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84" w:type="dxa"/>
        <w:tblLayout w:type="fixed"/>
        <w:tblLook w:val="0000" w:firstRow="0" w:lastRow="0" w:firstColumn="0" w:lastColumn="0" w:noHBand="0" w:noVBand="0"/>
      </w:tblPr>
      <w:tblGrid>
        <w:gridCol w:w="1968"/>
        <w:gridCol w:w="3252"/>
        <w:gridCol w:w="4364"/>
      </w:tblGrid>
      <w:tr w:rsidR="00FB2495" w:rsidRPr="009211F8" w14:paraId="5F10A1F1" w14:textId="77777777" w:rsidTr="005C4BB0">
        <w:trPr>
          <w:trHeight w:val="676"/>
        </w:trPr>
        <w:tc>
          <w:tcPr>
            <w:tcW w:w="5220" w:type="dxa"/>
            <w:gridSpan w:val="2"/>
            <w:tcBorders>
              <w:bottom w:val="single" w:sz="18" w:space="0" w:color="auto"/>
            </w:tcBorders>
          </w:tcPr>
          <w:p w14:paraId="607CB26B" w14:textId="492B842C" w:rsidR="00FB2495" w:rsidRPr="009211F8" w:rsidRDefault="00FB2495" w:rsidP="00FB2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B6559">
              <w:rPr>
                <w:rFonts w:ascii="Univers" w:hAnsi="Univers"/>
                <w:b/>
                <w:sz w:val="28"/>
                <w:szCs w:val="28"/>
                <w:lang w:val="fr-CA"/>
              </w:rPr>
              <w:t>NATIONS</w:t>
            </w:r>
            <w:r w:rsidRPr="00EB6559">
              <w:rPr>
                <w:rFonts w:ascii="Univers" w:hAnsi="Univers"/>
                <w:b/>
                <w:sz w:val="28"/>
                <w:szCs w:val="28"/>
                <w:lang w:val="fr-CA"/>
              </w:rPr>
              <w:br/>
              <w:t>UNIES</w:t>
            </w:r>
          </w:p>
        </w:tc>
        <w:tc>
          <w:tcPr>
            <w:tcW w:w="4364" w:type="dxa"/>
            <w:tcBorders>
              <w:bottom w:val="single" w:sz="18" w:space="0" w:color="auto"/>
            </w:tcBorders>
          </w:tcPr>
          <w:p w14:paraId="2AD5970D" w14:textId="77777777" w:rsidR="00FB2495" w:rsidRPr="009211F8" w:rsidRDefault="00FB2495" w:rsidP="00FB2495">
            <w:pPr>
              <w:jc w:val="right"/>
              <w:rPr>
                <w:sz w:val="52"/>
                <w:szCs w:val="52"/>
              </w:rPr>
            </w:pPr>
            <w:r w:rsidRPr="009211F8">
              <w:rPr>
                <w:rFonts w:ascii="Univers Bold" w:hAnsi="Univers Bold"/>
                <w:b/>
                <w:sz w:val="72"/>
              </w:rPr>
              <w:t>EP</w:t>
            </w:r>
          </w:p>
        </w:tc>
      </w:tr>
      <w:tr w:rsidR="00FB2495" w:rsidRPr="002C245C" w14:paraId="5091492A" w14:textId="77777777" w:rsidTr="005C4B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4"/>
        </w:trPr>
        <w:tc>
          <w:tcPr>
            <w:tcW w:w="1968" w:type="dxa"/>
            <w:tcBorders>
              <w:top w:val="nil"/>
              <w:left w:val="nil"/>
              <w:bottom w:val="single" w:sz="36" w:space="0" w:color="auto"/>
              <w:right w:val="nil"/>
            </w:tcBorders>
          </w:tcPr>
          <w:p w14:paraId="1C217AB0" w14:textId="77777777" w:rsidR="00FB2495" w:rsidRPr="009211F8" w:rsidRDefault="00FB2495" w:rsidP="00FB2495">
            <w:pPr>
              <w:spacing w:before="120"/>
            </w:pPr>
            <w:r w:rsidRPr="009211F8">
              <w:rPr>
                <w:noProof/>
                <w:lang w:val="fr-CA" w:eastAsia="fr-CA"/>
              </w:rPr>
              <mc:AlternateContent>
                <mc:Choice Requires="wpg">
                  <w:drawing>
                    <wp:anchor distT="0" distB="0" distL="114300" distR="114300" simplePos="0" relativeHeight="251662336" behindDoc="0" locked="0" layoutInCell="1" allowOverlap="1" wp14:anchorId="6E7DB926" wp14:editId="32FFF079">
                      <wp:simplePos x="0" y="0"/>
                      <wp:positionH relativeFrom="column">
                        <wp:posOffset>-1905</wp:posOffset>
                      </wp:positionH>
                      <wp:positionV relativeFrom="paragraph">
                        <wp:posOffset>52706</wp:posOffset>
                      </wp:positionV>
                      <wp:extent cx="771525" cy="1428750"/>
                      <wp:effectExtent l="0" t="0" r="9525" b="0"/>
                      <wp:wrapNone/>
                      <wp:docPr id="1" name="Group 1"/>
                      <wp:cNvGraphicFramePr/>
                      <a:graphic xmlns:a="http://schemas.openxmlformats.org/drawingml/2006/main">
                        <a:graphicData uri="http://schemas.microsoft.com/office/word/2010/wordprocessingGroup">
                          <wpg:wgp>
                            <wpg:cNvGrpSpPr/>
                            <wpg:grpSpPr>
                              <a:xfrm>
                                <a:off x="0" y="0"/>
                                <a:ext cx="771525" cy="1428750"/>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6FA5794" id="Group 1" o:spid="_x0000_s1026" style="position:absolute;margin-left:-.15pt;margin-top:4.15pt;width:60.75pt;height:112.5pt;z-index:251662336;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&#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252" w:type="dxa"/>
            <w:tcBorders>
              <w:top w:val="nil"/>
              <w:left w:val="nil"/>
              <w:bottom w:val="single" w:sz="36" w:space="0" w:color="auto"/>
              <w:right w:val="nil"/>
            </w:tcBorders>
          </w:tcPr>
          <w:p w14:paraId="6EDD0D6C" w14:textId="77777777" w:rsidR="002B0BF6" w:rsidRDefault="002B0BF6" w:rsidP="00FB2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64B23509" w14:textId="29D1C0C5" w:rsidR="00FB2495" w:rsidRPr="00F305FE" w:rsidRDefault="00FB2495" w:rsidP="00FB249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fr-CA"/>
              </w:rPr>
            </w:pPr>
            <w:r w:rsidRPr="00F305FE">
              <w:rPr>
                <w:rFonts w:ascii="Univers" w:hAnsi="Univers"/>
                <w:b/>
                <w:sz w:val="32"/>
                <w:lang w:val="fr-CA"/>
              </w:rPr>
              <w:t>Programme des Nations Unies pour l’environnement</w:t>
            </w:r>
          </w:p>
          <w:p w14:paraId="58BF3B55" w14:textId="77777777" w:rsidR="00FB2495" w:rsidRPr="00FB2495" w:rsidRDefault="00FB2495" w:rsidP="00FB2495">
            <w:pPr>
              <w:spacing w:before="720"/>
              <w:ind w:left="158"/>
              <w:rPr>
                <w:lang w:val="fr-CA"/>
              </w:rPr>
            </w:pPr>
          </w:p>
        </w:tc>
        <w:tc>
          <w:tcPr>
            <w:tcW w:w="4364" w:type="dxa"/>
            <w:tcBorders>
              <w:top w:val="nil"/>
              <w:left w:val="nil"/>
              <w:bottom w:val="single" w:sz="36" w:space="0" w:color="auto"/>
              <w:right w:val="nil"/>
            </w:tcBorders>
          </w:tcPr>
          <w:p w14:paraId="3636B7EC" w14:textId="77777777" w:rsidR="002B0BF6" w:rsidRDefault="002B0BF6" w:rsidP="00FB2495">
            <w:pPr>
              <w:rPr>
                <w:lang w:val="fr-CA"/>
              </w:rPr>
            </w:pPr>
          </w:p>
          <w:p w14:paraId="3B5419B9" w14:textId="3158C97E" w:rsidR="00FB2495" w:rsidRPr="00B56504" w:rsidRDefault="00FB2495" w:rsidP="00FB2495">
            <w:pPr>
              <w:rPr>
                <w:lang w:val="fr-CA"/>
              </w:rPr>
            </w:pPr>
            <w:r w:rsidRPr="00B56504">
              <w:rPr>
                <w:lang w:val="fr-CA"/>
              </w:rPr>
              <w:t>Distr.</w:t>
            </w:r>
          </w:p>
          <w:p w14:paraId="246BB2FD" w14:textId="59C94103" w:rsidR="00FB2495" w:rsidRPr="00B06899" w:rsidRDefault="00FB2495" w:rsidP="00FB2495">
            <w:pPr>
              <w:rPr>
                <w:lang w:val="fr-CA"/>
              </w:rPr>
            </w:pPr>
            <w:r w:rsidRPr="00B06899">
              <w:rPr>
                <w:lang w:val="fr-CA"/>
              </w:rPr>
              <w:t>GÉNÉRALE</w:t>
            </w:r>
          </w:p>
          <w:p w14:paraId="6A88BE55" w14:textId="77777777" w:rsidR="00FB2495" w:rsidRPr="00B06899" w:rsidRDefault="00FB2495" w:rsidP="00FB2495">
            <w:pPr>
              <w:rPr>
                <w:lang w:val="fr-CA"/>
              </w:rPr>
            </w:pPr>
          </w:p>
          <w:p w14:paraId="1AFAA171" w14:textId="4791F246" w:rsidR="00FB2495" w:rsidRPr="00B82C29" w:rsidRDefault="00FB2495" w:rsidP="00FB2495">
            <w:pPr>
              <w:rPr>
                <w:lang w:val="fr-CA"/>
              </w:rPr>
            </w:pPr>
            <w:r>
              <w:fldChar w:fldCharType="begin"/>
            </w:r>
            <w:r w:rsidRPr="00B82C29">
              <w:rPr>
                <w:lang w:val="fr-CA"/>
              </w:rPr>
              <w:instrText xml:space="preserve"> DOCPROPERTY "Document number"  \* MERGEFORMAT </w:instrText>
            </w:r>
            <w:r>
              <w:fldChar w:fldCharType="separate"/>
            </w:r>
            <w:r w:rsidR="002C245C">
              <w:rPr>
                <w:lang w:val="fr-CA"/>
              </w:rPr>
              <w:t>UNEP/OzL.Pro/ExCom/92/6</w:t>
            </w:r>
            <w:r>
              <w:fldChar w:fldCharType="end"/>
            </w:r>
          </w:p>
          <w:p w14:paraId="1C10285F" w14:textId="17D90CFB" w:rsidR="00FB2495" w:rsidRPr="002C245C" w:rsidRDefault="00FB2495" w:rsidP="00FB2495">
            <w:pPr>
              <w:rPr>
                <w:lang w:val="fr-FR"/>
              </w:rPr>
            </w:pPr>
            <w:r w:rsidRPr="009211F8">
              <w:fldChar w:fldCharType="begin"/>
            </w:r>
            <w:r w:rsidRPr="002C245C">
              <w:rPr>
                <w:lang w:val="fr-FR"/>
              </w:rPr>
              <w:instrText xml:space="preserve"> DOCPROPERTY "Revision date" \@ "d MMMM YYYY"  \* MERGEFORMAT </w:instrText>
            </w:r>
            <w:r w:rsidRPr="009211F8">
              <w:fldChar w:fldCharType="separate"/>
            </w:r>
            <w:r w:rsidRPr="002C245C">
              <w:rPr>
                <w:lang w:val="fr-FR"/>
              </w:rPr>
              <w:t>1</w:t>
            </w:r>
            <w:r w:rsidR="00510A77" w:rsidRPr="002C245C">
              <w:rPr>
                <w:vertAlign w:val="superscript"/>
                <w:lang w:val="fr-FR"/>
              </w:rPr>
              <w:t>er</w:t>
            </w:r>
            <w:r w:rsidR="00510A77" w:rsidRPr="002C245C">
              <w:rPr>
                <w:lang w:val="fr-FR"/>
              </w:rPr>
              <w:t xml:space="preserve"> </w:t>
            </w:r>
            <w:r w:rsidRPr="002C245C">
              <w:rPr>
                <w:lang w:val="fr-FR"/>
              </w:rPr>
              <w:t>mai 2023</w:t>
            </w:r>
            <w:r w:rsidRPr="009211F8">
              <w:fldChar w:fldCharType="end"/>
            </w:r>
          </w:p>
          <w:p w14:paraId="6E173B2B" w14:textId="77777777" w:rsidR="00FB2495" w:rsidRPr="002C245C" w:rsidRDefault="00FB2495" w:rsidP="00FB2495">
            <w:pPr>
              <w:rPr>
                <w:caps/>
                <w:lang w:val="fr-FR"/>
              </w:rPr>
            </w:pPr>
          </w:p>
          <w:p w14:paraId="2F3C15BD" w14:textId="77777777" w:rsidR="00FB2495" w:rsidRPr="002C245C" w:rsidRDefault="00FB2495" w:rsidP="00FB2495">
            <w:pPr>
              <w:tabs>
                <w:tab w:val="right" w:pos="4374"/>
              </w:tabs>
              <w:rPr>
                <w:lang w:val="fr-FR"/>
              </w:rPr>
            </w:pPr>
            <w:r w:rsidRPr="002C245C">
              <w:rPr>
                <w:lang w:val="fr-FR"/>
              </w:rPr>
              <w:t>FRANÇAIS</w:t>
            </w:r>
          </w:p>
          <w:p w14:paraId="42F1C7F8" w14:textId="5D7D3233" w:rsidR="00FB2495" w:rsidRPr="002C245C" w:rsidRDefault="00FB2495" w:rsidP="00FB2495">
            <w:pPr>
              <w:tabs>
                <w:tab w:val="right" w:pos="4374"/>
              </w:tabs>
              <w:rPr>
                <w:lang w:val="fr-FR"/>
              </w:rPr>
            </w:pPr>
            <w:r w:rsidRPr="002C245C">
              <w:rPr>
                <w:lang w:val="fr-FR"/>
              </w:rPr>
              <w:t>ORIGINAL : ANGLAIS</w:t>
            </w:r>
            <w:r w:rsidRPr="002C245C">
              <w:rPr>
                <w:lang w:val="fr-FR"/>
              </w:rPr>
              <w:tab/>
            </w:r>
          </w:p>
        </w:tc>
      </w:tr>
    </w:tbl>
    <w:p w14:paraId="4D5A6AFC" w14:textId="77777777" w:rsidR="00FB2495" w:rsidRPr="00EB6559" w:rsidRDefault="00FB2495" w:rsidP="00FB2495">
      <w:pPr>
        <w:jc w:val="left"/>
        <w:rPr>
          <w:lang w:val="fr-CA"/>
        </w:rPr>
      </w:pPr>
      <w:r w:rsidRPr="00F305FE">
        <w:rPr>
          <w:lang w:val="fr-CA"/>
        </w:rPr>
        <w:t xml:space="preserve">COMITÉ EXÉCUTIF </w:t>
      </w:r>
      <w:r w:rsidRPr="00F305FE">
        <w:rPr>
          <w:lang w:val="fr-CA"/>
        </w:rPr>
        <w:br/>
        <w:t xml:space="preserve">  DU FONDS MULTILATÉRAL AUX FINS </w:t>
      </w:r>
      <w:r w:rsidRPr="00F305FE">
        <w:rPr>
          <w:lang w:val="fr-CA"/>
        </w:rPr>
        <w:br/>
        <w:t xml:space="preserve">  </w:t>
      </w:r>
      <w:r w:rsidRPr="00EB6559">
        <w:rPr>
          <w:lang w:val="fr-CA"/>
        </w:rPr>
        <w:t>D’APPLICATION DU PROTOCOLE DE MONTRÉAL</w:t>
      </w:r>
      <w:r w:rsidRPr="00EB6559">
        <w:rPr>
          <w:lang w:val="fr-CA"/>
        </w:rPr>
        <w:br/>
        <w:t>Quatre-vingt-douzième réunion</w:t>
      </w:r>
    </w:p>
    <w:p w14:paraId="20C72515" w14:textId="77777777" w:rsidR="00FB2495" w:rsidRPr="00EB6559" w:rsidRDefault="00FB2495" w:rsidP="00FB2495">
      <w:pPr>
        <w:jc w:val="left"/>
        <w:rPr>
          <w:lang w:val="fr-CA"/>
        </w:rPr>
      </w:pPr>
      <w:r w:rsidRPr="00EB6559">
        <w:rPr>
          <w:lang w:val="fr-CA"/>
        </w:rPr>
        <w:t>Montréal, 29 mai – 2 juin 2023</w:t>
      </w:r>
    </w:p>
    <w:p w14:paraId="09EC9E65" w14:textId="5E25B390" w:rsidR="00121778" w:rsidRPr="00FB2495" w:rsidRDefault="00FB2495" w:rsidP="00121778">
      <w:pPr>
        <w:jc w:val="left"/>
        <w:rPr>
          <w:lang w:val="fr-CA"/>
        </w:rPr>
      </w:pPr>
      <w:r w:rsidRPr="00FB2495">
        <w:rPr>
          <w:lang w:val="fr-CA"/>
        </w:rPr>
        <w:t>Point 6 a) de l’ordre du jour provisoire</w:t>
      </w:r>
      <w:r w:rsidR="00121778" w:rsidRPr="009211F8">
        <w:rPr>
          <w:rStyle w:val="FootnoteReference"/>
        </w:rPr>
        <w:footnoteReference w:id="1"/>
      </w:r>
    </w:p>
    <w:p w14:paraId="33B75EA8" w14:textId="77777777" w:rsidR="00C15867" w:rsidRPr="00FB2495" w:rsidRDefault="00C15867" w:rsidP="004E73DB">
      <w:pPr>
        <w:jc w:val="left"/>
        <w:rPr>
          <w:lang w:val="fr-CA"/>
        </w:rPr>
      </w:pPr>
    </w:p>
    <w:p w14:paraId="20E13DCD" w14:textId="77777777" w:rsidR="004072F4" w:rsidRPr="00FB2495" w:rsidRDefault="004072F4" w:rsidP="00126222">
      <w:pPr>
        <w:jc w:val="center"/>
        <w:rPr>
          <w:b/>
          <w:lang w:val="fr-CA"/>
        </w:rPr>
      </w:pPr>
    </w:p>
    <w:p w14:paraId="7B8024B3" w14:textId="77777777" w:rsidR="004072F4" w:rsidRPr="00FB2495" w:rsidRDefault="004072F4" w:rsidP="00DB3347">
      <w:pPr>
        <w:rPr>
          <w:b/>
          <w:lang w:val="fr-CA"/>
        </w:rPr>
      </w:pPr>
    </w:p>
    <w:p w14:paraId="4C553F1E" w14:textId="77777777" w:rsidR="004072F4" w:rsidRPr="00FB2495" w:rsidRDefault="004072F4" w:rsidP="00126222">
      <w:pPr>
        <w:jc w:val="center"/>
        <w:rPr>
          <w:b/>
          <w:lang w:val="fr-CA"/>
        </w:rPr>
      </w:pPr>
    </w:p>
    <w:p w14:paraId="62061E32" w14:textId="77777777" w:rsidR="004072F4" w:rsidRPr="00FB2495" w:rsidRDefault="004072F4" w:rsidP="00126222">
      <w:pPr>
        <w:jc w:val="center"/>
        <w:rPr>
          <w:b/>
          <w:lang w:val="fr-CA"/>
        </w:rPr>
      </w:pPr>
    </w:p>
    <w:p w14:paraId="38896C79" w14:textId="4A4BC229" w:rsidR="008C5738" w:rsidRPr="00FB2495" w:rsidRDefault="002C245C" w:rsidP="00337BE9">
      <w:pPr>
        <w:ind w:right="1389"/>
        <w:jc w:val="center"/>
        <w:rPr>
          <w:b/>
          <w:sz w:val="28"/>
          <w:szCs w:val="24"/>
          <w:lang w:val="fr-CA"/>
        </w:rPr>
      </w:pPr>
      <w:r w:rsidRPr="00FB2495">
        <w:rPr>
          <w:b/>
          <w:sz w:val="24"/>
          <w:lang w:val="fr-CA"/>
        </w:rPr>
        <w:t>RAPPORT FINAL SUR L’ÉVALUATION DES RÉSEAUX RÉGIONAUX D’ADMINISTRATEURS DES BUREAUX NATIONAUX DE L’OZONE</w:t>
      </w:r>
    </w:p>
    <w:p w14:paraId="5E01C2A4" w14:textId="0E93AC35" w:rsidR="00142451" w:rsidRPr="00FB2495" w:rsidRDefault="007C1468" w:rsidP="00337BE9">
      <w:pPr>
        <w:ind w:right="1389"/>
        <w:jc w:val="left"/>
        <w:rPr>
          <w:sz w:val="24"/>
          <w:szCs w:val="24"/>
          <w:lang w:val="fr-CA"/>
        </w:rPr>
      </w:pPr>
      <w:r w:rsidRPr="00FB2495">
        <w:rPr>
          <w:sz w:val="24"/>
          <w:szCs w:val="24"/>
          <w:lang w:val="fr-CA"/>
        </w:rPr>
        <w:br w:type="page"/>
      </w:r>
    </w:p>
    <w:p w14:paraId="010BB0BF" w14:textId="77777777" w:rsidR="002E0D2B" w:rsidRPr="00FB2495" w:rsidRDefault="003F3CC6" w:rsidP="003F3CC6">
      <w:pPr>
        <w:tabs>
          <w:tab w:val="center" w:pos="4635"/>
          <w:tab w:val="right" w:pos="9270"/>
        </w:tabs>
        <w:spacing w:before="240" w:after="240" w:line="480" w:lineRule="auto"/>
        <w:jc w:val="left"/>
        <w:rPr>
          <w:b/>
          <w:lang w:val="fr-CA"/>
        </w:rPr>
      </w:pPr>
      <w:r w:rsidRPr="00FB2495">
        <w:rPr>
          <w:b/>
          <w:lang w:val="fr-CA"/>
        </w:rPr>
        <w:lastRenderedPageBreak/>
        <w:tab/>
      </w:r>
    </w:p>
    <w:p w14:paraId="2836B5F6" w14:textId="7A8078DD" w:rsidR="00337545" w:rsidRDefault="00BC5C1F" w:rsidP="00337BE9">
      <w:pPr>
        <w:tabs>
          <w:tab w:val="center" w:pos="4635"/>
          <w:tab w:val="right" w:pos="9270"/>
        </w:tabs>
        <w:spacing w:before="240" w:after="240" w:line="480" w:lineRule="auto"/>
        <w:ind w:right="1389"/>
        <w:jc w:val="center"/>
        <w:rPr>
          <w:b/>
          <w:lang w:val="fr-CA"/>
        </w:rPr>
      </w:pPr>
      <w:r w:rsidRPr="00B82C29">
        <w:rPr>
          <w:b/>
          <w:lang w:val="fr-CA"/>
        </w:rPr>
        <w:t>TABLE DES MATIÈRES</w:t>
      </w:r>
    </w:p>
    <w:p w14:paraId="0B5F8C78" w14:textId="5A96AA7C" w:rsidR="00B82C29" w:rsidRDefault="00B82C29" w:rsidP="00815430">
      <w:pPr>
        <w:tabs>
          <w:tab w:val="right" w:leader="dot" w:pos="9270"/>
        </w:tabs>
        <w:spacing w:before="240" w:after="240"/>
        <w:ind w:right="1382"/>
        <w:jc w:val="left"/>
        <w:rPr>
          <w:b/>
          <w:lang w:val="fr-CA"/>
        </w:rPr>
      </w:pPr>
      <w:r>
        <w:rPr>
          <w:b/>
          <w:lang w:val="fr-CA"/>
        </w:rPr>
        <w:t>SOMMAIRE ANALYTIQUE</w:t>
      </w:r>
      <w:r w:rsidR="001858C0">
        <w:rPr>
          <w:b/>
          <w:lang w:val="fr-CA"/>
        </w:rPr>
        <w:tab/>
        <w:t>4</w:t>
      </w:r>
      <w:r w:rsidR="001858C0">
        <w:rPr>
          <w:b/>
          <w:lang w:val="fr-CA"/>
        </w:rPr>
        <w:tab/>
      </w:r>
    </w:p>
    <w:p w14:paraId="239995FA" w14:textId="1A7BF00B" w:rsidR="00976E50" w:rsidRPr="002C245C" w:rsidRDefault="00B3420F" w:rsidP="00976E50">
      <w:pPr>
        <w:tabs>
          <w:tab w:val="left" w:pos="720"/>
          <w:tab w:val="right" w:leader="dot" w:pos="9270"/>
        </w:tabs>
        <w:spacing w:before="240" w:after="240"/>
        <w:ind w:left="360" w:right="1382"/>
        <w:jc w:val="left"/>
        <w:rPr>
          <w:b/>
          <w:lang w:val="fr-FR"/>
        </w:rPr>
      </w:pPr>
      <w:r w:rsidRPr="002C245C">
        <w:rPr>
          <w:b/>
          <w:lang w:val="fr-FR"/>
        </w:rPr>
        <w:t xml:space="preserve"> </w:t>
      </w:r>
      <w:r w:rsidR="00976E50" w:rsidRPr="002C245C">
        <w:rPr>
          <w:b/>
          <w:lang w:val="fr-FR"/>
        </w:rPr>
        <w:t>I.</w:t>
      </w:r>
      <w:r w:rsidR="00976E50" w:rsidRPr="002C245C">
        <w:rPr>
          <w:b/>
          <w:lang w:val="fr-FR"/>
        </w:rPr>
        <w:tab/>
      </w:r>
      <w:r w:rsidR="00B82C29" w:rsidRPr="002C245C">
        <w:rPr>
          <w:b/>
          <w:lang w:val="fr-FR"/>
        </w:rPr>
        <w:t>Introduction</w:t>
      </w:r>
      <w:r w:rsidR="00976E50" w:rsidRPr="002C245C">
        <w:rPr>
          <w:b/>
          <w:lang w:val="fr-FR"/>
        </w:rPr>
        <w:tab/>
      </w:r>
      <w:r w:rsidR="00815430" w:rsidRPr="002C245C">
        <w:rPr>
          <w:b/>
          <w:lang w:val="fr-FR"/>
        </w:rPr>
        <w:t>10</w:t>
      </w:r>
      <w:r w:rsidR="00976E50" w:rsidRPr="002C245C">
        <w:rPr>
          <w:b/>
          <w:lang w:val="fr-FR"/>
        </w:rPr>
        <w:tab/>
      </w:r>
    </w:p>
    <w:p w14:paraId="6AE7F7F9" w14:textId="0634F068" w:rsidR="00B82C29" w:rsidRPr="0044211D" w:rsidRDefault="00976E50" w:rsidP="00902482">
      <w:pPr>
        <w:tabs>
          <w:tab w:val="left" w:pos="540"/>
          <w:tab w:val="right" w:leader="dot" w:pos="9270"/>
        </w:tabs>
        <w:spacing w:before="240" w:after="240"/>
        <w:ind w:left="360" w:right="1382"/>
        <w:jc w:val="left"/>
        <w:rPr>
          <w:lang w:val="fr-CA"/>
        </w:rPr>
      </w:pPr>
      <w:r w:rsidRPr="002C245C">
        <w:rPr>
          <w:b/>
          <w:lang w:val="fr-FR"/>
        </w:rPr>
        <w:tab/>
      </w:r>
      <w:r w:rsidR="00902482" w:rsidRPr="00902482">
        <w:rPr>
          <w:lang w:val="fr-CA"/>
        </w:rPr>
        <w:t xml:space="preserve">I.1 </w:t>
      </w:r>
      <w:r w:rsidR="00902482" w:rsidRPr="0044211D">
        <w:rPr>
          <w:lang w:val="fr-CA"/>
        </w:rPr>
        <w:t>Objectif de la deuxième étape de l’évaluation</w:t>
      </w:r>
      <w:r w:rsidR="00902482" w:rsidRPr="0044211D">
        <w:rPr>
          <w:lang w:val="fr-CA"/>
        </w:rPr>
        <w:tab/>
        <w:t>10</w:t>
      </w:r>
    </w:p>
    <w:p w14:paraId="291913D7" w14:textId="653A5B4E" w:rsidR="00902482" w:rsidRPr="0044211D" w:rsidRDefault="00902482" w:rsidP="00902482">
      <w:pPr>
        <w:tabs>
          <w:tab w:val="left" w:pos="540"/>
          <w:tab w:val="right" w:leader="dot" w:pos="9270"/>
        </w:tabs>
        <w:spacing w:before="240" w:after="240"/>
        <w:ind w:left="360" w:right="1382"/>
        <w:jc w:val="left"/>
        <w:rPr>
          <w:lang w:val="fr-CA"/>
        </w:rPr>
      </w:pPr>
      <w:r w:rsidRPr="0044211D">
        <w:rPr>
          <w:lang w:val="fr-CA"/>
        </w:rPr>
        <w:t>I.2 Portée et méthodologie</w:t>
      </w:r>
      <w:r w:rsidRPr="0044211D">
        <w:rPr>
          <w:lang w:val="fr-CA"/>
        </w:rPr>
        <w:tab/>
        <w:t>10</w:t>
      </w:r>
    </w:p>
    <w:p w14:paraId="5207FC3C" w14:textId="1FB4A75E" w:rsidR="00902482" w:rsidRPr="0044211D" w:rsidRDefault="00B3420F" w:rsidP="00902482">
      <w:pPr>
        <w:tabs>
          <w:tab w:val="left" w:pos="540"/>
          <w:tab w:val="right" w:leader="dot" w:pos="9270"/>
        </w:tabs>
        <w:spacing w:before="240" w:after="240"/>
        <w:ind w:left="360" w:right="1382"/>
        <w:jc w:val="left"/>
        <w:rPr>
          <w:b/>
          <w:lang w:val="fr-CA"/>
        </w:rPr>
      </w:pPr>
      <w:r>
        <w:rPr>
          <w:b/>
          <w:lang w:val="fr-CA"/>
        </w:rPr>
        <w:t xml:space="preserve">  </w:t>
      </w:r>
      <w:r w:rsidR="00D310A3" w:rsidRPr="0044211D">
        <w:rPr>
          <w:b/>
          <w:lang w:val="fr-CA"/>
        </w:rPr>
        <w:t>II. Conclusions thématiques</w:t>
      </w:r>
      <w:r w:rsidR="00D310A3" w:rsidRPr="0044211D">
        <w:rPr>
          <w:b/>
          <w:lang w:val="fr-CA"/>
        </w:rPr>
        <w:tab/>
        <w:t>12</w:t>
      </w:r>
    </w:p>
    <w:p w14:paraId="0DF1EE19" w14:textId="78D51BF2" w:rsidR="00D310A3" w:rsidRPr="0044211D" w:rsidRDefault="00B81BB4" w:rsidP="00902482">
      <w:pPr>
        <w:tabs>
          <w:tab w:val="left" w:pos="540"/>
          <w:tab w:val="right" w:leader="dot" w:pos="9270"/>
        </w:tabs>
        <w:spacing w:before="240" w:after="240"/>
        <w:ind w:left="360" w:right="1382"/>
        <w:jc w:val="left"/>
        <w:rPr>
          <w:lang w:val="fr-CA"/>
        </w:rPr>
      </w:pPr>
      <w:r>
        <w:rPr>
          <w:lang w:val="fr-CA"/>
        </w:rPr>
        <w:t xml:space="preserve">II.1 Objectifs des réseaux et </w:t>
      </w:r>
      <w:r w:rsidR="00D310A3" w:rsidRPr="0044211D">
        <w:rPr>
          <w:lang w:val="fr-CA"/>
        </w:rPr>
        <w:t xml:space="preserve">efficacité des </w:t>
      </w:r>
      <w:r w:rsidR="0044211D">
        <w:rPr>
          <w:lang w:val="fr-CA"/>
        </w:rPr>
        <w:t>ré</w:t>
      </w:r>
      <w:r w:rsidR="00D310A3" w:rsidRPr="0044211D">
        <w:rPr>
          <w:lang w:val="fr-CA"/>
        </w:rPr>
        <w:t>unions de réseaux</w:t>
      </w:r>
      <w:r w:rsidR="00D310A3" w:rsidRPr="0044211D">
        <w:rPr>
          <w:lang w:val="fr-CA"/>
        </w:rPr>
        <w:tab/>
        <w:t>1</w:t>
      </w:r>
      <w:r w:rsidR="00815430">
        <w:rPr>
          <w:lang w:val="fr-CA"/>
        </w:rPr>
        <w:t>4</w:t>
      </w:r>
    </w:p>
    <w:p w14:paraId="7B898BD4" w14:textId="0774AC8E" w:rsidR="00D310A3" w:rsidRPr="0044211D" w:rsidRDefault="0044211D" w:rsidP="00902482">
      <w:pPr>
        <w:tabs>
          <w:tab w:val="left" w:pos="540"/>
          <w:tab w:val="right" w:leader="dot" w:pos="9270"/>
        </w:tabs>
        <w:spacing w:before="240" w:after="240"/>
        <w:ind w:left="360" w:right="1382"/>
        <w:jc w:val="left"/>
        <w:rPr>
          <w:lang w:val="fr-CA"/>
        </w:rPr>
      </w:pPr>
      <w:r>
        <w:rPr>
          <w:lang w:val="fr-CA"/>
        </w:rPr>
        <w:t>II.2 Planificati</w:t>
      </w:r>
      <w:r w:rsidR="00D310A3" w:rsidRPr="0044211D">
        <w:rPr>
          <w:lang w:val="fr-CA"/>
        </w:rPr>
        <w:t>on et organisation des réunions de réseaux</w:t>
      </w:r>
      <w:r w:rsidR="00D310A3" w:rsidRPr="0044211D">
        <w:rPr>
          <w:lang w:val="fr-CA"/>
        </w:rPr>
        <w:tab/>
        <w:t>14</w:t>
      </w:r>
    </w:p>
    <w:p w14:paraId="0F4CA18E" w14:textId="12439571" w:rsidR="00D310A3" w:rsidRPr="0044211D" w:rsidRDefault="00D310A3" w:rsidP="00902482">
      <w:pPr>
        <w:tabs>
          <w:tab w:val="left" w:pos="540"/>
          <w:tab w:val="right" w:leader="dot" w:pos="9270"/>
        </w:tabs>
        <w:spacing w:before="240" w:after="240"/>
        <w:ind w:left="360" w:right="1382"/>
        <w:jc w:val="left"/>
        <w:rPr>
          <w:lang w:val="fr-CA"/>
        </w:rPr>
      </w:pPr>
      <w:r w:rsidRPr="0044211D">
        <w:rPr>
          <w:lang w:val="fr-CA"/>
        </w:rPr>
        <w:t>II.3 Rayonnement de l’information et partage des connaissances</w:t>
      </w:r>
      <w:r w:rsidRPr="0044211D">
        <w:rPr>
          <w:lang w:val="fr-CA"/>
        </w:rPr>
        <w:tab/>
      </w:r>
      <w:r w:rsidR="00815430">
        <w:rPr>
          <w:lang w:val="fr-CA"/>
        </w:rPr>
        <w:t>16</w:t>
      </w:r>
    </w:p>
    <w:p w14:paraId="73C6034B" w14:textId="4B56391C" w:rsidR="00D310A3" w:rsidRPr="0044211D" w:rsidRDefault="00D310A3" w:rsidP="00902482">
      <w:pPr>
        <w:tabs>
          <w:tab w:val="left" w:pos="540"/>
          <w:tab w:val="right" w:leader="dot" w:pos="9270"/>
        </w:tabs>
        <w:spacing w:before="240" w:after="240"/>
        <w:ind w:left="360" w:right="1382"/>
        <w:jc w:val="left"/>
        <w:rPr>
          <w:lang w:val="fr-CA"/>
        </w:rPr>
      </w:pPr>
      <w:r w:rsidRPr="0044211D">
        <w:rPr>
          <w:lang w:val="fr-CA"/>
        </w:rPr>
        <w:t>II.4 Enseignements tirés et rétroaction</w:t>
      </w:r>
      <w:r w:rsidRPr="0044211D">
        <w:rPr>
          <w:lang w:val="fr-CA"/>
        </w:rPr>
        <w:tab/>
      </w:r>
      <w:r w:rsidR="00815430">
        <w:rPr>
          <w:lang w:val="fr-CA"/>
        </w:rPr>
        <w:t>17</w:t>
      </w:r>
    </w:p>
    <w:p w14:paraId="1272184B" w14:textId="62605F90" w:rsidR="00D310A3" w:rsidRPr="0044211D" w:rsidRDefault="00D310A3" w:rsidP="00902482">
      <w:pPr>
        <w:tabs>
          <w:tab w:val="left" w:pos="540"/>
          <w:tab w:val="right" w:leader="dot" w:pos="9270"/>
        </w:tabs>
        <w:spacing w:before="240" w:after="240"/>
        <w:ind w:left="360" w:right="1382"/>
        <w:jc w:val="left"/>
        <w:rPr>
          <w:lang w:val="fr-CA"/>
        </w:rPr>
      </w:pPr>
      <w:r w:rsidRPr="0044211D">
        <w:rPr>
          <w:lang w:val="fr-CA"/>
        </w:rPr>
        <w:t xml:space="preserve">II.5 </w:t>
      </w:r>
      <w:r w:rsidR="00815430">
        <w:rPr>
          <w:lang w:val="fr-CA"/>
        </w:rPr>
        <w:t>Répercussions</w:t>
      </w:r>
      <w:r w:rsidRPr="0044211D">
        <w:rPr>
          <w:lang w:val="fr-CA"/>
        </w:rPr>
        <w:t xml:space="preserve"> sur la réalisation des Objectifs de développement durable</w:t>
      </w:r>
      <w:r w:rsidRPr="0044211D">
        <w:rPr>
          <w:lang w:val="fr-CA"/>
        </w:rPr>
        <w:tab/>
      </w:r>
      <w:r w:rsidR="00815430">
        <w:rPr>
          <w:lang w:val="fr-CA"/>
        </w:rPr>
        <w:t>18</w:t>
      </w:r>
    </w:p>
    <w:p w14:paraId="64E4677C" w14:textId="2864B4D0" w:rsidR="00CD72A5" w:rsidRPr="0044211D" w:rsidRDefault="00D310A3" w:rsidP="00902482">
      <w:pPr>
        <w:tabs>
          <w:tab w:val="left" w:pos="540"/>
          <w:tab w:val="right" w:leader="dot" w:pos="9270"/>
        </w:tabs>
        <w:spacing w:before="240" w:after="240"/>
        <w:ind w:left="360" w:right="1382"/>
        <w:jc w:val="left"/>
        <w:rPr>
          <w:lang w:val="fr-CA"/>
        </w:rPr>
      </w:pPr>
      <w:r w:rsidRPr="0044211D">
        <w:rPr>
          <w:lang w:val="fr-CA"/>
        </w:rPr>
        <w:t>II.6 Structure et organisation</w:t>
      </w:r>
      <w:r w:rsidRPr="0044211D">
        <w:rPr>
          <w:lang w:val="fr-CA"/>
        </w:rPr>
        <w:tab/>
      </w:r>
      <w:r w:rsidR="00815430">
        <w:rPr>
          <w:lang w:val="fr-CA"/>
        </w:rPr>
        <w:t>19</w:t>
      </w:r>
    </w:p>
    <w:p w14:paraId="537E0668" w14:textId="78A2A2EC" w:rsidR="00CD72A5" w:rsidRPr="0044211D" w:rsidRDefault="00A46E30" w:rsidP="00902482">
      <w:pPr>
        <w:tabs>
          <w:tab w:val="left" w:pos="540"/>
          <w:tab w:val="right" w:leader="dot" w:pos="9270"/>
        </w:tabs>
        <w:spacing w:before="240" w:after="240"/>
        <w:ind w:left="360" w:right="1382"/>
        <w:jc w:val="left"/>
        <w:rPr>
          <w:lang w:val="fr-CA"/>
        </w:rPr>
      </w:pPr>
      <w:r>
        <w:rPr>
          <w:lang w:val="fr-CA"/>
        </w:rPr>
        <w:t>II.7 Efficacité des réseaux</w:t>
      </w:r>
      <w:r>
        <w:rPr>
          <w:lang w:val="fr-CA"/>
        </w:rPr>
        <w:tab/>
        <w:t xml:space="preserve"> 20</w:t>
      </w:r>
    </w:p>
    <w:p w14:paraId="6530D387" w14:textId="7168F8DB" w:rsidR="00CD72A5" w:rsidRPr="0044211D" w:rsidRDefault="00CD72A5" w:rsidP="00902482">
      <w:pPr>
        <w:tabs>
          <w:tab w:val="left" w:pos="540"/>
          <w:tab w:val="right" w:leader="dot" w:pos="9270"/>
        </w:tabs>
        <w:spacing w:before="240" w:after="240"/>
        <w:ind w:left="360" w:right="1382"/>
        <w:jc w:val="left"/>
        <w:rPr>
          <w:lang w:val="fr-CA"/>
        </w:rPr>
      </w:pPr>
      <w:r w:rsidRPr="0044211D">
        <w:rPr>
          <w:lang w:val="fr-CA"/>
        </w:rPr>
        <w:t xml:space="preserve">II.8 Intégration </w:t>
      </w:r>
      <w:r w:rsidR="00F87DB3">
        <w:rPr>
          <w:lang w:val="fr-CA"/>
        </w:rPr>
        <w:t>des genres</w:t>
      </w:r>
      <w:r w:rsidRPr="0044211D">
        <w:rPr>
          <w:lang w:val="fr-CA"/>
        </w:rPr>
        <w:t xml:space="preserve"> </w:t>
      </w:r>
      <w:r w:rsidR="000F75FB">
        <w:rPr>
          <w:lang w:val="fr-CA"/>
        </w:rPr>
        <w:t>dans les</w:t>
      </w:r>
      <w:r w:rsidRPr="0044211D">
        <w:rPr>
          <w:lang w:val="fr-CA"/>
        </w:rPr>
        <w:t xml:space="preserve"> travaux des réseaux régionaux</w:t>
      </w:r>
      <w:r w:rsidRPr="0044211D">
        <w:rPr>
          <w:lang w:val="fr-CA"/>
        </w:rPr>
        <w:tab/>
      </w:r>
      <w:r w:rsidR="00A46E30">
        <w:rPr>
          <w:lang w:val="fr-CA"/>
        </w:rPr>
        <w:t>21</w:t>
      </w:r>
    </w:p>
    <w:p w14:paraId="3BB8E72C" w14:textId="0A7968F5" w:rsidR="00CD72A5" w:rsidRDefault="00CD72A5" w:rsidP="00902482">
      <w:pPr>
        <w:tabs>
          <w:tab w:val="left" w:pos="540"/>
          <w:tab w:val="right" w:leader="dot" w:pos="9270"/>
        </w:tabs>
        <w:spacing w:before="240" w:after="240"/>
        <w:ind w:left="360" w:right="1382"/>
        <w:jc w:val="left"/>
        <w:rPr>
          <w:lang w:val="fr-CA"/>
        </w:rPr>
      </w:pPr>
      <w:r w:rsidRPr="0044211D">
        <w:rPr>
          <w:lang w:val="fr-CA"/>
        </w:rPr>
        <w:t>II.9 Conséquences de la pandémie de la</w:t>
      </w:r>
      <w:r>
        <w:rPr>
          <w:lang w:val="fr-CA"/>
        </w:rPr>
        <w:t xml:space="preserve"> COVID-19 sur les travaux des réseaux régionaux</w:t>
      </w:r>
      <w:r>
        <w:rPr>
          <w:lang w:val="fr-CA"/>
        </w:rPr>
        <w:tab/>
      </w:r>
      <w:r w:rsidR="00A46E30">
        <w:rPr>
          <w:lang w:val="fr-CA"/>
        </w:rPr>
        <w:t>22</w:t>
      </w:r>
    </w:p>
    <w:p w14:paraId="3E844B64" w14:textId="7085770A" w:rsidR="00CD72A5" w:rsidRDefault="00B3420F" w:rsidP="00902482">
      <w:pPr>
        <w:tabs>
          <w:tab w:val="left" w:pos="540"/>
          <w:tab w:val="right" w:leader="dot" w:pos="9270"/>
        </w:tabs>
        <w:spacing w:before="240" w:after="240"/>
        <w:ind w:left="360" w:right="1382"/>
        <w:jc w:val="left"/>
        <w:rPr>
          <w:lang w:val="fr-CA"/>
        </w:rPr>
      </w:pPr>
      <w:r>
        <w:rPr>
          <w:b/>
          <w:lang w:val="fr-CA"/>
        </w:rPr>
        <w:t xml:space="preserve">  </w:t>
      </w:r>
      <w:r w:rsidR="00CD72A5">
        <w:rPr>
          <w:b/>
          <w:lang w:val="fr-CA"/>
        </w:rPr>
        <w:t>III. Enseignements tirés et carte de route</w:t>
      </w:r>
      <w:r w:rsidR="00CD72A5">
        <w:rPr>
          <w:b/>
          <w:lang w:val="fr-CA"/>
        </w:rPr>
        <w:tab/>
        <w:t>2</w:t>
      </w:r>
      <w:r w:rsidR="00A46E30">
        <w:rPr>
          <w:b/>
          <w:lang w:val="fr-CA"/>
        </w:rPr>
        <w:t>3</w:t>
      </w:r>
    </w:p>
    <w:p w14:paraId="451AA1DF" w14:textId="5E87CEB5" w:rsidR="00CD72A5" w:rsidRPr="00337545" w:rsidRDefault="00000000" w:rsidP="00CD72A5">
      <w:pPr>
        <w:tabs>
          <w:tab w:val="right" w:leader="dot" w:pos="9350"/>
        </w:tabs>
        <w:spacing w:line="276" w:lineRule="auto"/>
        <w:ind w:right="1389"/>
        <w:jc w:val="left"/>
        <w:outlineLvl w:val="0"/>
        <w:rPr>
          <w:rFonts w:asciiTheme="minorHAnsi" w:eastAsiaTheme="minorEastAsia" w:hAnsiTheme="minorHAnsi" w:cstheme="minorBidi"/>
          <w:noProof/>
          <w:lang w:val="en-US"/>
        </w:rPr>
      </w:pPr>
      <w:hyperlink w:anchor="_Toc132975949" w:history="1">
        <w:r w:rsidR="00CD72A5" w:rsidRPr="00337545">
          <w:rPr>
            <w:noProof/>
            <w:lang w:val="en-US"/>
          </w:rPr>
          <w:t>Annex</w:t>
        </w:r>
        <w:r w:rsidR="0044211D">
          <w:rPr>
            <w:noProof/>
            <w:lang w:val="en-US"/>
          </w:rPr>
          <w:t>e</w:t>
        </w:r>
        <w:r w:rsidR="00CD72A5" w:rsidRPr="00337545">
          <w:rPr>
            <w:noProof/>
            <w:lang w:val="en-US"/>
          </w:rPr>
          <w:t xml:space="preserve"> </w:t>
        </w:r>
        <w:r w:rsidR="00CD72A5">
          <w:rPr>
            <w:noProof/>
            <w:lang w:val="en-US"/>
          </w:rPr>
          <w:t>I</w:t>
        </w:r>
        <w:r w:rsidR="0044211D">
          <w:rPr>
            <w:noProof/>
            <w:lang w:val="en-US"/>
          </w:rPr>
          <w:t xml:space="preserve"> </w:t>
        </w:r>
        <w:r w:rsidR="00CD72A5" w:rsidRPr="00337545">
          <w:rPr>
            <w:noProof/>
            <w:lang w:val="en-US"/>
          </w:rPr>
          <w:t>:</w:t>
        </w:r>
        <w:r w:rsidR="00CD72A5">
          <w:rPr>
            <w:noProof/>
            <w:lang w:val="en-US"/>
          </w:rPr>
          <w:t xml:space="preserve"> Regional Network of NOOs</w:t>
        </w:r>
        <w:r w:rsidR="00CD72A5">
          <w:rPr>
            <w:noProof/>
            <w:lang w:val="en-US"/>
          </w:rPr>
          <w:noBreakHyphen/>
          <w:t>Membership and R</w:t>
        </w:r>
        <w:r w:rsidR="00CD72A5" w:rsidRPr="00337545">
          <w:rPr>
            <w:noProof/>
            <w:lang w:val="en-US"/>
          </w:rPr>
          <w:t>egional</w:t>
        </w:r>
        <w:r w:rsidR="00CD72A5">
          <w:rPr>
            <w:noProof/>
            <w:lang w:val="en-US"/>
          </w:rPr>
          <w:t xml:space="preserve"> Coordination</w:t>
        </w:r>
      </w:hyperlink>
    </w:p>
    <w:p w14:paraId="29C0D3D6" w14:textId="1B11D3A4" w:rsidR="00CD72A5" w:rsidRPr="00337545" w:rsidRDefault="00000000" w:rsidP="00CD72A5">
      <w:pPr>
        <w:tabs>
          <w:tab w:val="right" w:leader="dot" w:pos="9350"/>
        </w:tabs>
        <w:spacing w:line="276" w:lineRule="auto"/>
        <w:ind w:right="1389"/>
        <w:jc w:val="left"/>
        <w:outlineLvl w:val="0"/>
        <w:rPr>
          <w:rFonts w:asciiTheme="minorHAnsi" w:eastAsiaTheme="minorEastAsia" w:hAnsiTheme="minorHAnsi" w:cstheme="minorBidi"/>
          <w:noProof/>
          <w:lang w:val="en-US"/>
        </w:rPr>
      </w:pPr>
      <w:hyperlink w:anchor="_Toc132975950" w:history="1">
        <w:r w:rsidR="00CD72A5" w:rsidRPr="00337545">
          <w:rPr>
            <w:noProof/>
            <w:lang w:val="en-US"/>
          </w:rPr>
          <w:t>Annex</w:t>
        </w:r>
        <w:r w:rsidR="0044211D">
          <w:rPr>
            <w:noProof/>
            <w:lang w:val="en-US"/>
          </w:rPr>
          <w:t>e</w:t>
        </w:r>
        <w:r w:rsidR="00CD72A5" w:rsidRPr="00337545">
          <w:rPr>
            <w:noProof/>
            <w:lang w:val="en-US"/>
          </w:rPr>
          <w:t xml:space="preserve"> </w:t>
        </w:r>
        <w:r w:rsidR="00CD72A5">
          <w:rPr>
            <w:noProof/>
            <w:lang w:val="en-US"/>
          </w:rPr>
          <w:t>II</w:t>
        </w:r>
        <w:r w:rsidR="0044211D">
          <w:rPr>
            <w:noProof/>
            <w:lang w:val="en-US"/>
          </w:rPr>
          <w:t xml:space="preserve"> </w:t>
        </w:r>
        <w:r w:rsidR="00CD72A5" w:rsidRPr="00337545">
          <w:rPr>
            <w:noProof/>
            <w:lang w:val="en-US"/>
          </w:rPr>
          <w:t>:</w:t>
        </w:r>
        <w:r w:rsidR="00CD72A5">
          <w:rPr>
            <w:noProof/>
            <w:lang w:val="en-US"/>
          </w:rPr>
          <w:t xml:space="preserve"> </w:t>
        </w:r>
        <w:r w:rsidR="00CD72A5" w:rsidRPr="00337545">
          <w:rPr>
            <w:noProof/>
            <w:lang w:val="en-US"/>
          </w:rPr>
          <w:t>Regional Network Meetings attended by the SMEO (July 2022–March</w:t>
        </w:r>
        <w:r w:rsidR="00CD72A5">
          <w:rPr>
            <w:noProof/>
            <w:lang w:val="en-US"/>
          </w:rPr>
          <w:t xml:space="preserve"> </w:t>
        </w:r>
        <w:r w:rsidR="00CD72A5" w:rsidRPr="00337545">
          <w:rPr>
            <w:noProof/>
            <w:lang w:val="en-US"/>
          </w:rPr>
          <w:t>2023)</w:t>
        </w:r>
      </w:hyperlink>
    </w:p>
    <w:p w14:paraId="658B7AD4" w14:textId="78DBDA71" w:rsidR="00CD72A5" w:rsidRDefault="00CD72A5" w:rsidP="00CD72A5">
      <w:pPr>
        <w:tabs>
          <w:tab w:val="right" w:leader="dot" w:pos="9350"/>
        </w:tabs>
        <w:spacing w:line="276" w:lineRule="auto"/>
        <w:ind w:right="1389"/>
        <w:jc w:val="left"/>
        <w:outlineLvl w:val="0"/>
        <w:rPr>
          <w:noProof/>
          <w:lang w:val="en-US"/>
        </w:rPr>
      </w:pPr>
      <w:r w:rsidRPr="00136B1A">
        <w:rPr>
          <w:noProof/>
          <w:lang w:val="en-US"/>
        </w:rPr>
        <w:t>Annex</w:t>
      </w:r>
      <w:r w:rsidR="0044211D">
        <w:rPr>
          <w:noProof/>
          <w:lang w:val="en-US"/>
        </w:rPr>
        <w:t>e</w:t>
      </w:r>
      <w:r w:rsidRPr="00136B1A">
        <w:rPr>
          <w:noProof/>
          <w:lang w:val="en-US"/>
        </w:rPr>
        <w:t xml:space="preserve"> III</w:t>
      </w:r>
      <w:r w:rsidR="00B01C68">
        <w:rPr>
          <w:noProof/>
          <w:lang w:val="en-US"/>
        </w:rPr>
        <w:t> </w:t>
      </w:r>
      <w:r w:rsidRPr="00136B1A">
        <w:rPr>
          <w:noProof/>
          <w:lang w:val="en-US"/>
        </w:rPr>
        <w:t>:</w:t>
      </w:r>
      <w:r>
        <w:rPr>
          <w:noProof/>
          <w:lang w:val="en-US"/>
        </w:rPr>
        <w:t xml:space="preserve"> Thematic priorities identified by NOOs for the agenda of regional network meetings</w:t>
      </w:r>
    </w:p>
    <w:p w14:paraId="32F3F8CC" w14:textId="5A561950" w:rsidR="00CD72A5" w:rsidRDefault="00000000" w:rsidP="00CD72A5">
      <w:pPr>
        <w:tabs>
          <w:tab w:val="right" w:leader="dot" w:pos="9350"/>
        </w:tabs>
        <w:spacing w:line="276" w:lineRule="auto"/>
        <w:ind w:right="1389"/>
        <w:jc w:val="left"/>
        <w:outlineLvl w:val="0"/>
        <w:rPr>
          <w:noProof/>
          <w:lang w:val="en-US"/>
        </w:rPr>
      </w:pPr>
      <w:hyperlink w:anchor="_Toc132975951" w:history="1">
        <w:r w:rsidR="00CD72A5" w:rsidRPr="00337545">
          <w:rPr>
            <w:noProof/>
            <w:lang w:val="en-US"/>
          </w:rPr>
          <w:t>Annex</w:t>
        </w:r>
        <w:r w:rsidR="0044211D">
          <w:rPr>
            <w:noProof/>
            <w:lang w:val="en-US"/>
          </w:rPr>
          <w:t>e</w:t>
        </w:r>
        <w:r w:rsidR="00CD72A5" w:rsidRPr="00337545">
          <w:rPr>
            <w:noProof/>
            <w:lang w:val="en-US"/>
          </w:rPr>
          <w:t xml:space="preserve"> </w:t>
        </w:r>
        <w:r w:rsidR="00CD72A5">
          <w:rPr>
            <w:noProof/>
            <w:lang w:val="en-US"/>
          </w:rPr>
          <w:t>IV</w:t>
        </w:r>
        <w:r w:rsidR="0044211D">
          <w:rPr>
            <w:noProof/>
            <w:lang w:val="en-US"/>
          </w:rPr>
          <w:t xml:space="preserve"> </w:t>
        </w:r>
        <w:r w:rsidR="00CD72A5" w:rsidRPr="00337545">
          <w:rPr>
            <w:noProof/>
            <w:lang w:val="en-US"/>
          </w:rPr>
          <w:t>:</w:t>
        </w:r>
        <w:r w:rsidR="00CD72A5">
          <w:rPr>
            <w:noProof/>
            <w:lang w:val="en-US"/>
          </w:rPr>
          <w:t xml:space="preserve"> A typology</w:t>
        </w:r>
      </w:hyperlink>
      <w:r w:rsidR="00CD72A5">
        <w:rPr>
          <w:noProof/>
          <w:lang w:val="en-US"/>
        </w:rPr>
        <w:t xml:space="preserve"> of regional network meetings</w:t>
      </w:r>
    </w:p>
    <w:p w14:paraId="549C8585" w14:textId="3415F485" w:rsidR="00CD72A5" w:rsidRDefault="00000000" w:rsidP="00CD72A5">
      <w:pPr>
        <w:tabs>
          <w:tab w:val="right" w:leader="dot" w:pos="9350"/>
        </w:tabs>
        <w:spacing w:line="276" w:lineRule="auto"/>
        <w:ind w:right="1389"/>
        <w:jc w:val="left"/>
        <w:outlineLvl w:val="0"/>
        <w:rPr>
          <w:noProof/>
          <w:lang w:val="en-US"/>
        </w:rPr>
      </w:pPr>
      <w:hyperlink w:anchor="_Toc132975951" w:history="1">
        <w:r w:rsidR="00CD72A5" w:rsidRPr="00337545">
          <w:rPr>
            <w:noProof/>
            <w:lang w:val="en-US"/>
          </w:rPr>
          <w:t>Annex</w:t>
        </w:r>
        <w:r w:rsidR="0044211D">
          <w:rPr>
            <w:noProof/>
            <w:lang w:val="en-US"/>
          </w:rPr>
          <w:t>e</w:t>
        </w:r>
        <w:r w:rsidR="00CD72A5" w:rsidRPr="00337545">
          <w:rPr>
            <w:noProof/>
            <w:lang w:val="en-US"/>
          </w:rPr>
          <w:t xml:space="preserve"> </w:t>
        </w:r>
        <w:r w:rsidR="00CD72A5">
          <w:rPr>
            <w:noProof/>
            <w:lang w:val="en-US"/>
          </w:rPr>
          <w:t>V</w:t>
        </w:r>
        <w:r w:rsidR="0044211D">
          <w:rPr>
            <w:noProof/>
            <w:lang w:val="en-US"/>
          </w:rPr>
          <w:t xml:space="preserve"> </w:t>
        </w:r>
        <w:r w:rsidR="00CD72A5" w:rsidRPr="00337545">
          <w:rPr>
            <w:noProof/>
            <w:lang w:val="en-US"/>
          </w:rPr>
          <w:t>:</w:t>
        </w:r>
        <w:r w:rsidR="00CD72A5">
          <w:rPr>
            <w:noProof/>
            <w:lang w:val="en-US"/>
          </w:rPr>
          <w:t xml:space="preserve"> </w:t>
        </w:r>
        <w:r w:rsidR="00CD72A5" w:rsidRPr="00337545">
          <w:rPr>
            <w:noProof/>
            <w:lang w:val="en-US"/>
          </w:rPr>
          <w:t>Information references used for the evaluation</w:t>
        </w:r>
      </w:hyperlink>
    </w:p>
    <w:p w14:paraId="7EA37E2E" w14:textId="77777777" w:rsidR="00CD72A5" w:rsidRPr="00CD72A5" w:rsidRDefault="00CD72A5" w:rsidP="00902482">
      <w:pPr>
        <w:tabs>
          <w:tab w:val="left" w:pos="540"/>
          <w:tab w:val="right" w:leader="dot" w:pos="9270"/>
        </w:tabs>
        <w:spacing w:before="240" w:after="240"/>
        <w:ind w:left="360" w:right="1382"/>
        <w:jc w:val="left"/>
        <w:rPr>
          <w:lang w:val="en-US"/>
        </w:rPr>
      </w:pPr>
    </w:p>
    <w:p w14:paraId="56C52200" w14:textId="255823BA" w:rsidR="00D310A3" w:rsidRPr="00CD72A5" w:rsidRDefault="00D310A3" w:rsidP="00902482">
      <w:pPr>
        <w:tabs>
          <w:tab w:val="left" w:pos="540"/>
          <w:tab w:val="right" w:leader="dot" w:pos="9270"/>
        </w:tabs>
        <w:spacing w:before="240" w:after="240"/>
        <w:ind w:left="360" w:right="1382"/>
        <w:jc w:val="left"/>
        <w:rPr>
          <w:lang w:val="en-US"/>
        </w:rPr>
      </w:pPr>
    </w:p>
    <w:p w14:paraId="78E9079B" w14:textId="77777777" w:rsidR="00B82C29" w:rsidRPr="00CD72A5" w:rsidRDefault="00B82C29" w:rsidP="00B82C29">
      <w:pPr>
        <w:tabs>
          <w:tab w:val="center" w:pos="4635"/>
          <w:tab w:val="right" w:pos="9270"/>
        </w:tabs>
        <w:spacing w:before="240" w:after="240"/>
        <w:ind w:left="270" w:right="1389"/>
        <w:jc w:val="left"/>
        <w:rPr>
          <w:b/>
          <w:lang w:val="en-US"/>
        </w:rPr>
      </w:pPr>
    </w:p>
    <w:p w14:paraId="6D6EDD83" w14:textId="77777777" w:rsidR="00136B1A" w:rsidRPr="00136B1A" w:rsidRDefault="00136B1A" w:rsidP="00337BE9">
      <w:pPr>
        <w:tabs>
          <w:tab w:val="right" w:leader="dot" w:pos="9350"/>
        </w:tabs>
        <w:ind w:right="1389"/>
        <w:jc w:val="left"/>
        <w:outlineLvl w:val="0"/>
        <w:rPr>
          <w:noProof/>
          <w:lang w:val="en-US"/>
        </w:rPr>
      </w:pPr>
    </w:p>
    <w:p w14:paraId="49138EED" w14:textId="77777777" w:rsidR="00142451" w:rsidRPr="00D62E4F" w:rsidRDefault="00142451" w:rsidP="00337BE9">
      <w:pPr>
        <w:spacing w:line="480" w:lineRule="auto"/>
        <w:ind w:right="1389"/>
        <w:jc w:val="left"/>
      </w:pPr>
      <w:r w:rsidRPr="00D62E4F">
        <w:br w:type="page"/>
      </w:r>
    </w:p>
    <w:p w14:paraId="57C53669" w14:textId="77777777" w:rsidR="00641042" w:rsidRDefault="00641042" w:rsidP="004317F5">
      <w:pPr>
        <w:spacing w:before="240" w:after="240"/>
        <w:jc w:val="center"/>
        <w:rPr>
          <w:b/>
        </w:rPr>
      </w:pPr>
      <w:bookmarkStart w:id="0" w:name="_Toc102072842"/>
      <w:bookmarkStart w:id="1" w:name="_Toc102127397"/>
    </w:p>
    <w:p w14:paraId="4B7D4B79" w14:textId="77777777" w:rsidR="002E0D2B" w:rsidRDefault="002E0D2B" w:rsidP="004317F5">
      <w:pPr>
        <w:spacing w:before="240" w:after="240"/>
        <w:jc w:val="center"/>
        <w:rPr>
          <w:b/>
        </w:rPr>
      </w:pPr>
    </w:p>
    <w:p w14:paraId="4EDB3013" w14:textId="3691726C" w:rsidR="00126222" w:rsidRPr="002808BD" w:rsidRDefault="001B187B" w:rsidP="007B3501">
      <w:pPr>
        <w:spacing w:before="240" w:after="240"/>
        <w:ind w:right="1389"/>
        <w:jc w:val="center"/>
        <w:rPr>
          <w:b/>
          <w:lang w:val="fr-CA"/>
        </w:rPr>
      </w:pPr>
      <w:r w:rsidRPr="002808BD">
        <w:rPr>
          <w:b/>
          <w:lang w:val="fr-CA"/>
        </w:rPr>
        <w:t>A</w:t>
      </w:r>
      <w:bookmarkEnd w:id="0"/>
      <w:bookmarkEnd w:id="1"/>
      <w:r w:rsidR="007B3501" w:rsidRPr="002808BD">
        <w:rPr>
          <w:b/>
          <w:lang w:val="fr-CA"/>
        </w:rPr>
        <w:t>BRÉ</w:t>
      </w:r>
      <w:r w:rsidRPr="002808BD">
        <w:rPr>
          <w:b/>
          <w:lang w:val="fr-CA"/>
        </w:rPr>
        <w:t>VIATIONS</w:t>
      </w:r>
    </w:p>
    <w:p w14:paraId="48C92121" w14:textId="77777777" w:rsidR="00641042" w:rsidRPr="002808BD" w:rsidRDefault="00641042" w:rsidP="007B3501">
      <w:pPr>
        <w:spacing w:before="240" w:after="240"/>
        <w:ind w:right="1389"/>
        <w:jc w:val="center"/>
        <w:rPr>
          <w:b/>
          <w:lang w:val="fr-CA"/>
        </w:rPr>
      </w:pPr>
    </w:p>
    <w:tbl>
      <w:tblPr>
        <w:tblW w:w="4619" w:type="pct"/>
        <w:tblInd w:w="426" w:type="dxa"/>
        <w:tblLook w:val="04A0" w:firstRow="1" w:lastRow="0" w:firstColumn="1" w:lastColumn="0" w:noHBand="0" w:noVBand="1"/>
      </w:tblPr>
      <w:tblGrid>
        <w:gridCol w:w="2840"/>
        <w:gridCol w:w="6788"/>
      </w:tblGrid>
      <w:tr w:rsidR="009C0327" w:rsidRPr="002808BD" w14:paraId="15592CF4" w14:textId="77777777" w:rsidTr="00103940">
        <w:trPr>
          <w:tblHeader/>
        </w:trPr>
        <w:tc>
          <w:tcPr>
            <w:tcW w:w="1475" w:type="pct"/>
            <w:vAlign w:val="center"/>
          </w:tcPr>
          <w:p w14:paraId="515967DF" w14:textId="64433A4A" w:rsidR="00B91BF0" w:rsidRPr="002808BD" w:rsidRDefault="00B91BF0" w:rsidP="007B3501">
            <w:pPr>
              <w:ind w:right="1389"/>
              <w:rPr>
                <w:lang w:val="fr-CA"/>
              </w:rPr>
            </w:pPr>
            <w:r w:rsidRPr="002808BD">
              <w:rPr>
                <w:lang w:val="fr-CA"/>
              </w:rPr>
              <w:t>CFC</w:t>
            </w:r>
          </w:p>
        </w:tc>
        <w:tc>
          <w:tcPr>
            <w:tcW w:w="3525" w:type="pct"/>
          </w:tcPr>
          <w:p w14:paraId="6DF2C414" w14:textId="02200D71" w:rsidR="00B91BF0" w:rsidRPr="002808BD" w:rsidRDefault="00F1764A" w:rsidP="007B3501">
            <w:pPr>
              <w:ind w:right="1389"/>
              <w:rPr>
                <w:lang w:val="fr-CA"/>
              </w:rPr>
            </w:pPr>
            <w:r w:rsidRPr="002808BD">
              <w:rPr>
                <w:lang w:val="fr-CA"/>
              </w:rPr>
              <w:t>Chlorofluorocarbon</w:t>
            </w:r>
            <w:r w:rsidR="00BC5C1F" w:rsidRPr="002808BD">
              <w:rPr>
                <w:lang w:val="fr-CA"/>
              </w:rPr>
              <w:t>e</w:t>
            </w:r>
          </w:p>
        </w:tc>
      </w:tr>
      <w:tr w:rsidR="009C0327" w:rsidRPr="002808BD" w14:paraId="5A5F4334" w14:textId="77777777" w:rsidTr="00103940">
        <w:trPr>
          <w:tblHeader/>
        </w:trPr>
        <w:tc>
          <w:tcPr>
            <w:tcW w:w="1475" w:type="pct"/>
            <w:vAlign w:val="center"/>
          </w:tcPr>
          <w:p w14:paraId="5273D6CC" w14:textId="77777777" w:rsidR="00B91BF0" w:rsidRPr="002808BD" w:rsidRDefault="00B91BF0" w:rsidP="007B3501">
            <w:pPr>
              <w:ind w:right="1389"/>
              <w:rPr>
                <w:lang w:val="fr-CA"/>
              </w:rPr>
            </w:pPr>
            <w:r w:rsidRPr="002808BD">
              <w:rPr>
                <w:lang w:val="fr-CA"/>
              </w:rPr>
              <w:t>HCFC</w:t>
            </w:r>
          </w:p>
        </w:tc>
        <w:tc>
          <w:tcPr>
            <w:tcW w:w="3525" w:type="pct"/>
          </w:tcPr>
          <w:p w14:paraId="41043B2F" w14:textId="327245B5" w:rsidR="00B91BF0" w:rsidRPr="002808BD" w:rsidRDefault="00B91BF0" w:rsidP="007B3501">
            <w:pPr>
              <w:ind w:right="1389"/>
              <w:rPr>
                <w:lang w:val="fr-CA"/>
              </w:rPr>
            </w:pPr>
            <w:r w:rsidRPr="002808BD">
              <w:rPr>
                <w:lang w:val="fr-CA"/>
              </w:rPr>
              <w:t>Hydrochlorofluorocarbon</w:t>
            </w:r>
            <w:r w:rsidR="007F397C" w:rsidRPr="002808BD">
              <w:rPr>
                <w:lang w:val="fr-CA"/>
              </w:rPr>
              <w:t>e</w:t>
            </w:r>
          </w:p>
        </w:tc>
      </w:tr>
      <w:tr w:rsidR="009C0327" w:rsidRPr="002808BD" w14:paraId="55FCD1F4" w14:textId="77777777" w:rsidTr="00103940">
        <w:trPr>
          <w:tblHeader/>
        </w:trPr>
        <w:tc>
          <w:tcPr>
            <w:tcW w:w="1475" w:type="pct"/>
            <w:vAlign w:val="center"/>
          </w:tcPr>
          <w:p w14:paraId="13A20686" w14:textId="77777777" w:rsidR="00B91BF0" w:rsidRPr="002808BD" w:rsidRDefault="00B91BF0" w:rsidP="007B3501">
            <w:pPr>
              <w:ind w:right="1389"/>
              <w:rPr>
                <w:lang w:val="fr-CA"/>
              </w:rPr>
            </w:pPr>
            <w:r w:rsidRPr="002808BD">
              <w:rPr>
                <w:lang w:val="fr-CA"/>
              </w:rPr>
              <w:t>HFC</w:t>
            </w:r>
          </w:p>
        </w:tc>
        <w:tc>
          <w:tcPr>
            <w:tcW w:w="3525" w:type="pct"/>
          </w:tcPr>
          <w:p w14:paraId="49E0F3FB" w14:textId="64E8FF80" w:rsidR="00B91BF0" w:rsidRPr="002808BD" w:rsidRDefault="00B91BF0" w:rsidP="007B3501">
            <w:pPr>
              <w:ind w:right="1389"/>
              <w:rPr>
                <w:lang w:val="fr-CA"/>
              </w:rPr>
            </w:pPr>
            <w:r w:rsidRPr="002808BD">
              <w:rPr>
                <w:lang w:val="fr-CA"/>
              </w:rPr>
              <w:t>Hydrofluorocarbon</w:t>
            </w:r>
            <w:r w:rsidR="007F397C" w:rsidRPr="002808BD">
              <w:rPr>
                <w:lang w:val="fr-CA"/>
              </w:rPr>
              <w:t>e</w:t>
            </w:r>
          </w:p>
        </w:tc>
      </w:tr>
      <w:tr w:rsidR="00396D8D" w:rsidRPr="002808BD" w14:paraId="31348DB0" w14:textId="77777777" w:rsidTr="00103940">
        <w:trPr>
          <w:tblHeader/>
        </w:trPr>
        <w:tc>
          <w:tcPr>
            <w:tcW w:w="1475" w:type="pct"/>
            <w:vAlign w:val="center"/>
          </w:tcPr>
          <w:p w14:paraId="04314163" w14:textId="141928BD" w:rsidR="00396D8D" w:rsidRPr="002808BD" w:rsidRDefault="00396D8D" w:rsidP="007B3501">
            <w:pPr>
              <w:ind w:right="1389"/>
              <w:rPr>
                <w:lang w:val="fr-CA"/>
              </w:rPr>
            </w:pPr>
            <w:r w:rsidRPr="002808BD">
              <w:rPr>
                <w:lang w:val="fr-CA"/>
              </w:rPr>
              <w:t>ODD</w:t>
            </w:r>
          </w:p>
        </w:tc>
        <w:tc>
          <w:tcPr>
            <w:tcW w:w="3525" w:type="pct"/>
          </w:tcPr>
          <w:p w14:paraId="70A6270A" w14:textId="243C9854" w:rsidR="00396D8D" w:rsidRPr="002808BD" w:rsidRDefault="00396D8D" w:rsidP="007B3501">
            <w:pPr>
              <w:ind w:right="1389"/>
              <w:rPr>
                <w:lang w:val="fr-CA"/>
              </w:rPr>
            </w:pPr>
            <w:r w:rsidRPr="002808BD">
              <w:rPr>
                <w:lang w:val="fr-CA"/>
              </w:rPr>
              <w:t>Objectif de développement durable</w:t>
            </w:r>
          </w:p>
        </w:tc>
      </w:tr>
      <w:tr w:rsidR="00396D8D" w:rsidRPr="002808BD" w14:paraId="7577DDEA" w14:textId="77777777" w:rsidTr="00103940">
        <w:trPr>
          <w:tblHeader/>
        </w:trPr>
        <w:tc>
          <w:tcPr>
            <w:tcW w:w="1475" w:type="pct"/>
            <w:vAlign w:val="center"/>
          </w:tcPr>
          <w:p w14:paraId="162F5AFA" w14:textId="128961B5" w:rsidR="00396D8D" w:rsidRPr="002808BD" w:rsidRDefault="00396D8D" w:rsidP="007B3501">
            <w:pPr>
              <w:ind w:right="1389"/>
              <w:rPr>
                <w:lang w:val="fr-CA"/>
              </w:rPr>
            </w:pPr>
            <w:r w:rsidRPr="002808BD">
              <w:rPr>
                <w:lang w:val="fr-CA"/>
              </w:rPr>
              <w:t>ONU</w:t>
            </w:r>
          </w:p>
        </w:tc>
        <w:tc>
          <w:tcPr>
            <w:tcW w:w="3525" w:type="pct"/>
          </w:tcPr>
          <w:p w14:paraId="31C1DE3F" w14:textId="3B760E6F" w:rsidR="00396D8D" w:rsidRPr="002808BD" w:rsidRDefault="00396D8D" w:rsidP="007B3501">
            <w:pPr>
              <w:ind w:right="1389"/>
              <w:rPr>
                <w:lang w:val="fr-CA"/>
              </w:rPr>
            </w:pPr>
            <w:r w:rsidRPr="002808BD">
              <w:rPr>
                <w:lang w:val="fr-CA"/>
              </w:rPr>
              <w:t>Organisation des Nations Unies</w:t>
            </w:r>
          </w:p>
        </w:tc>
      </w:tr>
      <w:tr w:rsidR="00396D8D" w:rsidRPr="00111AD7" w14:paraId="5553F84C" w14:textId="77777777" w:rsidTr="00103940">
        <w:trPr>
          <w:tblHeader/>
        </w:trPr>
        <w:tc>
          <w:tcPr>
            <w:tcW w:w="1475" w:type="pct"/>
            <w:vAlign w:val="center"/>
          </w:tcPr>
          <w:p w14:paraId="1EC70308" w14:textId="4D55DEF2" w:rsidR="00396D8D" w:rsidRPr="002808BD" w:rsidRDefault="00396D8D" w:rsidP="007B3501">
            <w:pPr>
              <w:ind w:right="1389"/>
              <w:rPr>
                <w:lang w:val="fr-CA"/>
              </w:rPr>
            </w:pPr>
            <w:r w:rsidRPr="002808BD">
              <w:rPr>
                <w:lang w:val="fr-CA"/>
              </w:rPr>
              <w:t>ONUDI</w:t>
            </w:r>
          </w:p>
        </w:tc>
        <w:tc>
          <w:tcPr>
            <w:tcW w:w="3525" w:type="pct"/>
          </w:tcPr>
          <w:p w14:paraId="53CC07CC" w14:textId="7256B643" w:rsidR="00396D8D" w:rsidRPr="002808BD" w:rsidRDefault="00396D8D" w:rsidP="007B3501">
            <w:pPr>
              <w:ind w:right="1389"/>
              <w:rPr>
                <w:lang w:val="fr-CA"/>
              </w:rPr>
            </w:pPr>
            <w:r w:rsidRPr="002808BD">
              <w:rPr>
                <w:lang w:val="fr-CA"/>
              </w:rPr>
              <w:t>Organisation des Nations Unies pour le développement industriel</w:t>
            </w:r>
          </w:p>
        </w:tc>
      </w:tr>
      <w:tr w:rsidR="009C0327" w:rsidRPr="00111AD7" w14:paraId="4231734A" w14:textId="77777777" w:rsidTr="00103940">
        <w:trPr>
          <w:tblHeader/>
        </w:trPr>
        <w:tc>
          <w:tcPr>
            <w:tcW w:w="1475" w:type="pct"/>
            <w:vAlign w:val="center"/>
          </w:tcPr>
          <w:p w14:paraId="616B6801" w14:textId="6122974D" w:rsidR="00B91BF0" w:rsidRPr="002808BD" w:rsidRDefault="007F397C" w:rsidP="007B3501">
            <w:pPr>
              <w:ind w:right="1389"/>
              <w:rPr>
                <w:lang w:val="fr-CA"/>
              </w:rPr>
            </w:pPr>
            <w:r w:rsidRPr="002808BD">
              <w:rPr>
                <w:lang w:val="fr-CA"/>
              </w:rPr>
              <w:t>PAO</w:t>
            </w:r>
          </w:p>
        </w:tc>
        <w:tc>
          <w:tcPr>
            <w:tcW w:w="3525" w:type="pct"/>
          </w:tcPr>
          <w:p w14:paraId="7081E4BF" w14:textId="0F42DF1F" w:rsidR="00B91BF0" w:rsidRPr="002808BD" w:rsidRDefault="007F397C" w:rsidP="007B3501">
            <w:pPr>
              <w:ind w:right="1389"/>
              <w:rPr>
                <w:lang w:val="fr-CA"/>
              </w:rPr>
            </w:pPr>
            <w:r w:rsidRPr="002808BD">
              <w:rPr>
                <w:lang w:val="fr-CA"/>
              </w:rPr>
              <w:t>Potentiel d’appauvrissement de la couche d’ozone</w:t>
            </w:r>
          </w:p>
        </w:tc>
      </w:tr>
      <w:tr w:rsidR="00396D8D" w:rsidRPr="00111AD7" w14:paraId="6D7D7D0C" w14:textId="77777777" w:rsidTr="00103940">
        <w:trPr>
          <w:tblHeader/>
        </w:trPr>
        <w:tc>
          <w:tcPr>
            <w:tcW w:w="1475" w:type="pct"/>
            <w:vAlign w:val="center"/>
          </w:tcPr>
          <w:p w14:paraId="3F0E1D17" w14:textId="1CDD4A56" w:rsidR="00396D8D" w:rsidRPr="002808BD" w:rsidRDefault="00396D8D" w:rsidP="007B3501">
            <w:pPr>
              <w:ind w:right="1389"/>
              <w:rPr>
                <w:lang w:val="fr-CA"/>
              </w:rPr>
            </w:pPr>
            <w:r w:rsidRPr="002808BD">
              <w:rPr>
                <w:lang w:val="fr-CA"/>
              </w:rPr>
              <w:t>PNUD</w:t>
            </w:r>
          </w:p>
        </w:tc>
        <w:tc>
          <w:tcPr>
            <w:tcW w:w="3525" w:type="pct"/>
          </w:tcPr>
          <w:p w14:paraId="1B7EE0A9" w14:textId="70799470" w:rsidR="00396D8D" w:rsidRPr="002808BD" w:rsidRDefault="00396D8D" w:rsidP="007B3501">
            <w:pPr>
              <w:ind w:right="1389"/>
              <w:rPr>
                <w:lang w:val="fr-CA"/>
              </w:rPr>
            </w:pPr>
            <w:r w:rsidRPr="002808BD">
              <w:rPr>
                <w:lang w:val="fr-CA"/>
              </w:rPr>
              <w:t>Programme des Nations Unies pour le développement</w:t>
            </w:r>
          </w:p>
        </w:tc>
      </w:tr>
      <w:tr w:rsidR="00396D8D" w:rsidRPr="00111AD7" w14:paraId="13A712AC" w14:textId="77777777" w:rsidTr="00103940">
        <w:trPr>
          <w:tblHeader/>
        </w:trPr>
        <w:tc>
          <w:tcPr>
            <w:tcW w:w="1475" w:type="pct"/>
            <w:vAlign w:val="center"/>
          </w:tcPr>
          <w:p w14:paraId="62BC8C5B" w14:textId="03408CAB" w:rsidR="00396D8D" w:rsidRPr="002808BD" w:rsidRDefault="00396D8D" w:rsidP="007B3501">
            <w:pPr>
              <w:ind w:right="1389"/>
              <w:rPr>
                <w:lang w:val="fr-CA"/>
              </w:rPr>
            </w:pPr>
            <w:r w:rsidRPr="002808BD">
              <w:rPr>
                <w:lang w:val="fr-CA"/>
              </w:rPr>
              <w:t>PNUE</w:t>
            </w:r>
          </w:p>
        </w:tc>
        <w:tc>
          <w:tcPr>
            <w:tcW w:w="3525" w:type="pct"/>
          </w:tcPr>
          <w:p w14:paraId="766173DE" w14:textId="6BEBBD69" w:rsidR="00396D8D" w:rsidRPr="002808BD" w:rsidRDefault="00396D8D" w:rsidP="00062910">
            <w:pPr>
              <w:ind w:right="1389"/>
              <w:rPr>
                <w:lang w:val="fr-CA"/>
              </w:rPr>
            </w:pPr>
            <w:r w:rsidRPr="002808BD">
              <w:rPr>
                <w:lang w:val="fr-CA"/>
              </w:rPr>
              <w:t xml:space="preserve">Programme des Nations Unies pour </w:t>
            </w:r>
            <w:r w:rsidR="00062910">
              <w:rPr>
                <w:lang w:val="fr-CA"/>
              </w:rPr>
              <w:t>l’environnement</w:t>
            </w:r>
          </w:p>
        </w:tc>
      </w:tr>
      <w:tr w:rsidR="00396D8D" w:rsidRPr="00111AD7" w14:paraId="56EACAAF" w14:textId="77777777" w:rsidTr="00103940">
        <w:trPr>
          <w:tblHeader/>
        </w:trPr>
        <w:tc>
          <w:tcPr>
            <w:tcW w:w="1475" w:type="pct"/>
            <w:vAlign w:val="center"/>
          </w:tcPr>
          <w:p w14:paraId="65CAF5DC" w14:textId="05C54270" w:rsidR="00396D8D" w:rsidRPr="002808BD" w:rsidRDefault="00396D8D" w:rsidP="007B3501">
            <w:pPr>
              <w:ind w:right="1389"/>
              <w:rPr>
                <w:lang w:val="fr-CA"/>
              </w:rPr>
            </w:pPr>
            <w:r w:rsidRPr="002808BD">
              <w:rPr>
                <w:lang w:val="fr-CA"/>
              </w:rPr>
              <w:t>PRG</w:t>
            </w:r>
          </w:p>
        </w:tc>
        <w:tc>
          <w:tcPr>
            <w:tcW w:w="3525" w:type="pct"/>
          </w:tcPr>
          <w:p w14:paraId="3646D875" w14:textId="7B927676" w:rsidR="00396D8D" w:rsidRPr="002808BD" w:rsidRDefault="00396D8D" w:rsidP="007B3501">
            <w:pPr>
              <w:ind w:right="1389"/>
              <w:rPr>
                <w:lang w:val="fr-CA"/>
              </w:rPr>
            </w:pPr>
            <w:r w:rsidRPr="002808BD">
              <w:rPr>
                <w:lang w:val="fr-CA"/>
              </w:rPr>
              <w:t>Potentiel de réchauffement de la planète</w:t>
            </w:r>
          </w:p>
        </w:tc>
      </w:tr>
      <w:tr w:rsidR="009C0327" w:rsidRPr="00111AD7" w14:paraId="7DFC9EC6" w14:textId="77777777" w:rsidTr="00103940">
        <w:trPr>
          <w:tblHeader/>
        </w:trPr>
        <w:tc>
          <w:tcPr>
            <w:tcW w:w="1475" w:type="pct"/>
            <w:vAlign w:val="center"/>
          </w:tcPr>
          <w:p w14:paraId="7E20BA1E" w14:textId="33B448F0" w:rsidR="00B91BF0" w:rsidRPr="002808BD" w:rsidRDefault="007F397C" w:rsidP="007B3501">
            <w:pPr>
              <w:ind w:right="1389"/>
              <w:rPr>
                <w:lang w:val="fr-CA"/>
              </w:rPr>
            </w:pPr>
            <w:r w:rsidRPr="002808BD">
              <w:rPr>
                <w:lang w:val="fr-CA"/>
              </w:rPr>
              <w:t>SAO</w:t>
            </w:r>
          </w:p>
        </w:tc>
        <w:tc>
          <w:tcPr>
            <w:tcW w:w="3525" w:type="pct"/>
          </w:tcPr>
          <w:p w14:paraId="489101BE" w14:textId="75B131F8" w:rsidR="00B91BF0" w:rsidRPr="002808BD" w:rsidRDefault="007F397C" w:rsidP="007B3501">
            <w:pPr>
              <w:ind w:right="1389"/>
              <w:rPr>
                <w:lang w:val="fr-CA"/>
              </w:rPr>
            </w:pPr>
            <w:r w:rsidRPr="002808BD">
              <w:rPr>
                <w:lang w:val="fr-CA"/>
              </w:rPr>
              <w:t>Substance appauvrissant la couche d’ozone</w:t>
            </w:r>
          </w:p>
        </w:tc>
      </w:tr>
      <w:tr w:rsidR="009C0327" w:rsidRPr="00062910" w14:paraId="6F4E4367" w14:textId="77777777" w:rsidTr="00103940">
        <w:trPr>
          <w:trHeight w:val="252"/>
          <w:tblHeader/>
        </w:trPr>
        <w:tc>
          <w:tcPr>
            <w:tcW w:w="1475" w:type="pct"/>
            <w:vAlign w:val="center"/>
          </w:tcPr>
          <w:p w14:paraId="55E3C80C" w14:textId="356C5EBC" w:rsidR="00B91BF0" w:rsidRPr="002808BD" w:rsidRDefault="000F093D" w:rsidP="007B3501">
            <w:pPr>
              <w:ind w:right="1389"/>
              <w:rPr>
                <w:lang w:val="fr-CA"/>
              </w:rPr>
            </w:pPr>
            <w:r w:rsidRPr="002808BD">
              <w:rPr>
                <w:lang w:val="fr-CA"/>
              </w:rPr>
              <w:t>Sida</w:t>
            </w:r>
          </w:p>
        </w:tc>
        <w:tc>
          <w:tcPr>
            <w:tcW w:w="3525" w:type="pct"/>
          </w:tcPr>
          <w:p w14:paraId="1E7E534C" w14:textId="4DCE4CEB" w:rsidR="00B91BF0" w:rsidRPr="00062910" w:rsidRDefault="000F093D" w:rsidP="007B3501">
            <w:pPr>
              <w:ind w:right="1389"/>
              <w:rPr>
                <w:lang w:val="en-US"/>
              </w:rPr>
            </w:pPr>
            <w:r w:rsidRPr="00062910">
              <w:rPr>
                <w:lang w:val="en-US"/>
              </w:rPr>
              <w:t>Swedish International Development Cooperation Agency</w:t>
            </w:r>
          </w:p>
        </w:tc>
      </w:tr>
    </w:tbl>
    <w:p w14:paraId="0F8081AC" w14:textId="2CF8CA34" w:rsidR="00713A7D" w:rsidRPr="00062910" w:rsidRDefault="00126222" w:rsidP="007B3501">
      <w:pPr>
        <w:ind w:right="1389"/>
        <w:rPr>
          <w:lang w:val="en-US"/>
        </w:rPr>
      </w:pPr>
      <w:r w:rsidRPr="00062910">
        <w:rPr>
          <w:lang w:val="en-US"/>
        </w:rPr>
        <w:br w:type="page"/>
      </w:r>
      <w:bookmarkStart w:id="2" w:name="_Toc132975934"/>
    </w:p>
    <w:bookmarkEnd w:id="2"/>
    <w:p w14:paraId="32D241B1" w14:textId="6D3E319C" w:rsidR="00776623" w:rsidRPr="00396D8D" w:rsidRDefault="00396D8D" w:rsidP="007B3501">
      <w:pPr>
        <w:spacing w:after="240"/>
        <w:ind w:right="1389"/>
        <w:jc w:val="center"/>
        <w:rPr>
          <w:b/>
          <w:bCs/>
          <w:sz w:val="24"/>
          <w:szCs w:val="24"/>
          <w:lang w:val="fr-CA"/>
        </w:rPr>
      </w:pPr>
      <w:r w:rsidRPr="00396D8D">
        <w:rPr>
          <w:b/>
          <w:bCs/>
          <w:sz w:val="24"/>
          <w:szCs w:val="24"/>
          <w:lang w:val="fr-CA"/>
        </w:rPr>
        <w:t>SOMMAIRE ANALYTIQUE</w:t>
      </w:r>
    </w:p>
    <w:p w14:paraId="079975BE" w14:textId="24D9165A" w:rsidR="00776623" w:rsidRPr="00BD45A0" w:rsidRDefault="00214628" w:rsidP="007B3501">
      <w:pPr>
        <w:spacing w:after="240"/>
        <w:ind w:right="1389"/>
        <w:rPr>
          <w:b/>
          <w:lang w:val="fr-CA"/>
        </w:rPr>
      </w:pPr>
      <w:r w:rsidRPr="00BD45A0">
        <w:rPr>
          <w:b/>
          <w:lang w:val="fr-CA"/>
        </w:rPr>
        <w:t>Contexte et portée</w:t>
      </w:r>
    </w:p>
    <w:p w14:paraId="5577C910" w14:textId="3AEF327D" w:rsidR="00D1491F" w:rsidRPr="00BD45A0" w:rsidRDefault="00214628" w:rsidP="005C4BB0">
      <w:pPr>
        <w:pStyle w:val="Heading1"/>
        <w:ind w:right="882"/>
        <w:rPr>
          <w:lang w:val="fr-CA"/>
        </w:rPr>
      </w:pPr>
      <w:r w:rsidRPr="00BD45A0">
        <w:rPr>
          <w:lang w:val="fr-CA"/>
        </w:rPr>
        <w:t>Le Comité exécutif du Fonds multilatéral aux fins d’application du Protocole de Montréal, à sa 86</w:t>
      </w:r>
      <w:r w:rsidRPr="00BD45A0">
        <w:rPr>
          <w:vertAlign w:val="superscript"/>
          <w:lang w:val="fr-CA"/>
        </w:rPr>
        <w:t>e</w:t>
      </w:r>
      <w:r w:rsidR="00062910" w:rsidRPr="00BD45A0">
        <w:rPr>
          <w:lang w:val="fr-CA"/>
        </w:rPr>
        <w:t> </w:t>
      </w:r>
      <w:r w:rsidRPr="00BD45A0">
        <w:rPr>
          <w:lang w:val="fr-CA"/>
        </w:rPr>
        <w:t>réunion, a examiné les conclusions de l’étude théorique</w:t>
      </w:r>
      <w:r w:rsidR="00136193" w:rsidRPr="00BD45A0">
        <w:rPr>
          <w:lang w:val="fr-CA"/>
        </w:rPr>
        <w:t xml:space="preserve"> présentée dans le document UNEP</w:t>
      </w:r>
      <w:r w:rsidRPr="00BD45A0">
        <w:rPr>
          <w:lang w:val="fr-CA"/>
        </w:rPr>
        <w:t>/OzL.Pro/ExCom/86/11. L</w:t>
      </w:r>
      <w:r w:rsidR="00062910" w:rsidRPr="00BD45A0">
        <w:rPr>
          <w:lang w:val="fr-CA"/>
        </w:rPr>
        <w:t>e PNUE offre le service des</w:t>
      </w:r>
      <w:r w:rsidRPr="00BD45A0">
        <w:rPr>
          <w:lang w:val="fr-CA"/>
        </w:rPr>
        <w:t xml:space="preserve"> réseaux régionaux dans le cadre de son programme d’aide à la conformité annuel. Reconnaissant la grande valeur des réseaux régionaux p</w:t>
      </w:r>
      <w:r w:rsidR="00625FB2" w:rsidRPr="00BD45A0">
        <w:rPr>
          <w:lang w:val="fr-CA"/>
        </w:rPr>
        <w:t>o</w:t>
      </w:r>
      <w:r w:rsidRPr="00BD45A0">
        <w:rPr>
          <w:lang w:val="fr-CA"/>
        </w:rPr>
        <w:t>ur les pays visés à l</w:t>
      </w:r>
      <w:r w:rsidR="00B01C68">
        <w:rPr>
          <w:lang w:val="fr-CA"/>
        </w:rPr>
        <w:t>’</w:t>
      </w:r>
      <w:r w:rsidRPr="00BD45A0">
        <w:rPr>
          <w:lang w:val="fr-CA"/>
        </w:rPr>
        <w:t xml:space="preserve">article 5, le Comité exécutif a demandé une deuxième étape à l’évaluation des réseaux régionaux d’administrateurs des Bureaux nationaux de l’ozone, qui </w:t>
      </w:r>
      <w:r w:rsidR="00625FB2" w:rsidRPr="00BD45A0">
        <w:rPr>
          <w:lang w:val="fr-CA"/>
        </w:rPr>
        <w:t xml:space="preserve">prendrait appui sur les conclusions de l’étude théorique et serait présentée </w:t>
      </w:r>
      <w:r w:rsidR="00062910" w:rsidRPr="00BD45A0">
        <w:rPr>
          <w:lang w:val="fr-CA"/>
        </w:rPr>
        <w:t>sous forme de rapport de synthèse</w:t>
      </w:r>
      <w:r w:rsidR="00AD6A6B">
        <w:rPr>
          <w:lang w:val="fr-CA"/>
        </w:rPr>
        <w:t xml:space="preserve"> regroupant et résumant </w:t>
      </w:r>
      <w:r w:rsidR="00625FB2" w:rsidRPr="00BD45A0">
        <w:rPr>
          <w:lang w:val="fr-CA"/>
        </w:rPr>
        <w:t xml:space="preserve">les conclusions de l’évaluation finale et </w:t>
      </w:r>
      <w:r w:rsidR="00AD6A6B">
        <w:rPr>
          <w:lang w:val="fr-CA"/>
        </w:rPr>
        <w:t>menant</w:t>
      </w:r>
      <w:r w:rsidR="00625FB2" w:rsidRPr="00BD45A0">
        <w:rPr>
          <w:lang w:val="fr-CA"/>
        </w:rPr>
        <w:t xml:space="preserve"> à une recommandation pour une efficacité accrue des réseaux et une plus grande pertine</w:t>
      </w:r>
      <w:r w:rsidR="00BD45A0">
        <w:rPr>
          <w:lang w:val="fr-CA"/>
        </w:rPr>
        <w:t>nce pour les pays bénéficiaires</w:t>
      </w:r>
      <w:r w:rsidR="00D1491F" w:rsidRPr="00BD45A0">
        <w:rPr>
          <w:lang w:val="fr-CA"/>
        </w:rPr>
        <w:t>.</w:t>
      </w:r>
    </w:p>
    <w:p w14:paraId="6F694938" w14:textId="08433625" w:rsidR="00D1491F" w:rsidRPr="00BD45A0" w:rsidRDefault="00136193" w:rsidP="005C4BB0">
      <w:pPr>
        <w:pStyle w:val="Heading1"/>
        <w:ind w:right="882"/>
        <w:rPr>
          <w:lang w:val="fr-CA"/>
        </w:rPr>
      </w:pPr>
      <w:r w:rsidRPr="00BD45A0">
        <w:rPr>
          <w:lang w:val="fr-CA"/>
        </w:rPr>
        <w:t xml:space="preserve">La portée précisée dans le mandat approuvé par le Comité exécutif dans le document UNEP/OzL.Pro/ExCom/86/11/Corr.1 </w:t>
      </w:r>
      <w:r w:rsidR="001C50BF" w:rsidRPr="00BD45A0">
        <w:rPr>
          <w:lang w:val="fr-CA"/>
        </w:rPr>
        <w:t>s’étend aux</w:t>
      </w:r>
      <w:r w:rsidRPr="00BD45A0">
        <w:rPr>
          <w:lang w:val="fr-CA"/>
        </w:rPr>
        <w:t xml:space="preserve"> sept groupes thématiques suivants : a) les objectifs des réseaux et l’efficacité des réunions de réseaux, b) les processus de planification et d’organisation des réunions de réseaux, c) le processus de rayonnement de l’information et de partage des c</w:t>
      </w:r>
      <w:r w:rsidR="001C50BF" w:rsidRPr="00BD45A0">
        <w:rPr>
          <w:lang w:val="fr-CA"/>
        </w:rPr>
        <w:t>onnaissances, d)</w:t>
      </w:r>
      <w:r w:rsidR="00B01C68">
        <w:rPr>
          <w:lang w:val="fr-CA"/>
        </w:rPr>
        <w:t xml:space="preserve"> </w:t>
      </w:r>
      <w:r w:rsidR="000754EE" w:rsidRPr="00BD45A0">
        <w:rPr>
          <w:lang w:val="fr-CA"/>
        </w:rPr>
        <w:t>le processus d’</w:t>
      </w:r>
      <w:r w:rsidR="008625BE">
        <w:rPr>
          <w:lang w:val="fr-CA"/>
        </w:rPr>
        <w:t>apprentissage</w:t>
      </w:r>
      <w:r w:rsidR="000754EE" w:rsidRPr="00BD45A0">
        <w:rPr>
          <w:lang w:val="fr-CA"/>
        </w:rPr>
        <w:t xml:space="preserve"> et de rétroaction, e) les répercussions sur la réalisation des Objectifs de développement durable (ODD) des Nations Unies, f) la structure et l’organisation, g) et l’efficacité </w:t>
      </w:r>
      <w:r w:rsidR="00B9281C" w:rsidRPr="00BD45A0">
        <w:rPr>
          <w:lang w:val="fr-CA"/>
        </w:rPr>
        <w:t>des</w:t>
      </w:r>
      <w:r w:rsidR="000754EE" w:rsidRPr="00BD45A0">
        <w:rPr>
          <w:lang w:val="fr-CA"/>
        </w:rPr>
        <w:t xml:space="preserve"> réseau</w:t>
      </w:r>
      <w:r w:rsidR="00B9281C" w:rsidRPr="00BD45A0">
        <w:rPr>
          <w:lang w:val="fr-CA"/>
        </w:rPr>
        <w:t>x</w:t>
      </w:r>
      <w:r w:rsidR="000754EE" w:rsidRPr="00BD45A0">
        <w:rPr>
          <w:lang w:val="fr-CA"/>
        </w:rPr>
        <w:t xml:space="preserve">. Deux autres parties ont été ajoutées : h) </w:t>
      </w:r>
      <w:r w:rsidR="001C50BF" w:rsidRPr="00BD45A0">
        <w:rPr>
          <w:lang w:val="fr-CA"/>
        </w:rPr>
        <w:t>l’intégration du genre</w:t>
      </w:r>
      <w:r w:rsidR="000E363E" w:rsidRPr="00BD45A0">
        <w:rPr>
          <w:lang w:val="fr-CA"/>
        </w:rPr>
        <w:t xml:space="preserve"> et i) les conséquences de l</w:t>
      </w:r>
      <w:r w:rsidR="000754EE" w:rsidRPr="00BD45A0">
        <w:rPr>
          <w:lang w:val="fr-CA"/>
        </w:rPr>
        <w:t>a pandémie de la COVID-19 sur les travaux des réseaux régionaux</w:t>
      </w:r>
      <w:r w:rsidR="007D00FD" w:rsidRPr="00BD45A0">
        <w:rPr>
          <w:lang w:val="fr-CA"/>
        </w:rPr>
        <w:t>.</w:t>
      </w:r>
    </w:p>
    <w:p w14:paraId="352AE474" w14:textId="725984A5" w:rsidR="00D1491F" w:rsidRPr="00BD45A0" w:rsidRDefault="000754EE" w:rsidP="005C4BB0">
      <w:pPr>
        <w:spacing w:after="240"/>
        <w:ind w:right="882"/>
        <w:outlineLvl w:val="0"/>
        <w:rPr>
          <w:b/>
          <w:lang w:val="fr-CA"/>
        </w:rPr>
      </w:pPr>
      <w:r w:rsidRPr="00BD45A0">
        <w:rPr>
          <w:b/>
          <w:lang w:val="fr-CA"/>
        </w:rPr>
        <w:t>Méthodologie</w:t>
      </w:r>
    </w:p>
    <w:p w14:paraId="498AFA66" w14:textId="0570C506" w:rsidR="00D1491F" w:rsidRPr="00BD45A0" w:rsidRDefault="00B96D44" w:rsidP="005C4BB0">
      <w:pPr>
        <w:pStyle w:val="Heading1"/>
        <w:ind w:right="882"/>
        <w:rPr>
          <w:lang w:val="fr-CA"/>
        </w:rPr>
      </w:pPr>
      <w:r w:rsidRPr="00BD45A0">
        <w:rPr>
          <w:lang w:val="fr-CA"/>
        </w:rPr>
        <w:t xml:space="preserve">La dernière étape de </w:t>
      </w:r>
      <w:r w:rsidR="00BD45A0">
        <w:rPr>
          <w:lang w:val="fr-CA"/>
        </w:rPr>
        <w:t>cette évaluation a consisté en d</w:t>
      </w:r>
      <w:r w:rsidRPr="00BD45A0">
        <w:rPr>
          <w:lang w:val="fr-CA"/>
        </w:rPr>
        <w:t>es visites sur le terrain afin d’aller au-delà des conclusions de l’étude préliminaire. L’Administrat</w:t>
      </w:r>
      <w:r w:rsidR="008F551B" w:rsidRPr="00BD45A0">
        <w:rPr>
          <w:lang w:val="fr-CA"/>
        </w:rPr>
        <w:t>r</w:t>
      </w:r>
      <w:r w:rsidRPr="00BD45A0">
        <w:rPr>
          <w:lang w:val="fr-CA"/>
        </w:rPr>
        <w:t xml:space="preserve">ice principale, Suivi et évaluation a assisté à des réunions dans toutes les régions </w:t>
      </w:r>
      <w:r w:rsidR="00BD45A0">
        <w:rPr>
          <w:lang w:val="fr-CA"/>
        </w:rPr>
        <w:t>faisant partie des</w:t>
      </w:r>
      <w:r w:rsidRPr="00BD45A0">
        <w:rPr>
          <w:lang w:val="fr-CA"/>
        </w:rPr>
        <w:t xml:space="preserve"> réseaux régionaux, à savoir l’Afrique, l’Asie et le Pacifique, l’Europe et l’Asie centrale, l’Amérique latine et les Caraïbes</w:t>
      </w:r>
      <w:r w:rsidR="00AD6A6B">
        <w:rPr>
          <w:lang w:val="fr-CA"/>
        </w:rPr>
        <w:t>,</w:t>
      </w:r>
      <w:r w:rsidRPr="00BD45A0">
        <w:rPr>
          <w:lang w:val="fr-CA"/>
        </w:rPr>
        <w:t xml:space="preserve"> et l’Asie occidentale, de juillet 2022 à mars 2023. Deux consultants ont procuré un soutien supplémentaire pour l’évaluation. Les données recueillies concernaient la période 2020-2023. Une part très importante de cette période a été fortement influencée par la pandémie de la COVID-19, de sorte que les </w:t>
      </w:r>
      <w:r w:rsidR="00C878FB" w:rsidRPr="00BD45A0">
        <w:rPr>
          <w:lang w:val="fr-CA"/>
        </w:rPr>
        <w:t>sondages</w:t>
      </w:r>
      <w:r w:rsidRPr="00BD45A0">
        <w:rPr>
          <w:lang w:val="fr-CA"/>
        </w:rPr>
        <w:t xml:space="preserve"> et les questionnaires c</w:t>
      </w:r>
      <w:r w:rsidR="008F551B" w:rsidRPr="00BD45A0">
        <w:rPr>
          <w:lang w:val="fr-CA"/>
        </w:rPr>
        <w:t>ompor</w:t>
      </w:r>
      <w:r w:rsidRPr="00BD45A0">
        <w:rPr>
          <w:lang w:val="fr-CA"/>
        </w:rPr>
        <w:t>taient des questions sur cette expérience et les modifications qui ont dû être a</w:t>
      </w:r>
      <w:r w:rsidR="008F551B" w:rsidRPr="00BD45A0">
        <w:rPr>
          <w:lang w:val="fr-CA"/>
        </w:rPr>
        <w:t>p</w:t>
      </w:r>
      <w:r w:rsidRPr="00BD45A0">
        <w:rPr>
          <w:lang w:val="fr-CA"/>
        </w:rPr>
        <w:t>portées aux travaux des réseaux régionaux</w:t>
      </w:r>
      <w:r w:rsidR="00D1491F" w:rsidRPr="00BD45A0">
        <w:rPr>
          <w:lang w:val="fr-CA"/>
        </w:rPr>
        <w:t>.</w:t>
      </w:r>
    </w:p>
    <w:p w14:paraId="73B50719" w14:textId="591925A1" w:rsidR="00D1491F" w:rsidRPr="00BD45A0" w:rsidRDefault="008F551B" w:rsidP="005C4BB0">
      <w:pPr>
        <w:pStyle w:val="Heading1"/>
        <w:ind w:right="882"/>
        <w:rPr>
          <w:lang w:val="fr-CA"/>
        </w:rPr>
      </w:pPr>
      <w:r w:rsidRPr="00BD45A0">
        <w:rPr>
          <w:lang w:val="fr-CA"/>
        </w:rPr>
        <w:t xml:space="preserve">Les conclusions de l’évaluation sont le produit de recherches quantitatives et qualitatives. Le processus d’évaluation a comporté une étude théorique, une cartographie de l’analyse des parties prenantes, la préparation d’un document de </w:t>
      </w:r>
      <w:r w:rsidR="001A2985" w:rsidRPr="00BD45A0">
        <w:rPr>
          <w:lang w:val="fr-CA"/>
        </w:rPr>
        <w:t>dém</w:t>
      </w:r>
      <w:r w:rsidRPr="00BD45A0">
        <w:rPr>
          <w:lang w:val="fr-CA"/>
        </w:rPr>
        <w:t xml:space="preserve">arrage, </w:t>
      </w:r>
      <w:r w:rsidR="00C878FB" w:rsidRPr="00BD45A0">
        <w:rPr>
          <w:lang w:val="fr-CA"/>
        </w:rPr>
        <w:t>des sondages</w:t>
      </w:r>
      <w:r w:rsidRPr="00BD45A0">
        <w:rPr>
          <w:lang w:val="fr-CA"/>
        </w:rPr>
        <w:t xml:space="preserve"> en ligne et des questionnaires ciblés, des entrevues et des rencontres de groupes témoins avec les parties prenantes. Des rencontres et des entrevues ont été menées auprès a) du programme </w:t>
      </w:r>
      <w:r w:rsidR="000E363E" w:rsidRPr="00BD45A0">
        <w:rPr>
          <w:lang w:val="fr-CA"/>
        </w:rPr>
        <w:t>ActionOzone</w:t>
      </w:r>
      <w:r w:rsidR="001A2985" w:rsidRPr="00BD45A0">
        <w:rPr>
          <w:lang w:val="fr-CA"/>
        </w:rPr>
        <w:t xml:space="preserve"> : cadres, coordonnateurs régionaux et membres du personnel choisis, b) le Fonds multilatéral : membres du Comité exécutif (pays non visés à l’article 5 et pays visés à l’article 5) et gestionnaires du Secrétariat, c) </w:t>
      </w:r>
      <w:r w:rsidR="00E20C32">
        <w:rPr>
          <w:lang w:val="fr-CA"/>
        </w:rPr>
        <w:t xml:space="preserve">le </w:t>
      </w:r>
      <w:r w:rsidR="001A2985" w:rsidRPr="00BD45A0">
        <w:rPr>
          <w:lang w:val="fr-CA"/>
        </w:rPr>
        <w:t xml:space="preserve">Secrétariat de l’ozone : gestionnaires et membres du personnel, d) </w:t>
      </w:r>
      <w:r w:rsidR="00E20C32">
        <w:rPr>
          <w:lang w:val="fr-CA"/>
        </w:rPr>
        <w:t xml:space="preserve">les </w:t>
      </w:r>
      <w:r w:rsidR="001A2985" w:rsidRPr="00BD45A0">
        <w:rPr>
          <w:lang w:val="fr-CA"/>
        </w:rPr>
        <w:t xml:space="preserve">partenaires de développement et </w:t>
      </w:r>
      <w:r w:rsidR="00E20C32">
        <w:rPr>
          <w:lang w:val="fr-CA"/>
        </w:rPr>
        <w:t xml:space="preserve">les </w:t>
      </w:r>
      <w:r w:rsidR="001A2985" w:rsidRPr="00BD45A0">
        <w:rPr>
          <w:lang w:val="fr-CA"/>
        </w:rPr>
        <w:t>agences b</w:t>
      </w:r>
      <w:r w:rsidR="00E20C32">
        <w:rPr>
          <w:lang w:val="fr-CA"/>
        </w:rPr>
        <w:t>ilatérales et d’exécution et d)</w:t>
      </w:r>
      <w:r w:rsidR="00B01C68">
        <w:rPr>
          <w:lang w:val="fr-CA"/>
        </w:rPr>
        <w:t xml:space="preserve"> </w:t>
      </w:r>
      <w:r w:rsidR="00E20C32">
        <w:rPr>
          <w:lang w:val="fr-CA"/>
        </w:rPr>
        <w:t xml:space="preserve">les </w:t>
      </w:r>
      <w:r w:rsidR="00510AD9" w:rsidRPr="00BD45A0">
        <w:rPr>
          <w:lang w:val="fr-CA"/>
        </w:rPr>
        <w:t>administrateur</w:t>
      </w:r>
      <w:r w:rsidR="001A2985" w:rsidRPr="00BD45A0">
        <w:rPr>
          <w:lang w:val="fr-CA"/>
        </w:rPr>
        <w:t>s des Bureaux nationaux de l’ozone</w:t>
      </w:r>
      <w:r w:rsidR="00D1491F" w:rsidRPr="00BD45A0">
        <w:rPr>
          <w:lang w:val="fr-CA"/>
        </w:rPr>
        <w:t>.</w:t>
      </w:r>
    </w:p>
    <w:p w14:paraId="02DE4771" w14:textId="18901AB4" w:rsidR="00D1491F" w:rsidRPr="00BD45A0" w:rsidRDefault="001A2985" w:rsidP="005C4BB0">
      <w:pPr>
        <w:pStyle w:val="Heading1"/>
        <w:ind w:right="882"/>
        <w:rPr>
          <w:lang w:val="fr-CA"/>
        </w:rPr>
      </w:pPr>
      <w:r w:rsidRPr="00BD45A0">
        <w:rPr>
          <w:lang w:val="fr-CA"/>
        </w:rPr>
        <w:t xml:space="preserve">L’équipe </w:t>
      </w:r>
      <w:r w:rsidR="00E20C32">
        <w:rPr>
          <w:lang w:val="fr-CA"/>
        </w:rPr>
        <w:t>ActionOzone</w:t>
      </w:r>
      <w:r w:rsidRPr="00BD45A0">
        <w:rPr>
          <w:lang w:val="fr-CA"/>
        </w:rPr>
        <w:t xml:space="preserve"> a </w:t>
      </w:r>
      <w:r w:rsidR="000A3A84" w:rsidRPr="00BD45A0">
        <w:rPr>
          <w:lang w:val="fr-CA"/>
        </w:rPr>
        <w:t xml:space="preserve">prêté son appui au processus d’évaluation en facilitant le rayonnement et ainsi assurer la dissémination efficace des </w:t>
      </w:r>
      <w:r w:rsidR="00C878FB" w:rsidRPr="00BD45A0">
        <w:rPr>
          <w:lang w:val="fr-CA"/>
        </w:rPr>
        <w:t>sondages mondiaux</w:t>
      </w:r>
      <w:r w:rsidR="000A3A84" w:rsidRPr="00BD45A0">
        <w:rPr>
          <w:lang w:val="fr-CA"/>
        </w:rPr>
        <w:t xml:space="preserve"> multilingue</w:t>
      </w:r>
      <w:r w:rsidR="00E20C32">
        <w:rPr>
          <w:lang w:val="fr-CA"/>
        </w:rPr>
        <w:t>s en ligne menés auprès des 147 </w:t>
      </w:r>
      <w:r w:rsidR="00510AD9" w:rsidRPr="00BD45A0">
        <w:rPr>
          <w:lang w:val="fr-CA"/>
        </w:rPr>
        <w:t>administrateur</w:t>
      </w:r>
      <w:r w:rsidR="000A3A84" w:rsidRPr="00BD45A0">
        <w:rPr>
          <w:lang w:val="fr-CA"/>
        </w:rPr>
        <w:t>s des Bureaux nationaux de l</w:t>
      </w:r>
      <w:r w:rsidR="00B01C68">
        <w:rPr>
          <w:lang w:val="fr-CA"/>
        </w:rPr>
        <w:t>’</w:t>
      </w:r>
      <w:r w:rsidR="000A3A84" w:rsidRPr="00BD45A0">
        <w:rPr>
          <w:lang w:val="fr-CA"/>
        </w:rPr>
        <w:t>ozone de septembre à octobre 2022</w:t>
      </w:r>
      <w:r w:rsidR="00E20C32">
        <w:rPr>
          <w:lang w:val="fr-CA"/>
        </w:rPr>
        <w:t xml:space="preserve">. Le taux de réponse au sondage </w:t>
      </w:r>
      <w:r w:rsidR="000A3A84" w:rsidRPr="00BD45A0">
        <w:rPr>
          <w:lang w:val="fr-CA"/>
        </w:rPr>
        <w:t>a atteint un niveau hautement</w:t>
      </w:r>
      <w:r w:rsidR="00CF1F1F" w:rsidRPr="00BD45A0">
        <w:rPr>
          <w:lang w:val="fr-CA"/>
        </w:rPr>
        <w:t xml:space="preserve"> satisfaisant de 71 pour cent. Le sondage a été organisé</w:t>
      </w:r>
      <w:r w:rsidR="000A3A84" w:rsidRPr="00BD45A0">
        <w:rPr>
          <w:lang w:val="fr-CA"/>
        </w:rPr>
        <w:t xml:space="preserve"> en groupements thématiques correspondant </w:t>
      </w:r>
      <w:r w:rsidR="00404D63" w:rsidRPr="00BD45A0">
        <w:rPr>
          <w:lang w:val="fr-CA"/>
        </w:rPr>
        <w:t>à la por</w:t>
      </w:r>
      <w:r w:rsidR="00D8615B">
        <w:rPr>
          <w:lang w:val="fr-CA"/>
        </w:rPr>
        <w:t>tée du mandat. L</w:t>
      </w:r>
      <w:r w:rsidR="000A3A84" w:rsidRPr="00BD45A0">
        <w:rPr>
          <w:lang w:val="fr-CA"/>
        </w:rPr>
        <w:t xml:space="preserve">’analyse globale des réponses </w:t>
      </w:r>
      <w:r w:rsidR="00CF1F1F" w:rsidRPr="00BD45A0">
        <w:rPr>
          <w:lang w:val="fr-CA"/>
        </w:rPr>
        <w:t>au sondage</w:t>
      </w:r>
      <w:r w:rsidR="00D8615B">
        <w:rPr>
          <w:lang w:val="fr-CA"/>
        </w:rPr>
        <w:t>, jumelée</w:t>
      </w:r>
      <w:r w:rsidR="00404D63" w:rsidRPr="00BD45A0">
        <w:rPr>
          <w:lang w:val="fr-CA"/>
        </w:rPr>
        <w:t xml:space="preserve"> aux résultats qualitatifs provenant de l’interaction directe </w:t>
      </w:r>
      <w:r w:rsidR="00D8615B">
        <w:rPr>
          <w:lang w:val="fr-CA"/>
        </w:rPr>
        <w:t>lors</w:t>
      </w:r>
      <w:r w:rsidR="00404D63" w:rsidRPr="00BD45A0">
        <w:rPr>
          <w:lang w:val="fr-CA"/>
        </w:rPr>
        <w:t xml:space="preserve"> des entrevues et des rencontres,</w:t>
      </w:r>
      <w:r w:rsidR="000A3A84" w:rsidRPr="00BD45A0">
        <w:rPr>
          <w:lang w:val="fr-CA"/>
        </w:rPr>
        <w:t xml:space="preserve"> a servi de source d’</w:t>
      </w:r>
      <w:r w:rsidR="00404D63" w:rsidRPr="00BD45A0">
        <w:rPr>
          <w:lang w:val="fr-CA"/>
        </w:rPr>
        <w:t>informati</w:t>
      </w:r>
      <w:r w:rsidR="000A3A84" w:rsidRPr="00BD45A0">
        <w:rPr>
          <w:lang w:val="fr-CA"/>
        </w:rPr>
        <w:t>on pour l’évaluation</w:t>
      </w:r>
      <w:r w:rsidR="00D1491F" w:rsidRPr="00BD45A0">
        <w:rPr>
          <w:lang w:val="fr-CA"/>
        </w:rPr>
        <w:t>.</w:t>
      </w:r>
    </w:p>
    <w:p w14:paraId="1D24D00C" w14:textId="77777777" w:rsidR="00E20C32" w:rsidRDefault="00E20C32" w:rsidP="005C4BB0">
      <w:pPr>
        <w:tabs>
          <w:tab w:val="num" w:pos="0"/>
        </w:tabs>
        <w:spacing w:after="240"/>
        <w:ind w:right="882"/>
        <w:outlineLvl w:val="0"/>
        <w:rPr>
          <w:b/>
          <w:lang w:val="fr-CA"/>
        </w:rPr>
      </w:pPr>
    </w:p>
    <w:p w14:paraId="2467692F" w14:textId="32A9B47B" w:rsidR="00D1491F" w:rsidRPr="00BD45A0" w:rsidRDefault="00404D63" w:rsidP="005C4BB0">
      <w:pPr>
        <w:tabs>
          <w:tab w:val="num" w:pos="0"/>
        </w:tabs>
        <w:spacing w:after="240"/>
        <w:ind w:right="882"/>
        <w:outlineLvl w:val="0"/>
        <w:rPr>
          <w:b/>
          <w:lang w:val="fr-CA"/>
        </w:rPr>
      </w:pPr>
      <w:r w:rsidRPr="00BD45A0">
        <w:rPr>
          <w:b/>
          <w:lang w:val="fr-CA"/>
        </w:rPr>
        <w:t>Conclusions</w:t>
      </w:r>
    </w:p>
    <w:p w14:paraId="2E3AED38" w14:textId="1E4EAF80" w:rsidR="00D1491F" w:rsidRPr="00BD45A0" w:rsidRDefault="00F8680F" w:rsidP="005C4BB0">
      <w:pPr>
        <w:pStyle w:val="Heading1"/>
        <w:ind w:right="882"/>
        <w:rPr>
          <w:lang w:val="fr-CA"/>
        </w:rPr>
      </w:pPr>
      <w:r w:rsidRPr="00BD45A0">
        <w:rPr>
          <w:lang w:val="fr-CA"/>
        </w:rPr>
        <w:t xml:space="preserve">De façon générale, les conclusions de cette deuxième et dernière étape de l’évaluation confirment les résultats préliminaires de l’étude théorique, à savoir que les réseaux sont appréciés par les parties prenantes, </w:t>
      </w:r>
      <w:r w:rsidR="00D8615B">
        <w:rPr>
          <w:lang w:val="fr-CA"/>
        </w:rPr>
        <w:t>qui reconnaissent</w:t>
      </w:r>
      <w:r w:rsidRPr="00BD45A0">
        <w:rPr>
          <w:lang w:val="fr-CA"/>
        </w:rPr>
        <w:t xml:space="preserve"> la valeur et le rôle important que joue ce programme. Les réseaux sont vus comme un service efficace et économique </w:t>
      </w:r>
      <w:r w:rsidR="00D8615B">
        <w:rPr>
          <w:lang w:val="fr-CA"/>
        </w:rPr>
        <w:t>pour appuyer</w:t>
      </w:r>
      <w:r w:rsidRPr="00BD45A0">
        <w:rPr>
          <w:lang w:val="fr-CA"/>
        </w:rPr>
        <w:t xml:space="preserve"> la mise en œuvre </w:t>
      </w:r>
      <w:r w:rsidR="00E64C0F" w:rsidRPr="00BD45A0">
        <w:rPr>
          <w:lang w:val="fr-CA"/>
        </w:rPr>
        <w:t>du programme par les pays visés à l</w:t>
      </w:r>
      <w:r w:rsidR="00B01C68">
        <w:rPr>
          <w:lang w:val="fr-CA"/>
        </w:rPr>
        <w:t>’</w:t>
      </w:r>
      <w:r w:rsidR="00E64C0F" w:rsidRPr="00BD45A0">
        <w:rPr>
          <w:lang w:val="fr-CA"/>
        </w:rPr>
        <w:t>article 5 et le respect du Protocole de Montréal, et contribue</w:t>
      </w:r>
      <w:r w:rsidR="00B01C68">
        <w:rPr>
          <w:lang w:val="fr-CA"/>
        </w:rPr>
        <w:t>nt</w:t>
      </w:r>
      <w:r w:rsidR="00E64C0F" w:rsidRPr="00BD45A0">
        <w:rPr>
          <w:lang w:val="fr-CA"/>
        </w:rPr>
        <w:t xml:space="preserve"> ainsi à bâtir et à renforcer les capacités des pays pour la réalisation et la pérennité des objectifs du traité. Les réseaux sont devenus un élément intrinsèque des mécanismes de gouvernance institutionnelle du Protocole de Montréal.</w:t>
      </w:r>
    </w:p>
    <w:p w14:paraId="25AB5037" w14:textId="78BDD1A5" w:rsidR="00D1491F" w:rsidRPr="00BD45A0" w:rsidRDefault="00E64C0F" w:rsidP="005C4BB0">
      <w:pPr>
        <w:pStyle w:val="Heading1"/>
        <w:ind w:right="882"/>
        <w:rPr>
          <w:lang w:val="fr-CA"/>
        </w:rPr>
      </w:pPr>
      <w:r w:rsidRPr="00BD45A0">
        <w:rPr>
          <w:lang w:val="fr-CA"/>
        </w:rPr>
        <w:t xml:space="preserve">Bien qu’elle confirme les bons résultats obtenus lors de l’étude théorique précédente, la dernière étape de l’évaluation a mis en lumière des </w:t>
      </w:r>
      <w:r w:rsidR="00C36E28">
        <w:rPr>
          <w:lang w:val="fr-CA"/>
        </w:rPr>
        <w:t>domaines d’action</w:t>
      </w:r>
      <w:r w:rsidRPr="00BD45A0">
        <w:rPr>
          <w:lang w:val="fr-CA"/>
        </w:rPr>
        <w:t xml:space="preserve"> qui peuvent continuer à assurer la pérennité et la consolidation des résultats </w:t>
      </w:r>
      <w:r w:rsidR="00C36E28">
        <w:rPr>
          <w:lang w:val="fr-CA"/>
        </w:rPr>
        <w:t>en matière de</w:t>
      </w:r>
      <w:r w:rsidR="00485C90" w:rsidRPr="00BD45A0">
        <w:rPr>
          <w:lang w:val="fr-CA"/>
        </w:rPr>
        <w:t xml:space="preserve"> renforcement des capacités pour le respect du Protocole de Montréal.</w:t>
      </w:r>
    </w:p>
    <w:p w14:paraId="4F92991E" w14:textId="0AE20360" w:rsidR="00321AC9" w:rsidRPr="00BD45A0" w:rsidRDefault="00485C90" w:rsidP="005C4BB0">
      <w:pPr>
        <w:pStyle w:val="Heading1"/>
        <w:numPr>
          <w:ilvl w:val="0"/>
          <w:numId w:val="0"/>
        </w:numPr>
        <w:tabs>
          <w:tab w:val="num" w:pos="0"/>
        </w:tabs>
        <w:ind w:right="882"/>
        <w:rPr>
          <w:lang w:val="fr-CA"/>
        </w:rPr>
      </w:pPr>
      <w:r w:rsidRPr="00BD45A0">
        <w:rPr>
          <w:i/>
          <w:iCs/>
          <w:lang w:val="fr-CA"/>
        </w:rPr>
        <w:t>Objectifs des réseaux et efficacité des réunions de réseaux</w:t>
      </w:r>
    </w:p>
    <w:p w14:paraId="4BA684A9" w14:textId="0397BD20" w:rsidR="00D1491F" w:rsidRPr="00BD45A0" w:rsidRDefault="00485C90" w:rsidP="005C4BB0">
      <w:pPr>
        <w:pStyle w:val="Heading1"/>
        <w:ind w:right="882"/>
        <w:rPr>
          <w:lang w:val="fr-CA"/>
        </w:rPr>
      </w:pPr>
      <w:r w:rsidRPr="00BD45A0">
        <w:rPr>
          <w:lang w:val="fr-CA"/>
        </w:rPr>
        <w:t xml:space="preserve">Le sondage acheminé aux </w:t>
      </w:r>
      <w:r w:rsidR="00510AD9" w:rsidRPr="00BD45A0">
        <w:rPr>
          <w:lang w:val="fr-CA"/>
        </w:rPr>
        <w:t>administrateur</w:t>
      </w:r>
      <w:r w:rsidRPr="00BD45A0">
        <w:rPr>
          <w:lang w:val="fr-CA"/>
        </w:rPr>
        <w:t>s des Bureaux nationaux de l</w:t>
      </w:r>
      <w:r w:rsidR="00B01C68">
        <w:rPr>
          <w:lang w:val="fr-CA"/>
        </w:rPr>
        <w:t>’</w:t>
      </w:r>
      <w:r w:rsidRPr="00BD45A0">
        <w:rPr>
          <w:lang w:val="fr-CA"/>
        </w:rPr>
        <w:t xml:space="preserve">ozone a permis d’évaluer la satisfaction des </w:t>
      </w:r>
      <w:r w:rsidR="00510AD9" w:rsidRPr="00BD45A0">
        <w:rPr>
          <w:lang w:val="fr-CA"/>
        </w:rPr>
        <w:t>administrateur</w:t>
      </w:r>
      <w:r w:rsidRPr="00BD45A0">
        <w:rPr>
          <w:lang w:val="fr-CA"/>
        </w:rPr>
        <w:t>s des Bureaux nationaux de l</w:t>
      </w:r>
      <w:r w:rsidR="00B01C68">
        <w:rPr>
          <w:lang w:val="fr-CA"/>
        </w:rPr>
        <w:t>’</w:t>
      </w:r>
      <w:r w:rsidRPr="00BD45A0">
        <w:rPr>
          <w:lang w:val="fr-CA"/>
        </w:rPr>
        <w:t>ozone, et l’efficacité et l’utilité des réunions de réseaux régionaux. Les réponses r</w:t>
      </w:r>
      <w:r w:rsidR="00B10A6A" w:rsidRPr="00BD45A0">
        <w:rPr>
          <w:lang w:val="fr-CA"/>
        </w:rPr>
        <w:t>ecue</w:t>
      </w:r>
      <w:r w:rsidRPr="00BD45A0">
        <w:rPr>
          <w:lang w:val="fr-CA"/>
        </w:rPr>
        <w:t>illies de toutes les r</w:t>
      </w:r>
      <w:r w:rsidR="00C36E28">
        <w:rPr>
          <w:lang w:val="fr-CA"/>
        </w:rPr>
        <w:t xml:space="preserve">égions révèlent que plus de 80 </w:t>
      </w:r>
      <w:r w:rsidRPr="00BD45A0">
        <w:rPr>
          <w:lang w:val="fr-CA"/>
        </w:rPr>
        <w:t xml:space="preserve">pour cent des répondants sont satisfaits ou très satisfaits. De légères différences ont été observées dans les différentes régions, mais celles-ci </w:t>
      </w:r>
      <w:r w:rsidR="007620A7">
        <w:rPr>
          <w:lang w:val="fr-CA"/>
        </w:rPr>
        <w:t>n’ont pas de conséquences statistiques importantes</w:t>
      </w:r>
      <w:r w:rsidR="00B10A6A" w:rsidRPr="00BD45A0">
        <w:rPr>
          <w:lang w:val="fr-CA"/>
        </w:rPr>
        <w:t xml:space="preserve"> à cause des différentes tailles des régions visées (p. ex., 54 pays en Afrique, 11 pays en Asie occidentale)</w:t>
      </w:r>
      <w:r w:rsidR="00D1491F" w:rsidRPr="00BD45A0">
        <w:rPr>
          <w:lang w:val="fr-CA"/>
        </w:rPr>
        <w:t>.</w:t>
      </w:r>
    </w:p>
    <w:p w14:paraId="1742AEE6" w14:textId="360CE0D3" w:rsidR="00D603EC" w:rsidRPr="00BD45A0" w:rsidRDefault="00B10A6A" w:rsidP="005C4BB0">
      <w:pPr>
        <w:pStyle w:val="Heading1"/>
        <w:numPr>
          <w:ilvl w:val="0"/>
          <w:numId w:val="0"/>
        </w:numPr>
        <w:tabs>
          <w:tab w:val="num" w:pos="0"/>
        </w:tabs>
        <w:ind w:right="882"/>
        <w:rPr>
          <w:i/>
          <w:iCs/>
          <w:lang w:val="fr-CA"/>
        </w:rPr>
      </w:pPr>
      <w:r w:rsidRPr="00BD45A0">
        <w:rPr>
          <w:i/>
          <w:iCs/>
          <w:lang w:val="fr-CA"/>
        </w:rPr>
        <w:t>Processus de planification et d’organisation des réseaux régionaux</w:t>
      </w:r>
    </w:p>
    <w:p w14:paraId="4E3C27C0" w14:textId="4BAF8CA7" w:rsidR="00D1491F" w:rsidRPr="00BD45A0" w:rsidRDefault="00B10A6A" w:rsidP="005C4BB0">
      <w:pPr>
        <w:pStyle w:val="Heading1"/>
        <w:ind w:right="882"/>
        <w:rPr>
          <w:lang w:val="fr-CA"/>
        </w:rPr>
      </w:pPr>
      <w:r w:rsidRPr="00BD45A0">
        <w:rPr>
          <w:lang w:val="fr-CA"/>
        </w:rPr>
        <w:t xml:space="preserve">Le niveau de satisfaction concernant les processus de planification et d’organisation des réunions de réseaux, du point de vue des </w:t>
      </w:r>
      <w:r w:rsidR="00510AD9" w:rsidRPr="00BD45A0">
        <w:rPr>
          <w:lang w:val="fr-CA"/>
        </w:rPr>
        <w:t>administrateur</w:t>
      </w:r>
      <w:r w:rsidRPr="00BD45A0">
        <w:rPr>
          <w:lang w:val="fr-CA"/>
        </w:rPr>
        <w:t>s des Bureaux nationaux de l</w:t>
      </w:r>
      <w:r w:rsidR="00B01C68">
        <w:rPr>
          <w:lang w:val="fr-CA"/>
        </w:rPr>
        <w:t>’</w:t>
      </w:r>
      <w:r w:rsidRPr="00BD45A0">
        <w:rPr>
          <w:lang w:val="fr-CA"/>
        </w:rPr>
        <w:t>ozone,</w:t>
      </w:r>
      <w:r w:rsidR="007620A7">
        <w:rPr>
          <w:lang w:val="fr-CA"/>
        </w:rPr>
        <w:t xml:space="preserve"> varie d’une région à l’autre. Bien que l</w:t>
      </w:r>
      <w:r w:rsidRPr="00BD45A0">
        <w:rPr>
          <w:lang w:val="fr-CA"/>
        </w:rPr>
        <w:t xml:space="preserve">es </w:t>
      </w:r>
      <w:r w:rsidR="00510AD9" w:rsidRPr="00BD45A0">
        <w:rPr>
          <w:lang w:val="fr-CA"/>
        </w:rPr>
        <w:t>administrateur</w:t>
      </w:r>
      <w:r w:rsidRPr="00BD45A0">
        <w:rPr>
          <w:lang w:val="fr-CA"/>
        </w:rPr>
        <w:t>s des Bureaux nationaux de l</w:t>
      </w:r>
      <w:r w:rsidR="00B01C68">
        <w:rPr>
          <w:lang w:val="fr-CA"/>
        </w:rPr>
        <w:t>’</w:t>
      </w:r>
      <w:r w:rsidRPr="00BD45A0">
        <w:rPr>
          <w:lang w:val="fr-CA"/>
        </w:rPr>
        <w:t xml:space="preserve">ozone semblent satisfaits du fonctionnement des réunions, la préparation de celles-ci pourrait </w:t>
      </w:r>
      <w:r w:rsidR="00247D77" w:rsidRPr="00BD45A0">
        <w:rPr>
          <w:lang w:val="fr-CA"/>
        </w:rPr>
        <w:t>être amélio</w:t>
      </w:r>
      <w:r w:rsidRPr="00BD45A0">
        <w:rPr>
          <w:lang w:val="fr-CA"/>
        </w:rPr>
        <w:t xml:space="preserve">rée, tant </w:t>
      </w:r>
      <w:r w:rsidR="00247D77" w:rsidRPr="00BD45A0">
        <w:rPr>
          <w:lang w:val="fr-CA"/>
        </w:rPr>
        <w:t xml:space="preserve">substantivement que du point de vue de la logistique. La participation des </w:t>
      </w:r>
      <w:r w:rsidR="00510AD9" w:rsidRPr="00BD45A0">
        <w:rPr>
          <w:lang w:val="fr-CA"/>
        </w:rPr>
        <w:t>administrateur</w:t>
      </w:r>
      <w:r w:rsidR="00247D77" w:rsidRPr="00BD45A0">
        <w:rPr>
          <w:lang w:val="fr-CA"/>
        </w:rPr>
        <w:t>s des Bureaux nationaux de l</w:t>
      </w:r>
      <w:r w:rsidR="00B01C68">
        <w:rPr>
          <w:lang w:val="fr-CA"/>
        </w:rPr>
        <w:t>’</w:t>
      </w:r>
      <w:r w:rsidR="00247D77" w:rsidRPr="00BD45A0">
        <w:rPr>
          <w:lang w:val="fr-CA"/>
        </w:rPr>
        <w:t>ozone à la préparation de l’ordre du jour et au choix des questions à aborder varie d’une région à l’autre</w:t>
      </w:r>
      <w:r w:rsidR="00510EB0" w:rsidRPr="00BD45A0">
        <w:rPr>
          <w:lang w:val="fr-CA"/>
        </w:rPr>
        <w:t xml:space="preserve">. Certains sont satisfaits tandis que d’autres indiquent que </w:t>
      </w:r>
      <w:r w:rsidR="007620A7">
        <w:rPr>
          <w:lang w:val="fr-CA"/>
        </w:rPr>
        <w:t>les</w:t>
      </w:r>
      <w:r w:rsidR="00510EB0" w:rsidRPr="00BD45A0">
        <w:rPr>
          <w:lang w:val="fr-CA"/>
        </w:rPr>
        <w:t xml:space="preserve"> consultation</w:t>
      </w:r>
      <w:r w:rsidR="007620A7">
        <w:rPr>
          <w:lang w:val="fr-CA"/>
        </w:rPr>
        <w:t>s</w:t>
      </w:r>
      <w:r w:rsidR="00510EB0" w:rsidRPr="00BD45A0">
        <w:rPr>
          <w:lang w:val="fr-CA"/>
        </w:rPr>
        <w:t xml:space="preserve"> pourrai</w:t>
      </w:r>
      <w:r w:rsidR="00B01C68">
        <w:rPr>
          <w:lang w:val="fr-CA"/>
        </w:rPr>
        <w:t>en</w:t>
      </w:r>
      <w:r w:rsidR="00510EB0" w:rsidRPr="00BD45A0">
        <w:rPr>
          <w:lang w:val="fr-CA"/>
        </w:rPr>
        <w:t>t être entrepris</w:t>
      </w:r>
      <w:r w:rsidR="007620A7">
        <w:rPr>
          <w:lang w:val="fr-CA"/>
        </w:rPr>
        <w:t>es</w:t>
      </w:r>
      <w:r w:rsidR="00510EB0" w:rsidRPr="00BD45A0">
        <w:rPr>
          <w:lang w:val="fr-CA"/>
        </w:rPr>
        <w:t xml:space="preserve"> plus tôt au cours du processus, afin que l’ordre du jour final prenne mieux en compte leurs points de vue et leurs priorités</w:t>
      </w:r>
      <w:r w:rsidR="00095D49" w:rsidRPr="00BD45A0">
        <w:rPr>
          <w:lang w:val="fr-CA"/>
        </w:rPr>
        <w:t>.</w:t>
      </w:r>
      <w:r w:rsidR="00510EB0" w:rsidRPr="00BD45A0">
        <w:rPr>
          <w:lang w:val="fr-CA"/>
        </w:rPr>
        <w:t xml:space="preserve"> Quant à la logistique, la</w:t>
      </w:r>
      <w:r w:rsidR="002808BD" w:rsidRPr="00BD45A0">
        <w:rPr>
          <w:lang w:val="fr-CA"/>
        </w:rPr>
        <w:t xml:space="preserve"> confirmation plu</w:t>
      </w:r>
      <w:r w:rsidR="007620A7">
        <w:rPr>
          <w:lang w:val="fr-CA"/>
        </w:rPr>
        <w:t>s</w:t>
      </w:r>
      <w:r w:rsidR="002808BD" w:rsidRPr="00BD45A0">
        <w:rPr>
          <w:lang w:val="fr-CA"/>
        </w:rPr>
        <w:t xml:space="preserve"> hâtive </w:t>
      </w:r>
      <w:r w:rsidR="007620A7">
        <w:rPr>
          <w:lang w:val="fr-CA"/>
        </w:rPr>
        <w:t>de la date</w:t>
      </w:r>
      <w:r w:rsidR="00510EB0" w:rsidRPr="00BD45A0">
        <w:rPr>
          <w:lang w:val="fr-CA"/>
        </w:rPr>
        <w:t xml:space="preserve"> et du lieu des réunions faciliterait la participation de tous les invités.</w:t>
      </w:r>
    </w:p>
    <w:p w14:paraId="73B0E6A6" w14:textId="69E72BD6" w:rsidR="002513FA" w:rsidRPr="00BD45A0" w:rsidRDefault="00510EB0" w:rsidP="005C4BB0">
      <w:pPr>
        <w:pStyle w:val="Heading1"/>
        <w:numPr>
          <w:ilvl w:val="0"/>
          <w:numId w:val="0"/>
        </w:numPr>
        <w:tabs>
          <w:tab w:val="num" w:pos="0"/>
        </w:tabs>
        <w:ind w:right="882"/>
        <w:rPr>
          <w:i/>
          <w:iCs/>
          <w:lang w:val="fr-CA"/>
        </w:rPr>
      </w:pPr>
      <w:r w:rsidRPr="00BD45A0">
        <w:rPr>
          <w:i/>
          <w:iCs/>
          <w:lang w:val="fr-CA"/>
        </w:rPr>
        <w:t>Processus de rayonnement de l’information et d</w:t>
      </w:r>
      <w:r w:rsidR="00FE468B">
        <w:rPr>
          <w:i/>
          <w:iCs/>
          <w:lang w:val="fr-CA"/>
        </w:rPr>
        <w:t>e</w:t>
      </w:r>
      <w:r w:rsidRPr="00BD45A0">
        <w:rPr>
          <w:i/>
          <w:iCs/>
          <w:lang w:val="fr-CA"/>
        </w:rPr>
        <w:t xml:space="preserve"> partage des connaissances</w:t>
      </w:r>
    </w:p>
    <w:p w14:paraId="74CDE137" w14:textId="71928D96" w:rsidR="00D1491F" w:rsidRPr="00BD45A0" w:rsidRDefault="00510EB0" w:rsidP="005C4BB0">
      <w:pPr>
        <w:pStyle w:val="Heading1"/>
        <w:ind w:right="882"/>
        <w:rPr>
          <w:lang w:val="fr-CA"/>
        </w:rPr>
      </w:pPr>
      <w:r w:rsidRPr="00BD45A0">
        <w:rPr>
          <w:lang w:val="fr-CA"/>
        </w:rPr>
        <w:t xml:space="preserve">Le rôle des réseaux à </w:t>
      </w:r>
      <w:r w:rsidR="00AA5D7E" w:rsidRPr="00BD45A0">
        <w:rPr>
          <w:lang w:val="fr-CA"/>
        </w:rPr>
        <w:t>faciliter le rayo</w:t>
      </w:r>
      <w:r w:rsidRPr="00BD45A0">
        <w:rPr>
          <w:lang w:val="fr-CA"/>
        </w:rPr>
        <w:t>nnement de l’information et l</w:t>
      </w:r>
      <w:r w:rsidR="00AA5D7E" w:rsidRPr="00BD45A0">
        <w:rPr>
          <w:lang w:val="fr-CA"/>
        </w:rPr>
        <w:t>e partage des conna</w:t>
      </w:r>
      <w:r w:rsidR="00BE475D">
        <w:rPr>
          <w:lang w:val="fr-CA"/>
        </w:rPr>
        <w:t>issances est u</w:t>
      </w:r>
      <w:r w:rsidRPr="00BD45A0">
        <w:rPr>
          <w:lang w:val="fr-CA"/>
        </w:rPr>
        <w:t xml:space="preserve">n des rôles principaux reconnus par les </w:t>
      </w:r>
      <w:r w:rsidR="00510AD9" w:rsidRPr="00BD45A0">
        <w:rPr>
          <w:lang w:val="fr-CA"/>
        </w:rPr>
        <w:t>administrateur</w:t>
      </w:r>
      <w:r w:rsidRPr="00BD45A0">
        <w:rPr>
          <w:lang w:val="fr-CA"/>
        </w:rPr>
        <w:t>s des Bureaux nationaux de l</w:t>
      </w:r>
      <w:r w:rsidR="00B01C68">
        <w:rPr>
          <w:lang w:val="fr-CA"/>
        </w:rPr>
        <w:t>’</w:t>
      </w:r>
      <w:r w:rsidRPr="00BD45A0">
        <w:rPr>
          <w:lang w:val="fr-CA"/>
        </w:rPr>
        <w:t xml:space="preserve">ozone. La majorité des participants ont indiqué </w:t>
      </w:r>
      <w:r w:rsidR="00BE475D">
        <w:rPr>
          <w:lang w:val="fr-CA"/>
        </w:rPr>
        <w:t>que les réunions</w:t>
      </w:r>
      <w:r w:rsidRPr="00BD45A0">
        <w:rPr>
          <w:lang w:val="fr-CA"/>
        </w:rPr>
        <w:t xml:space="preserve"> offrent une tribune d’échange unique où ils peuvent </w:t>
      </w:r>
      <w:r w:rsidR="00AA5D7E" w:rsidRPr="00BD45A0">
        <w:rPr>
          <w:lang w:val="fr-CA"/>
        </w:rPr>
        <w:t>profiter des connaissances des autres et partager des expériences. L’apprentissage aux réunions régionales se fait en échangeant des bonnes pratiques et en tirant des enseignements des difficultés de mise en œuvre que connaissent les autres participants, à partir de ce qui est révélé lors des réunions. D</w:t>
      </w:r>
      <w:r w:rsidR="00B06899" w:rsidRPr="00BD45A0">
        <w:rPr>
          <w:lang w:val="fr-CA"/>
        </w:rPr>
        <w:t xml:space="preserve">e plus, </w:t>
      </w:r>
      <w:r w:rsidR="00AA5D7E" w:rsidRPr="00BD45A0">
        <w:rPr>
          <w:lang w:val="fr-CA"/>
        </w:rPr>
        <w:t xml:space="preserve">les </w:t>
      </w:r>
      <w:r w:rsidR="00510AD9" w:rsidRPr="00BD45A0">
        <w:rPr>
          <w:lang w:val="fr-CA"/>
        </w:rPr>
        <w:t>administrateur</w:t>
      </w:r>
      <w:r w:rsidR="00AA5D7E" w:rsidRPr="00BD45A0">
        <w:rPr>
          <w:lang w:val="fr-CA"/>
        </w:rPr>
        <w:t>s des Bureaux nationaux de l</w:t>
      </w:r>
      <w:r w:rsidR="00B01C68">
        <w:rPr>
          <w:lang w:val="fr-CA"/>
        </w:rPr>
        <w:t>’</w:t>
      </w:r>
      <w:r w:rsidR="00AA5D7E" w:rsidRPr="00BD45A0">
        <w:rPr>
          <w:lang w:val="fr-CA"/>
        </w:rPr>
        <w:t xml:space="preserve">ozone </w:t>
      </w:r>
      <w:r w:rsidR="00B06899" w:rsidRPr="00BD45A0">
        <w:rPr>
          <w:lang w:val="fr-CA"/>
        </w:rPr>
        <w:t xml:space="preserve">communiquent régulièrement les uns avec les autres aux fins de consultations réciproques et de partage des expériences entre les réunions. Les coordonnateurs régionaux communiquent aussi régulièrement avec les </w:t>
      </w:r>
      <w:r w:rsidR="00510AD9" w:rsidRPr="00BD45A0">
        <w:rPr>
          <w:lang w:val="fr-CA"/>
        </w:rPr>
        <w:t>administrateur</w:t>
      </w:r>
      <w:r w:rsidR="00B06899" w:rsidRPr="00BD45A0">
        <w:rPr>
          <w:lang w:val="fr-CA"/>
        </w:rPr>
        <w:t>s des Bureaux nationau</w:t>
      </w:r>
      <w:r w:rsidR="00BE475D">
        <w:rPr>
          <w:lang w:val="fr-CA"/>
        </w:rPr>
        <w:t>x de l</w:t>
      </w:r>
      <w:r w:rsidR="00B01C68">
        <w:rPr>
          <w:lang w:val="fr-CA"/>
        </w:rPr>
        <w:t>’</w:t>
      </w:r>
      <w:r w:rsidR="00BE475D">
        <w:rPr>
          <w:lang w:val="fr-CA"/>
        </w:rPr>
        <w:t>ozone entre les réunions</w:t>
      </w:r>
      <w:r w:rsidR="00275156" w:rsidRPr="00BD45A0">
        <w:rPr>
          <w:lang w:val="fr-CA"/>
        </w:rPr>
        <w:t>.</w:t>
      </w:r>
    </w:p>
    <w:p w14:paraId="7BA7BFCE" w14:textId="61B7222F" w:rsidR="002513FA" w:rsidRPr="00BD45A0" w:rsidRDefault="00B06899" w:rsidP="005C4BB0">
      <w:pPr>
        <w:pStyle w:val="Heading1"/>
        <w:keepNext/>
        <w:keepLines/>
        <w:widowControl w:val="0"/>
        <w:numPr>
          <w:ilvl w:val="0"/>
          <w:numId w:val="0"/>
        </w:numPr>
        <w:tabs>
          <w:tab w:val="num" w:pos="0"/>
        </w:tabs>
        <w:ind w:right="882"/>
        <w:rPr>
          <w:i/>
          <w:iCs/>
          <w:lang w:val="fr-CA"/>
        </w:rPr>
      </w:pPr>
      <w:r w:rsidRPr="00BD45A0">
        <w:rPr>
          <w:i/>
          <w:iCs/>
          <w:lang w:val="fr-CA"/>
        </w:rPr>
        <w:t xml:space="preserve">Processus </w:t>
      </w:r>
      <w:r w:rsidR="00BE475D">
        <w:rPr>
          <w:i/>
          <w:iCs/>
          <w:lang w:val="fr-CA"/>
        </w:rPr>
        <w:t>d</w:t>
      </w:r>
      <w:r w:rsidR="00006716">
        <w:rPr>
          <w:i/>
          <w:iCs/>
          <w:lang w:val="fr-CA"/>
        </w:rPr>
        <w:t>’</w:t>
      </w:r>
      <w:r w:rsidR="00BE475D">
        <w:rPr>
          <w:i/>
          <w:iCs/>
          <w:lang w:val="fr-CA"/>
        </w:rPr>
        <w:t>apprentissage</w:t>
      </w:r>
      <w:r w:rsidRPr="00BD45A0">
        <w:rPr>
          <w:i/>
          <w:iCs/>
          <w:lang w:val="fr-CA"/>
        </w:rPr>
        <w:t xml:space="preserve"> et de rétroaction</w:t>
      </w:r>
    </w:p>
    <w:p w14:paraId="1D3EC506" w14:textId="1364AC9E" w:rsidR="003E0EE4" w:rsidRPr="00BD45A0" w:rsidRDefault="00AA53D0" w:rsidP="005C4BB0">
      <w:pPr>
        <w:pStyle w:val="Heading1"/>
        <w:keepNext/>
        <w:keepLines/>
        <w:widowControl w:val="0"/>
        <w:ind w:right="882"/>
        <w:rPr>
          <w:lang w:val="fr-CA"/>
        </w:rPr>
      </w:pPr>
      <w:r w:rsidRPr="00BD45A0">
        <w:rPr>
          <w:lang w:val="fr-CA"/>
        </w:rPr>
        <w:t xml:space="preserve">La participation des agences bilatérales et d’exécution et des secrétariats aux réunions régionales favorise les échanges entre les agences et les </w:t>
      </w:r>
      <w:r w:rsidR="00510AD9" w:rsidRPr="00BD45A0">
        <w:rPr>
          <w:lang w:val="fr-CA"/>
        </w:rPr>
        <w:t>administrateur</w:t>
      </w:r>
      <w:r w:rsidRPr="00BD45A0">
        <w:rPr>
          <w:lang w:val="fr-CA"/>
        </w:rPr>
        <w:t>s des Bureaux nationaux de l</w:t>
      </w:r>
      <w:r w:rsidR="00B01C68">
        <w:rPr>
          <w:lang w:val="fr-CA"/>
        </w:rPr>
        <w:t>’</w:t>
      </w:r>
      <w:r w:rsidRPr="00BD45A0">
        <w:rPr>
          <w:lang w:val="fr-CA"/>
        </w:rPr>
        <w:t xml:space="preserve">ozone. Elle donne l’occasion de </w:t>
      </w:r>
      <w:r w:rsidR="00006716">
        <w:rPr>
          <w:lang w:val="fr-CA"/>
        </w:rPr>
        <w:t>cerner</w:t>
      </w:r>
      <w:r w:rsidRPr="00BD45A0">
        <w:rPr>
          <w:lang w:val="fr-CA"/>
        </w:rPr>
        <w:t xml:space="preserve"> les difficultés dans les régions </w:t>
      </w:r>
      <w:r w:rsidR="00006716">
        <w:rPr>
          <w:lang w:val="fr-CA"/>
        </w:rPr>
        <w:t>et</w:t>
      </w:r>
      <w:r w:rsidRPr="00BD45A0">
        <w:rPr>
          <w:lang w:val="fr-CA"/>
        </w:rPr>
        <w:t xml:space="preserve"> les succès à partager et à intégrer dans la conception et la mise en œuvre du projet. Ainsi, les réunions de réseaux </w:t>
      </w:r>
      <w:r w:rsidR="00006716">
        <w:rPr>
          <w:lang w:val="fr-CA"/>
        </w:rPr>
        <w:t>régionaux contribuent de façon</w:t>
      </w:r>
      <w:r w:rsidRPr="00BD45A0">
        <w:rPr>
          <w:lang w:val="fr-CA"/>
        </w:rPr>
        <w:t xml:space="preserve"> positive à </w:t>
      </w:r>
      <w:r w:rsidR="00783C2A" w:rsidRPr="00BD45A0">
        <w:rPr>
          <w:lang w:val="fr-CA"/>
        </w:rPr>
        <w:t>la pérennité des réalisations par la mise en commun des enseignements tirés et leur intégration dans la mise en œuvre du projet et le</w:t>
      </w:r>
      <w:r w:rsidR="00006716">
        <w:rPr>
          <w:lang w:val="fr-CA"/>
        </w:rPr>
        <w:t>ur</w:t>
      </w:r>
      <w:r w:rsidR="00783C2A" w:rsidRPr="00BD45A0">
        <w:rPr>
          <w:lang w:val="fr-CA"/>
        </w:rPr>
        <w:t xml:space="preserve"> reproductibilité dans les pays. Elles offrent également une tribune efficace pour promouvoir davantag</w:t>
      </w:r>
      <w:r w:rsidR="00006716">
        <w:rPr>
          <w:lang w:val="fr-CA"/>
        </w:rPr>
        <w:t>e la coopération Sud-Sud dans la</w:t>
      </w:r>
      <w:r w:rsidR="00783C2A" w:rsidRPr="00BD45A0">
        <w:rPr>
          <w:lang w:val="fr-CA"/>
        </w:rPr>
        <w:t xml:space="preserve"> mise en œuvre du Protocole de Montréal</w:t>
      </w:r>
      <w:r w:rsidR="00D1491F" w:rsidRPr="00BD45A0">
        <w:rPr>
          <w:lang w:val="fr-CA"/>
        </w:rPr>
        <w:t>.</w:t>
      </w:r>
    </w:p>
    <w:p w14:paraId="38088BFC" w14:textId="13BDC3A7" w:rsidR="002D16CB" w:rsidRPr="00BD45A0" w:rsidRDefault="00783C2A" w:rsidP="005C4BB0">
      <w:pPr>
        <w:pStyle w:val="Heading1"/>
        <w:numPr>
          <w:ilvl w:val="0"/>
          <w:numId w:val="0"/>
        </w:numPr>
        <w:tabs>
          <w:tab w:val="num" w:pos="0"/>
        </w:tabs>
        <w:ind w:right="882"/>
        <w:rPr>
          <w:i/>
          <w:iCs/>
          <w:lang w:val="fr-CA"/>
        </w:rPr>
      </w:pPr>
      <w:r w:rsidRPr="00BD45A0">
        <w:rPr>
          <w:i/>
          <w:lang w:val="fr-CA"/>
        </w:rPr>
        <w:t>Répercussions sur la réalisation des Objectifs de développement durable (ODD) des Nations Unies</w:t>
      </w:r>
    </w:p>
    <w:p w14:paraId="2AB4036A" w14:textId="64899DE9" w:rsidR="00D1491F" w:rsidRPr="00BD45A0" w:rsidRDefault="00783C2A" w:rsidP="005C4BB0">
      <w:pPr>
        <w:pStyle w:val="Heading1"/>
        <w:ind w:right="882"/>
        <w:rPr>
          <w:lang w:val="fr-CA"/>
        </w:rPr>
      </w:pPr>
      <w:r w:rsidRPr="00BD45A0">
        <w:rPr>
          <w:lang w:val="fr-CA"/>
        </w:rPr>
        <w:t xml:space="preserve">Il n’y a pas de résultat concluant sur l’intégration des ODD à l’ordre du jour des </w:t>
      </w:r>
      <w:r w:rsidR="00C851A5" w:rsidRPr="00BD45A0">
        <w:rPr>
          <w:lang w:val="fr-CA"/>
        </w:rPr>
        <w:t>ré</w:t>
      </w:r>
      <w:r w:rsidRPr="00BD45A0">
        <w:rPr>
          <w:lang w:val="fr-CA"/>
        </w:rPr>
        <w:t xml:space="preserve">unions de réseaux régionaux. </w:t>
      </w:r>
      <w:r w:rsidR="00C851A5" w:rsidRPr="00BD45A0">
        <w:rPr>
          <w:lang w:val="fr-CA"/>
        </w:rPr>
        <w:t>Bien que la pertinence des ODD comme élément du Programme de développement durable à l’horizon 2030 soit reconnu</w:t>
      </w:r>
      <w:r w:rsidR="00141DCA" w:rsidRPr="00BD45A0">
        <w:rPr>
          <w:lang w:val="fr-CA"/>
        </w:rPr>
        <w:t>e, les points de vue diver</w:t>
      </w:r>
      <w:r w:rsidR="00C851A5" w:rsidRPr="00BD45A0">
        <w:rPr>
          <w:lang w:val="fr-CA"/>
        </w:rPr>
        <w:t>gent lorsqu’il s’agit de déterminer s’ils doivent être un élément récurrent des réunions de réseaux. L</w:t>
      </w:r>
      <w:r w:rsidR="00141DCA" w:rsidRPr="00BD45A0">
        <w:rPr>
          <w:lang w:val="fr-CA"/>
        </w:rPr>
        <w:t xml:space="preserve">es participants ne sont aucunement tenus de s’intéresser aux questions qui vont au-delà de la réalisation du Protocole de Montréal et </w:t>
      </w:r>
      <w:r w:rsidR="00FE468B">
        <w:rPr>
          <w:lang w:val="fr-CA"/>
        </w:rPr>
        <w:t xml:space="preserve">de </w:t>
      </w:r>
      <w:r w:rsidR="00141DCA" w:rsidRPr="00BD45A0">
        <w:rPr>
          <w:lang w:val="fr-CA"/>
        </w:rPr>
        <w:t xml:space="preserve">ses amendements. Le cinquième objectif de développement durable, qui porte que </w:t>
      </w:r>
      <w:r w:rsidR="00F87DB3" w:rsidRPr="00BD45A0">
        <w:rPr>
          <w:lang w:val="fr-CA"/>
        </w:rPr>
        <w:t>l’intégration des genres</w:t>
      </w:r>
      <w:r w:rsidR="00141DCA" w:rsidRPr="00BD45A0">
        <w:rPr>
          <w:lang w:val="fr-CA"/>
        </w:rPr>
        <w:t xml:space="preserve">, figure à l’ordre du jour des réunions de réseaux </w:t>
      </w:r>
      <w:r w:rsidR="00942856">
        <w:rPr>
          <w:lang w:val="fr-CA"/>
        </w:rPr>
        <w:t xml:space="preserve">régionaux </w:t>
      </w:r>
      <w:r w:rsidR="00141DCA" w:rsidRPr="00BD45A0">
        <w:rPr>
          <w:lang w:val="fr-CA"/>
        </w:rPr>
        <w:t>depuis l’adoption de la politique</w:t>
      </w:r>
      <w:r w:rsidR="003C656D" w:rsidRPr="00BD45A0">
        <w:rPr>
          <w:lang w:val="fr-CA"/>
        </w:rPr>
        <w:t xml:space="preserve"> </w:t>
      </w:r>
      <w:r w:rsidR="00F87DB3" w:rsidRPr="00BD45A0">
        <w:rPr>
          <w:lang w:val="fr-CA"/>
        </w:rPr>
        <w:t>d’intégration des genres</w:t>
      </w:r>
      <w:r w:rsidR="00141DCA" w:rsidRPr="00BD45A0">
        <w:rPr>
          <w:lang w:val="fr-CA"/>
        </w:rPr>
        <w:t xml:space="preserve"> par</w:t>
      </w:r>
      <w:r w:rsidR="003C656D" w:rsidRPr="00BD45A0">
        <w:rPr>
          <w:lang w:val="fr-CA"/>
        </w:rPr>
        <w:t xml:space="preserve"> le Fonds multi</w:t>
      </w:r>
      <w:r w:rsidR="00141DCA" w:rsidRPr="00BD45A0">
        <w:rPr>
          <w:lang w:val="fr-CA"/>
        </w:rPr>
        <w:t>latéral aux fins d’</w:t>
      </w:r>
      <w:r w:rsidR="003C656D" w:rsidRPr="00BD45A0">
        <w:rPr>
          <w:lang w:val="fr-CA"/>
        </w:rPr>
        <w:t>applicati</w:t>
      </w:r>
      <w:r w:rsidR="00141DCA" w:rsidRPr="00BD45A0">
        <w:rPr>
          <w:lang w:val="fr-CA"/>
        </w:rPr>
        <w:t>on du Protocole de Montréal.</w:t>
      </w:r>
    </w:p>
    <w:p w14:paraId="10F165C2" w14:textId="2DF8C397" w:rsidR="00804645" w:rsidRPr="00BD45A0" w:rsidRDefault="00D1491F" w:rsidP="005C4BB0">
      <w:pPr>
        <w:pStyle w:val="Heading1"/>
        <w:numPr>
          <w:ilvl w:val="0"/>
          <w:numId w:val="0"/>
        </w:numPr>
        <w:tabs>
          <w:tab w:val="num" w:pos="0"/>
        </w:tabs>
        <w:ind w:right="882"/>
        <w:rPr>
          <w:i/>
          <w:iCs/>
          <w:lang w:val="fr-CA"/>
        </w:rPr>
      </w:pPr>
      <w:r w:rsidRPr="00BD45A0">
        <w:rPr>
          <w:i/>
          <w:iCs/>
          <w:lang w:val="fr-CA"/>
        </w:rPr>
        <w:t xml:space="preserve">Structure </w:t>
      </w:r>
      <w:r w:rsidR="003C656D" w:rsidRPr="00BD45A0">
        <w:rPr>
          <w:i/>
          <w:iCs/>
          <w:lang w:val="fr-CA"/>
        </w:rPr>
        <w:t>et</w:t>
      </w:r>
      <w:r w:rsidRPr="00BD45A0">
        <w:rPr>
          <w:i/>
          <w:iCs/>
          <w:lang w:val="fr-CA"/>
        </w:rPr>
        <w:t xml:space="preserve"> organi</w:t>
      </w:r>
      <w:r w:rsidR="003C656D" w:rsidRPr="00BD45A0">
        <w:rPr>
          <w:i/>
          <w:iCs/>
          <w:lang w:val="fr-CA"/>
        </w:rPr>
        <w:t>s</w:t>
      </w:r>
      <w:r w:rsidRPr="00BD45A0">
        <w:rPr>
          <w:i/>
          <w:iCs/>
          <w:lang w:val="fr-CA"/>
        </w:rPr>
        <w:t>ation</w:t>
      </w:r>
    </w:p>
    <w:p w14:paraId="56F3C5C9" w14:textId="15ABEDC5" w:rsidR="00D1491F" w:rsidRPr="00BD45A0" w:rsidRDefault="003C656D" w:rsidP="005C4BB0">
      <w:pPr>
        <w:pStyle w:val="Heading1"/>
        <w:ind w:right="882"/>
        <w:rPr>
          <w:lang w:val="fr-CA"/>
        </w:rPr>
      </w:pPr>
      <w:r w:rsidRPr="00BD45A0">
        <w:rPr>
          <w:lang w:val="fr-CA"/>
        </w:rPr>
        <w:t>La responsabilité de désigner les participants aux réunions de réseaux régionaux incombe aux pays. En participant aux réunions dans les différentes régions, l’Administratrice principale, Suivi et évaluation a pu observer la diversité des participants. Certains pays qui participent aux réunions du Comité exécutif</w:t>
      </w:r>
      <w:r w:rsidR="0039617B" w:rsidRPr="00BD45A0">
        <w:rPr>
          <w:lang w:val="fr-CA"/>
        </w:rPr>
        <w:t xml:space="preserve"> délèguent régulièrement </w:t>
      </w:r>
      <w:r w:rsidR="00942856" w:rsidRPr="00BD45A0">
        <w:rPr>
          <w:lang w:val="fr-CA"/>
        </w:rPr>
        <w:t>d’autres membres du Bureau national de l’ozone</w:t>
      </w:r>
      <w:r w:rsidR="00942856">
        <w:rPr>
          <w:lang w:val="fr-CA"/>
        </w:rPr>
        <w:t xml:space="preserve"> pour </w:t>
      </w:r>
      <w:r w:rsidR="0039617B" w:rsidRPr="00BD45A0">
        <w:rPr>
          <w:lang w:val="fr-CA"/>
        </w:rPr>
        <w:t>particip</w:t>
      </w:r>
      <w:r w:rsidR="00942856">
        <w:rPr>
          <w:lang w:val="fr-CA"/>
        </w:rPr>
        <w:t>er</w:t>
      </w:r>
      <w:r w:rsidR="0039617B" w:rsidRPr="00BD45A0">
        <w:rPr>
          <w:lang w:val="fr-CA"/>
        </w:rPr>
        <w:t xml:space="preserve"> aux réunions de réseaux </w:t>
      </w:r>
      <w:r w:rsidR="00942856">
        <w:rPr>
          <w:lang w:val="fr-CA"/>
        </w:rPr>
        <w:t xml:space="preserve">afin </w:t>
      </w:r>
      <w:r w:rsidR="0039617B" w:rsidRPr="00BD45A0">
        <w:rPr>
          <w:lang w:val="fr-CA"/>
        </w:rPr>
        <w:t>de les exposer aux</w:t>
      </w:r>
      <w:r w:rsidR="00942856">
        <w:rPr>
          <w:lang w:val="fr-CA"/>
        </w:rPr>
        <w:t xml:space="preserve"> expériences de la région et </w:t>
      </w:r>
      <w:r w:rsidR="0039617B" w:rsidRPr="00BD45A0">
        <w:rPr>
          <w:lang w:val="fr-CA"/>
        </w:rPr>
        <w:t xml:space="preserve">qu’ils puissent rapporter les enseignements tirés et les mettre en œuvre au pays. Les </w:t>
      </w:r>
      <w:r w:rsidR="00510AD9" w:rsidRPr="00BD45A0">
        <w:rPr>
          <w:lang w:val="fr-CA"/>
        </w:rPr>
        <w:t>administrateur</w:t>
      </w:r>
      <w:r w:rsidR="0039617B" w:rsidRPr="00BD45A0">
        <w:rPr>
          <w:lang w:val="fr-CA"/>
        </w:rPr>
        <w:t>s des Bureaux nationaux de l</w:t>
      </w:r>
      <w:r w:rsidR="00B01C68">
        <w:rPr>
          <w:lang w:val="fr-CA"/>
        </w:rPr>
        <w:t>’</w:t>
      </w:r>
      <w:r w:rsidR="0039617B" w:rsidRPr="00BD45A0">
        <w:rPr>
          <w:lang w:val="fr-CA"/>
        </w:rPr>
        <w:t xml:space="preserve">ozone ont aussi indiqué que les gestionnaires </w:t>
      </w:r>
      <w:r w:rsidR="00942856">
        <w:rPr>
          <w:lang w:val="fr-CA"/>
        </w:rPr>
        <w:t>d’ActionOzone</w:t>
      </w:r>
      <w:r w:rsidR="0039617B" w:rsidRPr="00BD45A0">
        <w:rPr>
          <w:lang w:val="fr-CA"/>
        </w:rPr>
        <w:t xml:space="preserve"> pourraient envisager ultérieurement d’inviter des participants </w:t>
      </w:r>
      <w:r w:rsidR="00DC2D92" w:rsidRPr="00BD45A0">
        <w:rPr>
          <w:lang w:val="fr-CA"/>
        </w:rPr>
        <w:t xml:space="preserve">des deux groupes, les </w:t>
      </w:r>
      <w:r w:rsidR="00510AD9" w:rsidRPr="00BD45A0">
        <w:rPr>
          <w:lang w:val="fr-CA"/>
        </w:rPr>
        <w:t>administrateur</w:t>
      </w:r>
      <w:r w:rsidR="00DC2D92" w:rsidRPr="00BD45A0">
        <w:rPr>
          <w:lang w:val="fr-CA"/>
        </w:rPr>
        <w:t>s des Bureaux nationaux de l</w:t>
      </w:r>
      <w:r w:rsidR="00B01C68">
        <w:rPr>
          <w:lang w:val="fr-CA"/>
        </w:rPr>
        <w:t>’</w:t>
      </w:r>
      <w:r w:rsidR="00DC2D92" w:rsidRPr="00BD45A0">
        <w:rPr>
          <w:lang w:val="fr-CA"/>
        </w:rPr>
        <w:t>ozone habituels et les nouveaux partenaires de la mise en œuvre au niveau national, afin de favoriser une plus grande participation des parties prenantes nationales du secteur des changements climatiques et de l’efficacité énergétique. Le cas échéant, des ressources supplémentaires seront nécessaires afin d’accueillir un plus grand nombre de participants aux réunions.</w:t>
      </w:r>
    </w:p>
    <w:p w14:paraId="092AB8C4" w14:textId="444F165E" w:rsidR="00804645" w:rsidRPr="00BD45A0" w:rsidRDefault="00DC2D92" w:rsidP="005C4BB0">
      <w:pPr>
        <w:pStyle w:val="Heading1"/>
        <w:numPr>
          <w:ilvl w:val="0"/>
          <w:numId w:val="0"/>
        </w:numPr>
        <w:tabs>
          <w:tab w:val="num" w:pos="0"/>
        </w:tabs>
        <w:ind w:right="882"/>
        <w:rPr>
          <w:i/>
          <w:iCs/>
          <w:lang w:val="fr-CA"/>
        </w:rPr>
      </w:pPr>
      <w:r w:rsidRPr="00BD45A0">
        <w:rPr>
          <w:i/>
          <w:iCs/>
          <w:lang w:val="fr-CA"/>
        </w:rPr>
        <w:t>Efficacité du réseau</w:t>
      </w:r>
    </w:p>
    <w:p w14:paraId="60F78669" w14:textId="2B6FC558" w:rsidR="00D1491F" w:rsidRPr="00BD45A0" w:rsidRDefault="00DC2D92" w:rsidP="005C4BB0">
      <w:pPr>
        <w:pStyle w:val="Heading1"/>
        <w:ind w:right="882"/>
        <w:rPr>
          <w:lang w:val="fr-CA"/>
        </w:rPr>
      </w:pPr>
      <w:r w:rsidRPr="00BD45A0">
        <w:rPr>
          <w:lang w:val="fr-CA"/>
        </w:rPr>
        <w:t xml:space="preserve">L’évaluation confirme que les réseaux régionaux sont considérés comme étant un mécanisme très efficace de développement et de renforcement des capacités des </w:t>
      </w:r>
      <w:r w:rsidR="00510AD9" w:rsidRPr="00BD45A0">
        <w:rPr>
          <w:lang w:val="fr-CA"/>
        </w:rPr>
        <w:t>administrateur</w:t>
      </w:r>
      <w:r w:rsidRPr="00BD45A0">
        <w:rPr>
          <w:lang w:val="fr-CA"/>
        </w:rPr>
        <w:t>s des Bureaux nationaux de l</w:t>
      </w:r>
      <w:r w:rsidR="00B01C68">
        <w:rPr>
          <w:lang w:val="fr-CA"/>
        </w:rPr>
        <w:t>’</w:t>
      </w:r>
      <w:r w:rsidRPr="00BD45A0">
        <w:rPr>
          <w:lang w:val="fr-CA"/>
        </w:rPr>
        <w:t xml:space="preserve">ozone à gérer efficacement leurs programmes de conformité au Protocole de Montréal. Lors de la réunion du réseau Asie et Pacifique, un partenaire de développement a indiqué que le programme de réseau régional est le programme d’assistance technique qui profite du soutien de l’agence bilatérale depuis le plus longtemps, à savoir 17 ans. </w:t>
      </w:r>
      <w:r w:rsidR="00E409B9" w:rsidRPr="00BD45A0">
        <w:rPr>
          <w:lang w:val="fr-CA"/>
        </w:rPr>
        <w:t xml:space="preserve">Le programme est une histoire de réussite qui vaut l’investissement, car il a nettement contribué de façon durable à développer des capacités régionales et nationales à long terme permettant de respecter les obligations </w:t>
      </w:r>
      <w:r w:rsidR="00D673BB">
        <w:rPr>
          <w:lang w:val="fr-CA"/>
        </w:rPr>
        <w:t xml:space="preserve">des régions </w:t>
      </w:r>
      <w:r w:rsidR="00E409B9" w:rsidRPr="00BD45A0">
        <w:rPr>
          <w:lang w:val="fr-CA"/>
        </w:rPr>
        <w:t xml:space="preserve">au titre du Protocole de Montréal. Il importe de noter </w:t>
      </w:r>
      <w:r w:rsidR="00661A69" w:rsidRPr="00BD45A0">
        <w:rPr>
          <w:lang w:val="fr-CA"/>
        </w:rPr>
        <w:t>que bien que l</w:t>
      </w:r>
      <w:r w:rsidR="00E409B9" w:rsidRPr="00BD45A0">
        <w:rPr>
          <w:lang w:val="fr-CA"/>
        </w:rPr>
        <w:t xml:space="preserve">a nouvelle pratique post-pandémie d’offrir des réunions à distance et des webinaires </w:t>
      </w:r>
      <w:r w:rsidR="00661A69" w:rsidRPr="00BD45A0">
        <w:rPr>
          <w:lang w:val="fr-CA"/>
        </w:rPr>
        <w:t>soit</w:t>
      </w:r>
      <w:r w:rsidR="00E409B9" w:rsidRPr="00BD45A0">
        <w:rPr>
          <w:lang w:val="fr-CA"/>
        </w:rPr>
        <w:t xml:space="preserve"> vue comme un complément</w:t>
      </w:r>
      <w:r w:rsidR="00661A69" w:rsidRPr="00BD45A0">
        <w:rPr>
          <w:lang w:val="fr-CA"/>
        </w:rPr>
        <w:t xml:space="preserve"> efficace qui enrichi</w:t>
      </w:r>
      <w:r w:rsidR="00E409B9" w:rsidRPr="00BD45A0">
        <w:rPr>
          <w:lang w:val="fr-CA"/>
        </w:rPr>
        <w:t xml:space="preserve">t les travaux des réseaux, </w:t>
      </w:r>
      <w:r w:rsidR="00661A69" w:rsidRPr="00BD45A0">
        <w:rPr>
          <w:lang w:val="fr-CA"/>
        </w:rPr>
        <w:t>elle</w:t>
      </w:r>
      <w:r w:rsidR="00E409B9" w:rsidRPr="00BD45A0">
        <w:rPr>
          <w:lang w:val="fr-CA"/>
        </w:rPr>
        <w:t xml:space="preserve"> ne doit pas devenir la modalité dominante.</w:t>
      </w:r>
      <w:r w:rsidR="00661A69" w:rsidRPr="00BD45A0">
        <w:rPr>
          <w:lang w:val="fr-CA"/>
        </w:rPr>
        <w:t xml:space="preserve"> L’amélioration de la planification et </w:t>
      </w:r>
      <w:r w:rsidR="00171544">
        <w:rPr>
          <w:lang w:val="fr-CA"/>
        </w:rPr>
        <w:t xml:space="preserve">de </w:t>
      </w:r>
      <w:r w:rsidR="00661A69" w:rsidRPr="00BD45A0">
        <w:rPr>
          <w:lang w:val="fr-CA"/>
        </w:rPr>
        <w:t xml:space="preserve">la gestion des contraintes administratives liées aux déplacements et à l’achat de services peut permettre de réaliser des gains. Des demandes aux fournisseurs de services et </w:t>
      </w:r>
      <w:r w:rsidR="00A94BD8" w:rsidRPr="00BD45A0">
        <w:rPr>
          <w:lang w:val="fr-CA"/>
        </w:rPr>
        <w:t>des modalités de voyage plus hâtives peuvent permettre d’obtenir de meilleurs prix pour les réservations finales</w:t>
      </w:r>
      <w:r w:rsidR="003023E5" w:rsidRPr="00BD45A0">
        <w:rPr>
          <w:lang w:val="fr-CA"/>
        </w:rPr>
        <w:t>.</w:t>
      </w:r>
    </w:p>
    <w:p w14:paraId="7D18E1F6" w14:textId="2B521298" w:rsidR="00102275" w:rsidRPr="00BD45A0" w:rsidRDefault="00A94BD8" w:rsidP="005C4BB0">
      <w:pPr>
        <w:pStyle w:val="Heading1"/>
        <w:keepNext/>
        <w:keepLines/>
        <w:widowControl w:val="0"/>
        <w:numPr>
          <w:ilvl w:val="0"/>
          <w:numId w:val="0"/>
        </w:numPr>
        <w:tabs>
          <w:tab w:val="num" w:pos="0"/>
        </w:tabs>
        <w:ind w:right="878"/>
        <w:rPr>
          <w:i/>
          <w:iCs/>
          <w:lang w:val="fr-CA"/>
        </w:rPr>
      </w:pPr>
      <w:r w:rsidRPr="00BD45A0">
        <w:rPr>
          <w:i/>
          <w:iCs/>
          <w:lang w:val="fr-CA"/>
        </w:rPr>
        <w:t xml:space="preserve">Intégration </w:t>
      </w:r>
      <w:r w:rsidR="00F87DB3" w:rsidRPr="00BD45A0">
        <w:rPr>
          <w:i/>
          <w:iCs/>
          <w:lang w:val="fr-CA"/>
        </w:rPr>
        <w:t>des genres</w:t>
      </w:r>
    </w:p>
    <w:p w14:paraId="12EC548C" w14:textId="514A6527" w:rsidR="00D1491F" w:rsidRPr="00BD45A0" w:rsidRDefault="007A21F1" w:rsidP="005C4BB0">
      <w:pPr>
        <w:pStyle w:val="Heading1"/>
        <w:keepNext/>
        <w:keepLines/>
        <w:widowControl w:val="0"/>
        <w:ind w:right="878"/>
        <w:rPr>
          <w:lang w:val="fr-CA"/>
        </w:rPr>
      </w:pPr>
      <w:r w:rsidRPr="00BD45A0">
        <w:rPr>
          <w:lang w:val="fr-CA"/>
        </w:rPr>
        <w:t>L’évaluation a confirm</w:t>
      </w:r>
      <w:r w:rsidR="00171544">
        <w:rPr>
          <w:lang w:val="fr-CA"/>
        </w:rPr>
        <w:t>é l’intégration systématique de la question des</w:t>
      </w:r>
      <w:r w:rsidR="00F87DB3" w:rsidRPr="00BD45A0">
        <w:rPr>
          <w:lang w:val="fr-CA"/>
        </w:rPr>
        <w:t xml:space="preserve"> genres</w:t>
      </w:r>
      <w:r w:rsidRPr="00BD45A0">
        <w:rPr>
          <w:lang w:val="fr-CA"/>
        </w:rPr>
        <w:t xml:space="preserve"> aux ordres du jour des réunions de réseaux et une sensibilisation accrue à l’intégration </w:t>
      </w:r>
      <w:r w:rsidR="00F87DB3" w:rsidRPr="00BD45A0">
        <w:rPr>
          <w:lang w:val="fr-CA"/>
        </w:rPr>
        <w:t>des genres</w:t>
      </w:r>
      <w:r w:rsidRPr="00BD45A0">
        <w:rPr>
          <w:lang w:val="fr-CA"/>
        </w:rPr>
        <w:t xml:space="preserve"> dans la mise en œuvre des projets dans les pays après l’adoption de la politique opérationnelle du Fonds multilatéral. L’intégration </w:t>
      </w:r>
      <w:r w:rsidR="00F87DB3" w:rsidRPr="00BD45A0">
        <w:rPr>
          <w:lang w:val="fr-CA"/>
        </w:rPr>
        <w:t>des genres</w:t>
      </w:r>
      <w:r w:rsidRPr="00BD45A0">
        <w:rPr>
          <w:lang w:val="fr-CA"/>
        </w:rPr>
        <w:t xml:space="preserve"> est abordée dans les réunions de réseaux régionaux</w:t>
      </w:r>
      <w:r w:rsidR="00E6231A" w:rsidRPr="00BD45A0">
        <w:rPr>
          <w:lang w:val="fr-CA"/>
        </w:rPr>
        <w:t xml:space="preserve"> où l’information est présentée par différents intervenants tels que les personnes-ressources, les agences d’exécution et les </w:t>
      </w:r>
      <w:r w:rsidR="00510AD9" w:rsidRPr="00BD45A0">
        <w:rPr>
          <w:lang w:val="fr-CA"/>
        </w:rPr>
        <w:t>administrateur</w:t>
      </w:r>
      <w:r w:rsidR="00E6231A" w:rsidRPr="00BD45A0">
        <w:rPr>
          <w:lang w:val="fr-CA"/>
        </w:rPr>
        <w:t>s des Bureaux nationaux de l</w:t>
      </w:r>
      <w:r w:rsidR="00B01C68">
        <w:rPr>
          <w:lang w:val="fr-CA"/>
        </w:rPr>
        <w:t>’</w:t>
      </w:r>
      <w:r w:rsidR="00E6231A" w:rsidRPr="00BD45A0">
        <w:rPr>
          <w:lang w:val="fr-CA"/>
        </w:rPr>
        <w:t xml:space="preserve">ozone qui, dans le cas de ces derniers, présentent les expériences du pays sur l’intégration </w:t>
      </w:r>
      <w:r w:rsidR="00F87DB3" w:rsidRPr="00BD45A0">
        <w:rPr>
          <w:lang w:val="fr-CA"/>
        </w:rPr>
        <w:t>des genres</w:t>
      </w:r>
      <w:r w:rsidR="00E6231A" w:rsidRPr="00BD45A0">
        <w:rPr>
          <w:lang w:val="fr-CA"/>
        </w:rPr>
        <w:t xml:space="preserve"> dans les activités. Le programme </w:t>
      </w:r>
      <w:r w:rsidR="000E363E" w:rsidRPr="00BD45A0">
        <w:rPr>
          <w:lang w:val="fr-CA"/>
        </w:rPr>
        <w:t>ActionOzone</w:t>
      </w:r>
      <w:r w:rsidR="00E6231A" w:rsidRPr="00BD45A0">
        <w:rPr>
          <w:lang w:val="fr-CA"/>
        </w:rPr>
        <w:t xml:space="preserve"> a élaboré sa stratégie </w:t>
      </w:r>
      <w:r w:rsidR="00F87DB3" w:rsidRPr="00BD45A0">
        <w:rPr>
          <w:lang w:val="fr-CA"/>
        </w:rPr>
        <w:t>d’intégration des genres</w:t>
      </w:r>
      <w:r w:rsidR="00E6231A" w:rsidRPr="00BD45A0">
        <w:rPr>
          <w:lang w:val="fr-CA"/>
        </w:rPr>
        <w:t xml:space="preserve"> et y consacre une page dédiée sur son site Web</w:t>
      </w:r>
      <w:r w:rsidR="00C17FB8" w:rsidRPr="00BD45A0">
        <w:rPr>
          <w:lang w:val="fr-CA"/>
        </w:rPr>
        <w:t>.</w:t>
      </w:r>
      <w:r w:rsidR="00C17FB8" w:rsidRPr="00BD45A0">
        <w:rPr>
          <w:rStyle w:val="FootnoteReference"/>
          <w:lang w:val="fr-CA"/>
        </w:rPr>
        <w:footnoteReference w:id="2"/>
      </w:r>
    </w:p>
    <w:p w14:paraId="499BB0EB" w14:textId="7FFB3256" w:rsidR="00102275" w:rsidRPr="00BD45A0" w:rsidRDefault="000E363E" w:rsidP="005C4BB0">
      <w:pPr>
        <w:pStyle w:val="Heading1"/>
        <w:keepNext/>
        <w:keepLines/>
        <w:numPr>
          <w:ilvl w:val="0"/>
          <w:numId w:val="0"/>
        </w:numPr>
        <w:tabs>
          <w:tab w:val="num" w:pos="0"/>
        </w:tabs>
        <w:ind w:right="882"/>
        <w:rPr>
          <w:i/>
          <w:iCs/>
          <w:lang w:val="fr-CA"/>
        </w:rPr>
      </w:pPr>
      <w:r w:rsidRPr="00BD45A0">
        <w:rPr>
          <w:i/>
          <w:lang w:val="fr-CA"/>
        </w:rPr>
        <w:t>Conséquences de la pandémie de la COVID-19 sur les travaux des réseaux régionaux</w:t>
      </w:r>
    </w:p>
    <w:p w14:paraId="7610357B" w14:textId="4C7CBF9F" w:rsidR="00102275" w:rsidRPr="00BD45A0" w:rsidRDefault="000E363E" w:rsidP="005C4BB0">
      <w:pPr>
        <w:pStyle w:val="Heading1"/>
        <w:keepNext/>
        <w:keepLines/>
        <w:ind w:right="882"/>
        <w:rPr>
          <w:lang w:val="fr-CA"/>
        </w:rPr>
      </w:pPr>
      <w:r w:rsidRPr="00BD45A0">
        <w:rPr>
          <w:lang w:val="fr-CA"/>
        </w:rPr>
        <w:t xml:space="preserve">L’évaluation des conséquences de la pandémie de la COVID-19 </w:t>
      </w:r>
      <w:r w:rsidR="00171544">
        <w:rPr>
          <w:lang w:val="fr-CA"/>
        </w:rPr>
        <w:t>a été un thème inévitable</w:t>
      </w:r>
      <w:r w:rsidRPr="00BD45A0">
        <w:rPr>
          <w:lang w:val="fr-CA"/>
        </w:rPr>
        <w:t xml:space="preserve"> compte tenu de la période visée par cette évaluation. </w:t>
      </w:r>
      <w:r w:rsidR="00360BE4" w:rsidRPr="00BD45A0">
        <w:rPr>
          <w:lang w:val="fr-CA"/>
        </w:rPr>
        <w:t xml:space="preserve">Bien qu’elle ait assurément perturbé les activités prévues dans toutes les régions du monde, ActionOzone et ses coordonnateurs régionaux ont su </w:t>
      </w:r>
      <w:r w:rsidR="00BA24C9">
        <w:rPr>
          <w:lang w:val="fr-CA"/>
        </w:rPr>
        <w:t>profiter des</w:t>
      </w:r>
      <w:r w:rsidR="00360BE4" w:rsidRPr="00BD45A0">
        <w:rPr>
          <w:lang w:val="fr-CA"/>
        </w:rPr>
        <w:t xml:space="preserve"> occasions de se moderniser </w:t>
      </w:r>
      <w:r w:rsidR="00BA24C9">
        <w:rPr>
          <w:lang w:val="fr-CA"/>
        </w:rPr>
        <w:t>qu’offrait</w:t>
      </w:r>
      <w:r w:rsidR="00360BE4" w:rsidRPr="00BD45A0">
        <w:rPr>
          <w:lang w:val="fr-CA"/>
        </w:rPr>
        <w:t xml:space="preserve"> la crise créée par la pandémie. </w:t>
      </w:r>
      <w:r w:rsidR="00180BD4" w:rsidRPr="00BD45A0">
        <w:rPr>
          <w:lang w:val="fr-CA"/>
        </w:rPr>
        <w:t xml:space="preserve">La nécessité a mené à une adoption massive des communications virtuelles pour assurer le maintien des affaires </w:t>
      </w:r>
      <w:r w:rsidR="00BA24C9">
        <w:rPr>
          <w:lang w:val="fr-CA"/>
        </w:rPr>
        <w:t>dans le contexte des</w:t>
      </w:r>
      <w:r w:rsidR="00180BD4" w:rsidRPr="00BD45A0">
        <w:rPr>
          <w:lang w:val="fr-CA"/>
        </w:rPr>
        <w:t xml:space="preserve"> nouvelles modalités. Les équipes régionales ont appuyé les </w:t>
      </w:r>
      <w:r w:rsidR="00510AD9" w:rsidRPr="00BD45A0">
        <w:rPr>
          <w:lang w:val="fr-CA"/>
        </w:rPr>
        <w:t>administrateur</w:t>
      </w:r>
      <w:r w:rsidR="00180BD4" w:rsidRPr="00BD45A0">
        <w:rPr>
          <w:lang w:val="fr-CA"/>
        </w:rPr>
        <w:t>s des Bureaux nationaux de l</w:t>
      </w:r>
      <w:r w:rsidR="00B01C68">
        <w:rPr>
          <w:lang w:val="fr-CA"/>
        </w:rPr>
        <w:t>’</w:t>
      </w:r>
      <w:r w:rsidR="00180BD4" w:rsidRPr="00BD45A0">
        <w:rPr>
          <w:lang w:val="fr-CA"/>
        </w:rPr>
        <w:t xml:space="preserve">ozone afin qu’ils se familiarisent avec </w:t>
      </w:r>
      <w:r w:rsidR="008108CD">
        <w:rPr>
          <w:lang w:val="fr-CA"/>
        </w:rPr>
        <w:t>l’utilisation des</w:t>
      </w:r>
      <w:r w:rsidR="00180BD4" w:rsidRPr="00BD45A0">
        <w:rPr>
          <w:lang w:val="fr-CA"/>
        </w:rPr>
        <w:t xml:space="preserve"> webinaires et </w:t>
      </w:r>
      <w:r w:rsidR="008108CD">
        <w:rPr>
          <w:lang w:val="fr-CA"/>
        </w:rPr>
        <w:t xml:space="preserve">le recours </w:t>
      </w:r>
      <w:r w:rsidR="00180BD4" w:rsidRPr="00BD45A0">
        <w:rPr>
          <w:lang w:val="fr-CA"/>
        </w:rPr>
        <w:t>aux réunions</w:t>
      </w:r>
      <w:r w:rsidR="00772432" w:rsidRPr="00BD45A0">
        <w:rPr>
          <w:lang w:val="fr-CA"/>
        </w:rPr>
        <w:t xml:space="preserve"> v</w:t>
      </w:r>
      <w:r w:rsidR="00180BD4" w:rsidRPr="00BD45A0">
        <w:rPr>
          <w:lang w:val="fr-CA"/>
        </w:rPr>
        <w:t>irtuelles. Cette reconversion aux nouvelles modalités a joué un r</w:t>
      </w:r>
      <w:r w:rsidR="00772432" w:rsidRPr="00BD45A0">
        <w:rPr>
          <w:lang w:val="fr-CA"/>
        </w:rPr>
        <w:t>ô</w:t>
      </w:r>
      <w:r w:rsidR="00180BD4" w:rsidRPr="00BD45A0">
        <w:rPr>
          <w:lang w:val="fr-CA"/>
        </w:rPr>
        <w:t xml:space="preserve">le </w:t>
      </w:r>
      <w:r w:rsidR="00772432" w:rsidRPr="00BD45A0">
        <w:rPr>
          <w:lang w:val="fr-CA"/>
        </w:rPr>
        <w:t>déterminant</w:t>
      </w:r>
      <w:r w:rsidR="00180BD4" w:rsidRPr="00BD45A0">
        <w:rPr>
          <w:lang w:val="fr-CA"/>
        </w:rPr>
        <w:t xml:space="preserve"> </w:t>
      </w:r>
      <w:r w:rsidR="00772432" w:rsidRPr="00BD45A0">
        <w:rPr>
          <w:lang w:val="fr-CA"/>
        </w:rPr>
        <w:t>dans le maintien des communicati</w:t>
      </w:r>
      <w:r w:rsidR="00180BD4" w:rsidRPr="00BD45A0">
        <w:rPr>
          <w:lang w:val="fr-CA"/>
        </w:rPr>
        <w:t xml:space="preserve">ons et des travaux des </w:t>
      </w:r>
      <w:r w:rsidR="00510AD9" w:rsidRPr="00BD45A0">
        <w:rPr>
          <w:lang w:val="fr-CA"/>
        </w:rPr>
        <w:t>administrateur</w:t>
      </w:r>
      <w:r w:rsidR="00180BD4" w:rsidRPr="00BD45A0">
        <w:rPr>
          <w:lang w:val="fr-CA"/>
        </w:rPr>
        <w:t>s des Bureaux nationaux de l</w:t>
      </w:r>
      <w:r w:rsidR="00B01C68">
        <w:rPr>
          <w:lang w:val="fr-CA"/>
        </w:rPr>
        <w:t>’</w:t>
      </w:r>
      <w:r w:rsidR="00180BD4" w:rsidRPr="00BD45A0">
        <w:rPr>
          <w:lang w:val="fr-CA"/>
        </w:rPr>
        <w:t>ozone dans les régions. Bien que les réunions en personne demeurent le premier choix pour tous, les réunion</w:t>
      </w:r>
      <w:r w:rsidR="008108CD">
        <w:rPr>
          <w:lang w:val="fr-CA"/>
        </w:rPr>
        <w:t>s</w:t>
      </w:r>
      <w:r w:rsidR="00180BD4" w:rsidRPr="00BD45A0">
        <w:rPr>
          <w:lang w:val="fr-CA"/>
        </w:rPr>
        <w:t xml:space="preserve"> et outils virtuels semblent être appréciés comme mode complémentaire</w:t>
      </w:r>
      <w:r w:rsidR="008108CD">
        <w:rPr>
          <w:lang w:val="fr-CA"/>
        </w:rPr>
        <w:t xml:space="preserve">, car </w:t>
      </w:r>
      <w:r w:rsidR="00457BE7">
        <w:rPr>
          <w:lang w:val="fr-CA"/>
        </w:rPr>
        <w:t>ils</w:t>
      </w:r>
      <w:r w:rsidR="008108CD">
        <w:rPr>
          <w:lang w:val="fr-CA"/>
        </w:rPr>
        <w:t xml:space="preserve"> favorise</w:t>
      </w:r>
      <w:r w:rsidR="00180BD4" w:rsidRPr="00BD45A0">
        <w:rPr>
          <w:lang w:val="fr-CA"/>
        </w:rPr>
        <w:t>nt une interaction plus fréquente dans</w:t>
      </w:r>
      <w:r w:rsidR="00772432" w:rsidRPr="00BD45A0">
        <w:rPr>
          <w:lang w:val="fr-CA"/>
        </w:rPr>
        <w:t xml:space="preserve"> </w:t>
      </w:r>
      <w:r w:rsidR="00180BD4" w:rsidRPr="00BD45A0">
        <w:rPr>
          <w:lang w:val="fr-CA"/>
        </w:rPr>
        <w:t>les périodes entre les gran</w:t>
      </w:r>
      <w:r w:rsidR="00772432" w:rsidRPr="00BD45A0">
        <w:rPr>
          <w:lang w:val="fr-CA"/>
        </w:rPr>
        <w:t>d</w:t>
      </w:r>
      <w:r w:rsidR="00180BD4" w:rsidRPr="00BD45A0">
        <w:rPr>
          <w:lang w:val="fr-CA"/>
        </w:rPr>
        <w:t xml:space="preserve">es réunions régionales. </w:t>
      </w:r>
      <w:r w:rsidR="00772432" w:rsidRPr="00BD45A0">
        <w:rPr>
          <w:lang w:val="fr-CA"/>
        </w:rPr>
        <w:t xml:space="preserve">Les réseaux ont </w:t>
      </w:r>
      <w:r w:rsidR="008108CD">
        <w:rPr>
          <w:lang w:val="fr-CA"/>
        </w:rPr>
        <w:t>à leur disposition des outils enrichis qui leur permettent</w:t>
      </w:r>
      <w:r w:rsidR="00772432" w:rsidRPr="00BD45A0">
        <w:rPr>
          <w:lang w:val="fr-CA"/>
        </w:rPr>
        <w:t xml:space="preserve"> de maintenir les </w:t>
      </w:r>
      <w:r w:rsidR="008108CD">
        <w:rPr>
          <w:lang w:val="fr-CA"/>
        </w:rPr>
        <w:t xml:space="preserve">voies de </w:t>
      </w:r>
      <w:r w:rsidR="00772432" w:rsidRPr="00BD45A0">
        <w:rPr>
          <w:lang w:val="fr-CA"/>
        </w:rPr>
        <w:t>communication ouvertes</w:t>
      </w:r>
      <w:r w:rsidR="008108CD">
        <w:rPr>
          <w:lang w:val="fr-CA"/>
        </w:rPr>
        <w:t xml:space="preserve">, ce </w:t>
      </w:r>
      <w:r w:rsidR="00772432" w:rsidRPr="00BD45A0">
        <w:rPr>
          <w:lang w:val="fr-CA"/>
        </w:rPr>
        <w:t xml:space="preserve">qui favorise les communications en temps réel </w:t>
      </w:r>
      <w:r w:rsidR="008108CD">
        <w:rPr>
          <w:lang w:val="fr-CA"/>
        </w:rPr>
        <w:t>entre les</w:t>
      </w:r>
      <w:r w:rsidR="00772432" w:rsidRPr="00BD45A0">
        <w:rPr>
          <w:lang w:val="fr-CA"/>
        </w:rPr>
        <w:t xml:space="preserve"> </w:t>
      </w:r>
      <w:r w:rsidR="00510AD9" w:rsidRPr="00BD45A0">
        <w:rPr>
          <w:lang w:val="fr-CA"/>
        </w:rPr>
        <w:t>administrateur</w:t>
      </w:r>
      <w:r w:rsidR="00772432" w:rsidRPr="00BD45A0">
        <w:rPr>
          <w:lang w:val="fr-CA"/>
        </w:rPr>
        <w:t>s des Bureaux nationaux de l</w:t>
      </w:r>
      <w:r w:rsidR="00B01C68">
        <w:rPr>
          <w:lang w:val="fr-CA"/>
        </w:rPr>
        <w:t>’</w:t>
      </w:r>
      <w:r w:rsidR="00772432" w:rsidRPr="00BD45A0">
        <w:rPr>
          <w:lang w:val="fr-CA"/>
        </w:rPr>
        <w:t xml:space="preserve">ozone </w:t>
      </w:r>
      <w:r w:rsidR="008108CD">
        <w:rPr>
          <w:lang w:val="fr-CA"/>
        </w:rPr>
        <w:t xml:space="preserve">pour </w:t>
      </w:r>
      <w:r w:rsidR="00CF3203">
        <w:rPr>
          <w:lang w:val="fr-CA"/>
        </w:rPr>
        <w:t>surmonter</w:t>
      </w:r>
      <w:r w:rsidR="008108CD">
        <w:rPr>
          <w:lang w:val="fr-CA"/>
        </w:rPr>
        <w:t xml:space="preserve"> les</w:t>
      </w:r>
      <w:r w:rsidR="00772432" w:rsidRPr="00BD45A0">
        <w:rPr>
          <w:lang w:val="fr-CA"/>
        </w:rPr>
        <w:t xml:space="preserve"> difficultés et </w:t>
      </w:r>
      <w:r w:rsidR="008108CD">
        <w:rPr>
          <w:lang w:val="fr-CA"/>
        </w:rPr>
        <w:t>partager</w:t>
      </w:r>
      <w:r w:rsidR="00772432" w:rsidRPr="00BD45A0">
        <w:rPr>
          <w:lang w:val="fr-CA"/>
        </w:rPr>
        <w:t xml:space="preserve"> des expériences à </w:t>
      </w:r>
      <w:r w:rsidR="00CF3203">
        <w:rPr>
          <w:lang w:val="fr-CA"/>
        </w:rPr>
        <w:t>cet égard.</w:t>
      </w:r>
    </w:p>
    <w:p w14:paraId="0DFB2135" w14:textId="00263BF9" w:rsidR="00B116A2" w:rsidRPr="00BD45A0" w:rsidRDefault="00772432" w:rsidP="005C4BB0">
      <w:pPr>
        <w:pStyle w:val="Heading1"/>
        <w:numPr>
          <w:ilvl w:val="0"/>
          <w:numId w:val="0"/>
        </w:numPr>
        <w:tabs>
          <w:tab w:val="num" w:pos="0"/>
        </w:tabs>
        <w:ind w:right="882"/>
        <w:rPr>
          <w:i/>
          <w:iCs/>
          <w:lang w:val="fr-CA"/>
        </w:rPr>
      </w:pPr>
      <w:r w:rsidRPr="00BD45A0">
        <w:rPr>
          <w:i/>
          <w:iCs/>
          <w:lang w:val="fr-CA"/>
        </w:rPr>
        <w:t>Autres conclusions</w:t>
      </w:r>
    </w:p>
    <w:p w14:paraId="24D0766C" w14:textId="0B7488B4" w:rsidR="00D77E84" w:rsidRPr="00BD45A0" w:rsidRDefault="00772432" w:rsidP="005C4BB0">
      <w:pPr>
        <w:pStyle w:val="Heading1"/>
        <w:ind w:right="882"/>
        <w:rPr>
          <w:lang w:val="fr-CA"/>
        </w:rPr>
      </w:pPr>
      <w:r w:rsidRPr="00BD45A0">
        <w:rPr>
          <w:lang w:val="fr-CA"/>
        </w:rPr>
        <w:t>Au cours de la préparation de cette évaluation, l’Administratrice principale, Suivi et évaluation a constaté l’hétérogénéité des modèles d’</w:t>
      </w:r>
      <w:r w:rsidR="00333244" w:rsidRPr="00BD45A0">
        <w:rPr>
          <w:lang w:val="fr-CA"/>
        </w:rPr>
        <w:t xml:space="preserve">affaire servant de base aux différents réseaux régionaux. Le programme est dirigé par les gestionnaires </w:t>
      </w:r>
      <w:r w:rsidR="00CF3203">
        <w:rPr>
          <w:lang w:val="fr-CA"/>
        </w:rPr>
        <w:t>d’</w:t>
      </w:r>
      <w:r w:rsidR="00333244" w:rsidRPr="00BD45A0">
        <w:rPr>
          <w:lang w:val="fr-CA"/>
        </w:rPr>
        <w:t xml:space="preserve">ActionOzone à Paris, mais </w:t>
      </w:r>
      <w:r w:rsidR="00CF3203">
        <w:rPr>
          <w:lang w:val="fr-CA"/>
        </w:rPr>
        <w:t>de nombreuses</w:t>
      </w:r>
      <w:r w:rsidR="00333244" w:rsidRPr="00BD45A0">
        <w:rPr>
          <w:lang w:val="fr-CA"/>
        </w:rPr>
        <w:t xml:space="preserve"> responsabilités </w:t>
      </w:r>
      <w:r w:rsidR="00CF3203">
        <w:rPr>
          <w:lang w:val="fr-CA"/>
        </w:rPr>
        <w:t xml:space="preserve">sont déléguées </w:t>
      </w:r>
      <w:r w:rsidR="00333244" w:rsidRPr="00BD45A0">
        <w:rPr>
          <w:lang w:val="fr-CA"/>
        </w:rPr>
        <w:t xml:space="preserve">aux coordonnateurs régionaux, </w:t>
      </w:r>
      <w:r w:rsidR="00CF3203">
        <w:rPr>
          <w:lang w:val="fr-CA"/>
        </w:rPr>
        <w:t xml:space="preserve">notamment </w:t>
      </w:r>
      <w:r w:rsidR="00333244" w:rsidRPr="00BD45A0">
        <w:rPr>
          <w:lang w:val="fr-CA"/>
        </w:rPr>
        <w:t>en ce qui concerne les modalités de mise en œuvre de leur programme de travail. La grande proximité des coordonnateurs régionau</w:t>
      </w:r>
      <w:r w:rsidR="00934947" w:rsidRPr="00BD45A0">
        <w:rPr>
          <w:lang w:val="fr-CA"/>
        </w:rPr>
        <w:t xml:space="preserve">x aux pays de leurs réseaux favorise la bonne compréhension des besoins des membres des réseaux et contribue au succès des réalisations des réseaux. Atteindre l’équilibre parfait entre l’autonomie et le contrôle centralisé exige une évaluation permanente par les gestionnaires et les coordonnateurs régionaux. Un certain niveau de centralisation est inévitable </w:t>
      </w:r>
      <w:r w:rsidR="00B01C68">
        <w:rPr>
          <w:lang w:val="fr-CA"/>
        </w:rPr>
        <w:t>dans la mesure où</w:t>
      </w:r>
      <w:r w:rsidR="00CF3203">
        <w:rPr>
          <w:lang w:val="fr-CA"/>
        </w:rPr>
        <w:t xml:space="preserve"> le siège doit accorder son </w:t>
      </w:r>
      <w:r w:rsidR="00934947" w:rsidRPr="00BD45A0">
        <w:rPr>
          <w:lang w:val="fr-CA"/>
        </w:rPr>
        <w:t xml:space="preserve">autorisation </w:t>
      </w:r>
      <w:r w:rsidR="000C7331">
        <w:rPr>
          <w:lang w:val="fr-CA"/>
        </w:rPr>
        <w:t>pour les</w:t>
      </w:r>
      <w:r w:rsidR="00934947" w:rsidRPr="00BD45A0">
        <w:rPr>
          <w:lang w:val="fr-CA"/>
        </w:rPr>
        <w:t xml:space="preserve"> processus admini</w:t>
      </w:r>
      <w:r w:rsidR="00CF3203">
        <w:rPr>
          <w:lang w:val="fr-CA"/>
        </w:rPr>
        <w:t>stratifs</w:t>
      </w:r>
      <w:r w:rsidR="00D77E84" w:rsidRPr="00BD45A0">
        <w:rPr>
          <w:lang w:val="fr-CA"/>
        </w:rPr>
        <w:t>.</w:t>
      </w:r>
    </w:p>
    <w:p w14:paraId="64E1BD08" w14:textId="031CC456" w:rsidR="009E62F5" w:rsidRPr="00BD45A0" w:rsidRDefault="003C1F34" w:rsidP="005C4BB0">
      <w:pPr>
        <w:tabs>
          <w:tab w:val="num" w:pos="0"/>
        </w:tabs>
        <w:spacing w:after="240"/>
        <w:ind w:right="882"/>
        <w:outlineLvl w:val="0"/>
        <w:rPr>
          <w:b/>
          <w:lang w:val="fr-CA"/>
        </w:rPr>
      </w:pPr>
      <w:r w:rsidRPr="00BD45A0">
        <w:rPr>
          <w:b/>
          <w:lang w:val="fr-CA"/>
        </w:rPr>
        <w:t>Enseignements tirés et carte de route</w:t>
      </w:r>
    </w:p>
    <w:p w14:paraId="57865A36" w14:textId="167BC3C2" w:rsidR="0061606B" w:rsidRPr="00BD45A0" w:rsidRDefault="000C7331" w:rsidP="005C4BB0">
      <w:pPr>
        <w:pStyle w:val="Heading1"/>
        <w:ind w:right="882"/>
        <w:rPr>
          <w:lang w:val="fr-CA"/>
        </w:rPr>
      </w:pPr>
      <w:r>
        <w:rPr>
          <w:lang w:val="fr-CA"/>
        </w:rPr>
        <w:t>Les enseignements tirés au cours de cette</w:t>
      </w:r>
      <w:r w:rsidR="003C1F34" w:rsidRPr="00BD45A0">
        <w:rPr>
          <w:lang w:val="fr-CA"/>
        </w:rPr>
        <w:t xml:space="preserve"> évaluation révèlent que les réseaux régionaux ont été très efficaces au cours de leurs trente ans d’existence </w:t>
      </w:r>
      <w:r>
        <w:rPr>
          <w:lang w:val="fr-CA"/>
        </w:rPr>
        <w:t>et ont su s’adapter aux</w:t>
      </w:r>
      <w:r w:rsidR="003C1F34" w:rsidRPr="00BD45A0">
        <w:rPr>
          <w:lang w:val="fr-CA"/>
        </w:rPr>
        <w:t xml:space="preserve"> besoins des pays </w:t>
      </w:r>
      <w:r>
        <w:rPr>
          <w:lang w:val="fr-CA"/>
        </w:rPr>
        <w:t>afin que ceux-ci respectent</w:t>
      </w:r>
      <w:r w:rsidR="003C1F34" w:rsidRPr="00BD45A0">
        <w:rPr>
          <w:lang w:val="fr-CA"/>
        </w:rPr>
        <w:t xml:space="preserve"> les exigences de conformité pour la réalisation des objectifs du Protocole de Montréal et</w:t>
      </w:r>
      <w:r>
        <w:rPr>
          <w:lang w:val="fr-CA"/>
        </w:rPr>
        <w:t xml:space="preserve"> de</w:t>
      </w:r>
      <w:r w:rsidR="003C1F34" w:rsidRPr="00BD45A0">
        <w:rPr>
          <w:lang w:val="fr-CA"/>
        </w:rPr>
        <w:t xml:space="preserve"> ses amendements subséquents. Ils </w:t>
      </w:r>
      <w:r>
        <w:rPr>
          <w:lang w:val="fr-CA"/>
        </w:rPr>
        <w:t xml:space="preserve">ont été résilients et ont </w:t>
      </w:r>
      <w:r w:rsidR="00C6576E">
        <w:rPr>
          <w:lang w:val="fr-CA"/>
        </w:rPr>
        <w:t>su maintenir les</w:t>
      </w:r>
      <w:r w:rsidR="00877A53" w:rsidRPr="00BD45A0">
        <w:rPr>
          <w:lang w:val="fr-CA"/>
        </w:rPr>
        <w:t xml:space="preserve"> activités </w:t>
      </w:r>
      <w:r w:rsidR="002F5AD5" w:rsidRPr="00BD45A0">
        <w:rPr>
          <w:lang w:val="fr-CA"/>
        </w:rPr>
        <w:t>pendant la pandémie de la</w:t>
      </w:r>
      <w:r w:rsidR="003C1F34" w:rsidRPr="00BD45A0">
        <w:rPr>
          <w:lang w:val="fr-CA"/>
        </w:rPr>
        <w:t xml:space="preserve"> COVID-19. L’évaluation n’a révélé aucune difficulté</w:t>
      </w:r>
      <w:r w:rsidR="002F5AD5" w:rsidRPr="00BD45A0">
        <w:rPr>
          <w:lang w:val="fr-CA"/>
        </w:rPr>
        <w:t xml:space="preserve"> critique</w:t>
      </w:r>
      <w:r w:rsidR="00C6576E">
        <w:rPr>
          <w:lang w:val="fr-CA"/>
        </w:rPr>
        <w:t>, comme en témoigne</w:t>
      </w:r>
      <w:r w:rsidR="002F5AD5" w:rsidRPr="00BD45A0">
        <w:rPr>
          <w:lang w:val="fr-CA"/>
        </w:rPr>
        <w:t xml:space="preserve"> la très grande satisfaction de la plupart des </w:t>
      </w:r>
      <w:r w:rsidR="00877A53" w:rsidRPr="00BD45A0">
        <w:rPr>
          <w:lang w:val="fr-CA"/>
        </w:rPr>
        <w:t>parties prenantes</w:t>
      </w:r>
      <w:r w:rsidR="002F5AD5" w:rsidRPr="00BD45A0">
        <w:rPr>
          <w:lang w:val="fr-CA"/>
        </w:rPr>
        <w:t xml:space="preserve"> quant à l’efficacité du programme</w:t>
      </w:r>
      <w:r w:rsidR="00B8235C" w:rsidRPr="00BD45A0">
        <w:rPr>
          <w:lang w:val="fr-CA"/>
        </w:rPr>
        <w:t>.</w:t>
      </w:r>
      <w:r w:rsidR="002F5AD5" w:rsidRPr="00BD45A0">
        <w:rPr>
          <w:lang w:val="fr-CA"/>
        </w:rPr>
        <w:t xml:space="preserve"> Certaines modifications peuvent être apportées afin de réduire certains risques et développer davantage les synergies entre les réseaux régionaux. </w:t>
      </w:r>
      <w:r w:rsidR="00877A53" w:rsidRPr="00BD45A0">
        <w:rPr>
          <w:lang w:val="fr-CA"/>
        </w:rPr>
        <w:t>Aucune de celles-ci n’exigerait de changement structurel des modalités de prestation du programme.</w:t>
      </w:r>
    </w:p>
    <w:p w14:paraId="35380CDB" w14:textId="0C567CCE" w:rsidR="00CF13D3" w:rsidRPr="00BD45A0" w:rsidRDefault="00877A53" w:rsidP="005C4BB0">
      <w:pPr>
        <w:pStyle w:val="Heading1"/>
        <w:ind w:right="882"/>
        <w:rPr>
          <w:lang w:val="fr-CA"/>
        </w:rPr>
      </w:pPr>
      <w:r w:rsidRPr="00BD45A0">
        <w:rPr>
          <w:lang w:val="fr-CA"/>
        </w:rPr>
        <w:t>L’évaluation a mis en lumière les mesures suivantes pour une carte de route pouvant contribuer à maintenir et même améliorer le niveau élevé de l’efficacité des réseaux</w:t>
      </w:r>
      <w:r w:rsidR="00B01C68">
        <w:rPr>
          <w:lang w:val="fr-CA"/>
        </w:rPr>
        <w:t> </w:t>
      </w:r>
      <w:r w:rsidR="0061606B" w:rsidRPr="00BD45A0">
        <w:rPr>
          <w:lang w:val="fr-CA"/>
        </w:rPr>
        <w:t>:</w:t>
      </w:r>
    </w:p>
    <w:p w14:paraId="622317E1" w14:textId="37E83455" w:rsidR="007E5C13" w:rsidRPr="00BD45A0" w:rsidRDefault="00877A53" w:rsidP="005C4BB0">
      <w:pPr>
        <w:pStyle w:val="Heading2"/>
        <w:ind w:right="882"/>
        <w:rPr>
          <w:lang w:val="fr-CA"/>
        </w:rPr>
      </w:pPr>
      <w:r w:rsidRPr="00BD45A0">
        <w:rPr>
          <w:b/>
          <w:bCs/>
          <w:lang w:val="fr-CA"/>
        </w:rPr>
        <w:t>Planification et organisation des réunions de réseau</w:t>
      </w:r>
      <w:r w:rsidR="00B01C68">
        <w:rPr>
          <w:b/>
          <w:bCs/>
          <w:lang w:val="fr-CA"/>
        </w:rPr>
        <w:t> </w:t>
      </w:r>
      <w:r w:rsidR="0019192A" w:rsidRPr="00BD45A0">
        <w:rPr>
          <w:lang w:val="fr-CA"/>
        </w:rPr>
        <w:t xml:space="preserve">: </w:t>
      </w:r>
      <w:r w:rsidRPr="00BD45A0">
        <w:rPr>
          <w:lang w:val="fr-CA"/>
        </w:rPr>
        <w:t>Les gestionnaires d’ActionOzone pourraient élaborer un plan commun qui comprendrait des étapes claires et des lignes directrices connexes pour la préparation des réunions</w:t>
      </w:r>
      <w:r w:rsidR="00421671" w:rsidRPr="00BD45A0">
        <w:rPr>
          <w:lang w:val="fr-CA"/>
        </w:rPr>
        <w:t>, depuis l’établissement de l’ordre du jour jusqu’à la logistique, afin d’améliorer la planification et la coordination. Le processus de consultation pour la préparation de l’ordre du jour devrait commencer plus tôt afin que les points de vue de toutes les parti</w:t>
      </w:r>
      <w:r w:rsidR="00981D89">
        <w:rPr>
          <w:lang w:val="fr-CA"/>
        </w:rPr>
        <w:t>es prenantes puissent être pris</w:t>
      </w:r>
      <w:r w:rsidR="00421671" w:rsidRPr="00BD45A0">
        <w:rPr>
          <w:lang w:val="fr-CA"/>
        </w:rPr>
        <w:t xml:space="preserve"> en compte et intégrés en bonne et due forme dans l’ordre du jour final</w:t>
      </w:r>
      <w:r w:rsidR="00B01C68">
        <w:rPr>
          <w:lang w:val="fr-CA"/>
        </w:rPr>
        <w:t> </w:t>
      </w:r>
      <w:r w:rsidR="008E1C80" w:rsidRPr="00BD45A0">
        <w:rPr>
          <w:lang w:val="fr-CA"/>
        </w:rPr>
        <w:t>;</w:t>
      </w:r>
    </w:p>
    <w:p w14:paraId="77580E97" w14:textId="4186EA81" w:rsidR="007E5C13" w:rsidRPr="00BD45A0" w:rsidRDefault="00421671" w:rsidP="005C4BB0">
      <w:pPr>
        <w:pStyle w:val="Heading2"/>
        <w:ind w:right="882"/>
        <w:rPr>
          <w:lang w:val="fr-CA"/>
        </w:rPr>
      </w:pPr>
      <w:r w:rsidRPr="00BD45A0">
        <w:rPr>
          <w:b/>
          <w:bCs/>
          <w:lang w:val="fr-CA"/>
        </w:rPr>
        <w:t>Résultats des réunions et suivi des recommandations</w:t>
      </w:r>
      <w:r w:rsidR="00B01C68">
        <w:rPr>
          <w:b/>
          <w:bCs/>
          <w:lang w:val="fr-CA"/>
        </w:rPr>
        <w:t> </w:t>
      </w:r>
      <w:r w:rsidR="0019192A" w:rsidRPr="00BD45A0">
        <w:rPr>
          <w:lang w:val="fr-CA"/>
        </w:rPr>
        <w:t xml:space="preserve">: </w:t>
      </w:r>
      <w:r w:rsidRPr="00BD45A0">
        <w:rPr>
          <w:lang w:val="fr-CA"/>
        </w:rPr>
        <w:t>Les gestionnaires d’ActionOzone pourraient offrir une orientation générale aux coordonnateurs</w:t>
      </w:r>
      <w:r w:rsidR="00F533C7" w:rsidRPr="00BD45A0">
        <w:rPr>
          <w:lang w:val="fr-CA"/>
        </w:rPr>
        <w:t xml:space="preserve"> régionaux afin d’e</w:t>
      </w:r>
      <w:r w:rsidR="00981D89">
        <w:rPr>
          <w:lang w:val="fr-CA"/>
        </w:rPr>
        <w:t>n</w:t>
      </w:r>
      <w:r w:rsidR="00F533C7" w:rsidRPr="00BD45A0">
        <w:rPr>
          <w:lang w:val="fr-CA"/>
        </w:rPr>
        <w:t xml:space="preserve"> arriver à un modèle commun pour les rapports finaux qui comprendrait l’ordre du jour final et </w:t>
      </w:r>
      <w:r w:rsidR="00C943E7" w:rsidRPr="00BD45A0">
        <w:rPr>
          <w:lang w:val="fr-CA"/>
        </w:rPr>
        <w:t xml:space="preserve">une liste des participants </w:t>
      </w:r>
      <w:r w:rsidR="00F533C7" w:rsidRPr="00BD45A0">
        <w:rPr>
          <w:lang w:val="fr-CA"/>
        </w:rPr>
        <w:t xml:space="preserve">ventilée par sexe. Le rapport ferait état des progrès </w:t>
      </w:r>
      <w:r w:rsidR="00C943E7" w:rsidRPr="00BD45A0">
        <w:rPr>
          <w:lang w:val="fr-CA"/>
        </w:rPr>
        <w:t>accomplis</w:t>
      </w:r>
      <w:r w:rsidR="00F533C7" w:rsidRPr="00BD45A0">
        <w:rPr>
          <w:lang w:val="fr-CA"/>
        </w:rPr>
        <w:t xml:space="preserve"> dans la mise en œuvre </w:t>
      </w:r>
      <w:r w:rsidR="00C943E7" w:rsidRPr="00BD45A0">
        <w:rPr>
          <w:lang w:val="fr-CA"/>
        </w:rPr>
        <w:t>des recommandati</w:t>
      </w:r>
      <w:r w:rsidR="00F533C7" w:rsidRPr="00BD45A0">
        <w:rPr>
          <w:lang w:val="fr-CA"/>
        </w:rPr>
        <w:t xml:space="preserve">ons de la réunion précédente </w:t>
      </w:r>
      <w:r w:rsidR="00C943E7" w:rsidRPr="00BD45A0">
        <w:rPr>
          <w:lang w:val="fr-CA"/>
        </w:rPr>
        <w:t>et comprendrait les recommandati</w:t>
      </w:r>
      <w:r w:rsidR="00F533C7" w:rsidRPr="00BD45A0">
        <w:rPr>
          <w:lang w:val="fr-CA"/>
        </w:rPr>
        <w:t>ons les plus récentes devant faire l’</w:t>
      </w:r>
      <w:r w:rsidR="00C943E7" w:rsidRPr="00BD45A0">
        <w:rPr>
          <w:lang w:val="fr-CA"/>
        </w:rPr>
        <w:t>obj</w:t>
      </w:r>
      <w:r w:rsidR="00F533C7" w:rsidRPr="00BD45A0">
        <w:rPr>
          <w:lang w:val="fr-CA"/>
        </w:rPr>
        <w:t xml:space="preserve">et d’un suivi à la prochaine réunion. Il pourrait être </w:t>
      </w:r>
      <w:r w:rsidR="00C943E7" w:rsidRPr="00BD45A0">
        <w:rPr>
          <w:lang w:val="fr-CA"/>
        </w:rPr>
        <w:t>publié</w:t>
      </w:r>
      <w:r w:rsidR="00F533C7" w:rsidRPr="00BD45A0">
        <w:rPr>
          <w:lang w:val="fr-CA"/>
        </w:rPr>
        <w:t xml:space="preserve"> au cours du mois suivant la fin de l’activité</w:t>
      </w:r>
      <w:r w:rsidR="00C943E7" w:rsidRPr="00BD45A0">
        <w:rPr>
          <w:lang w:val="fr-CA"/>
        </w:rPr>
        <w:t>,</w:t>
      </w:r>
      <w:r w:rsidR="00F533C7" w:rsidRPr="00BD45A0">
        <w:rPr>
          <w:lang w:val="fr-CA"/>
        </w:rPr>
        <w:t xml:space="preserve"> sur le portai</w:t>
      </w:r>
      <w:r w:rsidR="00C943E7" w:rsidRPr="00BD45A0">
        <w:rPr>
          <w:lang w:val="fr-CA"/>
        </w:rPr>
        <w:t>l</w:t>
      </w:r>
      <w:r w:rsidR="00F533C7" w:rsidRPr="00BD45A0">
        <w:rPr>
          <w:lang w:val="fr-CA"/>
        </w:rPr>
        <w:t xml:space="preserve"> d’ActionOzone</w:t>
      </w:r>
      <w:r w:rsidR="00C943E7" w:rsidRPr="00BD45A0">
        <w:rPr>
          <w:lang w:val="fr-CA"/>
        </w:rPr>
        <w:t>. Une approche ainsi harmonisée faciliterait l’identification de</w:t>
      </w:r>
      <w:r w:rsidR="00D73B41" w:rsidRPr="00BD45A0">
        <w:rPr>
          <w:lang w:val="fr-CA"/>
        </w:rPr>
        <w:t>s questio</w:t>
      </w:r>
      <w:r w:rsidR="00C943E7" w:rsidRPr="00BD45A0">
        <w:rPr>
          <w:lang w:val="fr-CA"/>
        </w:rPr>
        <w:t xml:space="preserve">ns d’intérêt commun pour tous les pays </w:t>
      </w:r>
      <w:r w:rsidR="00D73B41" w:rsidRPr="00BD45A0">
        <w:rPr>
          <w:lang w:val="fr-CA"/>
        </w:rPr>
        <w:t>visés à l</w:t>
      </w:r>
      <w:r w:rsidR="00B01C68">
        <w:rPr>
          <w:lang w:val="fr-CA"/>
        </w:rPr>
        <w:t>’</w:t>
      </w:r>
      <w:r w:rsidR="00D73B41" w:rsidRPr="00BD45A0">
        <w:rPr>
          <w:lang w:val="fr-CA"/>
        </w:rPr>
        <w:t>article 5, auxquelles les équipes d’ActionOzone donneraient la priorité lors de la mise en place de soutien supplémentaire accordé selon les conclusions des réunions</w:t>
      </w:r>
      <w:r w:rsidR="00B01C68">
        <w:rPr>
          <w:lang w:val="fr-CA"/>
        </w:rPr>
        <w:t> </w:t>
      </w:r>
      <w:r w:rsidR="00671897" w:rsidRPr="00BD45A0">
        <w:rPr>
          <w:lang w:val="fr-CA"/>
        </w:rPr>
        <w:t>;</w:t>
      </w:r>
    </w:p>
    <w:p w14:paraId="0834C0BA" w14:textId="684083BF" w:rsidR="007E5C13" w:rsidRPr="00BD45A0" w:rsidRDefault="00CC1CAF" w:rsidP="005C4BB0">
      <w:pPr>
        <w:pStyle w:val="Heading2"/>
        <w:ind w:right="882"/>
        <w:rPr>
          <w:lang w:val="fr-CA"/>
        </w:rPr>
      </w:pPr>
      <w:r w:rsidRPr="00BD45A0">
        <w:rPr>
          <w:b/>
          <w:bCs/>
          <w:lang w:val="fr-CA"/>
        </w:rPr>
        <w:t>Échanges fructueux entre les régions</w:t>
      </w:r>
      <w:r w:rsidR="00B01C68">
        <w:rPr>
          <w:b/>
          <w:bCs/>
          <w:lang w:val="fr-CA"/>
        </w:rPr>
        <w:t> </w:t>
      </w:r>
      <w:r w:rsidR="0019192A" w:rsidRPr="00BD45A0">
        <w:rPr>
          <w:lang w:val="fr-CA"/>
        </w:rPr>
        <w:t>:</w:t>
      </w:r>
      <w:r w:rsidR="00056169" w:rsidRPr="00BD45A0">
        <w:rPr>
          <w:lang w:val="fr-CA"/>
        </w:rPr>
        <w:t xml:space="preserve"> </w:t>
      </w:r>
      <w:r w:rsidR="00BE5074" w:rsidRPr="00BD45A0">
        <w:rPr>
          <w:lang w:val="fr-CA"/>
        </w:rPr>
        <w:t>ActionOzone pourrait favoriser davantage les échanges interrégionaux au-delà des régions géographiques à partir des questions thématiques d’intérêt commun se prêtant au partage d’expériences (p. ex. commerce illicite). La collaboration interrégionale pourrait comprendre la création d’un groupe spécial d’experts de toutes les régions</w:t>
      </w:r>
      <w:r w:rsidR="007E751B" w:rsidRPr="00BD45A0">
        <w:rPr>
          <w:lang w:val="fr-CA"/>
        </w:rPr>
        <w:t xml:space="preserve"> et la possibilité d’une participation à distance aux réunions se </w:t>
      </w:r>
      <w:r w:rsidR="00981D89">
        <w:rPr>
          <w:lang w:val="fr-CA"/>
        </w:rPr>
        <w:t>déroulant</w:t>
      </w:r>
      <w:r w:rsidR="007E751B" w:rsidRPr="00BD45A0">
        <w:rPr>
          <w:lang w:val="fr-CA"/>
        </w:rPr>
        <w:t xml:space="preserve"> dans des régions éloignées. Un événement mondial pourrait être organisé, à titre exceptionnel et lorsque justifié, </w:t>
      </w:r>
      <w:r w:rsidR="00981D89">
        <w:rPr>
          <w:lang w:val="fr-CA"/>
        </w:rPr>
        <w:t>tout en sachant</w:t>
      </w:r>
      <w:r w:rsidR="007E751B" w:rsidRPr="00BD45A0">
        <w:rPr>
          <w:lang w:val="fr-CA"/>
        </w:rPr>
        <w:t xml:space="preserve"> qu’un tel événement exigerait beaucoup de ressources et d’efforts</w:t>
      </w:r>
      <w:r w:rsidR="00B01C68">
        <w:rPr>
          <w:lang w:val="fr-CA"/>
        </w:rPr>
        <w:t> </w:t>
      </w:r>
      <w:r w:rsidR="008946E7" w:rsidRPr="00BD45A0">
        <w:rPr>
          <w:lang w:val="fr-CA"/>
        </w:rPr>
        <w:t>;</w:t>
      </w:r>
    </w:p>
    <w:p w14:paraId="230AB68C" w14:textId="69D052CA" w:rsidR="007E5C13" w:rsidRPr="00BD45A0" w:rsidRDefault="00813E97" w:rsidP="005C4BB0">
      <w:pPr>
        <w:pStyle w:val="Heading2"/>
        <w:ind w:right="882"/>
        <w:rPr>
          <w:lang w:val="fr-CA"/>
        </w:rPr>
      </w:pPr>
      <w:r w:rsidRPr="00BD45A0">
        <w:rPr>
          <w:b/>
          <w:bCs/>
          <w:lang w:val="fr-CA"/>
        </w:rPr>
        <w:t>Élargissement du</w:t>
      </w:r>
      <w:r w:rsidR="007E751B" w:rsidRPr="00BD45A0">
        <w:rPr>
          <w:b/>
          <w:bCs/>
          <w:lang w:val="fr-CA"/>
        </w:rPr>
        <w:t xml:space="preserve"> groupe de participants aux réunions de réseau</w:t>
      </w:r>
      <w:r w:rsidRPr="00BD45A0">
        <w:rPr>
          <w:b/>
          <w:bCs/>
          <w:lang w:val="fr-CA"/>
        </w:rPr>
        <w:t>x</w:t>
      </w:r>
      <w:r w:rsidR="00B01C68">
        <w:rPr>
          <w:b/>
          <w:bCs/>
          <w:lang w:val="fr-CA"/>
        </w:rPr>
        <w:t> </w:t>
      </w:r>
      <w:r w:rsidR="007E5C13" w:rsidRPr="00BD45A0">
        <w:rPr>
          <w:lang w:val="fr-CA"/>
        </w:rPr>
        <w:t>:</w:t>
      </w:r>
      <w:r w:rsidR="0019192A" w:rsidRPr="00BD45A0">
        <w:rPr>
          <w:lang w:val="fr-CA"/>
        </w:rPr>
        <w:t xml:space="preserve"> </w:t>
      </w:r>
      <w:r w:rsidR="007E751B" w:rsidRPr="00BD45A0">
        <w:rPr>
          <w:lang w:val="fr-CA"/>
        </w:rPr>
        <w:t xml:space="preserve">ActionOzone pourrait souhaiter </w:t>
      </w:r>
      <w:r w:rsidR="00981D89">
        <w:rPr>
          <w:lang w:val="fr-CA"/>
        </w:rPr>
        <w:t xml:space="preserve">trouver </w:t>
      </w:r>
      <w:r w:rsidR="007E751B" w:rsidRPr="00BD45A0">
        <w:rPr>
          <w:lang w:val="fr-CA"/>
        </w:rPr>
        <w:t>d’autres moyens de faire participer des parties prenantes pertinentes à la découverte de solutions pour relever de nouveaux défis</w:t>
      </w:r>
      <w:r w:rsidR="003E0ACD">
        <w:rPr>
          <w:lang w:val="fr-CA"/>
        </w:rPr>
        <w:t>,</w:t>
      </w:r>
      <w:r w:rsidR="007E751B" w:rsidRPr="00BD45A0">
        <w:rPr>
          <w:lang w:val="fr-CA"/>
        </w:rPr>
        <w:t xml:space="preserve"> avant l’</w:t>
      </w:r>
      <w:r w:rsidR="004D5919" w:rsidRPr="00BD45A0">
        <w:rPr>
          <w:lang w:val="fr-CA"/>
        </w:rPr>
        <w:t>ach</w:t>
      </w:r>
      <w:r w:rsidR="007E751B" w:rsidRPr="00BD45A0">
        <w:rPr>
          <w:lang w:val="fr-CA"/>
        </w:rPr>
        <w:t>èvement de l’</w:t>
      </w:r>
      <w:r w:rsidR="004D5919" w:rsidRPr="00BD45A0">
        <w:rPr>
          <w:lang w:val="fr-CA"/>
        </w:rPr>
        <w:t>éliminati</w:t>
      </w:r>
      <w:r w:rsidR="007E751B" w:rsidRPr="00BD45A0">
        <w:rPr>
          <w:lang w:val="fr-CA"/>
        </w:rPr>
        <w:t>on des HCFC</w:t>
      </w:r>
      <w:r w:rsidR="003E0ACD">
        <w:rPr>
          <w:lang w:val="fr-CA"/>
        </w:rPr>
        <w:t xml:space="preserve"> et</w:t>
      </w:r>
      <w:r w:rsidR="007E751B" w:rsidRPr="00BD45A0">
        <w:rPr>
          <w:lang w:val="fr-CA"/>
        </w:rPr>
        <w:t xml:space="preserve"> tout en réalisant la réduction progressive des HFC avec le soutien des </w:t>
      </w:r>
      <w:r w:rsidR="00510AD9" w:rsidRPr="00BD45A0">
        <w:rPr>
          <w:lang w:val="fr-CA"/>
        </w:rPr>
        <w:t>administrateur</w:t>
      </w:r>
      <w:r w:rsidR="007E751B" w:rsidRPr="00BD45A0">
        <w:rPr>
          <w:lang w:val="fr-CA"/>
        </w:rPr>
        <w:t>s des Bureaux nationaux de l</w:t>
      </w:r>
      <w:r w:rsidR="00B01C68">
        <w:rPr>
          <w:lang w:val="fr-CA"/>
        </w:rPr>
        <w:t>’</w:t>
      </w:r>
      <w:r w:rsidR="007E751B" w:rsidRPr="00BD45A0">
        <w:rPr>
          <w:lang w:val="fr-CA"/>
        </w:rPr>
        <w:t>ozone pour identifier les partenaires principaux avec lesquels</w:t>
      </w:r>
      <w:r w:rsidR="004D5919" w:rsidRPr="00BD45A0">
        <w:rPr>
          <w:lang w:val="fr-CA"/>
        </w:rPr>
        <w:t xml:space="preserve"> il serait possible de collaborer afin de garantir le respect du Protocole de Montréal</w:t>
      </w:r>
      <w:r w:rsidR="00B01C68">
        <w:rPr>
          <w:lang w:val="fr-CA"/>
        </w:rPr>
        <w:t> </w:t>
      </w:r>
      <w:r w:rsidR="0042330F" w:rsidRPr="00BD45A0">
        <w:rPr>
          <w:lang w:val="fr-CA"/>
        </w:rPr>
        <w:t>;</w:t>
      </w:r>
    </w:p>
    <w:p w14:paraId="6D09F133" w14:textId="185F9674" w:rsidR="007E5C13" w:rsidRPr="00BD45A0" w:rsidRDefault="004D5919" w:rsidP="005C4BB0">
      <w:pPr>
        <w:pStyle w:val="Heading2"/>
        <w:ind w:right="882"/>
        <w:rPr>
          <w:lang w:val="fr-CA"/>
        </w:rPr>
      </w:pPr>
      <w:r w:rsidRPr="00BD45A0">
        <w:rPr>
          <w:b/>
          <w:bCs/>
          <w:lang w:val="fr-CA"/>
        </w:rPr>
        <w:t xml:space="preserve">Intégration des ODD à l’ordre du jour : </w:t>
      </w:r>
      <w:r w:rsidRPr="00BD45A0">
        <w:rPr>
          <w:bCs/>
          <w:lang w:val="fr-CA"/>
        </w:rPr>
        <w:t xml:space="preserve">Les ODD demeureraient à l’ordre du jour, mais uniquement pour les questions que les </w:t>
      </w:r>
      <w:r w:rsidR="00510AD9" w:rsidRPr="00BD45A0">
        <w:rPr>
          <w:bCs/>
          <w:lang w:val="fr-CA"/>
        </w:rPr>
        <w:t>administrateur</w:t>
      </w:r>
      <w:r w:rsidRPr="00BD45A0">
        <w:rPr>
          <w:bCs/>
          <w:lang w:val="fr-CA"/>
        </w:rPr>
        <w:t>s des Bureaux nationaux de l</w:t>
      </w:r>
      <w:r w:rsidR="00B01C68">
        <w:rPr>
          <w:bCs/>
          <w:lang w:val="fr-CA"/>
        </w:rPr>
        <w:t>’</w:t>
      </w:r>
      <w:r w:rsidRPr="00BD45A0">
        <w:rPr>
          <w:bCs/>
          <w:lang w:val="fr-CA"/>
        </w:rPr>
        <w:t>o</w:t>
      </w:r>
      <w:r w:rsidR="003E0ACD">
        <w:rPr>
          <w:bCs/>
          <w:lang w:val="fr-CA"/>
        </w:rPr>
        <w:t>zone jugeraient prioritaires. Le</w:t>
      </w:r>
      <w:r w:rsidRPr="00BD45A0">
        <w:rPr>
          <w:bCs/>
          <w:lang w:val="fr-CA"/>
        </w:rPr>
        <w:t xml:space="preserve"> Programme d’aide à la </w:t>
      </w:r>
      <w:r w:rsidR="003E0ACD">
        <w:rPr>
          <w:bCs/>
          <w:lang w:val="fr-CA"/>
        </w:rPr>
        <w:t>conformité a déjà cartographié l</w:t>
      </w:r>
      <w:r w:rsidRPr="00BD45A0">
        <w:rPr>
          <w:bCs/>
          <w:lang w:val="fr-CA"/>
        </w:rPr>
        <w:t xml:space="preserve">es ODD </w:t>
      </w:r>
      <w:r w:rsidR="003E0ACD">
        <w:rPr>
          <w:bCs/>
          <w:lang w:val="fr-CA"/>
        </w:rPr>
        <w:t>relatifs au</w:t>
      </w:r>
      <w:r w:rsidRPr="00BD45A0">
        <w:rPr>
          <w:bCs/>
          <w:lang w:val="fr-CA"/>
        </w:rPr>
        <w:t xml:space="preserve"> Protocole de Montréal et ceux-ci pourraient contribuer au développement des capacités dans ces secteurs à la demande des </w:t>
      </w:r>
      <w:r w:rsidR="00510AD9" w:rsidRPr="00BD45A0">
        <w:rPr>
          <w:bCs/>
          <w:lang w:val="fr-CA"/>
        </w:rPr>
        <w:t>administrateur</w:t>
      </w:r>
      <w:r w:rsidRPr="00BD45A0">
        <w:rPr>
          <w:bCs/>
          <w:lang w:val="fr-CA"/>
        </w:rPr>
        <w:t>s des Bureaux nationaux de l</w:t>
      </w:r>
      <w:r w:rsidR="00B01C68">
        <w:rPr>
          <w:bCs/>
          <w:lang w:val="fr-CA"/>
        </w:rPr>
        <w:t>’</w:t>
      </w:r>
      <w:r w:rsidRPr="00BD45A0">
        <w:rPr>
          <w:bCs/>
          <w:lang w:val="fr-CA"/>
        </w:rPr>
        <w:t>ozone</w:t>
      </w:r>
      <w:r w:rsidR="00B01C68">
        <w:rPr>
          <w:bCs/>
          <w:lang w:val="fr-CA"/>
        </w:rPr>
        <w:t> </w:t>
      </w:r>
      <w:r w:rsidR="0042330F" w:rsidRPr="00BD45A0">
        <w:rPr>
          <w:lang w:val="fr-CA"/>
        </w:rPr>
        <w:t>;</w:t>
      </w:r>
    </w:p>
    <w:p w14:paraId="31771149" w14:textId="75820997" w:rsidR="007E5C13" w:rsidRPr="00BD45A0" w:rsidRDefault="004D5919" w:rsidP="005C4BB0">
      <w:pPr>
        <w:pStyle w:val="Heading2"/>
        <w:ind w:right="882"/>
        <w:rPr>
          <w:lang w:val="fr-CA"/>
        </w:rPr>
      </w:pPr>
      <w:r w:rsidRPr="00BD45A0">
        <w:rPr>
          <w:b/>
          <w:bCs/>
          <w:lang w:val="fr-CA"/>
        </w:rPr>
        <w:t xml:space="preserve">Intégration </w:t>
      </w:r>
      <w:r w:rsidR="00F87DB3" w:rsidRPr="00BD45A0">
        <w:rPr>
          <w:b/>
          <w:bCs/>
          <w:lang w:val="fr-CA"/>
        </w:rPr>
        <w:t>des genres</w:t>
      </w:r>
      <w:r w:rsidRPr="00BD45A0">
        <w:rPr>
          <w:b/>
          <w:bCs/>
          <w:lang w:val="fr-CA"/>
        </w:rPr>
        <w:t xml:space="preserve"> : </w:t>
      </w:r>
      <w:r w:rsidR="00A52E25" w:rsidRPr="00BD45A0">
        <w:rPr>
          <w:bCs/>
          <w:lang w:val="fr-CA"/>
        </w:rPr>
        <w:t xml:space="preserve">La question de </w:t>
      </w:r>
      <w:r w:rsidR="00F87DB3" w:rsidRPr="00BD45A0">
        <w:rPr>
          <w:bCs/>
          <w:lang w:val="fr-CA"/>
        </w:rPr>
        <w:t>l’intégration des genre</w:t>
      </w:r>
      <w:r w:rsidR="00A52E25" w:rsidRPr="00BD45A0">
        <w:rPr>
          <w:bCs/>
          <w:lang w:val="fr-CA"/>
        </w:rPr>
        <w:t>s demeurerait à l</w:t>
      </w:r>
      <w:r w:rsidR="00A52E25" w:rsidRPr="00BD45A0">
        <w:rPr>
          <w:lang w:val="fr-CA"/>
        </w:rPr>
        <w:t xml:space="preserve">’ordre du jour des réunions, renforçant l’opérationnalisation de l’intégration </w:t>
      </w:r>
      <w:r w:rsidR="00F87DB3" w:rsidRPr="00BD45A0">
        <w:rPr>
          <w:lang w:val="fr-CA"/>
        </w:rPr>
        <w:t>des genres</w:t>
      </w:r>
      <w:r w:rsidR="00A52E25" w:rsidRPr="00BD45A0">
        <w:rPr>
          <w:lang w:val="fr-CA"/>
        </w:rPr>
        <w:t xml:space="preserve"> aux travaux des </w:t>
      </w:r>
      <w:r w:rsidR="00510AD9" w:rsidRPr="00BD45A0">
        <w:rPr>
          <w:lang w:val="fr-CA"/>
        </w:rPr>
        <w:t>administrateur</w:t>
      </w:r>
      <w:r w:rsidR="00A52E25" w:rsidRPr="00BD45A0">
        <w:rPr>
          <w:lang w:val="fr-CA"/>
        </w:rPr>
        <w:t>s des Bureaux nationaux de l</w:t>
      </w:r>
      <w:r w:rsidR="00B01C68">
        <w:rPr>
          <w:lang w:val="fr-CA"/>
        </w:rPr>
        <w:t>’</w:t>
      </w:r>
      <w:r w:rsidR="00A52E25" w:rsidRPr="00BD45A0">
        <w:rPr>
          <w:lang w:val="fr-CA"/>
        </w:rPr>
        <w:t>ozone, et contiendrait des recommandations pour réaliser des progrès dans la responsabilisation des femmes dans les secteurs en lien avec le Protocole de Montréal au niveau national</w:t>
      </w:r>
      <w:r w:rsidR="00B01C68">
        <w:rPr>
          <w:lang w:val="fr-CA"/>
        </w:rPr>
        <w:t> </w:t>
      </w:r>
      <w:r w:rsidR="00A52E25" w:rsidRPr="00BD45A0">
        <w:rPr>
          <w:lang w:val="fr-CA"/>
        </w:rPr>
        <w:t>;</w:t>
      </w:r>
    </w:p>
    <w:p w14:paraId="0C361A2C" w14:textId="5EA16FCB" w:rsidR="007A3BCE" w:rsidRPr="00BD45A0" w:rsidRDefault="00A52E25" w:rsidP="005C4BB0">
      <w:pPr>
        <w:pStyle w:val="Heading2"/>
        <w:spacing w:after="120"/>
        <w:ind w:right="882"/>
        <w:rPr>
          <w:lang w:val="fr-CA"/>
        </w:rPr>
      </w:pPr>
      <w:r w:rsidRPr="00BD45A0">
        <w:rPr>
          <w:b/>
          <w:bCs/>
          <w:lang w:val="fr-CA"/>
        </w:rPr>
        <w:t>Agences bilatérales et d’exécution</w:t>
      </w:r>
      <w:r w:rsidR="00B01C68">
        <w:rPr>
          <w:b/>
          <w:bCs/>
          <w:lang w:val="fr-CA"/>
        </w:rPr>
        <w:t> </w:t>
      </w:r>
      <w:r w:rsidRPr="00BD45A0">
        <w:rPr>
          <w:b/>
          <w:bCs/>
          <w:lang w:val="fr-CA"/>
        </w:rPr>
        <w:t xml:space="preserve">: </w:t>
      </w:r>
      <w:r w:rsidR="00565B8E" w:rsidRPr="00BD45A0">
        <w:rPr>
          <w:bCs/>
          <w:lang w:val="fr-CA"/>
        </w:rPr>
        <w:t xml:space="preserve">La participation des agences bilatérales et d’exécution est un élément intrinsèque de la valeur des réseaux régionaux, qui offrent un environnement technique </w:t>
      </w:r>
      <w:r w:rsidR="00272DE7" w:rsidRPr="00BD45A0">
        <w:rPr>
          <w:bCs/>
          <w:lang w:val="fr-CA"/>
        </w:rPr>
        <w:t>dans lequel</w:t>
      </w:r>
      <w:r w:rsidR="00565B8E" w:rsidRPr="00BD45A0">
        <w:rPr>
          <w:bCs/>
          <w:lang w:val="fr-CA"/>
        </w:rPr>
        <w:t xml:space="preserve"> les agences et les </w:t>
      </w:r>
      <w:r w:rsidR="00510AD9" w:rsidRPr="00BD45A0">
        <w:rPr>
          <w:bCs/>
          <w:lang w:val="fr-CA"/>
        </w:rPr>
        <w:t>administrateur</w:t>
      </w:r>
      <w:r w:rsidR="00565B8E" w:rsidRPr="00BD45A0">
        <w:rPr>
          <w:bCs/>
          <w:lang w:val="fr-CA"/>
        </w:rPr>
        <w:t>s des Bureaux nationaux de l</w:t>
      </w:r>
      <w:r w:rsidR="00B01C68">
        <w:rPr>
          <w:bCs/>
          <w:lang w:val="fr-CA"/>
        </w:rPr>
        <w:t>’</w:t>
      </w:r>
      <w:r w:rsidR="00565B8E" w:rsidRPr="00BD45A0">
        <w:rPr>
          <w:bCs/>
          <w:lang w:val="fr-CA"/>
        </w:rPr>
        <w:t>ozone peuvent échanger et aborder leurs projets communs. Les ordres du jour des réunions pourraient accorder davantage de place aux sessions de travail interactives qui contribuent au partage d’expériences entre les pays d’une région et facilitent l’apprentissage mutuel</w:t>
      </w:r>
      <w:r w:rsidR="00B01C68">
        <w:rPr>
          <w:bCs/>
          <w:lang w:val="fr-CA"/>
        </w:rPr>
        <w:t> </w:t>
      </w:r>
      <w:r w:rsidR="002803C0" w:rsidRPr="00BD45A0">
        <w:rPr>
          <w:lang w:val="fr-CA"/>
        </w:rPr>
        <w:t>;</w:t>
      </w:r>
    </w:p>
    <w:p w14:paraId="31EED9DF" w14:textId="208CC1E6" w:rsidR="005847B1" w:rsidRPr="00BD45A0" w:rsidRDefault="00565B8E" w:rsidP="005C4BB0">
      <w:pPr>
        <w:pStyle w:val="Heading2"/>
        <w:spacing w:after="120"/>
        <w:ind w:right="882"/>
        <w:rPr>
          <w:lang w:val="fr-CA"/>
        </w:rPr>
      </w:pPr>
      <w:r w:rsidRPr="00BD45A0">
        <w:rPr>
          <w:b/>
          <w:bCs/>
          <w:lang w:val="fr-CA"/>
        </w:rPr>
        <w:t xml:space="preserve">Développement continu des modalités virtuelles : </w:t>
      </w:r>
      <w:r w:rsidR="00E27644" w:rsidRPr="00BD45A0">
        <w:rPr>
          <w:bCs/>
          <w:lang w:val="fr-CA"/>
        </w:rPr>
        <w:t xml:space="preserve">Un dernier mot pour mettre en évidence la capacité des réseaux à réagir et à s’adapter face aux conséquences de la pandémie de la COVID-19 sur leurs travaux. Les équipes des réseaux régionaux ont </w:t>
      </w:r>
      <w:r w:rsidR="002D6B94">
        <w:rPr>
          <w:bCs/>
          <w:lang w:val="fr-CA"/>
        </w:rPr>
        <w:t>vu en</w:t>
      </w:r>
      <w:r w:rsidR="00E27644" w:rsidRPr="00BD45A0">
        <w:rPr>
          <w:bCs/>
          <w:lang w:val="fr-CA"/>
        </w:rPr>
        <w:t xml:space="preserve"> la crise une occasion de passer du statu quo à une utilisation avancée des technologies de communication, </w:t>
      </w:r>
      <w:r w:rsidR="00726339">
        <w:rPr>
          <w:bCs/>
          <w:lang w:val="fr-CA"/>
        </w:rPr>
        <w:t>garantissant</w:t>
      </w:r>
      <w:r w:rsidR="00E27644" w:rsidRPr="00BD45A0">
        <w:rPr>
          <w:bCs/>
          <w:lang w:val="fr-CA"/>
        </w:rPr>
        <w:t xml:space="preserve"> ainsi la prestation du programme. Les réseaux régionaux devraient continuer à développer leurs modalités et outils virtuels en tant que complément économique aux réunions régulières en personne</w:t>
      </w:r>
      <w:r w:rsidR="007A3BCE" w:rsidRPr="00BD45A0">
        <w:rPr>
          <w:lang w:val="fr-CA"/>
        </w:rPr>
        <w:t>.</w:t>
      </w:r>
    </w:p>
    <w:p w14:paraId="58DF14C4" w14:textId="2FA3FF0B" w:rsidR="00D1491F" w:rsidRPr="00BD45A0" w:rsidRDefault="00FA4954" w:rsidP="005C4BB0">
      <w:pPr>
        <w:spacing w:before="240" w:after="240"/>
        <w:ind w:right="882"/>
        <w:rPr>
          <w:b/>
          <w:bCs/>
          <w:sz w:val="24"/>
          <w:szCs w:val="24"/>
          <w:lang w:val="fr-CA"/>
        </w:rPr>
      </w:pPr>
      <w:r w:rsidRPr="00BD45A0">
        <w:rPr>
          <w:b/>
          <w:bCs/>
          <w:sz w:val="24"/>
          <w:szCs w:val="24"/>
          <w:lang w:val="fr-CA"/>
        </w:rPr>
        <w:t>RECOMMA</w:t>
      </w:r>
      <w:r w:rsidR="00D1491F" w:rsidRPr="00BD45A0">
        <w:rPr>
          <w:b/>
          <w:bCs/>
          <w:sz w:val="24"/>
          <w:szCs w:val="24"/>
          <w:lang w:val="fr-CA"/>
        </w:rPr>
        <w:t>NDATION</w:t>
      </w:r>
    </w:p>
    <w:p w14:paraId="43FD190B" w14:textId="01C9C991" w:rsidR="00BC1E04" w:rsidRPr="00BD45A0" w:rsidRDefault="00FA4954" w:rsidP="005C4BB0">
      <w:pPr>
        <w:pStyle w:val="Heading1"/>
        <w:ind w:right="882"/>
        <w:rPr>
          <w:b/>
          <w:lang w:val="fr-CA"/>
        </w:rPr>
      </w:pPr>
      <w:bookmarkStart w:id="4" w:name="_Hlk132799361"/>
      <w:r w:rsidRPr="00BD45A0">
        <w:rPr>
          <w:lang w:val="fr-CA"/>
        </w:rPr>
        <w:t>Le Comité exécutif pourrait souhaiter</w:t>
      </w:r>
      <w:r w:rsidR="00B01C68">
        <w:rPr>
          <w:lang w:val="fr-CA"/>
        </w:rPr>
        <w:t> </w:t>
      </w:r>
      <w:r w:rsidR="00BC1E04" w:rsidRPr="00BD45A0">
        <w:rPr>
          <w:lang w:val="fr-CA"/>
        </w:rPr>
        <w:t>:</w:t>
      </w:r>
    </w:p>
    <w:p w14:paraId="2AE8086E" w14:textId="1580E589" w:rsidR="00E40C02" w:rsidRPr="00BD45A0" w:rsidRDefault="00FA4954" w:rsidP="005C4BB0">
      <w:pPr>
        <w:pStyle w:val="Heading2"/>
        <w:ind w:right="882"/>
        <w:rPr>
          <w:b/>
          <w:lang w:val="fr-CA"/>
        </w:rPr>
      </w:pPr>
      <w:r w:rsidRPr="00BD45A0">
        <w:rPr>
          <w:lang w:val="fr-CA"/>
        </w:rPr>
        <w:t>Prendre note du rapport final sur l’évaluation des réseaux régionaux d’administrateurs des Bureaux nationaux de l’ozone présenté dans le document</w:t>
      </w:r>
      <w:r w:rsidR="00E40C02" w:rsidRPr="00BD45A0">
        <w:rPr>
          <w:lang w:val="fr-CA"/>
        </w:rPr>
        <w:t xml:space="preserve"> UNEP/OzL.Pro/ExCom/92/6</w:t>
      </w:r>
      <w:r w:rsidR="00B01C68">
        <w:rPr>
          <w:lang w:val="fr-CA"/>
        </w:rPr>
        <w:t> </w:t>
      </w:r>
      <w:r w:rsidR="00B475E6" w:rsidRPr="00BD45A0">
        <w:rPr>
          <w:lang w:val="fr-CA"/>
        </w:rPr>
        <w:t>;</w:t>
      </w:r>
    </w:p>
    <w:p w14:paraId="012C7E52" w14:textId="7396FEDC" w:rsidR="00D1491F" w:rsidRPr="00BD45A0" w:rsidRDefault="00FA4954" w:rsidP="005C4BB0">
      <w:pPr>
        <w:pStyle w:val="Heading2"/>
        <w:ind w:right="882"/>
        <w:rPr>
          <w:b/>
          <w:lang w:val="fr-CA"/>
        </w:rPr>
      </w:pPr>
      <w:r w:rsidRPr="00BD45A0">
        <w:rPr>
          <w:lang w:val="fr-CA"/>
        </w:rPr>
        <w:t>Examiner les conclusions, les enseignements tirés et les mesures proposées découlant de l’évaluation dont il est question à l’alinéa a) ci-dessus</w:t>
      </w:r>
      <w:r w:rsidR="00B01C68">
        <w:rPr>
          <w:lang w:val="fr-CA"/>
        </w:rPr>
        <w:t> </w:t>
      </w:r>
      <w:r w:rsidR="00B475E6" w:rsidRPr="00BD45A0">
        <w:rPr>
          <w:lang w:val="fr-CA"/>
        </w:rPr>
        <w:t>;</w:t>
      </w:r>
    </w:p>
    <w:p w14:paraId="39286452" w14:textId="09D92CB0" w:rsidR="00F010E7" w:rsidRPr="00BD45A0" w:rsidRDefault="00FA4954" w:rsidP="005C4BB0">
      <w:pPr>
        <w:pStyle w:val="Heading2"/>
        <w:ind w:right="882"/>
        <w:rPr>
          <w:lang w:val="fr-CA"/>
        </w:rPr>
      </w:pPr>
      <w:r w:rsidRPr="00BD45A0">
        <w:rPr>
          <w:lang w:val="fr-CA"/>
        </w:rPr>
        <w:t>Prendre note avec satisfaction</w:t>
      </w:r>
      <w:r w:rsidR="00B01C68">
        <w:rPr>
          <w:lang w:val="fr-CA"/>
        </w:rPr>
        <w:t> </w:t>
      </w:r>
      <w:r w:rsidR="00F010E7" w:rsidRPr="00BD45A0">
        <w:rPr>
          <w:lang w:val="fr-CA"/>
        </w:rPr>
        <w:t>:</w:t>
      </w:r>
    </w:p>
    <w:p w14:paraId="0271D82C" w14:textId="1683C0E5" w:rsidR="009D4FD1" w:rsidRPr="00BD45A0" w:rsidRDefault="00FA4954" w:rsidP="005C4BB0">
      <w:pPr>
        <w:pStyle w:val="Heading3"/>
        <w:numPr>
          <w:ilvl w:val="0"/>
          <w:numId w:val="0"/>
        </w:numPr>
        <w:spacing w:after="120"/>
        <w:ind w:left="2160" w:right="882" w:hanging="720"/>
        <w:rPr>
          <w:lang w:val="fr-CA"/>
        </w:rPr>
      </w:pPr>
      <w:r w:rsidRPr="00BD45A0">
        <w:rPr>
          <w:lang w:val="fr-CA"/>
        </w:rPr>
        <w:t>i)</w:t>
      </w:r>
      <w:r w:rsidRPr="00BD45A0">
        <w:rPr>
          <w:lang w:val="fr-CA"/>
        </w:rPr>
        <w:tab/>
      </w:r>
      <w:r w:rsidR="00662DB3" w:rsidRPr="00BD45A0">
        <w:rPr>
          <w:lang w:val="fr-CA"/>
        </w:rPr>
        <w:t xml:space="preserve">De l’excellent travail réalisé par le programme ActionOzone et ses réseaux régionaux, ainsi que du dévouement des </w:t>
      </w:r>
      <w:r w:rsidR="00510AD9" w:rsidRPr="00BD45A0">
        <w:rPr>
          <w:lang w:val="fr-CA"/>
        </w:rPr>
        <w:t>administrateur</w:t>
      </w:r>
      <w:r w:rsidR="00662DB3" w:rsidRPr="00BD45A0">
        <w:rPr>
          <w:lang w:val="fr-CA"/>
        </w:rPr>
        <w:t>s des Bureaux nationaux de l</w:t>
      </w:r>
      <w:r w:rsidR="00B01C68">
        <w:rPr>
          <w:lang w:val="fr-CA"/>
        </w:rPr>
        <w:t>’</w:t>
      </w:r>
      <w:r w:rsidR="00662DB3" w:rsidRPr="00BD45A0">
        <w:rPr>
          <w:lang w:val="fr-CA"/>
        </w:rPr>
        <w:t xml:space="preserve">ozone, et les encourager à maintenir </w:t>
      </w:r>
      <w:r w:rsidR="00726339">
        <w:rPr>
          <w:lang w:val="fr-CA"/>
        </w:rPr>
        <w:t>ces standards</w:t>
      </w:r>
      <w:r w:rsidR="00662DB3" w:rsidRPr="00BD45A0">
        <w:rPr>
          <w:lang w:val="fr-CA"/>
        </w:rPr>
        <w:t xml:space="preserve"> à long terme</w:t>
      </w:r>
      <w:r w:rsidR="00B01C68">
        <w:rPr>
          <w:lang w:val="fr-CA"/>
        </w:rPr>
        <w:t> </w:t>
      </w:r>
      <w:r w:rsidR="00AF3BE2" w:rsidRPr="00BD45A0">
        <w:rPr>
          <w:lang w:val="fr-CA"/>
        </w:rPr>
        <w:t>;</w:t>
      </w:r>
    </w:p>
    <w:p w14:paraId="1C8FB989" w14:textId="60A37169" w:rsidR="00AF3BE2" w:rsidRPr="00BD45A0" w:rsidRDefault="00FA4954" w:rsidP="005C4BB0">
      <w:pPr>
        <w:pStyle w:val="Heading3"/>
        <w:numPr>
          <w:ilvl w:val="0"/>
          <w:numId w:val="0"/>
        </w:numPr>
        <w:spacing w:after="120"/>
        <w:ind w:left="2160" w:right="882" w:hanging="720"/>
        <w:rPr>
          <w:lang w:val="fr-CA"/>
        </w:rPr>
      </w:pPr>
      <w:r w:rsidRPr="00BD45A0">
        <w:rPr>
          <w:lang w:val="fr-CA"/>
        </w:rPr>
        <w:t>ii)</w:t>
      </w:r>
      <w:r w:rsidRPr="00BD45A0">
        <w:rPr>
          <w:lang w:val="fr-CA"/>
        </w:rPr>
        <w:tab/>
      </w:r>
      <w:r w:rsidR="00662DB3" w:rsidRPr="00BD45A0">
        <w:rPr>
          <w:lang w:val="fr-CA"/>
        </w:rPr>
        <w:t xml:space="preserve">De la contribution positive des agences bilatérales et d’exécution grâce à leur participation aux réunions de réseaux et les encourager à continuer à y assister régulièrement et à développer d’autres </w:t>
      </w:r>
      <w:r w:rsidR="00726339">
        <w:rPr>
          <w:lang w:val="fr-CA"/>
        </w:rPr>
        <w:t>sessions</w:t>
      </w:r>
      <w:r w:rsidR="00662DB3" w:rsidRPr="00BD45A0">
        <w:rPr>
          <w:lang w:val="fr-CA"/>
        </w:rPr>
        <w:t xml:space="preserve"> interactives avec les </w:t>
      </w:r>
      <w:r w:rsidR="00510AD9" w:rsidRPr="00BD45A0">
        <w:rPr>
          <w:lang w:val="fr-CA"/>
        </w:rPr>
        <w:t>administrateur</w:t>
      </w:r>
      <w:r w:rsidR="00662DB3" w:rsidRPr="00BD45A0">
        <w:rPr>
          <w:lang w:val="fr-CA"/>
        </w:rPr>
        <w:t>s des Bureaux nationaux de l</w:t>
      </w:r>
      <w:r w:rsidR="00B01C68">
        <w:rPr>
          <w:lang w:val="fr-CA"/>
        </w:rPr>
        <w:t>’</w:t>
      </w:r>
      <w:r w:rsidR="00662DB3" w:rsidRPr="00BD45A0">
        <w:rPr>
          <w:lang w:val="fr-CA"/>
        </w:rPr>
        <w:t>ozone</w:t>
      </w:r>
      <w:r w:rsidR="00B01C68">
        <w:rPr>
          <w:lang w:val="fr-CA"/>
        </w:rPr>
        <w:t> </w:t>
      </w:r>
      <w:r w:rsidR="00AF3BE2" w:rsidRPr="00BD45A0">
        <w:rPr>
          <w:lang w:val="fr-CA"/>
        </w:rPr>
        <w:t>;</w:t>
      </w:r>
    </w:p>
    <w:p w14:paraId="042F1A8E" w14:textId="1DA80C07" w:rsidR="00AF3BE2" w:rsidRPr="00BD45A0" w:rsidRDefault="00FA4954" w:rsidP="005C4BB0">
      <w:pPr>
        <w:pStyle w:val="Heading3"/>
        <w:numPr>
          <w:ilvl w:val="0"/>
          <w:numId w:val="0"/>
        </w:numPr>
        <w:spacing w:after="120"/>
        <w:ind w:left="2160" w:right="882" w:hanging="720"/>
        <w:rPr>
          <w:lang w:val="fr-CA"/>
        </w:rPr>
      </w:pPr>
      <w:r w:rsidRPr="00BD45A0">
        <w:rPr>
          <w:lang w:val="fr-CA"/>
        </w:rPr>
        <w:t>iii)</w:t>
      </w:r>
      <w:r w:rsidRPr="00BD45A0">
        <w:rPr>
          <w:lang w:val="fr-CA"/>
        </w:rPr>
        <w:tab/>
      </w:r>
      <w:r w:rsidR="00662DB3" w:rsidRPr="00BD45A0">
        <w:rPr>
          <w:lang w:val="fr-CA"/>
        </w:rPr>
        <w:t xml:space="preserve">De la présence régulière du Secrétariat du Fonds multilatéral </w:t>
      </w:r>
      <w:r w:rsidR="00792575">
        <w:rPr>
          <w:lang w:val="fr-CA"/>
        </w:rPr>
        <w:t xml:space="preserve">aux réunions </w:t>
      </w:r>
      <w:r w:rsidR="00662DB3" w:rsidRPr="00BD45A0">
        <w:rPr>
          <w:lang w:val="fr-CA"/>
        </w:rPr>
        <w:t xml:space="preserve">et l’encourager à continuer à participer aux réunions de réseau pour le bénéfice des </w:t>
      </w:r>
      <w:r w:rsidR="00510AD9" w:rsidRPr="00BD45A0">
        <w:rPr>
          <w:lang w:val="fr-CA"/>
        </w:rPr>
        <w:t>administrateur</w:t>
      </w:r>
      <w:r w:rsidR="00662DB3" w:rsidRPr="00BD45A0">
        <w:rPr>
          <w:lang w:val="fr-CA"/>
        </w:rPr>
        <w:t>s des Bureaux nationaux de l</w:t>
      </w:r>
      <w:r w:rsidR="00B01C68">
        <w:rPr>
          <w:lang w:val="fr-CA"/>
        </w:rPr>
        <w:t>’</w:t>
      </w:r>
      <w:r w:rsidR="00662DB3" w:rsidRPr="00BD45A0">
        <w:rPr>
          <w:lang w:val="fr-CA"/>
        </w:rPr>
        <w:t>ozone dans la mise en œuvre du Protocole de Montréal</w:t>
      </w:r>
      <w:r w:rsidR="00B01C68">
        <w:rPr>
          <w:lang w:val="fr-CA"/>
        </w:rPr>
        <w:t> </w:t>
      </w:r>
      <w:r w:rsidR="00AF3BE2" w:rsidRPr="00BD45A0">
        <w:rPr>
          <w:lang w:val="fr-CA"/>
        </w:rPr>
        <w:t>;</w:t>
      </w:r>
    </w:p>
    <w:p w14:paraId="6DAF8D37" w14:textId="3D4CF928" w:rsidR="00AF3BE2" w:rsidRPr="00BD45A0" w:rsidRDefault="00FA4954" w:rsidP="005C4BB0">
      <w:pPr>
        <w:pStyle w:val="Heading3"/>
        <w:numPr>
          <w:ilvl w:val="0"/>
          <w:numId w:val="0"/>
        </w:numPr>
        <w:spacing w:after="120"/>
        <w:ind w:left="2160" w:right="882" w:hanging="720"/>
        <w:rPr>
          <w:lang w:val="fr-CA"/>
        </w:rPr>
      </w:pPr>
      <w:r w:rsidRPr="00BD45A0">
        <w:rPr>
          <w:lang w:val="fr-CA"/>
        </w:rPr>
        <w:t>iv)</w:t>
      </w:r>
      <w:r w:rsidRPr="00BD45A0">
        <w:rPr>
          <w:lang w:val="fr-CA"/>
        </w:rPr>
        <w:tab/>
      </w:r>
      <w:r w:rsidR="00662DB3" w:rsidRPr="00BD45A0">
        <w:rPr>
          <w:lang w:val="fr-CA"/>
        </w:rPr>
        <w:t xml:space="preserve">De la présence régulière du Secrétariat de l’ozone et l’encourager </w:t>
      </w:r>
      <w:r w:rsidR="00792575">
        <w:rPr>
          <w:lang w:val="fr-CA"/>
        </w:rPr>
        <w:t xml:space="preserve">à </w:t>
      </w:r>
      <w:r w:rsidR="008532D0" w:rsidRPr="00BD45A0">
        <w:rPr>
          <w:lang w:val="fr-CA"/>
        </w:rPr>
        <w:t xml:space="preserve">continuer à participer aux réunions de réseau pour le bénéfice des </w:t>
      </w:r>
      <w:r w:rsidR="00510AD9" w:rsidRPr="00BD45A0">
        <w:rPr>
          <w:lang w:val="fr-CA"/>
        </w:rPr>
        <w:t>administrateur</w:t>
      </w:r>
      <w:r w:rsidR="008532D0" w:rsidRPr="00BD45A0">
        <w:rPr>
          <w:lang w:val="fr-CA"/>
        </w:rPr>
        <w:t>s des Bureaux nationaux de l</w:t>
      </w:r>
      <w:r w:rsidR="00B01C68">
        <w:rPr>
          <w:lang w:val="fr-CA"/>
        </w:rPr>
        <w:t>’</w:t>
      </w:r>
      <w:r w:rsidR="008532D0" w:rsidRPr="00BD45A0">
        <w:rPr>
          <w:lang w:val="fr-CA"/>
        </w:rPr>
        <w:t>ozone dans la mise en œuvre du Protocole de Montréal</w:t>
      </w:r>
      <w:r w:rsidR="00B01C68">
        <w:rPr>
          <w:lang w:val="fr-CA"/>
        </w:rPr>
        <w:t> </w:t>
      </w:r>
      <w:r w:rsidR="00AF3BE2" w:rsidRPr="00BD45A0">
        <w:rPr>
          <w:lang w:val="fr-CA"/>
        </w:rPr>
        <w:t>;</w:t>
      </w:r>
    </w:p>
    <w:p w14:paraId="4857D8E6" w14:textId="4CFF55C3" w:rsidR="00056F95" w:rsidRPr="00BD45A0" w:rsidRDefault="008532D0" w:rsidP="005C4BB0">
      <w:pPr>
        <w:pStyle w:val="Heading2"/>
        <w:spacing w:after="120"/>
        <w:ind w:right="882"/>
        <w:rPr>
          <w:lang w:val="fr-CA"/>
        </w:rPr>
      </w:pPr>
      <w:r w:rsidRPr="00BD45A0">
        <w:rPr>
          <w:lang w:val="fr-CA"/>
        </w:rPr>
        <w:t>Encourager ActionOzone à examiner et à appliquer les conclusions, les enseignements tirés et les mesures proposées dans cette évaluation lors de la planification et la prestation des travaux des réseaux régionaux</w:t>
      </w:r>
      <w:r w:rsidR="00B01C68">
        <w:rPr>
          <w:lang w:val="fr-CA"/>
        </w:rPr>
        <w:t> </w:t>
      </w:r>
      <w:r w:rsidR="00792575">
        <w:rPr>
          <w:lang w:val="fr-CA"/>
        </w:rPr>
        <w:t>;</w:t>
      </w:r>
    </w:p>
    <w:p w14:paraId="74B98B78" w14:textId="358AAA54" w:rsidR="00D1491F" w:rsidRPr="00BD45A0" w:rsidRDefault="008532D0" w:rsidP="005C4BB0">
      <w:pPr>
        <w:pStyle w:val="Heading2"/>
        <w:spacing w:after="120"/>
        <w:ind w:right="882"/>
        <w:rPr>
          <w:lang w:val="fr-CA"/>
        </w:rPr>
      </w:pPr>
      <w:r w:rsidRPr="00BD45A0">
        <w:rPr>
          <w:lang w:val="fr-CA"/>
        </w:rPr>
        <w:t>Demander à l’Administratrice principale, Suivi et évaluation d’entreprendre une évaluation régulière des réseaux régionaux, aux dates et à une fréquence déterminés par le Comité exécutif, afin de continuer à évaluer l’efficacité du programme</w:t>
      </w:r>
      <w:r w:rsidR="00056F95" w:rsidRPr="00BD45A0">
        <w:rPr>
          <w:lang w:val="fr-CA"/>
        </w:rPr>
        <w:t>.</w:t>
      </w:r>
      <w:bookmarkEnd w:id="4"/>
      <w:r w:rsidR="00B20335" w:rsidRPr="00BD45A0">
        <w:rPr>
          <w:lang w:val="fr-CA"/>
        </w:rPr>
        <w:br w:type="page"/>
      </w:r>
    </w:p>
    <w:p w14:paraId="34C359AF" w14:textId="5EE8E1F2" w:rsidR="00307B28" w:rsidRPr="00BD45A0" w:rsidRDefault="00963373" w:rsidP="005C4BB0">
      <w:pPr>
        <w:spacing w:after="120"/>
        <w:ind w:right="882"/>
        <w:jc w:val="center"/>
        <w:rPr>
          <w:b/>
          <w:lang w:val="fr-CA"/>
        </w:rPr>
      </w:pPr>
      <w:r w:rsidRPr="00BD45A0">
        <w:rPr>
          <w:b/>
          <w:lang w:val="fr-CA"/>
        </w:rPr>
        <w:t>RAPPORT FINAL SUR L’ÉVALUATION DES RÉSEAUX D’ADMINISTRATEURS DES BUREAUX NATIONAUX DE L’OZONE</w:t>
      </w:r>
    </w:p>
    <w:p w14:paraId="09FC5E29" w14:textId="79ED967F" w:rsidR="00DA39FF" w:rsidRPr="00BD45A0" w:rsidRDefault="00AB250B" w:rsidP="005C4BB0">
      <w:pPr>
        <w:pStyle w:val="Style3"/>
        <w:numPr>
          <w:ilvl w:val="0"/>
          <w:numId w:val="8"/>
        </w:numPr>
        <w:ind w:right="882"/>
        <w:rPr>
          <w:lang w:val="fr-CA"/>
        </w:rPr>
      </w:pPr>
      <w:r w:rsidRPr="00BD45A0">
        <w:rPr>
          <w:sz w:val="24"/>
          <w:szCs w:val="24"/>
          <w:lang w:val="fr-CA"/>
        </w:rPr>
        <w:t>Introduction</w:t>
      </w:r>
    </w:p>
    <w:p w14:paraId="40F14380" w14:textId="39EF961C" w:rsidR="00F74B60" w:rsidRPr="00BD45A0" w:rsidRDefault="00963373" w:rsidP="005C4BB0">
      <w:pPr>
        <w:pStyle w:val="Heading1"/>
        <w:ind w:right="882"/>
        <w:rPr>
          <w:lang w:val="fr-CA"/>
        </w:rPr>
      </w:pPr>
      <w:r w:rsidRPr="00BD45A0">
        <w:rPr>
          <w:lang w:val="fr-CA"/>
        </w:rPr>
        <w:t>Ce rapport prend appui sur l’étude théorique sur les réseaux régionaux, qui a</w:t>
      </w:r>
      <w:r w:rsidR="00707E18">
        <w:rPr>
          <w:lang w:val="fr-CA"/>
        </w:rPr>
        <w:t xml:space="preserve"> porté sur la période 2008-2020</w:t>
      </w:r>
      <w:r w:rsidRPr="00BD45A0">
        <w:rPr>
          <w:lang w:val="fr-CA"/>
        </w:rPr>
        <w:t xml:space="preserve"> et </w:t>
      </w:r>
      <w:r w:rsidR="00707E18">
        <w:rPr>
          <w:lang w:val="fr-CA"/>
        </w:rPr>
        <w:t>a évalué</w:t>
      </w:r>
      <w:r w:rsidRPr="00BD45A0">
        <w:rPr>
          <w:lang w:val="fr-CA"/>
        </w:rPr>
        <w:t xml:space="preserve"> l’efficacité des réseaux régionaux</w:t>
      </w:r>
      <w:r w:rsidR="002A38B1" w:rsidRPr="00BD45A0">
        <w:rPr>
          <w:lang w:val="fr-CA"/>
        </w:rPr>
        <w:t xml:space="preserve"> depuis </w:t>
      </w:r>
      <w:r w:rsidR="00707E18">
        <w:rPr>
          <w:lang w:val="fr-CA"/>
        </w:rPr>
        <w:t>l’évaluation précédente, en 200</w:t>
      </w:r>
      <w:r w:rsidR="00515604" w:rsidRPr="00BD45A0">
        <w:rPr>
          <w:lang w:val="fr-CA"/>
        </w:rPr>
        <w:t>7.</w:t>
      </w:r>
      <w:r w:rsidR="00184D75" w:rsidRPr="00BD45A0">
        <w:rPr>
          <w:rStyle w:val="FootnoteReference"/>
          <w:lang w:val="fr-CA"/>
        </w:rPr>
        <w:footnoteReference w:id="3"/>
      </w:r>
      <w:r w:rsidR="00515604" w:rsidRPr="00BD45A0">
        <w:rPr>
          <w:lang w:val="fr-CA"/>
        </w:rPr>
        <w:t xml:space="preserve"> </w:t>
      </w:r>
      <w:r w:rsidR="002A38B1" w:rsidRPr="00BD45A0">
        <w:rPr>
          <w:lang w:val="fr-CA"/>
        </w:rPr>
        <w:t>Le présent rapport met fin à la quatrième évaluation des réseaux depuis leur création par la Sweedish International Development Cooperation (Sida) en 1994, en tant que programme d’assistance technique</w:t>
      </w:r>
      <w:r w:rsidR="00AB1841" w:rsidRPr="00BD45A0">
        <w:rPr>
          <w:lang w:val="fr-CA"/>
        </w:rPr>
        <w:t xml:space="preserve"> </w:t>
      </w:r>
      <w:r w:rsidR="002A38B1" w:rsidRPr="00BD45A0">
        <w:rPr>
          <w:lang w:val="fr-CA"/>
        </w:rPr>
        <w:t>pour l’Asie du Sud-Est</w:t>
      </w:r>
      <w:r w:rsidR="00515604" w:rsidRPr="00BD45A0">
        <w:rPr>
          <w:lang w:val="fr-CA"/>
        </w:rPr>
        <w:t>.</w:t>
      </w:r>
      <w:r w:rsidR="00DA2788" w:rsidRPr="00BD45A0">
        <w:rPr>
          <w:rStyle w:val="FootnoteReference"/>
          <w:lang w:val="fr-CA"/>
        </w:rPr>
        <w:footnoteReference w:id="4"/>
      </w:r>
    </w:p>
    <w:p w14:paraId="02B754C7" w14:textId="0265383E" w:rsidR="00F74B60" w:rsidRPr="00BD45A0" w:rsidRDefault="002A38B1" w:rsidP="005C4BB0">
      <w:pPr>
        <w:pStyle w:val="Heading1"/>
        <w:numPr>
          <w:ilvl w:val="0"/>
          <w:numId w:val="25"/>
        </w:numPr>
        <w:ind w:right="882"/>
        <w:rPr>
          <w:b/>
          <w:bCs/>
          <w:lang w:val="fr-CA"/>
        </w:rPr>
      </w:pPr>
      <w:r w:rsidRPr="00BD45A0">
        <w:rPr>
          <w:b/>
          <w:bCs/>
          <w:lang w:val="fr-CA"/>
        </w:rPr>
        <w:t>Objectif de</w:t>
      </w:r>
      <w:r w:rsidR="00815430">
        <w:rPr>
          <w:b/>
          <w:bCs/>
          <w:lang w:val="fr-CA"/>
        </w:rPr>
        <w:t xml:space="preserve"> la deuxième étape de l’évaluati</w:t>
      </w:r>
      <w:r w:rsidRPr="00BD45A0">
        <w:rPr>
          <w:b/>
          <w:bCs/>
          <w:lang w:val="fr-CA"/>
        </w:rPr>
        <w:t>on</w:t>
      </w:r>
    </w:p>
    <w:p w14:paraId="1B022FC6" w14:textId="18E7700C" w:rsidR="008C2840" w:rsidRPr="00BD45A0" w:rsidRDefault="002A38B1" w:rsidP="005C4BB0">
      <w:pPr>
        <w:pStyle w:val="Heading1"/>
        <w:ind w:right="882"/>
        <w:rPr>
          <w:lang w:val="fr-CA"/>
        </w:rPr>
      </w:pPr>
      <w:r w:rsidRPr="00BD45A0">
        <w:rPr>
          <w:lang w:val="fr-CA"/>
        </w:rPr>
        <w:t>Le Comité exécutif, à sa 86</w:t>
      </w:r>
      <w:r w:rsidRPr="00BD45A0">
        <w:rPr>
          <w:vertAlign w:val="superscript"/>
          <w:lang w:val="fr-CA"/>
        </w:rPr>
        <w:t>e</w:t>
      </w:r>
      <w:r w:rsidRPr="00BD45A0">
        <w:rPr>
          <w:lang w:val="fr-CA"/>
        </w:rPr>
        <w:t xml:space="preserve"> réunion, a approuvé le man</w:t>
      </w:r>
      <w:r w:rsidR="00720FF2" w:rsidRPr="00BD45A0">
        <w:rPr>
          <w:lang w:val="fr-CA"/>
        </w:rPr>
        <w:t>dat de l</w:t>
      </w:r>
      <w:r w:rsidR="00B01C68">
        <w:rPr>
          <w:lang w:val="fr-CA"/>
        </w:rPr>
        <w:t>a</w:t>
      </w:r>
      <w:r w:rsidR="00720FF2" w:rsidRPr="00BD45A0">
        <w:rPr>
          <w:lang w:val="fr-CA"/>
        </w:rPr>
        <w:t xml:space="preserve"> deuxième étape de l’évaluati</w:t>
      </w:r>
      <w:r w:rsidRPr="00BD45A0">
        <w:rPr>
          <w:lang w:val="fr-CA"/>
        </w:rPr>
        <w:t>on des réseaux régionaux d’</w:t>
      </w:r>
      <w:r w:rsidR="00510AD9" w:rsidRPr="00BD45A0">
        <w:rPr>
          <w:lang w:val="fr-CA"/>
        </w:rPr>
        <w:t>administrateur</w:t>
      </w:r>
      <w:r w:rsidRPr="00BD45A0">
        <w:rPr>
          <w:lang w:val="fr-CA"/>
        </w:rPr>
        <w:t>s des Bureaux nationaux de l</w:t>
      </w:r>
      <w:r w:rsidR="00B01C68">
        <w:rPr>
          <w:lang w:val="fr-CA"/>
        </w:rPr>
        <w:t>’</w:t>
      </w:r>
      <w:r w:rsidRPr="00BD45A0">
        <w:rPr>
          <w:lang w:val="fr-CA"/>
        </w:rPr>
        <w:t>ozone</w:t>
      </w:r>
      <w:r w:rsidR="008C2840" w:rsidRPr="00BD45A0">
        <w:rPr>
          <w:lang w:val="fr-CA"/>
        </w:rPr>
        <w:t>.</w:t>
      </w:r>
      <w:r w:rsidR="008C2840" w:rsidRPr="00BD45A0">
        <w:rPr>
          <w:rStyle w:val="FootnoteReference"/>
          <w:lang w:val="fr-CA"/>
        </w:rPr>
        <w:footnoteReference w:id="5"/>
      </w:r>
      <w:r w:rsidR="008C2840" w:rsidRPr="00BD45A0">
        <w:rPr>
          <w:lang w:val="fr-CA"/>
        </w:rPr>
        <w:t xml:space="preserve"> </w:t>
      </w:r>
      <w:r w:rsidR="00720FF2" w:rsidRPr="00BD45A0">
        <w:rPr>
          <w:lang w:val="fr-CA"/>
        </w:rPr>
        <w:t>S’appuyant sur les conclusions de l’étude théorique, la deuxième étape de l’évaluation a pour objectif d’évaluer la pertinence des réseaux dans la mise en œuvre du Protocole de Montréal</w:t>
      </w:r>
      <w:r w:rsidR="008C2840" w:rsidRPr="00BD45A0">
        <w:rPr>
          <w:lang w:val="fr-CA"/>
        </w:rPr>
        <w:t>.</w:t>
      </w:r>
      <w:r w:rsidR="008C2840" w:rsidRPr="00BD45A0">
        <w:rPr>
          <w:rStyle w:val="FootnoteReference"/>
          <w:lang w:val="fr-CA"/>
        </w:rPr>
        <w:footnoteReference w:id="6"/>
      </w:r>
      <w:r w:rsidR="008C2840" w:rsidRPr="00BD45A0">
        <w:rPr>
          <w:lang w:val="fr-CA"/>
        </w:rPr>
        <w:t xml:space="preserve"> </w:t>
      </w:r>
      <w:r w:rsidR="00720FF2" w:rsidRPr="00BD45A0">
        <w:rPr>
          <w:lang w:val="fr-CA"/>
        </w:rPr>
        <w:t xml:space="preserve">La deuxième étape de l’évaluation vise à </w:t>
      </w:r>
      <w:r w:rsidR="00721F32" w:rsidRPr="00BD45A0">
        <w:rPr>
          <w:lang w:val="fr-CA"/>
        </w:rPr>
        <w:t>complé</w:t>
      </w:r>
      <w:r w:rsidR="00720FF2" w:rsidRPr="00BD45A0">
        <w:rPr>
          <w:lang w:val="fr-CA"/>
        </w:rPr>
        <w:t xml:space="preserve">ter les conclusions de l’étude théorique en offrant une information </w:t>
      </w:r>
      <w:r w:rsidR="00721F32" w:rsidRPr="00BD45A0">
        <w:rPr>
          <w:lang w:val="fr-CA"/>
        </w:rPr>
        <w:t>actualisée recuei</w:t>
      </w:r>
      <w:r w:rsidR="00720FF2" w:rsidRPr="00BD45A0">
        <w:rPr>
          <w:lang w:val="fr-CA"/>
        </w:rPr>
        <w:t>llie directement lors des réunions de réseaux. L’évaluation finale comprendra des recommandations pratiques pour améliorer davantage l’efficacité des réseaux régionaux</w:t>
      </w:r>
      <w:r w:rsidR="008C2840" w:rsidRPr="00BD45A0">
        <w:rPr>
          <w:lang w:val="fr-CA"/>
        </w:rPr>
        <w:t>.</w:t>
      </w:r>
    </w:p>
    <w:p w14:paraId="4D8485E4" w14:textId="0E0352B5" w:rsidR="00304E46" w:rsidRPr="00BD45A0" w:rsidRDefault="00721F32" w:rsidP="005C4BB0">
      <w:pPr>
        <w:pStyle w:val="Heading1"/>
        <w:ind w:right="882"/>
        <w:rPr>
          <w:lang w:val="fr-CA"/>
        </w:rPr>
      </w:pPr>
      <w:r w:rsidRPr="00BD45A0">
        <w:rPr>
          <w:lang w:val="fr-CA"/>
        </w:rPr>
        <w:t>Une approche sur le terrain, consistant en la participation en personne aux réunions de réseaux dans toutes les régions, a été requise afin de compléter les conclusions préliminaires de l’</w:t>
      </w:r>
      <w:r w:rsidR="00F91F0E">
        <w:rPr>
          <w:lang w:val="fr-CA"/>
        </w:rPr>
        <w:t>étude théorique, les</w:t>
      </w:r>
      <w:r w:rsidRPr="00BD45A0">
        <w:rPr>
          <w:lang w:val="fr-CA"/>
        </w:rPr>
        <w:t>quelle</w:t>
      </w:r>
      <w:r w:rsidR="00F91F0E">
        <w:rPr>
          <w:lang w:val="fr-CA"/>
        </w:rPr>
        <w:t>s</w:t>
      </w:r>
      <w:r w:rsidRPr="00BD45A0">
        <w:rPr>
          <w:lang w:val="fr-CA"/>
        </w:rPr>
        <w:t xml:space="preserve"> </w:t>
      </w:r>
      <w:r w:rsidR="0096033C">
        <w:rPr>
          <w:lang w:val="fr-CA"/>
        </w:rPr>
        <w:t>seront valid</w:t>
      </w:r>
      <w:r w:rsidR="00707E18">
        <w:rPr>
          <w:lang w:val="fr-CA"/>
        </w:rPr>
        <w:t>ées</w:t>
      </w:r>
      <w:r w:rsidRPr="00BD45A0">
        <w:rPr>
          <w:lang w:val="fr-CA"/>
        </w:rPr>
        <w:t xml:space="preserve"> grâce à des </w:t>
      </w:r>
      <w:r w:rsidR="00E4240E" w:rsidRPr="00BD45A0">
        <w:rPr>
          <w:lang w:val="fr-CA"/>
        </w:rPr>
        <w:t>méthodes participatives avec l</w:t>
      </w:r>
      <w:r w:rsidRPr="00BD45A0">
        <w:rPr>
          <w:lang w:val="fr-CA"/>
        </w:rPr>
        <w:t>es parties prenantes et les participants aux réunions</w:t>
      </w:r>
      <w:r w:rsidR="00DB1934" w:rsidRPr="00BD45A0">
        <w:rPr>
          <w:lang w:val="fr-CA"/>
        </w:rPr>
        <w:t>.</w:t>
      </w:r>
    </w:p>
    <w:p w14:paraId="3AA0FF25" w14:textId="5EA4CB74" w:rsidR="00495920" w:rsidRPr="00BD45A0" w:rsidRDefault="00E4240E" w:rsidP="005C4BB0">
      <w:pPr>
        <w:pStyle w:val="Heading1"/>
        <w:numPr>
          <w:ilvl w:val="0"/>
          <w:numId w:val="26"/>
        </w:numPr>
        <w:ind w:right="882"/>
        <w:rPr>
          <w:b/>
          <w:bCs/>
          <w:lang w:val="fr-CA"/>
        </w:rPr>
      </w:pPr>
      <w:r w:rsidRPr="00BD45A0">
        <w:rPr>
          <w:b/>
          <w:bCs/>
          <w:lang w:val="fr-CA"/>
        </w:rPr>
        <w:t>Portée et méthodologie</w:t>
      </w:r>
    </w:p>
    <w:p w14:paraId="44886EDF" w14:textId="2BDBD29C" w:rsidR="00464A7A" w:rsidRPr="00BD45A0" w:rsidRDefault="00E4240E" w:rsidP="005C4BB0">
      <w:pPr>
        <w:pStyle w:val="Style3"/>
        <w:numPr>
          <w:ilvl w:val="0"/>
          <w:numId w:val="0"/>
        </w:numPr>
        <w:ind w:left="709" w:right="882" w:hanging="709"/>
        <w:rPr>
          <w:b w:val="0"/>
          <w:bCs w:val="0"/>
          <w:i/>
          <w:iCs/>
          <w:lang w:val="fr-CA"/>
        </w:rPr>
      </w:pPr>
      <w:r w:rsidRPr="00BD45A0">
        <w:rPr>
          <w:b w:val="0"/>
          <w:bCs w:val="0"/>
          <w:i/>
          <w:iCs/>
          <w:lang w:val="fr-CA"/>
        </w:rPr>
        <w:t>Portée</w:t>
      </w:r>
    </w:p>
    <w:p w14:paraId="3A4A7AC1" w14:textId="625A2806" w:rsidR="00BD7A84" w:rsidRPr="00BD45A0" w:rsidRDefault="00E4240E" w:rsidP="005C4BB0">
      <w:pPr>
        <w:pStyle w:val="Heading1"/>
        <w:ind w:right="882"/>
        <w:rPr>
          <w:lang w:val="fr-CA"/>
        </w:rPr>
      </w:pPr>
      <w:r w:rsidRPr="00BD45A0">
        <w:rPr>
          <w:lang w:val="fr-CA"/>
        </w:rPr>
        <w:t>L’évaluation a été faite auprès de tous les réseaux et sous-réseaux régionaux</w:t>
      </w:r>
      <w:r w:rsidR="00BE7E91" w:rsidRPr="00BD45A0">
        <w:rPr>
          <w:lang w:val="fr-CA"/>
        </w:rPr>
        <w:t>.</w:t>
      </w:r>
      <w:r w:rsidR="00F62CE9" w:rsidRPr="00BD45A0">
        <w:rPr>
          <w:rStyle w:val="FootnoteReference"/>
          <w:lang w:val="fr-CA"/>
        </w:rPr>
        <w:footnoteReference w:id="7"/>
      </w:r>
      <w:r w:rsidR="00BE7E91" w:rsidRPr="00BD45A0">
        <w:rPr>
          <w:lang w:val="fr-CA"/>
        </w:rPr>
        <w:t xml:space="preserve"> </w:t>
      </w:r>
      <w:r w:rsidRPr="00BD45A0">
        <w:rPr>
          <w:lang w:val="fr-CA"/>
        </w:rPr>
        <w:t xml:space="preserve">La portée thématique </w:t>
      </w:r>
      <w:r w:rsidR="00F91F0E">
        <w:rPr>
          <w:lang w:val="fr-CA"/>
        </w:rPr>
        <w:t>est déterminée selon l</w:t>
      </w:r>
      <w:r w:rsidR="00597321" w:rsidRPr="00BD45A0">
        <w:rPr>
          <w:lang w:val="fr-CA"/>
        </w:rPr>
        <w:t>es secteurs d’activités définis dans le mandat, comme suit</w:t>
      </w:r>
      <w:r w:rsidR="00B01C68">
        <w:rPr>
          <w:lang w:val="fr-CA"/>
        </w:rPr>
        <w:t> </w:t>
      </w:r>
      <w:r w:rsidR="00A66E9A" w:rsidRPr="00BD45A0">
        <w:rPr>
          <w:lang w:val="fr-CA"/>
        </w:rPr>
        <w:t>:</w:t>
      </w:r>
    </w:p>
    <w:p w14:paraId="660803B6" w14:textId="22ACF773" w:rsidR="00BD7A84" w:rsidRPr="00BD45A0" w:rsidRDefault="00597321" w:rsidP="005C4BB0">
      <w:pPr>
        <w:pStyle w:val="Heading2"/>
        <w:ind w:right="882"/>
        <w:rPr>
          <w:lang w:val="fr-CA"/>
        </w:rPr>
      </w:pPr>
      <w:r w:rsidRPr="00BD45A0">
        <w:rPr>
          <w:lang w:val="fr-CA"/>
        </w:rPr>
        <w:t>Objectifs des réseaux et efficacité des réunions de réseaux</w:t>
      </w:r>
    </w:p>
    <w:p w14:paraId="3A9D77A8" w14:textId="1CA4A543" w:rsidR="00BD7A84" w:rsidRPr="00BD45A0" w:rsidRDefault="00597321" w:rsidP="005C4BB0">
      <w:pPr>
        <w:pStyle w:val="Heading2"/>
        <w:ind w:right="882"/>
        <w:rPr>
          <w:lang w:val="fr-CA"/>
        </w:rPr>
      </w:pPr>
      <w:r w:rsidRPr="00BD45A0">
        <w:rPr>
          <w:lang w:val="fr-CA"/>
        </w:rPr>
        <w:t>Processus de planification et organisation des réunions de réseaux</w:t>
      </w:r>
    </w:p>
    <w:p w14:paraId="23460ABB" w14:textId="786DB3DB" w:rsidR="00BD7A84" w:rsidRPr="00BD45A0" w:rsidRDefault="00597321" w:rsidP="005C4BB0">
      <w:pPr>
        <w:pStyle w:val="Heading2"/>
        <w:ind w:right="882"/>
        <w:rPr>
          <w:lang w:val="fr-CA"/>
        </w:rPr>
      </w:pPr>
      <w:r w:rsidRPr="00BD45A0">
        <w:rPr>
          <w:lang w:val="fr-CA"/>
        </w:rPr>
        <w:t>Processus de rayonnement de l’information et de partage des connaissances</w:t>
      </w:r>
    </w:p>
    <w:p w14:paraId="5638CC67" w14:textId="0C04E9F7" w:rsidR="00BD7A84" w:rsidRPr="00BD45A0" w:rsidRDefault="00597321" w:rsidP="005C4BB0">
      <w:pPr>
        <w:pStyle w:val="Heading2"/>
        <w:ind w:right="882"/>
        <w:rPr>
          <w:lang w:val="fr-CA"/>
        </w:rPr>
      </w:pPr>
      <w:r w:rsidRPr="00BD45A0">
        <w:rPr>
          <w:lang w:val="fr-CA"/>
        </w:rPr>
        <w:t>Processus d’</w:t>
      </w:r>
      <w:r w:rsidR="008625BE">
        <w:rPr>
          <w:lang w:val="fr-CA"/>
        </w:rPr>
        <w:t>apprentissage</w:t>
      </w:r>
      <w:r w:rsidRPr="00BD45A0">
        <w:rPr>
          <w:lang w:val="fr-CA"/>
        </w:rPr>
        <w:t xml:space="preserve"> et de rétroaction</w:t>
      </w:r>
    </w:p>
    <w:p w14:paraId="22CAE00D" w14:textId="0788A1FE" w:rsidR="00BD7A84" w:rsidRPr="00BD45A0" w:rsidRDefault="00597321" w:rsidP="005C4BB0">
      <w:pPr>
        <w:pStyle w:val="Heading2"/>
        <w:ind w:right="882"/>
        <w:rPr>
          <w:lang w:val="fr-CA"/>
        </w:rPr>
      </w:pPr>
      <w:r w:rsidRPr="00BD45A0">
        <w:rPr>
          <w:lang w:val="fr-CA"/>
        </w:rPr>
        <w:t>Répercussions sur la réalisation des ODD des Nations Unies</w:t>
      </w:r>
    </w:p>
    <w:p w14:paraId="49FD0193" w14:textId="4A91591A" w:rsidR="00BD7A84" w:rsidRPr="00BD45A0" w:rsidRDefault="00597321" w:rsidP="005C4BB0">
      <w:pPr>
        <w:pStyle w:val="Heading2"/>
        <w:ind w:right="882"/>
        <w:rPr>
          <w:lang w:val="fr-CA"/>
        </w:rPr>
      </w:pPr>
      <w:r w:rsidRPr="00BD45A0">
        <w:rPr>
          <w:lang w:val="fr-CA"/>
        </w:rPr>
        <w:t>Structure et organisation</w:t>
      </w:r>
    </w:p>
    <w:p w14:paraId="435F82FC" w14:textId="34542760" w:rsidR="00BD7A84" w:rsidRPr="00BD45A0" w:rsidRDefault="00597321" w:rsidP="005C4BB0">
      <w:pPr>
        <w:pStyle w:val="Heading2"/>
        <w:ind w:right="882"/>
        <w:rPr>
          <w:lang w:val="fr-CA"/>
        </w:rPr>
      </w:pPr>
      <w:r w:rsidRPr="00BD45A0">
        <w:rPr>
          <w:lang w:val="fr-CA"/>
        </w:rPr>
        <w:t>Efficacité des réseaux</w:t>
      </w:r>
    </w:p>
    <w:p w14:paraId="355D9F0D" w14:textId="40FE493F" w:rsidR="00024746" w:rsidRPr="00BD45A0" w:rsidRDefault="006E397C" w:rsidP="005C4BB0">
      <w:pPr>
        <w:pStyle w:val="Heading1"/>
        <w:ind w:right="882"/>
        <w:rPr>
          <w:lang w:val="fr-CA"/>
        </w:rPr>
      </w:pPr>
      <w:r w:rsidRPr="00BD45A0">
        <w:rPr>
          <w:lang w:val="fr-CA"/>
        </w:rPr>
        <w:t xml:space="preserve">Depuis l’adoption de la politique opérationnelle du Fonds multilatéral sur l’intégration </w:t>
      </w:r>
      <w:r w:rsidR="00693224" w:rsidRPr="00BD45A0">
        <w:rPr>
          <w:lang w:val="fr-CA"/>
        </w:rPr>
        <w:t>des genres</w:t>
      </w:r>
      <w:r w:rsidRPr="00BD45A0">
        <w:rPr>
          <w:lang w:val="fr-CA"/>
        </w:rPr>
        <w:t xml:space="preserve">, les rapports d’évaluation du Fonds proposent systématiquement une partie sur </w:t>
      </w:r>
      <w:r w:rsidR="00693224" w:rsidRPr="00BD45A0">
        <w:rPr>
          <w:lang w:val="fr-CA"/>
        </w:rPr>
        <w:t>l’intégration des genres</w:t>
      </w:r>
      <w:r w:rsidRPr="00BD45A0">
        <w:rPr>
          <w:lang w:val="fr-CA"/>
        </w:rPr>
        <w:t>, abordée séparément de l’</w:t>
      </w:r>
      <w:r w:rsidR="00DC35C6" w:rsidRPr="00BD45A0">
        <w:rPr>
          <w:lang w:val="fr-CA"/>
        </w:rPr>
        <w:t>évaluation des ODD. L’évaluation examine également les conséquences de la pandémie de la COVID-19 sur les travaux des réseaux</w:t>
      </w:r>
      <w:r w:rsidR="00A66E9A" w:rsidRPr="00BD45A0">
        <w:rPr>
          <w:lang w:val="fr-CA"/>
        </w:rPr>
        <w:t>.</w:t>
      </w:r>
      <w:r w:rsidR="00DC35C6" w:rsidRPr="00BD45A0">
        <w:rPr>
          <w:lang w:val="fr-CA"/>
        </w:rPr>
        <w:t xml:space="preserve"> L’analyse par groupe thématique est présentée dans la partie II du présent rapport.</w:t>
      </w:r>
    </w:p>
    <w:p w14:paraId="735CEE6C" w14:textId="6655C915" w:rsidR="00A66E9A" w:rsidRPr="00BD45A0" w:rsidRDefault="00DC35C6" w:rsidP="005C4BB0">
      <w:pPr>
        <w:pStyle w:val="Heading1"/>
        <w:numPr>
          <w:ilvl w:val="0"/>
          <w:numId w:val="0"/>
        </w:numPr>
        <w:spacing w:after="120"/>
        <w:ind w:right="882"/>
        <w:rPr>
          <w:i/>
          <w:iCs/>
          <w:lang w:val="fr-CA"/>
        </w:rPr>
      </w:pPr>
      <w:r w:rsidRPr="00BD45A0">
        <w:rPr>
          <w:i/>
          <w:iCs/>
          <w:lang w:val="fr-CA"/>
        </w:rPr>
        <w:t>Méthodes et collecte de données</w:t>
      </w:r>
    </w:p>
    <w:p w14:paraId="47976DFD" w14:textId="01C23DC7" w:rsidR="00731F24" w:rsidRPr="00BD45A0" w:rsidRDefault="00DC35C6" w:rsidP="005C4BB0">
      <w:pPr>
        <w:pStyle w:val="Heading1"/>
        <w:spacing w:after="120"/>
        <w:ind w:right="882"/>
        <w:rPr>
          <w:lang w:val="fr-CA"/>
        </w:rPr>
      </w:pPr>
      <w:r w:rsidRPr="00BD45A0">
        <w:rPr>
          <w:lang w:val="fr-CA"/>
        </w:rPr>
        <w:t xml:space="preserve">La méthodologie utilisée regroupe des méthodes qualitatives et quantitatives. Les informations ont été recueillies grâce à </w:t>
      </w:r>
      <w:r w:rsidR="00C878FB" w:rsidRPr="00BD45A0">
        <w:rPr>
          <w:lang w:val="fr-CA"/>
        </w:rPr>
        <w:t>un sondage</w:t>
      </w:r>
      <w:r w:rsidRPr="00BD45A0">
        <w:rPr>
          <w:lang w:val="fr-CA"/>
        </w:rPr>
        <w:t xml:space="preserve"> mondial en ligne achemin</w:t>
      </w:r>
      <w:r w:rsidR="00C878FB" w:rsidRPr="00BD45A0">
        <w:rPr>
          <w:lang w:val="fr-CA"/>
        </w:rPr>
        <w:t xml:space="preserve">é à 147 </w:t>
      </w:r>
      <w:r w:rsidR="00510AD9" w:rsidRPr="00BD45A0">
        <w:rPr>
          <w:lang w:val="fr-CA"/>
        </w:rPr>
        <w:t>administrateur</w:t>
      </w:r>
      <w:r w:rsidR="00C878FB" w:rsidRPr="00BD45A0">
        <w:rPr>
          <w:lang w:val="fr-CA"/>
        </w:rPr>
        <w:t>s des Bureaux nationaux de l</w:t>
      </w:r>
      <w:r w:rsidR="00B01C68">
        <w:rPr>
          <w:lang w:val="fr-CA"/>
        </w:rPr>
        <w:t>’</w:t>
      </w:r>
      <w:r w:rsidR="00C878FB" w:rsidRPr="00BD45A0">
        <w:rPr>
          <w:lang w:val="fr-CA"/>
        </w:rPr>
        <w:t>ozone, des questionnaires ciblés envoyés aux parties prenantes, des groupes témoins et des entrevues. L’Administratrice principale, Suivi et évaluation a assisté à des réunions organisées par les réseaux régionaux dans toutes les régions, de juillet 2022 à mars 2023</w:t>
      </w:r>
      <w:r w:rsidR="009B4227" w:rsidRPr="00BD45A0">
        <w:rPr>
          <w:lang w:val="fr-CA"/>
        </w:rPr>
        <w:t>.</w:t>
      </w:r>
      <w:r w:rsidR="00AF3C98" w:rsidRPr="00BD45A0">
        <w:rPr>
          <w:rStyle w:val="FootnoteReference"/>
          <w:lang w:val="fr-CA"/>
        </w:rPr>
        <w:footnoteReference w:id="8"/>
      </w:r>
    </w:p>
    <w:p w14:paraId="32DBDA8C" w14:textId="195271D2" w:rsidR="00AE129E" w:rsidRPr="00BD45A0" w:rsidRDefault="00CF1F1F" w:rsidP="005C4BB0">
      <w:pPr>
        <w:pStyle w:val="Heading1"/>
        <w:spacing w:after="120"/>
        <w:ind w:right="882"/>
        <w:rPr>
          <w:lang w:val="fr-CA"/>
        </w:rPr>
      </w:pPr>
      <w:r w:rsidRPr="00BD45A0">
        <w:rPr>
          <w:lang w:val="fr-CA"/>
        </w:rPr>
        <w:t>Des groupes témoins et des entrevues avec les participants ont été menés dans les différentes régions et en marge des réunions des organes directeurs à Montréal</w:t>
      </w:r>
      <w:r w:rsidR="00731F24" w:rsidRPr="00BD45A0">
        <w:rPr>
          <w:lang w:val="fr-CA"/>
        </w:rPr>
        <w:t>.</w:t>
      </w:r>
      <w:r w:rsidR="00731F24" w:rsidRPr="00BD45A0">
        <w:rPr>
          <w:rStyle w:val="FootnoteReference"/>
          <w:lang w:val="fr-CA"/>
        </w:rPr>
        <w:footnoteReference w:id="9"/>
      </w:r>
      <w:r w:rsidR="00731F24" w:rsidRPr="00BD45A0">
        <w:rPr>
          <w:lang w:val="fr-CA"/>
        </w:rPr>
        <w:t xml:space="preserve"> </w:t>
      </w:r>
      <w:r w:rsidRPr="00BD45A0">
        <w:rPr>
          <w:lang w:val="fr-CA"/>
        </w:rPr>
        <w:t>Des entrevues en ligne et téléphonique</w:t>
      </w:r>
      <w:r w:rsidR="00F91F0E">
        <w:rPr>
          <w:lang w:val="fr-CA"/>
        </w:rPr>
        <w:t>s</w:t>
      </w:r>
      <w:r w:rsidRPr="00BD45A0">
        <w:rPr>
          <w:lang w:val="fr-CA"/>
        </w:rPr>
        <w:t xml:space="preserve"> supplémentaires ont eu lieu de façon ponctuelle lorsque nécessaire. </w:t>
      </w:r>
      <w:r w:rsidR="00C31B8E" w:rsidRPr="00BD45A0">
        <w:rPr>
          <w:lang w:val="fr-CA"/>
        </w:rPr>
        <w:t xml:space="preserve">Des entrevues ont été réalisées avec différentes parties prenantes, dont les agences bilatérales et d’exécution, les représentants des secrétariats du Fonds multilatéral et de l’ozone, ainsi que les </w:t>
      </w:r>
      <w:r w:rsidR="00510AD9" w:rsidRPr="00BD45A0">
        <w:rPr>
          <w:lang w:val="fr-CA"/>
        </w:rPr>
        <w:t>administrateur</w:t>
      </w:r>
      <w:r w:rsidR="00C31B8E" w:rsidRPr="00BD45A0">
        <w:rPr>
          <w:lang w:val="fr-CA"/>
        </w:rPr>
        <w:t>s d</w:t>
      </w:r>
      <w:r w:rsidR="002E389E">
        <w:rPr>
          <w:lang w:val="fr-CA"/>
        </w:rPr>
        <w:t>es Bureaux nationaux de l</w:t>
      </w:r>
      <w:r w:rsidR="00B01C68">
        <w:rPr>
          <w:lang w:val="fr-CA"/>
        </w:rPr>
        <w:t>’</w:t>
      </w:r>
      <w:r w:rsidR="002E389E">
        <w:rPr>
          <w:lang w:val="fr-CA"/>
        </w:rPr>
        <w:t>ozone</w:t>
      </w:r>
      <w:r w:rsidR="00C31B8E" w:rsidRPr="00BD45A0">
        <w:rPr>
          <w:lang w:val="fr-CA"/>
        </w:rPr>
        <w:t xml:space="preserve"> et les personnes-ressources lors des réunions régionales</w:t>
      </w:r>
      <w:r w:rsidR="00B7550E" w:rsidRPr="00BD45A0">
        <w:rPr>
          <w:lang w:val="fr-CA"/>
        </w:rPr>
        <w:t>.</w:t>
      </w:r>
    </w:p>
    <w:p w14:paraId="05E8F37D" w14:textId="27DF4A49" w:rsidR="00B7550E" w:rsidRPr="00BD45A0" w:rsidRDefault="00D2607B" w:rsidP="005C4BB0">
      <w:pPr>
        <w:pStyle w:val="Heading1"/>
        <w:spacing w:after="120"/>
        <w:ind w:right="882"/>
        <w:rPr>
          <w:lang w:val="fr-CA"/>
        </w:rPr>
      </w:pPr>
      <w:r w:rsidRPr="00BD45A0">
        <w:rPr>
          <w:lang w:val="fr-CA"/>
        </w:rPr>
        <w:t xml:space="preserve">L’Administratrice principale, Suivi et évaluation </w:t>
      </w:r>
      <w:r w:rsidR="002E389E">
        <w:rPr>
          <w:lang w:val="fr-CA"/>
        </w:rPr>
        <w:t>a organisé d</w:t>
      </w:r>
      <w:r w:rsidRPr="00BD45A0">
        <w:rPr>
          <w:lang w:val="fr-CA"/>
        </w:rPr>
        <w:t xml:space="preserve">es </w:t>
      </w:r>
      <w:r w:rsidR="002E389E">
        <w:rPr>
          <w:lang w:val="fr-CA"/>
        </w:rPr>
        <w:t>sessions</w:t>
      </w:r>
      <w:r w:rsidRPr="00BD45A0">
        <w:rPr>
          <w:lang w:val="fr-CA"/>
        </w:rPr>
        <w:t xml:space="preserve"> de travail avec les participants dans toutes les régions lors de sa participation aux réunions de réseaux régionaux. Une étude </w:t>
      </w:r>
      <w:r w:rsidR="002E389E">
        <w:rPr>
          <w:lang w:val="fr-CA"/>
        </w:rPr>
        <w:t>de</w:t>
      </w:r>
      <w:r w:rsidR="00D16A5B" w:rsidRPr="00BD45A0">
        <w:rPr>
          <w:lang w:val="fr-CA"/>
        </w:rPr>
        <w:t xml:space="preserve"> cas </w:t>
      </w:r>
      <w:r w:rsidR="002E389E">
        <w:rPr>
          <w:lang w:val="fr-CA"/>
        </w:rPr>
        <w:t>portant sur l</w:t>
      </w:r>
      <w:r w:rsidR="00D16A5B" w:rsidRPr="00BD45A0">
        <w:rPr>
          <w:lang w:val="fr-CA"/>
        </w:rPr>
        <w:t>es résultats des réseaux de l’Amérique latine et des Caraïbes</w:t>
      </w:r>
      <w:r w:rsidRPr="00BD45A0">
        <w:rPr>
          <w:lang w:val="fr-CA"/>
        </w:rPr>
        <w:t xml:space="preserve"> a été commandée dans le cadre de l’évalu</w:t>
      </w:r>
      <w:r w:rsidR="00D16A5B" w:rsidRPr="00BD45A0">
        <w:rPr>
          <w:lang w:val="fr-CA"/>
        </w:rPr>
        <w:t>ati</w:t>
      </w:r>
      <w:r w:rsidRPr="00BD45A0">
        <w:rPr>
          <w:lang w:val="fr-CA"/>
        </w:rPr>
        <w:t>on</w:t>
      </w:r>
      <w:r w:rsidR="00D16A5B" w:rsidRPr="00BD45A0">
        <w:rPr>
          <w:lang w:val="fr-CA"/>
        </w:rPr>
        <w:t>. Les résultats de cette étude sont inclus dans le rapport global.</w:t>
      </w:r>
      <w:r w:rsidR="00A31F55" w:rsidRPr="00BD45A0">
        <w:rPr>
          <w:rStyle w:val="FootnoteReference"/>
          <w:lang w:val="fr-CA"/>
        </w:rPr>
        <w:footnoteReference w:id="10"/>
      </w:r>
      <w:r w:rsidR="00AE129E" w:rsidRPr="00BD45A0">
        <w:rPr>
          <w:lang w:val="fr-CA"/>
        </w:rPr>
        <w:t xml:space="preserve"> </w:t>
      </w:r>
      <w:r w:rsidR="00D16A5B" w:rsidRPr="00BD45A0">
        <w:rPr>
          <w:lang w:val="fr-CA"/>
        </w:rPr>
        <w:t>Tous les résultats régionaux ont été regroupés par thème afin de créer une stratégie globale pour les réseaux régionaux qui dépasse les spécificités régionales</w:t>
      </w:r>
      <w:r w:rsidR="00AE129E" w:rsidRPr="00BD45A0">
        <w:rPr>
          <w:lang w:val="fr-CA"/>
        </w:rPr>
        <w:t>.</w:t>
      </w:r>
    </w:p>
    <w:p w14:paraId="757C0CED" w14:textId="2D7BE59D" w:rsidR="00035303" w:rsidRPr="00BD45A0" w:rsidRDefault="00C5636D" w:rsidP="005C4BB0">
      <w:pPr>
        <w:pStyle w:val="Heading1"/>
        <w:spacing w:after="120"/>
        <w:ind w:right="882"/>
        <w:rPr>
          <w:lang w:val="fr-CA"/>
        </w:rPr>
      </w:pPr>
      <w:r w:rsidRPr="00BD45A0">
        <w:rPr>
          <w:lang w:val="fr-CA"/>
        </w:rPr>
        <w:t>Des séries de questionnaires ont été envoyé</w:t>
      </w:r>
      <w:r w:rsidR="00B01C68">
        <w:rPr>
          <w:lang w:val="fr-CA"/>
        </w:rPr>
        <w:t>e</w:t>
      </w:r>
      <w:r w:rsidRPr="00BD45A0">
        <w:rPr>
          <w:lang w:val="fr-CA"/>
        </w:rPr>
        <w:t>s à différentes étapes de l’évaluation. La première série a été envoyée au dirigeant d’ActionOzone et à tous les coordonnateurs régionaux des réseaux. Ces questionnaires visaient à recueillir des d</w:t>
      </w:r>
      <w:r w:rsidR="002E389E">
        <w:rPr>
          <w:lang w:val="fr-CA"/>
        </w:rPr>
        <w:t>onnées qualitatives qui servirai</w:t>
      </w:r>
      <w:r w:rsidRPr="00BD45A0">
        <w:rPr>
          <w:lang w:val="fr-CA"/>
        </w:rPr>
        <w:t>ent à préparer le terrain pour les prochaines étapes du sondage mondial. Les réponses ont contribué à l’</w:t>
      </w:r>
      <w:r w:rsidR="002E389E">
        <w:rPr>
          <w:lang w:val="fr-CA"/>
        </w:rPr>
        <w:t>é</w:t>
      </w:r>
      <w:r w:rsidRPr="00BD45A0">
        <w:rPr>
          <w:lang w:val="fr-CA"/>
        </w:rPr>
        <w:t xml:space="preserve">laboration d’un sondage en ligne multilingue </w:t>
      </w:r>
      <w:r w:rsidR="002E389E" w:rsidRPr="00BD45A0">
        <w:rPr>
          <w:lang w:val="fr-CA"/>
        </w:rPr>
        <w:t xml:space="preserve">portant sur les groupes </w:t>
      </w:r>
      <w:r w:rsidR="00437906">
        <w:rPr>
          <w:lang w:val="fr-CA"/>
        </w:rPr>
        <w:t>t</w:t>
      </w:r>
      <w:r w:rsidR="002E389E" w:rsidRPr="00BD45A0">
        <w:rPr>
          <w:lang w:val="fr-CA"/>
        </w:rPr>
        <w:t>hématiques définis dans le mandat</w:t>
      </w:r>
      <w:r w:rsidR="002E389E">
        <w:rPr>
          <w:lang w:val="fr-CA"/>
        </w:rPr>
        <w:t xml:space="preserve">, </w:t>
      </w:r>
      <w:r w:rsidRPr="00BD45A0">
        <w:rPr>
          <w:lang w:val="fr-CA"/>
        </w:rPr>
        <w:t xml:space="preserve">destiné aux 147 </w:t>
      </w:r>
      <w:r w:rsidR="00510AD9" w:rsidRPr="00BD45A0">
        <w:rPr>
          <w:lang w:val="fr-CA"/>
        </w:rPr>
        <w:t>administrateur</w:t>
      </w:r>
      <w:r w:rsidRPr="00BD45A0">
        <w:rPr>
          <w:lang w:val="fr-CA"/>
        </w:rPr>
        <w:t>s des Bureaux nationaux de l</w:t>
      </w:r>
      <w:r w:rsidR="00B01C68">
        <w:rPr>
          <w:lang w:val="fr-CA"/>
        </w:rPr>
        <w:t>’</w:t>
      </w:r>
      <w:r w:rsidRPr="00BD45A0">
        <w:rPr>
          <w:lang w:val="fr-CA"/>
        </w:rPr>
        <w:t>ozon</w:t>
      </w:r>
      <w:r w:rsidR="002E389E">
        <w:rPr>
          <w:lang w:val="fr-CA"/>
        </w:rPr>
        <w:t>e</w:t>
      </w:r>
      <w:r w:rsidR="00CE7EE1" w:rsidRPr="00BD45A0">
        <w:rPr>
          <w:lang w:val="fr-CA"/>
        </w:rPr>
        <w:t>.</w:t>
      </w:r>
    </w:p>
    <w:p w14:paraId="2CDFDD52" w14:textId="7B2B6956" w:rsidR="00BE7E91" w:rsidRPr="00BD45A0" w:rsidRDefault="00C5636D" w:rsidP="005C4BB0">
      <w:pPr>
        <w:pStyle w:val="Heading1"/>
        <w:spacing w:after="120"/>
        <w:ind w:right="882"/>
        <w:rPr>
          <w:lang w:val="fr-CA"/>
        </w:rPr>
      </w:pPr>
      <w:r w:rsidRPr="00BD45A0">
        <w:rPr>
          <w:lang w:val="fr-CA"/>
        </w:rPr>
        <w:t>Le taux de réponse au sondage en ligne a été tr</w:t>
      </w:r>
      <w:r w:rsidR="00337BE9" w:rsidRPr="00BD45A0">
        <w:rPr>
          <w:lang w:val="fr-CA"/>
        </w:rPr>
        <w:t xml:space="preserve">ès satisfaisant, à 71 pour cent. Les données en ligne, jumelées à l’information qualitative recueillie lors </w:t>
      </w:r>
      <w:r w:rsidR="002E389E">
        <w:rPr>
          <w:lang w:val="fr-CA"/>
        </w:rPr>
        <w:t>des réunions et des entrevues, ont</w:t>
      </w:r>
      <w:r w:rsidR="00337BE9" w:rsidRPr="00BD45A0">
        <w:rPr>
          <w:lang w:val="fr-CA"/>
        </w:rPr>
        <w:t xml:space="preserve"> créé une base fiable pour canaliser la voix et les points de vue des </w:t>
      </w:r>
      <w:r w:rsidR="00510AD9" w:rsidRPr="00BD45A0">
        <w:rPr>
          <w:lang w:val="fr-CA"/>
        </w:rPr>
        <w:t>administrateur</w:t>
      </w:r>
      <w:r w:rsidR="00337BE9" w:rsidRPr="00BD45A0">
        <w:rPr>
          <w:lang w:val="fr-CA"/>
        </w:rPr>
        <w:t>s des Bureaux nationaux de l</w:t>
      </w:r>
      <w:r w:rsidR="00B01C68">
        <w:rPr>
          <w:lang w:val="fr-CA"/>
        </w:rPr>
        <w:t>’</w:t>
      </w:r>
      <w:r w:rsidR="00337BE9" w:rsidRPr="00BD45A0">
        <w:rPr>
          <w:lang w:val="fr-CA"/>
        </w:rPr>
        <w:t>ozone en qualité de bénéficiaires ultimes des réseaux régionaux</w:t>
      </w:r>
      <w:r w:rsidR="00035303" w:rsidRPr="00BD45A0">
        <w:rPr>
          <w:lang w:val="fr-CA"/>
        </w:rPr>
        <w:t>.</w:t>
      </w:r>
    </w:p>
    <w:p w14:paraId="6C09A9CB" w14:textId="191E302B" w:rsidR="003518B0" w:rsidRPr="00BD45A0" w:rsidRDefault="007B3501" w:rsidP="005C4BB0">
      <w:pPr>
        <w:pStyle w:val="Heading1"/>
        <w:spacing w:after="120"/>
        <w:ind w:right="882"/>
        <w:rPr>
          <w:lang w:val="fr-CA"/>
        </w:rPr>
      </w:pPr>
      <w:bookmarkStart w:id="5" w:name="_Hlk104540850"/>
      <w:r w:rsidRPr="00BD45A0">
        <w:rPr>
          <w:lang w:val="fr-CA"/>
        </w:rPr>
        <w:t>L’avant-projet a été communiqué à l’équipe d’ActionOzone et au Secrétariat du Fonds multilatéral aux fins de commentaires. Les commentaires reçus ont été pris en compte lors de la finalisation du rapport, dans le cadre d’un processus interne de qualité</w:t>
      </w:r>
      <w:r w:rsidR="00DC06AE" w:rsidRPr="00BD45A0">
        <w:rPr>
          <w:lang w:val="fr-CA"/>
        </w:rPr>
        <w:t>.</w:t>
      </w:r>
    </w:p>
    <w:p w14:paraId="70393F9D" w14:textId="45C4CEA4" w:rsidR="00304E46" w:rsidRPr="00BD45A0" w:rsidRDefault="007B3501" w:rsidP="005C4BB0">
      <w:pPr>
        <w:pStyle w:val="Heading1"/>
        <w:spacing w:after="120"/>
        <w:ind w:right="882"/>
        <w:rPr>
          <w:lang w:val="fr-CA"/>
        </w:rPr>
      </w:pPr>
      <w:r w:rsidRPr="00BD45A0">
        <w:rPr>
          <w:lang w:val="fr-CA"/>
        </w:rPr>
        <w:t>En conclusion de l’évaluation, ce rapport de synthèse présente les conclusion</w:t>
      </w:r>
      <w:r w:rsidR="00B01C68">
        <w:rPr>
          <w:lang w:val="fr-CA"/>
        </w:rPr>
        <w:t>s</w:t>
      </w:r>
      <w:r w:rsidRPr="00BD45A0">
        <w:rPr>
          <w:lang w:val="fr-CA"/>
        </w:rPr>
        <w:t xml:space="preserve"> globales par groupe thématique. </w:t>
      </w:r>
      <w:r w:rsidR="00F12911" w:rsidRPr="00BD45A0">
        <w:rPr>
          <w:lang w:val="fr-CA"/>
        </w:rPr>
        <w:t>Les enseignements tirés révèlent que quelques mesures sont proposées afin que les réseaux demeurent très efficaces à relever les nouveaux défis et à offrir du soutien pour atteindre les objectifs à long terme du Protocole de Montréal et assurer la pérennité des résultats</w:t>
      </w:r>
      <w:r w:rsidR="00054D48" w:rsidRPr="00BD45A0">
        <w:rPr>
          <w:lang w:val="fr-CA"/>
        </w:rPr>
        <w:t>.</w:t>
      </w:r>
    </w:p>
    <w:p w14:paraId="6D759020" w14:textId="626D5F32" w:rsidR="003C2D8E" w:rsidRPr="00BD45A0" w:rsidRDefault="00F12911" w:rsidP="005C4BB0">
      <w:pPr>
        <w:pStyle w:val="Heading1"/>
        <w:spacing w:after="120"/>
        <w:ind w:right="882"/>
        <w:rPr>
          <w:lang w:val="fr-CA"/>
        </w:rPr>
      </w:pPr>
      <w:r w:rsidRPr="00BD45A0">
        <w:rPr>
          <w:lang w:val="fr-CA"/>
        </w:rPr>
        <w:t xml:space="preserve">L’Administratrice principale, Suivi et évaluation aimerait remercier tous ceux qui ont donné de leur temps et ont généreusement partagé leurs expériences, leurs connaissances et leur expertise pour la préparation de cette évaluation, plus particulièrement les </w:t>
      </w:r>
      <w:r w:rsidR="00510AD9" w:rsidRPr="00BD45A0">
        <w:rPr>
          <w:lang w:val="fr-CA"/>
        </w:rPr>
        <w:t>administrateur</w:t>
      </w:r>
      <w:r w:rsidRPr="00BD45A0">
        <w:rPr>
          <w:lang w:val="fr-CA"/>
        </w:rPr>
        <w:t>s des Bureaux nationaux de l</w:t>
      </w:r>
      <w:r w:rsidR="00B01C68">
        <w:rPr>
          <w:lang w:val="fr-CA"/>
        </w:rPr>
        <w:t>’</w:t>
      </w:r>
      <w:r w:rsidRPr="00BD45A0">
        <w:rPr>
          <w:lang w:val="fr-CA"/>
        </w:rPr>
        <w:t>ozone, et espère que les conclusions de cette évaluation seront utiles aux parties prenantes qui travaillent à la réalisation des objectifs du Protocole de Montréal</w:t>
      </w:r>
      <w:r w:rsidR="00CA6679" w:rsidRPr="00BD45A0">
        <w:rPr>
          <w:lang w:val="fr-CA"/>
        </w:rPr>
        <w:t>.</w:t>
      </w:r>
    </w:p>
    <w:bookmarkEnd w:id="5"/>
    <w:p w14:paraId="01151745" w14:textId="5F283A65" w:rsidR="00495920" w:rsidRPr="00BD45A0" w:rsidRDefault="005E613C" w:rsidP="005C4BB0">
      <w:pPr>
        <w:pStyle w:val="Style3"/>
        <w:numPr>
          <w:ilvl w:val="0"/>
          <w:numId w:val="8"/>
        </w:numPr>
        <w:spacing w:after="120"/>
        <w:ind w:left="270" w:right="882" w:firstLine="0"/>
        <w:rPr>
          <w:sz w:val="24"/>
          <w:szCs w:val="24"/>
          <w:lang w:val="fr-CA"/>
        </w:rPr>
      </w:pPr>
      <w:r w:rsidRPr="00BD45A0">
        <w:rPr>
          <w:sz w:val="24"/>
          <w:szCs w:val="24"/>
          <w:lang w:val="fr-CA"/>
        </w:rPr>
        <w:t>Conclusions thématiques</w:t>
      </w:r>
    </w:p>
    <w:p w14:paraId="21E0CFBB" w14:textId="62AA9596" w:rsidR="002A251E" w:rsidRPr="00BD45A0" w:rsidRDefault="00C1445C" w:rsidP="005C4BB0">
      <w:pPr>
        <w:pStyle w:val="Heading1"/>
        <w:spacing w:after="120"/>
        <w:ind w:right="882"/>
        <w:rPr>
          <w:lang w:val="fr-CA"/>
        </w:rPr>
      </w:pPr>
      <w:r w:rsidRPr="00BD45A0">
        <w:rPr>
          <w:lang w:val="fr-CA"/>
        </w:rPr>
        <w:t>Cette partie contient les conclusions de la deuxième étape de l’évaluation</w:t>
      </w:r>
      <w:r w:rsidR="00405C24">
        <w:rPr>
          <w:lang w:val="fr-CA"/>
        </w:rPr>
        <w:t>, qui</w:t>
      </w:r>
      <w:r w:rsidRPr="00BD45A0">
        <w:rPr>
          <w:lang w:val="fr-CA"/>
        </w:rPr>
        <w:t xml:space="preserve"> reposent sur les sondages, les questionnaires, les group</w:t>
      </w:r>
      <w:r w:rsidR="00405C24">
        <w:rPr>
          <w:lang w:val="fr-CA"/>
        </w:rPr>
        <w:t>e</w:t>
      </w:r>
      <w:r w:rsidRPr="00BD45A0">
        <w:rPr>
          <w:lang w:val="fr-CA"/>
        </w:rPr>
        <w:t xml:space="preserve">s témoins et les entrevues de toutes les régions et les contributions d’une étude de cas régionale. Les résultats de l’évaluation révèlent que les conclusions et les enseignements tirés sont valables pour toutes les régions et </w:t>
      </w:r>
      <w:r w:rsidR="00405C24">
        <w:rPr>
          <w:lang w:val="fr-CA"/>
        </w:rPr>
        <w:t>qu’il n’y a aucune distinction à faire</w:t>
      </w:r>
      <w:r w:rsidRPr="00BD45A0">
        <w:rPr>
          <w:lang w:val="fr-CA"/>
        </w:rPr>
        <w:t xml:space="preserve"> d’une région à l’autre pour cerner la carte de route des recommandations </w:t>
      </w:r>
      <w:r w:rsidR="00405C24">
        <w:rPr>
          <w:lang w:val="fr-CA"/>
        </w:rPr>
        <w:t>et</w:t>
      </w:r>
      <w:r w:rsidRPr="00BD45A0">
        <w:rPr>
          <w:lang w:val="fr-CA"/>
        </w:rPr>
        <w:t xml:space="preserve"> demeurer efficace</w:t>
      </w:r>
      <w:r w:rsidR="00405C24">
        <w:rPr>
          <w:lang w:val="fr-CA"/>
        </w:rPr>
        <w:t>s</w:t>
      </w:r>
      <w:r w:rsidRPr="00BD45A0">
        <w:rPr>
          <w:lang w:val="fr-CA"/>
        </w:rPr>
        <w:t xml:space="preserve"> au cours des prochaines années</w:t>
      </w:r>
      <w:r w:rsidR="004B2DAF" w:rsidRPr="00BD45A0">
        <w:rPr>
          <w:lang w:val="fr-CA"/>
        </w:rPr>
        <w:t>.</w:t>
      </w:r>
      <w:r w:rsidR="004B2DAF" w:rsidRPr="00BD45A0">
        <w:rPr>
          <w:rStyle w:val="FootnoteReference"/>
          <w:lang w:val="fr-CA"/>
        </w:rPr>
        <w:footnoteReference w:id="11"/>
      </w:r>
      <w:r w:rsidR="00A90631" w:rsidRPr="00BD45A0">
        <w:rPr>
          <w:lang w:val="fr-CA"/>
        </w:rPr>
        <w:t xml:space="preserve"> </w:t>
      </w:r>
      <w:r w:rsidRPr="00BD45A0">
        <w:rPr>
          <w:lang w:val="fr-CA"/>
        </w:rPr>
        <w:t xml:space="preserve">La synthèse porte sur les sept secteurs définis dans le </w:t>
      </w:r>
      <w:r w:rsidR="00405C24">
        <w:rPr>
          <w:lang w:val="fr-CA"/>
        </w:rPr>
        <w:t>mandat</w:t>
      </w:r>
      <w:r w:rsidRPr="00BD45A0">
        <w:rPr>
          <w:lang w:val="fr-CA"/>
        </w:rPr>
        <w:t xml:space="preserve">. </w:t>
      </w:r>
      <w:r w:rsidR="00954C4C" w:rsidRPr="00BD45A0">
        <w:rPr>
          <w:lang w:val="fr-CA"/>
        </w:rPr>
        <w:t xml:space="preserve">Le volet de </w:t>
      </w:r>
      <w:r w:rsidR="00693224" w:rsidRPr="00BD45A0">
        <w:rPr>
          <w:lang w:val="fr-CA"/>
        </w:rPr>
        <w:t>l’intégration des genres</w:t>
      </w:r>
      <w:r w:rsidR="00954C4C" w:rsidRPr="00BD45A0">
        <w:rPr>
          <w:lang w:val="fr-CA"/>
        </w:rPr>
        <w:t xml:space="preserve"> est abordé séparément, comme dans toutes les évaluations du Fonds. En dernier lieu, les conséquences de la pandémie de la COVID-19, qui </w:t>
      </w:r>
      <w:r w:rsidR="00405C24">
        <w:rPr>
          <w:lang w:val="fr-CA"/>
        </w:rPr>
        <w:t xml:space="preserve">a </w:t>
      </w:r>
      <w:r w:rsidR="00954C4C" w:rsidRPr="00BD45A0">
        <w:rPr>
          <w:lang w:val="fr-CA"/>
        </w:rPr>
        <w:t>coïncid</w:t>
      </w:r>
      <w:r w:rsidR="00405C24">
        <w:rPr>
          <w:lang w:val="fr-CA"/>
        </w:rPr>
        <w:t>é</w:t>
      </w:r>
      <w:r w:rsidR="00954C4C" w:rsidRPr="00BD45A0">
        <w:rPr>
          <w:lang w:val="fr-CA"/>
        </w:rPr>
        <w:t xml:space="preserve"> chronologiquement avec la deuxième étape de l’évaluation, ont été abordées</w:t>
      </w:r>
      <w:r w:rsidR="00A90631" w:rsidRPr="00BD45A0">
        <w:rPr>
          <w:lang w:val="fr-CA"/>
        </w:rPr>
        <w:t>.</w:t>
      </w:r>
    </w:p>
    <w:p w14:paraId="409271CF" w14:textId="32C56D03" w:rsidR="00DD569B" w:rsidRPr="00BD45A0" w:rsidRDefault="00954C4C" w:rsidP="005C4BB0">
      <w:pPr>
        <w:pStyle w:val="Heading1"/>
        <w:numPr>
          <w:ilvl w:val="0"/>
          <w:numId w:val="27"/>
        </w:numPr>
        <w:spacing w:after="120"/>
        <w:ind w:left="1397" w:right="882"/>
        <w:rPr>
          <w:b/>
          <w:bCs/>
          <w:lang w:val="fr-CA"/>
        </w:rPr>
      </w:pPr>
      <w:r w:rsidRPr="00BD45A0">
        <w:rPr>
          <w:b/>
          <w:bCs/>
          <w:lang w:val="fr-CA"/>
        </w:rPr>
        <w:t>Objectifs des réseaux et efficacité des réunions de réseaux</w:t>
      </w:r>
    </w:p>
    <w:p w14:paraId="5A08FBF9" w14:textId="4B6552B5" w:rsidR="002758BE" w:rsidRPr="00BD45A0" w:rsidRDefault="00954C4C" w:rsidP="005C4BB0">
      <w:pPr>
        <w:pStyle w:val="Heading1"/>
        <w:spacing w:after="120"/>
        <w:ind w:right="882"/>
        <w:rPr>
          <w:lang w:val="fr-CA"/>
        </w:rPr>
      </w:pPr>
      <w:r w:rsidRPr="00BD45A0">
        <w:rPr>
          <w:lang w:val="fr-CA"/>
        </w:rPr>
        <w:t xml:space="preserve">Les réseaux ont été créés en 1993 </w:t>
      </w:r>
      <w:r w:rsidR="00B81BB4">
        <w:rPr>
          <w:lang w:val="fr-CA"/>
        </w:rPr>
        <w:t xml:space="preserve">par </w:t>
      </w:r>
      <w:r w:rsidRPr="00BD45A0">
        <w:rPr>
          <w:lang w:val="fr-CA"/>
        </w:rPr>
        <w:t>la Sida en tant que programme d’assistance technique pour les pays asiatiques, afin de favoriser l</w:t>
      </w:r>
      <w:r w:rsidR="00B01C68">
        <w:rPr>
          <w:lang w:val="fr-CA"/>
        </w:rPr>
        <w:t>a</w:t>
      </w:r>
      <w:r w:rsidRPr="00BD45A0">
        <w:rPr>
          <w:lang w:val="fr-CA"/>
        </w:rPr>
        <w:t xml:space="preserve"> mise en œuvre du Protocole de Montréal par le renforcement des capacités. </w:t>
      </w:r>
      <w:r w:rsidR="00D0400E" w:rsidRPr="00BD45A0">
        <w:rPr>
          <w:lang w:val="fr-CA"/>
        </w:rPr>
        <w:t xml:space="preserve">Le réseautage des correspondants nationaux </w:t>
      </w:r>
      <w:r w:rsidR="00B81BB4">
        <w:rPr>
          <w:lang w:val="fr-CA"/>
        </w:rPr>
        <w:t xml:space="preserve">du Protocole de Montréal </w:t>
      </w:r>
      <w:r w:rsidR="00D0400E" w:rsidRPr="00BD45A0">
        <w:rPr>
          <w:lang w:val="fr-CA"/>
        </w:rPr>
        <w:t>dans les pays nordiques a servi d’inspiration pour sa création. Depuis 17 ans, ce programme est le programme d’assistance technique financé par la Sida et mis en œuvre par le PNUE qui a duré le plus longtemps et connu le plus de succès</w:t>
      </w:r>
      <w:r w:rsidR="002758BE" w:rsidRPr="00BD45A0">
        <w:rPr>
          <w:lang w:val="fr-CA"/>
        </w:rPr>
        <w:t>.</w:t>
      </w:r>
    </w:p>
    <w:p w14:paraId="51FE9373" w14:textId="5F02E68E" w:rsidR="007574F0" w:rsidRPr="00BD45A0" w:rsidRDefault="00D0400E" w:rsidP="005C4BB0">
      <w:pPr>
        <w:pStyle w:val="Heading1"/>
        <w:spacing w:after="120"/>
        <w:ind w:right="882"/>
        <w:rPr>
          <w:lang w:val="fr-CA"/>
        </w:rPr>
      </w:pPr>
      <w:r w:rsidRPr="00BD45A0">
        <w:rPr>
          <w:lang w:val="fr-CA"/>
        </w:rPr>
        <w:t xml:space="preserve">Le succès du premier réseau régional a encouragé le Fonds multilatéral à offrir un soutien financier au </w:t>
      </w:r>
      <w:r w:rsidR="00B81BB4">
        <w:rPr>
          <w:lang w:val="fr-CA"/>
        </w:rPr>
        <w:t>mécanisme</w:t>
      </w:r>
      <w:r w:rsidRPr="00BD45A0">
        <w:rPr>
          <w:lang w:val="fr-CA"/>
        </w:rPr>
        <w:t xml:space="preserve"> dans le cadre du programme de travail du PNUE. Le ser</w:t>
      </w:r>
      <w:r w:rsidR="005E1FA7" w:rsidRPr="00BD45A0">
        <w:rPr>
          <w:lang w:val="fr-CA"/>
        </w:rPr>
        <w:t xml:space="preserve">vice de réseautage a grossi progressivement </w:t>
      </w:r>
      <w:r w:rsidR="005D1E1E" w:rsidRPr="00BD45A0">
        <w:rPr>
          <w:lang w:val="fr-CA"/>
        </w:rPr>
        <w:t>de 1993 à 2008</w:t>
      </w:r>
      <w:r w:rsidR="005D1E1E">
        <w:rPr>
          <w:lang w:val="fr-CA"/>
        </w:rPr>
        <w:t xml:space="preserve"> </w:t>
      </w:r>
      <w:r w:rsidR="005E1FA7" w:rsidRPr="00BD45A0">
        <w:rPr>
          <w:lang w:val="fr-CA"/>
        </w:rPr>
        <w:t>pour finalement englober toutes les Parties visés à l</w:t>
      </w:r>
      <w:r w:rsidR="00B01C68">
        <w:rPr>
          <w:lang w:val="fr-CA"/>
        </w:rPr>
        <w:t>’</w:t>
      </w:r>
      <w:r w:rsidR="005D1E1E">
        <w:rPr>
          <w:lang w:val="fr-CA"/>
        </w:rPr>
        <w:t>article 5</w:t>
      </w:r>
      <w:r w:rsidR="005E1FA7" w:rsidRPr="00BD45A0">
        <w:rPr>
          <w:lang w:val="fr-CA"/>
        </w:rPr>
        <w:t>. Le réseau des pays insulaires du Pacifique est le réseau le plus jeune. Les résea</w:t>
      </w:r>
      <w:r w:rsidR="00B81BB4">
        <w:rPr>
          <w:lang w:val="fr-CA"/>
        </w:rPr>
        <w:t>ux ont offert</w:t>
      </w:r>
      <w:r w:rsidR="005E1FA7" w:rsidRPr="00BD45A0">
        <w:rPr>
          <w:lang w:val="fr-CA"/>
        </w:rPr>
        <w:t xml:space="preserve"> les services demandés grâce à des programmes et plans de travail successifs fondés sur les activités et le financement approuvés. Une stratégie triennale jumelée à un plan de travail annuel définit le cadre par rapport auquel seront mesurés les plans de travail, la prestation du travail et la réalisation des objectifs</w:t>
      </w:r>
      <w:r w:rsidR="00414E7D" w:rsidRPr="00BD45A0">
        <w:rPr>
          <w:lang w:val="fr-CA"/>
        </w:rPr>
        <w:t>.</w:t>
      </w:r>
    </w:p>
    <w:p w14:paraId="628074A5" w14:textId="2594E2D3" w:rsidR="007574F0" w:rsidRPr="00BD45A0" w:rsidRDefault="007574F0" w:rsidP="005C4BB0">
      <w:pPr>
        <w:ind w:right="882"/>
        <w:jc w:val="left"/>
        <w:rPr>
          <w:b/>
          <w:bCs/>
          <w:lang w:val="fr-CA"/>
        </w:rPr>
      </w:pPr>
      <w:r w:rsidRPr="00BD45A0">
        <w:rPr>
          <w:b/>
          <w:bCs/>
          <w:lang w:val="fr-CA"/>
        </w:rPr>
        <w:t>Figure 1</w:t>
      </w:r>
      <w:r w:rsidR="00B01C68">
        <w:rPr>
          <w:b/>
          <w:bCs/>
          <w:lang w:val="fr-CA"/>
        </w:rPr>
        <w:t> </w:t>
      </w:r>
      <w:r w:rsidRPr="00BD45A0">
        <w:rPr>
          <w:b/>
          <w:bCs/>
          <w:lang w:val="fr-CA"/>
        </w:rPr>
        <w:t xml:space="preserve">: </w:t>
      </w:r>
      <w:r w:rsidR="005E1FA7" w:rsidRPr="00BD45A0">
        <w:rPr>
          <w:b/>
          <w:bCs/>
          <w:lang w:val="fr-CA"/>
        </w:rPr>
        <w:t>Chronologie de la couverture mondiale par les réseaux régionaux</w:t>
      </w:r>
      <w:r w:rsidR="00B8307F" w:rsidRPr="00BD45A0">
        <w:rPr>
          <w:b/>
          <w:bCs/>
          <w:lang w:val="fr-CA"/>
        </w:rPr>
        <w:t xml:space="preserve"> </w:t>
      </w:r>
      <w:r w:rsidR="0052293A" w:rsidRPr="00BD45A0">
        <w:rPr>
          <w:b/>
          <w:bCs/>
          <w:lang w:val="fr-CA"/>
        </w:rPr>
        <w:t>(</w:t>
      </w:r>
      <w:r w:rsidR="00CA42DF" w:rsidRPr="00BD45A0">
        <w:rPr>
          <w:b/>
          <w:bCs/>
          <w:lang w:val="fr-CA"/>
        </w:rPr>
        <w:t>*</w:t>
      </w:r>
      <w:r w:rsidR="0052293A" w:rsidRPr="00BD45A0">
        <w:rPr>
          <w:b/>
          <w:bCs/>
          <w:lang w:val="fr-CA"/>
        </w:rPr>
        <w:t>)</w:t>
      </w:r>
    </w:p>
    <w:p w14:paraId="4CB5109C" w14:textId="5DB721A6" w:rsidR="007574F0" w:rsidRPr="00BD45A0" w:rsidRDefault="007574F0" w:rsidP="005C4BB0">
      <w:pPr>
        <w:pStyle w:val="Heading1"/>
        <w:numPr>
          <w:ilvl w:val="0"/>
          <w:numId w:val="0"/>
        </w:numPr>
        <w:spacing w:after="0"/>
        <w:ind w:right="882"/>
        <w:jc w:val="center"/>
        <w:rPr>
          <w:lang w:val="fr-CA"/>
        </w:rPr>
      </w:pPr>
      <w:r w:rsidRPr="00BD45A0">
        <w:rPr>
          <w:noProof/>
          <w:lang w:val="fr-CA" w:eastAsia="fr-CA"/>
        </w:rPr>
        <w:drawing>
          <wp:inline distT="0" distB="0" distL="0" distR="0" wp14:anchorId="205D40EE" wp14:editId="07E9EB29">
            <wp:extent cx="5460586" cy="3133725"/>
            <wp:effectExtent l="0" t="0" r="6985" b="0"/>
            <wp:docPr id="4" name="Picture 4" descr="Network tim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twork time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03769" cy="3158507"/>
                    </a:xfrm>
                    <a:prstGeom prst="rect">
                      <a:avLst/>
                    </a:prstGeom>
                    <a:noFill/>
                    <a:ln>
                      <a:noFill/>
                    </a:ln>
                  </pic:spPr>
                </pic:pic>
              </a:graphicData>
            </a:graphic>
          </wp:inline>
        </w:drawing>
      </w:r>
    </w:p>
    <w:p w14:paraId="5592B3EC" w14:textId="5192FF30" w:rsidR="007574F0" w:rsidRPr="00BD45A0" w:rsidRDefault="0052293A" w:rsidP="005C4BB0">
      <w:pPr>
        <w:ind w:right="882"/>
        <w:rPr>
          <w:sz w:val="20"/>
          <w:szCs w:val="20"/>
          <w:lang w:val="fr-CA"/>
        </w:rPr>
      </w:pPr>
      <w:r w:rsidRPr="00BD45A0">
        <w:rPr>
          <w:sz w:val="20"/>
          <w:szCs w:val="20"/>
          <w:lang w:val="fr-CA"/>
        </w:rPr>
        <w:t>(</w:t>
      </w:r>
      <w:r w:rsidR="00CA42DF" w:rsidRPr="00BD45A0">
        <w:rPr>
          <w:sz w:val="20"/>
          <w:szCs w:val="20"/>
          <w:lang w:val="fr-CA"/>
        </w:rPr>
        <w:t>*</w:t>
      </w:r>
      <w:r w:rsidRPr="00BD45A0">
        <w:rPr>
          <w:sz w:val="20"/>
          <w:szCs w:val="20"/>
          <w:lang w:val="fr-CA"/>
        </w:rPr>
        <w:t xml:space="preserve">) </w:t>
      </w:r>
      <w:r w:rsidR="00C36595" w:rsidRPr="00BD45A0">
        <w:rPr>
          <w:sz w:val="20"/>
          <w:szCs w:val="20"/>
          <w:lang w:val="fr-CA"/>
        </w:rPr>
        <w:t>Source</w:t>
      </w:r>
      <w:r w:rsidR="00B01C68">
        <w:rPr>
          <w:sz w:val="20"/>
          <w:szCs w:val="20"/>
          <w:lang w:val="fr-CA"/>
        </w:rPr>
        <w:t> </w:t>
      </w:r>
      <w:r w:rsidR="00C36595" w:rsidRPr="00BD45A0">
        <w:rPr>
          <w:sz w:val="20"/>
          <w:szCs w:val="20"/>
          <w:lang w:val="fr-CA"/>
        </w:rPr>
        <w:t>:</w:t>
      </w:r>
      <w:r w:rsidR="00B01C68">
        <w:rPr>
          <w:sz w:val="20"/>
          <w:szCs w:val="20"/>
          <w:lang w:val="fr-CA"/>
        </w:rPr>
        <w:t xml:space="preserve"> </w:t>
      </w:r>
      <w:r w:rsidR="005E1FA7" w:rsidRPr="00BD45A0">
        <w:rPr>
          <w:sz w:val="20"/>
          <w:szCs w:val="20"/>
          <w:lang w:val="fr-CA"/>
        </w:rPr>
        <w:t>Site Web</w:t>
      </w:r>
      <w:r w:rsidR="00C36595" w:rsidRPr="00BD45A0">
        <w:rPr>
          <w:sz w:val="20"/>
          <w:szCs w:val="20"/>
          <w:lang w:val="fr-CA"/>
        </w:rPr>
        <w:t xml:space="preserve"> </w:t>
      </w:r>
      <w:r w:rsidR="00B2299A" w:rsidRPr="00BD45A0">
        <w:rPr>
          <w:rStyle w:val="Hyperlink"/>
          <w:sz w:val="20"/>
          <w:szCs w:val="20"/>
          <w:lang w:val="fr-CA"/>
        </w:rPr>
        <w:t>UNEP</w:t>
      </w:r>
      <w:r w:rsidR="00D0264B" w:rsidRPr="00BD45A0">
        <w:rPr>
          <w:rStyle w:val="Hyperlink"/>
          <w:sz w:val="20"/>
          <w:szCs w:val="20"/>
          <w:lang w:val="fr-CA"/>
        </w:rPr>
        <w:t xml:space="preserve"> CAP</w:t>
      </w:r>
      <w:r w:rsidR="005E1FA7" w:rsidRPr="00BD45A0">
        <w:rPr>
          <w:rStyle w:val="Hyperlink"/>
          <w:sz w:val="20"/>
          <w:szCs w:val="20"/>
          <w:lang w:val="fr-CA"/>
        </w:rPr>
        <w:t xml:space="preserve"> OzonAction</w:t>
      </w:r>
    </w:p>
    <w:p w14:paraId="0F04277F" w14:textId="77777777" w:rsidR="007574F0" w:rsidRPr="00BD45A0" w:rsidRDefault="007574F0" w:rsidP="005C4BB0">
      <w:pPr>
        <w:ind w:right="882"/>
        <w:rPr>
          <w:lang w:val="fr-CA"/>
        </w:rPr>
      </w:pPr>
    </w:p>
    <w:p w14:paraId="510F2A8E" w14:textId="24932059" w:rsidR="000A227B" w:rsidRPr="00BD45A0" w:rsidRDefault="002A66D2" w:rsidP="005C4BB0">
      <w:pPr>
        <w:pStyle w:val="Heading1"/>
        <w:ind w:right="882"/>
        <w:rPr>
          <w:lang w:val="fr-CA"/>
        </w:rPr>
      </w:pPr>
      <w:r w:rsidRPr="00BD45A0">
        <w:rPr>
          <w:lang w:val="fr-CA"/>
        </w:rPr>
        <w:t xml:space="preserve">Le besoin </w:t>
      </w:r>
      <w:r w:rsidR="00DD12E0">
        <w:rPr>
          <w:lang w:val="fr-CA"/>
        </w:rPr>
        <w:t>de maintenir le</w:t>
      </w:r>
      <w:r w:rsidRPr="00BD45A0">
        <w:rPr>
          <w:lang w:val="fr-CA"/>
        </w:rPr>
        <w:t xml:space="preserve"> soutien </w:t>
      </w:r>
      <w:r w:rsidR="00C72EEF">
        <w:rPr>
          <w:lang w:val="fr-CA"/>
        </w:rPr>
        <w:t xml:space="preserve">des réseaux régionaux </w:t>
      </w:r>
      <w:r w:rsidRPr="00BD45A0">
        <w:rPr>
          <w:lang w:val="fr-CA"/>
        </w:rPr>
        <w:t xml:space="preserve">aux </w:t>
      </w:r>
      <w:r w:rsidR="00510AD9" w:rsidRPr="00BD45A0">
        <w:rPr>
          <w:lang w:val="fr-CA"/>
        </w:rPr>
        <w:t>administrateur</w:t>
      </w:r>
      <w:r w:rsidRPr="00BD45A0">
        <w:rPr>
          <w:lang w:val="fr-CA"/>
        </w:rPr>
        <w:t>s des Bureaux nationaux de l</w:t>
      </w:r>
      <w:r w:rsidR="00B01C68">
        <w:rPr>
          <w:lang w:val="fr-CA"/>
        </w:rPr>
        <w:t>’</w:t>
      </w:r>
      <w:r w:rsidR="00C72EEF">
        <w:rPr>
          <w:lang w:val="fr-CA"/>
        </w:rPr>
        <w:t>ozone</w:t>
      </w:r>
      <w:r w:rsidRPr="00BD45A0">
        <w:rPr>
          <w:lang w:val="fr-CA"/>
        </w:rPr>
        <w:t xml:space="preserve"> en tant qu’instrument essentiel de la mise en œuvre et du respect du Protocole de Montréal et </w:t>
      </w:r>
      <w:r w:rsidR="00C72EEF">
        <w:rPr>
          <w:lang w:val="fr-CA"/>
        </w:rPr>
        <w:t xml:space="preserve">de </w:t>
      </w:r>
      <w:r w:rsidRPr="00BD45A0">
        <w:rPr>
          <w:lang w:val="fr-CA"/>
        </w:rPr>
        <w:t xml:space="preserve">ses amendements, a fait consensus. Au cours des </w:t>
      </w:r>
      <w:r w:rsidR="00FF31BB" w:rsidRPr="00BD45A0">
        <w:rPr>
          <w:lang w:val="fr-CA"/>
        </w:rPr>
        <w:t>ré</w:t>
      </w:r>
      <w:r w:rsidRPr="00BD45A0">
        <w:rPr>
          <w:lang w:val="fr-CA"/>
        </w:rPr>
        <w:t xml:space="preserve">unions, les </w:t>
      </w:r>
      <w:r w:rsidR="00FF31BB" w:rsidRPr="00BD45A0">
        <w:rPr>
          <w:lang w:val="fr-CA"/>
        </w:rPr>
        <w:t>agenc</w:t>
      </w:r>
      <w:r w:rsidRPr="00BD45A0">
        <w:rPr>
          <w:lang w:val="fr-CA"/>
        </w:rPr>
        <w:t>es bilatérales et d’</w:t>
      </w:r>
      <w:r w:rsidR="00FF31BB" w:rsidRPr="00BD45A0">
        <w:rPr>
          <w:lang w:val="fr-CA"/>
        </w:rPr>
        <w:t>exécution, a</w:t>
      </w:r>
      <w:r w:rsidRPr="00BD45A0">
        <w:rPr>
          <w:lang w:val="fr-CA"/>
        </w:rPr>
        <w:t xml:space="preserve">insi que les </w:t>
      </w:r>
      <w:r w:rsidR="00FF31BB" w:rsidRPr="00BD45A0">
        <w:rPr>
          <w:lang w:val="fr-CA"/>
        </w:rPr>
        <w:t>secré</w:t>
      </w:r>
      <w:r w:rsidRPr="00BD45A0">
        <w:rPr>
          <w:lang w:val="fr-CA"/>
        </w:rPr>
        <w:t xml:space="preserve">tariats ont indiqué que cette </w:t>
      </w:r>
      <w:r w:rsidR="00FF31BB" w:rsidRPr="00BD45A0">
        <w:rPr>
          <w:lang w:val="fr-CA"/>
        </w:rPr>
        <w:t>organis</w:t>
      </w:r>
      <w:r w:rsidRPr="00BD45A0">
        <w:rPr>
          <w:lang w:val="fr-CA"/>
        </w:rPr>
        <w:t>ation régionale offrait un moyen très économique de garder contact avec les pays et</w:t>
      </w:r>
      <w:r w:rsidR="00FF31BB" w:rsidRPr="00BD45A0">
        <w:rPr>
          <w:lang w:val="fr-CA"/>
        </w:rPr>
        <w:t xml:space="preserve"> </w:t>
      </w:r>
      <w:r w:rsidRPr="00BD45A0">
        <w:rPr>
          <w:lang w:val="fr-CA"/>
        </w:rPr>
        <w:t>de d</w:t>
      </w:r>
      <w:r w:rsidR="00FF31BB" w:rsidRPr="00BD45A0">
        <w:rPr>
          <w:lang w:val="fr-CA"/>
        </w:rPr>
        <w:t>é</w:t>
      </w:r>
      <w:r w:rsidRPr="00BD45A0">
        <w:rPr>
          <w:lang w:val="fr-CA"/>
        </w:rPr>
        <w:t>battre des questions liées à la mise en œuvre d</w:t>
      </w:r>
      <w:r w:rsidR="00C72EEF">
        <w:rPr>
          <w:lang w:val="fr-CA"/>
        </w:rPr>
        <w:t>es</w:t>
      </w:r>
      <w:r w:rsidRPr="00BD45A0">
        <w:rPr>
          <w:lang w:val="fr-CA"/>
        </w:rPr>
        <w:t xml:space="preserve"> projet</w:t>
      </w:r>
      <w:r w:rsidR="00C72EEF">
        <w:rPr>
          <w:lang w:val="fr-CA"/>
        </w:rPr>
        <w:t>s</w:t>
      </w:r>
      <w:r w:rsidRPr="00BD45A0">
        <w:rPr>
          <w:lang w:val="fr-CA"/>
        </w:rPr>
        <w:t xml:space="preserve"> </w:t>
      </w:r>
      <w:r w:rsidR="00DD12E0">
        <w:rPr>
          <w:lang w:val="fr-CA"/>
        </w:rPr>
        <w:t xml:space="preserve">et </w:t>
      </w:r>
      <w:r w:rsidRPr="00BD45A0">
        <w:rPr>
          <w:lang w:val="fr-CA"/>
        </w:rPr>
        <w:t>la conformité avec plusieurs pays en peu de temps. Les réunions ne portent pas</w:t>
      </w:r>
      <w:r w:rsidR="00FF31BB" w:rsidRPr="00BD45A0">
        <w:rPr>
          <w:lang w:val="fr-CA"/>
        </w:rPr>
        <w:t xml:space="preserve"> seulement sur les questions liée</w:t>
      </w:r>
      <w:r w:rsidRPr="00BD45A0">
        <w:rPr>
          <w:lang w:val="fr-CA"/>
        </w:rPr>
        <w:t>s au</w:t>
      </w:r>
      <w:r w:rsidR="00B01C68">
        <w:rPr>
          <w:lang w:val="fr-CA"/>
        </w:rPr>
        <w:t>x</w:t>
      </w:r>
      <w:r w:rsidRPr="00BD45A0">
        <w:rPr>
          <w:lang w:val="fr-CA"/>
        </w:rPr>
        <w:t xml:space="preserve"> projets. Elles offrent aussi l’occasion de discuter de plusieurs questions relev</w:t>
      </w:r>
      <w:r w:rsidR="00FF31BB" w:rsidRPr="00BD45A0">
        <w:rPr>
          <w:lang w:val="fr-CA"/>
        </w:rPr>
        <w:t>a</w:t>
      </w:r>
      <w:r w:rsidRPr="00BD45A0">
        <w:rPr>
          <w:lang w:val="fr-CA"/>
        </w:rPr>
        <w:t>nt du mandat</w:t>
      </w:r>
      <w:r w:rsidR="00FF31BB" w:rsidRPr="00BD45A0">
        <w:rPr>
          <w:lang w:val="fr-CA"/>
        </w:rPr>
        <w:t xml:space="preserve"> de centre d’échange du Programme d’aide à la conformité du PNUE, notamment la conformité, l’établissement des rapports et le renforcement des capacités</w:t>
      </w:r>
      <w:r w:rsidR="00956771" w:rsidRPr="00BD45A0">
        <w:rPr>
          <w:lang w:val="fr-CA"/>
        </w:rPr>
        <w:t>.</w:t>
      </w:r>
    </w:p>
    <w:p w14:paraId="77FC4B22" w14:textId="69B13800" w:rsidR="00AF17C3" w:rsidRPr="00BD45A0" w:rsidRDefault="007A0A43" w:rsidP="005C4BB0">
      <w:pPr>
        <w:pStyle w:val="Heading1"/>
        <w:ind w:right="882"/>
        <w:rPr>
          <w:lang w:val="fr-CA"/>
        </w:rPr>
      </w:pPr>
      <w:r w:rsidRPr="00BD45A0">
        <w:rPr>
          <w:lang w:val="fr-CA"/>
        </w:rPr>
        <w:t xml:space="preserve">À partir du sondage, les </w:t>
      </w:r>
      <w:r w:rsidR="00510AD9" w:rsidRPr="00BD45A0">
        <w:rPr>
          <w:lang w:val="fr-CA"/>
        </w:rPr>
        <w:t>administrateur</w:t>
      </w:r>
      <w:r w:rsidRPr="00BD45A0">
        <w:rPr>
          <w:lang w:val="fr-CA"/>
        </w:rPr>
        <w:t>s des Bureaux nationaux de l</w:t>
      </w:r>
      <w:r w:rsidR="00B01C68">
        <w:rPr>
          <w:lang w:val="fr-CA"/>
        </w:rPr>
        <w:t>’</w:t>
      </w:r>
      <w:r w:rsidRPr="00BD45A0">
        <w:rPr>
          <w:lang w:val="fr-CA"/>
        </w:rPr>
        <w:t xml:space="preserve">ozone ont défini les secteurs suivants qui identifient les fonctions principales des réseaux régionaux : a) offrir une plateforme aux </w:t>
      </w:r>
      <w:r w:rsidR="001A6A5B" w:rsidRPr="00BD45A0">
        <w:rPr>
          <w:lang w:val="fr-CA"/>
        </w:rPr>
        <w:t>administrateurs des Bureaux nationaux de l’ozone/Protocole de Montréal</w:t>
      </w:r>
      <w:r w:rsidR="00036382" w:rsidRPr="00BD45A0">
        <w:rPr>
          <w:rStyle w:val="FootnoteReference"/>
          <w:lang w:val="fr-CA"/>
        </w:rPr>
        <w:footnoteReference w:id="12"/>
      </w:r>
      <w:r w:rsidR="00774780" w:rsidRPr="00BD45A0">
        <w:rPr>
          <w:lang w:val="fr-CA"/>
        </w:rPr>
        <w:t xml:space="preserve"> </w:t>
      </w:r>
      <w:r w:rsidR="001A6A5B" w:rsidRPr="00BD45A0">
        <w:rPr>
          <w:lang w:val="fr-CA"/>
        </w:rPr>
        <w:t xml:space="preserve">afin </w:t>
      </w:r>
      <w:r w:rsidR="00DD12E0">
        <w:rPr>
          <w:lang w:val="fr-CA"/>
        </w:rPr>
        <w:t>qu’ils partagent</w:t>
      </w:r>
      <w:r w:rsidR="001A6A5B" w:rsidRPr="00BD45A0">
        <w:rPr>
          <w:lang w:val="fr-CA"/>
        </w:rPr>
        <w:t xml:space="preserve"> leurs connaissances, leurs expériences, les enseignements tirés et les meilleures pratiques concernant la mise en œuvre du Protocole de Montréal dans les pays, b) aider les administrateurs des Bureaux nationaux de l’ozone/Protocole de Montréal en offrant du soutien technique et </w:t>
      </w:r>
      <w:r w:rsidR="00DD12E0">
        <w:rPr>
          <w:lang w:val="fr-CA"/>
        </w:rPr>
        <w:t>pour le</w:t>
      </w:r>
      <w:r w:rsidR="001A6A5B" w:rsidRPr="00BD45A0">
        <w:rPr>
          <w:lang w:val="fr-CA"/>
        </w:rPr>
        <w:t xml:space="preserve"> renforcement des capacités</w:t>
      </w:r>
      <w:r w:rsidR="00DD12E0">
        <w:rPr>
          <w:lang w:val="fr-CA"/>
        </w:rPr>
        <w:t>,</w:t>
      </w:r>
      <w:r w:rsidR="001A6A5B" w:rsidRPr="00BD45A0">
        <w:rPr>
          <w:lang w:val="fr-CA"/>
        </w:rPr>
        <w:t xml:space="preserve"> afin d’améliorer l’efficacité et les compétences des administrateurs des Bureaux nationaux de l’ozone/Protocole de Montréal, c) fournir des mises à jour concernant les dernières décisions du Comité exécutif et d) des séances d’information sur les </w:t>
      </w:r>
      <w:r w:rsidR="00DD39AA">
        <w:rPr>
          <w:lang w:val="fr-CA"/>
        </w:rPr>
        <w:t>plus récentes informations</w:t>
      </w:r>
      <w:r w:rsidR="001A6A5B" w:rsidRPr="00BD45A0">
        <w:rPr>
          <w:lang w:val="fr-CA"/>
        </w:rPr>
        <w:t xml:space="preserve"> du Secrétariat sur les questions de politique et d’orientation pour la préparation et la mise en œuvre de projets. </w:t>
      </w:r>
      <w:r w:rsidR="00B74747" w:rsidRPr="00BD45A0">
        <w:rPr>
          <w:lang w:val="fr-CA"/>
        </w:rPr>
        <w:t>Tous ces objectifs ont pour but d’aider les pays visés à l</w:t>
      </w:r>
      <w:r w:rsidR="00B01C68">
        <w:rPr>
          <w:lang w:val="fr-CA"/>
        </w:rPr>
        <w:t>’</w:t>
      </w:r>
      <w:r w:rsidR="00B74747" w:rsidRPr="00BD45A0">
        <w:rPr>
          <w:lang w:val="fr-CA"/>
        </w:rPr>
        <w:t xml:space="preserve">article 5 à </w:t>
      </w:r>
      <w:r w:rsidR="00C72EEF">
        <w:rPr>
          <w:lang w:val="fr-CA"/>
        </w:rPr>
        <w:t>réaliser</w:t>
      </w:r>
      <w:r w:rsidR="00B74747" w:rsidRPr="00BD45A0">
        <w:rPr>
          <w:lang w:val="fr-CA"/>
        </w:rPr>
        <w:t xml:space="preserve"> </w:t>
      </w:r>
      <w:r w:rsidR="00DD39AA">
        <w:rPr>
          <w:lang w:val="fr-CA"/>
        </w:rPr>
        <w:t xml:space="preserve">les </w:t>
      </w:r>
      <w:r w:rsidR="00B74747" w:rsidRPr="00BD45A0">
        <w:rPr>
          <w:lang w:val="fr-CA"/>
        </w:rPr>
        <w:t>objectifs du Protocole de Montréal</w:t>
      </w:r>
      <w:r w:rsidR="00DD39AA">
        <w:rPr>
          <w:lang w:val="fr-CA"/>
        </w:rPr>
        <w:t xml:space="preserve"> et à y demeurer conformes</w:t>
      </w:r>
      <w:r w:rsidR="00B74747" w:rsidRPr="00BD45A0">
        <w:rPr>
          <w:lang w:val="fr-CA"/>
        </w:rPr>
        <w:t>.</w:t>
      </w:r>
    </w:p>
    <w:p w14:paraId="6B66D9D4" w14:textId="7B789061" w:rsidR="00041FC1" w:rsidRPr="00BD45A0" w:rsidRDefault="00B74747" w:rsidP="005C4BB0">
      <w:pPr>
        <w:pStyle w:val="Heading1"/>
        <w:ind w:right="882"/>
        <w:rPr>
          <w:lang w:val="fr-CA"/>
        </w:rPr>
      </w:pPr>
      <w:r w:rsidRPr="00BD45A0">
        <w:rPr>
          <w:lang w:val="fr-CA"/>
        </w:rPr>
        <w:t xml:space="preserve">Les points de vue exprimés par les </w:t>
      </w:r>
      <w:r w:rsidR="00510AD9" w:rsidRPr="00BD45A0">
        <w:rPr>
          <w:lang w:val="fr-CA"/>
        </w:rPr>
        <w:t>administrateur</w:t>
      </w:r>
      <w:r w:rsidRPr="00BD45A0">
        <w:rPr>
          <w:lang w:val="fr-CA"/>
        </w:rPr>
        <w:t>s des Bureaux nationaux de l</w:t>
      </w:r>
      <w:r w:rsidR="00B01C68">
        <w:rPr>
          <w:lang w:val="fr-CA"/>
        </w:rPr>
        <w:t>’</w:t>
      </w:r>
      <w:r w:rsidRPr="00BD45A0">
        <w:rPr>
          <w:lang w:val="fr-CA"/>
        </w:rPr>
        <w:t xml:space="preserve">ozone en réponse à l’évaluation confirment que les réseaux régionaux sont considérés comme un instrument essentiel à l’expression et à la consolidation de la mise en œuvre </w:t>
      </w:r>
      <w:r w:rsidR="00EE4DE6" w:rsidRPr="00BD45A0">
        <w:rPr>
          <w:lang w:val="fr-CA"/>
        </w:rPr>
        <w:t>du Protocole de Montréal</w:t>
      </w:r>
      <w:r w:rsidR="00161769" w:rsidRPr="00BD45A0">
        <w:rPr>
          <w:lang w:val="fr-CA"/>
        </w:rPr>
        <w:t xml:space="preserve"> </w:t>
      </w:r>
      <w:r w:rsidRPr="00BD45A0">
        <w:rPr>
          <w:lang w:val="fr-CA"/>
        </w:rPr>
        <w:t xml:space="preserve">au fil des ans </w:t>
      </w:r>
      <w:r w:rsidR="00EE4DE6" w:rsidRPr="00BD45A0">
        <w:rPr>
          <w:lang w:val="fr-CA"/>
        </w:rPr>
        <w:t>d</w:t>
      </w:r>
      <w:r w:rsidR="00161769" w:rsidRPr="00BD45A0">
        <w:rPr>
          <w:lang w:val="fr-CA"/>
        </w:rPr>
        <w:t>a</w:t>
      </w:r>
      <w:r w:rsidR="00EE4DE6" w:rsidRPr="00BD45A0">
        <w:rPr>
          <w:lang w:val="fr-CA"/>
        </w:rPr>
        <w:t xml:space="preserve">ns les régions et les pays. Les pays font face à toutes </w:t>
      </w:r>
      <w:r w:rsidR="00161769" w:rsidRPr="00BD45A0">
        <w:rPr>
          <w:lang w:val="fr-CA"/>
        </w:rPr>
        <w:t>sortes de situati</w:t>
      </w:r>
      <w:r w:rsidR="00EE4DE6" w:rsidRPr="00BD45A0">
        <w:rPr>
          <w:lang w:val="fr-CA"/>
        </w:rPr>
        <w:t>ons aux plans régional, infrarégional et national et ont donc différents</w:t>
      </w:r>
      <w:r w:rsidR="00161769" w:rsidRPr="00BD45A0">
        <w:rPr>
          <w:lang w:val="fr-CA"/>
        </w:rPr>
        <w:t xml:space="preserve"> besoins quant au soutien auquel</w:t>
      </w:r>
      <w:r w:rsidR="00EE4DE6" w:rsidRPr="00BD45A0">
        <w:rPr>
          <w:lang w:val="fr-CA"/>
        </w:rPr>
        <w:t xml:space="preserve"> ils s’attendent de leur propre réseau régional. Les équipes régionales d’ActionOzone ont mis au point différentes modalités pour l’organisation de leurs travaux, le type de réunions et leur fréquence, et les </w:t>
      </w:r>
      <w:r w:rsidR="00161769" w:rsidRPr="00BD45A0">
        <w:rPr>
          <w:lang w:val="fr-CA"/>
        </w:rPr>
        <w:t>questions</w:t>
      </w:r>
      <w:r w:rsidR="00EE4DE6" w:rsidRPr="00BD45A0">
        <w:rPr>
          <w:lang w:val="fr-CA"/>
        </w:rPr>
        <w:t xml:space="preserve"> d’intérêt pour leur ordre du jour, selon les p</w:t>
      </w:r>
      <w:r w:rsidR="00161769" w:rsidRPr="00BD45A0">
        <w:rPr>
          <w:lang w:val="fr-CA"/>
        </w:rPr>
        <w:t>riorités de leurs régions respec</w:t>
      </w:r>
      <w:r w:rsidR="00EE4DE6" w:rsidRPr="00BD45A0">
        <w:rPr>
          <w:lang w:val="fr-CA"/>
        </w:rPr>
        <w:t xml:space="preserve">tives. Chaque réseau possède son propre mécanisme de consultation pour élaborer ses activités selon les priorités exprimées par ses membres. Soixante-dix-sept pour cent des répondants estiment que les </w:t>
      </w:r>
      <w:r w:rsidR="00161769" w:rsidRPr="00BD45A0">
        <w:rPr>
          <w:lang w:val="fr-CA"/>
        </w:rPr>
        <w:t>réseaux régionaux exécutent leurs travaux de manière efficace ou très efficace</w:t>
      </w:r>
      <w:r w:rsidR="00335A1B" w:rsidRPr="00BD45A0">
        <w:rPr>
          <w:lang w:val="fr-CA"/>
        </w:rPr>
        <w:t>.</w:t>
      </w:r>
      <w:r w:rsidR="00041FC1" w:rsidRPr="00BD45A0">
        <w:rPr>
          <w:rStyle w:val="FootnoteReference"/>
          <w:lang w:val="fr-CA"/>
        </w:rPr>
        <w:footnoteReference w:id="13"/>
      </w:r>
    </w:p>
    <w:p w14:paraId="0DAB0A48" w14:textId="6C654D47" w:rsidR="00041FC1" w:rsidRPr="00BD45A0" w:rsidRDefault="003502E6" w:rsidP="005C4BB0">
      <w:pPr>
        <w:ind w:right="882"/>
        <w:jc w:val="center"/>
        <w:rPr>
          <w:b/>
          <w:bCs/>
          <w:lang w:val="fr-CA"/>
        </w:rPr>
      </w:pPr>
      <w:bookmarkStart w:id="6" w:name="_Hlk129607229"/>
      <w:r w:rsidRPr="00BD45A0">
        <w:rPr>
          <w:b/>
          <w:bCs/>
          <w:lang w:val="fr-CA"/>
        </w:rPr>
        <w:t>Figure 2</w:t>
      </w:r>
      <w:r w:rsidR="00B01C68">
        <w:rPr>
          <w:b/>
          <w:bCs/>
          <w:lang w:val="fr-CA"/>
        </w:rPr>
        <w:t> </w:t>
      </w:r>
      <w:r w:rsidR="00041FC1" w:rsidRPr="00BD45A0">
        <w:rPr>
          <w:b/>
          <w:bCs/>
          <w:lang w:val="fr-CA"/>
        </w:rPr>
        <w:t xml:space="preserve">: </w:t>
      </w:r>
      <w:r w:rsidR="00161769" w:rsidRPr="00BD45A0">
        <w:rPr>
          <w:b/>
          <w:bCs/>
          <w:lang w:val="fr-CA"/>
        </w:rPr>
        <w:t>Évaluation de l’efficacité des réseaux régionaux</w:t>
      </w:r>
    </w:p>
    <w:bookmarkEnd w:id="6"/>
    <w:p w14:paraId="1F36A029" w14:textId="2FE30B00" w:rsidR="00041FC1" w:rsidRPr="00BD45A0" w:rsidRDefault="00041FC1" w:rsidP="005C4BB0">
      <w:pPr>
        <w:ind w:right="882"/>
        <w:jc w:val="center"/>
        <w:rPr>
          <w:color w:val="000000"/>
          <w:lang w:val="fr-CA" w:eastAsia="en-CA"/>
        </w:rPr>
      </w:pPr>
      <w:r w:rsidRPr="00BD45A0">
        <w:rPr>
          <w:noProof/>
          <w:color w:val="7030A0"/>
          <w:lang w:val="fr-CA" w:eastAsia="fr-CA"/>
        </w:rPr>
        <w:drawing>
          <wp:inline distT="0" distB="0" distL="0" distR="0" wp14:anchorId="6B1A2DEA" wp14:editId="1E5EE2A8">
            <wp:extent cx="3403600" cy="1803400"/>
            <wp:effectExtent l="0" t="0" r="0" b="0"/>
            <wp:docPr id="46" name="Chart 46">
              <a:extLst xmlns:a="http://schemas.openxmlformats.org/drawingml/2006/main">
                <a:ext uri="{FF2B5EF4-FFF2-40B4-BE49-F238E27FC236}">
                  <a16:creationId xmlns:a16="http://schemas.microsoft.com/office/drawing/2014/main" id="{B94DCBC2-579A-889A-CF5A-619F909B86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D1D7983" w14:textId="44A62FD5" w:rsidR="00071C46" w:rsidRPr="00BD45A0" w:rsidRDefault="00161769" w:rsidP="005C4BB0">
      <w:pPr>
        <w:pStyle w:val="Heading1"/>
        <w:ind w:right="882"/>
        <w:rPr>
          <w:lang w:val="fr-CA"/>
        </w:rPr>
      </w:pPr>
      <w:r w:rsidRPr="00BD45A0">
        <w:rPr>
          <w:lang w:val="fr-CA"/>
        </w:rPr>
        <w:t xml:space="preserve">Les données qualitatives recueillies dans le cadre des entrevues avec les </w:t>
      </w:r>
      <w:r w:rsidR="00510AD9" w:rsidRPr="00BD45A0">
        <w:rPr>
          <w:lang w:val="fr-CA"/>
        </w:rPr>
        <w:t>administrateur</w:t>
      </w:r>
      <w:r w:rsidRPr="00BD45A0">
        <w:rPr>
          <w:lang w:val="fr-CA"/>
        </w:rPr>
        <w:t>s des Bureaux nationaux de l</w:t>
      </w:r>
      <w:r w:rsidR="00B01C68">
        <w:rPr>
          <w:lang w:val="fr-CA"/>
        </w:rPr>
        <w:t>’</w:t>
      </w:r>
      <w:r w:rsidRPr="00BD45A0">
        <w:rPr>
          <w:lang w:val="fr-CA"/>
        </w:rPr>
        <w:t xml:space="preserve">ozone ont révélé des priorités thématiques déjà abordées dans les réunions, sur lesquelles ils souhaitent approfondir davantage leurs connaissances </w:t>
      </w:r>
      <w:r w:rsidR="00960CE7">
        <w:rPr>
          <w:lang w:val="fr-CA"/>
        </w:rPr>
        <w:t xml:space="preserve">de façon systématique </w:t>
      </w:r>
      <w:r w:rsidRPr="00BD45A0">
        <w:rPr>
          <w:lang w:val="fr-CA"/>
        </w:rPr>
        <w:t>lors des réunions de réseaux régionaux et par le biais des services du Programme d’aide à la conformité</w:t>
      </w:r>
      <w:r w:rsidR="009B40DB">
        <w:rPr>
          <w:lang w:val="fr-CA"/>
        </w:rPr>
        <w:t>,</w:t>
      </w:r>
      <w:r w:rsidRPr="00BD45A0">
        <w:rPr>
          <w:lang w:val="fr-CA"/>
        </w:rPr>
        <w:t xml:space="preserve"> afin d’augmenter les bienfaits que procurent les réseaux</w:t>
      </w:r>
      <w:r w:rsidR="0008468B" w:rsidRPr="00BD45A0">
        <w:rPr>
          <w:lang w:val="fr-CA"/>
        </w:rPr>
        <w:t>.</w:t>
      </w:r>
      <w:r w:rsidR="0008468B" w:rsidRPr="00BD45A0">
        <w:rPr>
          <w:rStyle w:val="FootnoteReference"/>
          <w:lang w:val="fr-CA"/>
        </w:rPr>
        <w:footnoteReference w:id="14"/>
      </w:r>
    </w:p>
    <w:p w14:paraId="5490D2C4" w14:textId="2A9BD3BC" w:rsidR="00E074E3" w:rsidRPr="00BD45A0" w:rsidRDefault="00161769" w:rsidP="005C4BB0">
      <w:pPr>
        <w:pStyle w:val="Heading1"/>
        <w:ind w:right="882"/>
        <w:rPr>
          <w:lang w:val="fr-CA"/>
        </w:rPr>
      </w:pPr>
      <w:r w:rsidRPr="00BD45A0">
        <w:rPr>
          <w:lang w:val="fr-CA"/>
        </w:rPr>
        <w:t xml:space="preserve">Les participants d’une </w:t>
      </w:r>
      <w:r w:rsidR="00397FF6" w:rsidRPr="00BD45A0">
        <w:rPr>
          <w:lang w:val="fr-CA"/>
        </w:rPr>
        <w:t>ré</w:t>
      </w:r>
      <w:r w:rsidRPr="00BD45A0">
        <w:rPr>
          <w:lang w:val="fr-CA"/>
        </w:rPr>
        <w:t>gion ont fait connaître leur intérêt</w:t>
      </w:r>
      <w:r w:rsidR="00397FF6" w:rsidRPr="00BD45A0">
        <w:rPr>
          <w:lang w:val="fr-CA"/>
        </w:rPr>
        <w:t xml:space="preserve"> à apprendre des autres régions éloignées</w:t>
      </w:r>
      <w:r w:rsidR="00907ADA" w:rsidRPr="00BD45A0">
        <w:rPr>
          <w:lang w:val="fr-CA"/>
        </w:rPr>
        <w:t>.</w:t>
      </w:r>
      <w:r w:rsidR="00AB4149" w:rsidRPr="00BD45A0">
        <w:rPr>
          <w:rStyle w:val="FootnoteReference"/>
          <w:lang w:val="fr-CA"/>
        </w:rPr>
        <w:footnoteReference w:id="15"/>
      </w:r>
      <w:r w:rsidR="00E55E6E" w:rsidRPr="00BD45A0">
        <w:rPr>
          <w:lang w:val="fr-CA"/>
        </w:rPr>
        <w:t xml:space="preserve"> </w:t>
      </w:r>
      <w:r w:rsidR="00397FF6" w:rsidRPr="00BD45A0">
        <w:rPr>
          <w:lang w:val="fr-CA"/>
        </w:rPr>
        <w:t>Il y a de l’intérêt à participer à des échanges possibles entre les régions afin de connaître les expériences des autres réseaux. À l’heure actuelle, l</w:t>
      </w:r>
      <w:r w:rsidR="00B01C68">
        <w:rPr>
          <w:lang w:val="fr-CA"/>
        </w:rPr>
        <w:t>a</w:t>
      </w:r>
      <w:r w:rsidR="00397FF6" w:rsidRPr="00BD45A0">
        <w:rPr>
          <w:lang w:val="fr-CA"/>
        </w:rPr>
        <w:t xml:space="preserve"> meilleure configuration réunit les sous-réseaux d’une grande région. Les </w:t>
      </w:r>
      <w:r w:rsidR="00510AD9" w:rsidRPr="00BD45A0">
        <w:rPr>
          <w:lang w:val="fr-CA"/>
        </w:rPr>
        <w:t>administrateur</w:t>
      </w:r>
      <w:r w:rsidR="00397FF6" w:rsidRPr="00BD45A0">
        <w:rPr>
          <w:lang w:val="fr-CA"/>
        </w:rPr>
        <w:t>s des Bureaux nationaux de l</w:t>
      </w:r>
      <w:r w:rsidR="00B01C68">
        <w:rPr>
          <w:lang w:val="fr-CA"/>
        </w:rPr>
        <w:t>’</w:t>
      </w:r>
      <w:r w:rsidR="00397FF6" w:rsidRPr="00BD45A0">
        <w:rPr>
          <w:lang w:val="fr-CA"/>
        </w:rPr>
        <w:t>ozone ont également indiqué qu’il pourrait être très enrichissant d’organiser des réunions mixtes de différentes régions afin d’aborder les questions d’intérêt commun et de contribuer à la coopération Sud-Sud</w:t>
      </w:r>
      <w:r w:rsidR="00590530" w:rsidRPr="00BD45A0">
        <w:rPr>
          <w:lang w:val="fr-CA"/>
        </w:rPr>
        <w:t>.</w:t>
      </w:r>
    </w:p>
    <w:p w14:paraId="6422D05D" w14:textId="78F4CC4D" w:rsidR="00590530" w:rsidRPr="00BD45A0" w:rsidRDefault="00212EF5" w:rsidP="005C4BB0">
      <w:pPr>
        <w:pStyle w:val="Heading1"/>
        <w:ind w:right="882"/>
        <w:rPr>
          <w:b/>
          <w:bCs/>
          <w:lang w:val="fr-CA"/>
        </w:rPr>
      </w:pPr>
      <w:r w:rsidRPr="00BD45A0">
        <w:rPr>
          <w:b/>
          <w:bCs/>
          <w:lang w:val="fr-CA"/>
        </w:rPr>
        <w:t xml:space="preserve">En résumé, les </w:t>
      </w:r>
      <w:r w:rsidR="00510AD9" w:rsidRPr="00BD45A0">
        <w:rPr>
          <w:b/>
          <w:bCs/>
          <w:lang w:val="fr-CA"/>
        </w:rPr>
        <w:t>administrateur</w:t>
      </w:r>
      <w:r w:rsidRPr="00BD45A0">
        <w:rPr>
          <w:b/>
          <w:bCs/>
          <w:lang w:val="fr-CA"/>
        </w:rPr>
        <w:t>s des Bureaux nationaux de l</w:t>
      </w:r>
      <w:r w:rsidR="00B01C68">
        <w:rPr>
          <w:b/>
          <w:bCs/>
          <w:lang w:val="fr-CA"/>
        </w:rPr>
        <w:t>’</w:t>
      </w:r>
      <w:r w:rsidRPr="00BD45A0">
        <w:rPr>
          <w:b/>
          <w:bCs/>
          <w:lang w:val="fr-CA"/>
        </w:rPr>
        <w:t>ozone sont très satisfaits de l’efficacité des travaux</w:t>
      </w:r>
      <w:r w:rsidR="00242014" w:rsidRPr="00BD45A0">
        <w:rPr>
          <w:b/>
          <w:bCs/>
          <w:lang w:val="fr-CA"/>
        </w:rPr>
        <w:t xml:space="preserve"> des réseaux régionaux pour attei</w:t>
      </w:r>
      <w:r w:rsidRPr="00BD45A0">
        <w:rPr>
          <w:b/>
          <w:bCs/>
          <w:lang w:val="fr-CA"/>
        </w:rPr>
        <w:t>ndre les objectifs et ils sont très reconnaissants de la qualité de leurs relations avec leurs</w:t>
      </w:r>
      <w:r w:rsidR="00242014" w:rsidRPr="00BD45A0">
        <w:rPr>
          <w:b/>
          <w:bCs/>
          <w:lang w:val="fr-CA"/>
        </w:rPr>
        <w:t xml:space="preserve"> homologues des équipes régional</w:t>
      </w:r>
      <w:r w:rsidRPr="00BD45A0">
        <w:rPr>
          <w:b/>
          <w:bCs/>
          <w:lang w:val="fr-CA"/>
        </w:rPr>
        <w:t>es du Programme d’aide à la conformité.</w:t>
      </w:r>
      <w:r w:rsidR="00242014" w:rsidRPr="00BD45A0">
        <w:rPr>
          <w:b/>
          <w:bCs/>
          <w:lang w:val="fr-CA"/>
        </w:rPr>
        <w:t xml:space="preserve"> </w:t>
      </w:r>
      <w:r w:rsidRPr="00BD45A0">
        <w:rPr>
          <w:b/>
          <w:bCs/>
          <w:lang w:val="fr-CA"/>
        </w:rPr>
        <w:t xml:space="preserve">Les autres parties prenantes, telles que les agences bilatérales et d’exécution, et </w:t>
      </w:r>
      <w:r w:rsidR="006F3FA9">
        <w:rPr>
          <w:b/>
          <w:bCs/>
          <w:lang w:val="fr-CA"/>
        </w:rPr>
        <w:t>les secrétariats, sont aussi d’</w:t>
      </w:r>
      <w:r w:rsidRPr="00BD45A0">
        <w:rPr>
          <w:b/>
          <w:bCs/>
          <w:lang w:val="fr-CA"/>
        </w:rPr>
        <w:t xml:space="preserve">avis que leur participation aux réunions régionales offre un moyen économique de contribuer à la mise en œuvre </w:t>
      </w:r>
      <w:r w:rsidR="00242014" w:rsidRPr="00BD45A0">
        <w:rPr>
          <w:b/>
          <w:bCs/>
          <w:lang w:val="fr-CA"/>
        </w:rPr>
        <w:t>des objectifs du Protocole. Il a été suggéré que l</w:t>
      </w:r>
      <w:r w:rsidRPr="00BD45A0">
        <w:rPr>
          <w:b/>
          <w:bCs/>
          <w:lang w:val="fr-CA"/>
        </w:rPr>
        <w:t>’organisation des réunions interrégionales</w:t>
      </w:r>
      <w:r w:rsidR="00242014" w:rsidRPr="00BD45A0">
        <w:rPr>
          <w:b/>
          <w:bCs/>
          <w:lang w:val="fr-CA"/>
        </w:rPr>
        <w:t xml:space="preserve"> pourrait être un moyen positif de favoriser la coopération Sud-Sud et d’améliorer les bonnes pratiques</w:t>
      </w:r>
      <w:r w:rsidR="00891B36" w:rsidRPr="00BD45A0">
        <w:rPr>
          <w:b/>
          <w:bCs/>
          <w:lang w:val="fr-CA"/>
        </w:rPr>
        <w:t>.</w:t>
      </w:r>
    </w:p>
    <w:p w14:paraId="04717775" w14:textId="71EB910B" w:rsidR="000518E4" w:rsidRPr="00BD45A0" w:rsidRDefault="00242014" w:rsidP="005C4BB0">
      <w:pPr>
        <w:pStyle w:val="Heading1"/>
        <w:numPr>
          <w:ilvl w:val="0"/>
          <w:numId w:val="28"/>
        </w:numPr>
        <w:ind w:left="1397" w:right="882"/>
        <w:rPr>
          <w:b/>
          <w:bCs/>
          <w:lang w:val="fr-CA"/>
        </w:rPr>
      </w:pPr>
      <w:bookmarkStart w:id="7" w:name="_Toc132975940"/>
      <w:r w:rsidRPr="00BD45A0">
        <w:rPr>
          <w:b/>
          <w:bCs/>
          <w:lang w:val="fr-CA"/>
        </w:rPr>
        <w:t>Planification et organisation des réunions de réseaux</w:t>
      </w:r>
    </w:p>
    <w:bookmarkEnd w:id="7"/>
    <w:p w14:paraId="45D42EF8" w14:textId="6FF36B1D" w:rsidR="00152DFD" w:rsidRPr="00BD45A0" w:rsidRDefault="00D96910" w:rsidP="005C4BB0">
      <w:pPr>
        <w:pStyle w:val="Heading1"/>
        <w:ind w:right="882"/>
        <w:rPr>
          <w:lang w:val="fr-CA"/>
        </w:rPr>
      </w:pPr>
      <w:r w:rsidRPr="00BD45A0">
        <w:rPr>
          <w:lang w:val="fr-CA"/>
        </w:rPr>
        <w:t>Le processus de planification menant à la présentation des réunions régionales exige énormément de coordination et d’anticipation. Le calendrier des réunions est établi en fonction des dates des réunions d’intérêt pour le Protocole de Montréal, telles que la Réunion des Parties, les groupes de travail à composition non limitée, le Comité exécutif et les réunions de coordination interagences. Le calendrier prend aussi en compte les contraintes locales de chaque région (p. ex., élections, congés saisonniers,</w:t>
      </w:r>
      <w:r w:rsidR="00B01C68">
        <w:rPr>
          <w:lang w:val="fr-CA"/>
        </w:rPr>
        <w:t xml:space="preserve"> </w:t>
      </w:r>
      <w:r w:rsidRPr="00BD45A0">
        <w:rPr>
          <w:lang w:val="fr-CA"/>
        </w:rPr>
        <w:t>etc.</w:t>
      </w:r>
      <w:r w:rsidR="00AF7A99" w:rsidRPr="00BD45A0">
        <w:rPr>
          <w:lang w:val="fr-CA"/>
        </w:rPr>
        <w:t>).</w:t>
      </w:r>
    </w:p>
    <w:p w14:paraId="093E8C00" w14:textId="7E444F38" w:rsidR="00152DFD" w:rsidRPr="00BD45A0" w:rsidRDefault="00D96910" w:rsidP="005C4BB0">
      <w:pPr>
        <w:pStyle w:val="Heading1"/>
        <w:ind w:right="882"/>
        <w:rPr>
          <w:lang w:val="fr-CA"/>
        </w:rPr>
      </w:pPr>
      <w:r w:rsidRPr="00BD45A0">
        <w:rPr>
          <w:lang w:val="fr-CA"/>
        </w:rPr>
        <w:t xml:space="preserve">En ce qui concerne les délais et les </w:t>
      </w:r>
      <w:r w:rsidR="00B648D0">
        <w:rPr>
          <w:lang w:val="fr-CA"/>
        </w:rPr>
        <w:t>buts</w:t>
      </w:r>
      <w:r w:rsidRPr="00BD45A0">
        <w:rPr>
          <w:lang w:val="fr-CA"/>
        </w:rPr>
        <w:t xml:space="preserve"> des réunions, la majorité des </w:t>
      </w:r>
      <w:r w:rsidR="00510AD9" w:rsidRPr="00BD45A0">
        <w:rPr>
          <w:lang w:val="fr-CA"/>
        </w:rPr>
        <w:t>administrateur</w:t>
      </w:r>
      <w:r w:rsidRPr="00BD45A0">
        <w:rPr>
          <w:lang w:val="fr-CA"/>
        </w:rPr>
        <w:t>s des Bureaux nationaux de l</w:t>
      </w:r>
      <w:r w:rsidR="00B01C68">
        <w:rPr>
          <w:lang w:val="fr-CA"/>
        </w:rPr>
        <w:t>’</w:t>
      </w:r>
      <w:r w:rsidRPr="00BD45A0">
        <w:rPr>
          <w:lang w:val="fr-CA"/>
        </w:rPr>
        <w:t>ozone qui n’assistent pas aux réunions des organes</w:t>
      </w:r>
      <w:r w:rsidR="00727CE9" w:rsidRPr="00BD45A0">
        <w:rPr>
          <w:lang w:val="fr-CA"/>
        </w:rPr>
        <w:t xml:space="preserve"> de gouvernance ont apprécié leu</w:t>
      </w:r>
      <w:r w:rsidR="00B9477E" w:rsidRPr="00BD45A0">
        <w:rPr>
          <w:lang w:val="fr-CA"/>
        </w:rPr>
        <w:t>r participation aux événement</w:t>
      </w:r>
      <w:r w:rsidR="00727CE9" w:rsidRPr="00BD45A0">
        <w:rPr>
          <w:lang w:val="fr-CA"/>
        </w:rPr>
        <w:t xml:space="preserve">s des réseaux régionaux qui ont </w:t>
      </w:r>
      <w:r w:rsidR="00B648D0">
        <w:rPr>
          <w:lang w:val="fr-CA"/>
        </w:rPr>
        <w:t>eu lieu peu après</w:t>
      </w:r>
      <w:r w:rsidR="00727CE9" w:rsidRPr="00BD45A0">
        <w:rPr>
          <w:lang w:val="fr-CA"/>
        </w:rPr>
        <w:t xml:space="preserve"> et d’</w:t>
      </w:r>
      <w:r w:rsidR="00B9477E" w:rsidRPr="00BD45A0">
        <w:rPr>
          <w:lang w:val="fr-CA"/>
        </w:rPr>
        <w:t>être inform</w:t>
      </w:r>
      <w:r w:rsidR="00727CE9" w:rsidRPr="00BD45A0">
        <w:rPr>
          <w:lang w:val="fr-CA"/>
        </w:rPr>
        <w:t xml:space="preserve">és des décisions prises. Les réunions de réseaux régionaux offrent </w:t>
      </w:r>
      <w:r w:rsidR="004072C2">
        <w:rPr>
          <w:lang w:val="fr-CA"/>
        </w:rPr>
        <w:t xml:space="preserve">aux participants </w:t>
      </w:r>
      <w:r w:rsidR="00727CE9" w:rsidRPr="00BD45A0">
        <w:rPr>
          <w:lang w:val="fr-CA"/>
        </w:rPr>
        <w:t xml:space="preserve">une tribune </w:t>
      </w:r>
      <w:r w:rsidR="00B648D0">
        <w:rPr>
          <w:lang w:val="fr-CA"/>
        </w:rPr>
        <w:t>sur laquelle</w:t>
      </w:r>
      <w:r w:rsidR="00727CE9" w:rsidRPr="00BD45A0">
        <w:rPr>
          <w:lang w:val="fr-CA"/>
        </w:rPr>
        <w:t xml:space="preserve"> ils peuvent analyser ensemble les conséquences des dernières décisions pour leur pays et leur région. </w:t>
      </w:r>
      <w:r w:rsidR="00B9477E" w:rsidRPr="00BD45A0">
        <w:rPr>
          <w:lang w:val="fr-CA"/>
        </w:rPr>
        <w:t xml:space="preserve">Quelques participants qui assistent régulièrement aux réunions des organes de gouvernance ont exprimé leur préférence pour la tenue des </w:t>
      </w:r>
      <w:r w:rsidR="004072C2">
        <w:rPr>
          <w:lang w:val="fr-CA"/>
        </w:rPr>
        <w:t xml:space="preserve">réunions des </w:t>
      </w:r>
      <w:r w:rsidR="00B9477E" w:rsidRPr="00BD45A0">
        <w:rPr>
          <w:lang w:val="fr-CA"/>
        </w:rPr>
        <w:t xml:space="preserve">réseaux régionaux au cours de la période préparatoire aux Réunions des Parties ou </w:t>
      </w:r>
      <w:r w:rsidR="00B648D0">
        <w:rPr>
          <w:lang w:val="fr-CA"/>
        </w:rPr>
        <w:t>aux</w:t>
      </w:r>
      <w:r w:rsidR="00B9477E" w:rsidRPr="00BD45A0">
        <w:rPr>
          <w:lang w:val="fr-CA"/>
        </w:rPr>
        <w:t xml:space="preserve"> réunions du Comité exécutif. Finalement, il s’agit d’un cycle</w:t>
      </w:r>
      <w:r w:rsidR="00B01C68">
        <w:rPr>
          <w:lang w:val="fr-CA"/>
        </w:rPr>
        <w:t> </w:t>
      </w:r>
      <w:r w:rsidR="00B9477E" w:rsidRPr="00BD45A0">
        <w:rPr>
          <w:lang w:val="fr-CA"/>
        </w:rPr>
        <w:t>; comme l’a dit un des partic</w:t>
      </w:r>
      <w:r w:rsidR="00B648D0">
        <w:rPr>
          <w:lang w:val="fr-CA"/>
        </w:rPr>
        <w:t>ipants, les réunions régionales</w:t>
      </w:r>
      <w:r w:rsidR="00B9477E" w:rsidRPr="00BD45A0">
        <w:rPr>
          <w:lang w:val="fr-CA"/>
        </w:rPr>
        <w:t xml:space="preserve"> ont toujours lieu avant ou après les réunions des organes de gouvernance, de sorte qu’il y a peu de différence</w:t>
      </w:r>
      <w:r w:rsidR="00E33A46" w:rsidRPr="00BD45A0">
        <w:rPr>
          <w:lang w:val="fr-CA"/>
        </w:rPr>
        <w:t>.</w:t>
      </w:r>
    </w:p>
    <w:p w14:paraId="094B894D" w14:textId="3354243C" w:rsidR="001C711B" w:rsidRPr="00BD45A0" w:rsidRDefault="00235C0D" w:rsidP="005C4BB0">
      <w:pPr>
        <w:pStyle w:val="Heading1"/>
        <w:ind w:right="882"/>
        <w:rPr>
          <w:lang w:val="fr-CA"/>
        </w:rPr>
      </w:pPr>
      <w:r w:rsidRPr="00BD45A0">
        <w:rPr>
          <w:lang w:val="fr-CA"/>
        </w:rPr>
        <w:t>L’évaluation révèle qu’il n’y a aucune méthode commune d’organiser les réunions. Chaque région a sa propre dynamique et consulte beaucoup ou peu ses membres</w:t>
      </w:r>
      <w:r w:rsidR="00DF6514" w:rsidRPr="00BD45A0">
        <w:rPr>
          <w:lang w:val="fr-CA"/>
        </w:rPr>
        <w:t>.</w:t>
      </w:r>
      <w:r w:rsidRPr="00BD45A0">
        <w:rPr>
          <w:lang w:val="fr-CA"/>
        </w:rPr>
        <w:t xml:space="preserve"> Ainsi, les réponses à cette question varient. Certains répondants sont satisfaits du statu quo tandis que d’autres sont d’avis que les consultations ont lieu à une étape trop tardive du processus, ce qui limite les possibilités d’avoir un impact réel sur l’établissement de l’ordre du jour. </w:t>
      </w:r>
      <w:r w:rsidR="00EC3BB3" w:rsidRPr="00BD45A0">
        <w:rPr>
          <w:lang w:val="fr-CA"/>
        </w:rPr>
        <w:t xml:space="preserve">L’évaluation n’a pas permis de définir un </w:t>
      </w:r>
      <w:r w:rsidR="00D60DC9">
        <w:rPr>
          <w:lang w:val="fr-CA"/>
        </w:rPr>
        <w:t>déroulement</w:t>
      </w:r>
      <w:r w:rsidR="00EC3BB3" w:rsidRPr="00BD45A0">
        <w:rPr>
          <w:lang w:val="fr-CA"/>
        </w:rPr>
        <w:t xml:space="preserve"> unique appliqué d’office dans les différentes régions, car il y a un processus d’affaires à respecter.</w:t>
      </w:r>
    </w:p>
    <w:p w14:paraId="45C9D279" w14:textId="3A629A9E" w:rsidR="007C5632" w:rsidRPr="00BD45A0" w:rsidRDefault="00EC3BB3" w:rsidP="005C4BB0">
      <w:pPr>
        <w:pStyle w:val="Heading1"/>
        <w:ind w:right="882"/>
        <w:rPr>
          <w:lang w:val="fr-CA"/>
        </w:rPr>
      </w:pPr>
      <w:r w:rsidRPr="00BD45A0">
        <w:rPr>
          <w:lang w:val="fr-CA"/>
        </w:rPr>
        <w:t xml:space="preserve">Il est conseillé de </w:t>
      </w:r>
      <w:r w:rsidR="009733E1" w:rsidRPr="00BD45A0">
        <w:rPr>
          <w:lang w:val="fr-CA"/>
        </w:rPr>
        <w:t xml:space="preserve">planifier plus longtemps à l’avance la communication des dates et des lieux, afin </w:t>
      </w:r>
      <w:r w:rsidR="00D60DC9">
        <w:rPr>
          <w:lang w:val="fr-CA"/>
        </w:rPr>
        <w:t>de garantir la disponibilité</w:t>
      </w:r>
      <w:r w:rsidR="009733E1" w:rsidRPr="00BD45A0">
        <w:rPr>
          <w:lang w:val="fr-CA"/>
        </w:rPr>
        <w:t xml:space="preserve"> des secrétariats et des membres du personnel</w:t>
      </w:r>
      <w:r w:rsidR="00D60DC9">
        <w:rPr>
          <w:lang w:val="fr-CA"/>
        </w:rPr>
        <w:t>, ainsi que</w:t>
      </w:r>
      <w:r w:rsidR="009733E1" w:rsidRPr="00BD45A0">
        <w:rPr>
          <w:lang w:val="fr-CA"/>
        </w:rPr>
        <w:t xml:space="preserve"> le respect des règles régissant les déplacements. Certaines régions ont déjà adopté </w:t>
      </w:r>
      <w:r w:rsidR="00D60DC9">
        <w:rPr>
          <w:lang w:val="fr-CA"/>
        </w:rPr>
        <w:t>une</w:t>
      </w:r>
      <w:r w:rsidR="009733E1" w:rsidRPr="00BD45A0">
        <w:rPr>
          <w:lang w:val="fr-CA"/>
        </w:rPr>
        <w:t xml:space="preserve"> planification intermédiaire, mais la consultation des membres au sujet des possibilités à long terme d’accueillir une réun</w:t>
      </w:r>
      <w:r w:rsidR="00D640FB" w:rsidRPr="00BD45A0">
        <w:rPr>
          <w:lang w:val="fr-CA"/>
        </w:rPr>
        <w:t>i</w:t>
      </w:r>
      <w:r w:rsidR="009733E1" w:rsidRPr="00BD45A0">
        <w:rPr>
          <w:lang w:val="fr-CA"/>
        </w:rPr>
        <w:t xml:space="preserve">on peut </w:t>
      </w:r>
      <w:r w:rsidR="00D640FB" w:rsidRPr="00BD45A0">
        <w:rPr>
          <w:lang w:val="fr-CA"/>
        </w:rPr>
        <w:t>exiger un délai de deux ans. Ce n’est toutefois pas une pratique générale. L’existence d’un plan de projet</w:t>
      </w:r>
      <w:r w:rsidR="00D86527" w:rsidRPr="00BD45A0">
        <w:rPr>
          <w:lang w:val="fr-CA"/>
        </w:rPr>
        <w:t xml:space="preserve"> global des gestionnaires </w:t>
      </w:r>
      <w:r w:rsidR="00D640FB" w:rsidRPr="00BD45A0">
        <w:rPr>
          <w:lang w:val="fr-CA"/>
        </w:rPr>
        <w:t>d’</w:t>
      </w:r>
      <w:r w:rsidR="00D86527" w:rsidRPr="00BD45A0">
        <w:rPr>
          <w:lang w:val="fr-CA"/>
        </w:rPr>
        <w:t>ActionOzone pour c</w:t>
      </w:r>
      <w:r w:rsidR="00D640FB" w:rsidRPr="00BD45A0">
        <w:rPr>
          <w:lang w:val="fr-CA"/>
        </w:rPr>
        <w:t>ommuniquer à l’avance les projets de propositions de réunions aux secrétariats et aux agences</w:t>
      </w:r>
      <w:r w:rsidR="00D86527" w:rsidRPr="00BD45A0">
        <w:rPr>
          <w:lang w:val="fr-CA"/>
        </w:rPr>
        <w:t xml:space="preserve"> faciliterait l’attribution à l’échelle mondiale. Il faut une coordination collective des différentes régions afin de proposer un projet de plan global pour les 12 mois suivants.</w:t>
      </w:r>
    </w:p>
    <w:p w14:paraId="587D6600" w14:textId="4127020A" w:rsidR="00152DFD" w:rsidRPr="00BD45A0" w:rsidRDefault="00D60DC9" w:rsidP="005C4BB0">
      <w:pPr>
        <w:pStyle w:val="Heading1"/>
        <w:ind w:right="882"/>
        <w:rPr>
          <w:lang w:val="fr-CA"/>
        </w:rPr>
      </w:pPr>
      <w:r>
        <w:rPr>
          <w:lang w:val="fr-CA"/>
        </w:rPr>
        <w:t>La coordination des sous-</w:t>
      </w:r>
      <w:r w:rsidR="007A0B1A" w:rsidRPr="00BD45A0">
        <w:rPr>
          <w:lang w:val="fr-CA"/>
        </w:rPr>
        <w:t xml:space="preserve">réseaux pour la préparation de réunions </w:t>
      </w:r>
      <w:r w:rsidR="009B40DB">
        <w:rPr>
          <w:lang w:val="fr-CA"/>
        </w:rPr>
        <w:t>mixtes</w:t>
      </w:r>
      <w:r w:rsidR="007A0B1A" w:rsidRPr="00BD45A0">
        <w:rPr>
          <w:lang w:val="fr-CA"/>
        </w:rPr>
        <w:t xml:space="preserve"> a parfois </w:t>
      </w:r>
      <w:r>
        <w:rPr>
          <w:lang w:val="fr-CA"/>
        </w:rPr>
        <w:t>connu</w:t>
      </w:r>
      <w:r w:rsidR="007A0B1A" w:rsidRPr="00BD45A0">
        <w:rPr>
          <w:lang w:val="fr-CA"/>
        </w:rPr>
        <w:t xml:space="preserve"> des retards dans l’établissement de l’ordre du jour final et la confi</w:t>
      </w:r>
      <w:r>
        <w:rPr>
          <w:lang w:val="fr-CA"/>
        </w:rPr>
        <w:t>rmation des lieux de la réunion.</w:t>
      </w:r>
      <w:r w:rsidR="007A0B1A" w:rsidRPr="00BD45A0">
        <w:rPr>
          <w:lang w:val="fr-CA"/>
        </w:rPr>
        <w:t xml:space="preserve"> Les consultations sont non seulement menées auprès des pays de la région, mais aussi des entités qui contribuent au contenu de l’ordre du jour (p. ex. les secrétariats, les agences bilatérales et d’exécution, les personnes-ressources). Il n’est pas toujo</w:t>
      </w:r>
      <w:r w:rsidR="00782AA6" w:rsidRPr="00BD45A0">
        <w:rPr>
          <w:lang w:val="fr-CA"/>
        </w:rPr>
        <w:t>u</w:t>
      </w:r>
      <w:r w:rsidR="007A0B1A" w:rsidRPr="00BD45A0">
        <w:rPr>
          <w:lang w:val="fr-CA"/>
        </w:rPr>
        <w:t xml:space="preserve">rs </w:t>
      </w:r>
      <w:r w:rsidR="00782AA6" w:rsidRPr="00BD45A0">
        <w:rPr>
          <w:lang w:val="fr-CA"/>
        </w:rPr>
        <w:t xml:space="preserve">facile </w:t>
      </w:r>
      <w:r w:rsidR="007A0B1A" w:rsidRPr="00BD45A0">
        <w:rPr>
          <w:lang w:val="fr-CA"/>
        </w:rPr>
        <w:t xml:space="preserve">d’accommoder toutes les contraintes. </w:t>
      </w:r>
      <w:r w:rsidR="00782AA6" w:rsidRPr="00BD45A0">
        <w:rPr>
          <w:lang w:val="fr-CA"/>
        </w:rPr>
        <w:t>La coordination entre les gestionnaires d’ActionOzone et les équipes régionales s’est toutefois avérée très efficace pour régler toutes les difficultés qui surviennent au cours du processus</w:t>
      </w:r>
      <w:r w:rsidR="007A0B1A" w:rsidRPr="00BD45A0">
        <w:rPr>
          <w:lang w:val="fr-CA"/>
        </w:rPr>
        <w:t xml:space="preserve"> </w:t>
      </w:r>
      <w:r w:rsidR="00782AA6" w:rsidRPr="00BD45A0">
        <w:rPr>
          <w:lang w:val="fr-CA"/>
        </w:rPr>
        <w:t>qui mène à une présentation réussie des réunions</w:t>
      </w:r>
      <w:r w:rsidR="007C5632" w:rsidRPr="00BD45A0">
        <w:rPr>
          <w:lang w:val="fr-CA"/>
        </w:rPr>
        <w:t>.</w:t>
      </w:r>
    </w:p>
    <w:p w14:paraId="1D6971BF" w14:textId="74091699" w:rsidR="00752188" w:rsidRPr="00BD45A0" w:rsidRDefault="00782AA6" w:rsidP="005C4BB0">
      <w:pPr>
        <w:pStyle w:val="Heading1"/>
        <w:ind w:right="882"/>
        <w:rPr>
          <w:lang w:val="fr-CA"/>
        </w:rPr>
      </w:pPr>
      <w:r w:rsidRPr="00BD45A0">
        <w:rPr>
          <w:lang w:val="fr-CA"/>
        </w:rPr>
        <w:t xml:space="preserve">En ce qui concerne la préparation des résultats et des recommandations des réunions de réseaux régionaux, toutes les régions ont préparé des rapports finaux des réunions et des recommandations. Les méthodes </w:t>
      </w:r>
      <w:r w:rsidR="00BE5AE0" w:rsidRPr="00BD45A0">
        <w:rPr>
          <w:lang w:val="fr-CA"/>
        </w:rPr>
        <w:t>varient. Certains réseaux fonctionnent par cumul quotidien et consolidation en fin de réunion, tandis que d’autres préparent toutes les recommandations à la dernière session. Dans un cas comme dans l’autre, une transparence accrue serait de mise pour déterminer comment les résultats et les recommandations contribuent aux réunions subséquentes et aux activités du réseau</w:t>
      </w:r>
      <w:r w:rsidR="00677421" w:rsidRPr="00BD45A0">
        <w:rPr>
          <w:lang w:val="fr-CA"/>
        </w:rPr>
        <w:t>.</w:t>
      </w:r>
    </w:p>
    <w:p w14:paraId="000B42E6" w14:textId="1661DAFC" w:rsidR="00946C7A" w:rsidRPr="00BD45A0" w:rsidRDefault="00BE5AE0" w:rsidP="005C4BB0">
      <w:pPr>
        <w:pStyle w:val="Heading1"/>
        <w:ind w:right="882"/>
        <w:rPr>
          <w:lang w:val="fr-CA"/>
        </w:rPr>
      </w:pPr>
      <w:r w:rsidRPr="00BD45A0">
        <w:rPr>
          <w:lang w:val="fr-CA"/>
        </w:rPr>
        <w:t xml:space="preserve">Les projets de recommandations préparés à la réunion sont habituellement regroupés lors de consultations suivant la réunion, après la distribution du projet de rapport et la réception des commentaires. </w:t>
      </w:r>
      <w:r w:rsidR="00751B2F" w:rsidRPr="00BD45A0">
        <w:rPr>
          <w:lang w:val="fr-CA"/>
        </w:rPr>
        <w:t xml:space="preserve">Il conviendrait de fixer une échéance pour le rapport final et les recommandations, dont une liste des participants ventilée par sexe, et de la publier sur le portail d’ActionOzone. Cela donnerait de la visibilité aux réalisations et aux priorités exprimées et </w:t>
      </w:r>
      <w:r w:rsidR="00DD2940">
        <w:rPr>
          <w:lang w:val="fr-CA"/>
        </w:rPr>
        <w:t xml:space="preserve">aux </w:t>
      </w:r>
      <w:r w:rsidR="00751B2F" w:rsidRPr="00BD45A0">
        <w:rPr>
          <w:lang w:val="fr-CA"/>
        </w:rPr>
        <w:t>suggestions des différentes régions. Dans certain</w:t>
      </w:r>
      <w:r w:rsidR="00DD2940">
        <w:rPr>
          <w:lang w:val="fr-CA"/>
        </w:rPr>
        <w:t>e</w:t>
      </w:r>
      <w:r w:rsidR="00751B2F" w:rsidRPr="00BD45A0">
        <w:rPr>
          <w:lang w:val="fr-CA"/>
        </w:rPr>
        <w:t>s régions, la réunion commence par un examen de la mise en œuvre et des recommandations de la réunion précédente</w:t>
      </w:r>
      <w:r w:rsidR="00752188" w:rsidRPr="00BD45A0">
        <w:rPr>
          <w:lang w:val="fr-CA"/>
        </w:rPr>
        <w:t>.</w:t>
      </w:r>
    </w:p>
    <w:p w14:paraId="7A128A34" w14:textId="3BD90ACF" w:rsidR="00AF7A99" w:rsidRPr="00BD45A0" w:rsidRDefault="00586B6C" w:rsidP="005C4BB0">
      <w:pPr>
        <w:pStyle w:val="Heading1"/>
        <w:ind w:right="882"/>
        <w:rPr>
          <w:lang w:val="fr-CA"/>
        </w:rPr>
      </w:pPr>
      <w:r w:rsidRPr="00BD45A0">
        <w:rPr>
          <w:lang w:val="fr-CA"/>
        </w:rPr>
        <w:t xml:space="preserve">Le sondage mené auprès des </w:t>
      </w:r>
      <w:r w:rsidR="00510AD9" w:rsidRPr="00BD45A0">
        <w:rPr>
          <w:lang w:val="fr-CA"/>
        </w:rPr>
        <w:t>administrateur</w:t>
      </w:r>
      <w:r w:rsidRPr="00BD45A0">
        <w:rPr>
          <w:lang w:val="fr-CA"/>
        </w:rPr>
        <w:t>s des Bureaux nationaux de l</w:t>
      </w:r>
      <w:r w:rsidR="00B01C68">
        <w:rPr>
          <w:lang w:val="fr-CA"/>
        </w:rPr>
        <w:t>’</w:t>
      </w:r>
      <w:r w:rsidRPr="00BD45A0">
        <w:rPr>
          <w:lang w:val="fr-CA"/>
        </w:rPr>
        <w:t>ozone révèle que les participants sont satisfaits au niveau régional. Le programme ActionOzone bénéficierait d’</w:t>
      </w:r>
      <w:r w:rsidR="00B37826" w:rsidRPr="00BD45A0">
        <w:rPr>
          <w:lang w:val="fr-CA"/>
        </w:rPr>
        <w:t>accorder une plus grande visibilité aux réalisati</w:t>
      </w:r>
      <w:r w:rsidRPr="00BD45A0">
        <w:rPr>
          <w:lang w:val="fr-CA"/>
        </w:rPr>
        <w:t xml:space="preserve">ons découlant des recommandations des réunions régionales et du partage des bonnes pratiques et des histoires de réussite entre les régions. Les recommandations varient </w:t>
      </w:r>
      <w:r w:rsidR="00B37826" w:rsidRPr="00BD45A0">
        <w:rPr>
          <w:lang w:val="fr-CA"/>
        </w:rPr>
        <w:t>au nivea</w:t>
      </w:r>
      <w:r w:rsidRPr="00BD45A0">
        <w:rPr>
          <w:lang w:val="fr-CA"/>
        </w:rPr>
        <w:t>u du ton, plus officiel dans certain</w:t>
      </w:r>
      <w:r w:rsidR="00B01C68">
        <w:rPr>
          <w:lang w:val="fr-CA"/>
        </w:rPr>
        <w:t>e</w:t>
      </w:r>
      <w:r w:rsidRPr="00BD45A0">
        <w:rPr>
          <w:lang w:val="fr-CA"/>
        </w:rPr>
        <w:t>s régions que dans d’au</w:t>
      </w:r>
      <w:r w:rsidR="00B37826" w:rsidRPr="00BD45A0">
        <w:rPr>
          <w:lang w:val="fr-CA"/>
        </w:rPr>
        <w:t>t</w:t>
      </w:r>
      <w:r w:rsidRPr="00BD45A0">
        <w:rPr>
          <w:lang w:val="fr-CA"/>
        </w:rPr>
        <w:t xml:space="preserve">res, mais elles donnent toutefois une direction à suivre pour la prochaine réunion, </w:t>
      </w:r>
      <w:r w:rsidR="00DD2940">
        <w:rPr>
          <w:lang w:val="fr-CA"/>
        </w:rPr>
        <w:t>y compris la</w:t>
      </w:r>
      <w:r w:rsidRPr="00BD45A0">
        <w:rPr>
          <w:lang w:val="fr-CA"/>
        </w:rPr>
        <w:t xml:space="preserve"> proposition d’un pays membre d’</w:t>
      </w:r>
      <w:r w:rsidR="00B37826" w:rsidRPr="00BD45A0">
        <w:rPr>
          <w:lang w:val="fr-CA"/>
        </w:rPr>
        <w:t>accueillir la prochai</w:t>
      </w:r>
      <w:r w:rsidRPr="00BD45A0">
        <w:rPr>
          <w:lang w:val="fr-CA"/>
        </w:rPr>
        <w:t>ne réunion. Dans les plus grandes régions, il est également proposé de planifier à l’avance plusieurs réuni</w:t>
      </w:r>
      <w:r w:rsidR="00B37826" w:rsidRPr="00BD45A0">
        <w:rPr>
          <w:lang w:val="fr-CA"/>
        </w:rPr>
        <w:t>o</w:t>
      </w:r>
      <w:r w:rsidRPr="00BD45A0">
        <w:rPr>
          <w:lang w:val="fr-CA"/>
        </w:rPr>
        <w:t xml:space="preserve">ns infrarégionales lors de la réunion </w:t>
      </w:r>
      <w:r w:rsidR="009B40DB">
        <w:rPr>
          <w:lang w:val="fr-CA"/>
        </w:rPr>
        <w:t>mixte</w:t>
      </w:r>
      <w:r w:rsidRPr="00BD45A0">
        <w:rPr>
          <w:lang w:val="fr-CA"/>
        </w:rPr>
        <w:t>, aux fins d’</w:t>
      </w:r>
      <w:r w:rsidR="00B37826" w:rsidRPr="00BD45A0">
        <w:rPr>
          <w:lang w:val="fr-CA"/>
        </w:rPr>
        <w:t>e</w:t>
      </w:r>
      <w:r w:rsidRPr="00BD45A0">
        <w:rPr>
          <w:lang w:val="fr-CA"/>
        </w:rPr>
        <w:t>xamen par les</w:t>
      </w:r>
      <w:r w:rsidR="00B37826" w:rsidRPr="00BD45A0">
        <w:rPr>
          <w:lang w:val="fr-CA"/>
        </w:rPr>
        <w:t xml:space="preserve"> </w:t>
      </w:r>
      <w:r w:rsidRPr="00BD45A0">
        <w:rPr>
          <w:lang w:val="fr-CA"/>
        </w:rPr>
        <w:t xml:space="preserve">participants. Ceci est inclus dans le rapport </w:t>
      </w:r>
      <w:r w:rsidR="00B37826" w:rsidRPr="00BD45A0">
        <w:rPr>
          <w:lang w:val="fr-CA"/>
        </w:rPr>
        <w:t>final de la réuni</w:t>
      </w:r>
      <w:r w:rsidRPr="00BD45A0">
        <w:rPr>
          <w:lang w:val="fr-CA"/>
        </w:rPr>
        <w:t xml:space="preserve">on </w:t>
      </w:r>
      <w:r w:rsidR="009B40DB">
        <w:rPr>
          <w:lang w:val="fr-CA"/>
        </w:rPr>
        <w:t>mixte</w:t>
      </w:r>
      <w:r w:rsidR="00946C7A" w:rsidRPr="00BD45A0">
        <w:rPr>
          <w:lang w:val="fr-CA"/>
        </w:rPr>
        <w:t>.</w:t>
      </w:r>
    </w:p>
    <w:p w14:paraId="04EC127D" w14:textId="04F4588F" w:rsidR="00AF7A99" w:rsidRPr="00BD45A0" w:rsidRDefault="00B37826" w:rsidP="005C4BB0">
      <w:pPr>
        <w:pStyle w:val="Heading1"/>
        <w:ind w:right="882"/>
        <w:rPr>
          <w:b/>
          <w:bCs/>
          <w:lang w:val="fr-CA"/>
        </w:rPr>
      </w:pPr>
      <w:r w:rsidRPr="00BD45A0">
        <w:rPr>
          <w:b/>
          <w:bCs/>
          <w:lang w:val="fr-CA"/>
        </w:rPr>
        <w:t>En résumé, les participants sont généralement satisfaits de l’organisation des réunions, mais une amélioration dans la confirmation des dates et des lieux des réunions permettrait d’év</w:t>
      </w:r>
      <w:r w:rsidR="00DD2940">
        <w:rPr>
          <w:b/>
          <w:bCs/>
          <w:lang w:val="fr-CA"/>
        </w:rPr>
        <w:t>i</w:t>
      </w:r>
      <w:r w:rsidRPr="00BD45A0">
        <w:rPr>
          <w:b/>
          <w:bCs/>
          <w:lang w:val="fr-CA"/>
        </w:rPr>
        <w:t xml:space="preserve">ter les difficultés de logistique. </w:t>
      </w:r>
      <w:r w:rsidR="00E87BD8" w:rsidRPr="00BD45A0">
        <w:rPr>
          <w:b/>
          <w:bCs/>
          <w:lang w:val="fr-CA"/>
        </w:rPr>
        <w:t>Dans certains cas, la con</w:t>
      </w:r>
      <w:r w:rsidRPr="00BD45A0">
        <w:rPr>
          <w:b/>
          <w:bCs/>
          <w:lang w:val="fr-CA"/>
        </w:rPr>
        <w:t>firmation tardive des dat</w:t>
      </w:r>
      <w:r w:rsidR="00190E6A" w:rsidRPr="00BD45A0">
        <w:rPr>
          <w:b/>
          <w:bCs/>
          <w:lang w:val="fr-CA"/>
        </w:rPr>
        <w:t>e</w:t>
      </w:r>
      <w:r w:rsidRPr="00BD45A0">
        <w:rPr>
          <w:b/>
          <w:bCs/>
          <w:lang w:val="fr-CA"/>
        </w:rPr>
        <w:t>s</w:t>
      </w:r>
      <w:r w:rsidR="00190E6A" w:rsidRPr="00BD45A0">
        <w:rPr>
          <w:b/>
          <w:bCs/>
          <w:lang w:val="fr-CA"/>
        </w:rPr>
        <w:t xml:space="preserve"> et des lieux a </w:t>
      </w:r>
      <w:r w:rsidR="0076218E">
        <w:rPr>
          <w:b/>
          <w:bCs/>
          <w:lang w:val="fr-CA"/>
        </w:rPr>
        <w:t xml:space="preserve">donné lieu à </w:t>
      </w:r>
      <w:r w:rsidR="00836E49">
        <w:rPr>
          <w:b/>
          <w:bCs/>
          <w:lang w:val="fr-CA"/>
        </w:rPr>
        <w:t>l’absence</w:t>
      </w:r>
      <w:r w:rsidR="0076218E">
        <w:rPr>
          <w:b/>
          <w:bCs/>
          <w:lang w:val="fr-CA"/>
        </w:rPr>
        <w:t xml:space="preserve"> de participants</w:t>
      </w:r>
      <w:r w:rsidRPr="00BD45A0">
        <w:rPr>
          <w:b/>
          <w:bCs/>
          <w:lang w:val="fr-CA"/>
        </w:rPr>
        <w:t xml:space="preserve">. Le contenu de l’ordre du jour doit faire l’objet de consultations avec les </w:t>
      </w:r>
      <w:r w:rsidR="00510AD9" w:rsidRPr="00BD45A0">
        <w:rPr>
          <w:b/>
          <w:bCs/>
          <w:lang w:val="fr-CA"/>
        </w:rPr>
        <w:t>administrateur</w:t>
      </w:r>
      <w:r w:rsidRPr="00BD45A0">
        <w:rPr>
          <w:b/>
          <w:bCs/>
          <w:lang w:val="fr-CA"/>
        </w:rPr>
        <w:t>s des Bureaux nationaux de l</w:t>
      </w:r>
      <w:r w:rsidR="00B01C68">
        <w:rPr>
          <w:b/>
          <w:bCs/>
          <w:lang w:val="fr-CA"/>
        </w:rPr>
        <w:t>’</w:t>
      </w:r>
      <w:r w:rsidRPr="00BD45A0">
        <w:rPr>
          <w:b/>
          <w:bCs/>
          <w:lang w:val="fr-CA"/>
        </w:rPr>
        <w:t>ozone, les secrétariats et les agences plus tôt dans le processus</w:t>
      </w:r>
      <w:r w:rsidR="00E87BD8" w:rsidRPr="00BD45A0">
        <w:rPr>
          <w:b/>
          <w:bCs/>
          <w:lang w:val="fr-CA"/>
        </w:rPr>
        <w:t xml:space="preserve">. La préférence doit être accordée aux </w:t>
      </w:r>
      <w:r w:rsidR="0076218E">
        <w:rPr>
          <w:b/>
          <w:bCs/>
          <w:lang w:val="fr-CA"/>
        </w:rPr>
        <w:t>sessions</w:t>
      </w:r>
      <w:r w:rsidR="00E87BD8" w:rsidRPr="00BD45A0">
        <w:rPr>
          <w:b/>
          <w:bCs/>
          <w:lang w:val="fr-CA"/>
        </w:rPr>
        <w:t xml:space="preserve"> de travail interactives plutôt qu’aux présentations de type conférence, pour le bénéfice des </w:t>
      </w:r>
      <w:r w:rsidR="00510AD9" w:rsidRPr="00BD45A0">
        <w:rPr>
          <w:b/>
          <w:bCs/>
          <w:lang w:val="fr-CA"/>
        </w:rPr>
        <w:t>administrateur</w:t>
      </w:r>
      <w:r w:rsidR="00E87BD8" w:rsidRPr="00BD45A0">
        <w:rPr>
          <w:b/>
          <w:bCs/>
          <w:lang w:val="fr-CA"/>
        </w:rPr>
        <w:t>s des Bureaux nationaux de l</w:t>
      </w:r>
      <w:r w:rsidR="00B01C68">
        <w:rPr>
          <w:b/>
          <w:bCs/>
          <w:lang w:val="fr-CA"/>
        </w:rPr>
        <w:t>’</w:t>
      </w:r>
      <w:r w:rsidR="00E87BD8" w:rsidRPr="00BD45A0">
        <w:rPr>
          <w:b/>
          <w:bCs/>
          <w:lang w:val="fr-CA"/>
        </w:rPr>
        <w:t>ozone et des agences d’exécution. Les processus de préparation des recommandations et de suivi lors de réunions subséquentes devrai</w:t>
      </w:r>
      <w:r w:rsidR="00B01C68">
        <w:rPr>
          <w:b/>
          <w:bCs/>
          <w:lang w:val="fr-CA"/>
        </w:rPr>
        <w:t>en</w:t>
      </w:r>
      <w:r w:rsidR="00E87BD8" w:rsidRPr="00BD45A0">
        <w:rPr>
          <w:b/>
          <w:bCs/>
          <w:lang w:val="fr-CA"/>
        </w:rPr>
        <w:t>t être expliqué</w:t>
      </w:r>
      <w:r w:rsidR="00B01C68">
        <w:rPr>
          <w:b/>
          <w:bCs/>
          <w:lang w:val="fr-CA"/>
        </w:rPr>
        <w:t>s</w:t>
      </w:r>
      <w:r w:rsidR="00E87BD8" w:rsidRPr="00BD45A0">
        <w:rPr>
          <w:b/>
          <w:bCs/>
          <w:lang w:val="fr-CA"/>
        </w:rPr>
        <w:t xml:space="preserve"> et appliqué</w:t>
      </w:r>
      <w:r w:rsidR="00B01C68">
        <w:rPr>
          <w:b/>
          <w:bCs/>
          <w:lang w:val="fr-CA"/>
        </w:rPr>
        <w:t>s</w:t>
      </w:r>
      <w:r w:rsidR="00E87BD8" w:rsidRPr="00BD45A0">
        <w:rPr>
          <w:b/>
          <w:bCs/>
          <w:lang w:val="fr-CA"/>
        </w:rPr>
        <w:t xml:space="preserve"> systématiquement dans toutes les régions. Le rapport final de la réunion, comprenant l’ordre du jour</w:t>
      </w:r>
      <w:r w:rsidR="00836E49">
        <w:rPr>
          <w:b/>
          <w:bCs/>
          <w:lang w:val="fr-CA"/>
        </w:rPr>
        <w:t>,</w:t>
      </w:r>
      <w:r w:rsidR="00E87BD8" w:rsidRPr="00BD45A0">
        <w:rPr>
          <w:b/>
          <w:bCs/>
          <w:lang w:val="fr-CA"/>
        </w:rPr>
        <w:t xml:space="preserve"> une liste des participants ventilée par sexe</w:t>
      </w:r>
      <w:r w:rsidR="00836E49">
        <w:rPr>
          <w:b/>
          <w:bCs/>
          <w:lang w:val="fr-CA"/>
        </w:rPr>
        <w:t xml:space="preserve"> et </w:t>
      </w:r>
      <w:r w:rsidR="00E87BD8" w:rsidRPr="00BD45A0">
        <w:rPr>
          <w:b/>
          <w:bCs/>
          <w:lang w:val="fr-CA"/>
        </w:rPr>
        <w:t xml:space="preserve">les recommandations de la réunion, devrait être publié </w:t>
      </w:r>
      <w:r w:rsidR="00836E49">
        <w:rPr>
          <w:b/>
          <w:bCs/>
          <w:lang w:val="fr-CA"/>
        </w:rPr>
        <w:t>sur le portail</w:t>
      </w:r>
      <w:r w:rsidR="00836E49" w:rsidRPr="00BD45A0">
        <w:rPr>
          <w:b/>
          <w:bCs/>
          <w:lang w:val="fr-CA"/>
        </w:rPr>
        <w:t xml:space="preserve"> d’ActionOzone</w:t>
      </w:r>
      <w:r w:rsidR="00836E49">
        <w:rPr>
          <w:b/>
          <w:bCs/>
          <w:lang w:val="fr-CA"/>
        </w:rPr>
        <w:t xml:space="preserve"> </w:t>
      </w:r>
      <w:r w:rsidR="00E87BD8" w:rsidRPr="00BD45A0">
        <w:rPr>
          <w:b/>
          <w:bCs/>
          <w:lang w:val="fr-CA"/>
        </w:rPr>
        <w:t>au cours du</w:t>
      </w:r>
      <w:r w:rsidR="00836E49">
        <w:rPr>
          <w:b/>
          <w:bCs/>
          <w:lang w:val="fr-CA"/>
        </w:rPr>
        <w:t xml:space="preserve"> mois suivant la réunion</w:t>
      </w:r>
      <w:r w:rsidR="00E87BD8" w:rsidRPr="00BD45A0">
        <w:rPr>
          <w:b/>
          <w:bCs/>
          <w:lang w:val="fr-CA"/>
        </w:rPr>
        <w:t>, afin d’accroître sa visibilité et son rayonnement mondial</w:t>
      </w:r>
      <w:r w:rsidR="009D0820" w:rsidRPr="00BD45A0">
        <w:rPr>
          <w:b/>
          <w:bCs/>
          <w:lang w:val="fr-CA"/>
        </w:rPr>
        <w:t>.</w:t>
      </w:r>
    </w:p>
    <w:p w14:paraId="6C518680" w14:textId="5AF55514" w:rsidR="00AC1FE2" w:rsidRPr="00BD45A0" w:rsidRDefault="00B53FA9" w:rsidP="005C4BB0">
      <w:pPr>
        <w:pStyle w:val="Heading1"/>
        <w:numPr>
          <w:ilvl w:val="0"/>
          <w:numId w:val="29"/>
        </w:numPr>
        <w:ind w:left="1397" w:right="882"/>
        <w:rPr>
          <w:b/>
          <w:bCs/>
          <w:lang w:val="fr-CA"/>
        </w:rPr>
      </w:pPr>
      <w:r w:rsidRPr="00BD45A0">
        <w:rPr>
          <w:b/>
          <w:bCs/>
          <w:lang w:val="fr-CA"/>
        </w:rPr>
        <w:t>Rayonnement de l’information et partage des connaissances</w:t>
      </w:r>
    </w:p>
    <w:p w14:paraId="4ABE99E9" w14:textId="372EB5F3" w:rsidR="000E7DF5" w:rsidRPr="00BD45A0" w:rsidRDefault="003C0BCB" w:rsidP="005C4BB0">
      <w:pPr>
        <w:pStyle w:val="Heading1"/>
        <w:ind w:right="882"/>
        <w:rPr>
          <w:lang w:val="fr-CA"/>
        </w:rPr>
      </w:pPr>
      <w:r w:rsidRPr="00BD45A0">
        <w:rPr>
          <w:lang w:val="fr-CA"/>
        </w:rPr>
        <w:t xml:space="preserve">Les </w:t>
      </w:r>
      <w:r w:rsidR="00510AD9" w:rsidRPr="00BD45A0">
        <w:rPr>
          <w:lang w:val="fr-CA"/>
        </w:rPr>
        <w:t>administrateur</w:t>
      </w:r>
      <w:r w:rsidRPr="00BD45A0">
        <w:rPr>
          <w:lang w:val="fr-CA"/>
        </w:rPr>
        <w:t>s des Bureaux nationaux de l</w:t>
      </w:r>
      <w:r w:rsidR="00B01C68">
        <w:rPr>
          <w:lang w:val="fr-CA"/>
        </w:rPr>
        <w:t>’</w:t>
      </w:r>
      <w:r w:rsidRPr="00BD45A0">
        <w:rPr>
          <w:lang w:val="fr-CA"/>
        </w:rPr>
        <w:t>ozone reconnaissent avec grande satisfaction la valeur du rôle des réseaux régionaux pour le partage d’information, comme indiqué dans le tableau 1, ci</w:t>
      </w:r>
      <w:r w:rsidR="00B1310B">
        <w:rPr>
          <w:lang w:val="fr-CA"/>
        </w:rPr>
        <w:noBreakHyphen/>
      </w:r>
      <w:r w:rsidRPr="00BD45A0">
        <w:rPr>
          <w:lang w:val="fr-CA"/>
        </w:rPr>
        <w:t>dessous. Selon le modèle actuel, les réseaux région</w:t>
      </w:r>
      <w:r w:rsidR="0076218E">
        <w:rPr>
          <w:lang w:val="fr-CA"/>
        </w:rPr>
        <w:t>aux sont des sources d’informati</w:t>
      </w:r>
      <w:r w:rsidRPr="00BD45A0">
        <w:rPr>
          <w:lang w:val="fr-CA"/>
        </w:rPr>
        <w:t xml:space="preserve">on satisfaisantes pour les </w:t>
      </w:r>
      <w:r w:rsidR="00510AD9" w:rsidRPr="00BD45A0">
        <w:rPr>
          <w:lang w:val="fr-CA"/>
        </w:rPr>
        <w:t>administrateur</w:t>
      </w:r>
      <w:r w:rsidRPr="00BD45A0">
        <w:rPr>
          <w:lang w:val="fr-CA"/>
        </w:rPr>
        <w:t>s des Bureaux nationaux de l</w:t>
      </w:r>
      <w:r w:rsidR="00B01C68">
        <w:rPr>
          <w:lang w:val="fr-CA"/>
        </w:rPr>
        <w:t>’</w:t>
      </w:r>
      <w:r w:rsidRPr="00BD45A0">
        <w:rPr>
          <w:lang w:val="fr-CA"/>
        </w:rPr>
        <w:t>ozone, surtout en ce qui concerne les nouveaux développements en matière de politiques</w:t>
      </w:r>
      <w:r w:rsidR="0076218E">
        <w:rPr>
          <w:lang w:val="fr-CA"/>
        </w:rPr>
        <w:t xml:space="preserve"> générales</w:t>
      </w:r>
      <w:r w:rsidRPr="00BD45A0">
        <w:rPr>
          <w:lang w:val="fr-CA"/>
        </w:rPr>
        <w:t>, de science et technologie, de douane et de lois nationales</w:t>
      </w:r>
      <w:r w:rsidR="0076218E">
        <w:rPr>
          <w:lang w:val="fr-CA"/>
        </w:rPr>
        <w:t>, pour la réalisati</w:t>
      </w:r>
      <w:r w:rsidRPr="00BD45A0">
        <w:rPr>
          <w:lang w:val="fr-CA"/>
        </w:rPr>
        <w:t>on des objectifs du Protocole de Montréal.</w:t>
      </w:r>
    </w:p>
    <w:p w14:paraId="100C0BAF" w14:textId="16DCD37C" w:rsidR="00DC7223" w:rsidRPr="00BD45A0" w:rsidRDefault="003C0BCB" w:rsidP="005C4BB0">
      <w:pPr>
        <w:pStyle w:val="Heading1"/>
        <w:ind w:right="882"/>
        <w:rPr>
          <w:lang w:val="fr-CA"/>
        </w:rPr>
      </w:pPr>
      <w:r w:rsidRPr="00BD45A0">
        <w:rPr>
          <w:lang w:val="fr-CA"/>
        </w:rPr>
        <w:t>Les réseaux régionaux facilitent la diffusion des connaissances sur les exigences des cadres de réglementation relatifs à la mise en œuvre du Protocole</w:t>
      </w:r>
      <w:r w:rsidR="00C14924" w:rsidRPr="00BD45A0">
        <w:rPr>
          <w:lang w:val="fr-CA"/>
        </w:rPr>
        <w:t>, grâce à la participation régulière des représentants du Secrétariat de l’ozone et du Secrétariat du Fonds multilatéral</w:t>
      </w:r>
      <w:r w:rsidR="008B2261" w:rsidRPr="00BD45A0">
        <w:rPr>
          <w:lang w:val="fr-CA"/>
        </w:rPr>
        <w:t>.</w:t>
      </w:r>
      <w:r w:rsidR="00C14924" w:rsidRPr="00BD45A0">
        <w:rPr>
          <w:lang w:val="fr-CA"/>
        </w:rPr>
        <w:t xml:space="preserve"> Le rayonnement de l’information est une dimension essentielle de l’</w:t>
      </w:r>
      <w:r w:rsidR="00C6544D" w:rsidRPr="00BD45A0">
        <w:rPr>
          <w:lang w:val="fr-CA"/>
        </w:rPr>
        <w:t>ordre du jour des réuni</w:t>
      </w:r>
      <w:r w:rsidR="00C14924" w:rsidRPr="00BD45A0">
        <w:rPr>
          <w:lang w:val="fr-CA"/>
        </w:rPr>
        <w:t>ons de réseaux régionaux</w:t>
      </w:r>
      <w:r w:rsidR="00B01C68">
        <w:rPr>
          <w:lang w:val="fr-CA"/>
        </w:rPr>
        <w:t> </w:t>
      </w:r>
      <w:r w:rsidR="00C14924" w:rsidRPr="00BD45A0">
        <w:rPr>
          <w:lang w:val="fr-CA"/>
        </w:rPr>
        <w:t>; 88 pour cent des répondants estiment que l’</w:t>
      </w:r>
      <w:r w:rsidR="00C6544D" w:rsidRPr="00BD45A0">
        <w:rPr>
          <w:lang w:val="fr-CA"/>
        </w:rPr>
        <w:t>informati</w:t>
      </w:r>
      <w:r w:rsidR="00C14924" w:rsidRPr="00BD45A0">
        <w:rPr>
          <w:lang w:val="fr-CA"/>
        </w:rPr>
        <w:t>on partagée lors des réunions régionales e</w:t>
      </w:r>
      <w:r w:rsidR="00B01C68">
        <w:rPr>
          <w:lang w:val="fr-CA"/>
        </w:rPr>
        <w:t>s</w:t>
      </w:r>
      <w:r w:rsidR="00C14924" w:rsidRPr="00BD45A0">
        <w:rPr>
          <w:lang w:val="fr-CA"/>
        </w:rPr>
        <w:t>t utile ou très utile à leur travail. Les réunions comptent aussi sur la présence de partenaires régi</w:t>
      </w:r>
      <w:r w:rsidR="00C6544D" w:rsidRPr="00BD45A0">
        <w:rPr>
          <w:lang w:val="fr-CA"/>
        </w:rPr>
        <w:t>o</w:t>
      </w:r>
      <w:r w:rsidR="00C14924" w:rsidRPr="00BD45A0">
        <w:rPr>
          <w:lang w:val="fr-CA"/>
        </w:rPr>
        <w:t>naux qui partagent l’information sur l</w:t>
      </w:r>
      <w:r w:rsidR="00C6544D" w:rsidRPr="00BD45A0">
        <w:rPr>
          <w:lang w:val="fr-CA"/>
        </w:rPr>
        <w:t>es questi</w:t>
      </w:r>
      <w:r w:rsidR="00C14924" w:rsidRPr="00BD45A0">
        <w:rPr>
          <w:lang w:val="fr-CA"/>
        </w:rPr>
        <w:t xml:space="preserve">ons d’harmonisation ou </w:t>
      </w:r>
      <w:r w:rsidR="00C6544D" w:rsidRPr="00BD45A0">
        <w:rPr>
          <w:lang w:val="fr-CA"/>
        </w:rPr>
        <w:t>de</w:t>
      </w:r>
      <w:r w:rsidR="00C14924" w:rsidRPr="00BD45A0">
        <w:rPr>
          <w:lang w:val="fr-CA"/>
        </w:rPr>
        <w:t xml:space="preserve"> coo</w:t>
      </w:r>
      <w:r w:rsidR="00C6544D" w:rsidRPr="00BD45A0">
        <w:rPr>
          <w:lang w:val="fr-CA"/>
        </w:rPr>
        <w:t>r</w:t>
      </w:r>
      <w:r w:rsidR="00C14924" w:rsidRPr="00BD45A0">
        <w:rPr>
          <w:lang w:val="fr-CA"/>
        </w:rPr>
        <w:t>dination</w:t>
      </w:r>
      <w:r w:rsidR="00C6544D" w:rsidRPr="00BD45A0">
        <w:rPr>
          <w:lang w:val="fr-CA"/>
        </w:rPr>
        <w:t xml:space="preserve"> </w:t>
      </w:r>
      <w:r w:rsidR="00C14924" w:rsidRPr="00BD45A0">
        <w:rPr>
          <w:lang w:val="fr-CA"/>
        </w:rPr>
        <w:t>régionale ou infrarégionale</w:t>
      </w:r>
      <w:r w:rsidR="00C6544D" w:rsidRPr="00BD45A0">
        <w:rPr>
          <w:lang w:val="fr-CA"/>
        </w:rPr>
        <w:t xml:space="preserve"> pertinente aux travaux des </w:t>
      </w:r>
      <w:r w:rsidR="00510AD9" w:rsidRPr="00BD45A0">
        <w:rPr>
          <w:lang w:val="fr-CA"/>
        </w:rPr>
        <w:t>administrateur</w:t>
      </w:r>
      <w:r w:rsidR="00C6544D" w:rsidRPr="00BD45A0">
        <w:rPr>
          <w:lang w:val="fr-CA"/>
        </w:rPr>
        <w:t>s des Bureaux nationaux de l</w:t>
      </w:r>
      <w:r w:rsidR="00B01C68">
        <w:rPr>
          <w:lang w:val="fr-CA"/>
        </w:rPr>
        <w:t>’</w:t>
      </w:r>
      <w:r w:rsidR="00C6544D" w:rsidRPr="00BD45A0">
        <w:rPr>
          <w:lang w:val="fr-CA"/>
        </w:rPr>
        <w:t>ozone.</w:t>
      </w:r>
    </w:p>
    <w:p w14:paraId="6D2D7B18" w14:textId="2570F794" w:rsidR="00FB7C3A" w:rsidRPr="00BD45A0" w:rsidRDefault="00FB7C3A" w:rsidP="005C4BB0">
      <w:pPr>
        <w:ind w:right="882"/>
        <w:jc w:val="left"/>
        <w:rPr>
          <w:b/>
          <w:bCs/>
          <w:lang w:val="fr-CA"/>
        </w:rPr>
      </w:pPr>
      <w:r w:rsidRPr="00BD45A0">
        <w:rPr>
          <w:b/>
          <w:bCs/>
          <w:lang w:val="fr-CA"/>
        </w:rPr>
        <w:t>Table</w:t>
      </w:r>
      <w:r w:rsidR="00C6544D" w:rsidRPr="00BD45A0">
        <w:rPr>
          <w:b/>
          <w:bCs/>
          <w:lang w:val="fr-CA"/>
        </w:rPr>
        <w:t>au</w:t>
      </w:r>
      <w:r w:rsidRPr="00BD45A0">
        <w:rPr>
          <w:b/>
          <w:bCs/>
          <w:lang w:val="fr-CA"/>
        </w:rPr>
        <w:t xml:space="preserve"> </w:t>
      </w:r>
      <w:r w:rsidR="00E75283" w:rsidRPr="00BD45A0">
        <w:rPr>
          <w:b/>
          <w:bCs/>
          <w:lang w:val="fr-CA"/>
        </w:rPr>
        <w:t>1</w:t>
      </w:r>
      <w:r w:rsidR="00B01C68">
        <w:rPr>
          <w:b/>
          <w:bCs/>
          <w:lang w:val="fr-CA"/>
        </w:rPr>
        <w:t> </w:t>
      </w:r>
      <w:r w:rsidRPr="00BD45A0">
        <w:rPr>
          <w:b/>
          <w:bCs/>
          <w:lang w:val="fr-CA"/>
        </w:rPr>
        <w:t xml:space="preserve">: </w:t>
      </w:r>
      <w:r w:rsidR="00C6544D" w:rsidRPr="00BD45A0">
        <w:rPr>
          <w:b/>
          <w:bCs/>
          <w:lang w:val="fr-CA"/>
        </w:rPr>
        <w:t xml:space="preserve">Appréciation des </w:t>
      </w:r>
      <w:r w:rsidR="00510AD9" w:rsidRPr="00BD45A0">
        <w:rPr>
          <w:b/>
          <w:bCs/>
          <w:lang w:val="fr-CA"/>
        </w:rPr>
        <w:t>administrateur</w:t>
      </w:r>
      <w:r w:rsidR="00C6544D" w:rsidRPr="00BD45A0">
        <w:rPr>
          <w:b/>
          <w:bCs/>
          <w:lang w:val="fr-CA"/>
        </w:rPr>
        <w:t>s des Bureaux nationaux de l</w:t>
      </w:r>
      <w:r w:rsidR="00B01C68">
        <w:rPr>
          <w:b/>
          <w:bCs/>
          <w:lang w:val="fr-CA"/>
        </w:rPr>
        <w:t>’</w:t>
      </w:r>
      <w:r w:rsidR="00C6544D" w:rsidRPr="00BD45A0">
        <w:rPr>
          <w:b/>
          <w:bCs/>
          <w:lang w:val="fr-CA"/>
        </w:rPr>
        <w:t>ozone pour l’information reçue aux réunions de réseau</w:t>
      </w:r>
      <w:r w:rsidR="00421289">
        <w:rPr>
          <w:b/>
          <w:bCs/>
          <w:lang w:val="fr-CA"/>
        </w:rPr>
        <w:t>x</w:t>
      </w:r>
      <w:r w:rsidR="00C6544D" w:rsidRPr="00BD45A0">
        <w:rPr>
          <w:b/>
          <w:bCs/>
          <w:lang w:val="fr-CA"/>
        </w:rPr>
        <w:t xml:space="preserve"> régionaux</w:t>
      </w:r>
    </w:p>
    <w:tbl>
      <w:tblPr>
        <w:tblStyle w:val="GridTable4-Accent5"/>
        <w:tblW w:w="89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2157"/>
        <w:gridCol w:w="1650"/>
        <w:gridCol w:w="1658"/>
        <w:gridCol w:w="1649"/>
        <w:gridCol w:w="1649"/>
        <w:gridCol w:w="1649"/>
      </w:tblGrid>
      <w:tr w:rsidR="00187051" w:rsidRPr="00BD45A0" w14:paraId="703D7BD3" w14:textId="77777777" w:rsidTr="00187051">
        <w:trPr>
          <w:cnfStyle w:val="100000000000" w:firstRow="1" w:lastRow="0" w:firstColumn="0" w:lastColumn="0" w:oddVBand="0" w:evenVBand="0" w:oddHBand="0" w:evenHBand="0" w:firstRowFirstColumn="0" w:firstRowLastColumn="0" w:lastRowFirstColumn="0" w:lastRowLastColumn="0"/>
          <w:trHeight w:val="481"/>
        </w:trPr>
        <w:tc>
          <w:tcPr>
            <w:cnfStyle w:val="001000000000" w:firstRow="0" w:lastRow="0" w:firstColumn="1" w:lastColumn="0" w:oddVBand="0" w:evenVBand="0" w:oddHBand="0" w:evenHBand="0" w:firstRowFirstColumn="0" w:firstRowLastColumn="0" w:lastRowFirstColumn="0" w:lastRowLastColumn="0"/>
            <w:tcW w:w="1980" w:type="dxa"/>
            <w:tcBorders>
              <w:top w:val="none" w:sz="0" w:space="0" w:color="auto"/>
              <w:left w:val="none" w:sz="0" w:space="0" w:color="auto"/>
              <w:bottom w:val="none" w:sz="0" w:space="0" w:color="auto"/>
              <w:right w:val="none" w:sz="0" w:space="0" w:color="auto"/>
            </w:tcBorders>
            <w:shd w:val="clear" w:color="auto" w:fill="FFFFFF" w:themeFill="background1"/>
            <w:hideMark/>
          </w:tcPr>
          <w:p w14:paraId="5A11B69E" w14:textId="58E0F2BB" w:rsidR="00FB7C3A" w:rsidRPr="00BD45A0" w:rsidRDefault="00C6544D" w:rsidP="005C4BB0">
            <w:pPr>
              <w:spacing w:before="0"/>
              <w:ind w:right="882"/>
              <w:rPr>
                <w:rFonts w:ascii="Times New Roman" w:eastAsia="Times New Roman" w:hAnsi="Times New Roman" w:cs="Times New Roman"/>
                <w:color w:val="auto"/>
                <w:sz w:val="20"/>
                <w:szCs w:val="20"/>
                <w:lang w:val="fr-CA" w:eastAsia="en-CA"/>
              </w:rPr>
            </w:pPr>
            <w:r w:rsidRPr="00BD45A0">
              <w:rPr>
                <w:rFonts w:ascii="Times New Roman" w:eastAsia="Times New Roman" w:hAnsi="Times New Roman" w:cs="Times New Roman"/>
                <w:color w:val="auto"/>
                <w:sz w:val="20"/>
                <w:szCs w:val="20"/>
                <w:lang w:val="fr-CA" w:eastAsia="en-CA"/>
              </w:rPr>
              <w:t>Réseau régional</w:t>
            </w:r>
          </w:p>
        </w:tc>
        <w:tc>
          <w:tcPr>
            <w:tcW w:w="1559" w:type="dxa"/>
            <w:tcBorders>
              <w:top w:val="none" w:sz="0" w:space="0" w:color="auto"/>
              <w:left w:val="none" w:sz="0" w:space="0" w:color="auto"/>
              <w:bottom w:val="none" w:sz="0" w:space="0" w:color="auto"/>
              <w:right w:val="none" w:sz="0" w:space="0" w:color="auto"/>
            </w:tcBorders>
            <w:shd w:val="clear" w:color="auto" w:fill="FFFFFF" w:themeFill="background1"/>
            <w:hideMark/>
          </w:tcPr>
          <w:p w14:paraId="7497A430" w14:textId="14E02D40" w:rsidR="00FB7C3A" w:rsidRPr="00BD45A0" w:rsidRDefault="00C6544D" w:rsidP="005C4BB0">
            <w:pPr>
              <w:spacing w:before="0"/>
              <w:ind w:right="882"/>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val="fr-CA" w:eastAsia="en-CA"/>
              </w:rPr>
            </w:pPr>
            <w:r w:rsidRPr="00BD45A0">
              <w:rPr>
                <w:rFonts w:ascii="Times New Roman" w:eastAsia="Times New Roman" w:hAnsi="Times New Roman" w:cs="Times New Roman"/>
                <w:color w:val="auto"/>
                <w:sz w:val="20"/>
                <w:szCs w:val="20"/>
                <w:lang w:val="fr-CA" w:eastAsia="en-CA"/>
              </w:rPr>
              <w:t>Très pertinente</w:t>
            </w:r>
          </w:p>
        </w:tc>
        <w:tc>
          <w:tcPr>
            <w:tcW w:w="1276" w:type="dxa"/>
            <w:tcBorders>
              <w:top w:val="none" w:sz="0" w:space="0" w:color="auto"/>
              <w:left w:val="none" w:sz="0" w:space="0" w:color="auto"/>
              <w:bottom w:val="none" w:sz="0" w:space="0" w:color="auto"/>
              <w:right w:val="none" w:sz="0" w:space="0" w:color="auto"/>
            </w:tcBorders>
            <w:shd w:val="clear" w:color="auto" w:fill="FFFFFF" w:themeFill="background1"/>
            <w:hideMark/>
          </w:tcPr>
          <w:p w14:paraId="7882A8A4" w14:textId="59EDFD78" w:rsidR="00FB7C3A" w:rsidRPr="00BD45A0" w:rsidRDefault="00C6544D" w:rsidP="005C4BB0">
            <w:pPr>
              <w:spacing w:before="0"/>
              <w:ind w:right="882"/>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val="fr-CA" w:eastAsia="en-CA"/>
              </w:rPr>
            </w:pPr>
            <w:r w:rsidRPr="00BD45A0">
              <w:rPr>
                <w:rFonts w:ascii="Times New Roman" w:eastAsia="Times New Roman" w:hAnsi="Times New Roman" w:cs="Times New Roman"/>
                <w:color w:val="auto"/>
                <w:sz w:val="20"/>
                <w:szCs w:val="20"/>
                <w:lang w:val="fr-CA" w:eastAsia="en-CA"/>
              </w:rPr>
              <w:t>Pertinente</w:t>
            </w:r>
          </w:p>
        </w:tc>
        <w:tc>
          <w:tcPr>
            <w:tcW w:w="1276" w:type="dxa"/>
            <w:tcBorders>
              <w:top w:val="none" w:sz="0" w:space="0" w:color="auto"/>
              <w:left w:val="none" w:sz="0" w:space="0" w:color="auto"/>
              <w:bottom w:val="none" w:sz="0" w:space="0" w:color="auto"/>
              <w:right w:val="none" w:sz="0" w:space="0" w:color="auto"/>
            </w:tcBorders>
            <w:shd w:val="clear" w:color="auto" w:fill="FFFFFF" w:themeFill="background1"/>
            <w:hideMark/>
          </w:tcPr>
          <w:p w14:paraId="478C884D" w14:textId="351AFF3A" w:rsidR="00FB7C3A" w:rsidRPr="00BD45A0" w:rsidRDefault="00C6544D" w:rsidP="005C4BB0">
            <w:pPr>
              <w:spacing w:before="0"/>
              <w:ind w:right="882"/>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val="fr-CA" w:eastAsia="en-CA"/>
              </w:rPr>
            </w:pPr>
            <w:r w:rsidRPr="00BD45A0">
              <w:rPr>
                <w:rFonts w:ascii="Times New Roman" w:eastAsia="Times New Roman" w:hAnsi="Times New Roman" w:cs="Times New Roman"/>
                <w:color w:val="auto"/>
                <w:sz w:val="20"/>
                <w:szCs w:val="20"/>
                <w:lang w:val="fr-CA" w:eastAsia="en-CA"/>
              </w:rPr>
              <w:t>Assez pertinente</w:t>
            </w:r>
          </w:p>
        </w:tc>
        <w:tc>
          <w:tcPr>
            <w:tcW w:w="1403" w:type="dxa"/>
            <w:tcBorders>
              <w:top w:val="none" w:sz="0" w:space="0" w:color="auto"/>
              <w:left w:val="none" w:sz="0" w:space="0" w:color="auto"/>
              <w:bottom w:val="none" w:sz="0" w:space="0" w:color="auto"/>
              <w:right w:val="none" w:sz="0" w:space="0" w:color="auto"/>
            </w:tcBorders>
            <w:shd w:val="clear" w:color="auto" w:fill="FFFFFF" w:themeFill="background1"/>
            <w:hideMark/>
          </w:tcPr>
          <w:p w14:paraId="7555BB06" w14:textId="3EEF2BC9" w:rsidR="00FB7C3A" w:rsidRPr="00BD45A0" w:rsidRDefault="00C6544D" w:rsidP="005C4BB0">
            <w:pPr>
              <w:spacing w:before="0"/>
              <w:ind w:right="882"/>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val="fr-CA" w:eastAsia="en-CA"/>
              </w:rPr>
            </w:pPr>
            <w:r w:rsidRPr="00BD45A0">
              <w:rPr>
                <w:rFonts w:ascii="Times New Roman" w:eastAsia="Times New Roman" w:hAnsi="Times New Roman" w:cs="Times New Roman"/>
                <w:color w:val="auto"/>
                <w:sz w:val="20"/>
                <w:szCs w:val="20"/>
                <w:lang w:val="fr-CA" w:eastAsia="en-CA"/>
              </w:rPr>
              <w:t>Pas trop pertinente</w:t>
            </w:r>
          </w:p>
        </w:tc>
        <w:tc>
          <w:tcPr>
            <w:tcW w:w="1449" w:type="dxa"/>
            <w:tcBorders>
              <w:top w:val="none" w:sz="0" w:space="0" w:color="auto"/>
              <w:left w:val="none" w:sz="0" w:space="0" w:color="auto"/>
              <w:bottom w:val="none" w:sz="0" w:space="0" w:color="auto"/>
              <w:right w:val="none" w:sz="0" w:space="0" w:color="auto"/>
            </w:tcBorders>
            <w:shd w:val="clear" w:color="auto" w:fill="FFFFFF" w:themeFill="background1"/>
            <w:noWrap/>
            <w:hideMark/>
          </w:tcPr>
          <w:p w14:paraId="74F4D933" w14:textId="5850DD78" w:rsidR="00FB7C3A" w:rsidRPr="00BD45A0" w:rsidRDefault="00C6544D" w:rsidP="005C4BB0">
            <w:pPr>
              <w:spacing w:before="0"/>
              <w:ind w:right="882"/>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sz w:val="20"/>
                <w:szCs w:val="20"/>
                <w:lang w:val="fr-CA" w:eastAsia="en-CA"/>
              </w:rPr>
            </w:pPr>
            <w:r w:rsidRPr="00BD45A0">
              <w:rPr>
                <w:rFonts w:ascii="Times New Roman" w:eastAsia="Times New Roman" w:hAnsi="Times New Roman" w:cs="Times New Roman"/>
                <w:color w:val="auto"/>
                <w:sz w:val="20"/>
                <w:szCs w:val="20"/>
                <w:lang w:val="fr-CA" w:eastAsia="en-CA"/>
              </w:rPr>
              <w:t>Pas pertinente</w:t>
            </w:r>
          </w:p>
        </w:tc>
      </w:tr>
      <w:tr w:rsidR="00187051" w:rsidRPr="00BD45A0" w14:paraId="45C1F9E7" w14:textId="77777777" w:rsidTr="00187051">
        <w:trPr>
          <w:cnfStyle w:val="000000100000" w:firstRow="0" w:lastRow="0" w:firstColumn="0" w:lastColumn="0" w:oddVBand="0" w:evenVBand="0" w:oddHBand="1" w:evenHBand="0" w:firstRowFirstColumn="0" w:firstRowLastColumn="0" w:lastRowFirstColumn="0" w:lastRowLastColumn="0"/>
          <w:trHeight w:val="16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01C44910" w14:textId="6B210FBD" w:rsidR="00FB7C3A" w:rsidRPr="00BD45A0" w:rsidRDefault="00C6544D" w:rsidP="005C4BB0">
            <w:pPr>
              <w:spacing w:before="0"/>
              <w:ind w:right="882"/>
              <w:jc w:val="left"/>
              <w:rPr>
                <w:rFonts w:ascii="Times New Roman" w:eastAsia="Times New Roman" w:hAnsi="Times New Roman" w:cs="Times New Roman"/>
                <w:b w:val="0"/>
                <w:bCs w:val="0"/>
                <w:sz w:val="20"/>
                <w:szCs w:val="20"/>
                <w:lang w:val="fr-CA" w:eastAsia="en-CA"/>
              </w:rPr>
            </w:pPr>
            <w:r w:rsidRPr="00BD45A0">
              <w:rPr>
                <w:rFonts w:ascii="Times New Roman" w:eastAsia="Times New Roman" w:hAnsi="Times New Roman" w:cs="Times New Roman"/>
                <w:b w:val="0"/>
                <w:bCs w:val="0"/>
                <w:sz w:val="20"/>
                <w:szCs w:val="20"/>
                <w:lang w:val="fr-CA" w:eastAsia="en-CA"/>
              </w:rPr>
              <w:t>Secrétariat du Fonds multilatéral</w:t>
            </w:r>
          </w:p>
        </w:tc>
        <w:tc>
          <w:tcPr>
            <w:tcW w:w="1559" w:type="dxa"/>
            <w:shd w:val="clear" w:color="auto" w:fill="FFFFFF" w:themeFill="background1"/>
            <w:noWrap/>
            <w:hideMark/>
          </w:tcPr>
          <w:p w14:paraId="6233A495" w14:textId="77777777" w:rsidR="00FB7C3A" w:rsidRPr="00BD45A0" w:rsidRDefault="00FB7C3A" w:rsidP="005C4BB0">
            <w:pPr>
              <w:spacing w:before="0"/>
              <w:ind w:right="882"/>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65</w:t>
            </w:r>
          </w:p>
        </w:tc>
        <w:tc>
          <w:tcPr>
            <w:tcW w:w="1276" w:type="dxa"/>
            <w:shd w:val="clear" w:color="auto" w:fill="FFFFFF" w:themeFill="background1"/>
            <w:noWrap/>
            <w:hideMark/>
          </w:tcPr>
          <w:p w14:paraId="723DC3B1" w14:textId="77777777" w:rsidR="00FB7C3A" w:rsidRPr="00BD45A0" w:rsidRDefault="00FB7C3A" w:rsidP="005C4BB0">
            <w:pPr>
              <w:spacing w:before="0"/>
              <w:ind w:right="882"/>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21</w:t>
            </w:r>
          </w:p>
        </w:tc>
        <w:tc>
          <w:tcPr>
            <w:tcW w:w="1276" w:type="dxa"/>
            <w:shd w:val="clear" w:color="auto" w:fill="FFFFFF" w:themeFill="background1"/>
            <w:noWrap/>
            <w:hideMark/>
          </w:tcPr>
          <w:p w14:paraId="46894CCB" w14:textId="77777777" w:rsidR="00FB7C3A" w:rsidRPr="00BD45A0" w:rsidRDefault="00FB7C3A" w:rsidP="005C4BB0">
            <w:pPr>
              <w:spacing w:before="0"/>
              <w:ind w:right="882"/>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3</w:t>
            </w:r>
          </w:p>
        </w:tc>
        <w:tc>
          <w:tcPr>
            <w:tcW w:w="1403" w:type="dxa"/>
            <w:shd w:val="clear" w:color="auto" w:fill="FFFFFF" w:themeFill="background1"/>
            <w:hideMark/>
          </w:tcPr>
          <w:p w14:paraId="1C53EC61" w14:textId="77777777" w:rsidR="00FB7C3A" w:rsidRPr="00BD45A0" w:rsidRDefault="00FB7C3A" w:rsidP="005C4BB0">
            <w:pPr>
              <w:spacing w:before="0"/>
              <w:ind w:right="882"/>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1</w:t>
            </w:r>
          </w:p>
        </w:tc>
        <w:tc>
          <w:tcPr>
            <w:tcW w:w="1449" w:type="dxa"/>
            <w:shd w:val="clear" w:color="auto" w:fill="FFFFFF" w:themeFill="background1"/>
            <w:noWrap/>
            <w:hideMark/>
          </w:tcPr>
          <w:p w14:paraId="5A9FF68A" w14:textId="79FF7062" w:rsidR="00FB7C3A" w:rsidRPr="00BD45A0" w:rsidRDefault="00FB7C3A" w:rsidP="005C4BB0">
            <w:pPr>
              <w:pStyle w:val="ListParagraph"/>
              <w:spacing w:before="0"/>
              <w:ind w:left="0" w:right="882"/>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w:t>
            </w:r>
          </w:p>
        </w:tc>
      </w:tr>
      <w:tr w:rsidR="00187051" w:rsidRPr="00BD45A0" w14:paraId="44998F61" w14:textId="77777777" w:rsidTr="00187051">
        <w:trPr>
          <w:trHeight w:val="24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noWrap/>
            <w:hideMark/>
          </w:tcPr>
          <w:p w14:paraId="3D9CF0BB" w14:textId="49F799B4" w:rsidR="00FB7C3A" w:rsidRPr="00BD45A0" w:rsidRDefault="00C6544D" w:rsidP="005C4BB0">
            <w:pPr>
              <w:spacing w:before="0"/>
              <w:ind w:right="882"/>
              <w:jc w:val="left"/>
              <w:rPr>
                <w:rFonts w:ascii="Times New Roman" w:eastAsia="Times New Roman" w:hAnsi="Times New Roman" w:cs="Times New Roman"/>
                <w:b w:val="0"/>
                <w:bCs w:val="0"/>
                <w:sz w:val="20"/>
                <w:szCs w:val="20"/>
                <w:lang w:val="fr-CA" w:eastAsia="en-CA"/>
              </w:rPr>
            </w:pPr>
            <w:r w:rsidRPr="00BD45A0">
              <w:rPr>
                <w:rFonts w:ascii="Times New Roman" w:eastAsia="Times New Roman" w:hAnsi="Times New Roman" w:cs="Times New Roman"/>
                <w:b w:val="0"/>
                <w:bCs w:val="0"/>
                <w:sz w:val="20"/>
                <w:szCs w:val="20"/>
                <w:lang w:val="fr-CA" w:eastAsia="en-CA"/>
              </w:rPr>
              <w:t>Secrétariat de l’ozone</w:t>
            </w:r>
          </w:p>
        </w:tc>
        <w:tc>
          <w:tcPr>
            <w:tcW w:w="1559" w:type="dxa"/>
            <w:shd w:val="clear" w:color="auto" w:fill="FFFFFF" w:themeFill="background1"/>
            <w:noWrap/>
            <w:hideMark/>
          </w:tcPr>
          <w:p w14:paraId="48CBF94B" w14:textId="77777777" w:rsidR="00FB7C3A" w:rsidRPr="00BD45A0" w:rsidRDefault="00FB7C3A" w:rsidP="005C4BB0">
            <w:pPr>
              <w:spacing w:before="0"/>
              <w:ind w:right="882"/>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69</w:t>
            </w:r>
          </w:p>
        </w:tc>
        <w:tc>
          <w:tcPr>
            <w:tcW w:w="1276" w:type="dxa"/>
            <w:shd w:val="clear" w:color="auto" w:fill="FFFFFF" w:themeFill="background1"/>
            <w:noWrap/>
            <w:hideMark/>
          </w:tcPr>
          <w:p w14:paraId="54279766" w14:textId="77777777" w:rsidR="00FB7C3A" w:rsidRPr="00BD45A0" w:rsidRDefault="00FB7C3A" w:rsidP="005C4BB0">
            <w:pPr>
              <w:spacing w:before="0"/>
              <w:ind w:right="882"/>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18</w:t>
            </w:r>
          </w:p>
        </w:tc>
        <w:tc>
          <w:tcPr>
            <w:tcW w:w="1276" w:type="dxa"/>
            <w:shd w:val="clear" w:color="auto" w:fill="FFFFFF" w:themeFill="background1"/>
            <w:noWrap/>
            <w:hideMark/>
          </w:tcPr>
          <w:p w14:paraId="0DE80624" w14:textId="77777777" w:rsidR="00FB7C3A" w:rsidRPr="00BD45A0" w:rsidRDefault="00FB7C3A" w:rsidP="005C4BB0">
            <w:pPr>
              <w:spacing w:before="0"/>
              <w:ind w:right="882"/>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3</w:t>
            </w:r>
          </w:p>
        </w:tc>
        <w:tc>
          <w:tcPr>
            <w:tcW w:w="1403" w:type="dxa"/>
            <w:shd w:val="clear" w:color="auto" w:fill="FFFFFF" w:themeFill="background1"/>
            <w:hideMark/>
          </w:tcPr>
          <w:p w14:paraId="19403DA4" w14:textId="77777777" w:rsidR="00FB7C3A" w:rsidRPr="00BD45A0" w:rsidRDefault="00FB7C3A" w:rsidP="005C4BB0">
            <w:pPr>
              <w:spacing w:before="0"/>
              <w:ind w:right="882"/>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1</w:t>
            </w:r>
          </w:p>
        </w:tc>
        <w:tc>
          <w:tcPr>
            <w:tcW w:w="1449" w:type="dxa"/>
            <w:shd w:val="clear" w:color="auto" w:fill="FFFFFF" w:themeFill="background1"/>
            <w:noWrap/>
            <w:hideMark/>
          </w:tcPr>
          <w:p w14:paraId="508976A6" w14:textId="77777777" w:rsidR="00FB7C3A" w:rsidRPr="00BD45A0" w:rsidRDefault="00FB7C3A" w:rsidP="005C4BB0">
            <w:pPr>
              <w:spacing w:before="0"/>
              <w:ind w:right="882"/>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w:t>
            </w:r>
          </w:p>
        </w:tc>
      </w:tr>
      <w:tr w:rsidR="00187051" w:rsidRPr="00BD45A0" w14:paraId="15251B63" w14:textId="77777777" w:rsidTr="00C6544D">
        <w:trPr>
          <w:cnfStyle w:val="000000100000" w:firstRow="0" w:lastRow="0" w:firstColumn="0" w:lastColumn="0" w:oddVBand="0" w:evenVBand="0" w:oddHBand="1" w:evenHBand="0" w:firstRowFirstColumn="0" w:firstRowLastColumn="0" w:lastRowFirstColumn="0" w:lastRowLastColumn="0"/>
          <w:trHeight w:val="215"/>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521E443E" w14:textId="3D6C5CFB" w:rsidR="00FB7C3A" w:rsidRPr="00BD45A0" w:rsidRDefault="00C6544D" w:rsidP="005C4BB0">
            <w:pPr>
              <w:spacing w:before="0"/>
              <w:ind w:right="882"/>
              <w:jc w:val="left"/>
              <w:rPr>
                <w:rFonts w:ascii="Times New Roman" w:eastAsia="Times New Roman" w:hAnsi="Times New Roman" w:cs="Times New Roman"/>
                <w:b w:val="0"/>
                <w:bCs w:val="0"/>
                <w:sz w:val="20"/>
                <w:szCs w:val="20"/>
                <w:lang w:val="fr-CA" w:eastAsia="en-CA"/>
              </w:rPr>
            </w:pPr>
            <w:r w:rsidRPr="00BD45A0">
              <w:rPr>
                <w:rFonts w:ascii="Times New Roman" w:eastAsia="Times New Roman" w:hAnsi="Times New Roman" w:cs="Times New Roman"/>
                <w:b w:val="0"/>
                <w:bCs w:val="0"/>
                <w:sz w:val="20"/>
                <w:szCs w:val="20"/>
                <w:lang w:val="fr-CA" w:eastAsia="en-CA"/>
              </w:rPr>
              <w:t>Agences d’exécution</w:t>
            </w:r>
          </w:p>
        </w:tc>
        <w:tc>
          <w:tcPr>
            <w:tcW w:w="1559" w:type="dxa"/>
            <w:shd w:val="clear" w:color="auto" w:fill="FFFFFF" w:themeFill="background1"/>
            <w:hideMark/>
          </w:tcPr>
          <w:p w14:paraId="6E2CEDB7" w14:textId="77777777" w:rsidR="00FB7C3A" w:rsidRPr="00BD45A0" w:rsidRDefault="00FB7C3A" w:rsidP="005C4BB0">
            <w:pPr>
              <w:spacing w:before="0"/>
              <w:ind w:right="882"/>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55</w:t>
            </w:r>
          </w:p>
        </w:tc>
        <w:tc>
          <w:tcPr>
            <w:tcW w:w="1276" w:type="dxa"/>
            <w:shd w:val="clear" w:color="auto" w:fill="FFFFFF" w:themeFill="background1"/>
            <w:hideMark/>
          </w:tcPr>
          <w:p w14:paraId="4CA87499" w14:textId="77777777" w:rsidR="00FB7C3A" w:rsidRPr="00BD45A0" w:rsidRDefault="00FB7C3A" w:rsidP="005C4BB0">
            <w:pPr>
              <w:spacing w:before="0"/>
              <w:ind w:right="882"/>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35</w:t>
            </w:r>
          </w:p>
        </w:tc>
        <w:tc>
          <w:tcPr>
            <w:tcW w:w="1276" w:type="dxa"/>
            <w:shd w:val="clear" w:color="auto" w:fill="FFFFFF" w:themeFill="background1"/>
            <w:hideMark/>
          </w:tcPr>
          <w:p w14:paraId="758DF9CE" w14:textId="77777777" w:rsidR="00FB7C3A" w:rsidRPr="00BD45A0" w:rsidRDefault="00FB7C3A" w:rsidP="005C4BB0">
            <w:pPr>
              <w:spacing w:before="0"/>
              <w:ind w:right="882"/>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3</w:t>
            </w:r>
          </w:p>
        </w:tc>
        <w:tc>
          <w:tcPr>
            <w:tcW w:w="1403" w:type="dxa"/>
            <w:shd w:val="clear" w:color="auto" w:fill="FFFFFF" w:themeFill="background1"/>
            <w:hideMark/>
          </w:tcPr>
          <w:p w14:paraId="62B54713" w14:textId="77777777" w:rsidR="00FB7C3A" w:rsidRPr="00BD45A0" w:rsidRDefault="00FB7C3A" w:rsidP="005C4BB0">
            <w:pPr>
              <w:spacing w:before="0"/>
              <w:ind w:right="882"/>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1</w:t>
            </w:r>
          </w:p>
        </w:tc>
        <w:tc>
          <w:tcPr>
            <w:tcW w:w="1449" w:type="dxa"/>
            <w:shd w:val="clear" w:color="auto" w:fill="FFFFFF" w:themeFill="background1"/>
            <w:hideMark/>
          </w:tcPr>
          <w:p w14:paraId="5F748BD4" w14:textId="77777777" w:rsidR="00FB7C3A" w:rsidRPr="00BD45A0" w:rsidRDefault="00FB7C3A" w:rsidP="005C4BB0">
            <w:pPr>
              <w:spacing w:before="0"/>
              <w:ind w:right="882"/>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w:t>
            </w:r>
          </w:p>
        </w:tc>
      </w:tr>
      <w:tr w:rsidR="00187051" w:rsidRPr="00BD45A0" w14:paraId="5DACEAE8" w14:textId="77777777" w:rsidTr="00187051">
        <w:trPr>
          <w:trHeight w:val="274"/>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4B98507F" w14:textId="26FA2CB3" w:rsidR="00FB7C3A" w:rsidRPr="00BD45A0" w:rsidRDefault="00C6544D" w:rsidP="005C4BB0">
            <w:pPr>
              <w:spacing w:before="0"/>
              <w:ind w:right="882"/>
              <w:jc w:val="left"/>
              <w:rPr>
                <w:rFonts w:ascii="Times New Roman" w:eastAsia="Times New Roman" w:hAnsi="Times New Roman" w:cs="Times New Roman"/>
                <w:b w:val="0"/>
                <w:bCs w:val="0"/>
                <w:sz w:val="20"/>
                <w:szCs w:val="20"/>
                <w:lang w:val="fr-CA" w:eastAsia="en-CA"/>
              </w:rPr>
            </w:pPr>
            <w:r w:rsidRPr="00BD45A0">
              <w:rPr>
                <w:rFonts w:ascii="Times New Roman" w:eastAsia="Times New Roman" w:hAnsi="Times New Roman" w:cs="Times New Roman"/>
                <w:b w:val="0"/>
                <w:bCs w:val="0"/>
                <w:sz w:val="20"/>
                <w:szCs w:val="20"/>
                <w:lang w:val="fr-CA" w:eastAsia="en-CA"/>
              </w:rPr>
              <w:t>Agences bilatérales</w:t>
            </w:r>
          </w:p>
        </w:tc>
        <w:tc>
          <w:tcPr>
            <w:tcW w:w="1559" w:type="dxa"/>
            <w:shd w:val="clear" w:color="auto" w:fill="FFFFFF" w:themeFill="background1"/>
            <w:hideMark/>
          </w:tcPr>
          <w:p w14:paraId="2D55066F" w14:textId="77777777" w:rsidR="00FB7C3A" w:rsidRPr="00BD45A0" w:rsidRDefault="00FB7C3A" w:rsidP="005C4BB0">
            <w:pPr>
              <w:spacing w:before="0"/>
              <w:ind w:right="882"/>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46</w:t>
            </w:r>
          </w:p>
        </w:tc>
        <w:tc>
          <w:tcPr>
            <w:tcW w:w="1276" w:type="dxa"/>
            <w:shd w:val="clear" w:color="auto" w:fill="FFFFFF" w:themeFill="background1"/>
            <w:hideMark/>
          </w:tcPr>
          <w:p w14:paraId="31E49230" w14:textId="77777777" w:rsidR="00FB7C3A" w:rsidRPr="00BD45A0" w:rsidRDefault="00FB7C3A" w:rsidP="005C4BB0">
            <w:pPr>
              <w:spacing w:before="0"/>
              <w:ind w:right="882"/>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31</w:t>
            </w:r>
          </w:p>
        </w:tc>
        <w:tc>
          <w:tcPr>
            <w:tcW w:w="1276" w:type="dxa"/>
            <w:shd w:val="clear" w:color="auto" w:fill="FFFFFF" w:themeFill="background1"/>
            <w:hideMark/>
          </w:tcPr>
          <w:p w14:paraId="28C90851" w14:textId="77777777" w:rsidR="00FB7C3A" w:rsidRPr="00BD45A0" w:rsidRDefault="00FB7C3A" w:rsidP="005C4BB0">
            <w:pPr>
              <w:spacing w:before="0"/>
              <w:ind w:right="882"/>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10</w:t>
            </w:r>
          </w:p>
        </w:tc>
        <w:tc>
          <w:tcPr>
            <w:tcW w:w="1403" w:type="dxa"/>
            <w:shd w:val="clear" w:color="auto" w:fill="FFFFFF" w:themeFill="background1"/>
            <w:hideMark/>
          </w:tcPr>
          <w:p w14:paraId="4350CCD7" w14:textId="77777777" w:rsidR="00FB7C3A" w:rsidRPr="00BD45A0" w:rsidRDefault="00FB7C3A" w:rsidP="005C4BB0">
            <w:pPr>
              <w:spacing w:before="0"/>
              <w:ind w:right="882"/>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2</w:t>
            </w:r>
          </w:p>
        </w:tc>
        <w:tc>
          <w:tcPr>
            <w:tcW w:w="1449" w:type="dxa"/>
            <w:shd w:val="clear" w:color="auto" w:fill="FFFFFF" w:themeFill="background1"/>
            <w:hideMark/>
          </w:tcPr>
          <w:p w14:paraId="0DCF1D8A" w14:textId="77777777" w:rsidR="00FB7C3A" w:rsidRPr="00BD45A0" w:rsidRDefault="00FB7C3A" w:rsidP="005C4BB0">
            <w:pPr>
              <w:spacing w:before="0"/>
              <w:ind w:right="882"/>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w:t>
            </w:r>
          </w:p>
        </w:tc>
      </w:tr>
      <w:tr w:rsidR="00187051" w:rsidRPr="00BD45A0" w14:paraId="4A0AADC9" w14:textId="77777777" w:rsidTr="00187051">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noWrap/>
            <w:hideMark/>
          </w:tcPr>
          <w:p w14:paraId="4DBCB3D3" w14:textId="7A69DFFC" w:rsidR="00FB7C3A" w:rsidRPr="00BD45A0" w:rsidRDefault="00421289" w:rsidP="005C4BB0">
            <w:pPr>
              <w:spacing w:before="0"/>
              <w:ind w:right="882"/>
              <w:jc w:val="left"/>
              <w:rPr>
                <w:rFonts w:ascii="Times New Roman" w:eastAsia="Times New Roman" w:hAnsi="Times New Roman" w:cs="Times New Roman"/>
                <w:b w:val="0"/>
                <w:bCs w:val="0"/>
                <w:sz w:val="20"/>
                <w:szCs w:val="20"/>
                <w:lang w:val="fr-CA" w:eastAsia="en-CA"/>
              </w:rPr>
            </w:pPr>
            <w:r>
              <w:rPr>
                <w:rFonts w:ascii="Times New Roman" w:eastAsia="Times New Roman" w:hAnsi="Times New Roman" w:cs="Times New Roman"/>
                <w:b w:val="0"/>
                <w:bCs w:val="0"/>
                <w:sz w:val="20"/>
                <w:szCs w:val="20"/>
                <w:lang w:val="fr-CA" w:eastAsia="en-CA"/>
              </w:rPr>
              <w:t>A</w:t>
            </w:r>
            <w:r w:rsidR="00510AD9" w:rsidRPr="00BD45A0">
              <w:rPr>
                <w:rFonts w:ascii="Times New Roman" w:eastAsia="Times New Roman" w:hAnsi="Times New Roman" w:cs="Times New Roman"/>
                <w:b w:val="0"/>
                <w:bCs w:val="0"/>
                <w:sz w:val="20"/>
                <w:szCs w:val="20"/>
                <w:lang w:val="fr-CA" w:eastAsia="en-CA"/>
              </w:rPr>
              <w:t>dministrateur</w:t>
            </w:r>
            <w:r w:rsidR="00C6544D" w:rsidRPr="00BD45A0">
              <w:rPr>
                <w:rFonts w:ascii="Times New Roman" w:eastAsia="Times New Roman" w:hAnsi="Times New Roman" w:cs="Times New Roman"/>
                <w:b w:val="0"/>
                <w:bCs w:val="0"/>
                <w:sz w:val="20"/>
                <w:szCs w:val="20"/>
                <w:lang w:val="fr-CA" w:eastAsia="en-CA"/>
              </w:rPr>
              <w:t xml:space="preserve">s </w:t>
            </w:r>
            <w:r w:rsidR="003F5075" w:rsidRPr="00BD45A0">
              <w:rPr>
                <w:rFonts w:ascii="Times New Roman" w:eastAsia="Times New Roman" w:hAnsi="Times New Roman" w:cs="Times New Roman"/>
                <w:b w:val="0"/>
                <w:bCs w:val="0"/>
                <w:sz w:val="20"/>
                <w:szCs w:val="20"/>
                <w:lang w:val="fr-CA" w:eastAsia="en-CA"/>
              </w:rPr>
              <w:t xml:space="preserve">des Bureaux </w:t>
            </w:r>
            <w:r w:rsidR="003F5075" w:rsidRPr="00421289">
              <w:rPr>
                <w:rFonts w:ascii="Times New Roman" w:eastAsia="Times New Roman" w:hAnsi="Times New Roman" w:cs="Times New Roman"/>
                <w:b w:val="0"/>
                <w:sz w:val="20"/>
                <w:szCs w:val="20"/>
                <w:lang w:val="fr-CA" w:eastAsia="en-CA"/>
              </w:rPr>
              <w:t>nationaux</w:t>
            </w:r>
            <w:r w:rsidR="003F5075" w:rsidRPr="00BD45A0">
              <w:rPr>
                <w:rFonts w:ascii="Times New Roman" w:eastAsia="Times New Roman" w:hAnsi="Times New Roman" w:cs="Times New Roman"/>
                <w:b w:val="0"/>
                <w:bCs w:val="0"/>
                <w:sz w:val="20"/>
                <w:szCs w:val="20"/>
                <w:lang w:val="fr-CA" w:eastAsia="en-CA"/>
              </w:rPr>
              <w:t xml:space="preserve"> de l’ozone/Protocole de Montréal</w:t>
            </w:r>
          </w:p>
        </w:tc>
        <w:tc>
          <w:tcPr>
            <w:tcW w:w="1559" w:type="dxa"/>
            <w:shd w:val="clear" w:color="auto" w:fill="FFFFFF" w:themeFill="background1"/>
            <w:hideMark/>
          </w:tcPr>
          <w:p w14:paraId="5B4B94EB" w14:textId="77777777" w:rsidR="00FB7C3A" w:rsidRPr="00BD45A0" w:rsidRDefault="00FB7C3A" w:rsidP="005C4BB0">
            <w:pPr>
              <w:spacing w:before="0"/>
              <w:ind w:right="882"/>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50</w:t>
            </w:r>
          </w:p>
        </w:tc>
        <w:tc>
          <w:tcPr>
            <w:tcW w:w="1276" w:type="dxa"/>
            <w:shd w:val="clear" w:color="auto" w:fill="FFFFFF" w:themeFill="background1"/>
            <w:hideMark/>
          </w:tcPr>
          <w:p w14:paraId="7D9CF174" w14:textId="77777777" w:rsidR="00FB7C3A" w:rsidRPr="00BD45A0" w:rsidRDefault="00FB7C3A" w:rsidP="005C4BB0">
            <w:pPr>
              <w:spacing w:before="0"/>
              <w:ind w:right="882"/>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30</w:t>
            </w:r>
          </w:p>
        </w:tc>
        <w:tc>
          <w:tcPr>
            <w:tcW w:w="1276" w:type="dxa"/>
            <w:shd w:val="clear" w:color="auto" w:fill="FFFFFF" w:themeFill="background1"/>
            <w:hideMark/>
          </w:tcPr>
          <w:p w14:paraId="08E7F989" w14:textId="77777777" w:rsidR="00FB7C3A" w:rsidRPr="00BD45A0" w:rsidRDefault="00FB7C3A" w:rsidP="005C4BB0">
            <w:pPr>
              <w:spacing w:before="0"/>
              <w:ind w:right="882"/>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7</w:t>
            </w:r>
          </w:p>
        </w:tc>
        <w:tc>
          <w:tcPr>
            <w:tcW w:w="1403" w:type="dxa"/>
            <w:shd w:val="clear" w:color="auto" w:fill="FFFFFF" w:themeFill="background1"/>
            <w:hideMark/>
          </w:tcPr>
          <w:p w14:paraId="465CC321" w14:textId="77777777" w:rsidR="00FB7C3A" w:rsidRPr="00BD45A0" w:rsidRDefault="00FB7C3A" w:rsidP="005C4BB0">
            <w:pPr>
              <w:spacing w:before="0"/>
              <w:ind w:right="882"/>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1</w:t>
            </w:r>
          </w:p>
        </w:tc>
        <w:tc>
          <w:tcPr>
            <w:tcW w:w="1449" w:type="dxa"/>
            <w:shd w:val="clear" w:color="auto" w:fill="FFFFFF" w:themeFill="background1"/>
            <w:hideMark/>
          </w:tcPr>
          <w:p w14:paraId="6FB691F7" w14:textId="77777777" w:rsidR="00FB7C3A" w:rsidRPr="00BD45A0" w:rsidRDefault="00FB7C3A" w:rsidP="005C4BB0">
            <w:pPr>
              <w:spacing w:before="0"/>
              <w:ind w:right="882"/>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w:t>
            </w:r>
          </w:p>
        </w:tc>
      </w:tr>
      <w:tr w:rsidR="00187051" w:rsidRPr="00BD45A0" w14:paraId="25B9239A" w14:textId="77777777" w:rsidTr="00187051">
        <w:trPr>
          <w:trHeight w:val="449"/>
        </w:trPr>
        <w:tc>
          <w:tcPr>
            <w:cnfStyle w:val="001000000000" w:firstRow="0" w:lastRow="0" w:firstColumn="1" w:lastColumn="0" w:oddVBand="0" w:evenVBand="0" w:oddHBand="0" w:evenHBand="0" w:firstRowFirstColumn="0" w:firstRowLastColumn="0" w:lastRowFirstColumn="0" w:lastRowLastColumn="0"/>
            <w:tcW w:w="1980" w:type="dxa"/>
            <w:shd w:val="clear" w:color="auto" w:fill="FFFFFF" w:themeFill="background1"/>
            <w:hideMark/>
          </w:tcPr>
          <w:p w14:paraId="16B9D801" w14:textId="79D6A41B" w:rsidR="00FB7C3A" w:rsidRPr="00BD45A0" w:rsidRDefault="003F5075" w:rsidP="005C4BB0">
            <w:pPr>
              <w:spacing w:before="0"/>
              <w:ind w:right="882"/>
              <w:jc w:val="left"/>
              <w:rPr>
                <w:rFonts w:ascii="Times New Roman" w:eastAsia="Times New Roman" w:hAnsi="Times New Roman" w:cs="Times New Roman"/>
                <w:b w:val="0"/>
                <w:bCs w:val="0"/>
                <w:sz w:val="20"/>
                <w:szCs w:val="20"/>
                <w:lang w:val="fr-CA" w:eastAsia="en-CA"/>
              </w:rPr>
            </w:pPr>
            <w:r w:rsidRPr="00BD45A0">
              <w:rPr>
                <w:rFonts w:ascii="Times New Roman" w:eastAsia="Times New Roman" w:hAnsi="Times New Roman" w:cs="Times New Roman"/>
                <w:b w:val="0"/>
                <w:bCs w:val="0"/>
                <w:sz w:val="20"/>
                <w:szCs w:val="20"/>
                <w:lang w:val="fr-CA" w:eastAsia="en-CA"/>
              </w:rPr>
              <w:t>Autres experts/personnes-ressources invités</w:t>
            </w:r>
          </w:p>
        </w:tc>
        <w:tc>
          <w:tcPr>
            <w:tcW w:w="1559" w:type="dxa"/>
            <w:shd w:val="clear" w:color="auto" w:fill="FFFFFF" w:themeFill="background1"/>
            <w:hideMark/>
          </w:tcPr>
          <w:p w14:paraId="72A06BFC" w14:textId="77777777" w:rsidR="00FB7C3A" w:rsidRPr="00BD45A0" w:rsidRDefault="00FB7C3A" w:rsidP="005C4BB0">
            <w:pPr>
              <w:spacing w:before="0"/>
              <w:ind w:right="882"/>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41</w:t>
            </w:r>
          </w:p>
        </w:tc>
        <w:tc>
          <w:tcPr>
            <w:tcW w:w="1276" w:type="dxa"/>
            <w:shd w:val="clear" w:color="auto" w:fill="FFFFFF" w:themeFill="background1"/>
            <w:hideMark/>
          </w:tcPr>
          <w:p w14:paraId="0F5BA9A5" w14:textId="77777777" w:rsidR="00FB7C3A" w:rsidRPr="00BD45A0" w:rsidRDefault="00FB7C3A" w:rsidP="005C4BB0">
            <w:pPr>
              <w:spacing w:before="0"/>
              <w:ind w:right="882"/>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40</w:t>
            </w:r>
          </w:p>
        </w:tc>
        <w:tc>
          <w:tcPr>
            <w:tcW w:w="1276" w:type="dxa"/>
            <w:shd w:val="clear" w:color="auto" w:fill="FFFFFF" w:themeFill="background1"/>
            <w:hideMark/>
          </w:tcPr>
          <w:p w14:paraId="4A87E599" w14:textId="77777777" w:rsidR="00FB7C3A" w:rsidRPr="00BD45A0" w:rsidRDefault="00FB7C3A" w:rsidP="005C4BB0">
            <w:pPr>
              <w:spacing w:before="0"/>
              <w:ind w:right="882"/>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5</w:t>
            </w:r>
          </w:p>
        </w:tc>
        <w:tc>
          <w:tcPr>
            <w:tcW w:w="1403" w:type="dxa"/>
            <w:shd w:val="clear" w:color="auto" w:fill="FFFFFF" w:themeFill="background1"/>
            <w:hideMark/>
          </w:tcPr>
          <w:p w14:paraId="5A80036F" w14:textId="77777777" w:rsidR="00FB7C3A" w:rsidRPr="00BD45A0" w:rsidRDefault="00FB7C3A" w:rsidP="005C4BB0">
            <w:pPr>
              <w:spacing w:before="0"/>
              <w:ind w:right="882"/>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5</w:t>
            </w:r>
          </w:p>
        </w:tc>
        <w:tc>
          <w:tcPr>
            <w:tcW w:w="1449" w:type="dxa"/>
            <w:shd w:val="clear" w:color="auto" w:fill="FFFFFF" w:themeFill="background1"/>
            <w:hideMark/>
          </w:tcPr>
          <w:p w14:paraId="7C10A5E4" w14:textId="55C11064" w:rsidR="00FB7C3A" w:rsidRPr="00BD45A0" w:rsidRDefault="007C550F" w:rsidP="005C4BB0">
            <w:pPr>
              <w:pStyle w:val="ListParagraph"/>
              <w:spacing w:before="0"/>
              <w:ind w:left="0" w:right="882"/>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lang w:val="fr-CA" w:eastAsia="en-CA"/>
              </w:rPr>
            </w:pPr>
            <w:r w:rsidRPr="00BD45A0">
              <w:rPr>
                <w:rFonts w:ascii="Times New Roman" w:eastAsia="Times New Roman" w:hAnsi="Times New Roman" w:cs="Times New Roman"/>
                <w:sz w:val="20"/>
                <w:szCs w:val="20"/>
                <w:lang w:val="fr-CA" w:eastAsia="en-CA"/>
              </w:rPr>
              <w:t>-</w:t>
            </w:r>
          </w:p>
        </w:tc>
      </w:tr>
    </w:tbl>
    <w:p w14:paraId="6FD47D3F" w14:textId="77777777" w:rsidR="00A97D4F" w:rsidRPr="00BD45A0" w:rsidRDefault="00A97D4F" w:rsidP="005C4BB0">
      <w:pPr>
        <w:pStyle w:val="Heading1"/>
        <w:numPr>
          <w:ilvl w:val="0"/>
          <w:numId w:val="0"/>
        </w:numPr>
        <w:spacing w:after="0"/>
        <w:ind w:right="882"/>
        <w:rPr>
          <w:lang w:val="fr-CA"/>
        </w:rPr>
      </w:pPr>
    </w:p>
    <w:p w14:paraId="5C94A6FB" w14:textId="27CEF0E4" w:rsidR="008430CA" w:rsidRPr="00BD45A0" w:rsidRDefault="003F5075" w:rsidP="005C4BB0">
      <w:pPr>
        <w:pStyle w:val="Heading1"/>
        <w:ind w:right="882"/>
        <w:rPr>
          <w:lang w:val="fr-CA"/>
        </w:rPr>
      </w:pPr>
      <w:r w:rsidRPr="00BD45A0">
        <w:rPr>
          <w:lang w:val="fr-CA"/>
        </w:rPr>
        <w:t xml:space="preserve">Les réunions de réseaux régionaux offrent aussi une occasion de partager </w:t>
      </w:r>
      <w:r w:rsidR="00421289">
        <w:rPr>
          <w:lang w:val="fr-CA"/>
        </w:rPr>
        <w:t>des renseignements</w:t>
      </w:r>
      <w:r w:rsidRPr="00BD45A0">
        <w:rPr>
          <w:lang w:val="fr-CA"/>
        </w:rPr>
        <w:t xml:space="preserve"> sur le renforcement des capacités et </w:t>
      </w:r>
      <w:r w:rsidR="000C6A0B" w:rsidRPr="00BD45A0">
        <w:rPr>
          <w:lang w:val="fr-CA"/>
        </w:rPr>
        <w:t xml:space="preserve">d’échanger </w:t>
      </w:r>
      <w:r w:rsidRPr="00BD45A0">
        <w:rPr>
          <w:lang w:val="fr-CA"/>
        </w:rPr>
        <w:t>d</w:t>
      </w:r>
      <w:r w:rsidR="000C6A0B" w:rsidRPr="00BD45A0">
        <w:rPr>
          <w:lang w:val="fr-CA"/>
        </w:rPr>
        <w:t>e l</w:t>
      </w:r>
      <w:r w:rsidRPr="00BD45A0">
        <w:rPr>
          <w:lang w:val="fr-CA"/>
        </w:rPr>
        <w:t xml:space="preserve">’information grâce à des visites sur le terrain </w:t>
      </w:r>
      <w:r w:rsidR="00300F9A">
        <w:rPr>
          <w:lang w:val="fr-CA"/>
        </w:rPr>
        <w:t xml:space="preserve">suivies immédiatement </w:t>
      </w:r>
      <w:r w:rsidR="00CA4175">
        <w:rPr>
          <w:lang w:val="fr-CA"/>
        </w:rPr>
        <w:t>d’</w:t>
      </w:r>
      <w:r w:rsidRPr="00BD45A0">
        <w:rPr>
          <w:lang w:val="fr-CA"/>
        </w:rPr>
        <w:t xml:space="preserve">ateliers </w:t>
      </w:r>
      <w:r w:rsidR="00421289">
        <w:rPr>
          <w:lang w:val="fr-CA"/>
        </w:rPr>
        <w:t>de</w:t>
      </w:r>
      <w:r w:rsidR="00300F9A">
        <w:rPr>
          <w:lang w:val="fr-CA"/>
        </w:rPr>
        <w:t xml:space="preserve"> formation ciblés</w:t>
      </w:r>
      <w:r w:rsidRPr="00BD45A0">
        <w:rPr>
          <w:lang w:val="fr-CA"/>
        </w:rPr>
        <w:t xml:space="preserve">. Ces activités </w:t>
      </w:r>
      <w:r w:rsidR="00421289">
        <w:rPr>
          <w:lang w:val="fr-CA"/>
        </w:rPr>
        <w:t xml:space="preserve">procurent </w:t>
      </w:r>
      <w:r w:rsidRPr="00BD45A0">
        <w:rPr>
          <w:lang w:val="fr-CA"/>
        </w:rPr>
        <w:t xml:space="preserve">aux </w:t>
      </w:r>
      <w:r w:rsidR="000C6A0B" w:rsidRPr="00BD45A0">
        <w:rPr>
          <w:lang w:val="fr-CA"/>
        </w:rPr>
        <w:t>a</w:t>
      </w:r>
      <w:r w:rsidR="00421289">
        <w:rPr>
          <w:lang w:val="fr-CA"/>
        </w:rPr>
        <w:t>d</w:t>
      </w:r>
      <w:r w:rsidRPr="00BD45A0">
        <w:rPr>
          <w:lang w:val="fr-CA"/>
        </w:rPr>
        <w:t>ministrateurs des Bureaux</w:t>
      </w:r>
      <w:r w:rsidR="00B1310B">
        <w:rPr>
          <w:lang w:val="fr-CA"/>
        </w:rPr>
        <w:t> </w:t>
      </w:r>
      <w:r w:rsidRPr="00BD45A0">
        <w:rPr>
          <w:lang w:val="fr-CA"/>
        </w:rPr>
        <w:t>nationaux de l</w:t>
      </w:r>
      <w:r w:rsidR="00B01C68">
        <w:rPr>
          <w:lang w:val="fr-CA"/>
        </w:rPr>
        <w:t>’</w:t>
      </w:r>
      <w:r w:rsidRPr="00BD45A0">
        <w:rPr>
          <w:lang w:val="fr-CA"/>
        </w:rPr>
        <w:t xml:space="preserve">ozone </w:t>
      </w:r>
      <w:r w:rsidR="00421289">
        <w:rPr>
          <w:lang w:val="fr-CA"/>
        </w:rPr>
        <w:t xml:space="preserve">un accès aux installations </w:t>
      </w:r>
      <w:r w:rsidRPr="00BD45A0">
        <w:rPr>
          <w:lang w:val="fr-CA"/>
        </w:rPr>
        <w:t>et fournissent de l’</w:t>
      </w:r>
      <w:r w:rsidR="00BD3214" w:rsidRPr="00BD45A0">
        <w:rPr>
          <w:lang w:val="fr-CA"/>
        </w:rPr>
        <w:t>informati</w:t>
      </w:r>
      <w:r w:rsidRPr="00BD45A0">
        <w:rPr>
          <w:lang w:val="fr-CA"/>
        </w:rPr>
        <w:t xml:space="preserve">on sur les technologies pouvant être d’intérêt pour leurs propres travaux à leur retour au pays. Au cours de ces visites, les </w:t>
      </w:r>
      <w:r w:rsidR="00510AD9" w:rsidRPr="00BD45A0">
        <w:rPr>
          <w:lang w:val="fr-CA"/>
        </w:rPr>
        <w:t>administrateur</w:t>
      </w:r>
      <w:r w:rsidRPr="00BD45A0">
        <w:rPr>
          <w:lang w:val="fr-CA"/>
        </w:rPr>
        <w:t>s des Bureaux nationaux de l</w:t>
      </w:r>
      <w:r w:rsidR="00B01C68">
        <w:rPr>
          <w:lang w:val="fr-CA"/>
        </w:rPr>
        <w:t>’</w:t>
      </w:r>
      <w:r w:rsidRPr="00BD45A0">
        <w:rPr>
          <w:lang w:val="fr-CA"/>
        </w:rPr>
        <w:t xml:space="preserve">ozone profitent non seulement d’un apprentissage direct des technologies existantes, mais </w:t>
      </w:r>
      <w:r w:rsidR="00BD3214" w:rsidRPr="00BD45A0">
        <w:rPr>
          <w:lang w:val="fr-CA"/>
        </w:rPr>
        <w:t>ils peuvent aussi partager entre eux leurs propres expériences à cet égard, ce qui favorise le partage de bonnes pratiques et de solutions possibles aux difficultés</w:t>
      </w:r>
      <w:r w:rsidR="00CB1790" w:rsidRPr="00BD45A0">
        <w:rPr>
          <w:lang w:val="fr-CA"/>
        </w:rPr>
        <w:t>.</w:t>
      </w:r>
    </w:p>
    <w:p w14:paraId="4B30A91D" w14:textId="3F1CD8C9" w:rsidR="007F04E1" w:rsidRPr="00BD45A0" w:rsidRDefault="00BD3214" w:rsidP="005C4BB0">
      <w:pPr>
        <w:pStyle w:val="Heading1"/>
        <w:ind w:right="878"/>
        <w:rPr>
          <w:lang w:val="fr-CA"/>
        </w:rPr>
      </w:pPr>
      <w:r w:rsidRPr="00BD45A0">
        <w:rPr>
          <w:lang w:val="fr-CA"/>
        </w:rPr>
        <w:t>L’étude théorique précédente</w:t>
      </w:r>
      <w:r w:rsidR="00EE2FCA" w:rsidRPr="00BD45A0">
        <w:rPr>
          <w:rStyle w:val="FootnoteReference"/>
          <w:lang w:val="fr-CA"/>
        </w:rPr>
        <w:footnoteReference w:id="16"/>
      </w:r>
      <w:r w:rsidR="008430CA" w:rsidRPr="00BD45A0">
        <w:rPr>
          <w:lang w:val="fr-CA"/>
        </w:rPr>
        <w:t xml:space="preserve"> </w:t>
      </w:r>
      <w:r w:rsidRPr="00BD45A0">
        <w:rPr>
          <w:lang w:val="fr-CA"/>
        </w:rPr>
        <w:t>a révélé que le taux de roulement élevé d</w:t>
      </w:r>
      <w:r w:rsidR="00421289">
        <w:rPr>
          <w:lang w:val="fr-CA"/>
        </w:rPr>
        <w:t>’</w:t>
      </w:r>
      <w:r w:rsidR="00510AD9" w:rsidRPr="00BD45A0">
        <w:rPr>
          <w:lang w:val="fr-CA"/>
        </w:rPr>
        <w:t>administrateur</w:t>
      </w:r>
      <w:r w:rsidR="009E7E41" w:rsidRPr="00BD45A0">
        <w:rPr>
          <w:lang w:val="fr-CA"/>
        </w:rPr>
        <w:t>s des Bureaux nationaux de l</w:t>
      </w:r>
      <w:r w:rsidR="00B01C68">
        <w:rPr>
          <w:lang w:val="fr-CA"/>
        </w:rPr>
        <w:t>’</w:t>
      </w:r>
      <w:r w:rsidR="009E7E41" w:rsidRPr="00BD45A0">
        <w:rPr>
          <w:lang w:val="fr-CA"/>
        </w:rPr>
        <w:t xml:space="preserve">ozone </w:t>
      </w:r>
      <w:r w:rsidR="00421289">
        <w:rPr>
          <w:lang w:val="fr-CA"/>
        </w:rPr>
        <w:t>nuisait à</w:t>
      </w:r>
      <w:r w:rsidRPr="00BD45A0">
        <w:rPr>
          <w:lang w:val="fr-CA"/>
        </w:rPr>
        <w:t xml:space="preserve"> la continuité des connais</w:t>
      </w:r>
      <w:r w:rsidR="009E7E41" w:rsidRPr="00BD45A0">
        <w:rPr>
          <w:lang w:val="fr-CA"/>
        </w:rPr>
        <w:t>sances communiquées lors des ré</w:t>
      </w:r>
      <w:r w:rsidRPr="00BD45A0">
        <w:rPr>
          <w:lang w:val="fr-CA"/>
        </w:rPr>
        <w:t xml:space="preserve">unions </w:t>
      </w:r>
      <w:r w:rsidR="009E7E41" w:rsidRPr="00BD45A0">
        <w:rPr>
          <w:lang w:val="fr-CA"/>
        </w:rPr>
        <w:t>des réseaux régionaux</w:t>
      </w:r>
      <w:r w:rsidRPr="00BD45A0">
        <w:rPr>
          <w:lang w:val="fr-CA"/>
        </w:rPr>
        <w:t xml:space="preserve">. La formation régulière des </w:t>
      </w:r>
      <w:r w:rsidR="00510AD9" w:rsidRPr="00BD45A0">
        <w:rPr>
          <w:lang w:val="fr-CA"/>
        </w:rPr>
        <w:t>administrateur</w:t>
      </w:r>
      <w:r w:rsidRPr="00BD45A0">
        <w:rPr>
          <w:lang w:val="fr-CA"/>
        </w:rPr>
        <w:t>s des Bureaux nationaux de l</w:t>
      </w:r>
      <w:r w:rsidR="00B01C68">
        <w:rPr>
          <w:lang w:val="fr-CA"/>
        </w:rPr>
        <w:t>’</w:t>
      </w:r>
      <w:r w:rsidRPr="00BD45A0">
        <w:rPr>
          <w:lang w:val="fr-CA"/>
        </w:rPr>
        <w:t xml:space="preserve">ozone (adjoints aux </w:t>
      </w:r>
      <w:r w:rsidR="00510AD9" w:rsidRPr="00BD45A0">
        <w:rPr>
          <w:lang w:val="fr-CA"/>
        </w:rPr>
        <w:t>administrateur</w:t>
      </w:r>
      <w:r w:rsidRPr="00BD45A0">
        <w:rPr>
          <w:lang w:val="fr-CA"/>
        </w:rPr>
        <w:t>s des Bureaux nationaux de l</w:t>
      </w:r>
      <w:r w:rsidR="00B01C68">
        <w:rPr>
          <w:lang w:val="fr-CA"/>
        </w:rPr>
        <w:t>’</w:t>
      </w:r>
      <w:r w:rsidRPr="00BD45A0">
        <w:rPr>
          <w:lang w:val="fr-CA"/>
        </w:rPr>
        <w:t xml:space="preserve">ozone), un service séparé du Programme d’aide à la conformité) est parfois offert immédiatement après les réunions de réseaux régionaux. </w:t>
      </w:r>
      <w:r w:rsidR="009E7E41" w:rsidRPr="00BD45A0">
        <w:rPr>
          <w:lang w:val="fr-CA"/>
        </w:rPr>
        <w:t xml:space="preserve">Les nouveaux </w:t>
      </w:r>
      <w:r w:rsidR="00510AD9" w:rsidRPr="00BD45A0">
        <w:rPr>
          <w:lang w:val="fr-CA"/>
        </w:rPr>
        <w:t>administrateur</w:t>
      </w:r>
      <w:r w:rsidR="009E7E41" w:rsidRPr="00BD45A0">
        <w:rPr>
          <w:lang w:val="fr-CA"/>
        </w:rPr>
        <w:t>s des Bureaux nationaux de l</w:t>
      </w:r>
      <w:r w:rsidR="00B01C68">
        <w:rPr>
          <w:lang w:val="fr-CA"/>
        </w:rPr>
        <w:t>’</w:t>
      </w:r>
      <w:r w:rsidR="009E7E41" w:rsidRPr="00BD45A0">
        <w:rPr>
          <w:lang w:val="fr-CA"/>
        </w:rPr>
        <w:t>ozone qui participent à la fois à la réunion régional</w:t>
      </w:r>
      <w:r w:rsidR="00663D4E">
        <w:rPr>
          <w:lang w:val="fr-CA"/>
        </w:rPr>
        <w:t>e</w:t>
      </w:r>
      <w:r w:rsidR="009E7E41" w:rsidRPr="00BD45A0">
        <w:rPr>
          <w:lang w:val="fr-CA"/>
        </w:rPr>
        <w:t xml:space="preserve"> principale et à la formation des nouveaux administrateurs sont exposés à un groupe expérimenté et à leur processus d’intronisation afin de s’intégrer rapidement et devenir des membres entièrement fonctionnels des réseaux. Le taux de roulement est un problème d’envergure nationale que les réseaux régionaux ne peuvent pas changer. Pourtant, leur appui continu à abaisser la courbe d’apprentissage des nouveaux </w:t>
      </w:r>
      <w:r w:rsidR="00510AD9" w:rsidRPr="00BD45A0">
        <w:rPr>
          <w:lang w:val="fr-CA"/>
        </w:rPr>
        <w:t>administrateur</w:t>
      </w:r>
      <w:r w:rsidR="009E7E41" w:rsidRPr="00BD45A0">
        <w:rPr>
          <w:lang w:val="fr-CA"/>
        </w:rPr>
        <w:t>s des Bureaux nationaux de l</w:t>
      </w:r>
      <w:r w:rsidR="00B01C68">
        <w:rPr>
          <w:lang w:val="fr-CA"/>
        </w:rPr>
        <w:t>’</w:t>
      </w:r>
      <w:r w:rsidR="009E7E41" w:rsidRPr="00BD45A0">
        <w:rPr>
          <w:lang w:val="fr-CA"/>
        </w:rPr>
        <w:t>ozone contribue à renforc</w:t>
      </w:r>
      <w:r w:rsidR="00B81D92">
        <w:rPr>
          <w:lang w:val="fr-CA"/>
        </w:rPr>
        <w:t xml:space="preserve">er les capacités grâce au </w:t>
      </w:r>
      <w:r w:rsidR="009E7E41" w:rsidRPr="00BD45A0">
        <w:rPr>
          <w:lang w:val="fr-CA"/>
        </w:rPr>
        <w:t>partage des connaissances</w:t>
      </w:r>
      <w:r w:rsidR="00DB6DE7" w:rsidRPr="00BD45A0">
        <w:rPr>
          <w:lang w:val="fr-CA"/>
        </w:rPr>
        <w:t>.</w:t>
      </w:r>
    </w:p>
    <w:p w14:paraId="6FFB2EF9" w14:textId="268FF453" w:rsidR="00AC1FE2" w:rsidRPr="00BD45A0" w:rsidRDefault="007E24CF" w:rsidP="005C4BB0">
      <w:pPr>
        <w:pStyle w:val="Heading1"/>
        <w:ind w:right="882"/>
        <w:rPr>
          <w:b/>
          <w:bCs/>
          <w:lang w:val="fr-CA"/>
        </w:rPr>
      </w:pPr>
      <w:r w:rsidRPr="00BD45A0">
        <w:rPr>
          <w:b/>
          <w:bCs/>
          <w:lang w:val="fr-CA"/>
        </w:rPr>
        <w:t xml:space="preserve">En résumé, les réseaux régionaux sont la pierre angulaire de l’architecture du soutien institutionnel de la mise en œuvre du Protocole de Montréal </w:t>
      </w:r>
      <w:r w:rsidR="00663D4E">
        <w:rPr>
          <w:b/>
          <w:bCs/>
          <w:lang w:val="fr-CA"/>
        </w:rPr>
        <w:t>et représentant une</w:t>
      </w:r>
      <w:r w:rsidRPr="00BD45A0">
        <w:rPr>
          <w:b/>
          <w:bCs/>
          <w:lang w:val="fr-CA"/>
        </w:rPr>
        <w:t xml:space="preserve"> tribune </w:t>
      </w:r>
      <w:r w:rsidR="009D2409">
        <w:rPr>
          <w:b/>
          <w:bCs/>
          <w:lang w:val="fr-CA"/>
        </w:rPr>
        <w:t>sur laquelle</w:t>
      </w:r>
      <w:r w:rsidRPr="00BD45A0">
        <w:rPr>
          <w:b/>
          <w:bCs/>
          <w:lang w:val="fr-CA"/>
        </w:rPr>
        <w:t xml:space="preserve"> tous les </w:t>
      </w:r>
      <w:r w:rsidR="00510AD9" w:rsidRPr="00BD45A0">
        <w:rPr>
          <w:b/>
          <w:bCs/>
          <w:lang w:val="fr-CA"/>
        </w:rPr>
        <w:t>administrateur</w:t>
      </w:r>
      <w:r w:rsidRPr="00BD45A0">
        <w:rPr>
          <w:b/>
          <w:bCs/>
          <w:lang w:val="fr-CA"/>
        </w:rPr>
        <w:t>s des Bureaux nationaux de l</w:t>
      </w:r>
      <w:r w:rsidR="00B01C68">
        <w:rPr>
          <w:b/>
          <w:bCs/>
          <w:lang w:val="fr-CA"/>
        </w:rPr>
        <w:t>’</w:t>
      </w:r>
      <w:r w:rsidRPr="00BD45A0">
        <w:rPr>
          <w:b/>
          <w:bCs/>
          <w:lang w:val="fr-CA"/>
        </w:rPr>
        <w:t xml:space="preserve">ozone peuvent partager des informations et des expériences entre eux tout en bénéficiant de mises à jour régulières de la part d’autres parties prenantes, à savoir les secrétariats, les experts, les agences d’exécution et les partenaires de développement, afin de demeurer </w:t>
      </w:r>
      <w:r w:rsidR="00B81D92">
        <w:rPr>
          <w:b/>
          <w:bCs/>
          <w:lang w:val="fr-CA"/>
        </w:rPr>
        <w:t>au faîte</w:t>
      </w:r>
      <w:r w:rsidRPr="00BD45A0">
        <w:rPr>
          <w:b/>
          <w:bCs/>
          <w:lang w:val="fr-CA"/>
        </w:rPr>
        <w:t xml:space="preserve"> des informations pertinentes au développement et à la gestion du programme du Protocole de Montréal au niveau national</w:t>
      </w:r>
      <w:r w:rsidR="00B97068" w:rsidRPr="00BD45A0">
        <w:rPr>
          <w:b/>
          <w:bCs/>
          <w:lang w:val="fr-CA"/>
        </w:rPr>
        <w:t>.</w:t>
      </w:r>
    </w:p>
    <w:p w14:paraId="1245F02F" w14:textId="54AF0AA1" w:rsidR="00AC1FE2" w:rsidRPr="00BD45A0" w:rsidRDefault="00A3446E" w:rsidP="005C4BB0">
      <w:pPr>
        <w:pStyle w:val="Heading2"/>
        <w:keepNext/>
        <w:keepLines/>
        <w:numPr>
          <w:ilvl w:val="0"/>
          <w:numId w:val="31"/>
        </w:numPr>
        <w:ind w:left="1397" w:right="882"/>
        <w:rPr>
          <w:b/>
          <w:bCs/>
          <w:lang w:val="fr-CA"/>
        </w:rPr>
      </w:pPr>
      <w:bookmarkStart w:id="8" w:name="_Hlk133053438"/>
      <w:r w:rsidRPr="00BD45A0">
        <w:rPr>
          <w:b/>
          <w:bCs/>
          <w:lang w:val="fr-CA"/>
        </w:rPr>
        <w:t>Enseignements tirés et rétroaction</w:t>
      </w:r>
    </w:p>
    <w:bookmarkEnd w:id="8"/>
    <w:p w14:paraId="0CE3A30F" w14:textId="7B9CDD21" w:rsidR="007C0E82" w:rsidRPr="00BD45A0" w:rsidRDefault="00A3446E" w:rsidP="005C4BB0">
      <w:pPr>
        <w:pStyle w:val="Heading1"/>
        <w:ind w:right="882"/>
        <w:rPr>
          <w:lang w:val="fr-CA"/>
        </w:rPr>
      </w:pPr>
      <w:r w:rsidRPr="00BD45A0">
        <w:rPr>
          <w:lang w:val="fr-CA"/>
        </w:rPr>
        <w:t xml:space="preserve">Les réunions de réseaux régionaux sont </w:t>
      </w:r>
      <w:r w:rsidR="000C6A0B" w:rsidRPr="00BD45A0">
        <w:rPr>
          <w:lang w:val="fr-CA"/>
        </w:rPr>
        <w:t xml:space="preserve">très favorables aux échanges entre les pays, les agences bilatérales et d’exécution et les secrétariats. Les échanges en personne qui ont lieu parallèlement aux présentations prévues à l’ordre du jour offrent l’occasion d’aborder les difficultés associées à la conception des projets, leur suivi et leur mise en œuvre, et d’obtenir des précisions sur les orientations en évolution à l’intention des pays. </w:t>
      </w:r>
      <w:r w:rsidR="00A75089" w:rsidRPr="00BD45A0">
        <w:rPr>
          <w:lang w:val="fr-CA"/>
        </w:rPr>
        <w:t>Elles sont aussi le moment tout indiqué pour les secrétariats et les agences d’accueillir la rétroaction des pays dans un contexte différent, qui constitue un environnement facilitant les échanges constructifs, et de travailler ensemble à aborder des questions d’intérêt possible pour les pays</w:t>
      </w:r>
      <w:r w:rsidR="00291735" w:rsidRPr="00BD45A0">
        <w:rPr>
          <w:lang w:val="fr-CA"/>
        </w:rPr>
        <w:t>.</w:t>
      </w:r>
    </w:p>
    <w:p w14:paraId="625571E0" w14:textId="2047E7A6" w:rsidR="007C0E82" w:rsidRPr="00BD45A0" w:rsidRDefault="00A75089" w:rsidP="005C4BB0">
      <w:pPr>
        <w:pStyle w:val="Heading1"/>
        <w:ind w:right="882"/>
        <w:rPr>
          <w:lang w:val="fr-CA"/>
        </w:rPr>
      </w:pPr>
      <w:r w:rsidRPr="00BD45A0">
        <w:rPr>
          <w:lang w:val="fr-CA"/>
        </w:rPr>
        <w:t xml:space="preserve">Les ordres du jour des réunions prévoient des sessions de travail qui ne sont pas toujours </w:t>
      </w:r>
      <w:r w:rsidR="00AD0A24">
        <w:rPr>
          <w:lang w:val="fr-CA"/>
        </w:rPr>
        <w:t>divisées</w:t>
      </w:r>
      <w:r w:rsidR="000800A5">
        <w:rPr>
          <w:lang w:val="fr-CA"/>
        </w:rPr>
        <w:t xml:space="preserve"> en</w:t>
      </w:r>
      <w:r w:rsidR="0005577D" w:rsidRPr="00BD45A0">
        <w:rPr>
          <w:lang w:val="fr-CA"/>
        </w:rPr>
        <w:t xml:space="preserve"> sous-groupes lors des grandes réunions de réseaux </w:t>
      </w:r>
      <w:r w:rsidR="009B40DB">
        <w:rPr>
          <w:lang w:val="fr-CA"/>
        </w:rPr>
        <w:t>mixtes</w:t>
      </w:r>
      <w:r w:rsidR="007C0E82" w:rsidRPr="00BD45A0">
        <w:rPr>
          <w:lang w:val="fr-CA"/>
        </w:rPr>
        <w:t>.</w:t>
      </w:r>
      <w:r w:rsidR="0005577D" w:rsidRPr="00BD45A0">
        <w:rPr>
          <w:lang w:val="fr-CA"/>
        </w:rPr>
        <w:t xml:space="preserve"> Les sessions de travail sont l’occasion pour les administrateurs des Bureaux nationaux de l</w:t>
      </w:r>
      <w:r w:rsidR="00B01C68">
        <w:rPr>
          <w:lang w:val="fr-CA"/>
        </w:rPr>
        <w:t>’</w:t>
      </w:r>
      <w:r w:rsidR="0005577D" w:rsidRPr="00BD45A0">
        <w:rPr>
          <w:lang w:val="fr-CA"/>
        </w:rPr>
        <w:t>ozone de mettre leurs expériences en commun et de présenter des expériences nationales et régionales d’intérêt pour tous les participants. Les administrateurs des Bureaux nationaux de l</w:t>
      </w:r>
      <w:r w:rsidR="00B01C68">
        <w:rPr>
          <w:lang w:val="fr-CA"/>
        </w:rPr>
        <w:t>’</w:t>
      </w:r>
      <w:r w:rsidR="0005577D" w:rsidRPr="00BD45A0">
        <w:rPr>
          <w:lang w:val="fr-CA"/>
        </w:rPr>
        <w:t xml:space="preserve">ozone sont d’avis que la coopération Sud-Sud dans les régions devrait être étendue en favorisant les échanges avec les réseaux et sous-réseaux régionaux de régions plus éloignées lors des réunions </w:t>
      </w:r>
      <w:r w:rsidR="009B40DB">
        <w:rPr>
          <w:lang w:val="fr-CA"/>
        </w:rPr>
        <w:t>mixtes</w:t>
      </w:r>
      <w:r w:rsidR="0005577D" w:rsidRPr="00BD45A0">
        <w:rPr>
          <w:lang w:val="fr-CA"/>
        </w:rPr>
        <w:t xml:space="preserve">. </w:t>
      </w:r>
      <w:r w:rsidR="005B7AB9" w:rsidRPr="00BD45A0">
        <w:rPr>
          <w:lang w:val="fr-CA"/>
        </w:rPr>
        <w:t>Par exemple, ces événements pourraient être organisés autour d’un thème d’intérêt, tels que la lutte contre le commerce illicite de substances réglementées, que toutes les régions ont identifié comme étant un problème important, au lieu de viser les membres communs d’une région.</w:t>
      </w:r>
    </w:p>
    <w:p w14:paraId="7D3EA3B4" w14:textId="7540F641" w:rsidR="007F04E1" w:rsidRPr="00BD45A0" w:rsidRDefault="005B7AB9" w:rsidP="005C4BB0">
      <w:pPr>
        <w:pStyle w:val="Heading1"/>
        <w:ind w:right="882"/>
        <w:rPr>
          <w:lang w:val="fr-CA"/>
        </w:rPr>
      </w:pPr>
      <w:r w:rsidRPr="00BD45A0">
        <w:rPr>
          <w:lang w:val="fr-CA"/>
        </w:rPr>
        <w:t>Les agences bilatérales et d’exécution jouent un</w:t>
      </w:r>
      <w:r w:rsidR="000800A5">
        <w:rPr>
          <w:lang w:val="fr-CA"/>
        </w:rPr>
        <w:t xml:space="preserve"> rôle important dans l’offre d’e</w:t>
      </w:r>
      <w:r w:rsidRPr="00BD45A0">
        <w:rPr>
          <w:lang w:val="fr-CA"/>
        </w:rPr>
        <w:t>xpertise</w:t>
      </w:r>
      <w:r w:rsidR="00565657" w:rsidRPr="00BD45A0">
        <w:rPr>
          <w:lang w:val="fr-CA"/>
        </w:rPr>
        <w:t>. La possibilité de réunir tous les administrateurs des Bureaux nationaux de l</w:t>
      </w:r>
      <w:r w:rsidR="00B01C68">
        <w:rPr>
          <w:lang w:val="fr-CA"/>
        </w:rPr>
        <w:t>’</w:t>
      </w:r>
      <w:r w:rsidR="00565657" w:rsidRPr="00BD45A0">
        <w:rPr>
          <w:lang w:val="fr-CA"/>
        </w:rPr>
        <w:t>ozone dans une région donnée est une occasion économique importante pour ces derniers d’obtenir de la rétroaction sur des questions telles que les mesures de politique, la mise en œuvre de projets et la coordination de programmes régionaux, infrarégion</w:t>
      </w:r>
      <w:r w:rsidR="000800A5">
        <w:rPr>
          <w:lang w:val="fr-CA"/>
        </w:rPr>
        <w:t>a</w:t>
      </w:r>
      <w:r w:rsidR="00565657" w:rsidRPr="00BD45A0">
        <w:rPr>
          <w:lang w:val="fr-CA"/>
        </w:rPr>
        <w:t>ux et nationaux</w:t>
      </w:r>
      <w:r w:rsidR="00E029A3" w:rsidRPr="00BD45A0">
        <w:rPr>
          <w:lang w:val="fr-CA"/>
        </w:rPr>
        <w:t>.</w:t>
      </w:r>
    </w:p>
    <w:p w14:paraId="262AC94B" w14:textId="097E2F59" w:rsidR="00E029A3" w:rsidRPr="00BD45A0" w:rsidRDefault="009550DC" w:rsidP="005C4BB0">
      <w:pPr>
        <w:pStyle w:val="Heading1"/>
        <w:ind w:right="882"/>
        <w:rPr>
          <w:lang w:val="fr-CA"/>
        </w:rPr>
      </w:pPr>
      <w:r w:rsidRPr="00BD45A0">
        <w:rPr>
          <w:lang w:val="fr-CA"/>
        </w:rPr>
        <w:t xml:space="preserve">Les participants ont confirmé que le processus </w:t>
      </w:r>
      <w:r w:rsidR="000800A5">
        <w:rPr>
          <w:lang w:val="fr-CA"/>
        </w:rPr>
        <w:t>d’apprentissage</w:t>
      </w:r>
      <w:r w:rsidRPr="00BD45A0">
        <w:rPr>
          <w:lang w:val="fr-CA"/>
        </w:rPr>
        <w:t xml:space="preserve"> et de rétroaction </w:t>
      </w:r>
      <w:r w:rsidR="00270F77" w:rsidRPr="00BD45A0">
        <w:rPr>
          <w:lang w:val="fr-CA"/>
        </w:rPr>
        <w:t xml:space="preserve">n’a pas lieu que pendant les réunions régionales, mais qu’il se poursuit entre les réunions dans les groupes qui se consultent fréquemment sur les médias sociaux, </w:t>
      </w:r>
      <w:r w:rsidR="00AD0A24">
        <w:rPr>
          <w:lang w:val="fr-CA"/>
        </w:rPr>
        <w:t xml:space="preserve">sur </w:t>
      </w:r>
      <w:r w:rsidR="00270F77" w:rsidRPr="00BD45A0">
        <w:rPr>
          <w:lang w:val="fr-CA"/>
        </w:rPr>
        <w:t xml:space="preserve">Facebook, par courriel et sur </w:t>
      </w:r>
      <w:r w:rsidR="00B1310B" w:rsidRPr="00BD45A0">
        <w:rPr>
          <w:lang w:val="fr-CA"/>
        </w:rPr>
        <w:t>WhatsApp</w:t>
      </w:r>
      <w:r w:rsidR="00270F77" w:rsidRPr="00BD45A0">
        <w:rPr>
          <w:lang w:val="fr-CA"/>
        </w:rPr>
        <w:t>. Au cours des réunions, les administrateurs des Bureaux nationaux de l</w:t>
      </w:r>
      <w:r w:rsidR="00B01C68">
        <w:rPr>
          <w:lang w:val="fr-CA"/>
        </w:rPr>
        <w:t>’</w:t>
      </w:r>
      <w:r w:rsidR="00270F77" w:rsidRPr="00BD45A0">
        <w:rPr>
          <w:lang w:val="fr-CA"/>
        </w:rPr>
        <w:t xml:space="preserve">ozone échangent des informations sur les difficultés et les succès qu’ils connaissent dans la mise en œuvre de programmes et de projets, et </w:t>
      </w:r>
      <w:r w:rsidR="008625BE">
        <w:rPr>
          <w:lang w:val="fr-CA"/>
        </w:rPr>
        <w:t>apprennent</w:t>
      </w:r>
      <w:r w:rsidR="00270F77" w:rsidRPr="00BD45A0">
        <w:rPr>
          <w:lang w:val="fr-CA"/>
        </w:rPr>
        <w:t xml:space="preserve"> les uns des autres en partageant des études de cas précises et des communications sur la mise en œuvre de projets précis</w:t>
      </w:r>
      <w:r w:rsidR="009E4130" w:rsidRPr="00BD45A0">
        <w:rPr>
          <w:lang w:val="fr-CA"/>
        </w:rPr>
        <w:t>.</w:t>
      </w:r>
    </w:p>
    <w:p w14:paraId="697C11B8" w14:textId="2FDCCFD4" w:rsidR="00AF5C9B" w:rsidRPr="00BD45A0" w:rsidRDefault="00745161" w:rsidP="005C4BB0">
      <w:pPr>
        <w:pStyle w:val="Heading1"/>
        <w:ind w:right="882"/>
        <w:rPr>
          <w:b/>
          <w:bCs/>
          <w:lang w:val="fr-CA"/>
        </w:rPr>
      </w:pPr>
      <w:r w:rsidRPr="00BD45A0">
        <w:rPr>
          <w:b/>
          <w:bCs/>
          <w:lang w:val="fr-CA"/>
        </w:rPr>
        <w:t xml:space="preserve">En résumé, en </w:t>
      </w:r>
      <w:r w:rsidR="008625BE">
        <w:rPr>
          <w:b/>
          <w:bCs/>
          <w:lang w:val="fr-CA"/>
        </w:rPr>
        <w:t xml:space="preserve">favorisant l’apprentissage et </w:t>
      </w:r>
      <w:r w:rsidRPr="00BD45A0">
        <w:rPr>
          <w:b/>
          <w:bCs/>
          <w:lang w:val="fr-CA"/>
        </w:rPr>
        <w:t>la rétroaction de la part des principales parties prenantes, dont les administrateurs des Bureaux nationaux de l</w:t>
      </w:r>
      <w:r w:rsidR="00B01C68">
        <w:rPr>
          <w:b/>
          <w:bCs/>
          <w:lang w:val="fr-CA"/>
        </w:rPr>
        <w:t>’</w:t>
      </w:r>
      <w:r w:rsidRPr="00BD45A0">
        <w:rPr>
          <w:b/>
          <w:bCs/>
          <w:lang w:val="fr-CA"/>
        </w:rPr>
        <w:t xml:space="preserve">ozone </w:t>
      </w:r>
      <w:r w:rsidR="002C7893">
        <w:rPr>
          <w:b/>
          <w:bCs/>
          <w:lang w:val="fr-CA"/>
        </w:rPr>
        <w:t>constituent</w:t>
      </w:r>
      <w:r w:rsidRPr="00BD45A0">
        <w:rPr>
          <w:b/>
          <w:bCs/>
          <w:lang w:val="fr-CA"/>
        </w:rPr>
        <w:t xml:space="preserve"> le noyau, les réseaux deviennent un instrument institutionnel efficace pour garantir la pérennité des réalisations du Protocole de Montréal. Il est possible de faire encore plus en reliant les sous-régions d’une région, mais aussi en reliant les régions plus éloignées, afin de favoriser la coopération Sud-Sud grâce au partage d’expériences sur des enjeux d’intérêt commun sur la mise en œuvre du Protocole et de ses amendements</w:t>
      </w:r>
      <w:r w:rsidR="009F5958" w:rsidRPr="00BD45A0">
        <w:rPr>
          <w:b/>
          <w:bCs/>
          <w:lang w:val="fr-CA"/>
        </w:rPr>
        <w:t>.</w:t>
      </w:r>
    </w:p>
    <w:p w14:paraId="296850C2" w14:textId="7E2FA6ED" w:rsidR="00AF5C9B" w:rsidRPr="00BD45A0" w:rsidRDefault="00846C3F" w:rsidP="005C4BB0">
      <w:pPr>
        <w:pStyle w:val="Heading2"/>
        <w:keepNext/>
        <w:keepLines/>
        <w:numPr>
          <w:ilvl w:val="0"/>
          <w:numId w:val="33"/>
        </w:numPr>
        <w:ind w:left="1397" w:right="882"/>
        <w:rPr>
          <w:b/>
          <w:bCs/>
          <w:lang w:val="fr-CA"/>
        </w:rPr>
      </w:pPr>
      <w:r w:rsidRPr="00BD45A0">
        <w:rPr>
          <w:b/>
          <w:bCs/>
          <w:lang w:val="fr-CA"/>
        </w:rPr>
        <w:t>Répercussions sur la réalisation des Objectifs de développement durable (ODD</w:t>
      </w:r>
      <w:r w:rsidR="00AF5C9B" w:rsidRPr="00BD45A0">
        <w:rPr>
          <w:b/>
          <w:bCs/>
          <w:lang w:val="fr-CA"/>
        </w:rPr>
        <w:t>)</w:t>
      </w:r>
    </w:p>
    <w:p w14:paraId="7023E117" w14:textId="23257A73" w:rsidR="00860791" w:rsidRPr="00BD45A0" w:rsidRDefault="00061FB0" w:rsidP="005C4BB0">
      <w:pPr>
        <w:pStyle w:val="Heading1"/>
        <w:ind w:right="882"/>
        <w:rPr>
          <w:lang w:val="fr-CA"/>
        </w:rPr>
      </w:pPr>
      <w:r w:rsidRPr="00BD45A0">
        <w:rPr>
          <w:lang w:val="fr-CA"/>
        </w:rPr>
        <w:t>À l’inverse des autres dimensions examinées dans cette évaluation, les résultats relatifs à la perception des administrateurs des Bureaux nationaux de l</w:t>
      </w:r>
      <w:r w:rsidR="00B01C68">
        <w:rPr>
          <w:lang w:val="fr-CA"/>
        </w:rPr>
        <w:t>’</w:t>
      </w:r>
      <w:r w:rsidRPr="00BD45A0">
        <w:rPr>
          <w:lang w:val="fr-CA"/>
        </w:rPr>
        <w:t xml:space="preserve">ozone </w:t>
      </w:r>
      <w:r w:rsidR="002C7893">
        <w:rPr>
          <w:lang w:val="fr-CA"/>
        </w:rPr>
        <w:t>quant à</w:t>
      </w:r>
      <w:r w:rsidRPr="00BD45A0">
        <w:rPr>
          <w:lang w:val="fr-CA"/>
        </w:rPr>
        <w:t xml:space="preserve"> l’intégration des ODD aux travaux des réseaux varient considérablement d’une région à l’autre. La communauté du Protocole de Montréal a développé avec succ</w:t>
      </w:r>
      <w:r w:rsidR="00FB6BBB" w:rsidRPr="00BD45A0">
        <w:rPr>
          <w:lang w:val="fr-CA"/>
        </w:rPr>
        <w:t>ès ses connaissances e</w:t>
      </w:r>
      <w:r w:rsidR="002C7893">
        <w:rPr>
          <w:lang w:val="fr-CA"/>
        </w:rPr>
        <w:t>t</w:t>
      </w:r>
      <w:r w:rsidR="00FB6BBB" w:rsidRPr="00BD45A0">
        <w:rPr>
          <w:lang w:val="fr-CA"/>
        </w:rPr>
        <w:t xml:space="preserve"> son savoir-faire en silo au cours des décennies, alors qu’elle consacrait ses efforts aux substances liées à l’</w:t>
      </w:r>
      <w:r w:rsidR="00677B5B" w:rsidRPr="00BD45A0">
        <w:rPr>
          <w:lang w:val="fr-CA"/>
        </w:rPr>
        <w:t>appauvrissement</w:t>
      </w:r>
      <w:r w:rsidR="00FB6BBB" w:rsidRPr="00BD45A0">
        <w:rPr>
          <w:lang w:val="fr-CA"/>
        </w:rPr>
        <w:t xml:space="preserve"> de la couche d’ozone, dans un premier temps, e</w:t>
      </w:r>
      <w:r w:rsidR="002C7893">
        <w:rPr>
          <w:lang w:val="fr-CA"/>
        </w:rPr>
        <w:t>t</w:t>
      </w:r>
      <w:r w:rsidR="00FB6BBB" w:rsidRPr="00BD45A0">
        <w:rPr>
          <w:lang w:val="fr-CA"/>
        </w:rPr>
        <w:t xml:space="preserve"> ensuite à d’autres substances </w:t>
      </w:r>
      <w:r w:rsidR="002C7893">
        <w:rPr>
          <w:lang w:val="fr-CA"/>
        </w:rPr>
        <w:t>au fil de</w:t>
      </w:r>
      <w:r w:rsidR="00FB6BBB" w:rsidRPr="00BD45A0">
        <w:rPr>
          <w:lang w:val="fr-CA"/>
        </w:rPr>
        <w:t xml:space="preserve"> l’évolution du Protocole et des amendements qui ont suivi. Du point de vue environnemental, les enjeux ont été abordés avec succès en appliquant une approche combinant un volet économique et technologique</w:t>
      </w:r>
      <w:r w:rsidR="002C7893">
        <w:rPr>
          <w:lang w:val="fr-CA"/>
        </w:rPr>
        <w:t xml:space="preserve"> dissocié</w:t>
      </w:r>
      <w:r w:rsidR="00677B5B" w:rsidRPr="00BD45A0">
        <w:rPr>
          <w:lang w:val="fr-CA"/>
        </w:rPr>
        <w:t xml:space="preserve"> de la grande question du développement durable</w:t>
      </w:r>
      <w:r w:rsidR="00025EA7" w:rsidRPr="00BD45A0">
        <w:rPr>
          <w:lang w:val="fr-CA"/>
        </w:rPr>
        <w:t>.</w:t>
      </w:r>
    </w:p>
    <w:p w14:paraId="6560CBB2" w14:textId="26624B04" w:rsidR="001E53A1" w:rsidRPr="00BD45A0" w:rsidRDefault="00677B5B" w:rsidP="005C4BB0">
      <w:pPr>
        <w:pStyle w:val="Heading1"/>
        <w:ind w:right="882"/>
        <w:rPr>
          <w:lang w:val="fr-CA"/>
        </w:rPr>
      </w:pPr>
      <w:r w:rsidRPr="00BD45A0">
        <w:rPr>
          <w:lang w:val="fr-CA"/>
        </w:rPr>
        <w:t>La mise en œuvre du Protocole de Montréal a eu plusieurs conséquences positives, notamment son r</w:t>
      </w:r>
      <w:r w:rsidR="009064A3" w:rsidRPr="00BD45A0">
        <w:rPr>
          <w:lang w:val="fr-CA"/>
        </w:rPr>
        <w:t>ôle dans la réducti</w:t>
      </w:r>
      <w:r w:rsidRPr="00BD45A0">
        <w:rPr>
          <w:lang w:val="fr-CA"/>
        </w:rPr>
        <w:t>on d’émissions potentiellement nuisibles de gaz à effet de serre et par conséquent, la lutte contre les changements climatiques. Pourtant, il n’y a eu aucune intention explicite d’aborder la plus grande question du développement durable dans</w:t>
      </w:r>
      <w:r w:rsidR="009064A3" w:rsidRPr="00BD45A0">
        <w:rPr>
          <w:lang w:val="fr-CA"/>
        </w:rPr>
        <w:t xml:space="preserve"> </w:t>
      </w:r>
      <w:r w:rsidRPr="00BD45A0">
        <w:rPr>
          <w:lang w:val="fr-CA"/>
        </w:rPr>
        <w:t>le</w:t>
      </w:r>
      <w:r w:rsidR="009064A3" w:rsidRPr="00BD45A0">
        <w:rPr>
          <w:lang w:val="fr-CA"/>
        </w:rPr>
        <w:t xml:space="preserve"> cadre du mandat des administrateurs des Bureaux nationaux de l</w:t>
      </w:r>
      <w:r w:rsidR="00B01C68">
        <w:rPr>
          <w:lang w:val="fr-CA"/>
        </w:rPr>
        <w:t>’</w:t>
      </w:r>
      <w:r w:rsidR="009064A3" w:rsidRPr="00BD45A0">
        <w:rPr>
          <w:lang w:val="fr-CA"/>
        </w:rPr>
        <w:t xml:space="preserve">ozone. L’ajout des ODD à l’ordre du jour des réseaux va de pair avec l’évolution du Protocole lui-même. Bien qu’il n’ait pas été inclus dans la série d’enjeux initiaux à aborder en appui à la mise en œuvre du Protocole de Montréal </w:t>
      </w:r>
      <w:r w:rsidR="00CB1C97">
        <w:rPr>
          <w:lang w:val="fr-CA"/>
        </w:rPr>
        <w:t>au cours des premières années, l</w:t>
      </w:r>
      <w:r w:rsidR="009064A3" w:rsidRPr="00BD45A0">
        <w:rPr>
          <w:lang w:val="fr-CA"/>
        </w:rPr>
        <w:t>a perception a changé en offrant une ouverture vers le 5</w:t>
      </w:r>
      <w:r w:rsidR="009064A3" w:rsidRPr="00BD45A0">
        <w:rPr>
          <w:vertAlign w:val="superscript"/>
          <w:lang w:val="fr-CA"/>
        </w:rPr>
        <w:t>e</w:t>
      </w:r>
      <w:r w:rsidR="009064A3" w:rsidRPr="00BD45A0">
        <w:rPr>
          <w:lang w:val="fr-CA"/>
        </w:rPr>
        <w:t xml:space="preserve"> ODD (</w:t>
      </w:r>
      <w:r w:rsidR="00693224" w:rsidRPr="00BD45A0">
        <w:rPr>
          <w:lang w:val="fr-CA"/>
        </w:rPr>
        <w:t>intégration des genres</w:t>
      </w:r>
      <w:r w:rsidR="009064A3" w:rsidRPr="00BD45A0">
        <w:rPr>
          <w:lang w:val="fr-CA"/>
        </w:rPr>
        <w:t>)</w:t>
      </w:r>
      <w:r w:rsidR="00F54A3D" w:rsidRPr="00BD45A0">
        <w:rPr>
          <w:rStyle w:val="FootnoteReference"/>
          <w:lang w:val="fr-CA"/>
        </w:rPr>
        <w:footnoteReference w:id="17"/>
      </w:r>
      <w:r w:rsidR="00D27EF9" w:rsidRPr="00BD45A0">
        <w:rPr>
          <w:lang w:val="fr-CA"/>
        </w:rPr>
        <w:t xml:space="preserve">, </w:t>
      </w:r>
      <w:r w:rsidR="009064A3" w:rsidRPr="00BD45A0">
        <w:rPr>
          <w:lang w:val="fr-CA"/>
        </w:rPr>
        <w:t>le 13</w:t>
      </w:r>
      <w:r w:rsidR="009064A3" w:rsidRPr="00BD45A0">
        <w:rPr>
          <w:vertAlign w:val="superscript"/>
          <w:lang w:val="fr-CA"/>
        </w:rPr>
        <w:t xml:space="preserve">3 </w:t>
      </w:r>
      <w:r w:rsidR="009064A3" w:rsidRPr="00BD45A0">
        <w:rPr>
          <w:lang w:val="fr-CA"/>
        </w:rPr>
        <w:t>ODD (changements climatiques)</w:t>
      </w:r>
      <w:r w:rsidR="00D27EF9" w:rsidRPr="00BD45A0">
        <w:rPr>
          <w:lang w:val="fr-CA"/>
        </w:rPr>
        <w:t xml:space="preserve"> et autres. La majorité des répondants au sondage mondial (79 pour cent) estiment que les ODD sont un enjeu important qui doit figurer à l’ordre du jour des réseaux. Ils s’intéressent davantage aux liens entre l’ozone et les changements climatiques, et les conséquences possibles sur leurs responsabilités et leurs travaux d’administrateurs des Bureaux nationaux de l</w:t>
      </w:r>
      <w:r w:rsidR="00B01C68">
        <w:rPr>
          <w:lang w:val="fr-CA"/>
        </w:rPr>
        <w:t>’</w:t>
      </w:r>
      <w:r w:rsidR="00D27EF9" w:rsidRPr="00BD45A0">
        <w:rPr>
          <w:lang w:val="fr-CA"/>
        </w:rPr>
        <w:t xml:space="preserve">ozone, qu’à aborder tous les ODD. </w:t>
      </w:r>
      <w:r w:rsidR="00F437B3" w:rsidRPr="00BD45A0">
        <w:rPr>
          <w:lang w:val="fr-CA"/>
        </w:rPr>
        <w:t>Les répondants estiment également qu’il est utile de présenter un atelier de jumelage immédiatement après les principales réunions de réseaux régionaux (74 pour cent)</w:t>
      </w:r>
      <w:r w:rsidR="0035782D" w:rsidRPr="00BD45A0">
        <w:rPr>
          <w:lang w:val="fr-CA"/>
        </w:rPr>
        <w:t>.</w:t>
      </w:r>
    </w:p>
    <w:p w14:paraId="6E88739D" w14:textId="1D1B2B40" w:rsidR="00D65613" w:rsidRPr="00BD45A0" w:rsidRDefault="00F437B3" w:rsidP="005C4BB0">
      <w:pPr>
        <w:pStyle w:val="Heading1"/>
        <w:ind w:right="882"/>
        <w:rPr>
          <w:lang w:val="fr-CA"/>
        </w:rPr>
      </w:pPr>
      <w:r w:rsidRPr="00BD45A0">
        <w:rPr>
          <w:lang w:val="fr-CA"/>
        </w:rPr>
        <w:t>Il est important de préciser que le concept de la pérennité</w:t>
      </w:r>
      <w:r w:rsidR="00470F2F" w:rsidRPr="00BD45A0">
        <w:rPr>
          <w:lang w:val="fr-CA"/>
        </w:rPr>
        <w:t>, dans le grand dossier de l’ozone,</w:t>
      </w:r>
      <w:r w:rsidRPr="00BD45A0">
        <w:rPr>
          <w:lang w:val="fr-CA"/>
        </w:rPr>
        <w:t xml:space="preserve"> n’</w:t>
      </w:r>
      <w:r w:rsidR="00470F2F" w:rsidRPr="00BD45A0">
        <w:rPr>
          <w:lang w:val="fr-CA"/>
        </w:rPr>
        <w:t>a porté que sur les réalisations précises du</w:t>
      </w:r>
      <w:r w:rsidRPr="00BD45A0">
        <w:rPr>
          <w:lang w:val="fr-CA"/>
        </w:rPr>
        <w:t xml:space="preserve"> Protocole de Montréal</w:t>
      </w:r>
      <w:r w:rsidR="00470F2F" w:rsidRPr="00BD45A0">
        <w:rPr>
          <w:lang w:val="fr-CA"/>
        </w:rPr>
        <w:t>, afin que les réalisations du Protocole perdurent à moyen et à long terme. Si les ODD et les liens entre la mise en œuvre du Protocole de Montréal et le Programme de développement durable à l’horizon 2030 doi</w:t>
      </w:r>
      <w:r w:rsidR="00CB1C97">
        <w:rPr>
          <w:lang w:val="fr-CA"/>
        </w:rPr>
        <w:t>ven</w:t>
      </w:r>
      <w:r w:rsidR="00470F2F" w:rsidRPr="00BD45A0">
        <w:rPr>
          <w:lang w:val="fr-CA"/>
        </w:rPr>
        <w:t>t devenir un point permanent à l’ordre du jour des réunions de réseaux, il faudra alors porter attention aux différentes significations du mot « pérennité », car il est souvent utilisé dans le contexte du Protocole de Montréal</w:t>
      </w:r>
      <w:r w:rsidR="00F4055D" w:rsidRPr="00BD45A0">
        <w:rPr>
          <w:lang w:val="fr-CA"/>
        </w:rPr>
        <w:t>.</w:t>
      </w:r>
      <w:r w:rsidR="00F4055D" w:rsidRPr="00BD45A0">
        <w:rPr>
          <w:rStyle w:val="FootnoteReference"/>
          <w:lang w:val="fr-CA"/>
        </w:rPr>
        <w:footnoteReference w:id="18"/>
      </w:r>
    </w:p>
    <w:p w14:paraId="1470CCC1" w14:textId="3F003934" w:rsidR="0035782D" w:rsidRPr="00BD45A0" w:rsidRDefault="00AF4674" w:rsidP="005C4BB0">
      <w:pPr>
        <w:pStyle w:val="Heading1"/>
        <w:ind w:right="882"/>
        <w:rPr>
          <w:b/>
          <w:bCs/>
          <w:lang w:val="fr-CA"/>
        </w:rPr>
      </w:pPr>
      <w:r w:rsidRPr="00BD45A0">
        <w:rPr>
          <w:b/>
          <w:bCs/>
          <w:lang w:val="fr-CA"/>
        </w:rPr>
        <w:t>En résumé, les administrateurs des Bureaux nationaux de l</w:t>
      </w:r>
      <w:r w:rsidR="00B01C68">
        <w:rPr>
          <w:b/>
          <w:bCs/>
          <w:lang w:val="fr-CA"/>
        </w:rPr>
        <w:t>’</w:t>
      </w:r>
      <w:r w:rsidRPr="00BD45A0">
        <w:rPr>
          <w:b/>
          <w:bCs/>
          <w:lang w:val="fr-CA"/>
        </w:rPr>
        <w:t>ozone se réjouissent de l’intégration des ODD à l’ordre du jour lorsqu’ils donnent une valeur ajoutée à leurs travaux d</w:t>
      </w:r>
      <w:r w:rsidR="00B01C68">
        <w:rPr>
          <w:b/>
          <w:bCs/>
          <w:lang w:val="fr-CA"/>
        </w:rPr>
        <w:t>’</w:t>
      </w:r>
      <w:r w:rsidRPr="00BD45A0">
        <w:rPr>
          <w:b/>
          <w:bCs/>
          <w:lang w:val="fr-CA"/>
        </w:rPr>
        <w:t>administrateurs des Bureaux nationaux de l</w:t>
      </w:r>
      <w:r w:rsidR="00B01C68">
        <w:rPr>
          <w:b/>
          <w:bCs/>
          <w:lang w:val="fr-CA"/>
        </w:rPr>
        <w:t>’</w:t>
      </w:r>
      <w:r w:rsidRPr="00BD45A0">
        <w:rPr>
          <w:b/>
          <w:bCs/>
          <w:lang w:val="fr-CA"/>
        </w:rPr>
        <w:t>ozone. Ils ne voient pas le besoin de les intégrer systématiquement à l’ordre du jour à titre de point perm</w:t>
      </w:r>
      <w:r w:rsidR="009431B4">
        <w:rPr>
          <w:b/>
          <w:bCs/>
          <w:lang w:val="fr-CA"/>
        </w:rPr>
        <w:t>anent. Ils seraient ouverts à les</w:t>
      </w:r>
      <w:r w:rsidRPr="00BD45A0">
        <w:rPr>
          <w:b/>
          <w:bCs/>
          <w:lang w:val="fr-CA"/>
        </w:rPr>
        <w:t xml:space="preserve"> inclure de façon ponctuelle, si les pays des régions exprim</w:t>
      </w:r>
      <w:r w:rsidR="009431B4">
        <w:rPr>
          <w:b/>
          <w:bCs/>
          <w:lang w:val="fr-CA"/>
        </w:rPr>
        <w:t>ai</w:t>
      </w:r>
      <w:r w:rsidRPr="00BD45A0">
        <w:rPr>
          <w:b/>
          <w:bCs/>
          <w:lang w:val="fr-CA"/>
        </w:rPr>
        <w:t>ent un intérêt spécifique directement lié aux responsabilités de leurs administrateurs des Bureaux nationaux de l</w:t>
      </w:r>
      <w:r w:rsidR="00B01C68">
        <w:rPr>
          <w:b/>
          <w:bCs/>
          <w:lang w:val="fr-CA"/>
        </w:rPr>
        <w:t>’</w:t>
      </w:r>
      <w:r w:rsidRPr="00BD45A0">
        <w:rPr>
          <w:b/>
          <w:bCs/>
          <w:lang w:val="fr-CA"/>
        </w:rPr>
        <w:t xml:space="preserve">ozone. </w:t>
      </w:r>
      <w:r w:rsidR="004628B8" w:rsidRPr="00BD45A0">
        <w:rPr>
          <w:b/>
          <w:bCs/>
          <w:lang w:val="fr-CA"/>
        </w:rPr>
        <w:t xml:space="preserve">Cette éventualité serait </w:t>
      </w:r>
      <w:r w:rsidR="00A31409">
        <w:rPr>
          <w:b/>
          <w:bCs/>
          <w:lang w:val="fr-CA"/>
        </w:rPr>
        <w:t>repérée</w:t>
      </w:r>
      <w:r w:rsidR="004628B8" w:rsidRPr="00BD45A0">
        <w:rPr>
          <w:b/>
          <w:bCs/>
          <w:lang w:val="fr-CA"/>
        </w:rPr>
        <w:t xml:space="preserve"> lors des consultations préliminaires sur l’établissement de l’ordre du jour.</w:t>
      </w:r>
    </w:p>
    <w:p w14:paraId="0F388FA6" w14:textId="160BBC5D" w:rsidR="00AF5C9B" w:rsidRPr="00BD45A0" w:rsidRDefault="00A01195" w:rsidP="005C4BB0">
      <w:pPr>
        <w:pStyle w:val="Heading1"/>
        <w:numPr>
          <w:ilvl w:val="0"/>
          <w:numId w:val="34"/>
        </w:numPr>
        <w:ind w:left="1397" w:right="882"/>
        <w:rPr>
          <w:b/>
          <w:bCs/>
          <w:lang w:val="fr-CA"/>
        </w:rPr>
      </w:pPr>
      <w:r w:rsidRPr="00BD45A0">
        <w:rPr>
          <w:b/>
          <w:bCs/>
          <w:lang w:val="fr-CA"/>
        </w:rPr>
        <w:t xml:space="preserve">Structure </w:t>
      </w:r>
      <w:r w:rsidR="004628B8" w:rsidRPr="00BD45A0">
        <w:rPr>
          <w:b/>
          <w:bCs/>
          <w:lang w:val="fr-CA"/>
        </w:rPr>
        <w:t>et organisation</w:t>
      </w:r>
    </w:p>
    <w:p w14:paraId="49F67284" w14:textId="63FA8A4A" w:rsidR="00523372" w:rsidRPr="00BD45A0" w:rsidRDefault="004628B8" w:rsidP="005C4BB0">
      <w:pPr>
        <w:pStyle w:val="Heading1"/>
        <w:ind w:right="882"/>
        <w:rPr>
          <w:lang w:val="fr-CA"/>
        </w:rPr>
      </w:pPr>
      <w:r w:rsidRPr="00BD45A0">
        <w:rPr>
          <w:lang w:val="fr-CA"/>
        </w:rPr>
        <w:t xml:space="preserve">Il y a consensus à savoir que le réseau </w:t>
      </w:r>
      <w:r w:rsidR="00A71196" w:rsidRPr="00BD45A0">
        <w:rPr>
          <w:lang w:val="fr-CA"/>
        </w:rPr>
        <w:t>offre</w:t>
      </w:r>
      <w:r w:rsidRPr="00BD45A0">
        <w:rPr>
          <w:lang w:val="fr-CA"/>
        </w:rPr>
        <w:t xml:space="preserve"> une tribune pertinente pour faciliter la participation conjointe des acteurs </w:t>
      </w:r>
      <w:r w:rsidR="00A71196" w:rsidRPr="00BD45A0">
        <w:rPr>
          <w:lang w:val="fr-CA"/>
        </w:rPr>
        <w:t>des se</w:t>
      </w:r>
      <w:r w:rsidRPr="00BD45A0">
        <w:rPr>
          <w:lang w:val="fr-CA"/>
        </w:rPr>
        <w:t>cteurs de l’ozone et de l’effica</w:t>
      </w:r>
      <w:r w:rsidR="00210B95" w:rsidRPr="00BD45A0">
        <w:rPr>
          <w:lang w:val="fr-CA"/>
        </w:rPr>
        <w:t>c</w:t>
      </w:r>
      <w:r w:rsidRPr="00BD45A0">
        <w:rPr>
          <w:lang w:val="fr-CA"/>
        </w:rPr>
        <w:t xml:space="preserve">ité énergétique, et qu’il est essentiel de débattre des difficultés que posent la préparation et la mise en œuvre des plans de mise en </w:t>
      </w:r>
      <w:r w:rsidR="00210B95" w:rsidRPr="00BD45A0">
        <w:rPr>
          <w:lang w:val="fr-CA"/>
        </w:rPr>
        <w:t xml:space="preserve">œuvre </w:t>
      </w:r>
      <w:r w:rsidRPr="00BD45A0">
        <w:rPr>
          <w:lang w:val="fr-CA"/>
        </w:rPr>
        <w:t>de l</w:t>
      </w:r>
      <w:r w:rsidR="00B01C68">
        <w:rPr>
          <w:lang w:val="fr-CA"/>
        </w:rPr>
        <w:t>’</w:t>
      </w:r>
      <w:r w:rsidRPr="00BD45A0">
        <w:rPr>
          <w:lang w:val="fr-CA"/>
        </w:rPr>
        <w:t>Amendement de Kigali et la réduction progressive</w:t>
      </w:r>
      <w:r w:rsidR="00210B95" w:rsidRPr="00BD45A0">
        <w:rPr>
          <w:lang w:val="fr-CA"/>
        </w:rPr>
        <w:t xml:space="preserve"> des HFC dans les années à venir. Les mesures visant à inviter un plus vaste public devraient être encouragées. C’est une question sur laquelle les gestionnaires d’ActionOzone et ses équipes régionales doivent se p</w:t>
      </w:r>
      <w:r w:rsidR="009431B4">
        <w:rPr>
          <w:lang w:val="fr-CA"/>
        </w:rPr>
        <w:t>encher afin de déterminer si l’é</w:t>
      </w:r>
      <w:r w:rsidR="00210B95" w:rsidRPr="00BD45A0">
        <w:rPr>
          <w:lang w:val="fr-CA"/>
        </w:rPr>
        <w:t>largissement de leur public exigerait des ressources supplémentaires. Les équipes régionales ont déjà commencé à le faire à même les ressources existantes</w:t>
      </w:r>
      <w:r w:rsidR="002F17CE" w:rsidRPr="00BD45A0">
        <w:rPr>
          <w:lang w:val="fr-CA"/>
        </w:rPr>
        <w:t>.</w:t>
      </w:r>
      <w:r w:rsidR="00B3702A" w:rsidRPr="00BD45A0">
        <w:rPr>
          <w:rStyle w:val="FootnoteReference"/>
          <w:lang w:val="fr-CA"/>
        </w:rPr>
        <w:footnoteReference w:id="19"/>
      </w:r>
      <w:r w:rsidR="00065247" w:rsidRPr="00BD45A0">
        <w:rPr>
          <w:lang w:val="fr-CA"/>
        </w:rPr>
        <w:t xml:space="preserve"> </w:t>
      </w:r>
      <w:r w:rsidR="00A71196" w:rsidRPr="00BD45A0">
        <w:rPr>
          <w:lang w:val="fr-CA"/>
        </w:rPr>
        <w:t>Les répondants sont aussi d’avis qu’il est très utile de présenter les ateliers de jumelage immédiatement après les principales réunions de réseaux régionaux</w:t>
      </w:r>
      <w:r w:rsidR="009431B4">
        <w:rPr>
          <w:lang w:val="fr-CA"/>
        </w:rPr>
        <w:t xml:space="preserve"> (74 pour cent)</w:t>
      </w:r>
      <w:r w:rsidR="00B3702A" w:rsidRPr="00BD45A0">
        <w:rPr>
          <w:lang w:val="fr-CA"/>
        </w:rPr>
        <w:t>.</w:t>
      </w:r>
    </w:p>
    <w:p w14:paraId="22992217" w14:textId="7D8970B5" w:rsidR="0035782D" w:rsidRPr="00BD45A0" w:rsidRDefault="00A71196" w:rsidP="005C4BB0">
      <w:pPr>
        <w:pStyle w:val="Heading1"/>
        <w:ind w:right="882"/>
        <w:rPr>
          <w:lang w:val="fr-CA"/>
        </w:rPr>
      </w:pPr>
      <w:r w:rsidRPr="00BD45A0">
        <w:rPr>
          <w:lang w:val="fr-CA"/>
        </w:rPr>
        <w:t xml:space="preserve">Les </w:t>
      </w:r>
      <w:r w:rsidR="00F905A4" w:rsidRPr="00BD45A0">
        <w:rPr>
          <w:lang w:val="fr-CA"/>
        </w:rPr>
        <w:t>administrateurs des Bureaux nationaux de l</w:t>
      </w:r>
      <w:r w:rsidR="00B01C68">
        <w:rPr>
          <w:lang w:val="fr-CA"/>
        </w:rPr>
        <w:t>’</w:t>
      </w:r>
      <w:r w:rsidR="00F905A4" w:rsidRPr="00BD45A0">
        <w:rPr>
          <w:lang w:val="fr-CA"/>
        </w:rPr>
        <w:t xml:space="preserve">ozone </w:t>
      </w:r>
      <w:r w:rsidRPr="00BD45A0">
        <w:rPr>
          <w:lang w:val="fr-CA"/>
        </w:rPr>
        <w:t xml:space="preserve">ont été consultés sur les changements possibles à apporter à la structure et </w:t>
      </w:r>
      <w:r w:rsidR="009431B4">
        <w:rPr>
          <w:lang w:val="fr-CA"/>
        </w:rPr>
        <w:t xml:space="preserve">à </w:t>
      </w:r>
      <w:r w:rsidRPr="00BD45A0">
        <w:rPr>
          <w:lang w:val="fr-CA"/>
        </w:rPr>
        <w:t xml:space="preserve">l’organisation des réseaux régionaux. De façon générale, </w:t>
      </w:r>
      <w:r w:rsidR="00F905A4" w:rsidRPr="00BD45A0">
        <w:rPr>
          <w:lang w:val="fr-CA"/>
        </w:rPr>
        <w:t xml:space="preserve">ils préfèrent les rencontres en personne d’une durée de trois à cinq jours comprenant des réunions et des visites sur le terrain </w:t>
      </w:r>
      <w:r w:rsidR="00A31409">
        <w:rPr>
          <w:lang w:val="fr-CA"/>
        </w:rPr>
        <w:t xml:space="preserve">ou des </w:t>
      </w:r>
      <w:r w:rsidR="00CA4175">
        <w:rPr>
          <w:lang w:val="fr-CA"/>
        </w:rPr>
        <w:t>sessions de formation</w:t>
      </w:r>
      <w:r w:rsidR="00A31409">
        <w:rPr>
          <w:lang w:val="fr-CA"/>
        </w:rPr>
        <w:t xml:space="preserve"> consécutives</w:t>
      </w:r>
      <w:r w:rsidR="00F905A4" w:rsidRPr="00BD45A0">
        <w:rPr>
          <w:lang w:val="fr-CA"/>
        </w:rPr>
        <w:t xml:space="preserve">. Les réunions </w:t>
      </w:r>
      <w:r w:rsidR="006F3FA9">
        <w:rPr>
          <w:lang w:val="fr-CA"/>
        </w:rPr>
        <w:t>mixtes</w:t>
      </w:r>
      <w:r w:rsidR="00F905A4" w:rsidRPr="00BD45A0">
        <w:rPr>
          <w:lang w:val="fr-CA"/>
        </w:rPr>
        <w:t xml:space="preserve"> sont bien accueillies, mais les sous</w:t>
      </w:r>
      <w:r w:rsidR="00B1310B">
        <w:rPr>
          <w:lang w:val="fr-CA"/>
        </w:rPr>
        <w:noBreakHyphen/>
      </w:r>
      <w:r w:rsidR="00F905A4" w:rsidRPr="00BD45A0">
        <w:rPr>
          <w:lang w:val="fr-CA"/>
        </w:rPr>
        <w:t xml:space="preserve">régions préfèrent s’en tenir à leurs propres réunions de plus petite envergure en plus de réunions </w:t>
      </w:r>
      <w:r w:rsidR="006F3FA9">
        <w:rPr>
          <w:lang w:val="fr-CA"/>
        </w:rPr>
        <w:t>mixtes</w:t>
      </w:r>
      <w:r w:rsidR="00F905A4" w:rsidRPr="00BD45A0">
        <w:rPr>
          <w:lang w:val="fr-CA"/>
        </w:rPr>
        <w:t xml:space="preserve"> pour la région. La question de la langue demeure importante </w:t>
      </w:r>
      <w:r w:rsidR="001E4D62" w:rsidRPr="00BD45A0">
        <w:rPr>
          <w:lang w:val="fr-CA"/>
        </w:rPr>
        <w:t xml:space="preserve">et un service d’interprétation devient nécessaire lors des réunions </w:t>
      </w:r>
      <w:r w:rsidR="006F3FA9">
        <w:rPr>
          <w:lang w:val="fr-CA"/>
        </w:rPr>
        <w:t>mixtes</w:t>
      </w:r>
      <w:r w:rsidR="001E4D62" w:rsidRPr="00BD45A0">
        <w:rPr>
          <w:lang w:val="fr-CA"/>
        </w:rPr>
        <w:t xml:space="preserve"> afin de faciliter le travail commun</w:t>
      </w:r>
      <w:r w:rsidR="0035782D" w:rsidRPr="00BD45A0">
        <w:rPr>
          <w:lang w:val="fr-CA"/>
        </w:rPr>
        <w:t>.</w:t>
      </w:r>
      <w:r w:rsidR="0035782D" w:rsidRPr="00BD45A0">
        <w:rPr>
          <w:rStyle w:val="FootnoteReference"/>
          <w:lang w:val="fr-CA"/>
        </w:rPr>
        <w:footnoteReference w:id="20"/>
      </w:r>
      <w:r w:rsidR="00F35FAD" w:rsidRPr="00BD45A0">
        <w:rPr>
          <w:lang w:val="fr-CA"/>
        </w:rPr>
        <w:t xml:space="preserve"> </w:t>
      </w:r>
      <w:r w:rsidR="001E4D62" w:rsidRPr="00BD45A0">
        <w:rPr>
          <w:lang w:val="fr-CA"/>
        </w:rPr>
        <w:t>La possibilité de tenir des réunions interrégionales a aussi été soulevée comme moyen d’accroître les échanges d’expérience</w:t>
      </w:r>
      <w:r w:rsidR="00B73AAF">
        <w:rPr>
          <w:lang w:val="fr-CA"/>
        </w:rPr>
        <w:t xml:space="preserve"> sur les nouvelles difficultés pour assurer la conformité</w:t>
      </w:r>
      <w:r w:rsidR="001E4D62" w:rsidRPr="00BD45A0">
        <w:rPr>
          <w:lang w:val="fr-CA"/>
        </w:rPr>
        <w:t xml:space="preserve"> et de profiter des histoires de réussite des régions qui en sont à une étape plus avancée</w:t>
      </w:r>
      <w:r w:rsidR="00F35FAD" w:rsidRPr="00BD45A0">
        <w:rPr>
          <w:lang w:val="fr-CA"/>
        </w:rPr>
        <w:t>.</w:t>
      </w:r>
    </w:p>
    <w:p w14:paraId="03CB444E" w14:textId="626C014B" w:rsidR="0068677F" w:rsidRPr="00BD45A0" w:rsidRDefault="00C3307D" w:rsidP="005C4BB0">
      <w:pPr>
        <w:pStyle w:val="Heading1"/>
        <w:ind w:right="882"/>
        <w:rPr>
          <w:lang w:val="fr-CA"/>
        </w:rPr>
      </w:pPr>
      <w:r w:rsidRPr="00BD45A0">
        <w:rPr>
          <w:lang w:val="fr-CA"/>
        </w:rPr>
        <w:t>En ce qui concerne la gestion du temps au cours des réunions régionales, plusieurs répondants s’inquiètent du peu de temps consacré aux atelier</w:t>
      </w:r>
      <w:r w:rsidR="007B3D0B">
        <w:rPr>
          <w:lang w:val="fr-CA"/>
        </w:rPr>
        <w:t>s</w:t>
      </w:r>
      <w:r w:rsidRPr="00BD45A0">
        <w:rPr>
          <w:lang w:val="fr-CA"/>
        </w:rPr>
        <w:t xml:space="preserve"> de travail et aux échanges à l’extérieur de la plénière. Les participants aiment profiter de temps pour échanger. Les répondants ont mentionné les réunions </w:t>
      </w:r>
      <w:r w:rsidR="00640A34" w:rsidRPr="00BD45A0">
        <w:rPr>
          <w:lang w:val="fr-CA"/>
        </w:rPr>
        <w:t>passées</w:t>
      </w:r>
      <w:r w:rsidRPr="00BD45A0">
        <w:rPr>
          <w:lang w:val="fr-CA"/>
        </w:rPr>
        <w:t>, qui étaient de plus longue durée que le modèle actuel de trois jours</w:t>
      </w:r>
      <w:r w:rsidR="00640A34" w:rsidRPr="00BD45A0">
        <w:rPr>
          <w:lang w:val="fr-CA"/>
        </w:rPr>
        <w:t xml:space="preserve"> pour la réunion principale. La tenue de séances de formation des administrateurs des Bureaux nationaux de l</w:t>
      </w:r>
      <w:r w:rsidR="00B01C68">
        <w:rPr>
          <w:lang w:val="fr-CA"/>
        </w:rPr>
        <w:t>’</w:t>
      </w:r>
      <w:r w:rsidR="00640A34" w:rsidRPr="00BD45A0">
        <w:rPr>
          <w:lang w:val="fr-CA"/>
        </w:rPr>
        <w:t xml:space="preserve">ozone ou </w:t>
      </w:r>
      <w:r w:rsidR="00663D4E">
        <w:rPr>
          <w:lang w:val="fr-CA"/>
        </w:rPr>
        <w:t>de</w:t>
      </w:r>
      <w:r w:rsidR="00640A34" w:rsidRPr="00BD45A0">
        <w:rPr>
          <w:lang w:val="fr-CA"/>
        </w:rPr>
        <w:t xml:space="preserve"> visites sur le terrain</w:t>
      </w:r>
      <w:r w:rsidR="00CA4175">
        <w:rPr>
          <w:lang w:val="fr-CA"/>
        </w:rPr>
        <w:t xml:space="preserve"> immédiatement après la réunion</w:t>
      </w:r>
      <w:r w:rsidR="00640A34" w:rsidRPr="00BD45A0">
        <w:rPr>
          <w:lang w:val="fr-CA"/>
        </w:rPr>
        <w:t>, permet de compenser pour la plus courte durée de la réunion principale, en donnant aux participants l’occasion de passer plus de temps ensemble tout en profitant des expériences d’intérêt commun. Les réunions thématiques et les visites sur le terrain sont très bien cotées par les répondants</w:t>
      </w:r>
      <w:r w:rsidR="0035782D" w:rsidRPr="00BD45A0">
        <w:rPr>
          <w:lang w:val="fr-CA"/>
        </w:rPr>
        <w:t>.</w:t>
      </w:r>
    </w:p>
    <w:p w14:paraId="6FE058B3" w14:textId="2303F8EA" w:rsidR="00C27A7E" w:rsidRPr="00BD45A0" w:rsidRDefault="00D72EB1" w:rsidP="005C4BB0">
      <w:pPr>
        <w:pStyle w:val="Heading1"/>
        <w:ind w:right="882"/>
        <w:rPr>
          <w:b/>
          <w:bCs/>
          <w:lang w:val="fr-CA"/>
        </w:rPr>
      </w:pPr>
      <w:r w:rsidRPr="00232846">
        <w:rPr>
          <w:b/>
          <w:bCs/>
          <w:lang w:val="fr-CA"/>
        </w:rPr>
        <w:t>En</w:t>
      </w:r>
      <w:r w:rsidRPr="00BD45A0">
        <w:rPr>
          <w:b/>
          <w:bCs/>
          <w:lang w:val="fr-CA"/>
        </w:rPr>
        <w:t xml:space="preserve"> résumé, </w:t>
      </w:r>
      <w:r w:rsidR="00FE5C10" w:rsidRPr="00BD45A0">
        <w:rPr>
          <w:b/>
          <w:bCs/>
          <w:lang w:val="fr-CA"/>
        </w:rPr>
        <w:t>les administrateurs des Bureaux nationaux de l</w:t>
      </w:r>
      <w:r w:rsidR="00B01C68">
        <w:rPr>
          <w:b/>
          <w:bCs/>
          <w:lang w:val="fr-CA"/>
        </w:rPr>
        <w:t>’</w:t>
      </w:r>
      <w:r w:rsidR="00FE5C10" w:rsidRPr="00BD45A0">
        <w:rPr>
          <w:b/>
          <w:bCs/>
          <w:lang w:val="fr-CA"/>
        </w:rPr>
        <w:t>ozone s’entendent pour dire que les réunions en personne sont préférables, qu’elles devra</w:t>
      </w:r>
      <w:r w:rsidR="00664864" w:rsidRPr="00BD45A0">
        <w:rPr>
          <w:b/>
          <w:bCs/>
          <w:lang w:val="fr-CA"/>
        </w:rPr>
        <w:t>ient avoir lieu deux fois par a</w:t>
      </w:r>
      <w:r w:rsidR="007B3D0B">
        <w:rPr>
          <w:b/>
          <w:bCs/>
          <w:lang w:val="fr-CA"/>
        </w:rPr>
        <w:t>nnée</w:t>
      </w:r>
      <w:r w:rsidR="00FE5C10" w:rsidRPr="00BD45A0">
        <w:rPr>
          <w:b/>
          <w:bCs/>
          <w:lang w:val="fr-CA"/>
        </w:rPr>
        <w:t xml:space="preserve"> et être co</w:t>
      </w:r>
      <w:r w:rsidR="00664864" w:rsidRPr="00BD45A0">
        <w:rPr>
          <w:b/>
          <w:bCs/>
          <w:lang w:val="fr-CA"/>
        </w:rPr>
        <w:t>mplétées p</w:t>
      </w:r>
      <w:r w:rsidR="00FE5C10" w:rsidRPr="00BD45A0">
        <w:rPr>
          <w:b/>
          <w:bCs/>
          <w:lang w:val="fr-CA"/>
        </w:rPr>
        <w:t xml:space="preserve">ar des réunions </w:t>
      </w:r>
      <w:r w:rsidR="00664864" w:rsidRPr="00BD45A0">
        <w:rPr>
          <w:b/>
          <w:bCs/>
          <w:lang w:val="fr-CA"/>
        </w:rPr>
        <w:t>virtuelles</w:t>
      </w:r>
      <w:r w:rsidR="00A32C1B">
        <w:rPr>
          <w:b/>
          <w:bCs/>
          <w:lang w:val="fr-CA"/>
        </w:rPr>
        <w:t>,</w:t>
      </w:r>
      <w:r w:rsidR="00FE5C10" w:rsidRPr="00BD45A0">
        <w:rPr>
          <w:b/>
          <w:bCs/>
          <w:lang w:val="fr-CA"/>
        </w:rPr>
        <w:t xml:space="preserve"> dans le ca</w:t>
      </w:r>
      <w:r w:rsidR="007B3D0B">
        <w:rPr>
          <w:b/>
          <w:bCs/>
          <w:lang w:val="fr-CA"/>
        </w:rPr>
        <w:t>s</w:t>
      </w:r>
      <w:r w:rsidR="00FE5C10" w:rsidRPr="00BD45A0">
        <w:rPr>
          <w:b/>
          <w:bCs/>
          <w:lang w:val="fr-CA"/>
        </w:rPr>
        <w:t xml:space="preserve"> de courtes réunions thématiques</w:t>
      </w:r>
      <w:r w:rsidR="00A32C1B">
        <w:rPr>
          <w:b/>
          <w:bCs/>
          <w:lang w:val="fr-CA"/>
        </w:rPr>
        <w:t>,</w:t>
      </w:r>
      <w:r w:rsidR="00FE5C10" w:rsidRPr="00BD45A0">
        <w:rPr>
          <w:b/>
          <w:bCs/>
          <w:lang w:val="fr-CA"/>
        </w:rPr>
        <w:t xml:space="preserve"> ou</w:t>
      </w:r>
      <w:r w:rsidR="00664864" w:rsidRPr="00BD45A0">
        <w:rPr>
          <w:b/>
          <w:bCs/>
          <w:lang w:val="fr-CA"/>
        </w:rPr>
        <w:t xml:space="preserve"> d</w:t>
      </w:r>
      <w:r w:rsidR="00FE5C10" w:rsidRPr="00BD45A0">
        <w:rPr>
          <w:b/>
          <w:bCs/>
          <w:lang w:val="fr-CA"/>
        </w:rPr>
        <w:t>e séances d’information, immédiat</w:t>
      </w:r>
      <w:r w:rsidR="00664864" w:rsidRPr="00BD45A0">
        <w:rPr>
          <w:b/>
          <w:bCs/>
          <w:lang w:val="fr-CA"/>
        </w:rPr>
        <w:t>ement</w:t>
      </w:r>
      <w:r w:rsidR="00FE5C10" w:rsidRPr="00BD45A0">
        <w:rPr>
          <w:b/>
          <w:bCs/>
          <w:lang w:val="fr-CA"/>
        </w:rPr>
        <w:t xml:space="preserve"> après les </w:t>
      </w:r>
      <w:r w:rsidR="00664864" w:rsidRPr="00BD45A0">
        <w:rPr>
          <w:b/>
          <w:bCs/>
          <w:lang w:val="fr-CA"/>
        </w:rPr>
        <w:t>ateliers de formati</w:t>
      </w:r>
      <w:r w:rsidR="00FE5C10" w:rsidRPr="00BD45A0">
        <w:rPr>
          <w:b/>
          <w:bCs/>
          <w:lang w:val="fr-CA"/>
        </w:rPr>
        <w:t xml:space="preserve">on, s’il y a lieu. Une augmentation des échanges interrégionaux </w:t>
      </w:r>
      <w:r w:rsidR="008625BE">
        <w:rPr>
          <w:b/>
          <w:bCs/>
          <w:lang w:val="fr-CA"/>
        </w:rPr>
        <w:t>pour</w:t>
      </w:r>
      <w:r w:rsidR="00664864" w:rsidRPr="00BD45A0">
        <w:rPr>
          <w:b/>
          <w:bCs/>
          <w:lang w:val="fr-CA"/>
        </w:rPr>
        <w:t xml:space="preserve"> ti</w:t>
      </w:r>
      <w:r w:rsidR="00FE5C10" w:rsidRPr="00BD45A0">
        <w:rPr>
          <w:b/>
          <w:bCs/>
          <w:lang w:val="fr-CA"/>
        </w:rPr>
        <w:t xml:space="preserve">rer des enseignements des expériences des autres et favoriser la </w:t>
      </w:r>
      <w:r w:rsidR="00664864" w:rsidRPr="00BD45A0">
        <w:rPr>
          <w:b/>
          <w:bCs/>
          <w:lang w:val="fr-CA"/>
        </w:rPr>
        <w:t>coopération</w:t>
      </w:r>
      <w:r w:rsidR="00FE5C10" w:rsidRPr="00BD45A0">
        <w:rPr>
          <w:b/>
          <w:bCs/>
          <w:lang w:val="fr-CA"/>
        </w:rPr>
        <w:t xml:space="preserve"> Sud-Sud est demandée. </w:t>
      </w:r>
      <w:r w:rsidR="00664864" w:rsidRPr="00BD45A0">
        <w:rPr>
          <w:b/>
          <w:bCs/>
          <w:lang w:val="fr-CA"/>
        </w:rPr>
        <w:t xml:space="preserve">En ce qui concerne la participation aux réunions, les </w:t>
      </w:r>
      <w:r w:rsidR="00A32C1B">
        <w:rPr>
          <w:b/>
          <w:bCs/>
          <w:lang w:val="fr-CA"/>
        </w:rPr>
        <w:t>participants</w:t>
      </w:r>
      <w:r w:rsidR="00664864" w:rsidRPr="00BD45A0">
        <w:rPr>
          <w:b/>
          <w:bCs/>
          <w:lang w:val="fr-CA"/>
        </w:rPr>
        <w:t xml:space="preserve"> </w:t>
      </w:r>
      <w:r w:rsidR="00A32C1B">
        <w:rPr>
          <w:b/>
          <w:bCs/>
          <w:lang w:val="fr-CA"/>
        </w:rPr>
        <w:t>sont désignés par le</w:t>
      </w:r>
      <w:r w:rsidR="00A92D6B">
        <w:rPr>
          <w:b/>
          <w:bCs/>
          <w:lang w:val="fr-CA"/>
        </w:rPr>
        <w:t>s</w:t>
      </w:r>
      <w:r w:rsidR="00A32C1B">
        <w:rPr>
          <w:b/>
          <w:bCs/>
          <w:lang w:val="fr-CA"/>
        </w:rPr>
        <w:t xml:space="preserve"> pays, qui délègue</w:t>
      </w:r>
      <w:r w:rsidR="00A92D6B">
        <w:rPr>
          <w:b/>
          <w:bCs/>
          <w:lang w:val="fr-CA"/>
        </w:rPr>
        <w:t>nt</w:t>
      </w:r>
      <w:r w:rsidR="00664864" w:rsidRPr="00BD45A0">
        <w:rPr>
          <w:b/>
          <w:bCs/>
          <w:lang w:val="fr-CA"/>
        </w:rPr>
        <w:t xml:space="preserve"> parfois des administrateurs des Bureaux nationaux de l</w:t>
      </w:r>
      <w:r w:rsidR="00B01C68">
        <w:rPr>
          <w:b/>
          <w:bCs/>
          <w:lang w:val="fr-CA"/>
        </w:rPr>
        <w:t>’</w:t>
      </w:r>
      <w:r w:rsidR="00664864" w:rsidRPr="00BD45A0">
        <w:rPr>
          <w:b/>
          <w:bCs/>
          <w:lang w:val="fr-CA"/>
        </w:rPr>
        <w:t>ozone techniques opérationnels ou des administrateurs des Bureaux nationaux de l</w:t>
      </w:r>
      <w:r w:rsidR="00B01C68">
        <w:rPr>
          <w:b/>
          <w:bCs/>
          <w:lang w:val="fr-CA"/>
        </w:rPr>
        <w:t>’</w:t>
      </w:r>
      <w:r w:rsidR="00664864" w:rsidRPr="00BD45A0">
        <w:rPr>
          <w:b/>
          <w:bCs/>
          <w:lang w:val="fr-CA"/>
        </w:rPr>
        <w:t>ozone adjoints, et parfois des administrateurs des Bureaux nationaux de l</w:t>
      </w:r>
      <w:r w:rsidR="00B01C68">
        <w:rPr>
          <w:b/>
          <w:bCs/>
          <w:lang w:val="fr-CA"/>
        </w:rPr>
        <w:t>’</w:t>
      </w:r>
      <w:r w:rsidR="00664864" w:rsidRPr="00BD45A0">
        <w:rPr>
          <w:b/>
          <w:bCs/>
          <w:lang w:val="fr-CA"/>
        </w:rPr>
        <w:t>ozone qui assistent également aux réunions du Comité exécutif. Les administrateurs des Bureaux nationaux de l</w:t>
      </w:r>
      <w:r w:rsidR="00B01C68">
        <w:rPr>
          <w:b/>
          <w:bCs/>
          <w:lang w:val="fr-CA"/>
        </w:rPr>
        <w:t>’</w:t>
      </w:r>
      <w:r w:rsidR="00664864" w:rsidRPr="00BD45A0">
        <w:rPr>
          <w:b/>
          <w:bCs/>
          <w:lang w:val="fr-CA"/>
        </w:rPr>
        <w:t xml:space="preserve">ozone ont indiqué qu’il serait utile d’étendre la participation </w:t>
      </w:r>
      <w:r w:rsidR="00A32C1B">
        <w:rPr>
          <w:b/>
          <w:bCs/>
          <w:lang w:val="fr-CA"/>
        </w:rPr>
        <w:t>aux</w:t>
      </w:r>
      <w:r w:rsidR="00664864" w:rsidRPr="00BD45A0">
        <w:rPr>
          <w:b/>
          <w:bCs/>
          <w:lang w:val="fr-CA"/>
        </w:rPr>
        <w:t xml:space="preserve"> partenaires nationaux avec lesquels ils travailleront sur les questions d’efficacité énergétique au titre du Protocole</w:t>
      </w:r>
      <w:r w:rsidR="00F35FAD" w:rsidRPr="00BD45A0">
        <w:rPr>
          <w:b/>
          <w:bCs/>
          <w:lang w:val="fr-CA"/>
        </w:rPr>
        <w:t>.</w:t>
      </w:r>
    </w:p>
    <w:p w14:paraId="5727C38B" w14:textId="5B523E2F" w:rsidR="0060568B" w:rsidRPr="00BD45A0" w:rsidRDefault="00664864" w:rsidP="005C4BB0">
      <w:pPr>
        <w:pStyle w:val="Heading1"/>
        <w:numPr>
          <w:ilvl w:val="0"/>
          <w:numId w:val="35"/>
        </w:numPr>
        <w:spacing w:before="240"/>
        <w:ind w:left="1397" w:right="882"/>
        <w:jc w:val="left"/>
        <w:rPr>
          <w:b/>
          <w:bCs/>
          <w:lang w:val="fr-CA"/>
        </w:rPr>
      </w:pPr>
      <w:bookmarkStart w:id="9" w:name="_Toc132975945"/>
      <w:r w:rsidRPr="00BD45A0">
        <w:rPr>
          <w:b/>
          <w:bCs/>
          <w:lang w:val="fr-CA"/>
        </w:rPr>
        <w:t>Efficacité des réseaux</w:t>
      </w:r>
    </w:p>
    <w:bookmarkEnd w:id="9"/>
    <w:p w14:paraId="2C532C6C" w14:textId="2D8FCF7F" w:rsidR="002035F7" w:rsidRPr="00BD45A0" w:rsidRDefault="00183BB1" w:rsidP="005C4BB0">
      <w:pPr>
        <w:pStyle w:val="Heading1"/>
        <w:ind w:right="882"/>
        <w:rPr>
          <w:lang w:val="fr-CA"/>
        </w:rPr>
      </w:pPr>
      <w:r w:rsidRPr="00BD45A0">
        <w:rPr>
          <w:lang w:val="fr-CA"/>
        </w:rPr>
        <w:t>Les réunions régionales sont considérées comme un programme très efficace, compte tenu du rendement des sommes investies, même si l’évaluation ne comportait pas de volet d’analyse financière</w:t>
      </w:r>
      <w:r w:rsidR="00595B29" w:rsidRPr="00BD45A0">
        <w:rPr>
          <w:lang w:val="fr-CA"/>
        </w:rPr>
        <w:t>.</w:t>
      </w:r>
      <w:r w:rsidRPr="00BD45A0">
        <w:rPr>
          <w:lang w:val="fr-CA"/>
        </w:rPr>
        <w:t xml:space="preserve"> L’efficacité du programme technique est difficile à mesurer dans le contexte d’une évaluation, surtout </w:t>
      </w:r>
      <w:r w:rsidR="00A4291B" w:rsidRPr="00BD45A0">
        <w:rPr>
          <w:lang w:val="fr-CA"/>
        </w:rPr>
        <w:t>lorsqu’il s’agit d’attribuer les résultats aux interventions. Nonobstant ces limites aux méthodologies, les résultats qualitatifs recueillis pendant le processus r</w:t>
      </w:r>
      <w:r w:rsidR="00E875F5" w:rsidRPr="00BD45A0">
        <w:rPr>
          <w:lang w:val="fr-CA"/>
        </w:rPr>
        <w:t>é</w:t>
      </w:r>
      <w:r w:rsidR="00A4291B" w:rsidRPr="00BD45A0">
        <w:rPr>
          <w:lang w:val="fr-CA"/>
        </w:rPr>
        <w:t xml:space="preserve">vèlent que </w:t>
      </w:r>
      <w:r w:rsidR="00E875F5" w:rsidRPr="00BD45A0">
        <w:rPr>
          <w:lang w:val="fr-CA"/>
        </w:rPr>
        <w:t>le programme est une métho</w:t>
      </w:r>
      <w:r w:rsidR="00A4291B" w:rsidRPr="00BD45A0">
        <w:rPr>
          <w:lang w:val="fr-CA"/>
        </w:rPr>
        <w:t>de efficace de créer des capacités. Il a été démontré que le programme crée un réseau mondial d’administrateurs nationaux efficaces réalisant les objectifs du Protocole de Montréal. Le réseau des administrateurs des Bureaux nationaux de l</w:t>
      </w:r>
      <w:r w:rsidR="00B01C68">
        <w:rPr>
          <w:lang w:val="fr-CA"/>
        </w:rPr>
        <w:t>’</w:t>
      </w:r>
      <w:r w:rsidR="00A4291B" w:rsidRPr="00BD45A0">
        <w:rPr>
          <w:lang w:val="fr-CA"/>
        </w:rPr>
        <w:t>ozone est souvent vu comme un exemple efficace que les autres accords multilatéra</w:t>
      </w:r>
      <w:r w:rsidR="00E875F5" w:rsidRPr="00BD45A0">
        <w:rPr>
          <w:lang w:val="fr-CA"/>
        </w:rPr>
        <w:t>u</w:t>
      </w:r>
      <w:r w:rsidR="00A4291B" w:rsidRPr="00BD45A0">
        <w:rPr>
          <w:lang w:val="fr-CA"/>
        </w:rPr>
        <w:t>x sur l’environnement souhaiteraient reproduire. L</w:t>
      </w:r>
      <w:r w:rsidR="00E875F5" w:rsidRPr="00BD45A0">
        <w:rPr>
          <w:lang w:val="fr-CA"/>
        </w:rPr>
        <w:t>e</w:t>
      </w:r>
      <w:r w:rsidR="00A4291B" w:rsidRPr="00BD45A0">
        <w:rPr>
          <w:lang w:val="fr-CA"/>
        </w:rPr>
        <w:t xml:space="preserve"> programme de réseaux régionaux a donné lieu à des capacités à long terme</w:t>
      </w:r>
      <w:r w:rsidR="00E875F5" w:rsidRPr="00BD45A0">
        <w:rPr>
          <w:lang w:val="fr-CA"/>
        </w:rPr>
        <w:t xml:space="preserve"> grâce à un financement différentiel et des résultats soutenus. Selon un partenaire de développement, les réseaux régionaux représente</w:t>
      </w:r>
      <w:r w:rsidR="00CB09DC">
        <w:rPr>
          <w:lang w:val="fr-CA"/>
        </w:rPr>
        <w:t>nt</w:t>
      </w:r>
      <w:r w:rsidR="00E875F5" w:rsidRPr="00BD45A0">
        <w:rPr>
          <w:lang w:val="fr-CA"/>
        </w:rPr>
        <w:t xml:space="preserve"> le programme d’assistance technique financé par le gouve</w:t>
      </w:r>
      <w:r w:rsidR="00CB09DC">
        <w:rPr>
          <w:lang w:val="fr-CA"/>
        </w:rPr>
        <w:t>rnement</w:t>
      </w:r>
      <w:r w:rsidR="00657049">
        <w:rPr>
          <w:lang w:val="fr-CA"/>
        </w:rPr>
        <w:t xml:space="preserve"> ayant la plus longue durée</w:t>
      </w:r>
      <w:r w:rsidR="00CB09DC">
        <w:rPr>
          <w:lang w:val="fr-CA"/>
        </w:rPr>
        <w:t xml:space="preserve">, à savoir </w:t>
      </w:r>
      <w:r w:rsidR="00E875F5" w:rsidRPr="00BD45A0">
        <w:rPr>
          <w:lang w:val="fr-CA"/>
        </w:rPr>
        <w:t>17 ans, dont les réalisations ont suscité un taux élevé de satisfaction.</w:t>
      </w:r>
    </w:p>
    <w:p w14:paraId="595F7204" w14:textId="0BD73941" w:rsidR="00C63671" w:rsidRPr="00BD45A0" w:rsidRDefault="00E875F5" w:rsidP="005C4BB0">
      <w:pPr>
        <w:pStyle w:val="Heading1"/>
        <w:ind w:right="882"/>
        <w:rPr>
          <w:lang w:val="fr-CA"/>
        </w:rPr>
      </w:pPr>
      <w:r w:rsidRPr="00BD45A0">
        <w:rPr>
          <w:lang w:val="fr-CA"/>
        </w:rPr>
        <w:t>Les équipes régionales de certains réseaux régionaux (Europe et Asie centrale) ont développé des méthodes de collaboration innovantes avec les pays visés à l</w:t>
      </w:r>
      <w:r w:rsidR="00B01C68">
        <w:rPr>
          <w:lang w:val="fr-CA"/>
        </w:rPr>
        <w:t>’</w:t>
      </w:r>
      <w:r w:rsidRPr="00BD45A0">
        <w:rPr>
          <w:lang w:val="fr-CA"/>
        </w:rPr>
        <w:t>article 5 ayant accueilli des événements de réseaux régionaux et facilité des visites dans des installations technologiques,</w:t>
      </w:r>
      <w:r w:rsidR="000E3D3D" w:rsidRPr="00BD45A0">
        <w:rPr>
          <w:lang w:val="fr-CA"/>
        </w:rPr>
        <w:t xml:space="preserve"> très appréciées par les participants. Voilà des moyens innovateurs de pousser les limites de ce qui peut être offert lors des événements de réseaux régionaux, sans engager de coûts et en harmonie avec le 17</w:t>
      </w:r>
      <w:r w:rsidR="000E3D3D" w:rsidRPr="00BD45A0">
        <w:rPr>
          <w:vertAlign w:val="superscript"/>
          <w:lang w:val="fr-CA"/>
        </w:rPr>
        <w:t>e</w:t>
      </w:r>
      <w:r w:rsidR="000E3D3D" w:rsidRPr="00BD45A0">
        <w:rPr>
          <w:lang w:val="fr-CA"/>
        </w:rPr>
        <w:t xml:space="preserve"> ODD et la promotion de partenariats afin de réaliser le développement durable</w:t>
      </w:r>
      <w:r w:rsidR="00C63671" w:rsidRPr="00BD45A0">
        <w:rPr>
          <w:lang w:val="fr-CA"/>
        </w:rPr>
        <w:t>.</w:t>
      </w:r>
    </w:p>
    <w:p w14:paraId="7CE622CD" w14:textId="0118035F" w:rsidR="00C27A7E" w:rsidRPr="00BD45A0" w:rsidRDefault="000E3D3D" w:rsidP="005C4BB0">
      <w:pPr>
        <w:pStyle w:val="Heading1"/>
        <w:ind w:right="882"/>
        <w:rPr>
          <w:lang w:val="fr-CA"/>
        </w:rPr>
      </w:pPr>
      <w:r w:rsidRPr="00BD45A0">
        <w:rPr>
          <w:lang w:val="fr-CA"/>
        </w:rPr>
        <w:t xml:space="preserve">Une meilleure gestion des défis de logistique lors de la préparation des événements permettrait </w:t>
      </w:r>
      <w:r w:rsidR="00CB09DC">
        <w:rPr>
          <w:lang w:val="fr-CA"/>
        </w:rPr>
        <w:t>une utilisation plus efficace des ressources</w:t>
      </w:r>
      <w:r w:rsidRPr="00BD45A0">
        <w:rPr>
          <w:lang w:val="fr-CA"/>
        </w:rPr>
        <w:t xml:space="preserve">. Les équipes régionales appliquent l’orientation administrative interne pour la prestation du Programme d’aide à la conformité, </w:t>
      </w:r>
      <w:r w:rsidR="00391B52" w:rsidRPr="00BD45A0">
        <w:rPr>
          <w:lang w:val="fr-CA"/>
        </w:rPr>
        <w:t>dans le respect du cadre administratif dans lequel ils travaillent sous la responsabilité du PNUE. Certains aspects particuliers des caractéristiques des événements des réseaux régionaux pourraient être communiqués par les coordonnateurs régionaux à la direction, afin de faciliter la préparation des orientations générales et aider à réduire les risques et les difficultés dans la présentation finale des réunions de réseaux régionaux. Tous les participants profiteraient d’une planification plus hâtive et d’</w:t>
      </w:r>
      <w:r w:rsidR="00836B0E" w:rsidRPr="00BD45A0">
        <w:rPr>
          <w:lang w:val="fr-CA"/>
        </w:rPr>
        <w:t xml:space="preserve">un échéancier clair, car cela réduirait le risque de non-participation pour des raisons de logistique, </w:t>
      </w:r>
      <w:r w:rsidR="00666B32">
        <w:rPr>
          <w:lang w:val="fr-CA"/>
        </w:rPr>
        <w:t xml:space="preserve">pourrait </w:t>
      </w:r>
      <w:r w:rsidR="00836B0E" w:rsidRPr="00BD45A0">
        <w:rPr>
          <w:lang w:val="fr-CA"/>
        </w:rPr>
        <w:t>réduire les coûts des billets de voyage et placer l’équipe régionale en meilleure position pour négocier avec les fournisseurs de services (p. ex., hôtels et services de traiteur). Cela faciliterait aussi la planification à l’avance des experts-ressources, des secrétariats et des agences</w:t>
      </w:r>
      <w:r w:rsidR="00B5282F" w:rsidRPr="00BD45A0">
        <w:rPr>
          <w:lang w:val="fr-CA"/>
        </w:rPr>
        <w:t xml:space="preserve">, et </w:t>
      </w:r>
      <w:r w:rsidR="00657049">
        <w:rPr>
          <w:lang w:val="fr-CA"/>
        </w:rPr>
        <w:t xml:space="preserve">permettrait </w:t>
      </w:r>
      <w:r w:rsidR="00B5282F" w:rsidRPr="00BD45A0">
        <w:rPr>
          <w:lang w:val="fr-CA"/>
        </w:rPr>
        <w:t>de prévoir du temps pour les consultations sur un ordre du jour qui tiendrait compte des priorités des administrateurs des Bureaux nationaux de l</w:t>
      </w:r>
      <w:r w:rsidR="00B01C68">
        <w:rPr>
          <w:lang w:val="fr-CA"/>
        </w:rPr>
        <w:t>’</w:t>
      </w:r>
      <w:r w:rsidR="00B5282F" w:rsidRPr="00BD45A0">
        <w:rPr>
          <w:lang w:val="fr-CA"/>
        </w:rPr>
        <w:t>ozone et de la disponibilité des personnes-ressource</w:t>
      </w:r>
      <w:r w:rsidR="00C63671" w:rsidRPr="00BD45A0">
        <w:rPr>
          <w:lang w:val="fr-CA"/>
        </w:rPr>
        <w:t>.</w:t>
      </w:r>
    </w:p>
    <w:p w14:paraId="254D212A" w14:textId="2AE81C61" w:rsidR="00657AF4" w:rsidRDefault="00B5282F" w:rsidP="005C4BB0">
      <w:pPr>
        <w:pStyle w:val="Heading1"/>
        <w:spacing w:after="120"/>
        <w:ind w:right="882"/>
        <w:rPr>
          <w:b/>
          <w:bCs/>
          <w:lang w:val="fr-CA"/>
        </w:rPr>
      </w:pPr>
      <w:r w:rsidRPr="00BD45A0">
        <w:rPr>
          <w:b/>
          <w:bCs/>
          <w:lang w:val="fr-CA"/>
        </w:rPr>
        <w:t>En résumé, les réseaux se sont avéré un programme d’assistance technique efficace. La diffusion d’une orientation harmonisée préparée par les gestionnaires d’ActionOzone à partir des expériences déclarées p</w:t>
      </w:r>
      <w:r w:rsidR="00666B32">
        <w:rPr>
          <w:b/>
          <w:bCs/>
          <w:lang w:val="fr-CA"/>
        </w:rPr>
        <w:t>ar les coordonnateurs régionaux</w:t>
      </w:r>
      <w:r w:rsidRPr="00BD45A0">
        <w:rPr>
          <w:b/>
          <w:bCs/>
          <w:lang w:val="fr-CA"/>
        </w:rPr>
        <w:t xml:space="preserve"> pourrait servir d’outil de planification pour améliorer l’efficacité et réduire les risques</w:t>
      </w:r>
      <w:r w:rsidR="003D276E" w:rsidRPr="00BD45A0">
        <w:rPr>
          <w:b/>
          <w:bCs/>
          <w:lang w:val="fr-CA"/>
        </w:rPr>
        <w:t>.</w:t>
      </w:r>
    </w:p>
    <w:p w14:paraId="63EF6E1B" w14:textId="735FE1A4" w:rsidR="00A46E30" w:rsidRDefault="00A46E30" w:rsidP="005C4BB0">
      <w:pPr>
        <w:ind w:right="882"/>
        <w:jc w:val="left"/>
        <w:rPr>
          <w:lang w:val="fr-CA"/>
        </w:rPr>
      </w:pPr>
      <w:r>
        <w:rPr>
          <w:lang w:val="fr-CA"/>
        </w:rPr>
        <w:br w:type="page"/>
      </w:r>
    </w:p>
    <w:p w14:paraId="406036A1" w14:textId="77777777" w:rsidR="00A46E30" w:rsidRPr="00A46E30" w:rsidRDefault="00A46E30" w:rsidP="005C4BB0">
      <w:pPr>
        <w:ind w:right="882"/>
        <w:rPr>
          <w:lang w:val="fr-CA"/>
        </w:rPr>
      </w:pPr>
    </w:p>
    <w:p w14:paraId="5350AA70" w14:textId="39562DFC" w:rsidR="0060568B" w:rsidRPr="00A46E30" w:rsidRDefault="00750311" w:rsidP="005C4BB0">
      <w:pPr>
        <w:pStyle w:val="Heading1"/>
        <w:numPr>
          <w:ilvl w:val="0"/>
          <w:numId w:val="36"/>
        </w:numPr>
        <w:tabs>
          <w:tab w:val="left" w:pos="7920"/>
        </w:tabs>
        <w:spacing w:after="120"/>
        <w:ind w:left="1397" w:right="882"/>
        <w:jc w:val="left"/>
        <w:rPr>
          <w:b/>
          <w:bCs/>
          <w:lang w:val="fr-CA"/>
        </w:rPr>
      </w:pPr>
      <w:bookmarkStart w:id="10" w:name="_Hlk133067136"/>
      <w:r w:rsidRPr="00A46E30">
        <w:rPr>
          <w:b/>
          <w:bCs/>
          <w:lang w:val="fr-CA"/>
        </w:rPr>
        <w:t xml:space="preserve">Intégration </w:t>
      </w:r>
      <w:r w:rsidR="00693224" w:rsidRPr="00A46E30">
        <w:rPr>
          <w:b/>
          <w:bCs/>
          <w:lang w:val="fr-CA"/>
        </w:rPr>
        <w:t>des genres dans les</w:t>
      </w:r>
      <w:r w:rsidRPr="00A46E30">
        <w:rPr>
          <w:b/>
          <w:bCs/>
          <w:lang w:val="fr-CA"/>
        </w:rPr>
        <w:t xml:space="preserve"> travaux des réseaux régionaux</w:t>
      </w:r>
    </w:p>
    <w:bookmarkEnd w:id="10"/>
    <w:p w14:paraId="10DD3EC4" w14:textId="682534DF" w:rsidR="000E7DF5" w:rsidRPr="00BD45A0" w:rsidRDefault="00750311" w:rsidP="005C4BB0">
      <w:pPr>
        <w:pStyle w:val="Heading1"/>
        <w:spacing w:after="120"/>
        <w:ind w:right="882"/>
        <w:rPr>
          <w:lang w:val="fr-CA"/>
        </w:rPr>
      </w:pPr>
      <w:r w:rsidRPr="00BD45A0">
        <w:rPr>
          <w:lang w:val="fr-CA"/>
        </w:rPr>
        <w:t xml:space="preserve">Au cours des réunions de réseaux régionaux, l’Administratrice principale, Suivi et évaluation a pu observer que les ordres du jour de toutes ces réunions comportaient un point sur </w:t>
      </w:r>
      <w:r w:rsidR="00693224" w:rsidRPr="00BD45A0">
        <w:rPr>
          <w:lang w:val="fr-CA"/>
        </w:rPr>
        <w:t>l’intégration des genres</w:t>
      </w:r>
      <w:r w:rsidRPr="00BD45A0">
        <w:rPr>
          <w:lang w:val="fr-CA"/>
        </w:rPr>
        <w:t>, favorisant ain</w:t>
      </w:r>
      <w:r w:rsidR="00A93FDD" w:rsidRPr="00BD45A0">
        <w:rPr>
          <w:lang w:val="fr-CA"/>
        </w:rPr>
        <w:t>si la sensibilisation aux questi</w:t>
      </w:r>
      <w:r w:rsidRPr="00BD45A0">
        <w:rPr>
          <w:lang w:val="fr-CA"/>
        </w:rPr>
        <w:t xml:space="preserve">ons de genre </w:t>
      </w:r>
      <w:r w:rsidR="000F75FB">
        <w:rPr>
          <w:lang w:val="fr-CA"/>
        </w:rPr>
        <w:t>et permettant aux</w:t>
      </w:r>
      <w:r w:rsidRPr="00BD45A0">
        <w:rPr>
          <w:lang w:val="fr-CA"/>
        </w:rPr>
        <w:t xml:space="preserve"> administrateurs des Bureaux nationaux de l</w:t>
      </w:r>
      <w:r w:rsidR="00B01C68">
        <w:rPr>
          <w:lang w:val="fr-CA"/>
        </w:rPr>
        <w:t>’</w:t>
      </w:r>
      <w:r w:rsidRPr="00BD45A0">
        <w:rPr>
          <w:lang w:val="fr-CA"/>
        </w:rPr>
        <w:t xml:space="preserve">ozone </w:t>
      </w:r>
      <w:r w:rsidR="000F75FB">
        <w:rPr>
          <w:lang w:val="fr-CA"/>
        </w:rPr>
        <w:t>d’</w:t>
      </w:r>
      <w:r w:rsidRPr="00BD45A0">
        <w:rPr>
          <w:lang w:val="fr-CA"/>
        </w:rPr>
        <w:t>aborder le sujet dans leurs travaux. Des présentations sur la dimension des genres ont été faites par différents types de participants, dont des représentants des secrétariats, des agences d’exécution</w:t>
      </w:r>
      <w:r w:rsidR="00A93FDD" w:rsidRPr="00BD45A0">
        <w:rPr>
          <w:lang w:val="fr-CA"/>
        </w:rPr>
        <w:t>, des experts des genres, le personne</w:t>
      </w:r>
      <w:r w:rsidR="000F75FB">
        <w:rPr>
          <w:lang w:val="fr-CA"/>
        </w:rPr>
        <w:t>l</w:t>
      </w:r>
      <w:r w:rsidR="00A93FDD" w:rsidRPr="00BD45A0">
        <w:rPr>
          <w:lang w:val="fr-CA"/>
        </w:rPr>
        <w:t xml:space="preserve"> d’ActionOzone et les administrateurs des Bureaux nationaux de l</w:t>
      </w:r>
      <w:r w:rsidR="00B01C68">
        <w:rPr>
          <w:lang w:val="fr-CA"/>
        </w:rPr>
        <w:t>’</w:t>
      </w:r>
      <w:r w:rsidR="00A93FDD" w:rsidRPr="00BD45A0">
        <w:rPr>
          <w:lang w:val="fr-CA"/>
        </w:rPr>
        <w:t>ozone. Plusieurs perspectives ont été présentées et ont fourni des renseignements pertinents que les administrateurs des Bureaux nationaux de l</w:t>
      </w:r>
      <w:r w:rsidR="00B01C68">
        <w:rPr>
          <w:lang w:val="fr-CA"/>
        </w:rPr>
        <w:t>’</w:t>
      </w:r>
      <w:r w:rsidR="00A93FDD" w:rsidRPr="00BD45A0">
        <w:rPr>
          <w:lang w:val="fr-CA"/>
        </w:rPr>
        <w:t>ozone pourraient appliquer à leur</w:t>
      </w:r>
      <w:r w:rsidR="00B01C68">
        <w:rPr>
          <w:lang w:val="fr-CA"/>
        </w:rPr>
        <w:t>s</w:t>
      </w:r>
      <w:r w:rsidR="00A93FDD" w:rsidRPr="00BD45A0">
        <w:rPr>
          <w:lang w:val="fr-CA"/>
        </w:rPr>
        <w:t xml:space="preserve"> travaux de tous les jours. Les agences ont aussi préparé des publications et des outils pour aborder la question des genres, et le Secrétariat du Fonds multilatéral profite toujours de l’occasion de parler de sa politique opérationnelle sur </w:t>
      </w:r>
      <w:r w:rsidR="00693224" w:rsidRPr="00BD45A0">
        <w:rPr>
          <w:lang w:val="fr-CA"/>
        </w:rPr>
        <w:t>l’intégration des genres</w:t>
      </w:r>
      <w:r w:rsidR="00A93FDD" w:rsidRPr="00BD45A0">
        <w:rPr>
          <w:lang w:val="fr-CA"/>
        </w:rPr>
        <w:t xml:space="preserve"> lors de différentes réunions</w:t>
      </w:r>
      <w:r w:rsidR="001C0754" w:rsidRPr="00BD45A0">
        <w:rPr>
          <w:lang w:val="fr-CA"/>
        </w:rPr>
        <w:t>.</w:t>
      </w:r>
    </w:p>
    <w:p w14:paraId="6069BDE9" w14:textId="0611DD35" w:rsidR="003E07B2" w:rsidRPr="00BD45A0" w:rsidRDefault="008E7353" w:rsidP="005C4BB0">
      <w:pPr>
        <w:pStyle w:val="Heading1"/>
        <w:spacing w:after="120"/>
        <w:ind w:right="882"/>
        <w:rPr>
          <w:lang w:val="fr-CA"/>
        </w:rPr>
      </w:pPr>
      <w:r w:rsidRPr="00BD45A0">
        <w:rPr>
          <w:lang w:val="fr-CA"/>
        </w:rPr>
        <w:t xml:space="preserve">Bien que la question figure à l’ordre du jour des réseaux régionaux, reflétant la prévalence des politiques sur </w:t>
      </w:r>
      <w:r w:rsidR="00693224" w:rsidRPr="00BD45A0">
        <w:rPr>
          <w:lang w:val="fr-CA"/>
        </w:rPr>
        <w:t>l’intégration des genres</w:t>
      </w:r>
      <w:r w:rsidRPr="00BD45A0">
        <w:rPr>
          <w:lang w:val="fr-CA"/>
        </w:rPr>
        <w:t xml:space="preserve"> dans le système des Nations Unies et en application de la politique opérationnelle du Fonds sur </w:t>
      </w:r>
      <w:r w:rsidR="00693224" w:rsidRPr="00BD45A0">
        <w:rPr>
          <w:lang w:val="fr-CA"/>
        </w:rPr>
        <w:t>l’intégration des genres</w:t>
      </w:r>
      <w:r w:rsidRPr="00BD45A0">
        <w:rPr>
          <w:lang w:val="fr-CA"/>
        </w:rPr>
        <w:t>, 65 pour cent seulement des répondants parmi les administrateurs des Bureaux nationaux de l</w:t>
      </w:r>
      <w:r w:rsidR="00B01C68">
        <w:rPr>
          <w:lang w:val="fr-CA"/>
        </w:rPr>
        <w:t>’</w:t>
      </w:r>
      <w:r w:rsidRPr="00BD45A0">
        <w:rPr>
          <w:lang w:val="fr-CA"/>
        </w:rPr>
        <w:t xml:space="preserve">ozone sont </w:t>
      </w:r>
      <w:r w:rsidR="000F75FB">
        <w:rPr>
          <w:lang w:val="fr-CA"/>
        </w:rPr>
        <w:t>d’accord</w:t>
      </w:r>
      <w:r w:rsidRPr="00BD45A0">
        <w:rPr>
          <w:lang w:val="fr-CA"/>
        </w:rPr>
        <w:t xml:space="preserve"> à ce que la question devienne un point permanent à l’ordre du jour. </w:t>
      </w:r>
      <w:r w:rsidR="00661E0A" w:rsidRPr="00BD45A0">
        <w:rPr>
          <w:lang w:val="fr-CA"/>
        </w:rPr>
        <w:t>Neuf pour cent estiment que ce n’est pas nécessaire, onze pour cent croient que le point devrait être ajouté à l’ordre du jour de façon ponctuelle et les 15 pour cent restants n’ont pas répondu, comme indiqué dans la figure 3, ci-dessous</w:t>
      </w:r>
      <w:r w:rsidR="00B01C68">
        <w:rPr>
          <w:lang w:val="fr-CA"/>
        </w:rPr>
        <w:t> </w:t>
      </w:r>
      <w:r w:rsidR="003D3FE6" w:rsidRPr="00BD45A0">
        <w:rPr>
          <w:lang w:val="fr-CA"/>
        </w:rPr>
        <w:t>:</w:t>
      </w:r>
    </w:p>
    <w:p w14:paraId="1210A37E" w14:textId="5C017025" w:rsidR="00DE0904" w:rsidRPr="00BD45A0" w:rsidRDefault="0039428B" w:rsidP="005C4BB0">
      <w:pPr>
        <w:ind w:right="882"/>
        <w:jc w:val="center"/>
        <w:rPr>
          <w:b/>
          <w:bCs/>
          <w:lang w:val="fr-CA"/>
        </w:rPr>
      </w:pPr>
      <w:r w:rsidRPr="00BD45A0">
        <w:rPr>
          <w:b/>
          <w:bCs/>
          <w:lang w:val="fr-CA"/>
        </w:rPr>
        <w:t xml:space="preserve">Figure </w:t>
      </w:r>
      <w:r w:rsidR="0054468D" w:rsidRPr="00BD45A0">
        <w:rPr>
          <w:b/>
          <w:bCs/>
          <w:lang w:val="fr-CA"/>
        </w:rPr>
        <w:t>3</w:t>
      </w:r>
      <w:r w:rsidR="00B01C68">
        <w:rPr>
          <w:b/>
          <w:bCs/>
          <w:lang w:val="fr-CA"/>
        </w:rPr>
        <w:t> </w:t>
      </w:r>
      <w:r w:rsidR="003D3FE6" w:rsidRPr="00BD45A0">
        <w:rPr>
          <w:b/>
          <w:bCs/>
          <w:lang w:val="fr-CA"/>
        </w:rPr>
        <w:t xml:space="preserve">: </w:t>
      </w:r>
      <w:r w:rsidR="00661E0A" w:rsidRPr="00BD45A0">
        <w:rPr>
          <w:b/>
          <w:bCs/>
          <w:lang w:val="fr-CA"/>
        </w:rPr>
        <w:t xml:space="preserve">Intégration </w:t>
      </w:r>
      <w:r w:rsidR="00693224" w:rsidRPr="00BD45A0">
        <w:rPr>
          <w:b/>
          <w:bCs/>
          <w:lang w:val="fr-CA"/>
        </w:rPr>
        <w:t>des genres</w:t>
      </w:r>
      <w:r w:rsidR="00661E0A" w:rsidRPr="00BD45A0">
        <w:rPr>
          <w:b/>
          <w:bCs/>
          <w:lang w:val="fr-CA"/>
        </w:rPr>
        <w:t xml:space="preserve"> en tant que </w:t>
      </w:r>
      <w:r w:rsidR="00661E0A" w:rsidRPr="00BD45A0">
        <w:rPr>
          <w:b/>
          <w:bCs/>
          <w:lang w:val="fr-CA"/>
        </w:rPr>
        <w:br/>
        <w:t>point permanent à l’ordre du jour</w:t>
      </w:r>
    </w:p>
    <w:p w14:paraId="14635188" w14:textId="6DEEBEE8" w:rsidR="00841881" w:rsidRPr="00BD45A0" w:rsidRDefault="003D3FE6" w:rsidP="005C4BB0">
      <w:pPr>
        <w:ind w:right="882"/>
        <w:jc w:val="center"/>
        <w:rPr>
          <w:lang w:val="fr-CA"/>
        </w:rPr>
      </w:pPr>
      <w:r w:rsidRPr="00BD45A0">
        <w:rPr>
          <w:noProof/>
          <w:lang w:val="fr-CA" w:eastAsia="fr-CA"/>
        </w:rPr>
        <w:drawing>
          <wp:inline distT="0" distB="0" distL="0" distR="0" wp14:anchorId="062C5DA2" wp14:editId="5DFF2A8F">
            <wp:extent cx="3327400" cy="1727200"/>
            <wp:effectExtent l="0" t="0" r="6350" b="6350"/>
            <wp:docPr id="45" name="Chart 45">
              <a:extLst xmlns:a="http://schemas.openxmlformats.org/drawingml/2006/main">
                <a:ext uri="{FF2B5EF4-FFF2-40B4-BE49-F238E27FC236}">
                  <a16:creationId xmlns:a16="http://schemas.microsoft.com/office/drawing/2014/main" id="{419182E4-9232-791A-DCF1-3FF1F9C2D3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5D1A97E" w14:textId="08BD7B05" w:rsidR="00110B47" w:rsidRPr="00BD45A0" w:rsidRDefault="00661E0A" w:rsidP="005C4BB0">
      <w:pPr>
        <w:pStyle w:val="Heading1"/>
        <w:ind w:right="882"/>
        <w:rPr>
          <w:lang w:val="fr-CA"/>
        </w:rPr>
      </w:pPr>
      <w:r w:rsidRPr="00BD45A0">
        <w:rPr>
          <w:lang w:val="fr-CA"/>
        </w:rPr>
        <w:t>Le rôle des réseaux régionaux pour aider les administrateurs des Bureaux nationaux de l</w:t>
      </w:r>
      <w:r w:rsidR="00B01C68">
        <w:rPr>
          <w:lang w:val="fr-CA"/>
        </w:rPr>
        <w:t>’</w:t>
      </w:r>
      <w:r w:rsidRPr="00BD45A0">
        <w:rPr>
          <w:lang w:val="fr-CA"/>
        </w:rPr>
        <w:t xml:space="preserve">ozone à intégrer </w:t>
      </w:r>
      <w:r w:rsidR="00693224" w:rsidRPr="00BD45A0">
        <w:rPr>
          <w:lang w:val="fr-CA"/>
        </w:rPr>
        <w:t>les genres</w:t>
      </w:r>
      <w:r w:rsidRPr="00BD45A0">
        <w:rPr>
          <w:lang w:val="fr-CA"/>
        </w:rPr>
        <w:t xml:space="preserve"> dans les travaux des Bureaux nationaux de l’ozone</w:t>
      </w:r>
      <w:r w:rsidR="0079401B" w:rsidRPr="00BD45A0">
        <w:rPr>
          <w:lang w:val="fr-CA"/>
        </w:rPr>
        <w:t xml:space="preserve"> pour mettre en œuvre le Protocole de Montréal suscite une réponse plus positive. La figure 4 illustre que 78 pour cent de l’ensemble des répondants estiment que le rôle des réseaux régionaux à cet égard est très important, important ou assez important</w:t>
      </w:r>
      <w:r w:rsidR="009B54F9" w:rsidRPr="00BD45A0">
        <w:rPr>
          <w:lang w:val="fr-CA"/>
        </w:rPr>
        <w:t>.</w:t>
      </w:r>
      <w:r w:rsidR="0079401B" w:rsidRPr="00BD45A0">
        <w:rPr>
          <w:lang w:val="fr-CA"/>
        </w:rPr>
        <w:t xml:space="preserve"> Une proportion marginale de six pour cent seulement des répondants est d’avis que la question n’est pas importante et 16 pour cent des répondants n’ont pas répondu.</w:t>
      </w:r>
    </w:p>
    <w:p w14:paraId="3B4AF6F5" w14:textId="010FF8A7" w:rsidR="00DE0904" w:rsidRPr="00BD45A0" w:rsidRDefault="0039428B" w:rsidP="005C4BB0">
      <w:pPr>
        <w:tabs>
          <w:tab w:val="left" w:pos="6135"/>
        </w:tabs>
        <w:ind w:right="882"/>
        <w:jc w:val="center"/>
        <w:rPr>
          <w:b/>
          <w:bCs/>
          <w:lang w:val="fr-CA"/>
        </w:rPr>
      </w:pPr>
      <w:r w:rsidRPr="00BD45A0">
        <w:rPr>
          <w:b/>
          <w:bCs/>
          <w:lang w:val="fr-CA"/>
        </w:rPr>
        <w:t xml:space="preserve">Figure </w:t>
      </w:r>
      <w:r w:rsidR="0054468D" w:rsidRPr="00BD45A0">
        <w:rPr>
          <w:b/>
          <w:bCs/>
          <w:lang w:val="fr-CA"/>
        </w:rPr>
        <w:t>4</w:t>
      </w:r>
      <w:r w:rsidR="00B01C68">
        <w:rPr>
          <w:b/>
          <w:bCs/>
          <w:lang w:val="fr-CA"/>
        </w:rPr>
        <w:t> </w:t>
      </w:r>
      <w:r w:rsidR="009B54F9" w:rsidRPr="00BD45A0">
        <w:rPr>
          <w:b/>
          <w:bCs/>
          <w:lang w:val="fr-CA"/>
        </w:rPr>
        <w:t xml:space="preserve">: </w:t>
      </w:r>
      <w:r w:rsidR="0079401B" w:rsidRPr="00BD45A0">
        <w:rPr>
          <w:b/>
          <w:bCs/>
          <w:lang w:val="fr-CA"/>
        </w:rPr>
        <w:t xml:space="preserve">Pertinence des réseaux régionaux pour l’intégration </w:t>
      </w:r>
      <w:r w:rsidR="00693224" w:rsidRPr="00BD45A0">
        <w:rPr>
          <w:b/>
          <w:bCs/>
          <w:lang w:val="fr-CA"/>
        </w:rPr>
        <w:t>des genres</w:t>
      </w:r>
    </w:p>
    <w:p w14:paraId="3FB01C1B" w14:textId="66561DA6" w:rsidR="00841881" w:rsidRDefault="009B54F9" w:rsidP="005C4BB0">
      <w:pPr>
        <w:pStyle w:val="Heading1"/>
        <w:numPr>
          <w:ilvl w:val="0"/>
          <w:numId w:val="0"/>
        </w:numPr>
        <w:spacing w:after="0"/>
        <w:ind w:right="882"/>
        <w:jc w:val="center"/>
        <w:rPr>
          <w:lang w:val="fr-CA"/>
        </w:rPr>
      </w:pPr>
      <w:r w:rsidRPr="00BD45A0">
        <w:rPr>
          <w:noProof/>
          <w:lang w:val="fr-CA" w:eastAsia="fr-CA"/>
        </w:rPr>
        <w:drawing>
          <wp:inline distT="0" distB="0" distL="0" distR="0" wp14:anchorId="6BDA58D3" wp14:editId="2A55C58C">
            <wp:extent cx="2933700" cy="1485900"/>
            <wp:effectExtent l="0" t="0" r="0" b="0"/>
            <wp:docPr id="261" name="Chart 261">
              <a:extLst xmlns:a="http://schemas.openxmlformats.org/drawingml/2006/main">
                <a:ext uri="{FF2B5EF4-FFF2-40B4-BE49-F238E27FC236}">
                  <a16:creationId xmlns:a16="http://schemas.microsoft.com/office/drawing/2014/main" id="{F08F473D-D189-64FB-B84A-064B889EEF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477D6AFB" w14:textId="77777777" w:rsidR="00745BC7" w:rsidRPr="00745BC7" w:rsidRDefault="00745BC7" w:rsidP="005C4BB0">
      <w:pPr>
        <w:ind w:right="882"/>
        <w:rPr>
          <w:lang w:val="fr-CA"/>
        </w:rPr>
      </w:pPr>
    </w:p>
    <w:p w14:paraId="2C76EEB9" w14:textId="7A24FE4F" w:rsidR="004260F6" w:rsidRPr="00BD45A0" w:rsidRDefault="0079401B" w:rsidP="005C4BB0">
      <w:pPr>
        <w:pStyle w:val="Heading1"/>
        <w:ind w:right="882"/>
        <w:rPr>
          <w:b/>
          <w:bCs/>
          <w:lang w:val="fr-CA"/>
        </w:rPr>
      </w:pPr>
      <w:r w:rsidRPr="00BD45A0">
        <w:rPr>
          <w:b/>
          <w:bCs/>
          <w:lang w:val="fr-CA"/>
        </w:rPr>
        <w:t xml:space="preserve">En résumé, </w:t>
      </w:r>
      <w:r w:rsidR="00963C0A" w:rsidRPr="00BD45A0">
        <w:rPr>
          <w:b/>
          <w:bCs/>
          <w:lang w:val="fr-CA"/>
        </w:rPr>
        <w:t xml:space="preserve">l’intégration </w:t>
      </w:r>
      <w:r w:rsidR="00693224" w:rsidRPr="00BD45A0">
        <w:rPr>
          <w:b/>
          <w:bCs/>
          <w:lang w:val="fr-CA"/>
        </w:rPr>
        <w:t xml:space="preserve">des genres </w:t>
      </w:r>
      <w:r w:rsidR="00963C0A" w:rsidRPr="00BD45A0">
        <w:rPr>
          <w:b/>
          <w:bCs/>
          <w:lang w:val="fr-CA"/>
        </w:rPr>
        <w:t xml:space="preserve">dans les enjeux à aborder dans le cadre des travaux des réseaux régionaux reçoit un appui raisonnable. Des exemples ont été donnés de l’impact positif de la création d’associations </w:t>
      </w:r>
      <w:r w:rsidR="00F628FC">
        <w:rPr>
          <w:b/>
          <w:bCs/>
          <w:lang w:val="fr-CA"/>
        </w:rPr>
        <w:t xml:space="preserve">régionales féminines </w:t>
      </w:r>
      <w:r w:rsidR="00963C0A" w:rsidRPr="00BD45A0">
        <w:rPr>
          <w:b/>
          <w:bCs/>
          <w:lang w:val="fr-CA"/>
        </w:rPr>
        <w:t>et de</w:t>
      </w:r>
      <w:r w:rsidR="00F628FC">
        <w:rPr>
          <w:b/>
          <w:bCs/>
          <w:lang w:val="fr-CA"/>
        </w:rPr>
        <w:t>s</w:t>
      </w:r>
      <w:r w:rsidR="00963C0A" w:rsidRPr="00BD45A0">
        <w:rPr>
          <w:b/>
          <w:bCs/>
          <w:lang w:val="fr-CA"/>
        </w:rPr>
        <w:t xml:space="preserve"> formations </w:t>
      </w:r>
      <w:r w:rsidR="00E718B8" w:rsidRPr="00BD45A0">
        <w:rPr>
          <w:b/>
          <w:bCs/>
          <w:lang w:val="fr-CA"/>
        </w:rPr>
        <w:t xml:space="preserve">techniques </w:t>
      </w:r>
      <w:r w:rsidR="00963C0A" w:rsidRPr="00BD45A0">
        <w:rPr>
          <w:b/>
          <w:bCs/>
          <w:lang w:val="fr-CA"/>
        </w:rPr>
        <w:t xml:space="preserve">à l’intention des </w:t>
      </w:r>
      <w:r w:rsidR="00F628FC">
        <w:rPr>
          <w:b/>
          <w:bCs/>
          <w:lang w:val="fr-CA"/>
        </w:rPr>
        <w:t>techniciennes sur</w:t>
      </w:r>
      <w:r w:rsidR="00963C0A" w:rsidRPr="00BD45A0">
        <w:rPr>
          <w:b/>
          <w:bCs/>
          <w:lang w:val="fr-CA"/>
        </w:rPr>
        <w:t xml:space="preserve"> la responsabilisation des femmes dans les secteurs de la réfrigération et de la climatisation</w:t>
      </w:r>
      <w:r w:rsidR="00E718B8" w:rsidRPr="00BD45A0">
        <w:rPr>
          <w:b/>
          <w:bCs/>
          <w:lang w:val="fr-CA"/>
        </w:rPr>
        <w:t>. Les administrateurs des Bureaux nationaux de l</w:t>
      </w:r>
      <w:r w:rsidR="00B01C68">
        <w:rPr>
          <w:b/>
          <w:bCs/>
          <w:lang w:val="fr-CA"/>
        </w:rPr>
        <w:t>’</w:t>
      </w:r>
      <w:r w:rsidR="00E718B8" w:rsidRPr="00BD45A0">
        <w:rPr>
          <w:b/>
          <w:bCs/>
          <w:lang w:val="fr-CA"/>
        </w:rPr>
        <w:t xml:space="preserve">ozone ont aussi indiqué qu’ils bénéficieraient de recevoir une orientation plus claire sur les moyens d’inclure la dimension de </w:t>
      </w:r>
      <w:r w:rsidR="00BD45A0" w:rsidRPr="00BD45A0">
        <w:rPr>
          <w:b/>
          <w:bCs/>
          <w:lang w:val="fr-CA"/>
        </w:rPr>
        <w:t>l’intégration des genres</w:t>
      </w:r>
      <w:r w:rsidR="00E718B8" w:rsidRPr="00BD45A0">
        <w:rPr>
          <w:b/>
          <w:bCs/>
          <w:lang w:val="fr-CA"/>
        </w:rPr>
        <w:t xml:space="preserve"> dans les propositions de projets, tout en sachant que c’est désormais obligatoire dans les projets du Fonds multilatéral</w:t>
      </w:r>
      <w:r w:rsidR="003C0FF8" w:rsidRPr="00BD45A0">
        <w:rPr>
          <w:b/>
          <w:bCs/>
          <w:lang w:val="fr-CA"/>
        </w:rPr>
        <w:t>.</w:t>
      </w:r>
    </w:p>
    <w:p w14:paraId="6B47AA80" w14:textId="26CD71A4" w:rsidR="004260F6" w:rsidRPr="00BD45A0" w:rsidRDefault="00E718B8" w:rsidP="005C4BB0">
      <w:pPr>
        <w:pStyle w:val="ListParagraph"/>
        <w:numPr>
          <w:ilvl w:val="0"/>
          <w:numId w:val="40"/>
        </w:numPr>
        <w:spacing w:after="100" w:afterAutospacing="1"/>
        <w:ind w:left="1397" w:right="882"/>
        <w:rPr>
          <w:b/>
          <w:bCs/>
          <w:lang w:val="fr-CA"/>
        </w:rPr>
      </w:pPr>
      <w:r w:rsidRPr="00BD45A0">
        <w:rPr>
          <w:b/>
          <w:bCs/>
          <w:lang w:val="fr-CA"/>
        </w:rPr>
        <w:t xml:space="preserve">Conséquences de </w:t>
      </w:r>
      <w:r w:rsidR="002A6A81" w:rsidRPr="00BD45A0">
        <w:rPr>
          <w:b/>
          <w:bCs/>
          <w:lang w:val="fr-CA"/>
        </w:rPr>
        <w:t>l</w:t>
      </w:r>
      <w:r w:rsidRPr="00BD45A0">
        <w:rPr>
          <w:b/>
          <w:bCs/>
          <w:lang w:val="fr-CA"/>
        </w:rPr>
        <w:t>a pandémie de la COVID-19 sur les travaux des réseaux régionaux</w:t>
      </w:r>
    </w:p>
    <w:p w14:paraId="6905E7F3" w14:textId="73E480CD" w:rsidR="004B6A3E" w:rsidRPr="00BD45A0" w:rsidRDefault="002A6A81" w:rsidP="005C4BB0">
      <w:pPr>
        <w:pStyle w:val="Heading1"/>
        <w:ind w:right="882"/>
        <w:rPr>
          <w:lang w:val="fr-CA"/>
        </w:rPr>
      </w:pPr>
      <w:r w:rsidRPr="00BD45A0">
        <w:rPr>
          <w:lang w:val="fr-CA"/>
        </w:rPr>
        <w:t xml:space="preserve">La pandémie a perturbé le modèle de prestation des réseaux régionaux. </w:t>
      </w:r>
      <w:r w:rsidR="000E73E2" w:rsidRPr="00BD45A0">
        <w:rPr>
          <w:lang w:val="fr-CA"/>
        </w:rPr>
        <w:t>Après un ralentissement initial pour faire face aux fermetures immédiates et aux interdiction</w:t>
      </w:r>
      <w:r w:rsidR="00F628FC">
        <w:rPr>
          <w:lang w:val="fr-CA"/>
        </w:rPr>
        <w:t>s de voyager, l’équipe d’Action</w:t>
      </w:r>
      <w:r w:rsidR="000E73E2" w:rsidRPr="00BD45A0">
        <w:rPr>
          <w:lang w:val="fr-CA"/>
        </w:rPr>
        <w:t xml:space="preserve">Ozone a mis en place des solutions pour organiser des réunions et des sessions de travail virtuelles sur des sujets d’intérêt précis. </w:t>
      </w:r>
      <w:r w:rsidR="00580803">
        <w:rPr>
          <w:lang w:val="fr-CA"/>
        </w:rPr>
        <w:t>Elle a</w:t>
      </w:r>
      <w:r w:rsidR="000E73E2" w:rsidRPr="00BD45A0">
        <w:rPr>
          <w:lang w:val="fr-CA"/>
        </w:rPr>
        <w:t xml:space="preserve"> aussi aidé les administrateurs des Bureaux nationaux de l</w:t>
      </w:r>
      <w:r w:rsidR="00B01C68">
        <w:rPr>
          <w:lang w:val="fr-CA"/>
        </w:rPr>
        <w:t>’</w:t>
      </w:r>
      <w:r w:rsidR="000E73E2" w:rsidRPr="00BD45A0">
        <w:rPr>
          <w:lang w:val="fr-CA"/>
        </w:rPr>
        <w:t xml:space="preserve">ozone à faire la transition aux nouvelles modalités. Des efforts ont été déployés dans certaines régions </w:t>
      </w:r>
      <w:r w:rsidR="00F628FC">
        <w:rPr>
          <w:lang w:val="fr-CA"/>
        </w:rPr>
        <w:t xml:space="preserve">pour </w:t>
      </w:r>
      <w:r w:rsidR="000E73E2" w:rsidRPr="00BD45A0">
        <w:rPr>
          <w:lang w:val="fr-CA"/>
        </w:rPr>
        <w:t>offrir un service d’interprétation lors des sessions virtuelles, afin qu’il n’y ait aucun obstacle de langue risquant d’exclure des administrateurs des Bureaux nationaux de l</w:t>
      </w:r>
      <w:r w:rsidR="00B01C68">
        <w:rPr>
          <w:lang w:val="fr-CA"/>
        </w:rPr>
        <w:t>’</w:t>
      </w:r>
      <w:r w:rsidR="000E73E2" w:rsidRPr="00BD45A0">
        <w:rPr>
          <w:lang w:val="fr-CA"/>
        </w:rPr>
        <w:t>ozone des travaux</w:t>
      </w:r>
      <w:r w:rsidR="004B6A3E" w:rsidRPr="00BD45A0">
        <w:rPr>
          <w:lang w:val="fr-CA"/>
        </w:rPr>
        <w:t>.</w:t>
      </w:r>
    </w:p>
    <w:p w14:paraId="6CE3883C" w14:textId="7021A529" w:rsidR="00181EA4" w:rsidRPr="00BD45A0" w:rsidRDefault="000E73E2" w:rsidP="005C4BB0">
      <w:pPr>
        <w:pStyle w:val="Heading1"/>
        <w:ind w:right="882"/>
        <w:rPr>
          <w:lang w:val="fr-CA"/>
        </w:rPr>
      </w:pPr>
      <w:r w:rsidRPr="00BD45A0">
        <w:rPr>
          <w:lang w:val="fr-CA"/>
        </w:rPr>
        <w:t>Les administrateurs des Bureaux nationaux de l</w:t>
      </w:r>
      <w:r w:rsidR="00B01C68">
        <w:rPr>
          <w:lang w:val="fr-CA"/>
        </w:rPr>
        <w:t>’</w:t>
      </w:r>
      <w:r w:rsidRPr="00BD45A0">
        <w:rPr>
          <w:lang w:val="fr-CA"/>
        </w:rPr>
        <w:t>ozone ont clairement indiqué qu’après la pandémie, le modèle de deux réunions par année était la solution souhaitée</w:t>
      </w:r>
      <w:r w:rsidR="004B6A3E" w:rsidRPr="00BD45A0">
        <w:rPr>
          <w:lang w:val="fr-CA"/>
        </w:rPr>
        <w:t>.</w:t>
      </w:r>
      <w:r w:rsidRPr="00BD45A0">
        <w:rPr>
          <w:lang w:val="fr-CA"/>
        </w:rPr>
        <w:t xml:space="preserve"> Par contre, les réunions virtuelles peuvent désormais être ajoutées aux</w:t>
      </w:r>
      <w:r w:rsidR="00FC217B" w:rsidRPr="00BD45A0">
        <w:rPr>
          <w:lang w:val="fr-CA"/>
        </w:rPr>
        <w:t xml:space="preserve"> modalités d’interaction courantes. Les webinaires réguliers, qui coûtent moins cher que les réunions en personne, donnent l’occasion </w:t>
      </w:r>
      <w:r w:rsidR="005765A3">
        <w:rPr>
          <w:lang w:val="fr-CA"/>
        </w:rPr>
        <w:t>de se rencontrer plus fréquemment en personne</w:t>
      </w:r>
      <w:r w:rsidR="00FC217B" w:rsidRPr="00BD45A0">
        <w:rPr>
          <w:lang w:val="fr-CA"/>
        </w:rPr>
        <w:t xml:space="preserve"> et de présenter des réunions de plus courte durée sur des questions thématiques précises d’intérêt pour les participants. Cette solution est notamment appliquée </w:t>
      </w:r>
      <w:r w:rsidR="006544F9">
        <w:rPr>
          <w:lang w:val="fr-CA"/>
        </w:rPr>
        <w:t xml:space="preserve">à l’heure actuelle </w:t>
      </w:r>
      <w:r w:rsidR="00FC217B" w:rsidRPr="00BD45A0">
        <w:rPr>
          <w:lang w:val="fr-CA"/>
        </w:rPr>
        <w:t>dans la préparation des plans de mise en œuvre de l</w:t>
      </w:r>
      <w:r w:rsidR="00B01C68">
        <w:rPr>
          <w:lang w:val="fr-CA"/>
        </w:rPr>
        <w:t>’</w:t>
      </w:r>
      <w:r w:rsidR="00FC217B" w:rsidRPr="00BD45A0">
        <w:rPr>
          <w:lang w:val="fr-CA"/>
        </w:rPr>
        <w:t>Amendement de Kigali</w:t>
      </w:r>
      <w:r w:rsidR="005765A3">
        <w:rPr>
          <w:lang w:val="fr-CA"/>
        </w:rPr>
        <w:t>,</w:t>
      </w:r>
      <w:r w:rsidR="00FC217B" w:rsidRPr="00BD45A0">
        <w:rPr>
          <w:lang w:val="fr-CA"/>
        </w:rPr>
        <w:t xml:space="preserve"> afin d’aborder des questions pertinentes d’intérêt pour tous les administrateurs des Bureaux nationaux de l</w:t>
      </w:r>
      <w:r w:rsidR="00B01C68">
        <w:rPr>
          <w:lang w:val="fr-CA"/>
        </w:rPr>
        <w:t>’</w:t>
      </w:r>
      <w:r w:rsidR="00FC217B" w:rsidRPr="00BD45A0">
        <w:rPr>
          <w:lang w:val="fr-CA"/>
        </w:rPr>
        <w:t>ozone. À cet égard, les ateliers de jumelage, les séminaires thématiques et autres activités semblables pourraient être utilisées pour promouvoir les connaissances e</w:t>
      </w:r>
      <w:r w:rsidR="005765A3">
        <w:rPr>
          <w:lang w:val="fr-CA"/>
        </w:rPr>
        <w:t>t</w:t>
      </w:r>
      <w:r w:rsidR="00FC217B" w:rsidRPr="00BD45A0">
        <w:rPr>
          <w:lang w:val="fr-CA"/>
        </w:rPr>
        <w:t xml:space="preserve"> faciliter l’identification et l’intégration des principales parties prenantes.</w:t>
      </w:r>
    </w:p>
    <w:p w14:paraId="6FD19937" w14:textId="55C9F773" w:rsidR="00ED37B0" w:rsidRPr="00BD45A0" w:rsidRDefault="00FC217B" w:rsidP="005C4BB0">
      <w:pPr>
        <w:pStyle w:val="Heading1"/>
        <w:ind w:right="882"/>
        <w:rPr>
          <w:b/>
          <w:bCs/>
          <w:lang w:val="fr-CA"/>
        </w:rPr>
      </w:pPr>
      <w:r w:rsidRPr="00BD45A0">
        <w:rPr>
          <w:b/>
          <w:bCs/>
          <w:lang w:val="fr-CA"/>
        </w:rPr>
        <w:t>En résumé,</w:t>
      </w:r>
      <w:r w:rsidR="00E451FD" w:rsidRPr="00BD45A0">
        <w:rPr>
          <w:b/>
          <w:bCs/>
          <w:lang w:val="fr-CA"/>
        </w:rPr>
        <w:t xml:space="preserve"> ayant tiré des leçons de la pandémie</w:t>
      </w:r>
      <w:r w:rsidR="005A6D36" w:rsidRPr="00BD45A0">
        <w:rPr>
          <w:b/>
          <w:bCs/>
          <w:lang w:val="fr-CA"/>
        </w:rPr>
        <w:t xml:space="preserve"> de la COVID-19, les réseaux sem</w:t>
      </w:r>
      <w:r w:rsidR="00E451FD" w:rsidRPr="00BD45A0">
        <w:rPr>
          <w:b/>
          <w:bCs/>
          <w:lang w:val="fr-CA"/>
        </w:rPr>
        <w:t>blent plus résistants et prêts à s’adapter aux changements. L’ajout d’outils virtuels et de la formation offerte aux administrateurs des Bureaux nationaux de l</w:t>
      </w:r>
      <w:r w:rsidR="00B01C68">
        <w:rPr>
          <w:b/>
          <w:bCs/>
          <w:lang w:val="fr-CA"/>
        </w:rPr>
        <w:t>’</w:t>
      </w:r>
      <w:r w:rsidR="00E451FD" w:rsidRPr="00BD45A0">
        <w:rPr>
          <w:b/>
          <w:bCs/>
          <w:lang w:val="fr-CA"/>
        </w:rPr>
        <w:t xml:space="preserve">ozone sur leur utilisation a accéléré l’adoption de ces technologies de communication. Ces nouvelles technologies facilitent les travaux des réseaux, mais </w:t>
      </w:r>
      <w:r w:rsidR="005765A3">
        <w:rPr>
          <w:b/>
          <w:bCs/>
          <w:lang w:val="fr-CA"/>
        </w:rPr>
        <w:t>elles</w:t>
      </w:r>
      <w:r w:rsidR="00E451FD" w:rsidRPr="00BD45A0">
        <w:rPr>
          <w:b/>
          <w:bCs/>
          <w:lang w:val="fr-CA"/>
        </w:rPr>
        <w:t xml:space="preserve"> ne doivent pas remplacer ni réduire le besoin de rencontres en personne. Les réseaux régionaux devraient demeurer une tribune unique d’échange d</w:t>
      </w:r>
      <w:r w:rsidR="005A6D36" w:rsidRPr="00BD45A0">
        <w:rPr>
          <w:b/>
          <w:bCs/>
          <w:lang w:val="fr-CA"/>
        </w:rPr>
        <w:t>e conna</w:t>
      </w:r>
      <w:r w:rsidR="00E451FD" w:rsidRPr="00BD45A0">
        <w:rPr>
          <w:b/>
          <w:bCs/>
          <w:lang w:val="fr-CA"/>
        </w:rPr>
        <w:t>issances et d</w:t>
      </w:r>
      <w:r w:rsidR="005A6D36" w:rsidRPr="00BD45A0">
        <w:rPr>
          <w:b/>
          <w:bCs/>
          <w:lang w:val="fr-CA"/>
        </w:rPr>
        <w:t>’exp</w:t>
      </w:r>
      <w:r w:rsidR="00E451FD" w:rsidRPr="00BD45A0">
        <w:rPr>
          <w:b/>
          <w:bCs/>
          <w:lang w:val="fr-CA"/>
        </w:rPr>
        <w:t>ériences</w:t>
      </w:r>
      <w:r w:rsidR="005A6D36" w:rsidRPr="00BD45A0">
        <w:rPr>
          <w:b/>
          <w:bCs/>
          <w:lang w:val="fr-CA"/>
        </w:rPr>
        <w:t xml:space="preserve"> dynamisé</w:t>
      </w:r>
      <w:r w:rsidR="006544F9">
        <w:rPr>
          <w:b/>
          <w:bCs/>
          <w:lang w:val="fr-CA"/>
        </w:rPr>
        <w:t>e</w:t>
      </w:r>
      <w:r w:rsidR="005A6D36" w:rsidRPr="00BD45A0">
        <w:rPr>
          <w:b/>
          <w:bCs/>
          <w:lang w:val="fr-CA"/>
        </w:rPr>
        <w:t xml:space="preserve"> par la dimension unique des relations humaines. Les enseignements tirés de la pandémie confirment l’importance des rencontres en personne et l’utilité des outils virtuels en appui aux travaux des réseaux, surtout au cours des</w:t>
      </w:r>
      <w:r w:rsidR="00BE5467" w:rsidRPr="00BD45A0">
        <w:rPr>
          <w:b/>
          <w:bCs/>
          <w:lang w:val="fr-CA"/>
        </w:rPr>
        <w:t xml:space="preserve"> périodes entre les réunions principales de réseaux régionaux</w:t>
      </w:r>
      <w:r w:rsidR="00602B9E" w:rsidRPr="00BD45A0">
        <w:rPr>
          <w:b/>
          <w:bCs/>
          <w:lang w:val="fr-CA"/>
        </w:rPr>
        <w:t>.</w:t>
      </w:r>
    </w:p>
    <w:p w14:paraId="1C0DDE0B" w14:textId="7D09719C" w:rsidR="008437D8" w:rsidRPr="00745BC7" w:rsidRDefault="00745BC7" w:rsidP="005C4BB0">
      <w:pPr>
        <w:ind w:right="882" w:firstLine="720"/>
        <w:jc w:val="left"/>
        <w:rPr>
          <w:b/>
          <w:bCs/>
          <w:sz w:val="24"/>
          <w:szCs w:val="24"/>
          <w:lang w:val="fr-CA"/>
        </w:rPr>
      </w:pPr>
      <w:r>
        <w:rPr>
          <w:b/>
          <w:bCs/>
          <w:lang w:val="fr-CA"/>
        </w:rPr>
        <w:t>III.</w:t>
      </w:r>
      <w:r>
        <w:rPr>
          <w:b/>
          <w:bCs/>
          <w:lang w:val="fr-CA"/>
        </w:rPr>
        <w:tab/>
      </w:r>
      <w:r w:rsidR="00BE5467" w:rsidRPr="00745BC7">
        <w:rPr>
          <w:b/>
          <w:bCs/>
          <w:sz w:val="24"/>
          <w:szCs w:val="24"/>
          <w:lang w:val="fr-CA"/>
        </w:rPr>
        <w:t>Enseignements tirés et carte de route</w:t>
      </w:r>
    </w:p>
    <w:p w14:paraId="20082F64" w14:textId="7D15F2E8" w:rsidR="007E5C13" w:rsidRPr="00BD45A0" w:rsidRDefault="00BE5467" w:rsidP="005C4BB0">
      <w:pPr>
        <w:pStyle w:val="Heading1"/>
        <w:spacing w:before="120"/>
        <w:ind w:right="882"/>
        <w:rPr>
          <w:lang w:val="fr-CA"/>
        </w:rPr>
      </w:pPr>
      <w:bookmarkStart w:id="11" w:name="_Hlk104541264"/>
      <w:r w:rsidRPr="00BD45A0">
        <w:rPr>
          <w:lang w:val="fr-CA"/>
        </w:rPr>
        <w:t>Outre le consensus général sur l’utilité du programme et l’appréciation de son fonctionnement actuel, l’évaluation a mis en évidence des mesures possibles, telles qu’un</w:t>
      </w:r>
      <w:r w:rsidR="003975BF">
        <w:rPr>
          <w:lang w:val="fr-CA"/>
        </w:rPr>
        <w:t>e</w:t>
      </w:r>
      <w:r w:rsidRPr="00BD45A0">
        <w:rPr>
          <w:lang w:val="fr-CA"/>
        </w:rPr>
        <w:t xml:space="preserve"> carte de route, pour assurer la pérennité et même renforcer la grande efficacité des réseaux régionaux</w:t>
      </w:r>
      <w:r w:rsidR="00B01C68">
        <w:rPr>
          <w:lang w:val="fr-CA"/>
        </w:rPr>
        <w:t> </w:t>
      </w:r>
      <w:r w:rsidR="0060568B" w:rsidRPr="00BD45A0">
        <w:rPr>
          <w:lang w:val="fr-CA"/>
        </w:rPr>
        <w:t>:</w:t>
      </w:r>
    </w:p>
    <w:p w14:paraId="5A6DA0B5" w14:textId="026C6FD8" w:rsidR="00ED0363" w:rsidRPr="00BD45A0" w:rsidRDefault="00BE5467" w:rsidP="005C4BB0">
      <w:pPr>
        <w:pStyle w:val="Heading2"/>
        <w:widowControl/>
        <w:ind w:right="882"/>
        <w:rPr>
          <w:lang w:val="fr-CA"/>
        </w:rPr>
      </w:pPr>
      <w:r w:rsidRPr="00BD45A0">
        <w:rPr>
          <w:b/>
          <w:bCs/>
          <w:lang w:val="fr-CA"/>
        </w:rPr>
        <w:t>Planification des réunions et établissement de l’ordre du jour :</w:t>
      </w:r>
      <w:r w:rsidR="00942112" w:rsidRPr="00BD45A0">
        <w:rPr>
          <w:bCs/>
          <w:lang w:val="fr-CA"/>
        </w:rPr>
        <w:t xml:space="preserve"> Le programme des réseaux régionaux bénéficierait de l’élaboration d’un processus de planification commun afin de simplifier les différentes étapes de l’</w:t>
      </w:r>
      <w:r w:rsidR="003E2303" w:rsidRPr="00BD45A0">
        <w:rPr>
          <w:bCs/>
          <w:lang w:val="fr-CA"/>
        </w:rPr>
        <w:t>organisation</w:t>
      </w:r>
      <w:r w:rsidR="00942112" w:rsidRPr="00BD45A0">
        <w:rPr>
          <w:bCs/>
          <w:lang w:val="fr-CA"/>
        </w:rPr>
        <w:t xml:space="preserve"> des réunions de réseaux régionaux. Les gestionnaires d’</w:t>
      </w:r>
      <w:r w:rsidR="003E2303" w:rsidRPr="00BD45A0">
        <w:rPr>
          <w:bCs/>
          <w:lang w:val="fr-CA"/>
        </w:rPr>
        <w:t>ActionOzo</w:t>
      </w:r>
      <w:r w:rsidR="00942112" w:rsidRPr="00BD45A0">
        <w:rPr>
          <w:bCs/>
          <w:lang w:val="fr-CA"/>
        </w:rPr>
        <w:t xml:space="preserve">ne pourraient préparer des lignes directrices pour les équipes régionales, depuis l’établissement de l’ordre du jour jusqu’à la logistique, afin de favoriser un </w:t>
      </w:r>
      <w:r w:rsidR="003E2303" w:rsidRPr="00BD45A0">
        <w:rPr>
          <w:bCs/>
          <w:lang w:val="fr-CA"/>
        </w:rPr>
        <w:t>meilleur exercice de planificati</w:t>
      </w:r>
      <w:r w:rsidR="00942112" w:rsidRPr="00BD45A0">
        <w:rPr>
          <w:bCs/>
          <w:lang w:val="fr-CA"/>
        </w:rPr>
        <w:t>on et d’</w:t>
      </w:r>
      <w:r w:rsidR="003E2303" w:rsidRPr="00BD45A0">
        <w:rPr>
          <w:bCs/>
          <w:lang w:val="fr-CA"/>
        </w:rPr>
        <w:t>organisati</w:t>
      </w:r>
      <w:r w:rsidR="00942112" w:rsidRPr="00BD45A0">
        <w:rPr>
          <w:bCs/>
          <w:lang w:val="fr-CA"/>
        </w:rPr>
        <w:t>on. Le processus de consultation pour l’établissement de l’ordre du jour devrait commencer à une étape plus hâtive afin que tous les points de vue soient pris en compte</w:t>
      </w:r>
      <w:r w:rsidR="00B01C68">
        <w:rPr>
          <w:bCs/>
          <w:lang w:val="fr-CA"/>
        </w:rPr>
        <w:t> </w:t>
      </w:r>
      <w:r w:rsidR="00FC6E76" w:rsidRPr="00BD45A0">
        <w:rPr>
          <w:lang w:val="fr-CA"/>
        </w:rPr>
        <w:t>;</w:t>
      </w:r>
    </w:p>
    <w:p w14:paraId="14F9D249" w14:textId="58F97F07" w:rsidR="00016D80" w:rsidRPr="00BD45A0" w:rsidRDefault="005F4BF5" w:rsidP="005C4BB0">
      <w:pPr>
        <w:pStyle w:val="Heading2"/>
        <w:widowControl/>
        <w:ind w:right="878"/>
        <w:rPr>
          <w:lang w:val="fr-CA"/>
        </w:rPr>
      </w:pPr>
      <w:r w:rsidRPr="00BD45A0">
        <w:rPr>
          <w:b/>
          <w:bCs/>
          <w:lang w:val="fr-CA"/>
        </w:rPr>
        <w:t>Résultats</w:t>
      </w:r>
      <w:r w:rsidR="003E2303" w:rsidRPr="00BD45A0">
        <w:rPr>
          <w:b/>
          <w:bCs/>
          <w:lang w:val="fr-CA"/>
        </w:rPr>
        <w:t xml:space="preserve"> des réunions et suivi des recommandations</w:t>
      </w:r>
      <w:r w:rsidR="00B01C68">
        <w:rPr>
          <w:b/>
          <w:bCs/>
          <w:lang w:val="fr-CA"/>
        </w:rPr>
        <w:t> </w:t>
      </w:r>
      <w:r w:rsidR="00016D80" w:rsidRPr="00BD45A0">
        <w:rPr>
          <w:lang w:val="fr-CA"/>
        </w:rPr>
        <w:t>:</w:t>
      </w:r>
      <w:r w:rsidR="000C3FFE" w:rsidRPr="00BD45A0">
        <w:rPr>
          <w:lang w:val="fr-CA"/>
        </w:rPr>
        <w:t xml:space="preserve"> </w:t>
      </w:r>
      <w:r w:rsidR="003E2303" w:rsidRPr="00BD45A0">
        <w:rPr>
          <w:lang w:val="fr-CA"/>
        </w:rPr>
        <w:t>Les équipes régionales d’ActionOzone pourraient harmoniser les méthodes de préparation, d’approbation et de suivi de la mise en œuvre de</w:t>
      </w:r>
      <w:r w:rsidR="00EA2DF2" w:rsidRPr="00BD45A0">
        <w:rPr>
          <w:lang w:val="fr-CA"/>
        </w:rPr>
        <w:t>s recommandations issues des ré</w:t>
      </w:r>
      <w:r w:rsidR="003E2303" w:rsidRPr="00BD45A0">
        <w:rPr>
          <w:lang w:val="fr-CA"/>
        </w:rPr>
        <w:t>unions des réseaux régionaux. Cela contribuerait à mesurer les progrès</w:t>
      </w:r>
      <w:r w:rsidR="00EA2DF2" w:rsidRPr="00BD45A0">
        <w:rPr>
          <w:lang w:val="fr-CA"/>
        </w:rPr>
        <w:t xml:space="preserve"> accom</w:t>
      </w:r>
      <w:r w:rsidR="003E2303" w:rsidRPr="00BD45A0">
        <w:rPr>
          <w:lang w:val="fr-CA"/>
        </w:rPr>
        <w:t xml:space="preserve">plis par les mesures régionales définies par les pays pendant la réunion, facilitant </w:t>
      </w:r>
      <w:r w:rsidR="00EA2DF2" w:rsidRPr="00BD45A0">
        <w:rPr>
          <w:lang w:val="fr-CA"/>
        </w:rPr>
        <w:t>ainsi le repérag</w:t>
      </w:r>
      <w:r w:rsidR="003E2303" w:rsidRPr="00BD45A0">
        <w:rPr>
          <w:lang w:val="fr-CA"/>
        </w:rPr>
        <w:t>e des lacunes de connaissances</w:t>
      </w:r>
      <w:r w:rsidR="00EA2DF2" w:rsidRPr="00BD45A0">
        <w:rPr>
          <w:lang w:val="fr-CA"/>
        </w:rPr>
        <w:t xml:space="preserve"> et la définition des priorités de chacune des régions. Les gestionnaires d’ActionOzone pourrai</w:t>
      </w:r>
      <w:r w:rsidR="00011882">
        <w:rPr>
          <w:lang w:val="fr-CA"/>
        </w:rPr>
        <w:t>en</w:t>
      </w:r>
      <w:r w:rsidR="00EA2DF2" w:rsidRPr="00BD45A0">
        <w:rPr>
          <w:lang w:val="fr-CA"/>
        </w:rPr>
        <w:t>t offrir une orientation générale aux coordonnateurs régionaux afin de faciliter la création d’un modèle commun pour la préparation des rapports finaux, qui comprendrait un ordre du jour final et une liste des participants ventilée par sexe. Le rapport pourrait aussi faire état des progrès accomplis dans la mise en œuvre des recommandations des r</w:t>
      </w:r>
      <w:r w:rsidR="00011882">
        <w:rPr>
          <w:lang w:val="fr-CA"/>
        </w:rPr>
        <w:t>éunions antérieures et inclure</w:t>
      </w:r>
      <w:r w:rsidR="00EA2DF2" w:rsidRPr="00BD45A0">
        <w:rPr>
          <w:lang w:val="fr-CA"/>
        </w:rPr>
        <w:t xml:space="preserve"> les dernières recommandations à suivre à </w:t>
      </w:r>
      <w:r w:rsidR="00011882">
        <w:rPr>
          <w:lang w:val="fr-CA"/>
        </w:rPr>
        <w:t>la prochaine réunion.</w:t>
      </w:r>
      <w:r w:rsidR="00EA2DF2" w:rsidRPr="00BD45A0">
        <w:rPr>
          <w:lang w:val="fr-CA"/>
        </w:rPr>
        <w:t xml:space="preserve"> Le rapport final pourrait être publié </w:t>
      </w:r>
      <w:r w:rsidR="00232846" w:rsidRPr="00BD45A0">
        <w:rPr>
          <w:lang w:val="fr-CA"/>
        </w:rPr>
        <w:t>sur le portail d’ActionOzone</w:t>
      </w:r>
      <w:r w:rsidR="00232846">
        <w:rPr>
          <w:lang w:val="fr-CA"/>
        </w:rPr>
        <w:t> </w:t>
      </w:r>
      <w:r w:rsidR="00EA2DF2" w:rsidRPr="00BD45A0">
        <w:rPr>
          <w:lang w:val="fr-CA"/>
        </w:rPr>
        <w:t>au cours du mois sui</w:t>
      </w:r>
      <w:r w:rsidR="00232846">
        <w:rPr>
          <w:lang w:val="fr-CA"/>
        </w:rPr>
        <w:t>vant l’achèvement de l’activité</w:t>
      </w:r>
      <w:r w:rsidR="00EA2DF2" w:rsidRPr="00BD45A0">
        <w:rPr>
          <w:lang w:val="fr-CA"/>
        </w:rPr>
        <w:t xml:space="preserve"> </w:t>
      </w:r>
      <w:r w:rsidR="00FC6E76" w:rsidRPr="00BD45A0">
        <w:rPr>
          <w:lang w:val="fr-CA"/>
        </w:rPr>
        <w:t>;</w:t>
      </w:r>
    </w:p>
    <w:p w14:paraId="22E04D50" w14:textId="5F63226D" w:rsidR="007E5C13" w:rsidRPr="00BD45A0" w:rsidRDefault="005F4BF5" w:rsidP="005C4BB0">
      <w:pPr>
        <w:pStyle w:val="Heading2"/>
        <w:widowControl/>
        <w:ind w:right="878"/>
        <w:rPr>
          <w:lang w:val="fr-CA"/>
        </w:rPr>
      </w:pPr>
      <w:r w:rsidRPr="00BD45A0">
        <w:rPr>
          <w:b/>
          <w:bCs/>
          <w:lang w:val="fr-CA"/>
        </w:rPr>
        <w:t xml:space="preserve">Échanges fructueux entre les régions : </w:t>
      </w:r>
      <w:r w:rsidRPr="00BD45A0">
        <w:rPr>
          <w:bCs/>
          <w:lang w:val="fr-CA"/>
        </w:rPr>
        <w:t>Les administrateurs des Bureaux nationaux de l</w:t>
      </w:r>
      <w:r w:rsidR="00B01C68">
        <w:rPr>
          <w:bCs/>
          <w:lang w:val="fr-CA"/>
        </w:rPr>
        <w:t>’</w:t>
      </w:r>
      <w:r w:rsidRPr="00BD45A0">
        <w:rPr>
          <w:bCs/>
          <w:lang w:val="fr-CA"/>
        </w:rPr>
        <w:t>ozone ont recommandé un échange accru entre les régions</w:t>
      </w:r>
      <w:r w:rsidR="00B01C68">
        <w:rPr>
          <w:bCs/>
          <w:lang w:val="fr-CA"/>
        </w:rPr>
        <w:t> </w:t>
      </w:r>
      <w:r w:rsidRPr="00BD45A0">
        <w:rPr>
          <w:bCs/>
          <w:lang w:val="fr-CA"/>
        </w:rPr>
        <w:t>; l’échange d’expériences ne serait pas nécessairement fondé sur la proximité géographique,</w:t>
      </w:r>
      <w:r w:rsidR="00D030E4" w:rsidRPr="00BD45A0">
        <w:rPr>
          <w:bCs/>
          <w:lang w:val="fr-CA"/>
        </w:rPr>
        <w:t xml:space="preserve"> mais plu</w:t>
      </w:r>
      <w:r w:rsidRPr="00BD45A0">
        <w:rPr>
          <w:bCs/>
          <w:lang w:val="fr-CA"/>
        </w:rPr>
        <w:t>t</w:t>
      </w:r>
      <w:r w:rsidR="00D030E4" w:rsidRPr="00BD45A0">
        <w:rPr>
          <w:bCs/>
          <w:lang w:val="fr-CA"/>
        </w:rPr>
        <w:t>ôt sur l</w:t>
      </w:r>
      <w:r w:rsidRPr="00BD45A0">
        <w:rPr>
          <w:bCs/>
          <w:lang w:val="fr-CA"/>
        </w:rPr>
        <w:t xml:space="preserve">e partage d’intérêts communs (p. ex., le contrôle du commerce illicite). </w:t>
      </w:r>
      <w:r w:rsidR="00D030E4" w:rsidRPr="00BD45A0">
        <w:rPr>
          <w:bCs/>
          <w:lang w:val="fr-CA"/>
        </w:rPr>
        <w:t xml:space="preserve">Un groupe d’experts commun de toutes les régions et la possibilité d’une participation à distance aux </w:t>
      </w:r>
      <w:r w:rsidR="00011882">
        <w:rPr>
          <w:bCs/>
          <w:lang w:val="fr-CA"/>
        </w:rPr>
        <w:t>réunions</w:t>
      </w:r>
      <w:r w:rsidR="00D030E4" w:rsidRPr="00BD45A0">
        <w:rPr>
          <w:bCs/>
          <w:lang w:val="fr-CA"/>
        </w:rPr>
        <w:t xml:space="preserve"> d’une région éloignée pourrai</w:t>
      </w:r>
      <w:r w:rsidR="00694CC1">
        <w:rPr>
          <w:bCs/>
          <w:lang w:val="fr-CA"/>
        </w:rPr>
        <w:t>en</w:t>
      </w:r>
      <w:r w:rsidR="00D030E4" w:rsidRPr="00BD45A0">
        <w:rPr>
          <w:bCs/>
          <w:lang w:val="fr-CA"/>
        </w:rPr>
        <w:t>t faciliter l’échange d’expériences entre les différents réseaux</w:t>
      </w:r>
      <w:r w:rsidR="00B01C68">
        <w:rPr>
          <w:bCs/>
          <w:lang w:val="fr-CA"/>
        </w:rPr>
        <w:t> </w:t>
      </w:r>
      <w:r w:rsidR="00FC6E76" w:rsidRPr="00BD45A0">
        <w:rPr>
          <w:lang w:val="fr-CA"/>
        </w:rPr>
        <w:t>;</w:t>
      </w:r>
    </w:p>
    <w:p w14:paraId="0F1A17AC" w14:textId="40C3C541" w:rsidR="007E5C13" w:rsidRPr="00BD45A0" w:rsidRDefault="00D030E4" w:rsidP="005C4BB0">
      <w:pPr>
        <w:pStyle w:val="Heading2"/>
        <w:widowControl/>
        <w:ind w:right="878"/>
        <w:rPr>
          <w:lang w:val="fr-CA"/>
        </w:rPr>
      </w:pPr>
      <w:r w:rsidRPr="00BD45A0">
        <w:rPr>
          <w:b/>
          <w:bCs/>
          <w:lang w:val="fr-CA"/>
        </w:rPr>
        <w:t xml:space="preserve">Élargissement du groupe de participants aux réunions de réseaux : </w:t>
      </w:r>
      <w:r w:rsidRPr="00BD45A0">
        <w:rPr>
          <w:bCs/>
          <w:lang w:val="fr-CA"/>
        </w:rPr>
        <w:t>Bien que les administrateurs des Bureaux nationaux de l</w:t>
      </w:r>
      <w:r w:rsidR="00B01C68">
        <w:rPr>
          <w:bCs/>
          <w:lang w:val="fr-CA"/>
        </w:rPr>
        <w:t>’</w:t>
      </w:r>
      <w:r w:rsidRPr="00BD45A0">
        <w:rPr>
          <w:bCs/>
          <w:lang w:val="fr-CA"/>
        </w:rPr>
        <w:t xml:space="preserve">ozone soient prudents en ce qui concerne l’élargissement de leur propre champ de responsabilités et </w:t>
      </w:r>
      <w:r w:rsidR="00813E97" w:rsidRPr="00BD45A0">
        <w:rPr>
          <w:bCs/>
          <w:lang w:val="fr-CA"/>
        </w:rPr>
        <w:t>la prise en charge d’une charge de travail potentiellement accablante, ils ont suggéré d’étendre la participation à d’autres parties prenantes, invitant ainsi leurs homologues du secteur de l’efficacité énergétique à assister aux réunions de réseaux, afin d’assurer l’efficacité de la mise en œuvre de l’Amendement de Kigali</w:t>
      </w:r>
      <w:r w:rsidR="00B01C68">
        <w:rPr>
          <w:bCs/>
          <w:lang w:val="fr-CA"/>
        </w:rPr>
        <w:t> </w:t>
      </w:r>
      <w:r w:rsidR="00FC6E76" w:rsidRPr="00BD45A0">
        <w:rPr>
          <w:lang w:val="fr-CA"/>
        </w:rPr>
        <w:t>;</w:t>
      </w:r>
    </w:p>
    <w:p w14:paraId="770AE810" w14:textId="0011F3B3" w:rsidR="007E5C13" w:rsidRPr="00BD45A0" w:rsidRDefault="00813E97" w:rsidP="005C4BB0">
      <w:pPr>
        <w:pStyle w:val="Heading2"/>
        <w:widowControl/>
        <w:ind w:right="878"/>
        <w:rPr>
          <w:lang w:val="fr-CA"/>
        </w:rPr>
      </w:pPr>
      <w:r w:rsidRPr="00BD45A0">
        <w:rPr>
          <w:b/>
          <w:bCs/>
          <w:lang w:val="fr-CA"/>
        </w:rPr>
        <w:t>Intégration des ODD à l’ordre du jour</w:t>
      </w:r>
      <w:r w:rsidR="00B01C68">
        <w:rPr>
          <w:b/>
          <w:bCs/>
          <w:lang w:val="fr-CA"/>
        </w:rPr>
        <w:t> </w:t>
      </w:r>
      <w:r w:rsidRPr="00BD45A0">
        <w:rPr>
          <w:b/>
          <w:bCs/>
          <w:lang w:val="fr-CA"/>
        </w:rPr>
        <w:t xml:space="preserve">: </w:t>
      </w:r>
      <w:r w:rsidRPr="00BD45A0">
        <w:rPr>
          <w:lang w:val="fr-CA"/>
        </w:rPr>
        <w:t>Les administrateurs des Bureaux nationaux de l</w:t>
      </w:r>
      <w:r w:rsidR="00B01C68">
        <w:rPr>
          <w:lang w:val="fr-CA"/>
        </w:rPr>
        <w:t>’</w:t>
      </w:r>
      <w:r w:rsidRPr="00BD45A0">
        <w:rPr>
          <w:lang w:val="fr-CA"/>
        </w:rPr>
        <w:t xml:space="preserve">ozone reconnaissent l’importance des ODD, déjà abordés dans leurs plans de développement nationaux. </w:t>
      </w:r>
      <w:r w:rsidR="00CD415E" w:rsidRPr="00BD45A0">
        <w:rPr>
          <w:lang w:val="fr-CA"/>
        </w:rPr>
        <w:t>Dans l’éventualité de leur intégration à l’ordre du jour en tant que point permanent, la présentation devrait aborder les liens entre des ODD précis et la mise en œuvre du Protocole de Montréal, afin de garder le cap sur les objectifs des réseaux régionaux, et renforcer les capacités des administrateurs des Bureaux nationaux de l</w:t>
      </w:r>
      <w:r w:rsidR="00B01C68">
        <w:rPr>
          <w:lang w:val="fr-CA"/>
        </w:rPr>
        <w:t>’</w:t>
      </w:r>
      <w:r w:rsidR="00CD415E" w:rsidRPr="00BD45A0">
        <w:rPr>
          <w:lang w:val="fr-CA"/>
        </w:rPr>
        <w:t>ozone pour la mise en œuvre au niveau national</w:t>
      </w:r>
      <w:r w:rsidR="00B01C68">
        <w:rPr>
          <w:lang w:val="fr-CA"/>
        </w:rPr>
        <w:t> </w:t>
      </w:r>
      <w:r w:rsidR="00FC6E76" w:rsidRPr="00BD45A0">
        <w:rPr>
          <w:lang w:val="fr-CA"/>
        </w:rPr>
        <w:t>;</w:t>
      </w:r>
    </w:p>
    <w:p w14:paraId="431E17F0" w14:textId="4BBED7D8" w:rsidR="00A736B6" w:rsidRDefault="00CD415E" w:rsidP="005C4BB0">
      <w:pPr>
        <w:pStyle w:val="Heading2"/>
        <w:widowControl/>
        <w:ind w:right="878"/>
        <w:rPr>
          <w:lang w:val="fr-CA"/>
        </w:rPr>
      </w:pPr>
      <w:r w:rsidRPr="00BD45A0">
        <w:rPr>
          <w:b/>
          <w:bCs/>
          <w:lang w:val="fr-CA"/>
        </w:rPr>
        <w:t xml:space="preserve">Intégration des </w:t>
      </w:r>
      <w:r w:rsidR="00BD45A0" w:rsidRPr="00BD45A0">
        <w:rPr>
          <w:b/>
          <w:bCs/>
          <w:lang w:val="fr-CA"/>
        </w:rPr>
        <w:t>genres</w:t>
      </w:r>
      <w:r w:rsidRPr="00BD45A0">
        <w:rPr>
          <w:b/>
          <w:bCs/>
          <w:lang w:val="fr-CA"/>
        </w:rPr>
        <w:t xml:space="preserve"> : </w:t>
      </w:r>
      <w:r w:rsidRPr="00BD45A0">
        <w:rPr>
          <w:bCs/>
          <w:lang w:val="fr-CA"/>
        </w:rPr>
        <w:t>L’intégration</w:t>
      </w:r>
      <w:r w:rsidR="00A039D2" w:rsidRPr="00BD45A0">
        <w:rPr>
          <w:bCs/>
          <w:lang w:val="fr-CA"/>
        </w:rPr>
        <w:t xml:space="preserve"> de la question en tant que point permanent de l’ordre du jour a déjà commencé, grâce aux efforts d’ActionOzone. Elle crée une plus grande sensibilisation et un échange accru d’expériences, ce qui en facilite la </w:t>
      </w:r>
      <w:r w:rsidR="00694CC1">
        <w:rPr>
          <w:bCs/>
          <w:lang w:val="fr-CA"/>
        </w:rPr>
        <w:t>reproductibilité</w:t>
      </w:r>
      <w:r w:rsidR="00A039D2" w:rsidRPr="00BD45A0">
        <w:rPr>
          <w:bCs/>
          <w:lang w:val="fr-CA"/>
        </w:rPr>
        <w:t xml:space="preserve"> dans d’autres pays, grâce au partage de bonnes pratiques</w:t>
      </w:r>
      <w:r w:rsidR="00B01C68">
        <w:rPr>
          <w:bCs/>
          <w:lang w:val="fr-CA"/>
        </w:rPr>
        <w:t> </w:t>
      </w:r>
      <w:r w:rsidR="00FC6E76" w:rsidRPr="00BD45A0">
        <w:rPr>
          <w:lang w:val="fr-CA"/>
        </w:rPr>
        <w:t>;</w:t>
      </w:r>
    </w:p>
    <w:p w14:paraId="7D9EB37F" w14:textId="17F56BA4" w:rsidR="00A736B6" w:rsidRDefault="00272DE7" w:rsidP="005C4BB0">
      <w:pPr>
        <w:pStyle w:val="Heading2"/>
        <w:widowControl/>
        <w:ind w:right="878"/>
        <w:rPr>
          <w:lang w:val="fr-CA"/>
        </w:rPr>
      </w:pPr>
      <w:r w:rsidRPr="00BD45A0">
        <w:rPr>
          <w:b/>
          <w:bCs/>
          <w:lang w:val="fr-CA"/>
        </w:rPr>
        <w:t xml:space="preserve">Agences bilatérales et d’exécution : </w:t>
      </w:r>
      <w:r w:rsidRPr="00BD45A0">
        <w:rPr>
          <w:bCs/>
          <w:lang w:val="fr-CA"/>
        </w:rPr>
        <w:t xml:space="preserve">La participation des agences bilatérales et d’exécution est un élément intrinsèque de la valeur des réseaux régionaux, qui offrent un environnement technique dans lequel les agences et les </w:t>
      </w:r>
      <w:r w:rsidR="00510AD9" w:rsidRPr="00BD45A0">
        <w:rPr>
          <w:bCs/>
          <w:lang w:val="fr-CA"/>
        </w:rPr>
        <w:t>administrateur</w:t>
      </w:r>
      <w:r w:rsidRPr="00BD45A0">
        <w:rPr>
          <w:bCs/>
          <w:lang w:val="fr-CA"/>
        </w:rPr>
        <w:t>s des Bureaux nationaux de l</w:t>
      </w:r>
      <w:r w:rsidR="00B01C68">
        <w:rPr>
          <w:bCs/>
          <w:lang w:val="fr-CA"/>
        </w:rPr>
        <w:t>’</w:t>
      </w:r>
      <w:r w:rsidRPr="00BD45A0">
        <w:rPr>
          <w:bCs/>
          <w:lang w:val="fr-CA"/>
        </w:rPr>
        <w:t>ozone peuvent échanger et aborder leurs projets communs. Les ordres du jour des réunions pourraient accorder davantage de place aux sessions de travail qui contribuent au partage d’expériences entre les pays d’une région et facilitent l’apprentissage mutuel</w:t>
      </w:r>
      <w:r w:rsidR="00B01C68">
        <w:rPr>
          <w:bCs/>
          <w:lang w:val="fr-CA"/>
        </w:rPr>
        <w:t> </w:t>
      </w:r>
      <w:r w:rsidR="00A736B6" w:rsidRPr="00BD45A0">
        <w:rPr>
          <w:lang w:val="fr-CA"/>
        </w:rPr>
        <w:t>;</w:t>
      </w:r>
    </w:p>
    <w:p w14:paraId="6EC971A7" w14:textId="069C8B1A" w:rsidR="00AA3D87" w:rsidRPr="00BD45A0" w:rsidRDefault="00272DE7" w:rsidP="005C4BB0">
      <w:pPr>
        <w:pStyle w:val="Heading2"/>
        <w:widowControl/>
        <w:ind w:right="878"/>
        <w:rPr>
          <w:lang w:val="fr-CA"/>
        </w:rPr>
      </w:pPr>
      <w:r w:rsidRPr="00BD45A0">
        <w:rPr>
          <w:b/>
          <w:bCs/>
          <w:lang w:val="fr-CA"/>
        </w:rPr>
        <w:t xml:space="preserve">Développement continu des modalités virtuelles : </w:t>
      </w:r>
      <w:r w:rsidRPr="00BD45A0">
        <w:rPr>
          <w:bCs/>
          <w:lang w:val="fr-CA"/>
        </w:rPr>
        <w:t>Un dernier mot pour mettre en évidence la capacité des réseaux à réagir et à s’adapter aux conséquences de la pandémie de la COVID</w:t>
      </w:r>
      <w:r w:rsidR="005C4BB0">
        <w:rPr>
          <w:bCs/>
          <w:lang w:val="fr-CA"/>
        </w:rPr>
        <w:noBreakHyphen/>
      </w:r>
      <w:r w:rsidRPr="00BD45A0">
        <w:rPr>
          <w:bCs/>
          <w:lang w:val="fr-CA"/>
        </w:rPr>
        <w:t>19 sur leurs travaux. Les équipes des réseaux régionaux ont transformé la crise en une occasion de passer du statu quo à une utilisation avancée des technologies de communication, assurant ainsi la prestation du programme. Les réseaux régionaux devraient continuer à développer leurs modalités et outils virtuels en tant que complément économique aux réunions régulières en personne</w:t>
      </w:r>
      <w:r w:rsidR="00A736B6" w:rsidRPr="00BD45A0">
        <w:rPr>
          <w:lang w:val="fr-CA"/>
        </w:rPr>
        <w:t>.</w:t>
      </w:r>
    </w:p>
    <w:bookmarkEnd w:id="11"/>
    <w:p w14:paraId="6C3A959A" w14:textId="6C7FA291" w:rsidR="00AA3D87" w:rsidRPr="00BD45A0" w:rsidRDefault="0087261B" w:rsidP="005C4BB0">
      <w:pPr>
        <w:pStyle w:val="Heading1"/>
        <w:spacing w:after="120"/>
        <w:ind w:right="878"/>
        <w:rPr>
          <w:lang w:val="fr-CA"/>
        </w:rPr>
      </w:pPr>
      <w:r w:rsidRPr="00BD45A0">
        <w:rPr>
          <w:lang w:val="fr-CA"/>
        </w:rPr>
        <w:t>Cette évaluation finale met fin à la quatrième évaluation des réseaux régionaux depuis 1994. Il pourrait être utile de refaire cet exercice tous les cinq ans, afin d’informer régulièrement le Comité exécutif</w:t>
      </w:r>
      <w:r w:rsidR="007F443B" w:rsidRPr="00BD45A0">
        <w:rPr>
          <w:lang w:val="fr-CA"/>
        </w:rPr>
        <w:t>.</w:t>
      </w:r>
    </w:p>
    <w:p w14:paraId="1E4D03EE" w14:textId="77777777" w:rsidR="00B475E6" w:rsidRPr="00664864" w:rsidRDefault="00B475E6" w:rsidP="005C4BB0">
      <w:pPr>
        <w:ind w:right="882"/>
        <w:rPr>
          <w:lang w:val="fr-CA"/>
        </w:rPr>
      </w:pPr>
    </w:p>
    <w:p w14:paraId="427BC9DF" w14:textId="77777777" w:rsidR="00111AD7" w:rsidRDefault="00111AD7" w:rsidP="00CC1CAF">
      <w:pPr>
        <w:pStyle w:val="Style2"/>
        <w:spacing w:after="0"/>
        <w:rPr>
          <w:sz w:val="20"/>
          <w:szCs w:val="20"/>
          <w:lang w:val="fr-CA"/>
        </w:rPr>
        <w:sectPr w:rsidR="00111AD7" w:rsidSect="005C4BB0">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2240" w:h="15840" w:code="1"/>
          <w:pgMar w:top="720" w:right="648" w:bottom="864" w:left="1170" w:header="720" w:footer="475" w:gutter="0"/>
          <w:pgNumType w:start="1"/>
          <w:cols w:space="720"/>
          <w:titlePg/>
          <w:docGrid w:linePitch="299"/>
        </w:sectPr>
      </w:pPr>
    </w:p>
    <w:p w14:paraId="66ABA894" w14:textId="77777777" w:rsidR="00111AD7" w:rsidRPr="00CE416B" w:rsidRDefault="00111AD7" w:rsidP="00111AD7">
      <w:pPr>
        <w:pStyle w:val="Style2"/>
        <w:spacing w:after="0"/>
        <w:rPr>
          <w:lang w:val="en-US"/>
        </w:rPr>
      </w:pPr>
      <w:bookmarkStart w:id="12" w:name="_Toc132975949"/>
      <w:bookmarkStart w:id="13" w:name="_Toc104557275"/>
      <w:r w:rsidRPr="00CE416B">
        <w:rPr>
          <w:lang w:val="en-US"/>
        </w:rPr>
        <w:t>Annex I</w:t>
      </w:r>
    </w:p>
    <w:p w14:paraId="626F2EC6" w14:textId="77777777" w:rsidR="00111AD7" w:rsidRPr="00CE416B" w:rsidRDefault="00111AD7" w:rsidP="00111AD7">
      <w:pPr>
        <w:pStyle w:val="Style2"/>
        <w:spacing w:before="120" w:after="0"/>
        <w:rPr>
          <w:lang w:val="en-US"/>
        </w:rPr>
      </w:pPr>
      <w:r w:rsidRPr="00CE416B">
        <w:rPr>
          <w:noProof/>
          <w:lang w:val="en-US"/>
        </w:rPr>
        <w:drawing>
          <wp:anchor distT="0" distB="0" distL="114300" distR="114300" simplePos="0" relativeHeight="251665408" behindDoc="1" locked="0" layoutInCell="1" allowOverlap="1" wp14:anchorId="46B2BB71" wp14:editId="51CDB5B7">
            <wp:simplePos x="0" y="0"/>
            <wp:positionH relativeFrom="margin">
              <wp:posOffset>232410</wp:posOffset>
            </wp:positionH>
            <wp:positionV relativeFrom="margin">
              <wp:posOffset>529590</wp:posOffset>
            </wp:positionV>
            <wp:extent cx="8629650" cy="5334000"/>
            <wp:effectExtent l="0" t="0" r="0" b="0"/>
            <wp:wrapTight wrapText="bothSides">
              <wp:wrapPolygon edited="0">
                <wp:start x="0" y="0"/>
                <wp:lineTo x="0" y="21523"/>
                <wp:lineTo x="21552" y="21523"/>
                <wp:lineTo x="21552" y="0"/>
                <wp:lineTo x="0" y="0"/>
              </wp:wrapPolygon>
            </wp:wrapTight>
            <wp:docPr id="6" name="Picture 6" descr="A picture containing text, screenshot, display,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text, screenshot, display, number&#10;&#10;Description automatically generated"/>
                    <pic:cNvPicPr/>
                  </pic:nvPicPr>
                  <pic:blipFill rotWithShape="1">
                    <a:blip r:embed="rId25">
                      <a:extLst>
                        <a:ext uri="{28A0092B-C50C-407E-A947-70E740481C1C}">
                          <a14:useLocalDpi xmlns:a14="http://schemas.microsoft.com/office/drawing/2010/main" val="0"/>
                        </a:ext>
                      </a:extLst>
                    </a:blip>
                    <a:srcRect t="697" b="1747"/>
                    <a:stretch/>
                  </pic:blipFill>
                  <pic:spPr bwMode="auto">
                    <a:xfrm>
                      <a:off x="0" y="0"/>
                      <a:ext cx="8629650" cy="533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E416B">
        <w:rPr>
          <w:lang w:val="en-US"/>
        </w:rPr>
        <w:t xml:space="preserve">REGIONAL NETWORKS OF NOOs–MEMBERSHIP </w:t>
      </w:r>
      <w:bookmarkEnd w:id="12"/>
      <w:r w:rsidRPr="00CE416B">
        <w:rPr>
          <w:lang w:val="en-US"/>
        </w:rPr>
        <w:t>AND REGIONAL COORDINATION (*)</w:t>
      </w:r>
    </w:p>
    <w:p w14:paraId="5E62492E" w14:textId="77777777" w:rsidR="00111AD7" w:rsidRPr="00813E79" w:rsidRDefault="00111AD7" w:rsidP="00111AD7">
      <w:pPr>
        <w:ind w:firstLine="720"/>
        <w:jc w:val="left"/>
        <w:rPr>
          <w:rStyle w:val="Hyperlink"/>
          <w:bCs/>
          <w:color w:val="000000" w:themeColor="text1"/>
          <w:sz w:val="20"/>
          <w:szCs w:val="20"/>
          <w:u w:val="none"/>
          <w:lang w:val="en-US"/>
        </w:rPr>
      </w:pPr>
      <w:r w:rsidRPr="00813E79">
        <w:rPr>
          <w:noProof/>
          <w:sz w:val="20"/>
          <w:szCs w:val="20"/>
          <w:lang w:val="en-US"/>
        </w:rPr>
        <mc:AlternateContent>
          <mc:Choice Requires="wps">
            <w:drawing>
              <wp:anchor distT="0" distB="0" distL="114300" distR="114300" simplePos="0" relativeHeight="251664384" behindDoc="0" locked="0" layoutInCell="1" allowOverlap="1" wp14:anchorId="5BC11B40" wp14:editId="1A3F4410">
                <wp:simplePos x="0" y="0"/>
                <wp:positionH relativeFrom="column">
                  <wp:posOffset>9541510</wp:posOffset>
                </wp:positionH>
                <wp:positionV relativeFrom="paragraph">
                  <wp:posOffset>15240</wp:posOffset>
                </wp:positionV>
                <wp:extent cx="890905" cy="233680"/>
                <wp:effectExtent l="0" t="3810" r="0" b="635"/>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0905" cy="233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A8ECC" w14:textId="77777777" w:rsidR="00111AD7" w:rsidRPr="005F6066" w:rsidRDefault="00111AD7" w:rsidP="00111AD7">
                            <w:pPr>
                              <w:rPr>
                                <w:rFonts w:ascii="Roboto" w:hAnsi="Roboto" w:cs="Calibri"/>
                                <w:color w:val="595959"/>
                                <w:sz w:val="16"/>
                                <w:szCs w:val="16"/>
                                <w:lang w:val="en-US"/>
                              </w:rPr>
                            </w:pPr>
                            <w:r>
                              <w:rPr>
                                <w:rFonts w:ascii="Roboto" w:hAnsi="Roboto" w:cs="Calibri"/>
                                <w:color w:val="595959"/>
                                <w:sz w:val="16"/>
                                <w:szCs w:val="16"/>
                                <w:lang w:val="en-US"/>
                              </w:rPr>
                              <w:t>26-Apr</w:t>
                            </w:r>
                            <w:r w:rsidRPr="005F6066">
                              <w:rPr>
                                <w:rFonts w:ascii="Roboto" w:hAnsi="Roboto" w:cs="Calibri"/>
                                <w:color w:val="595959"/>
                                <w:sz w:val="16"/>
                                <w:szCs w:val="16"/>
                                <w:lang w:val="en-US"/>
                              </w:rPr>
                              <w:t>-20</w:t>
                            </w:r>
                            <w:r>
                              <w:rPr>
                                <w:rFonts w:ascii="Roboto" w:hAnsi="Roboto" w:cs="Calibri"/>
                                <w:color w:val="595959"/>
                                <w:sz w:val="16"/>
                                <w:szCs w:val="16"/>
                                <w:lang w:val="en-US"/>
                              </w:rPr>
                              <w:t>23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C11B40" id="Rectangle 7" o:spid="_x0000_s1026" style="position:absolute;left:0;text-align:left;margin-left:751.3pt;margin-top:1.2pt;width:70.15pt;height:1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" filled="f" stroked="f">
                <v:textbox>
                  <w:txbxContent>
                    <w:p w14:paraId="658A8ECC" w14:textId="77777777" w:rsidR="00111AD7" w:rsidRPr="005F6066" w:rsidRDefault="00111AD7" w:rsidP="00111AD7">
                      <w:pPr>
                        <w:rPr>
                          <w:rFonts w:ascii="Roboto" w:hAnsi="Roboto" w:cs="Calibri"/>
                          <w:color w:val="595959"/>
                          <w:sz w:val="16"/>
                          <w:szCs w:val="16"/>
                          <w:lang w:val="en-US"/>
                        </w:rPr>
                      </w:pPr>
                      <w:r>
                        <w:rPr>
                          <w:rFonts w:ascii="Roboto" w:hAnsi="Roboto" w:cs="Calibri"/>
                          <w:color w:val="595959"/>
                          <w:sz w:val="16"/>
                          <w:szCs w:val="16"/>
                          <w:lang w:val="en-US"/>
                        </w:rPr>
                        <w:t>26-Apr</w:t>
                      </w:r>
                      <w:r w:rsidRPr="005F6066">
                        <w:rPr>
                          <w:rFonts w:ascii="Roboto" w:hAnsi="Roboto" w:cs="Calibri"/>
                          <w:color w:val="595959"/>
                          <w:sz w:val="16"/>
                          <w:szCs w:val="16"/>
                          <w:lang w:val="en-US"/>
                        </w:rPr>
                        <w:t>-20</w:t>
                      </w:r>
                      <w:r>
                        <w:rPr>
                          <w:rFonts w:ascii="Roboto" w:hAnsi="Roboto" w:cs="Calibri"/>
                          <w:color w:val="595959"/>
                          <w:sz w:val="16"/>
                          <w:szCs w:val="16"/>
                          <w:lang w:val="en-US"/>
                        </w:rPr>
                        <w:t>23</w:t>
                      </w:r>
                    </w:p>
                  </w:txbxContent>
                </v:textbox>
              </v:rect>
            </w:pict>
          </mc:Fallback>
        </mc:AlternateContent>
      </w:r>
      <w:bookmarkEnd w:id="13"/>
      <w:r>
        <w:rPr>
          <w:bCs/>
          <w:lang w:val="en-US"/>
        </w:rPr>
        <w:t xml:space="preserve">(*) </w:t>
      </w:r>
      <w:r w:rsidRPr="00C26E13">
        <w:rPr>
          <w:bCs/>
          <w:sz w:val="20"/>
          <w:szCs w:val="20"/>
          <w:lang w:val="en-US"/>
        </w:rPr>
        <w:t xml:space="preserve">Source: OzonAction </w:t>
      </w:r>
      <w:r>
        <w:rPr>
          <w:rStyle w:val="Hyperlink"/>
          <w:bCs/>
          <w:color w:val="auto"/>
          <w:sz w:val="20"/>
          <w:szCs w:val="20"/>
          <w:u w:val="none"/>
          <w:lang w:val="en-US"/>
        </w:rPr>
        <w:t xml:space="preserve">(as of 30 </w:t>
      </w:r>
      <w:r w:rsidRPr="00C26E13">
        <w:rPr>
          <w:rStyle w:val="Hyperlink"/>
          <w:bCs/>
          <w:color w:val="auto"/>
          <w:sz w:val="20"/>
          <w:szCs w:val="20"/>
          <w:u w:val="none"/>
          <w:lang w:val="en-US"/>
        </w:rPr>
        <w:t>Apr</w:t>
      </w:r>
      <w:r>
        <w:rPr>
          <w:rStyle w:val="Hyperlink"/>
          <w:bCs/>
          <w:color w:val="auto"/>
          <w:sz w:val="20"/>
          <w:szCs w:val="20"/>
          <w:u w:val="none"/>
          <w:lang w:val="en-US"/>
        </w:rPr>
        <w:t xml:space="preserve">il </w:t>
      </w:r>
      <w:r w:rsidRPr="00C26E13">
        <w:rPr>
          <w:rStyle w:val="Hyperlink"/>
          <w:bCs/>
          <w:color w:val="auto"/>
          <w:sz w:val="20"/>
          <w:szCs w:val="20"/>
          <w:u w:val="none"/>
          <w:lang w:val="en-US"/>
        </w:rPr>
        <w:t>2023</w:t>
      </w:r>
      <w:r>
        <w:rPr>
          <w:rStyle w:val="Hyperlink"/>
          <w:bCs/>
          <w:color w:val="auto"/>
          <w:sz w:val="20"/>
          <w:szCs w:val="20"/>
          <w:u w:val="none"/>
          <w:lang w:val="en-US"/>
        </w:rPr>
        <w:t>)</w:t>
      </w:r>
    </w:p>
    <w:p w14:paraId="7B9E4F16" w14:textId="77777777" w:rsidR="00111AD7" w:rsidRPr="00813E79" w:rsidRDefault="00111AD7" w:rsidP="00111AD7">
      <w:pPr>
        <w:ind w:left="1276"/>
        <w:jc w:val="left"/>
        <w:rPr>
          <w:bCs/>
          <w:color w:val="548DD4" w:themeColor="text2" w:themeTint="99"/>
          <w:sz w:val="20"/>
          <w:szCs w:val="20"/>
        </w:rPr>
        <w:sectPr w:rsidR="00111AD7" w:rsidRPr="00813E79" w:rsidSect="000F312F">
          <w:headerReference w:type="even" r:id="rId26"/>
          <w:headerReference w:type="default" r:id="rId27"/>
          <w:footerReference w:type="default" r:id="rId28"/>
          <w:footnotePr>
            <w:numRestart w:val="eachSect"/>
          </w:footnotePr>
          <w:pgSz w:w="15840" w:h="12240" w:orient="landscape" w:code="1"/>
          <w:pgMar w:top="838" w:right="720" w:bottom="653" w:left="864" w:header="720" w:footer="475" w:gutter="0"/>
          <w:pgNumType w:start="1"/>
          <w:cols w:space="720"/>
          <w:docGrid w:linePitch="299"/>
        </w:sectPr>
      </w:pPr>
    </w:p>
    <w:p w14:paraId="034CF5FB" w14:textId="77777777" w:rsidR="00111AD7" w:rsidRDefault="00111AD7" w:rsidP="00111AD7">
      <w:pPr>
        <w:pStyle w:val="Style2"/>
        <w:rPr>
          <w:lang w:val="en-US"/>
        </w:rPr>
      </w:pPr>
      <w:bookmarkStart w:id="14" w:name="_Toc132975950"/>
      <w:r w:rsidRPr="00745911">
        <w:rPr>
          <w:lang w:val="en-US"/>
        </w:rPr>
        <w:t>A</w:t>
      </w:r>
      <w:r>
        <w:rPr>
          <w:lang w:val="en-US"/>
        </w:rPr>
        <w:t>nnex II</w:t>
      </w:r>
    </w:p>
    <w:p w14:paraId="3A8562BE" w14:textId="77777777" w:rsidR="00111AD7" w:rsidRDefault="00111AD7" w:rsidP="00111AD7">
      <w:pPr>
        <w:pStyle w:val="Style2"/>
        <w:spacing w:after="0"/>
        <w:rPr>
          <w:lang w:val="en-US"/>
        </w:rPr>
      </w:pPr>
      <w:r w:rsidRPr="00745911">
        <w:rPr>
          <w:lang w:val="en-US"/>
        </w:rPr>
        <w:t>REGIONAL NETWORK MEETINGS ATTENDED BY THE SMEO</w:t>
      </w:r>
    </w:p>
    <w:p w14:paraId="2A29F496" w14:textId="77777777" w:rsidR="00111AD7" w:rsidRDefault="00111AD7" w:rsidP="00111AD7">
      <w:pPr>
        <w:pStyle w:val="Style2"/>
        <w:rPr>
          <w:lang w:val="en-US"/>
        </w:rPr>
      </w:pPr>
      <w:r w:rsidRPr="00745911">
        <w:rPr>
          <w:lang w:val="en-US"/>
        </w:rPr>
        <w:t>(JULY 2022 – MARCH 2023)</w:t>
      </w:r>
    </w:p>
    <w:tbl>
      <w:tblPr>
        <w:tblStyle w:val="TableGrid"/>
        <w:tblpPr w:leftFromText="180" w:rightFromText="180" w:vertAnchor="text" w:horzAnchor="margin" w:tblpXSpec="center" w:tblpY="250"/>
        <w:tblW w:w="0" w:type="auto"/>
        <w:tblLook w:val="04A0" w:firstRow="1" w:lastRow="0" w:firstColumn="1" w:lastColumn="0" w:noHBand="0" w:noVBand="1"/>
      </w:tblPr>
      <w:tblGrid>
        <w:gridCol w:w="3964"/>
        <w:gridCol w:w="3449"/>
        <w:gridCol w:w="5340"/>
      </w:tblGrid>
      <w:tr w:rsidR="00111AD7" w:rsidRPr="004D7C39" w14:paraId="4C366F61" w14:textId="77777777" w:rsidTr="00D96D86">
        <w:trPr>
          <w:trHeight w:val="553"/>
        </w:trPr>
        <w:tc>
          <w:tcPr>
            <w:tcW w:w="3964" w:type="dxa"/>
          </w:tcPr>
          <w:p w14:paraId="2698D5A4" w14:textId="77777777" w:rsidR="00111AD7" w:rsidRPr="004D7C39" w:rsidRDefault="00111AD7" w:rsidP="00D96D86">
            <w:pPr>
              <w:spacing w:after="240"/>
              <w:rPr>
                <w:rFonts w:asciiTheme="majorBidi" w:hAnsiTheme="majorBidi" w:cstheme="majorBidi"/>
                <w:b/>
                <w:bCs/>
                <w:sz w:val="20"/>
                <w:szCs w:val="20"/>
              </w:rPr>
            </w:pPr>
            <w:bookmarkStart w:id="15" w:name="_Hlk129705512"/>
            <w:bookmarkEnd w:id="14"/>
            <w:r w:rsidRPr="004D7C39">
              <w:rPr>
                <w:rFonts w:asciiTheme="majorBidi" w:hAnsiTheme="majorBidi" w:cstheme="majorBidi"/>
                <w:b/>
                <w:bCs/>
                <w:sz w:val="20"/>
                <w:szCs w:val="20"/>
              </w:rPr>
              <w:t>Regional Network</w:t>
            </w:r>
          </w:p>
        </w:tc>
        <w:tc>
          <w:tcPr>
            <w:tcW w:w="3449" w:type="dxa"/>
          </w:tcPr>
          <w:p w14:paraId="5048C26E" w14:textId="77777777" w:rsidR="00111AD7" w:rsidRPr="004D7C39" w:rsidRDefault="00111AD7" w:rsidP="00D96D86">
            <w:pPr>
              <w:spacing w:after="240"/>
              <w:rPr>
                <w:rFonts w:asciiTheme="majorBidi" w:hAnsiTheme="majorBidi" w:cstheme="majorBidi"/>
                <w:b/>
                <w:bCs/>
                <w:sz w:val="20"/>
                <w:szCs w:val="20"/>
              </w:rPr>
            </w:pPr>
            <w:r w:rsidRPr="004D7C39">
              <w:rPr>
                <w:rFonts w:asciiTheme="majorBidi" w:hAnsiTheme="majorBidi" w:cstheme="majorBidi"/>
                <w:b/>
                <w:bCs/>
                <w:sz w:val="20"/>
                <w:szCs w:val="20"/>
              </w:rPr>
              <w:t>Date and venue of the meeting</w:t>
            </w:r>
          </w:p>
        </w:tc>
        <w:tc>
          <w:tcPr>
            <w:tcW w:w="5340" w:type="dxa"/>
          </w:tcPr>
          <w:p w14:paraId="1257C53D" w14:textId="77777777" w:rsidR="00111AD7" w:rsidRPr="004D7C39" w:rsidRDefault="00111AD7" w:rsidP="00D96D86">
            <w:pPr>
              <w:spacing w:after="240"/>
              <w:rPr>
                <w:rFonts w:asciiTheme="majorBidi" w:hAnsiTheme="majorBidi" w:cstheme="majorBidi"/>
                <w:b/>
                <w:bCs/>
                <w:sz w:val="20"/>
                <w:szCs w:val="20"/>
              </w:rPr>
            </w:pPr>
            <w:r w:rsidRPr="004D7C39">
              <w:rPr>
                <w:rFonts w:asciiTheme="majorBidi" w:hAnsiTheme="majorBidi" w:cstheme="majorBidi"/>
                <w:b/>
                <w:bCs/>
                <w:sz w:val="20"/>
                <w:szCs w:val="20"/>
              </w:rPr>
              <w:t>Link to the webpage of the meeting</w:t>
            </w:r>
          </w:p>
        </w:tc>
      </w:tr>
      <w:tr w:rsidR="00111AD7" w:rsidRPr="004D7C39" w14:paraId="3F4507FB" w14:textId="77777777" w:rsidTr="00D96D86">
        <w:trPr>
          <w:trHeight w:val="209"/>
        </w:trPr>
        <w:tc>
          <w:tcPr>
            <w:tcW w:w="3964" w:type="dxa"/>
          </w:tcPr>
          <w:p w14:paraId="5F5BBB3F" w14:textId="77777777" w:rsidR="00111AD7" w:rsidRPr="004D7C39" w:rsidRDefault="00111AD7" w:rsidP="00D96D86">
            <w:pPr>
              <w:spacing w:after="240"/>
              <w:rPr>
                <w:rFonts w:asciiTheme="majorBidi" w:hAnsiTheme="majorBidi" w:cstheme="majorBidi"/>
                <w:b/>
                <w:bCs/>
                <w:sz w:val="20"/>
                <w:szCs w:val="20"/>
              </w:rPr>
            </w:pPr>
            <w:r w:rsidRPr="004D7C39">
              <w:rPr>
                <w:rFonts w:asciiTheme="majorBidi" w:hAnsiTheme="majorBidi" w:cstheme="majorBidi"/>
                <w:b/>
                <w:bCs/>
                <w:sz w:val="20"/>
                <w:szCs w:val="20"/>
              </w:rPr>
              <w:t>Asia and the Pacific: South Asia (SA), Southeast Asia (SEA) and Pacific Island Countries (PIC)</w:t>
            </w:r>
          </w:p>
        </w:tc>
        <w:tc>
          <w:tcPr>
            <w:tcW w:w="3449" w:type="dxa"/>
          </w:tcPr>
          <w:p w14:paraId="5D2B4603" w14:textId="77777777" w:rsidR="00111AD7" w:rsidRPr="004D7C39" w:rsidRDefault="00111AD7" w:rsidP="00D96D86">
            <w:pPr>
              <w:spacing w:after="240"/>
              <w:rPr>
                <w:rFonts w:asciiTheme="majorBidi" w:hAnsiTheme="majorBidi" w:cstheme="majorBidi"/>
                <w:sz w:val="20"/>
                <w:szCs w:val="20"/>
              </w:rPr>
            </w:pPr>
            <w:r w:rsidRPr="004D7C39">
              <w:rPr>
                <w:rFonts w:asciiTheme="majorBidi" w:hAnsiTheme="majorBidi" w:cstheme="majorBidi"/>
                <w:sz w:val="20"/>
                <w:szCs w:val="20"/>
              </w:rPr>
              <w:t>17-19 July 2022, at Kevin Sathorn Hotel, Bangkok, Thailand</w:t>
            </w:r>
          </w:p>
        </w:tc>
        <w:tc>
          <w:tcPr>
            <w:tcW w:w="5340" w:type="dxa"/>
          </w:tcPr>
          <w:p w14:paraId="6029D108" w14:textId="77777777" w:rsidR="00111AD7" w:rsidRPr="004D7C39" w:rsidRDefault="00111AD7" w:rsidP="00D96D86">
            <w:pPr>
              <w:spacing w:after="240"/>
              <w:rPr>
                <w:rFonts w:asciiTheme="majorBidi" w:hAnsiTheme="majorBidi" w:cstheme="majorBidi"/>
                <w:sz w:val="20"/>
                <w:szCs w:val="20"/>
              </w:rPr>
            </w:pPr>
            <w:hyperlink r:id="rId29" w:history="1">
              <w:r w:rsidRPr="004D7C39">
                <w:rPr>
                  <w:rFonts w:asciiTheme="majorBidi" w:hAnsiTheme="majorBidi" w:cstheme="majorBidi"/>
                  <w:color w:val="0000FF"/>
                  <w:sz w:val="20"/>
                  <w:szCs w:val="20"/>
                  <w:u w:val="single"/>
                </w:rPr>
                <w:t>Joint Meeting of the South Asia (SA), Southeast Asia (SEA) and Pacific Island Countries (PIC) Networks of National Ozone Officers, Bangkok, Thailand, 17-19 July 2022 | Ozonaction Meeting Portal (ozonactionmeetings.org)</w:t>
              </w:r>
            </w:hyperlink>
          </w:p>
        </w:tc>
      </w:tr>
      <w:tr w:rsidR="00111AD7" w:rsidRPr="004D7C39" w14:paraId="72DFE4BD" w14:textId="77777777" w:rsidTr="00D96D86">
        <w:trPr>
          <w:trHeight w:val="1227"/>
        </w:trPr>
        <w:tc>
          <w:tcPr>
            <w:tcW w:w="3964" w:type="dxa"/>
            <w:vMerge w:val="restart"/>
          </w:tcPr>
          <w:p w14:paraId="56500D7C" w14:textId="77777777" w:rsidR="00111AD7" w:rsidRPr="004D7C39" w:rsidRDefault="00111AD7" w:rsidP="00D96D86">
            <w:pPr>
              <w:spacing w:after="240"/>
              <w:rPr>
                <w:rFonts w:asciiTheme="majorBidi" w:hAnsiTheme="majorBidi" w:cstheme="majorBidi"/>
                <w:b/>
                <w:bCs/>
                <w:sz w:val="20"/>
                <w:szCs w:val="20"/>
              </w:rPr>
            </w:pPr>
            <w:r w:rsidRPr="004D7C39">
              <w:rPr>
                <w:rFonts w:asciiTheme="majorBidi" w:hAnsiTheme="majorBidi" w:cstheme="majorBidi"/>
                <w:b/>
                <w:bCs/>
                <w:sz w:val="20"/>
                <w:szCs w:val="20"/>
              </w:rPr>
              <w:t xml:space="preserve">West Asia </w:t>
            </w:r>
          </w:p>
        </w:tc>
        <w:tc>
          <w:tcPr>
            <w:tcW w:w="3449" w:type="dxa"/>
            <w:vMerge w:val="restart"/>
          </w:tcPr>
          <w:p w14:paraId="58223E10" w14:textId="77777777" w:rsidR="00111AD7" w:rsidRPr="004D7C39" w:rsidRDefault="00111AD7" w:rsidP="00D96D86">
            <w:pPr>
              <w:spacing w:after="240"/>
              <w:rPr>
                <w:rFonts w:asciiTheme="majorBidi" w:hAnsiTheme="majorBidi" w:cstheme="majorBidi"/>
                <w:sz w:val="20"/>
                <w:szCs w:val="20"/>
              </w:rPr>
            </w:pPr>
            <w:r w:rsidRPr="004D7C39">
              <w:rPr>
                <w:rFonts w:asciiTheme="majorBidi" w:hAnsiTheme="majorBidi" w:cstheme="majorBidi"/>
                <w:sz w:val="20"/>
                <w:szCs w:val="20"/>
              </w:rPr>
              <w:t>11-1</w:t>
            </w:r>
            <w:r>
              <w:rPr>
                <w:rFonts w:asciiTheme="majorBidi" w:hAnsiTheme="majorBidi" w:cstheme="majorBidi"/>
                <w:sz w:val="20"/>
                <w:szCs w:val="20"/>
              </w:rPr>
              <w:t>6</w:t>
            </w:r>
            <w:r w:rsidRPr="004D7C39">
              <w:rPr>
                <w:rFonts w:asciiTheme="majorBidi" w:hAnsiTheme="majorBidi" w:cstheme="majorBidi"/>
                <w:sz w:val="20"/>
                <w:szCs w:val="20"/>
              </w:rPr>
              <w:t xml:space="preserve"> September 2022 at Radisson Blue Dubai Waterfront Hotel, Dubai, United Arab Emirates</w:t>
            </w:r>
          </w:p>
        </w:tc>
        <w:tc>
          <w:tcPr>
            <w:tcW w:w="5340" w:type="dxa"/>
          </w:tcPr>
          <w:p w14:paraId="34B3DADB" w14:textId="77777777" w:rsidR="00111AD7" w:rsidRPr="004D7C39" w:rsidRDefault="00111AD7" w:rsidP="00D96D86">
            <w:pPr>
              <w:rPr>
                <w:rFonts w:asciiTheme="majorBidi" w:hAnsiTheme="majorBidi" w:cstheme="majorBidi"/>
                <w:sz w:val="20"/>
                <w:szCs w:val="20"/>
              </w:rPr>
            </w:pPr>
            <w:hyperlink r:id="rId30" w:history="1">
              <w:r w:rsidRPr="004D7C39">
                <w:rPr>
                  <w:rFonts w:asciiTheme="majorBidi" w:hAnsiTheme="majorBidi" w:cstheme="majorBidi"/>
                  <w:color w:val="0000FF"/>
                  <w:sz w:val="20"/>
                  <w:szCs w:val="20"/>
                  <w:u w:val="single"/>
                </w:rPr>
                <w:t>Thematic Technical and Coordination Meeting on the Development and Adoption of Standards as required under the Kigali Amendment, Dubai, United Arab Emirates, 11-12 September 2022 | Ozonaction Meeting Portal (ozonactionmeetings.org)</w:t>
              </w:r>
            </w:hyperlink>
          </w:p>
        </w:tc>
      </w:tr>
      <w:tr w:rsidR="00111AD7" w:rsidRPr="004D7C39" w14:paraId="747E8B21" w14:textId="77777777" w:rsidTr="00D96D86">
        <w:trPr>
          <w:trHeight w:val="209"/>
        </w:trPr>
        <w:tc>
          <w:tcPr>
            <w:tcW w:w="3964" w:type="dxa"/>
            <w:vMerge/>
          </w:tcPr>
          <w:p w14:paraId="1257170E" w14:textId="77777777" w:rsidR="00111AD7" w:rsidRPr="004D7C39" w:rsidRDefault="00111AD7" w:rsidP="00D96D86">
            <w:pPr>
              <w:spacing w:after="240"/>
              <w:rPr>
                <w:rFonts w:asciiTheme="majorBidi" w:hAnsiTheme="majorBidi" w:cstheme="majorBidi"/>
                <w:sz w:val="20"/>
                <w:szCs w:val="20"/>
              </w:rPr>
            </w:pPr>
          </w:p>
        </w:tc>
        <w:tc>
          <w:tcPr>
            <w:tcW w:w="3449" w:type="dxa"/>
            <w:vMerge/>
          </w:tcPr>
          <w:p w14:paraId="321C393F" w14:textId="77777777" w:rsidR="00111AD7" w:rsidRPr="004D7C39" w:rsidRDefault="00111AD7" w:rsidP="00D96D86">
            <w:pPr>
              <w:spacing w:after="240"/>
              <w:rPr>
                <w:rFonts w:asciiTheme="majorBidi" w:hAnsiTheme="majorBidi" w:cstheme="majorBidi"/>
                <w:sz w:val="20"/>
                <w:szCs w:val="20"/>
              </w:rPr>
            </w:pPr>
          </w:p>
        </w:tc>
        <w:tc>
          <w:tcPr>
            <w:tcW w:w="5340" w:type="dxa"/>
          </w:tcPr>
          <w:p w14:paraId="7FCCF276" w14:textId="77777777" w:rsidR="00111AD7" w:rsidRPr="004D7C39" w:rsidRDefault="00111AD7" w:rsidP="00D96D86">
            <w:pPr>
              <w:rPr>
                <w:rFonts w:asciiTheme="majorBidi" w:hAnsiTheme="majorBidi" w:cstheme="majorBidi"/>
                <w:sz w:val="20"/>
                <w:szCs w:val="20"/>
              </w:rPr>
            </w:pPr>
            <w:hyperlink r:id="rId31" w:history="1">
              <w:r w:rsidRPr="004D7C39">
                <w:rPr>
                  <w:rFonts w:asciiTheme="majorBidi" w:hAnsiTheme="majorBidi" w:cstheme="majorBidi"/>
                  <w:color w:val="0000FF"/>
                  <w:sz w:val="20"/>
                  <w:szCs w:val="20"/>
                  <w:u w:val="single"/>
                </w:rPr>
                <w:t>West Asia Network Meeting for National Ozone Officers, Dubai, United Arab Emirate, 15-16 September 2022 | Ozonaction Meeting Portal (ozonactionmeetings.org)</w:t>
              </w:r>
            </w:hyperlink>
          </w:p>
        </w:tc>
      </w:tr>
      <w:tr w:rsidR="00111AD7" w:rsidRPr="004D7C39" w14:paraId="273BC3DB" w14:textId="77777777" w:rsidTr="00D96D86">
        <w:trPr>
          <w:trHeight w:val="202"/>
        </w:trPr>
        <w:tc>
          <w:tcPr>
            <w:tcW w:w="3964" w:type="dxa"/>
          </w:tcPr>
          <w:p w14:paraId="35AC7157" w14:textId="77777777" w:rsidR="00111AD7" w:rsidRPr="004D7C39" w:rsidRDefault="00111AD7" w:rsidP="00D96D86">
            <w:pPr>
              <w:spacing w:after="240"/>
              <w:rPr>
                <w:rFonts w:asciiTheme="majorBidi" w:hAnsiTheme="majorBidi" w:cstheme="majorBidi"/>
                <w:sz w:val="20"/>
                <w:szCs w:val="20"/>
              </w:rPr>
            </w:pPr>
            <w:r w:rsidRPr="004D7C39">
              <w:rPr>
                <w:rFonts w:asciiTheme="majorBidi" w:hAnsiTheme="majorBidi" w:cstheme="majorBidi"/>
                <w:b/>
                <w:sz w:val="20"/>
                <w:szCs w:val="20"/>
              </w:rPr>
              <w:t xml:space="preserve">Europe and Central Asia </w:t>
            </w:r>
          </w:p>
        </w:tc>
        <w:tc>
          <w:tcPr>
            <w:tcW w:w="3449" w:type="dxa"/>
          </w:tcPr>
          <w:p w14:paraId="3384F64A" w14:textId="77777777" w:rsidR="00111AD7" w:rsidRPr="004D7C39" w:rsidRDefault="00111AD7" w:rsidP="00D96D86">
            <w:pPr>
              <w:spacing w:after="240"/>
              <w:rPr>
                <w:rFonts w:asciiTheme="majorBidi" w:hAnsiTheme="majorBidi" w:cstheme="majorBidi"/>
                <w:sz w:val="20"/>
                <w:szCs w:val="20"/>
              </w:rPr>
            </w:pPr>
            <w:r w:rsidRPr="004D7C39">
              <w:rPr>
                <w:rFonts w:asciiTheme="majorBidi" w:hAnsiTheme="majorBidi" w:cstheme="majorBidi"/>
                <w:sz w:val="20"/>
                <w:szCs w:val="20"/>
              </w:rPr>
              <w:t>20-22 September 2022 in Prague / Cheb, Czech Republic</w:t>
            </w:r>
          </w:p>
        </w:tc>
        <w:tc>
          <w:tcPr>
            <w:tcW w:w="5340" w:type="dxa"/>
          </w:tcPr>
          <w:p w14:paraId="0EE94D00" w14:textId="77777777" w:rsidR="00111AD7" w:rsidRPr="004D7C39" w:rsidRDefault="00111AD7" w:rsidP="00D96D86">
            <w:pPr>
              <w:spacing w:after="240"/>
              <w:rPr>
                <w:rFonts w:asciiTheme="majorBidi" w:hAnsiTheme="majorBidi" w:cstheme="majorBidi"/>
                <w:sz w:val="20"/>
                <w:szCs w:val="20"/>
              </w:rPr>
            </w:pPr>
            <w:hyperlink r:id="rId32" w:history="1">
              <w:r w:rsidRPr="004D7C39">
                <w:rPr>
                  <w:rFonts w:asciiTheme="majorBidi" w:hAnsiTheme="majorBidi" w:cstheme="majorBidi"/>
                  <w:color w:val="0000FF"/>
                  <w:sz w:val="20"/>
                  <w:szCs w:val="20"/>
                  <w:u w:val="single"/>
                </w:rPr>
                <w:t>Europe &amp; Central Asia Meeting on Czech Republic’s Montreal Protocol experience and the preparation of Kigali HFC implementation plans (KIPs) in Prague/Cheb, Czech Republic, 20-22 September 2022 | Ozonaction Meeting Portal (ozonactionmeetings.org)</w:t>
              </w:r>
            </w:hyperlink>
          </w:p>
        </w:tc>
      </w:tr>
      <w:tr w:rsidR="00111AD7" w:rsidRPr="004D7C39" w14:paraId="7AB7AF6C" w14:textId="77777777" w:rsidTr="00D96D86">
        <w:trPr>
          <w:trHeight w:val="202"/>
        </w:trPr>
        <w:tc>
          <w:tcPr>
            <w:tcW w:w="3964" w:type="dxa"/>
          </w:tcPr>
          <w:p w14:paraId="3AD56DA5" w14:textId="77777777" w:rsidR="00111AD7" w:rsidRPr="004D7C39" w:rsidRDefault="00111AD7" w:rsidP="00D96D86">
            <w:pPr>
              <w:spacing w:after="240"/>
              <w:rPr>
                <w:rFonts w:asciiTheme="majorBidi" w:hAnsiTheme="majorBidi" w:cstheme="majorBidi"/>
                <w:b/>
                <w:bCs/>
                <w:sz w:val="20"/>
                <w:szCs w:val="20"/>
                <w:lang w:val="fr-FR"/>
              </w:rPr>
            </w:pPr>
            <w:r w:rsidRPr="004D7C39">
              <w:rPr>
                <w:rFonts w:asciiTheme="majorBidi" w:hAnsiTheme="majorBidi" w:cstheme="majorBidi"/>
                <w:b/>
                <w:bCs/>
                <w:sz w:val="20"/>
                <w:szCs w:val="20"/>
                <w:lang w:val="fr-FR"/>
              </w:rPr>
              <w:t xml:space="preserve">Africa - Anglophone and Francophone </w:t>
            </w:r>
          </w:p>
        </w:tc>
        <w:tc>
          <w:tcPr>
            <w:tcW w:w="3449" w:type="dxa"/>
          </w:tcPr>
          <w:p w14:paraId="28DC188D" w14:textId="77777777" w:rsidR="00111AD7" w:rsidRPr="004D7C39" w:rsidRDefault="00111AD7" w:rsidP="00D96D86">
            <w:pPr>
              <w:spacing w:after="240"/>
              <w:rPr>
                <w:rFonts w:asciiTheme="majorBidi" w:hAnsiTheme="majorBidi" w:cstheme="majorBidi"/>
                <w:sz w:val="20"/>
                <w:szCs w:val="20"/>
              </w:rPr>
            </w:pPr>
            <w:r w:rsidRPr="004D7C39">
              <w:rPr>
                <w:rFonts w:asciiTheme="majorBidi" w:hAnsiTheme="majorBidi" w:cstheme="majorBidi"/>
                <w:sz w:val="20"/>
                <w:szCs w:val="20"/>
              </w:rPr>
              <w:t>3-5 October 2022 in Nairobi, Kenya</w:t>
            </w:r>
          </w:p>
        </w:tc>
        <w:tc>
          <w:tcPr>
            <w:tcW w:w="5340" w:type="dxa"/>
          </w:tcPr>
          <w:p w14:paraId="1EA6A940" w14:textId="77777777" w:rsidR="00111AD7" w:rsidRPr="004D7C39" w:rsidRDefault="00111AD7" w:rsidP="00D96D86">
            <w:pPr>
              <w:spacing w:after="240"/>
              <w:rPr>
                <w:rFonts w:asciiTheme="majorBidi" w:hAnsiTheme="majorBidi" w:cstheme="majorBidi"/>
                <w:sz w:val="20"/>
                <w:szCs w:val="20"/>
              </w:rPr>
            </w:pPr>
            <w:hyperlink r:id="rId33" w:history="1">
              <w:r w:rsidRPr="004D7C39">
                <w:rPr>
                  <w:rFonts w:asciiTheme="majorBidi" w:hAnsiTheme="majorBidi" w:cstheme="majorBidi"/>
                  <w:color w:val="0000FF"/>
                  <w:sz w:val="20"/>
                  <w:szCs w:val="20"/>
                  <w:u w:val="single"/>
                </w:rPr>
                <w:t>Joint Network Meeting of African Ozone Officers and the planning meeting for Africa’s KIP preparation, Nairobi, Kenya, 3-7 October 2022 | Ozonaction Meeting Portal (ozonactionmeetings.org)</w:t>
              </w:r>
            </w:hyperlink>
          </w:p>
        </w:tc>
      </w:tr>
      <w:tr w:rsidR="00111AD7" w:rsidRPr="004D7C39" w14:paraId="3E4AF1BA" w14:textId="77777777" w:rsidTr="00D96D86">
        <w:trPr>
          <w:trHeight w:val="209"/>
        </w:trPr>
        <w:tc>
          <w:tcPr>
            <w:tcW w:w="3964" w:type="dxa"/>
          </w:tcPr>
          <w:p w14:paraId="73D1C4C2" w14:textId="77777777" w:rsidR="00111AD7" w:rsidRPr="004D7C39" w:rsidRDefault="00111AD7" w:rsidP="00D96D86">
            <w:pPr>
              <w:spacing w:after="240"/>
              <w:rPr>
                <w:rFonts w:asciiTheme="majorBidi" w:hAnsiTheme="majorBidi" w:cstheme="majorBidi"/>
                <w:sz w:val="20"/>
                <w:szCs w:val="20"/>
              </w:rPr>
            </w:pPr>
            <w:r w:rsidRPr="004D7C39">
              <w:rPr>
                <w:rFonts w:asciiTheme="majorBidi" w:hAnsiTheme="majorBidi" w:cstheme="majorBidi"/>
                <w:b/>
                <w:bCs/>
                <w:sz w:val="20"/>
                <w:szCs w:val="20"/>
              </w:rPr>
              <w:t xml:space="preserve">Latin America and </w:t>
            </w:r>
            <w:r>
              <w:rPr>
                <w:rFonts w:asciiTheme="majorBidi" w:hAnsiTheme="majorBidi" w:cstheme="majorBidi"/>
                <w:b/>
                <w:bCs/>
                <w:sz w:val="20"/>
                <w:szCs w:val="20"/>
              </w:rPr>
              <w:t xml:space="preserve">the </w:t>
            </w:r>
            <w:r w:rsidRPr="004D7C39">
              <w:rPr>
                <w:rFonts w:asciiTheme="majorBidi" w:hAnsiTheme="majorBidi" w:cstheme="majorBidi"/>
                <w:b/>
                <w:bCs/>
                <w:sz w:val="20"/>
                <w:szCs w:val="20"/>
              </w:rPr>
              <w:t xml:space="preserve">Caribbean </w:t>
            </w:r>
          </w:p>
        </w:tc>
        <w:tc>
          <w:tcPr>
            <w:tcW w:w="3449" w:type="dxa"/>
          </w:tcPr>
          <w:p w14:paraId="51763080" w14:textId="77777777" w:rsidR="00111AD7" w:rsidRPr="004D7C39" w:rsidRDefault="00111AD7" w:rsidP="00D96D86">
            <w:pPr>
              <w:spacing w:after="240"/>
              <w:rPr>
                <w:rFonts w:asciiTheme="majorBidi" w:hAnsiTheme="majorBidi" w:cstheme="majorBidi"/>
                <w:sz w:val="20"/>
                <w:szCs w:val="20"/>
              </w:rPr>
            </w:pPr>
            <w:r w:rsidRPr="004D7C39">
              <w:rPr>
                <w:rFonts w:asciiTheme="majorBidi" w:hAnsiTheme="majorBidi" w:cstheme="majorBidi"/>
                <w:sz w:val="20"/>
                <w:szCs w:val="20"/>
              </w:rPr>
              <w:t>14-24 March,</w:t>
            </w:r>
            <w:r>
              <w:rPr>
                <w:rFonts w:asciiTheme="majorBidi" w:hAnsiTheme="majorBidi" w:cstheme="majorBidi"/>
                <w:sz w:val="20"/>
                <w:szCs w:val="20"/>
              </w:rPr>
              <w:t xml:space="preserve"> in</w:t>
            </w:r>
            <w:r w:rsidRPr="004D7C39">
              <w:rPr>
                <w:rFonts w:asciiTheme="majorBidi" w:hAnsiTheme="majorBidi" w:cstheme="majorBidi"/>
                <w:sz w:val="20"/>
                <w:szCs w:val="20"/>
              </w:rPr>
              <w:t xml:space="preserve"> Panama City, Panama</w:t>
            </w:r>
          </w:p>
        </w:tc>
        <w:tc>
          <w:tcPr>
            <w:tcW w:w="5340" w:type="dxa"/>
          </w:tcPr>
          <w:p w14:paraId="3E2F793D" w14:textId="77777777" w:rsidR="00111AD7" w:rsidRPr="004D7C39" w:rsidRDefault="00111AD7" w:rsidP="00D96D86">
            <w:pPr>
              <w:spacing w:after="240"/>
              <w:rPr>
                <w:rFonts w:asciiTheme="majorBidi" w:hAnsiTheme="majorBidi" w:cstheme="majorBidi"/>
                <w:sz w:val="20"/>
                <w:szCs w:val="20"/>
                <w:lang w:val="en-US"/>
              </w:rPr>
            </w:pPr>
            <w:hyperlink r:id="rId34" w:history="1">
              <w:r w:rsidRPr="004D7C39">
                <w:rPr>
                  <w:rStyle w:val="Hyperlink"/>
                  <w:rFonts w:asciiTheme="majorBidi" w:hAnsiTheme="majorBidi" w:cstheme="majorBidi"/>
                  <w:sz w:val="20"/>
                  <w:szCs w:val="20"/>
                  <w:lang w:val="en-US"/>
                </w:rPr>
                <w:t>Joint Network Meeting of Latin America and the Caribbean National Ozone Officers</w:t>
              </w:r>
            </w:hyperlink>
          </w:p>
        </w:tc>
      </w:tr>
      <w:bookmarkEnd w:id="15"/>
    </w:tbl>
    <w:p w14:paraId="5C283ADE" w14:textId="77777777" w:rsidR="00111AD7" w:rsidRPr="00876E2F" w:rsidRDefault="00111AD7" w:rsidP="00111AD7">
      <w:pPr>
        <w:spacing w:after="240"/>
        <w:jc w:val="left"/>
        <w:rPr>
          <w:b/>
          <w:color w:val="548DD4" w:themeColor="text2" w:themeTint="99"/>
          <w:sz w:val="20"/>
          <w:szCs w:val="20"/>
        </w:rPr>
        <w:sectPr w:rsidR="00111AD7" w:rsidRPr="00876E2F" w:rsidSect="00876E2F">
          <w:headerReference w:type="default" r:id="rId35"/>
          <w:footerReference w:type="default" r:id="rId36"/>
          <w:footnotePr>
            <w:numRestart w:val="eachSect"/>
          </w:footnotePr>
          <w:pgSz w:w="15840" w:h="12240" w:orient="landscape" w:code="1"/>
          <w:pgMar w:top="1440" w:right="720" w:bottom="1440" w:left="862" w:header="720" w:footer="476" w:gutter="0"/>
          <w:pgNumType w:start="1"/>
          <w:cols w:space="720"/>
          <w:docGrid w:linePitch="299"/>
        </w:sectPr>
      </w:pPr>
    </w:p>
    <w:p w14:paraId="0E674FBC" w14:textId="77777777" w:rsidR="00111AD7" w:rsidRDefault="00111AD7" w:rsidP="00111AD7">
      <w:pPr>
        <w:pStyle w:val="Style2"/>
        <w:rPr>
          <w:lang w:val="en-US"/>
        </w:rPr>
      </w:pPr>
      <w:bookmarkStart w:id="16" w:name="_Toc132975951"/>
      <w:r w:rsidRPr="0096584E">
        <w:rPr>
          <w:lang w:val="en-US"/>
        </w:rPr>
        <w:t>A</w:t>
      </w:r>
      <w:r>
        <w:rPr>
          <w:lang w:val="en-US"/>
        </w:rPr>
        <w:t>nnex III</w:t>
      </w:r>
    </w:p>
    <w:bookmarkEnd w:id="16"/>
    <w:p w14:paraId="2C6AA728" w14:textId="77777777" w:rsidR="00111AD7" w:rsidRDefault="00111AD7" w:rsidP="00111AD7">
      <w:pPr>
        <w:pStyle w:val="Style2"/>
        <w:rPr>
          <w:noProof/>
          <w:lang w:val="en-US"/>
        </w:rPr>
      </w:pPr>
      <w:r w:rsidRPr="0096584E">
        <w:rPr>
          <w:noProof/>
          <w:lang w:val="en-US"/>
        </w:rPr>
        <w:t>THEMATIC PRIORITIES IDENTIFIED BY NOOs FOR THE AGENDA OF REGIONAL NETWORK MEETINGS</w:t>
      </w:r>
    </w:p>
    <w:p w14:paraId="129B646E" w14:textId="77777777" w:rsidR="00111AD7" w:rsidRPr="00DB2BCF" w:rsidRDefault="00111AD7" w:rsidP="00111AD7">
      <w:pPr>
        <w:pStyle w:val="ListParagraph"/>
        <w:numPr>
          <w:ilvl w:val="0"/>
          <w:numId w:val="20"/>
        </w:numPr>
        <w:spacing w:before="120" w:line="360" w:lineRule="auto"/>
        <w:jc w:val="left"/>
      </w:pPr>
      <w:r w:rsidRPr="00DB2BCF">
        <w:t>Waste disposal: green customs and regional centres</w:t>
      </w:r>
    </w:p>
    <w:p w14:paraId="6E687A98" w14:textId="77777777" w:rsidR="00111AD7" w:rsidRPr="00DB2BCF" w:rsidRDefault="00111AD7" w:rsidP="00111AD7">
      <w:pPr>
        <w:pStyle w:val="ListParagraph"/>
        <w:numPr>
          <w:ilvl w:val="0"/>
          <w:numId w:val="20"/>
        </w:numPr>
        <w:spacing w:before="120" w:line="360" w:lineRule="auto"/>
        <w:jc w:val="left"/>
      </w:pPr>
      <w:r w:rsidRPr="00DB2BCF">
        <w:t>Disposal of refrigerators and AC equipment</w:t>
      </w:r>
    </w:p>
    <w:p w14:paraId="3934009F" w14:textId="77777777" w:rsidR="00111AD7" w:rsidRPr="00DB2BCF" w:rsidRDefault="00111AD7" w:rsidP="00111AD7">
      <w:pPr>
        <w:pStyle w:val="ListParagraph"/>
        <w:numPr>
          <w:ilvl w:val="0"/>
          <w:numId w:val="20"/>
        </w:numPr>
        <w:spacing w:before="120" w:line="360" w:lineRule="auto"/>
        <w:jc w:val="left"/>
      </w:pPr>
      <w:r w:rsidRPr="00DB2BCF">
        <w:rPr>
          <w:lang w:val="en-US"/>
        </w:rPr>
        <w:t>Gas contamination: cross-border dialogues, identification of gases at th</w:t>
      </w:r>
      <w:r w:rsidRPr="00DB2BCF">
        <w:t>e borders and destruction</w:t>
      </w:r>
    </w:p>
    <w:p w14:paraId="1B08A0B7" w14:textId="77777777" w:rsidR="00111AD7" w:rsidRPr="00DB2BCF" w:rsidRDefault="00111AD7" w:rsidP="00111AD7">
      <w:pPr>
        <w:pStyle w:val="ListParagraph"/>
        <w:numPr>
          <w:ilvl w:val="0"/>
          <w:numId w:val="20"/>
        </w:numPr>
        <w:spacing w:before="120" w:line="360" w:lineRule="auto"/>
        <w:jc w:val="left"/>
      </w:pPr>
      <w:r w:rsidRPr="00DB2BCF">
        <w:t>Illegal trade: strengthening legal cooperation</w:t>
      </w:r>
    </w:p>
    <w:p w14:paraId="350A54DD" w14:textId="77777777" w:rsidR="00111AD7" w:rsidRPr="00DB2BCF" w:rsidRDefault="00111AD7" w:rsidP="00111AD7">
      <w:pPr>
        <w:pStyle w:val="ListParagraph"/>
        <w:numPr>
          <w:ilvl w:val="0"/>
          <w:numId w:val="20"/>
        </w:numPr>
        <w:spacing w:before="120" w:line="360" w:lineRule="auto"/>
        <w:jc w:val="left"/>
      </w:pPr>
      <w:r w:rsidRPr="00DB2BCF">
        <w:t>Customs, compliance and enforcement</w:t>
      </w:r>
    </w:p>
    <w:p w14:paraId="68666797" w14:textId="77777777" w:rsidR="00111AD7" w:rsidRPr="00DB2BCF" w:rsidRDefault="00111AD7" w:rsidP="00111AD7">
      <w:pPr>
        <w:pStyle w:val="ListParagraph"/>
        <w:numPr>
          <w:ilvl w:val="0"/>
          <w:numId w:val="20"/>
        </w:numPr>
        <w:spacing w:before="120" w:line="360" w:lineRule="auto"/>
        <w:jc w:val="left"/>
      </w:pPr>
      <w:r w:rsidRPr="00DB2BCF">
        <w:t>Training of technicians and certification schemes</w:t>
      </w:r>
    </w:p>
    <w:p w14:paraId="3BA10CBC" w14:textId="77777777" w:rsidR="00111AD7" w:rsidRPr="00DB2BCF" w:rsidRDefault="00111AD7" w:rsidP="00111AD7">
      <w:pPr>
        <w:pStyle w:val="ListParagraph"/>
        <w:numPr>
          <w:ilvl w:val="0"/>
          <w:numId w:val="20"/>
        </w:numPr>
        <w:spacing w:before="120" w:line="360" w:lineRule="auto"/>
      </w:pPr>
      <w:r w:rsidRPr="00DB2BCF">
        <w:t>Combined training with other Multilateral Environmental Agreements (MEAs) to which the countries are Parties (e.g., Stockholm and Basel Convention) to address illegal transportation of chemicals</w:t>
      </w:r>
    </w:p>
    <w:p w14:paraId="2C724BF5" w14:textId="77777777" w:rsidR="00111AD7" w:rsidRPr="00DB2BCF" w:rsidRDefault="00111AD7" w:rsidP="00111AD7">
      <w:pPr>
        <w:pStyle w:val="ListParagraph"/>
        <w:numPr>
          <w:ilvl w:val="0"/>
          <w:numId w:val="20"/>
        </w:numPr>
        <w:spacing w:before="120" w:line="360" w:lineRule="auto"/>
        <w:jc w:val="left"/>
      </w:pPr>
      <w:r w:rsidRPr="00DB2BCF">
        <w:t>Thematic workshops to overcome technology challenges related to the Kigali Amendment</w:t>
      </w:r>
    </w:p>
    <w:p w14:paraId="37D8D0AB" w14:textId="77777777" w:rsidR="00111AD7" w:rsidRPr="00DB2BCF" w:rsidRDefault="00111AD7" w:rsidP="00111AD7">
      <w:pPr>
        <w:pStyle w:val="ListParagraph"/>
        <w:numPr>
          <w:ilvl w:val="0"/>
          <w:numId w:val="20"/>
        </w:numPr>
        <w:spacing w:before="120" w:line="360" w:lineRule="auto"/>
        <w:jc w:val="left"/>
      </w:pPr>
      <w:r w:rsidRPr="00DB2BCF">
        <w:t>Technical capacity building on energy efficiency &amp; identification of best practices for technology convergence</w:t>
      </w:r>
    </w:p>
    <w:p w14:paraId="13CA01B9" w14:textId="77777777" w:rsidR="00111AD7" w:rsidRPr="00DB2BCF" w:rsidRDefault="00111AD7" w:rsidP="00111AD7">
      <w:pPr>
        <w:pStyle w:val="ListParagraph"/>
        <w:numPr>
          <w:ilvl w:val="0"/>
          <w:numId w:val="20"/>
        </w:numPr>
        <w:spacing w:before="120" w:line="360" w:lineRule="auto"/>
        <w:jc w:val="left"/>
      </w:pPr>
      <w:r w:rsidRPr="00DB2BCF">
        <w:t>Industry standards and usage of equipment using flammable, low-GWP refrigerants</w:t>
      </w:r>
    </w:p>
    <w:p w14:paraId="47B0C244" w14:textId="77777777" w:rsidR="00111AD7" w:rsidRPr="00DB2BCF" w:rsidRDefault="00111AD7" w:rsidP="00111AD7">
      <w:pPr>
        <w:pStyle w:val="ListParagraph"/>
        <w:numPr>
          <w:ilvl w:val="0"/>
          <w:numId w:val="20"/>
        </w:numPr>
        <w:spacing w:before="120" w:line="360" w:lineRule="auto"/>
        <w:jc w:val="left"/>
      </w:pPr>
      <w:r w:rsidRPr="00DB2BCF">
        <w:t>Measures for transition to substances and technologies with low-GWP (natural refrigerants)</w:t>
      </w:r>
    </w:p>
    <w:p w14:paraId="63197D0C" w14:textId="77777777" w:rsidR="00111AD7" w:rsidRPr="00DB2BCF" w:rsidRDefault="00111AD7" w:rsidP="00111AD7">
      <w:pPr>
        <w:pStyle w:val="ListParagraph"/>
        <w:numPr>
          <w:ilvl w:val="0"/>
          <w:numId w:val="20"/>
        </w:numPr>
        <w:spacing w:before="120" w:line="360" w:lineRule="auto"/>
        <w:jc w:val="left"/>
      </w:pPr>
      <w:r w:rsidRPr="00DB2BCF">
        <w:t>Data collection and reporting</w:t>
      </w:r>
    </w:p>
    <w:p w14:paraId="63DF2719" w14:textId="77777777" w:rsidR="00111AD7" w:rsidRPr="00DB2BCF" w:rsidRDefault="00111AD7" w:rsidP="00111AD7">
      <w:pPr>
        <w:pStyle w:val="ListParagraph"/>
        <w:numPr>
          <w:ilvl w:val="0"/>
          <w:numId w:val="20"/>
        </w:numPr>
        <w:spacing w:before="120" w:line="360" w:lineRule="auto"/>
        <w:jc w:val="left"/>
      </w:pPr>
      <w:r w:rsidRPr="00DB2BCF">
        <w:t>Methodology for Inventory of HFC equipment</w:t>
      </w:r>
    </w:p>
    <w:p w14:paraId="02EBDFF3" w14:textId="77777777" w:rsidR="00111AD7" w:rsidRPr="00DB2BCF" w:rsidRDefault="00111AD7" w:rsidP="00111AD7">
      <w:pPr>
        <w:pStyle w:val="ListParagraph"/>
        <w:numPr>
          <w:ilvl w:val="0"/>
          <w:numId w:val="20"/>
        </w:numPr>
        <w:spacing w:before="120" w:line="360" w:lineRule="auto"/>
        <w:jc w:val="left"/>
      </w:pPr>
      <w:r w:rsidRPr="00DB2BCF">
        <w:t>National cooling action plans</w:t>
      </w:r>
    </w:p>
    <w:p w14:paraId="2DFB160A" w14:textId="77777777" w:rsidR="00111AD7" w:rsidRPr="00DB2BCF" w:rsidRDefault="00111AD7" w:rsidP="00111AD7">
      <w:pPr>
        <w:pStyle w:val="ListParagraph"/>
        <w:numPr>
          <w:ilvl w:val="0"/>
          <w:numId w:val="20"/>
        </w:numPr>
        <w:spacing w:before="120" w:line="360" w:lineRule="auto"/>
        <w:jc w:val="left"/>
      </w:pPr>
      <w:r w:rsidRPr="00DB2BCF">
        <w:t>Linkages between Paris Agreement and Kigali amendments</w:t>
      </w:r>
    </w:p>
    <w:p w14:paraId="14895049" w14:textId="77777777" w:rsidR="00111AD7" w:rsidRPr="00DB2BCF" w:rsidRDefault="00111AD7" w:rsidP="00111AD7">
      <w:pPr>
        <w:pStyle w:val="ListParagraph"/>
        <w:numPr>
          <w:ilvl w:val="0"/>
          <w:numId w:val="20"/>
        </w:numPr>
        <w:spacing w:before="120" w:line="360" w:lineRule="auto"/>
        <w:jc w:val="left"/>
      </w:pPr>
      <w:r w:rsidRPr="00DB2BCF">
        <w:t>Sharing experiences on KIP preparation and preparing for HFCs phase-down</w:t>
      </w:r>
    </w:p>
    <w:p w14:paraId="72D9B20B" w14:textId="77777777" w:rsidR="00111AD7" w:rsidRPr="00DB2BCF" w:rsidRDefault="00111AD7" w:rsidP="00111AD7">
      <w:pPr>
        <w:pStyle w:val="ListParagraph"/>
        <w:numPr>
          <w:ilvl w:val="0"/>
          <w:numId w:val="20"/>
        </w:numPr>
        <w:spacing w:before="120" w:line="360" w:lineRule="auto"/>
        <w:jc w:val="left"/>
      </w:pPr>
      <w:r w:rsidRPr="00DB2BCF">
        <w:t>Sharing experiences on Reduce Reuse Recycle (RRR) networks for HCFC and HFCs</w:t>
      </w:r>
    </w:p>
    <w:p w14:paraId="249052AC" w14:textId="77777777" w:rsidR="00111AD7" w:rsidRPr="00DB2BCF" w:rsidRDefault="00111AD7" w:rsidP="00111AD7">
      <w:pPr>
        <w:pStyle w:val="ListParagraph"/>
        <w:numPr>
          <w:ilvl w:val="0"/>
          <w:numId w:val="20"/>
        </w:numPr>
        <w:spacing w:before="120" w:line="360" w:lineRule="auto"/>
        <w:jc w:val="left"/>
      </w:pPr>
      <w:r w:rsidRPr="00DB2BCF">
        <w:t>Sharing experiences on ODS alternatives surveys and lessons learned</w:t>
      </w:r>
    </w:p>
    <w:p w14:paraId="4FC061EE" w14:textId="77777777" w:rsidR="00111AD7" w:rsidRPr="00DB2BCF" w:rsidRDefault="00111AD7" w:rsidP="00111AD7">
      <w:pPr>
        <w:pStyle w:val="ListParagraph"/>
        <w:numPr>
          <w:ilvl w:val="0"/>
          <w:numId w:val="20"/>
        </w:numPr>
        <w:spacing w:before="120" w:line="360" w:lineRule="auto"/>
        <w:jc w:val="left"/>
        <w:rPr>
          <w:lang w:val="en-US"/>
        </w:rPr>
      </w:pPr>
      <w:r w:rsidRPr="00DB2BCF">
        <w:t>Reporting on gender mainstreaming</w:t>
      </w:r>
    </w:p>
    <w:p w14:paraId="2279D250" w14:textId="77777777" w:rsidR="00111AD7" w:rsidRDefault="00111AD7" w:rsidP="00111AD7">
      <w:pPr>
        <w:jc w:val="left"/>
        <w:rPr>
          <w:sz w:val="20"/>
          <w:szCs w:val="20"/>
          <w:lang w:val="en-US"/>
        </w:rPr>
      </w:pPr>
    </w:p>
    <w:p w14:paraId="3685FB4A" w14:textId="77777777" w:rsidR="00111AD7" w:rsidRDefault="00111AD7" w:rsidP="00111AD7">
      <w:pPr>
        <w:jc w:val="left"/>
        <w:rPr>
          <w:sz w:val="20"/>
          <w:szCs w:val="20"/>
          <w:lang w:val="en-US"/>
        </w:rPr>
        <w:sectPr w:rsidR="00111AD7" w:rsidSect="0000633F">
          <w:headerReference w:type="even" r:id="rId37"/>
          <w:headerReference w:type="default" r:id="rId38"/>
          <w:footerReference w:type="even" r:id="rId39"/>
          <w:footerReference w:type="default" r:id="rId40"/>
          <w:headerReference w:type="first" r:id="rId41"/>
          <w:footerReference w:type="first" r:id="rId42"/>
          <w:pgSz w:w="12240" w:h="15840" w:code="1"/>
          <w:pgMar w:top="720" w:right="1440" w:bottom="864" w:left="1440" w:header="720" w:footer="475" w:gutter="0"/>
          <w:pgNumType w:start="1"/>
          <w:cols w:space="720"/>
          <w:docGrid w:linePitch="299"/>
        </w:sectPr>
      </w:pPr>
    </w:p>
    <w:p w14:paraId="4D061083" w14:textId="77777777" w:rsidR="00111AD7" w:rsidRDefault="00111AD7" w:rsidP="00111AD7">
      <w:pPr>
        <w:pStyle w:val="Style2"/>
        <w:rPr>
          <w:lang w:val="en-US"/>
        </w:rPr>
      </w:pPr>
      <w:r w:rsidRPr="00622F82">
        <w:rPr>
          <w:lang w:val="en-US"/>
        </w:rPr>
        <w:t>A</w:t>
      </w:r>
      <w:r>
        <w:rPr>
          <w:lang w:val="en-US"/>
        </w:rPr>
        <w:t xml:space="preserve">nnex </w:t>
      </w:r>
      <w:r w:rsidRPr="00622F82">
        <w:rPr>
          <w:lang w:val="en-US"/>
        </w:rPr>
        <w:t>IV</w:t>
      </w:r>
    </w:p>
    <w:p w14:paraId="7CB44821" w14:textId="77777777" w:rsidR="00111AD7" w:rsidRDefault="00111AD7" w:rsidP="00111AD7">
      <w:pPr>
        <w:pStyle w:val="Style2"/>
        <w:rPr>
          <w:lang w:val="en-US"/>
        </w:rPr>
      </w:pPr>
      <w:r w:rsidRPr="00622F82">
        <w:rPr>
          <w:lang w:val="en-US"/>
        </w:rPr>
        <w:t>A TYPOLOGY OF REGIONAL NETWORK MEETINGS</w:t>
      </w:r>
      <w:r>
        <w:rPr>
          <w:lang w:val="en-US"/>
        </w:rPr>
        <w:t xml:space="preserve"> (</w:t>
      </w:r>
      <w:r>
        <w:t>*)</w:t>
      </w:r>
    </w:p>
    <w:p w14:paraId="2B401253" w14:textId="77777777" w:rsidR="00111AD7" w:rsidRPr="00EE16EC" w:rsidRDefault="00111AD7" w:rsidP="00111AD7">
      <w:pPr>
        <w:rPr>
          <w:b/>
          <w:smallCaps/>
          <w:sz w:val="24"/>
          <w:szCs w:val="24"/>
        </w:rPr>
      </w:pPr>
      <w:r w:rsidRPr="00EE16EC">
        <w:rPr>
          <w:b/>
          <w:smallCaps/>
          <w:sz w:val="24"/>
          <w:szCs w:val="24"/>
          <w:lang w:val="en-US"/>
        </w:rPr>
        <w:t xml:space="preserve">Regional </w:t>
      </w:r>
      <w:r w:rsidRPr="00EE16EC">
        <w:rPr>
          <w:b/>
          <w:smallCaps/>
          <w:sz w:val="24"/>
          <w:szCs w:val="24"/>
        </w:rPr>
        <w:t>Network Meetings</w:t>
      </w:r>
    </w:p>
    <w:p w14:paraId="540BC933" w14:textId="77777777" w:rsidR="00111AD7" w:rsidRPr="00E57FF6" w:rsidRDefault="00111AD7" w:rsidP="00111AD7"/>
    <w:p w14:paraId="63329B91" w14:textId="77777777" w:rsidR="00111AD7" w:rsidRPr="00DC6B22" w:rsidRDefault="00111AD7" w:rsidP="00111AD7">
      <w:pPr>
        <w:rPr>
          <w:b/>
          <w:smallCaps/>
        </w:rPr>
      </w:pPr>
      <w:r w:rsidRPr="00E57FF6">
        <w:rPr>
          <w:b/>
          <w:smallCaps/>
        </w:rPr>
        <w:t>About these Meetings</w:t>
      </w:r>
    </w:p>
    <w:p w14:paraId="2786F50D" w14:textId="77777777" w:rsidR="00111AD7" w:rsidRPr="00E57FF6" w:rsidRDefault="00111AD7" w:rsidP="00111AD7">
      <w:r w:rsidRPr="00E57FF6">
        <w:t>Networking provides a platform for Montreal Protocol operational focal points (National Ozone Units, or NOUs) from developing countries to exchange experiences, develop their skills and tap the expertise of their peers in both developing and developed countries.</w:t>
      </w:r>
    </w:p>
    <w:p w14:paraId="7F73B25C" w14:textId="77777777" w:rsidR="00111AD7" w:rsidRPr="00E57FF6" w:rsidRDefault="00111AD7" w:rsidP="00111AD7"/>
    <w:p w14:paraId="148E6DEF" w14:textId="77777777" w:rsidR="00111AD7" w:rsidRPr="00E57FF6" w:rsidRDefault="00111AD7" w:rsidP="00111AD7">
      <w:pPr>
        <w:rPr>
          <w:color w:val="000000"/>
        </w:rPr>
      </w:pPr>
      <w:r w:rsidRPr="00E57FF6">
        <w:rPr>
          <w:color w:val="000000"/>
        </w:rPr>
        <w:t>The main activities of the Regional Networks include (indicative list only):</w:t>
      </w:r>
    </w:p>
    <w:p w14:paraId="371C1CB4" w14:textId="77777777" w:rsidR="00111AD7" w:rsidRPr="00E57FF6" w:rsidRDefault="00111AD7" w:rsidP="00111AD7">
      <w:pPr>
        <w:numPr>
          <w:ilvl w:val="0"/>
          <w:numId w:val="24"/>
        </w:numPr>
        <w:jc w:val="left"/>
        <w:rPr>
          <w:color w:val="000000"/>
        </w:rPr>
      </w:pPr>
      <w:r w:rsidRPr="00E57FF6">
        <w:rPr>
          <w:color w:val="000000"/>
        </w:rPr>
        <w:t>Main and follow-up Network meetings;</w:t>
      </w:r>
    </w:p>
    <w:p w14:paraId="4C85E5AE" w14:textId="77777777" w:rsidR="00111AD7" w:rsidRPr="00E57FF6" w:rsidRDefault="00111AD7" w:rsidP="00111AD7">
      <w:pPr>
        <w:numPr>
          <w:ilvl w:val="0"/>
          <w:numId w:val="24"/>
        </w:numPr>
        <w:jc w:val="left"/>
        <w:rPr>
          <w:color w:val="000000"/>
        </w:rPr>
      </w:pPr>
      <w:r w:rsidRPr="00E57FF6">
        <w:rPr>
          <w:color w:val="000000"/>
        </w:rPr>
        <w:t>Thematic workshops;</w:t>
      </w:r>
    </w:p>
    <w:p w14:paraId="47C91835" w14:textId="77777777" w:rsidR="00111AD7" w:rsidRPr="00E57FF6" w:rsidRDefault="00111AD7" w:rsidP="00111AD7">
      <w:pPr>
        <w:numPr>
          <w:ilvl w:val="0"/>
          <w:numId w:val="24"/>
        </w:numPr>
        <w:jc w:val="left"/>
        <w:rPr>
          <w:color w:val="000000"/>
        </w:rPr>
      </w:pPr>
      <w:r w:rsidRPr="00E57FF6">
        <w:rPr>
          <w:color w:val="000000"/>
        </w:rPr>
        <w:t>Contact group meetings and Informal Compliance Advisory Groups;</w:t>
      </w:r>
    </w:p>
    <w:p w14:paraId="08B2747C" w14:textId="77777777" w:rsidR="00111AD7" w:rsidRPr="00E57FF6" w:rsidRDefault="00111AD7" w:rsidP="00111AD7">
      <w:pPr>
        <w:numPr>
          <w:ilvl w:val="0"/>
          <w:numId w:val="24"/>
        </w:numPr>
        <w:jc w:val="left"/>
        <w:rPr>
          <w:color w:val="000000"/>
        </w:rPr>
      </w:pPr>
      <w:r w:rsidRPr="00E57FF6">
        <w:rPr>
          <w:color w:val="000000"/>
        </w:rPr>
        <w:t>Direct country-specific assistance and South-South/North-South cooperation;</w:t>
      </w:r>
    </w:p>
    <w:p w14:paraId="412B7A9C" w14:textId="77777777" w:rsidR="00111AD7" w:rsidRPr="00E57FF6" w:rsidRDefault="00111AD7" w:rsidP="00111AD7">
      <w:pPr>
        <w:numPr>
          <w:ilvl w:val="0"/>
          <w:numId w:val="24"/>
        </w:numPr>
        <w:jc w:val="left"/>
        <w:rPr>
          <w:color w:val="000000"/>
        </w:rPr>
      </w:pPr>
      <w:r w:rsidRPr="00E57FF6">
        <w:rPr>
          <w:color w:val="000000"/>
        </w:rPr>
        <w:t>Electronic discussion groups (e-fora);</w:t>
      </w:r>
    </w:p>
    <w:p w14:paraId="3C0B8A0A" w14:textId="77777777" w:rsidR="00111AD7" w:rsidRPr="00E57FF6" w:rsidRDefault="00111AD7" w:rsidP="00111AD7">
      <w:pPr>
        <w:numPr>
          <w:ilvl w:val="0"/>
          <w:numId w:val="24"/>
        </w:numPr>
        <w:jc w:val="left"/>
        <w:rPr>
          <w:color w:val="000000"/>
        </w:rPr>
      </w:pPr>
      <w:r w:rsidRPr="00E57FF6">
        <w:rPr>
          <w:color w:val="000000"/>
        </w:rPr>
        <w:t>Cooperation with relevant regional Ministerial/intergovernmental processes and economic/trade fora on the ozone layer protection issues;</w:t>
      </w:r>
    </w:p>
    <w:p w14:paraId="21BB7388" w14:textId="77777777" w:rsidR="00111AD7" w:rsidRPr="00E57FF6" w:rsidRDefault="00111AD7" w:rsidP="00111AD7">
      <w:pPr>
        <w:numPr>
          <w:ilvl w:val="0"/>
          <w:numId w:val="24"/>
        </w:numPr>
        <w:jc w:val="left"/>
        <w:rPr>
          <w:color w:val="000000"/>
        </w:rPr>
      </w:pPr>
      <w:r w:rsidRPr="00E57FF6">
        <w:rPr>
          <w:color w:val="000000"/>
        </w:rPr>
        <w:t>Support for regional information, education and communication initiatives;</w:t>
      </w:r>
    </w:p>
    <w:p w14:paraId="2F4BF057" w14:textId="77777777" w:rsidR="00111AD7" w:rsidRDefault="00111AD7" w:rsidP="00111AD7">
      <w:pPr>
        <w:numPr>
          <w:ilvl w:val="0"/>
          <w:numId w:val="24"/>
        </w:numPr>
        <w:jc w:val="left"/>
        <w:rPr>
          <w:color w:val="000000"/>
        </w:rPr>
      </w:pPr>
      <w:r w:rsidRPr="00E57FF6">
        <w:rPr>
          <w:color w:val="000000"/>
        </w:rPr>
        <w:t>Regional and sub-regional initiatives and mechanisms to prevent illegal trade in ODS.</w:t>
      </w:r>
    </w:p>
    <w:p w14:paraId="0F4FFB79" w14:textId="77777777" w:rsidR="00111AD7" w:rsidRPr="00430279" w:rsidRDefault="00111AD7" w:rsidP="00111AD7">
      <w:pPr>
        <w:jc w:val="left"/>
        <w:rPr>
          <w:color w:val="000000"/>
        </w:rPr>
      </w:pPr>
    </w:p>
    <w:p w14:paraId="0A6EF779" w14:textId="77777777" w:rsidR="00111AD7" w:rsidRPr="00E57FF6" w:rsidRDefault="00111AD7" w:rsidP="00111AD7">
      <w:r w:rsidRPr="00E57FF6">
        <w:rPr>
          <w:color w:val="000000"/>
        </w:rPr>
        <w:t xml:space="preserve">The above activities are implemented by the staff of the Regional CAP teams, under the overall coordination of the Head of Branch in Paris, </w:t>
      </w:r>
      <w:r w:rsidRPr="00E57FF6">
        <w:t>using resources approved in UNEP’s Compliance Assistance Programme (CAP) budget.</w:t>
      </w:r>
      <w:r w:rsidRPr="00E57FF6">
        <w:rPr>
          <w:color w:val="000000"/>
        </w:rPr>
        <w:t xml:space="preserve"> Relevant Paris CAP staff are also involved as necessary. The UNEP Regional Directors provide political support.</w:t>
      </w:r>
    </w:p>
    <w:p w14:paraId="5E189E5E" w14:textId="77777777" w:rsidR="00111AD7" w:rsidRPr="00E57FF6" w:rsidRDefault="00111AD7" w:rsidP="00111AD7"/>
    <w:p w14:paraId="71806BF0" w14:textId="77777777" w:rsidR="00111AD7" w:rsidRPr="00DC6B22" w:rsidRDefault="00111AD7" w:rsidP="00111AD7">
      <w:pPr>
        <w:rPr>
          <w:b/>
          <w:smallCaps/>
        </w:rPr>
      </w:pPr>
      <w:r w:rsidRPr="00E57FF6">
        <w:rPr>
          <w:b/>
          <w:smallCaps/>
        </w:rPr>
        <w:t>Description of Network meetings</w:t>
      </w:r>
    </w:p>
    <w:p w14:paraId="66B9D6B0" w14:textId="77777777" w:rsidR="00111AD7" w:rsidRPr="00E57FF6" w:rsidRDefault="00111AD7" w:rsidP="00111AD7">
      <w:r w:rsidRPr="00E57FF6">
        <w:t>A major component of the Networking service are the medium- to large-sized intergovernmental meetings known as Regional Network meetings. UNEP’s annual Business Plan under the Multilateral Fund mandates CAP to both organise and participate in these meetings, and the Fund’s Executive Committee expects UNEP to have sufficient staffing at these fora to adequately service the needs of the participants and to participate in the substantive discussions.</w:t>
      </w:r>
    </w:p>
    <w:p w14:paraId="026E0B90" w14:textId="77777777" w:rsidR="00111AD7" w:rsidRPr="00E57FF6" w:rsidRDefault="00111AD7" w:rsidP="00111AD7"/>
    <w:p w14:paraId="52BE3CD2" w14:textId="77777777" w:rsidR="00111AD7" w:rsidRPr="00E57FF6" w:rsidRDefault="00111AD7" w:rsidP="00111AD7">
      <w:r w:rsidRPr="00E57FF6">
        <w:t>The Network meetings comprise one of the major compliance assistance services provided by UNEP under the Multilateral Fund and they are a platform on which the Secretariats and Implementing Agencies have come to rely to facilitate their own work. It is therefore essential that UNEP CAP participates in these meetings with the right type of staff and in a number commensurate with the responsibilities involved.</w:t>
      </w:r>
    </w:p>
    <w:p w14:paraId="67303641" w14:textId="77777777" w:rsidR="00111AD7" w:rsidRPr="00E57FF6" w:rsidRDefault="00111AD7" w:rsidP="00111AD7"/>
    <w:p w14:paraId="3F9E5705" w14:textId="77777777" w:rsidR="00111AD7" w:rsidRPr="00E57FF6" w:rsidRDefault="00111AD7" w:rsidP="00111AD7">
      <w:r w:rsidRPr="00E57FF6">
        <w:t xml:space="preserve">There are three types of Network meetings held each year in </w:t>
      </w:r>
      <w:r w:rsidRPr="00E57FF6">
        <w:rPr>
          <w:i/>
        </w:rPr>
        <w:t>each region</w:t>
      </w:r>
      <w:r w:rsidRPr="00E57FF6">
        <w:t>:</w:t>
      </w:r>
    </w:p>
    <w:p w14:paraId="387D3AE0" w14:textId="77777777" w:rsidR="00111AD7" w:rsidRPr="00E57FF6" w:rsidRDefault="00111AD7" w:rsidP="00111AD7">
      <w:pPr>
        <w:numPr>
          <w:ilvl w:val="0"/>
          <w:numId w:val="23"/>
        </w:numPr>
        <w:jc w:val="left"/>
      </w:pPr>
      <w:r w:rsidRPr="00E57FF6">
        <w:t xml:space="preserve">One </w:t>
      </w:r>
      <w:r w:rsidRPr="00E57FF6">
        <w:rPr>
          <w:u w:val="single"/>
        </w:rPr>
        <w:t>Main Network meeting</w:t>
      </w:r>
      <w:r w:rsidRPr="00E57FF6">
        <w:t xml:space="preserve">  involving all countries in the region (this meeting is sometimes held jointly with the main meeting of another Regional Network)</w:t>
      </w:r>
      <w:r>
        <w:t>;</w:t>
      </w:r>
    </w:p>
    <w:p w14:paraId="374877F8" w14:textId="77777777" w:rsidR="00111AD7" w:rsidRPr="00E57FF6" w:rsidRDefault="00111AD7" w:rsidP="00111AD7">
      <w:pPr>
        <w:numPr>
          <w:ilvl w:val="0"/>
          <w:numId w:val="23"/>
        </w:numPr>
        <w:jc w:val="left"/>
      </w:pPr>
      <w:r w:rsidRPr="00E57FF6">
        <w:t xml:space="preserve">One or more </w:t>
      </w:r>
      <w:r w:rsidRPr="00E57FF6">
        <w:rPr>
          <w:u w:val="single"/>
        </w:rPr>
        <w:t xml:space="preserve">thematic meeting </w:t>
      </w:r>
      <w:r w:rsidRPr="00E57FF6">
        <w:t>or contact group meeting involving a sub-set of the countries in the region, depending on needs.</w:t>
      </w:r>
    </w:p>
    <w:p w14:paraId="722F41B4" w14:textId="77777777" w:rsidR="00111AD7" w:rsidRPr="00E57FF6" w:rsidRDefault="00111AD7" w:rsidP="00111AD7"/>
    <w:p w14:paraId="19F883B7" w14:textId="77777777" w:rsidR="00111AD7" w:rsidRPr="00E57FF6" w:rsidRDefault="00111AD7" w:rsidP="00111AD7">
      <w:r w:rsidRPr="00E57FF6">
        <w:t>The Main meetings are large and have full international participation. These typically include representatives of:</w:t>
      </w:r>
    </w:p>
    <w:p w14:paraId="6DE1B78E" w14:textId="77777777" w:rsidR="00111AD7" w:rsidRPr="00E57FF6" w:rsidRDefault="00111AD7" w:rsidP="00111AD7">
      <w:pPr>
        <w:numPr>
          <w:ilvl w:val="0"/>
          <w:numId w:val="22"/>
        </w:numPr>
        <w:jc w:val="left"/>
      </w:pPr>
      <w:r w:rsidRPr="00E57FF6">
        <w:t>National Ozone Units (NOUs)</w:t>
      </w:r>
    </w:p>
    <w:p w14:paraId="074BA5A5" w14:textId="77777777" w:rsidR="00111AD7" w:rsidRPr="00E57FF6" w:rsidRDefault="00111AD7" w:rsidP="00111AD7">
      <w:pPr>
        <w:numPr>
          <w:ilvl w:val="0"/>
          <w:numId w:val="22"/>
        </w:numPr>
        <w:jc w:val="left"/>
      </w:pPr>
      <w:r w:rsidRPr="00E57FF6">
        <w:t>High level dignitaries from the host government</w:t>
      </w:r>
    </w:p>
    <w:p w14:paraId="7C1E6382" w14:textId="77777777" w:rsidR="00111AD7" w:rsidRPr="00E57FF6" w:rsidRDefault="00111AD7" w:rsidP="00111AD7">
      <w:pPr>
        <w:numPr>
          <w:ilvl w:val="0"/>
          <w:numId w:val="22"/>
        </w:numPr>
        <w:jc w:val="left"/>
      </w:pPr>
      <w:r w:rsidRPr="00E57FF6">
        <w:t>Bilateral agencies (developed countries)</w:t>
      </w:r>
    </w:p>
    <w:p w14:paraId="34DC77C0" w14:textId="77777777" w:rsidR="00111AD7" w:rsidRPr="00E57FF6" w:rsidRDefault="00111AD7" w:rsidP="00111AD7">
      <w:pPr>
        <w:numPr>
          <w:ilvl w:val="0"/>
          <w:numId w:val="22"/>
        </w:numPr>
        <w:jc w:val="left"/>
      </w:pPr>
      <w:r w:rsidRPr="00E57FF6">
        <w:t>Resource persons from industry, UNEP’s Technology and Economic Assessment Panel, or other government agencies (e.g., Customs)</w:t>
      </w:r>
    </w:p>
    <w:p w14:paraId="08EACE9B" w14:textId="77777777" w:rsidR="00111AD7" w:rsidRPr="00E57FF6" w:rsidRDefault="00111AD7" w:rsidP="00111AD7">
      <w:pPr>
        <w:numPr>
          <w:ilvl w:val="0"/>
          <w:numId w:val="22"/>
        </w:numPr>
        <w:jc w:val="left"/>
      </w:pPr>
      <w:r w:rsidRPr="00E57FF6">
        <w:t>Ozone Secretariat and Multilateral Fund Secretariat</w:t>
      </w:r>
    </w:p>
    <w:p w14:paraId="3304B938" w14:textId="77777777" w:rsidR="00111AD7" w:rsidRPr="00E57FF6" w:rsidRDefault="00111AD7" w:rsidP="00111AD7">
      <w:pPr>
        <w:numPr>
          <w:ilvl w:val="0"/>
          <w:numId w:val="22"/>
        </w:numPr>
        <w:jc w:val="left"/>
      </w:pPr>
      <w:r w:rsidRPr="00E57FF6">
        <w:t>Staff and consultants of the other Implementing Agencies (UNDP, UNIDO, World Bank)</w:t>
      </w:r>
    </w:p>
    <w:p w14:paraId="574279ED" w14:textId="77777777" w:rsidR="00111AD7" w:rsidRPr="00E57FF6" w:rsidRDefault="00111AD7" w:rsidP="00111AD7">
      <w:pPr>
        <w:numPr>
          <w:ilvl w:val="0"/>
          <w:numId w:val="22"/>
        </w:numPr>
        <w:jc w:val="left"/>
      </w:pPr>
      <w:r w:rsidRPr="00E57FF6">
        <w:t>UNEP CAP staff, both to organise the meeting and to provide substantive inputs.</w:t>
      </w:r>
    </w:p>
    <w:p w14:paraId="2C4C581C" w14:textId="77777777" w:rsidR="00111AD7" w:rsidRPr="001D656D" w:rsidRDefault="00111AD7" w:rsidP="00111AD7">
      <w:pPr>
        <w:spacing w:before="240"/>
        <w:rPr>
          <w:b/>
          <w:smallCaps/>
        </w:rPr>
      </w:pPr>
      <w:r w:rsidRPr="00E57FF6">
        <w:rPr>
          <w:b/>
          <w:smallCaps/>
        </w:rPr>
        <w:t>CAP’s Role in Network Meetings</w:t>
      </w:r>
    </w:p>
    <w:p w14:paraId="07DCE9F1" w14:textId="77777777" w:rsidR="00111AD7" w:rsidRPr="00E57FF6" w:rsidRDefault="00111AD7" w:rsidP="00111AD7">
      <w:r w:rsidRPr="00E57FF6">
        <w:t>UNEP CAP is the organiser of the meetings, in cooperation with the NOU of the host government.  For each of these meetings, UNEP CAP is responsible for inter alia:</w:t>
      </w:r>
    </w:p>
    <w:p w14:paraId="410765C4" w14:textId="77777777" w:rsidR="00111AD7" w:rsidRPr="00E57FF6" w:rsidRDefault="00111AD7" w:rsidP="00111AD7"/>
    <w:p w14:paraId="53D7F847" w14:textId="77777777" w:rsidR="00111AD7" w:rsidRPr="00E57FF6" w:rsidRDefault="00111AD7" w:rsidP="00111AD7">
      <w:pPr>
        <w:numPr>
          <w:ilvl w:val="0"/>
          <w:numId w:val="21"/>
        </w:numPr>
      </w:pPr>
      <w:r w:rsidRPr="00E57FF6">
        <w:t>Developing the agenda and all meeting documents/presentations</w:t>
      </w:r>
      <w:r>
        <w:t>;</w:t>
      </w:r>
    </w:p>
    <w:p w14:paraId="1F5CA119" w14:textId="77777777" w:rsidR="00111AD7" w:rsidRPr="00E57FF6" w:rsidRDefault="00111AD7" w:rsidP="00111AD7">
      <w:pPr>
        <w:numPr>
          <w:ilvl w:val="0"/>
          <w:numId w:val="21"/>
        </w:numPr>
      </w:pPr>
      <w:r w:rsidRPr="00E57FF6">
        <w:t>Making multiple presentations during the meeting and participating to ensuing discussions</w:t>
      </w:r>
      <w:r>
        <w:t>;</w:t>
      </w:r>
    </w:p>
    <w:p w14:paraId="3F9D05BD" w14:textId="77777777" w:rsidR="00111AD7" w:rsidRPr="00E57FF6" w:rsidRDefault="00111AD7" w:rsidP="00111AD7">
      <w:pPr>
        <w:numPr>
          <w:ilvl w:val="0"/>
          <w:numId w:val="21"/>
        </w:numPr>
      </w:pPr>
      <w:r w:rsidRPr="00E57FF6">
        <w:t>Overseeing and facilitating the meeting</w:t>
      </w:r>
      <w:r>
        <w:t>;</w:t>
      </w:r>
    </w:p>
    <w:p w14:paraId="05F1EC58" w14:textId="77777777" w:rsidR="00111AD7" w:rsidRPr="00E57FF6" w:rsidRDefault="00111AD7" w:rsidP="00111AD7">
      <w:pPr>
        <w:numPr>
          <w:ilvl w:val="0"/>
          <w:numId w:val="21"/>
        </w:numPr>
      </w:pPr>
      <w:r w:rsidRPr="00E57FF6">
        <w:t>Moderating or co-moderating certain sessions and parallel working groups</w:t>
      </w:r>
      <w:r>
        <w:t>;</w:t>
      </w:r>
    </w:p>
    <w:p w14:paraId="2D04A6CA" w14:textId="77777777" w:rsidR="00111AD7" w:rsidRPr="00E57FF6" w:rsidRDefault="00111AD7" w:rsidP="00111AD7">
      <w:pPr>
        <w:numPr>
          <w:ilvl w:val="0"/>
          <w:numId w:val="21"/>
        </w:numPr>
      </w:pPr>
      <w:r w:rsidRPr="00E57FF6">
        <w:t>Making opening and closing addresses for the meeting</w:t>
      </w:r>
      <w:r>
        <w:t>;</w:t>
      </w:r>
    </w:p>
    <w:p w14:paraId="267F5D6A" w14:textId="77777777" w:rsidR="00111AD7" w:rsidRPr="00E57FF6" w:rsidRDefault="00111AD7" w:rsidP="00111AD7">
      <w:pPr>
        <w:numPr>
          <w:ilvl w:val="0"/>
          <w:numId w:val="21"/>
        </w:numPr>
      </w:pPr>
      <w:r w:rsidRPr="00E57FF6">
        <w:t>Contact with high-level officials from the host country (e.g., Ministers) who may open / close the meeting</w:t>
      </w:r>
      <w:r>
        <w:t>;</w:t>
      </w:r>
    </w:p>
    <w:p w14:paraId="7F2F70AA" w14:textId="77777777" w:rsidR="00111AD7" w:rsidRPr="00E57FF6" w:rsidRDefault="00111AD7" w:rsidP="00111AD7">
      <w:pPr>
        <w:numPr>
          <w:ilvl w:val="0"/>
          <w:numId w:val="21"/>
        </w:numPr>
      </w:pPr>
      <w:r w:rsidRPr="00E57FF6">
        <w:t>Giving interviews to members of the press which typically participate in opening sessions</w:t>
      </w:r>
      <w:r>
        <w:t>;</w:t>
      </w:r>
    </w:p>
    <w:p w14:paraId="5A021CB2" w14:textId="77777777" w:rsidR="00111AD7" w:rsidRPr="00E57FF6" w:rsidRDefault="00111AD7" w:rsidP="00111AD7">
      <w:pPr>
        <w:numPr>
          <w:ilvl w:val="0"/>
          <w:numId w:val="21"/>
        </w:numPr>
      </w:pPr>
      <w:r w:rsidRPr="00E57FF6">
        <w:t>Organising and participating in bilateral sessions with specific countries (Ozone Secretariat</w:t>
      </w:r>
      <w:r>
        <w:t>;</w:t>
      </w:r>
      <w:r w:rsidRPr="00E57FF6">
        <w:t xml:space="preserve"> addressing compliance difficulties related sessions outside of the main meeting)</w:t>
      </w:r>
      <w:r>
        <w:t>;</w:t>
      </w:r>
    </w:p>
    <w:p w14:paraId="1E13CB15" w14:textId="77777777" w:rsidR="00111AD7" w:rsidRPr="00E57FF6" w:rsidRDefault="00111AD7" w:rsidP="00111AD7">
      <w:pPr>
        <w:numPr>
          <w:ilvl w:val="0"/>
          <w:numId w:val="21"/>
        </w:numPr>
      </w:pPr>
      <w:r w:rsidRPr="00E57FF6">
        <w:t>Note taking during the meeting and producing the final report and recommendations</w:t>
      </w:r>
      <w:r>
        <w:t>;</w:t>
      </w:r>
    </w:p>
    <w:p w14:paraId="7862A61D" w14:textId="77777777" w:rsidR="00111AD7" w:rsidRPr="00E57FF6" w:rsidRDefault="00111AD7" w:rsidP="00111AD7">
      <w:pPr>
        <w:numPr>
          <w:ilvl w:val="0"/>
          <w:numId w:val="21"/>
        </w:numPr>
      </w:pPr>
      <w:r w:rsidRPr="00E57FF6">
        <w:t>Using time in the margins of the meeting to follow up on the implementation of projects directly implemented by UNEP with specific countries and/or agencies</w:t>
      </w:r>
      <w:r>
        <w:t>;</w:t>
      </w:r>
    </w:p>
    <w:p w14:paraId="7B8B9D4B" w14:textId="77777777" w:rsidR="00111AD7" w:rsidRPr="00E57FF6" w:rsidRDefault="00111AD7" w:rsidP="00111AD7">
      <w:pPr>
        <w:numPr>
          <w:ilvl w:val="0"/>
          <w:numId w:val="21"/>
        </w:numPr>
      </w:pPr>
      <w:r w:rsidRPr="00E57FF6">
        <w:t>Making all logistical arrangements including negotiating hotel rates/bookings for participants, identifying and securing the workshop venue, meals, cocktails travel of participants, etc.</w:t>
      </w:r>
      <w:r>
        <w:t>;</w:t>
      </w:r>
    </w:p>
    <w:p w14:paraId="361E42B4" w14:textId="77777777" w:rsidR="00111AD7" w:rsidRPr="00E57FF6" w:rsidRDefault="00111AD7" w:rsidP="00111AD7">
      <w:pPr>
        <w:numPr>
          <w:ilvl w:val="0"/>
          <w:numId w:val="21"/>
        </w:numPr>
      </w:pPr>
      <w:r w:rsidRPr="00E57FF6">
        <w:t>Paying out hand-carried DSA during the meeting</w:t>
      </w:r>
      <w:r>
        <w:t>;</w:t>
      </w:r>
    </w:p>
    <w:p w14:paraId="41F1C1FE" w14:textId="77777777" w:rsidR="00111AD7" w:rsidRPr="00E57FF6" w:rsidRDefault="00111AD7" w:rsidP="00111AD7">
      <w:pPr>
        <w:numPr>
          <w:ilvl w:val="0"/>
          <w:numId w:val="21"/>
        </w:numPr>
      </w:pPr>
      <w:r w:rsidRPr="00E57FF6">
        <w:t>Handling any unforeseen circumstances related to participants (troubleshooting).</w:t>
      </w:r>
    </w:p>
    <w:p w14:paraId="72ABF580" w14:textId="77777777" w:rsidR="00111AD7" w:rsidRPr="00E57FF6" w:rsidRDefault="00111AD7" w:rsidP="00111AD7">
      <w:pPr>
        <w:rPr>
          <w:b/>
          <w:smallCaps/>
        </w:rPr>
      </w:pPr>
    </w:p>
    <w:p w14:paraId="49F63399" w14:textId="77777777" w:rsidR="00111AD7" w:rsidRPr="001D656D" w:rsidRDefault="00111AD7" w:rsidP="00111AD7">
      <w:pPr>
        <w:rPr>
          <w:b/>
          <w:smallCaps/>
        </w:rPr>
      </w:pPr>
      <w:r w:rsidRPr="00E57FF6">
        <w:rPr>
          <w:b/>
          <w:smallCaps/>
        </w:rPr>
        <w:t>Main Network meetings</w:t>
      </w:r>
    </w:p>
    <w:p w14:paraId="0526576B" w14:textId="77777777" w:rsidR="00111AD7" w:rsidRPr="00E57FF6" w:rsidRDefault="00111AD7" w:rsidP="00111AD7">
      <w:pPr>
        <w:ind w:left="2160" w:hanging="2160"/>
      </w:pPr>
      <w:r w:rsidRPr="00E57FF6">
        <w:t>Description:</w:t>
      </w:r>
      <w:r w:rsidRPr="00E57FF6">
        <w:tab/>
        <w:t>Annual meeting to share information and experiences, address compliance challenges, and provide a platform for interaction between international agencies and Secretariats and developing countries.  Because of the international participation, Main Network meetings may have interpretation if required</w:t>
      </w:r>
    </w:p>
    <w:p w14:paraId="2AF44764" w14:textId="77777777" w:rsidR="00111AD7" w:rsidRPr="00E57FF6" w:rsidRDefault="00111AD7" w:rsidP="00111AD7">
      <w:pPr>
        <w:ind w:left="2160" w:hanging="2160"/>
      </w:pPr>
      <w:r w:rsidRPr="00E57FF6">
        <w:t>UNEP role:</w:t>
      </w:r>
      <w:r w:rsidRPr="00E57FF6">
        <w:tab/>
        <w:t>Prepare, organise, and manage the meeting as part of UNEP’s implementation of the Regional Networks as per UNEP’s approved CAP work plan. UNEP OzonAction is expected to participate in every meeting at an appropriate and sufficient level</w:t>
      </w:r>
    </w:p>
    <w:p w14:paraId="78637E8C" w14:textId="77777777" w:rsidR="00111AD7" w:rsidRPr="00E57FF6" w:rsidRDefault="00111AD7" w:rsidP="00111AD7">
      <w:pPr>
        <w:ind w:left="2160" w:hanging="2160"/>
      </w:pPr>
      <w:r w:rsidRPr="00E57FF6">
        <w:t xml:space="preserve">Organised by: </w:t>
      </w:r>
      <w:r w:rsidRPr="00E57FF6">
        <w:tab/>
        <w:t>OzonAction Regional CAP team, in cooperation with the host government (via SSFA)</w:t>
      </w:r>
    </w:p>
    <w:p w14:paraId="1BFABC0B" w14:textId="77777777" w:rsidR="00111AD7" w:rsidRPr="00E57FF6" w:rsidRDefault="00111AD7" w:rsidP="00111AD7">
      <w:r w:rsidRPr="00E57FF6">
        <w:t>Frequency:</w:t>
      </w:r>
      <w:r w:rsidRPr="00E57FF6">
        <w:tab/>
      </w:r>
      <w:r w:rsidRPr="00E57FF6">
        <w:tab/>
        <w:t>1 time/year for each Network</w:t>
      </w:r>
    </w:p>
    <w:p w14:paraId="7D0CBD25" w14:textId="77777777" w:rsidR="00111AD7" w:rsidRPr="00E57FF6" w:rsidRDefault="00111AD7" w:rsidP="00111AD7">
      <w:r w:rsidRPr="00E57FF6">
        <w:t>Venue:</w:t>
      </w:r>
      <w:r w:rsidRPr="00E57FF6">
        <w:tab/>
      </w:r>
      <w:r w:rsidRPr="00E57FF6">
        <w:tab/>
      </w:r>
      <w:r w:rsidRPr="00E57FF6">
        <w:tab/>
        <w:t>Rotates between host countries</w:t>
      </w:r>
    </w:p>
    <w:p w14:paraId="6CC13BC2" w14:textId="77777777" w:rsidR="00111AD7" w:rsidRPr="00E57FF6" w:rsidRDefault="00111AD7" w:rsidP="00111AD7">
      <w:r w:rsidRPr="00E57FF6">
        <w:t>Duration:</w:t>
      </w:r>
      <w:r w:rsidRPr="00E57FF6">
        <w:tab/>
      </w:r>
      <w:r w:rsidRPr="00E57FF6">
        <w:tab/>
        <w:t>Usually 4-5 days</w:t>
      </w:r>
    </w:p>
    <w:p w14:paraId="4C1E837A" w14:textId="77777777" w:rsidR="00111AD7" w:rsidRPr="00E57FF6" w:rsidRDefault="00111AD7" w:rsidP="00111AD7">
      <w:pPr>
        <w:ind w:left="2160" w:hanging="2160"/>
      </w:pPr>
      <w:r w:rsidRPr="00E57FF6">
        <w:t>Participants:</w:t>
      </w:r>
      <w:r w:rsidRPr="00E57FF6">
        <w:tab/>
        <w:t>Developing country Network members (National Ozone Units), Implementing Agencies (UNDP, UNIDO, WB), bilateral agencies, Multilateral Fund Secretariat, Ozone Secretariat, technical experts/resource persons, industry associations. About 30-90 participants attend these meetings</w:t>
      </w:r>
    </w:p>
    <w:p w14:paraId="49A6BEDB" w14:textId="77777777" w:rsidR="00111AD7" w:rsidRDefault="00111AD7" w:rsidP="00111AD7">
      <w:pPr>
        <w:spacing w:after="240"/>
        <w:ind w:left="2160" w:hanging="2160"/>
      </w:pPr>
      <w:r w:rsidRPr="00E57FF6">
        <w:t>UNEP participation:</w:t>
      </w:r>
      <w:r w:rsidRPr="00E57FF6">
        <w:tab/>
        <w:t xml:space="preserve">The </w:t>
      </w:r>
      <w:r w:rsidRPr="00E57FF6">
        <w:rPr>
          <w:b/>
          <w:i/>
        </w:rPr>
        <w:t>minimal</w:t>
      </w:r>
      <w:r w:rsidRPr="00E57FF6">
        <w:t xml:space="preserve"> UNEP participation in these meetings is 4: (a) Regional Network Coordinator (b) Another professional staff member from the Regional CAP team (c) One general staff member from the Regional CAP team. In some meetings, the Head of Branch may participate, and depending on the specific substantive issues being considered by the meeting, </w:t>
      </w:r>
      <w:r w:rsidRPr="00E57FF6">
        <w:rPr>
          <w:b/>
          <w:i/>
        </w:rPr>
        <w:t>additional</w:t>
      </w:r>
      <w:r w:rsidRPr="00E57FF6">
        <w:t xml:space="preserve"> CAP professional staff from the regions and/or Paris may be requested to participate as well.</w:t>
      </w:r>
    </w:p>
    <w:p w14:paraId="1CF4A1BD" w14:textId="77777777" w:rsidR="00111AD7" w:rsidRPr="00E57FF6" w:rsidRDefault="00111AD7" w:rsidP="00111AD7">
      <w:pPr>
        <w:keepNext/>
        <w:keepLines/>
        <w:ind w:left="2160" w:hanging="2160"/>
      </w:pPr>
      <w:r w:rsidRPr="00E57FF6">
        <w:rPr>
          <w:b/>
          <w:smallCaps/>
        </w:rPr>
        <w:t>Thematic meetings</w:t>
      </w:r>
    </w:p>
    <w:p w14:paraId="6FEDA2C1" w14:textId="77777777" w:rsidR="00111AD7" w:rsidRPr="00E57FF6" w:rsidRDefault="00111AD7" w:rsidP="00111AD7">
      <w:pPr>
        <w:keepNext/>
        <w:keepLines/>
        <w:ind w:left="2160" w:hanging="2160"/>
      </w:pPr>
      <w:r w:rsidRPr="00E57FF6">
        <w:t>Description:</w:t>
      </w:r>
      <w:r w:rsidRPr="00E57FF6">
        <w:tab/>
        <w:t>Meetings addressing specific themes that have been identified as priority by the Main Network meeting</w:t>
      </w:r>
    </w:p>
    <w:p w14:paraId="0A89B0D1" w14:textId="77777777" w:rsidR="00111AD7" w:rsidRPr="00E57FF6" w:rsidRDefault="00111AD7" w:rsidP="00111AD7">
      <w:pPr>
        <w:keepNext/>
        <w:keepLines/>
        <w:ind w:left="2160" w:hanging="2160"/>
      </w:pPr>
      <w:r w:rsidRPr="00E57FF6">
        <w:t>UNEP role:</w:t>
      </w:r>
      <w:r w:rsidRPr="00E57FF6">
        <w:tab/>
        <w:t>Prepare, organise, and manage the meeting as part of UNEP’s implementation of the Regional Networks as per UNEP’s approved CAP workplan.</w:t>
      </w:r>
      <w:r>
        <w:t xml:space="preserve"> </w:t>
      </w:r>
      <w:r w:rsidRPr="00E57FF6">
        <w:t>UNEP OzonAction is expected to participate in every meeting at an appropriate and sufficient level</w:t>
      </w:r>
    </w:p>
    <w:p w14:paraId="5F50E836" w14:textId="77777777" w:rsidR="00111AD7" w:rsidRPr="00E57FF6" w:rsidRDefault="00111AD7" w:rsidP="00111AD7">
      <w:pPr>
        <w:keepNext/>
        <w:keepLines/>
      </w:pPr>
      <w:r w:rsidRPr="00E57FF6">
        <w:t>Organised by:</w:t>
      </w:r>
      <w:r w:rsidRPr="00E57FF6">
        <w:tab/>
      </w:r>
      <w:r w:rsidRPr="00E57FF6">
        <w:tab/>
        <w:t>OzonAction Regional CAP team</w:t>
      </w:r>
    </w:p>
    <w:p w14:paraId="3DE958DA" w14:textId="77777777" w:rsidR="00111AD7" w:rsidRPr="00E57FF6" w:rsidRDefault="00111AD7" w:rsidP="00111AD7">
      <w:pPr>
        <w:keepNext/>
        <w:keepLines/>
      </w:pPr>
      <w:r w:rsidRPr="00E57FF6">
        <w:t>Frequency:</w:t>
      </w:r>
      <w:r w:rsidRPr="00E57FF6">
        <w:tab/>
      </w:r>
      <w:r w:rsidRPr="00E57FF6">
        <w:tab/>
        <w:t>Variable (2-4 per year) per Network</w:t>
      </w:r>
    </w:p>
    <w:p w14:paraId="3C0278FD" w14:textId="77777777" w:rsidR="00111AD7" w:rsidRPr="00E57FF6" w:rsidRDefault="00111AD7" w:rsidP="00111AD7">
      <w:pPr>
        <w:keepNext/>
        <w:keepLines/>
      </w:pPr>
      <w:r w:rsidRPr="00E57FF6">
        <w:t>Venue:</w:t>
      </w:r>
      <w:r w:rsidRPr="00E57FF6">
        <w:tab/>
      </w:r>
      <w:r w:rsidRPr="00E57FF6">
        <w:tab/>
      </w:r>
      <w:r w:rsidRPr="00E57FF6">
        <w:tab/>
        <w:t>Different venues</w:t>
      </w:r>
    </w:p>
    <w:p w14:paraId="45E85AED" w14:textId="77777777" w:rsidR="00111AD7" w:rsidRPr="00E57FF6" w:rsidRDefault="00111AD7" w:rsidP="00111AD7">
      <w:pPr>
        <w:keepNext/>
        <w:keepLines/>
      </w:pPr>
      <w:r w:rsidRPr="00E57FF6">
        <w:t>Duration:</w:t>
      </w:r>
      <w:r w:rsidRPr="00E57FF6">
        <w:tab/>
      </w:r>
      <w:r w:rsidRPr="00E57FF6">
        <w:tab/>
        <w:t>Usually 2-4 days</w:t>
      </w:r>
    </w:p>
    <w:p w14:paraId="7DF507D7" w14:textId="77777777" w:rsidR="00111AD7" w:rsidRPr="00E57FF6" w:rsidRDefault="00111AD7" w:rsidP="00111AD7">
      <w:pPr>
        <w:ind w:left="2160" w:hanging="2160"/>
      </w:pPr>
      <w:r w:rsidRPr="00E57FF6">
        <w:t>Participants:</w:t>
      </w:r>
      <w:r w:rsidRPr="00E57FF6">
        <w:tab/>
        <w:t>Developing country Network members (National Ozone Units). Occasionally bilateral agencies and implementing agencies participate. About 25-30 participants attend these meetings</w:t>
      </w:r>
    </w:p>
    <w:p w14:paraId="3C3AC9D4" w14:textId="77777777" w:rsidR="00111AD7" w:rsidRPr="00E57FF6" w:rsidRDefault="00111AD7" w:rsidP="00111AD7">
      <w:pPr>
        <w:ind w:left="2160" w:hanging="2160"/>
      </w:pPr>
      <w:r w:rsidRPr="00E57FF6">
        <w:t>UNEP participation:</w:t>
      </w:r>
      <w:r w:rsidRPr="00E57FF6">
        <w:tab/>
        <w:t xml:space="preserve">The </w:t>
      </w:r>
      <w:r w:rsidRPr="00E57FF6">
        <w:rPr>
          <w:b/>
          <w:i/>
        </w:rPr>
        <w:t>minimal</w:t>
      </w:r>
      <w:r w:rsidRPr="00E57FF6">
        <w:t xml:space="preserve"> UNEP participation in these meetings is 3: (a) Regional Network Coordinator (b)  Another professional staff member from the Regional CAP team or from the Paris team (c) One general staff member from the Regional CAP team. Depending on the specific substantive issues being considered by the meeting, </w:t>
      </w:r>
      <w:r w:rsidRPr="00E57FF6">
        <w:rPr>
          <w:b/>
          <w:i/>
        </w:rPr>
        <w:t>additional</w:t>
      </w:r>
      <w:r w:rsidRPr="00E57FF6">
        <w:t xml:space="preserve"> CAP professional staff from the regions and/or Paris may be requested to participate. </w:t>
      </w:r>
      <w:r w:rsidRPr="00E57FF6">
        <w:rPr>
          <w:b/>
          <w:i/>
        </w:rPr>
        <w:t>OzonAction management</w:t>
      </w:r>
      <w:r w:rsidRPr="00E57FF6">
        <w:t xml:space="preserve"> typically does not participate in thematic meetings.</w:t>
      </w:r>
    </w:p>
    <w:p w14:paraId="365D9445" w14:textId="77777777" w:rsidR="00111AD7" w:rsidRPr="00E57FF6" w:rsidRDefault="00111AD7" w:rsidP="00111AD7">
      <w:pPr>
        <w:jc w:val="left"/>
        <w:rPr>
          <w:szCs w:val="24"/>
        </w:rPr>
      </w:pPr>
      <w:r w:rsidRPr="00E57FF6">
        <w:rPr>
          <w:b/>
          <w:smallCaps/>
        </w:rPr>
        <w:t>training of nous</w:t>
      </w:r>
      <w:r w:rsidRPr="00E57FF6">
        <w:rPr>
          <w:b/>
          <w:smallCaps/>
        </w:rPr>
        <w:br/>
      </w:r>
      <w:r w:rsidRPr="00E57FF6">
        <w:rPr>
          <w:rFonts w:eastAsiaTheme="minorEastAsia"/>
        </w:rPr>
        <w:t>Besides Network Meetings, the Regional CAP teams organise training</w:t>
      </w:r>
      <w:r w:rsidRPr="00E57FF6">
        <w:t xml:space="preserve"> for National Ozone Officers. These workshops focus on the orientation of </w:t>
      </w:r>
      <w:r w:rsidRPr="00E57FF6">
        <w:rPr>
          <w:rFonts w:eastAsiaTheme="minorEastAsia"/>
        </w:rPr>
        <w:t>new National Ozone Officers</w:t>
      </w:r>
      <w:r w:rsidRPr="00E57FF6">
        <w:t>. They provide them with fundamental knowledge and information tools that enable them to support their governments in meeting the commitments agreed by all countries under the Montreal Protocol.</w:t>
      </w:r>
    </w:p>
    <w:p w14:paraId="3F0DF521" w14:textId="77777777" w:rsidR="00111AD7" w:rsidRPr="00813485" w:rsidRDefault="00111AD7" w:rsidP="00111AD7">
      <w:pPr>
        <w:rPr>
          <w:rFonts w:ascii="Roboto" w:hAnsi="Roboto"/>
        </w:rPr>
      </w:pPr>
    </w:p>
    <w:p w14:paraId="1581D991" w14:textId="77777777" w:rsidR="00111AD7" w:rsidRPr="00BD6DE2" w:rsidRDefault="00111AD7" w:rsidP="00111AD7">
      <w:r w:rsidRPr="00E16675">
        <w:t>(*)</w:t>
      </w:r>
      <w:r>
        <w:rPr>
          <w:b/>
          <w:bCs/>
        </w:rPr>
        <w:t xml:space="preserve"> </w:t>
      </w:r>
      <w:r w:rsidRPr="00521C2A">
        <w:rPr>
          <w:i/>
          <w:iCs/>
        </w:rPr>
        <w:t>Note:</w:t>
      </w:r>
      <w:r w:rsidRPr="00BD6DE2">
        <w:t xml:space="preserve"> This information is based on an internal document prepared by OzonAction for the evaluation.</w:t>
      </w:r>
    </w:p>
    <w:p w14:paraId="31845CB4" w14:textId="77777777" w:rsidR="00111AD7" w:rsidRPr="00136B1A" w:rsidRDefault="00111AD7" w:rsidP="00111AD7">
      <w:pPr>
        <w:pStyle w:val="Style2"/>
        <w:ind w:left="630" w:right="1026"/>
        <w:rPr>
          <w:b w:val="0"/>
          <w:bCs w:val="0"/>
          <w:lang w:val="en-US"/>
        </w:rPr>
      </w:pPr>
    </w:p>
    <w:p w14:paraId="3DE534BD" w14:textId="77777777" w:rsidR="00111AD7" w:rsidRDefault="00111AD7" w:rsidP="00111AD7">
      <w:pPr>
        <w:jc w:val="left"/>
        <w:rPr>
          <w:lang w:val="en-US"/>
        </w:rPr>
        <w:sectPr w:rsidR="00111AD7" w:rsidSect="003E2C5B">
          <w:headerReference w:type="even" r:id="rId43"/>
          <w:headerReference w:type="default" r:id="rId44"/>
          <w:footerReference w:type="even" r:id="rId45"/>
          <w:footerReference w:type="default" r:id="rId46"/>
          <w:headerReference w:type="first" r:id="rId47"/>
          <w:footerReference w:type="first" r:id="rId48"/>
          <w:pgSz w:w="12240" w:h="15840" w:code="1"/>
          <w:pgMar w:top="720" w:right="1440" w:bottom="864" w:left="1440" w:header="720" w:footer="475" w:gutter="0"/>
          <w:pgNumType w:start="1"/>
          <w:cols w:space="720"/>
          <w:titlePg/>
          <w:docGrid w:linePitch="299"/>
        </w:sectPr>
      </w:pPr>
    </w:p>
    <w:p w14:paraId="1D251E37" w14:textId="77777777" w:rsidR="00111AD7" w:rsidRDefault="00111AD7" w:rsidP="00111AD7">
      <w:pPr>
        <w:pStyle w:val="Style2"/>
        <w:spacing w:after="120"/>
        <w:rPr>
          <w:lang w:val="en-US"/>
        </w:rPr>
      </w:pPr>
      <w:r w:rsidRPr="0089346B">
        <w:rPr>
          <w:lang w:val="en-US"/>
        </w:rPr>
        <w:t>A</w:t>
      </w:r>
      <w:r>
        <w:rPr>
          <w:lang w:val="en-US"/>
        </w:rPr>
        <w:t xml:space="preserve">nnex </w:t>
      </w:r>
      <w:r w:rsidRPr="0089346B">
        <w:rPr>
          <w:lang w:val="en-US"/>
        </w:rPr>
        <w:t>V</w:t>
      </w:r>
    </w:p>
    <w:p w14:paraId="3404D882" w14:textId="77777777" w:rsidR="00111AD7" w:rsidRPr="0089346B" w:rsidRDefault="00111AD7" w:rsidP="00111AD7">
      <w:pPr>
        <w:pStyle w:val="Style2"/>
        <w:spacing w:after="120"/>
        <w:rPr>
          <w:lang w:val="en-US"/>
        </w:rPr>
      </w:pPr>
      <w:r w:rsidRPr="0089346B">
        <w:rPr>
          <w:lang w:val="en-US"/>
        </w:rPr>
        <w:t>INFORMATION REFERENCES USED FOR THE EVALUATION</w:t>
      </w:r>
    </w:p>
    <w:tbl>
      <w:tblPr>
        <w:tblpPr w:leftFromText="180" w:rightFromText="180" w:vertAnchor="text" w:horzAnchor="margin" w:tblpXSpec="center" w:tblpY="98"/>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417"/>
        <w:gridCol w:w="5509"/>
      </w:tblGrid>
      <w:tr w:rsidR="00111AD7" w:rsidRPr="004604D8" w14:paraId="62343BB9" w14:textId="77777777" w:rsidTr="00D96D86">
        <w:trPr>
          <w:trHeight w:val="283"/>
          <w:tblHeader/>
        </w:trPr>
        <w:tc>
          <w:tcPr>
            <w:tcW w:w="3417" w:type="dxa"/>
            <w:noWrap/>
            <w:tcMar>
              <w:top w:w="0" w:type="dxa"/>
              <w:left w:w="115" w:type="dxa"/>
              <w:bottom w:w="0" w:type="dxa"/>
              <w:right w:w="72" w:type="dxa"/>
            </w:tcMar>
            <w:vAlign w:val="center"/>
            <w:hideMark/>
          </w:tcPr>
          <w:p w14:paraId="38F2B35E" w14:textId="77777777" w:rsidR="00111AD7" w:rsidRPr="004604D8" w:rsidRDefault="00111AD7" w:rsidP="00D96D86">
            <w:pPr>
              <w:spacing w:before="20" w:after="240"/>
              <w:jc w:val="center"/>
              <w:rPr>
                <w:b/>
                <w:sz w:val="18"/>
                <w:szCs w:val="18"/>
              </w:rPr>
            </w:pPr>
            <w:r w:rsidRPr="004604D8">
              <w:rPr>
                <w:b/>
                <w:sz w:val="18"/>
                <w:szCs w:val="18"/>
              </w:rPr>
              <w:t>Sources of information</w:t>
            </w:r>
          </w:p>
        </w:tc>
        <w:tc>
          <w:tcPr>
            <w:tcW w:w="5509" w:type="dxa"/>
            <w:noWrap/>
            <w:tcMar>
              <w:top w:w="0" w:type="dxa"/>
              <w:left w:w="72" w:type="dxa"/>
              <w:bottom w:w="0" w:type="dxa"/>
              <w:right w:w="72" w:type="dxa"/>
            </w:tcMar>
            <w:vAlign w:val="center"/>
            <w:hideMark/>
          </w:tcPr>
          <w:p w14:paraId="51D7E335" w14:textId="77777777" w:rsidR="00111AD7" w:rsidRPr="004604D8" w:rsidRDefault="00111AD7" w:rsidP="00D96D86">
            <w:pPr>
              <w:spacing w:before="20" w:after="240"/>
              <w:jc w:val="center"/>
              <w:rPr>
                <w:b/>
                <w:sz w:val="18"/>
                <w:szCs w:val="18"/>
              </w:rPr>
            </w:pPr>
            <w:r w:rsidRPr="004604D8">
              <w:rPr>
                <w:b/>
                <w:sz w:val="18"/>
                <w:szCs w:val="18"/>
              </w:rPr>
              <w:t>Title</w:t>
            </w:r>
          </w:p>
        </w:tc>
      </w:tr>
      <w:tr w:rsidR="00111AD7" w:rsidRPr="004604D8" w14:paraId="1646A4D6" w14:textId="77777777" w:rsidTr="00D96D86">
        <w:tc>
          <w:tcPr>
            <w:tcW w:w="8926" w:type="dxa"/>
            <w:gridSpan w:val="2"/>
            <w:noWrap/>
            <w:tcMar>
              <w:top w:w="0" w:type="dxa"/>
              <w:left w:w="115" w:type="dxa"/>
              <w:bottom w:w="0" w:type="dxa"/>
              <w:right w:w="72" w:type="dxa"/>
            </w:tcMar>
            <w:hideMark/>
          </w:tcPr>
          <w:p w14:paraId="08E40F63" w14:textId="77777777" w:rsidR="00111AD7" w:rsidRPr="004604D8" w:rsidRDefault="00111AD7" w:rsidP="00D96D86">
            <w:pPr>
              <w:spacing w:before="20" w:after="20"/>
              <w:jc w:val="left"/>
              <w:rPr>
                <w:b/>
                <w:bCs/>
                <w:sz w:val="18"/>
                <w:szCs w:val="18"/>
              </w:rPr>
            </w:pPr>
            <w:r w:rsidRPr="004604D8">
              <w:rPr>
                <w:b/>
                <w:bCs/>
                <w:sz w:val="18"/>
                <w:szCs w:val="18"/>
              </w:rPr>
              <w:t>Multilateral Fund Secretariat</w:t>
            </w:r>
          </w:p>
          <w:p w14:paraId="302F0103" w14:textId="77777777" w:rsidR="00111AD7" w:rsidRPr="004604D8" w:rsidRDefault="00111AD7" w:rsidP="00D96D86">
            <w:pPr>
              <w:spacing w:before="20" w:after="20"/>
              <w:rPr>
                <w:sz w:val="18"/>
                <w:szCs w:val="18"/>
              </w:rPr>
            </w:pPr>
            <w:r w:rsidRPr="004604D8">
              <w:rPr>
                <w:b/>
                <w:bCs/>
                <w:sz w:val="18"/>
                <w:szCs w:val="18"/>
              </w:rPr>
              <w:t>(</w:t>
            </w:r>
            <w:hyperlink r:id="rId49" w:history="1">
              <w:r w:rsidRPr="004604D8">
                <w:rPr>
                  <w:rStyle w:val="Hyperlink"/>
                  <w:b/>
                  <w:bCs/>
                  <w:sz w:val="18"/>
                  <w:szCs w:val="18"/>
                </w:rPr>
                <w:t>http://www.multilateralfund.org</w:t>
              </w:r>
            </w:hyperlink>
            <w:r w:rsidRPr="004604D8">
              <w:rPr>
                <w:b/>
                <w:bCs/>
                <w:sz w:val="18"/>
                <w:szCs w:val="18"/>
              </w:rPr>
              <w:t xml:space="preserve">) </w:t>
            </w:r>
          </w:p>
        </w:tc>
      </w:tr>
      <w:tr w:rsidR="00111AD7" w:rsidRPr="004604D8" w14:paraId="51352F76" w14:textId="77777777" w:rsidTr="00D96D86">
        <w:tc>
          <w:tcPr>
            <w:tcW w:w="3417" w:type="dxa"/>
            <w:noWrap/>
            <w:tcMar>
              <w:top w:w="0" w:type="dxa"/>
              <w:left w:w="115" w:type="dxa"/>
              <w:bottom w:w="0" w:type="dxa"/>
              <w:right w:w="72" w:type="dxa"/>
            </w:tcMar>
            <w:hideMark/>
          </w:tcPr>
          <w:p w14:paraId="2F2E69EE" w14:textId="77777777" w:rsidR="00111AD7" w:rsidRPr="004604D8" w:rsidRDefault="00111AD7" w:rsidP="00D96D86">
            <w:pPr>
              <w:spacing w:before="20" w:after="20"/>
              <w:rPr>
                <w:bCs/>
                <w:sz w:val="18"/>
                <w:szCs w:val="18"/>
                <w:lang w:val="pt-PT"/>
              </w:rPr>
            </w:pPr>
            <w:r w:rsidRPr="004604D8">
              <w:rPr>
                <w:bCs/>
                <w:sz w:val="18"/>
                <w:szCs w:val="18"/>
                <w:lang w:val="pt-PT"/>
              </w:rPr>
              <w:t>UNEP/OzL.Pro/ExCom/91/7</w:t>
            </w:r>
          </w:p>
        </w:tc>
        <w:tc>
          <w:tcPr>
            <w:tcW w:w="5509" w:type="dxa"/>
            <w:noWrap/>
            <w:tcMar>
              <w:top w:w="0" w:type="dxa"/>
              <w:left w:w="72" w:type="dxa"/>
              <w:bottom w:w="0" w:type="dxa"/>
              <w:right w:w="115" w:type="dxa"/>
            </w:tcMar>
            <w:hideMark/>
          </w:tcPr>
          <w:p w14:paraId="22A28E2E" w14:textId="77777777" w:rsidR="00111AD7" w:rsidRPr="004604D8" w:rsidRDefault="00111AD7" w:rsidP="00D96D86">
            <w:pPr>
              <w:tabs>
                <w:tab w:val="left" w:pos="8280"/>
              </w:tabs>
              <w:rPr>
                <w:bCs/>
                <w:sz w:val="18"/>
                <w:szCs w:val="18"/>
              </w:rPr>
            </w:pPr>
            <w:bookmarkStart w:id="17" w:name="_Hlk103591254"/>
            <w:r w:rsidRPr="004604D8">
              <w:rPr>
                <w:bCs/>
                <w:sz w:val="18"/>
                <w:szCs w:val="18"/>
              </w:rPr>
              <w:t>Update on the status of the second phase of the evaluation of regional networks of National Ozone Officers</w:t>
            </w:r>
            <w:bookmarkEnd w:id="17"/>
          </w:p>
        </w:tc>
      </w:tr>
      <w:tr w:rsidR="00111AD7" w:rsidRPr="004604D8" w14:paraId="01EDF5FD" w14:textId="77777777" w:rsidTr="00D96D86">
        <w:tc>
          <w:tcPr>
            <w:tcW w:w="3417" w:type="dxa"/>
            <w:noWrap/>
            <w:tcMar>
              <w:top w:w="0" w:type="dxa"/>
              <w:left w:w="115" w:type="dxa"/>
              <w:bottom w:w="0" w:type="dxa"/>
              <w:right w:w="72" w:type="dxa"/>
            </w:tcMar>
            <w:hideMark/>
          </w:tcPr>
          <w:p w14:paraId="006A96EA" w14:textId="77777777" w:rsidR="00111AD7" w:rsidRPr="004604D8" w:rsidRDefault="00111AD7" w:rsidP="00D96D86">
            <w:pPr>
              <w:spacing w:before="20" w:after="20"/>
              <w:rPr>
                <w:bCs/>
                <w:sz w:val="18"/>
                <w:szCs w:val="18"/>
                <w:lang w:val="pt-PT"/>
              </w:rPr>
            </w:pPr>
            <w:r w:rsidRPr="004604D8">
              <w:rPr>
                <w:bCs/>
                <w:sz w:val="18"/>
                <w:szCs w:val="18"/>
                <w:lang w:val="pt-PT"/>
              </w:rPr>
              <w:t>UNEP/OzL.Pro/ExCom/90/10</w:t>
            </w:r>
          </w:p>
        </w:tc>
        <w:tc>
          <w:tcPr>
            <w:tcW w:w="5509" w:type="dxa"/>
            <w:noWrap/>
            <w:tcMar>
              <w:top w:w="0" w:type="dxa"/>
              <w:left w:w="72" w:type="dxa"/>
              <w:bottom w:w="0" w:type="dxa"/>
              <w:right w:w="115" w:type="dxa"/>
            </w:tcMar>
            <w:hideMark/>
          </w:tcPr>
          <w:p w14:paraId="142C48B5" w14:textId="77777777" w:rsidR="00111AD7" w:rsidRPr="004604D8" w:rsidRDefault="00111AD7" w:rsidP="00D96D86">
            <w:pPr>
              <w:tabs>
                <w:tab w:val="left" w:pos="8280"/>
              </w:tabs>
              <w:rPr>
                <w:bCs/>
                <w:sz w:val="18"/>
                <w:szCs w:val="18"/>
              </w:rPr>
            </w:pPr>
            <w:r w:rsidRPr="004604D8">
              <w:rPr>
                <w:bCs/>
                <w:sz w:val="18"/>
                <w:szCs w:val="18"/>
              </w:rPr>
              <w:t>Update on the status of the second phase of the evaluation of regional networks of National Ozone Officers</w:t>
            </w:r>
          </w:p>
        </w:tc>
      </w:tr>
      <w:tr w:rsidR="00111AD7" w:rsidRPr="004604D8" w14:paraId="5A14E2C7" w14:textId="77777777" w:rsidTr="00D96D86">
        <w:tc>
          <w:tcPr>
            <w:tcW w:w="3417" w:type="dxa"/>
            <w:noWrap/>
            <w:tcMar>
              <w:top w:w="0" w:type="dxa"/>
              <w:left w:w="115" w:type="dxa"/>
              <w:bottom w:w="0" w:type="dxa"/>
              <w:right w:w="72" w:type="dxa"/>
            </w:tcMar>
          </w:tcPr>
          <w:p w14:paraId="2102ACA9" w14:textId="77777777" w:rsidR="00111AD7" w:rsidRPr="004604D8" w:rsidRDefault="00111AD7" w:rsidP="00D96D86">
            <w:pPr>
              <w:spacing w:before="20" w:after="20"/>
              <w:rPr>
                <w:bCs/>
                <w:sz w:val="18"/>
                <w:szCs w:val="18"/>
                <w:lang w:val="pt-PT"/>
              </w:rPr>
            </w:pPr>
            <w:r w:rsidRPr="004604D8">
              <w:rPr>
                <w:bCs/>
                <w:sz w:val="18"/>
                <w:szCs w:val="18"/>
              </w:rPr>
              <w:t>UNEP/OzL.Pro/ExCom/91/31</w:t>
            </w:r>
          </w:p>
        </w:tc>
        <w:tc>
          <w:tcPr>
            <w:tcW w:w="5509" w:type="dxa"/>
            <w:noWrap/>
            <w:tcMar>
              <w:top w:w="0" w:type="dxa"/>
              <w:left w:w="72" w:type="dxa"/>
              <w:bottom w:w="0" w:type="dxa"/>
              <w:right w:w="115" w:type="dxa"/>
            </w:tcMar>
          </w:tcPr>
          <w:p w14:paraId="7EA6A500" w14:textId="77777777" w:rsidR="00111AD7" w:rsidRPr="004604D8" w:rsidRDefault="00111AD7" w:rsidP="00D96D86">
            <w:pPr>
              <w:tabs>
                <w:tab w:val="left" w:pos="8280"/>
              </w:tabs>
              <w:rPr>
                <w:bCs/>
                <w:sz w:val="18"/>
                <w:szCs w:val="18"/>
              </w:rPr>
            </w:pPr>
            <w:r w:rsidRPr="004604D8">
              <w:rPr>
                <w:bCs/>
                <w:sz w:val="18"/>
                <w:szCs w:val="18"/>
              </w:rPr>
              <w:t>Projects recommended for individual consideration (Technical Assistance</w:t>
            </w:r>
            <w:r w:rsidRPr="004604D8">
              <w:rPr>
                <w:bCs/>
                <w:caps/>
                <w:sz w:val="18"/>
                <w:szCs w:val="18"/>
              </w:rPr>
              <w:t>)</w:t>
            </w:r>
            <w:r w:rsidRPr="004604D8">
              <w:rPr>
                <w:bCs/>
                <w:sz w:val="18"/>
                <w:szCs w:val="18"/>
              </w:rPr>
              <w:t>: Twinning of Ozone Officers and National Energy efficiency policymakers to support Kigali amendment objectives</w:t>
            </w:r>
          </w:p>
        </w:tc>
      </w:tr>
      <w:tr w:rsidR="00111AD7" w:rsidRPr="004604D8" w14:paraId="1D69E16C" w14:textId="77777777" w:rsidTr="00D96D86">
        <w:tc>
          <w:tcPr>
            <w:tcW w:w="3417" w:type="dxa"/>
            <w:noWrap/>
            <w:tcMar>
              <w:top w:w="0" w:type="dxa"/>
              <w:left w:w="115" w:type="dxa"/>
              <w:bottom w:w="0" w:type="dxa"/>
              <w:right w:w="72" w:type="dxa"/>
            </w:tcMar>
          </w:tcPr>
          <w:p w14:paraId="6E4CD291" w14:textId="77777777" w:rsidR="00111AD7" w:rsidRPr="004604D8" w:rsidRDefault="00111AD7" w:rsidP="00D96D86">
            <w:pPr>
              <w:spacing w:before="20" w:after="20"/>
              <w:rPr>
                <w:bCs/>
                <w:sz w:val="18"/>
                <w:szCs w:val="18"/>
                <w:lang w:val="pt-PT"/>
              </w:rPr>
            </w:pPr>
            <w:r w:rsidRPr="004604D8">
              <w:rPr>
                <w:sz w:val="18"/>
                <w:szCs w:val="18"/>
              </w:rPr>
              <w:t>UNEP/OzL.Pro/ExCom/91/72</w:t>
            </w:r>
          </w:p>
        </w:tc>
        <w:tc>
          <w:tcPr>
            <w:tcW w:w="5509" w:type="dxa"/>
            <w:noWrap/>
            <w:tcMar>
              <w:top w:w="0" w:type="dxa"/>
              <w:left w:w="72" w:type="dxa"/>
              <w:bottom w:w="0" w:type="dxa"/>
              <w:right w:w="115" w:type="dxa"/>
            </w:tcMar>
          </w:tcPr>
          <w:p w14:paraId="1437028F" w14:textId="77777777" w:rsidR="00111AD7" w:rsidRPr="004604D8" w:rsidRDefault="00111AD7" w:rsidP="00D96D86">
            <w:pPr>
              <w:tabs>
                <w:tab w:val="left" w:pos="8280"/>
              </w:tabs>
              <w:rPr>
                <w:bCs/>
                <w:sz w:val="18"/>
                <w:szCs w:val="18"/>
              </w:rPr>
            </w:pPr>
            <w:r w:rsidRPr="004604D8">
              <w:rPr>
                <w:sz w:val="18"/>
                <w:szCs w:val="18"/>
              </w:rPr>
              <w:t>Report of the ninety-first meeting of the Executive Committee</w:t>
            </w:r>
          </w:p>
        </w:tc>
      </w:tr>
      <w:tr w:rsidR="00111AD7" w:rsidRPr="004604D8" w14:paraId="1B5BBCF5" w14:textId="77777777" w:rsidTr="00D96D86">
        <w:tc>
          <w:tcPr>
            <w:tcW w:w="3417" w:type="dxa"/>
            <w:noWrap/>
            <w:tcMar>
              <w:top w:w="0" w:type="dxa"/>
              <w:left w:w="115" w:type="dxa"/>
              <w:bottom w:w="0" w:type="dxa"/>
              <w:right w:w="72" w:type="dxa"/>
            </w:tcMar>
            <w:hideMark/>
          </w:tcPr>
          <w:p w14:paraId="01F9ABED" w14:textId="77777777" w:rsidR="00111AD7" w:rsidRPr="004604D8" w:rsidRDefault="00111AD7" w:rsidP="00D96D86">
            <w:pPr>
              <w:spacing w:before="20" w:after="20"/>
              <w:rPr>
                <w:bCs/>
                <w:sz w:val="18"/>
                <w:szCs w:val="18"/>
              </w:rPr>
            </w:pPr>
            <w:r w:rsidRPr="004604D8">
              <w:rPr>
                <w:bCs/>
                <w:sz w:val="18"/>
                <w:szCs w:val="18"/>
              </w:rPr>
              <w:t>UNEP/OzL.Pro/ExCom/86/11</w:t>
            </w:r>
          </w:p>
        </w:tc>
        <w:tc>
          <w:tcPr>
            <w:tcW w:w="5509" w:type="dxa"/>
            <w:noWrap/>
            <w:tcMar>
              <w:top w:w="0" w:type="dxa"/>
              <w:left w:w="72" w:type="dxa"/>
              <w:bottom w:w="0" w:type="dxa"/>
              <w:right w:w="115" w:type="dxa"/>
            </w:tcMar>
            <w:hideMark/>
          </w:tcPr>
          <w:p w14:paraId="624565B5" w14:textId="77777777" w:rsidR="00111AD7" w:rsidRPr="004604D8" w:rsidRDefault="00111AD7" w:rsidP="00D96D86">
            <w:pPr>
              <w:spacing w:before="20" w:after="20"/>
              <w:rPr>
                <w:bCs/>
                <w:sz w:val="18"/>
                <w:szCs w:val="18"/>
              </w:rPr>
            </w:pPr>
            <w:r w:rsidRPr="004604D8">
              <w:rPr>
                <w:bCs/>
                <w:sz w:val="18"/>
                <w:szCs w:val="18"/>
              </w:rPr>
              <w:t>Desk study on the evaluation of regional networks of national ozone officers (NOOs)</w:t>
            </w:r>
          </w:p>
        </w:tc>
      </w:tr>
      <w:tr w:rsidR="00111AD7" w:rsidRPr="004604D8" w14:paraId="1E000EAF" w14:textId="77777777" w:rsidTr="00D96D86">
        <w:tc>
          <w:tcPr>
            <w:tcW w:w="3417" w:type="dxa"/>
            <w:noWrap/>
            <w:tcMar>
              <w:top w:w="0" w:type="dxa"/>
              <w:left w:w="115" w:type="dxa"/>
              <w:bottom w:w="0" w:type="dxa"/>
              <w:right w:w="72" w:type="dxa"/>
            </w:tcMar>
            <w:hideMark/>
          </w:tcPr>
          <w:p w14:paraId="296CB236" w14:textId="77777777" w:rsidR="00111AD7" w:rsidRPr="004604D8" w:rsidRDefault="00111AD7" w:rsidP="00D96D86">
            <w:pPr>
              <w:spacing w:before="20" w:after="20"/>
              <w:rPr>
                <w:bCs/>
                <w:sz w:val="18"/>
                <w:szCs w:val="18"/>
                <w:lang w:val="pt-PT"/>
              </w:rPr>
            </w:pPr>
            <w:r w:rsidRPr="004604D8">
              <w:rPr>
                <w:bCs/>
                <w:sz w:val="18"/>
                <w:szCs w:val="18"/>
                <w:lang w:val="pt-PT"/>
              </w:rPr>
              <w:t>UNEP/OzL.Pro/ExCom/86/11/Corr.1</w:t>
            </w:r>
          </w:p>
        </w:tc>
        <w:tc>
          <w:tcPr>
            <w:tcW w:w="5509" w:type="dxa"/>
            <w:noWrap/>
            <w:tcMar>
              <w:top w:w="0" w:type="dxa"/>
              <w:left w:w="72" w:type="dxa"/>
              <w:bottom w:w="0" w:type="dxa"/>
              <w:right w:w="115" w:type="dxa"/>
            </w:tcMar>
            <w:hideMark/>
          </w:tcPr>
          <w:p w14:paraId="49FD85BA" w14:textId="77777777" w:rsidR="00111AD7" w:rsidRPr="004604D8" w:rsidRDefault="00111AD7" w:rsidP="00D96D86">
            <w:pPr>
              <w:spacing w:before="20" w:after="20"/>
              <w:rPr>
                <w:bCs/>
                <w:sz w:val="18"/>
                <w:szCs w:val="18"/>
              </w:rPr>
            </w:pPr>
            <w:r w:rsidRPr="004604D8">
              <w:rPr>
                <w:bCs/>
                <w:sz w:val="18"/>
                <w:szCs w:val="18"/>
              </w:rPr>
              <w:t>Terms of reference for the second phase of the evaluation of regional networks of NOOs</w:t>
            </w:r>
          </w:p>
        </w:tc>
      </w:tr>
      <w:tr w:rsidR="00111AD7" w:rsidRPr="004604D8" w14:paraId="30D85336" w14:textId="77777777" w:rsidTr="00D96D86">
        <w:tc>
          <w:tcPr>
            <w:tcW w:w="3417" w:type="dxa"/>
            <w:noWrap/>
            <w:tcMar>
              <w:top w:w="0" w:type="dxa"/>
              <w:left w:w="115" w:type="dxa"/>
              <w:bottom w:w="0" w:type="dxa"/>
              <w:right w:w="72" w:type="dxa"/>
            </w:tcMar>
          </w:tcPr>
          <w:p w14:paraId="03400873" w14:textId="77777777" w:rsidR="00111AD7" w:rsidRPr="004604D8" w:rsidRDefault="00111AD7" w:rsidP="00D96D86">
            <w:pPr>
              <w:spacing w:before="20" w:after="20"/>
              <w:rPr>
                <w:bCs/>
                <w:sz w:val="18"/>
                <w:szCs w:val="18"/>
              </w:rPr>
            </w:pPr>
            <w:r w:rsidRPr="004604D8">
              <w:rPr>
                <w:bCs/>
                <w:sz w:val="18"/>
                <w:szCs w:val="18"/>
              </w:rPr>
              <w:t xml:space="preserve">UNEP/OzL.Pro/ExCom/86/10 </w:t>
            </w:r>
          </w:p>
        </w:tc>
        <w:tc>
          <w:tcPr>
            <w:tcW w:w="5509" w:type="dxa"/>
            <w:noWrap/>
            <w:tcMar>
              <w:top w:w="0" w:type="dxa"/>
              <w:left w:w="72" w:type="dxa"/>
              <w:bottom w:w="0" w:type="dxa"/>
              <w:right w:w="115" w:type="dxa"/>
            </w:tcMar>
          </w:tcPr>
          <w:p w14:paraId="4A90D215" w14:textId="77777777" w:rsidR="00111AD7" w:rsidRPr="004604D8" w:rsidRDefault="00111AD7" w:rsidP="00D96D86">
            <w:pPr>
              <w:spacing w:before="20" w:after="20"/>
              <w:rPr>
                <w:bCs/>
                <w:sz w:val="18"/>
                <w:szCs w:val="18"/>
              </w:rPr>
            </w:pPr>
            <w:r w:rsidRPr="004604D8">
              <w:rPr>
                <w:bCs/>
                <w:sz w:val="18"/>
                <w:szCs w:val="18"/>
              </w:rPr>
              <w:t>Revised desk study on the evaluation of the sustainability of the Montreal Protocol achievements</w:t>
            </w:r>
          </w:p>
        </w:tc>
      </w:tr>
      <w:tr w:rsidR="00111AD7" w:rsidRPr="004604D8" w14:paraId="5CE621E3" w14:textId="77777777" w:rsidTr="00D96D86">
        <w:tc>
          <w:tcPr>
            <w:tcW w:w="3417" w:type="dxa"/>
            <w:noWrap/>
            <w:tcMar>
              <w:top w:w="0" w:type="dxa"/>
              <w:left w:w="115" w:type="dxa"/>
              <w:bottom w:w="0" w:type="dxa"/>
              <w:right w:w="72" w:type="dxa"/>
            </w:tcMar>
            <w:hideMark/>
          </w:tcPr>
          <w:p w14:paraId="75FD1874" w14:textId="77777777" w:rsidR="00111AD7" w:rsidRPr="004604D8" w:rsidRDefault="00111AD7" w:rsidP="00D96D86">
            <w:pPr>
              <w:spacing w:before="20" w:after="20"/>
              <w:rPr>
                <w:bCs/>
                <w:sz w:val="18"/>
                <w:szCs w:val="18"/>
              </w:rPr>
            </w:pPr>
            <w:r w:rsidRPr="004604D8">
              <w:rPr>
                <w:bCs/>
                <w:sz w:val="18"/>
                <w:szCs w:val="18"/>
              </w:rPr>
              <w:t xml:space="preserve">UNEP/OzL.Pro/ExCom/52/9 </w:t>
            </w:r>
          </w:p>
        </w:tc>
        <w:tc>
          <w:tcPr>
            <w:tcW w:w="5509" w:type="dxa"/>
            <w:noWrap/>
            <w:tcMar>
              <w:top w:w="0" w:type="dxa"/>
              <w:left w:w="72" w:type="dxa"/>
              <w:bottom w:w="0" w:type="dxa"/>
              <w:right w:w="115" w:type="dxa"/>
            </w:tcMar>
            <w:hideMark/>
          </w:tcPr>
          <w:p w14:paraId="09A0122E" w14:textId="77777777" w:rsidR="00111AD7" w:rsidRPr="004604D8" w:rsidRDefault="00111AD7" w:rsidP="00D96D86">
            <w:pPr>
              <w:spacing w:before="20" w:after="20"/>
              <w:rPr>
                <w:bCs/>
                <w:sz w:val="18"/>
                <w:szCs w:val="18"/>
              </w:rPr>
            </w:pPr>
            <w:r w:rsidRPr="004604D8">
              <w:rPr>
                <w:bCs/>
                <w:sz w:val="18"/>
                <w:szCs w:val="18"/>
              </w:rPr>
              <w:t>Final report on the evaluation of the Compliance Assistance Programme (CAP)</w:t>
            </w:r>
          </w:p>
        </w:tc>
      </w:tr>
      <w:tr w:rsidR="00111AD7" w:rsidRPr="004604D8" w14:paraId="51C025BA" w14:textId="77777777" w:rsidTr="00D96D86">
        <w:tc>
          <w:tcPr>
            <w:tcW w:w="3417" w:type="dxa"/>
            <w:noWrap/>
            <w:tcMar>
              <w:top w:w="0" w:type="dxa"/>
              <w:left w:w="115" w:type="dxa"/>
              <w:bottom w:w="0" w:type="dxa"/>
              <w:right w:w="72" w:type="dxa"/>
            </w:tcMar>
          </w:tcPr>
          <w:p w14:paraId="03AEDDA1" w14:textId="77777777" w:rsidR="00111AD7" w:rsidRPr="004604D8" w:rsidRDefault="00111AD7" w:rsidP="00D96D86">
            <w:pPr>
              <w:spacing w:before="20" w:after="20"/>
              <w:rPr>
                <w:bCs/>
                <w:sz w:val="18"/>
                <w:szCs w:val="18"/>
              </w:rPr>
            </w:pPr>
            <w:r w:rsidRPr="004604D8">
              <w:rPr>
                <w:bCs/>
                <w:sz w:val="18"/>
                <w:szCs w:val="18"/>
              </w:rPr>
              <w:t>UNEP/OzL.Pro/ExCom/33/7</w:t>
            </w:r>
          </w:p>
        </w:tc>
        <w:tc>
          <w:tcPr>
            <w:tcW w:w="5509" w:type="dxa"/>
            <w:noWrap/>
            <w:tcMar>
              <w:top w:w="0" w:type="dxa"/>
              <w:left w:w="72" w:type="dxa"/>
              <w:bottom w:w="0" w:type="dxa"/>
              <w:right w:w="115" w:type="dxa"/>
            </w:tcMar>
          </w:tcPr>
          <w:p w14:paraId="66792CFF" w14:textId="77777777" w:rsidR="00111AD7" w:rsidRPr="004604D8" w:rsidRDefault="00111AD7" w:rsidP="00D96D86">
            <w:pPr>
              <w:spacing w:before="20" w:after="20"/>
              <w:rPr>
                <w:bCs/>
                <w:sz w:val="18"/>
                <w:szCs w:val="18"/>
              </w:rPr>
            </w:pPr>
            <w:r w:rsidRPr="004604D8">
              <w:rPr>
                <w:bCs/>
                <w:sz w:val="18"/>
                <w:szCs w:val="18"/>
              </w:rPr>
              <w:t>Final report on the Evaluation of Regional Networks (March 2001)</w:t>
            </w:r>
          </w:p>
        </w:tc>
      </w:tr>
      <w:tr w:rsidR="00111AD7" w:rsidRPr="004604D8" w14:paraId="50B05E51" w14:textId="77777777" w:rsidTr="00D96D86">
        <w:tc>
          <w:tcPr>
            <w:tcW w:w="3417" w:type="dxa"/>
            <w:noWrap/>
            <w:tcMar>
              <w:top w:w="0" w:type="dxa"/>
              <w:left w:w="115" w:type="dxa"/>
              <w:bottom w:w="0" w:type="dxa"/>
              <w:right w:w="72" w:type="dxa"/>
            </w:tcMar>
          </w:tcPr>
          <w:p w14:paraId="53742A69" w14:textId="77777777" w:rsidR="00111AD7" w:rsidRPr="004604D8" w:rsidRDefault="00111AD7" w:rsidP="00D96D86">
            <w:pPr>
              <w:spacing w:before="20" w:after="20"/>
              <w:rPr>
                <w:sz w:val="18"/>
                <w:szCs w:val="18"/>
              </w:rPr>
            </w:pPr>
            <w:r w:rsidRPr="004604D8">
              <w:rPr>
                <w:sz w:val="18"/>
                <w:szCs w:val="18"/>
              </w:rPr>
              <w:t>UNEP/OzL.Pro/ExCom/30/8</w:t>
            </w:r>
          </w:p>
        </w:tc>
        <w:tc>
          <w:tcPr>
            <w:tcW w:w="5509" w:type="dxa"/>
            <w:noWrap/>
            <w:tcMar>
              <w:top w:w="0" w:type="dxa"/>
              <w:left w:w="72" w:type="dxa"/>
              <w:bottom w:w="0" w:type="dxa"/>
              <w:right w:w="115" w:type="dxa"/>
            </w:tcMar>
          </w:tcPr>
          <w:p w14:paraId="2A8BCFD1" w14:textId="77777777" w:rsidR="00111AD7" w:rsidRPr="004604D8" w:rsidRDefault="00111AD7" w:rsidP="00D96D86">
            <w:pPr>
              <w:autoSpaceDE w:val="0"/>
              <w:autoSpaceDN w:val="0"/>
              <w:adjustRightInd w:val="0"/>
              <w:rPr>
                <w:sz w:val="18"/>
                <w:szCs w:val="18"/>
              </w:rPr>
            </w:pPr>
            <w:r w:rsidRPr="004604D8">
              <w:rPr>
                <w:sz w:val="18"/>
                <w:szCs w:val="18"/>
              </w:rPr>
              <w:t>Desk study on the evaluation of regional networks (February 2000)</w:t>
            </w:r>
          </w:p>
        </w:tc>
      </w:tr>
      <w:tr w:rsidR="00111AD7" w:rsidRPr="004604D8" w14:paraId="58DB2D6B" w14:textId="77777777" w:rsidTr="00D96D86">
        <w:trPr>
          <w:trHeight w:val="283"/>
          <w:tblHeader/>
        </w:trPr>
        <w:tc>
          <w:tcPr>
            <w:tcW w:w="8926" w:type="dxa"/>
            <w:gridSpan w:val="2"/>
            <w:noWrap/>
            <w:tcMar>
              <w:top w:w="0" w:type="dxa"/>
              <w:left w:w="115" w:type="dxa"/>
              <w:bottom w:w="0" w:type="dxa"/>
              <w:right w:w="72" w:type="dxa"/>
            </w:tcMar>
            <w:vAlign w:val="center"/>
            <w:hideMark/>
          </w:tcPr>
          <w:p w14:paraId="191F17A7" w14:textId="77777777" w:rsidR="00111AD7" w:rsidRPr="004604D8" w:rsidRDefault="00111AD7" w:rsidP="00D96D86">
            <w:pPr>
              <w:spacing w:before="20" w:after="20"/>
              <w:rPr>
                <w:b/>
                <w:bCs/>
                <w:sz w:val="18"/>
                <w:szCs w:val="18"/>
              </w:rPr>
            </w:pPr>
            <w:r w:rsidRPr="004604D8">
              <w:rPr>
                <w:b/>
                <w:bCs/>
                <w:sz w:val="18"/>
                <w:szCs w:val="18"/>
              </w:rPr>
              <w:t>Other sources</w:t>
            </w:r>
          </w:p>
        </w:tc>
      </w:tr>
      <w:tr w:rsidR="00111AD7" w:rsidRPr="004604D8" w14:paraId="110E0F19" w14:textId="77777777" w:rsidTr="00D96D86">
        <w:tc>
          <w:tcPr>
            <w:tcW w:w="3417" w:type="dxa"/>
            <w:noWrap/>
            <w:tcMar>
              <w:top w:w="0" w:type="dxa"/>
              <w:left w:w="115" w:type="dxa"/>
              <w:bottom w:w="0" w:type="dxa"/>
              <w:right w:w="72" w:type="dxa"/>
            </w:tcMar>
          </w:tcPr>
          <w:p w14:paraId="6B6A5436" w14:textId="77777777" w:rsidR="00111AD7" w:rsidRPr="004604D8" w:rsidRDefault="00111AD7" w:rsidP="00D96D86">
            <w:pPr>
              <w:spacing w:before="20" w:after="20"/>
              <w:rPr>
                <w:sz w:val="18"/>
                <w:szCs w:val="18"/>
              </w:rPr>
            </w:pPr>
            <w:r w:rsidRPr="004604D8">
              <w:rPr>
                <w:sz w:val="18"/>
                <w:szCs w:val="18"/>
              </w:rPr>
              <w:t>OzonAction</w:t>
            </w:r>
          </w:p>
        </w:tc>
        <w:tc>
          <w:tcPr>
            <w:tcW w:w="5509" w:type="dxa"/>
            <w:noWrap/>
            <w:tcMar>
              <w:top w:w="0" w:type="dxa"/>
              <w:left w:w="72" w:type="dxa"/>
              <w:bottom w:w="0" w:type="dxa"/>
              <w:right w:w="115" w:type="dxa"/>
            </w:tcMar>
            <w:hideMark/>
          </w:tcPr>
          <w:p w14:paraId="692D7C7F" w14:textId="77777777" w:rsidR="00111AD7" w:rsidRPr="004604D8" w:rsidRDefault="00111AD7" w:rsidP="00D96D86">
            <w:pPr>
              <w:spacing w:before="20" w:after="20"/>
              <w:rPr>
                <w:sz w:val="18"/>
                <w:szCs w:val="18"/>
              </w:rPr>
            </w:pPr>
            <w:r w:rsidRPr="004604D8">
              <w:rPr>
                <w:sz w:val="18"/>
                <w:szCs w:val="18"/>
              </w:rPr>
              <w:t xml:space="preserve">Table of regional networks – </w:t>
            </w:r>
            <w:hyperlink r:id="rId50" w:history="1">
              <w:r w:rsidRPr="004604D8">
                <w:rPr>
                  <w:rStyle w:val="Hyperlink"/>
                  <w:color w:val="auto"/>
                  <w:sz w:val="18"/>
                  <w:szCs w:val="18"/>
                </w:rPr>
                <w:t>all regions and membership</w:t>
              </w:r>
            </w:hyperlink>
          </w:p>
        </w:tc>
      </w:tr>
      <w:tr w:rsidR="00111AD7" w:rsidRPr="004604D8" w14:paraId="1C2EAB1C" w14:textId="77777777" w:rsidTr="00D96D86">
        <w:tc>
          <w:tcPr>
            <w:tcW w:w="3417" w:type="dxa"/>
            <w:noWrap/>
            <w:tcMar>
              <w:top w:w="0" w:type="dxa"/>
              <w:left w:w="115" w:type="dxa"/>
              <w:bottom w:w="0" w:type="dxa"/>
              <w:right w:w="72" w:type="dxa"/>
            </w:tcMar>
          </w:tcPr>
          <w:p w14:paraId="6365E854" w14:textId="77777777" w:rsidR="00111AD7" w:rsidRPr="004604D8" w:rsidRDefault="00111AD7" w:rsidP="00D96D86">
            <w:pPr>
              <w:spacing w:before="20" w:after="20"/>
              <w:rPr>
                <w:sz w:val="18"/>
                <w:szCs w:val="18"/>
              </w:rPr>
            </w:pPr>
            <w:r w:rsidRPr="004604D8">
              <w:rPr>
                <w:sz w:val="18"/>
                <w:szCs w:val="18"/>
              </w:rPr>
              <w:t>UNEP and Sida(2002)</w:t>
            </w:r>
          </w:p>
        </w:tc>
        <w:tc>
          <w:tcPr>
            <w:tcW w:w="5509" w:type="dxa"/>
            <w:noWrap/>
            <w:tcMar>
              <w:top w:w="0" w:type="dxa"/>
              <w:left w:w="72" w:type="dxa"/>
              <w:bottom w:w="0" w:type="dxa"/>
              <w:right w:w="115" w:type="dxa"/>
            </w:tcMar>
          </w:tcPr>
          <w:p w14:paraId="578ECBD6" w14:textId="77777777" w:rsidR="00111AD7" w:rsidRPr="004604D8" w:rsidRDefault="00111AD7" w:rsidP="00D96D86">
            <w:pPr>
              <w:spacing w:before="20" w:after="20"/>
              <w:rPr>
                <w:sz w:val="18"/>
                <w:szCs w:val="18"/>
              </w:rPr>
            </w:pPr>
            <w:hyperlink r:id="rId51" w:history="1">
              <w:r w:rsidRPr="004604D8">
                <w:rPr>
                  <w:rStyle w:val="Hyperlink"/>
                  <w:color w:val="auto"/>
                  <w:sz w:val="18"/>
                  <w:szCs w:val="18"/>
                </w:rPr>
                <w:t>Networking Counts</w:t>
              </w:r>
            </w:hyperlink>
            <w:r w:rsidRPr="004604D8">
              <w:rPr>
                <w:sz w:val="18"/>
                <w:szCs w:val="18"/>
              </w:rPr>
              <w:t>: Building bridges for a better environment</w:t>
            </w:r>
          </w:p>
        </w:tc>
      </w:tr>
      <w:tr w:rsidR="00111AD7" w:rsidRPr="004604D8" w14:paraId="1C806219" w14:textId="77777777" w:rsidTr="00D96D86">
        <w:trPr>
          <w:trHeight w:val="283"/>
          <w:tblHeader/>
        </w:trPr>
        <w:tc>
          <w:tcPr>
            <w:tcW w:w="8926" w:type="dxa"/>
            <w:gridSpan w:val="2"/>
            <w:noWrap/>
            <w:tcMar>
              <w:top w:w="0" w:type="dxa"/>
              <w:left w:w="115" w:type="dxa"/>
              <w:bottom w:w="0" w:type="dxa"/>
              <w:right w:w="72" w:type="dxa"/>
            </w:tcMar>
            <w:vAlign w:val="center"/>
            <w:hideMark/>
          </w:tcPr>
          <w:p w14:paraId="456706E5" w14:textId="77777777" w:rsidR="00111AD7" w:rsidRPr="004604D8" w:rsidRDefault="00111AD7" w:rsidP="00D96D86">
            <w:pPr>
              <w:spacing w:before="20" w:after="20"/>
              <w:rPr>
                <w:b/>
                <w:bCs/>
                <w:sz w:val="18"/>
                <w:szCs w:val="18"/>
                <w:lang w:val="fr-FR"/>
              </w:rPr>
            </w:pPr>
            <w:r w:rsidRPr="004604D8">
              <w:rPr>
                <w:b/>
                <w:bCs/>
                <w:sz w:val="18"/>
                <w:szCs w:val="18"/>
                <w:lang w:val="fr-FR"/>
              </w:rPr>
              <w:t>Surveys/Questionnaires/Interviews</w:t>
            </w:r>
          </w:p>
        </w:tc>
      </w:tr>
      <w:tr w:rsidR="00111AD7" w:rsidRPr="004604D8" w14:paraId="2C9568ED" w14:textId="77777777" w:rsidTr="00D96D86">
        <w:tc>
          <w:tcPr>
            <w:tcW w:w="8926" w:type="dxa"/>
            <w:gridSpan w:val="2"/>
            <w:noWrap/>
            <w:tcMar>
              <w:top w:w="0" w:type="dxa"/>
              <w:left w:w="115" w:type="dxa"/>
              <w:bottom w:w="0" w:type="dxa"/>
              <w:right w:w="72" w:type="dxa"/>
            </w:tcMar>
            <w:hideMark/>
          </w:tcPr>
          <w:p w14:paraId="044029EF" w14:textId="77777777" w:rsidR="00111AD7" w:rsidRPr="004604D8" w:rsidRDefault="00111AD7" w:rsidP="00D96D86">
            <w:pPr>
              <w:spacing w:before="20" w:after="20"/>
              <w:rPr>
                <w:sz w:val="18"/>
                <w:szCs w:val="18"/>
              </w:rPr>
            </w:pPr>
            <w:r w:rsidRPr="004604D8">
              <w:rPr>
                <w:sz w:val="18"/>
                <w:szCs w:val="18"/>
              </w:rPr>
              <w:t>Questionnaires to Regional Coordinators - June-July 2022</w:t>
            </w:r>
          </w:p>
        </w:tc>
      </w:tr>
      <w:tr w:rsidR="00111AD7" w:rsidRPr="004604D8" w14:paraId="0FF501E1" w14:textId="77777777" w:rsidTr="00D96D86">
        <w:tc>
          <w:tcPr>
            <w:tcW w:w="8926" w:type="dxa"/>
            <w:gridSpan w:val="2"/>
            <w:noWrap/>
            <w:tcMar>
              <w:top w:w="0" w:type="dxa"/>
              <w:left w:w="115" w:type="dxa"/>
              <w:bottom w:w="0" w:type="dxa"/>
              <w:right w:w="72" w:type="dxa"/>
            </w:tcMar>
          </w:tcPr>
          <w:p w14:paraId="7AE7214A" w14:textId="77777777" w:rsidR="00111AD7" w:rsidRPr="004604D8" w:rsidRDefault="00111AD7" w:rsidP="00D96D86">
            <w:pPr>
              <w:spacing w:before="20" w:after="20"/>
              <w:rPr>
                <w:sz w:val="18"/>
                <w:szCs w:val="18"/>
              </w:rPr>
            </w:pPr>
            <w:r w:rsidRPr="004604D8">
              <w:rPr>
                <w:sz w:val="18"/>
                <w:szCs w:val="18"/>
              </w:rPr>
              <w:t>Global survey to 147 National Ozone Officers – September-October 2022</w:t>
            </w:r>
          </w:p>
        </w:tc>
      </w:tr>
      <w:tr w:rsidR="00111AD7" w:rsidRPr="004604D8" w14:paraId="0AA90CB8" w14:textId="77777777" w:rsidTr="00D96D86">
        <w:tc>
          <w:tcPr>
            <w:tcW w:w="8926" w:type="dxa"/>
            <w:gridSpan w:val="2"/>
            <w:noWrap/>
            <w:tcMar>
              <w:top w:w="0" w:type="dxa"/>
              <w:left w:w="115" w:type="dxa"/>
              <w:bottom w:w="0" w:type="dxa"/>
              <w:right w:w="72" w:type="dxa"/>
            </w:tcMar>
            <w:hideMark/>
          </w:tcPr>
          <w:p w14:paraId="4555E117" w14:textId="77777777" w:rsidR="00111AD7" w:rsidRPr="004604D8" w:rsidRDefault="00111AD7" w:rsidP="00D96D86">
            <w:pPr>
              <w:spacing w:before="20" w:after="20"/>
              <w:rPr>
                <w:sz w:val="18"/>
                <w:szCs w:val="18"/>
              </w:rPr>
            </w:pPr>
            <w:r w:rsidRPr="004604D8">
              <w:rPr>
                <w:sz w:val="18"/>
                <w:szCs w:val="18"/>
              </w:rPr>
              <w:t>Questionnaires/interviews to Officials of UNEP - Ozone Secretariat, OzoneAction and Multilateral Fund (Between July 2022 and March 2023)</w:t>
            </w:r>
          </w:p>
        </w:tc>
      </w:tr>
      <w:tr w:rsidR="00111AD7" w:rsidRPr="004604D8" w14:paraId="15921FFF" w14:textId="77777777" w:rsidTr="00D96D86">
        <w:tc>
          <w:tcPr>
            <w:tcW w:w="8926" w:type="dxa"/>
            <w:gridSpan w:val="2"/>
            <w:noWrap/>
            <w:tcMar>
              <w:top w:w="0" w:type="dxa"/>
              <w:left w:w="115" w:type="dxa"/>
              <w:bottom w:w="0" w:type="dxa"/>
              <w:right w:w="72" w:type="dxa"/>
            </w:tcMar>
          </w:tcPr>
          <w:p w14:paraId="1259AEC3" w14:textId="77777777" w:rsidR="00111AD7" w:rsidRPr="004604D8" w:rsidRDefault="00111AD7" w:rsidP="00D96D86">
            <w:pPr>
              <w:spacing w:before="20" w:after="20"/>
              <w:rPr>
                <w:sz w:val="18"/>
                <w:szCs w:val="18"/>
              </w:rPr>
            </w:pPr>
            <w:r w:rsidRPr="004604D8">
              <w:rPr>
                <w:sz w:val="18"/>
                <w:szCs w:val="18"/>
              </w:rPr>
              <w:t>Focus groups and interviews with stakeholders – National Ozone Officers, Resource experts, country representatives (Between July 2022 and March 2023)</w:t>
            </w:r>
          </w:p>
        </w:tc>
      </w:tr>
      <w:tr w:rsidR="00111AD7" w:rsidRPr="004604D8" w14:paraId="7DCF78DC" w14:textId="77777777" w:rsidTr="00D96D86">
        <w:tc>
          <w:tcPr>
            <w:tcW w:w="8926" w:type="dxa"/>
            <w:gridSpan w:val="2"/>
            <w:noWrap/>
            <w:tcMar>
              <w:top w:w="0" w:type="dxa"/>
              <w:left w:w="115" w:type="dxa"/>
              <w:bottom w:w="0" w:type="dxa"/>
              <w:right w:w="72" w:type="dxa"/>
            </w:tcMar>
          </w:tcPr>
          <w:p w14:paraId="21E2331C" w14:textId="77777777" w:rsidR="00111AD7" w:rsidRPr="004604D8" w:rsidRDefault="00111AD7" w:rsidP="00D96D86">
            <w:pPr>
              <w:spacing w:before="20" w:after="20"/>
              <w:rPr>
                <w:sz w:val="18"/>
                <w:szCs w:val="18"/>
              </w:rPr>
            </w:pPr>
            <w:r w:rsidRPr="004604D8">
              <w:rPr>
                <w:sz w:val="18"/>
                <w:szCs w:val="18"/>
              </w:rPr>
              <w:t>Interviews with NOOs of the Latin America and Caribbean regional networks and regional case-study (January – March 2023)</w:t>
            </w:r>
          </w:p>
        </w:tc>
      </w:tr>
      <w:tr w:rsidR="00111AD7" w:rsidRPr="004604D8" w14:paraId="4596D576" w14:textId="77777777" w:rsidTr="00D96D86">
        <w:trPr>
          <w:trHeight w:val="283"/>
          <w:tblHeader/>
        </w:trPr>
        <w:tc>
          <w:tcPr>
            <w:tcW w:w="8926" w:type="dxa"/>
            <w:gridSpan w:val="2"/>
            <w:noWrap/>
            <w:tcMar>
              <w:top w:w="0" w:type="dxa"/>
              <w:left w:w="115" w:type="dxa"/>
              <w:bottom w:w="0" w:type="dxa"/>
              <w:right w:w="72" w:type="dxa"/>
            </w:tcMar>
            <w:vAlign w:val="center"/>
            <w:hideMark/>
          </w:tcPr>
          <w:p w14:paraId="1B5C78E6" w14:textId="77777777" w:rsidR="00111AD7" w:rsidRPr="004604D8" w:rsidRDefault="00111AD7" w:rsidP="00D96D86">
            <w:pPr>
              <w:spacing w:before="20" w:after="20"/>
              <w:rPr>
                <w:b/>
                <w:bCs/>
                <w:sz w:val="18"/>
                <w:szCs w:val="18"/>
              </w:rPr>
            </w:pPr>
            <w:r w:rsidRPr="004604D8">
              <w:rPr>
                <w:b/>
                <w:bCs/>
                <w:sz w:val="18"/>
                <w:szCs w:val="18"/>
              </w:rPr>
              <w:t>Other documents and websites</w:t>
            </w:r>
          </w:p>
        </w:tc>
      </w:tr>
      <w:tr w:rsidR="00111AD7" w:rsidRPr="004604D8" w14:paraId="2ADCAE66" w14:textId="77777777" w:rsidTr="00D96D86">
        <w:tc>
          <w:tcPr>
            <w:tcW w:w="3417" w:type="dxa"/>
            <w:noWrap/>
            <w:tcMar>
              <w:top w:w="0" w:type="dxa"/>
              <w:left w:w="115" w:type="dxa"/>
              <w:bottom w:w="0" w:type="dxa"/>
              <w:right w:w="72" w:type="dxa"/>
            </w:tcMar>
            <w:hideMark/>
          </w:tcPr>
          <w:p w14:paraId="4687FBC4" w14:textId="77777777" w:rsidR="00111AD7" w:rsidRPr="004604D8" w:rsidRDefault="00111AD7" w:rsidP="00D96D86">
            <w:pPr>
              <w:spacing w:before="20" w:after="20"/>
              <w:rPr>
                <w:sz w:val="18"/>
                <w:szCs w:val="18"/>
              </w:rPr>
            </w:pPr>
            <w:r w:rsidRPr="004604D8">
              <w:rPr>
                <w:sz w:val="18"/>
                <w:szCs w:val="18"/>
              </w:rPr>
              <w:t>UNEP/OzonAction</w:t>
            </w:r>
          </w:p>
        </w:tc>
        <w:tc>
          <w:tcPr>
            <w:tcW w:w="5509" w:type="dxa"/>
            <w:noWrap/>
            <w:tcMar>
              <w:top w:w="0" w:type="dxa"/>
              <w:left w:w="72" w:type="dxa"/>
              <w:bottom w:w="0" w:type="dxa"/>
              <w:right w:w="115" w:type="dxa"/>
            </w:tcMar>
            <w:hideMark/>
          </w:tcPr>
          <w:p w14:paraId="69D25742" w14:textId="77777777" w:rsidR="00111AD7" w:rsidRPr="004604D8" w:rsidRDefault="00111AD7" w:rsidP="00D96D86">
            <w:pPr>
              <w:spacing w:before="20" w:after="20"/>
              <w:rPr>
                <w:sz w:val="18"/>
                <w:szCs w:val="18"/>
              </w:rPr>
            </w:pPr>
            <w:hyperlink r:id="rId52" w:history="1">
              <w:r w:rsidRPr="004604D8">
                <w:rPr>
                  <w:rStyle w:val="Hyperlink"/>
                  <w:color w:val="auto"/>
                  <w:sz w:val="18"/>
                  <w:szCs w:val="18"/>
                </w:rPr>
                <w:t>https://www.unep.org/ozonaction/networks</w:t>
              </w:r>
            </w:hyperlink>
          </w:p>
          <w:p w14:paraId="456A5CA3" w14:textId="77777777" w:rsidR="00111AD7" w:rsidRPr="004604D8" w:rsidRDefault="00111AD7" w:rsidP="00D96D86">
            <w:pPr>
              <w:spacing w:before="20" w:after="20"/>
              <w:rPr>
                <w:rStyle w:val="Hyperlink"/>
                <w:color w:val="auto"/>
                <w:sz w:val="18"/>
                <w:szCs w:val="18"/>
              </w:rPr>
            </w:pPr>
            <w:hyperlink r:id="rId53" w:history="1">
              <w:r w:rsidRPr="004604D8">
                <w:rPr>
                  <w:rStyle w:val="Hyperlink"/>
                  <w:color w:val="auto"/>
                  <w:sz w:val="18"/>
                  <w:szCs w:val="18"/>
                </w:rPr>
                <w:t>https://www.unep.org/ozonaction/events</w:t>
              </w:r>
            </w:hyperlink>
          </w:p>
          <w:p w14:paraId="1C70B501" w14:textId="77777777" w:rsidR="00111AD7" w:rsidRPr="004604D8" w:rsidRDefault="00111AD7" w:rsidP="00D96D86">
            <w:pPr>
              <w:spacing w:before="20" w:after="20"/>
              <w:rPr>
                <w:sz w:val="18"/>
                <w:szCs w:val="18"/>
              </w:rPr>
            </w:pPr>
            <w:hyperlink r:id="rId54" w:history="1">
              <w:r w:rsidRPr="004604D8">
                <w:rPr>
                  <w:rStyle w:val="Hyperlink"/>
                  <w:color w:val="auto"/>
                  <w:sz w:val="18"/>
                  <w:szCs w:val="18"/>
                </w:rPr>
                <w:t>https://www.ozonactionmeetings.org/ozonaction-meeting-portal</w:t>
              </w:r>
            </w:hyperlink>
          </w:p>
        </w:tc>
      </w:tr>
      <w:tr w:rsidR="00111AD7" w:rsidRPr="004604D8" w14:paraId="1EFF3225" w14:textId="77777777" w:rsidTr="00D96D86">
        <w:tc>
          <w:tcPr>
            <w:tcW w:w="3417" w:type="dxa"/>
            <w:noWrap/>
            <w:tcMar>
              <w:top w:w="0" w:type="dxa"/>
              <w:left w:w="115" w:type="dxa"/>
              <w:bottom w:w="0" w:type="dxa"/>
              <w:right w:w="72" w:type="dxa"/>
            </w:tcMar>
            <w:hideMark/>
          </w:tcPr>
          <w:p w14:paraId="6F1B3A05" w14:textId="77777777" w:rsidR="00111AD7" w:rsidRPr="004604D8" w:rsidRDefault="00111AD7" w:rsidP="00D96D86">
            <w:pPr>
              <w:spacing w:before="20" w:after="20"/>
              <w:rPr>
                <w:sz w:val="18"/>
                <w:szCs w:val="18"/>
              </w:rPr>
            </w:pPr>
            <w:r w:rsidRPr="004604D8">
              <w:rPr>
                <w:sz w:val="18"/>
                <w:szCs w:val="18"/>
              </w:rPr>
              <w:t xml:space="preserve">Regional Networks by region/subregion </w:t>
            </w:r>
          </w:p>
        </w:tc>
        <w:tc>
          <w:tcPr>
            <w:tcW w:w="5509" w:type="dxa"/>
            <w:noWrap/>
            <w:tcMar>
              <w:top w:w="0" w:type="dxa"/>
              <w:left w:w="72" w:type="dxa"/>
              <w:bottom w:w="0" w:type="dxa"/>
              <w:right w:w="115" w:type="dxa"/>
            </w:tcMar>
          </w:tcPr>
          <w:p w14:paraId="028DD026" w14:textId="77777777" w:rsidR="00111AD7" w:rsidRPr="004604D8" w:rsidRDefault="00111AD7" w:rsidP="00D96D86">
            <w:pPr>
              <w:spacing w:before="20" w:after="20"/>
              <w:rPr>
                <w:sz w:val="18"/>
                <w:szCs w:val="18"/>
              </w:rPr>
            </w:pPr>
            <w:hyperlink r:id="rId55" w:history="1">
              <w:r w:rsidRPr="004604D8">
                <w:rPr>
                  <w:rStyle w:val="Hyperlink"/>
                  <w:color w:val="auto"/>
                  <w:sz w:val="18"/>
                  <w:szCs w:val="18"/>
                </w:rPr>
                <w:t>https://www.unep.org/ozonaction/networks/africa</w:t>
              </w:r>
            </w:hyperlink>
          </w:p>
          <w:p w14:paraId="1576FEE0" w14:textId="77777777" w:rsidR="00111AD7" w:rsidRPr="004604D8" w:rsidRDefault="00111AD7" w:rsidP="00D96D86">
            <w:pPr>
              <w:spacing w:before="20" w:after="20"/>
              <w:rPr>
                <w:sz w:val="18"/>
                <w:szCs w:val="18"/>
              </w:rPr>
            </w:pPr>
            <w:hyperlink r:id="rId56" w:history="1">
              <w:r w:rsidRPr="004604D8">
                <w:rPr>
                  <w:rStyle w:val="Hyperlink"/>
                  <w:color w:val="auto"/>
                  <w:sz w:val="18"/>
                  <w:szCs w:val="18"/>
                </w:rPr>
                <w:t>https://www.unep.org/ozonaction/networks/asia-and-pacific</w:t>
              </w:r>
            </w:hyperlink>
          </w:p>
          <w:p w14:paraId="111C8C48" w14:textId="77777777" w:rsidR="00111AD7" w:rsidRPr="004604D8" w:rsidRDefault="00111AD7" w:rsidP="00D96D86">
            <w:pPr>
              <w:spacing w:before="20" w:after="20"/>
              <w:rPr>
                <w:sz w:val="18"/>
                <w:szCs w:val="18"/>
              </w:rPr>
            </w:pPr>
            <w:hyperlink r:id="rId57" w:history="1">
              <w:r w:rsidRPr="004604D8">
                <w:rPr>
                  <w:rStyle w:val="Hyperlink"/>
                  <w:color w:val="auto"/>
                  <w:sz w:val="18"/>
                  <w:szCs w:val="18"/>
                </w:rPr>
                <w:t>https://www.unep.org/ozonaction/networks/europe-central-asia</w:t>
              </w:r>
            </w:hyperlink>
          </w:p>
          <w:p w14:paraId="0F3E536B" w14:textId="77777777" w:rsidR="00111AD7" w:rsidRPr="004604D8" w:rsidRDefault="00111AD7" w:rsidP="00D96D86">
            <w:pPr>
              <w:spacing w:before="20" w:after="20"/>
              <w:rPr>
                <w:sz w:val="18"/>
                <w:szCs w:val="18"/>
              </w:rPr>
            </w:pPr>
            <w:hyperlink r:id="rId58" w:history="1">
              <w:r w:rsidRPr="004604D8">
                <w:rPr>
                  <w:rStyle w:val="Hyperlink"/>
                  <w:color w:val="auto"/>
                  <w:sz w:val="18"/>
                  <w:szCs w:val="18"/>
                </w:rPr>
                <w:t>https://www.unep.org/ozonaction/networks/latin-america-and-caribbean</w:t>
              </w:r>
            </w:hyperlink>
          </w:p>
          <w:p w14:paraId="6512D841" w14:textId="77777777" w:rsidR="00111AD7" w:rsidRPr="004604D8" w:rsidRDefault="00111AD7" w:rsidP="00D96D86">
            <w:pPr>
              <w:spacing w:before="20" w:after="20"/>
              <w:rPr>
                <w:sz w:val="18"/>
                <w:szCs w:val="18"/>
              </w:rPr>
            </w:pPr>
            <w:hyperlink r:id="rId59" w:history="1">
              <w:r w:rsidRPr="004604D8">
                <w:rPr>
                  <w:rStyle w:val="Hyperlink"/>
                  <w:color w:val="auto"/>
                  <w:sz w:val="18"/>
                  <w:szCs w:val="18"/>
                </w:rPr>
                <w:t>https://www.unep.org/ozonaction/networks/west-asia</w:t>
              </w:r>
            </w:hyperlink>
          </w:p>
        </w:tc>
      </w:tr>
      <w:tr w:rsidR="00111AD7" w:rsidRPr="004604D8" w14:paraId="58DC36BF" w14:textId="77777777" w:rsidTr="00D96D86">
        <w:tc>
          <w:tcPr>
            <w:tcW w:w="3417" w:type="dxa"/>
            <w:noWrap/>
            <w:tcMar>
              <w:top w:w="0" w:type="dxa"/>
              <w:left w:w="115" w:type="dxa"/>
              <w:bottom w:w="0" w:type="dxa"/>
              <w:right w:w="72" w:type="dxa"/>
            </w:tcMar>
          </w:tcPr>
          <w:p w14:paraId="3F338AEF" w14:textId="77777777" w:rsidR="00111AD7" w:rsidRPr="004604D8" w:rsidRDefault="00111AD7" w:rsidP="00D96D86">
            <w:pPr>
              <w:spacing w:before="20" w:after="20"/>
              <w:rPr>
                <w:sz w:val="18"/>
                <w:szCs w:val="18"/>
              </w:rPr>
            </w:pPr>
            <w:r w:rsidRPr="004604D8">
              <w:rPr>
                <w:sz w:val="18"/>
                <w:szCs w:val="18"/>
              </w:rPr>
              <w:t>UNIDO</w:t>
            </w:r>
          </w:p>
        </w:tc>
        <w:tc>
          <w:tcPr>
            <w:tcW w:w="5509" w:type="dxa"/>
            <w:noWrap/>
            <w:tcMar>
              <w:top w:w="0" w:type="dxa"/>
              <w:left w:w="72" w:type="dxa"/>
              <w:bottom w:w="0" w:type="dxa"/>
              <w:right w:w="115" w:type="dxa"/>
            </w:tcMar>
          </w:tcPr>
          <w:p w14:paraId="3765D654" w14:textId="77777777" w:rsidR="00111AD7" w:rsidRPr="004604D8" w:rsidRDefault="00111AD7" w:rsidP="00D96D86">
            <w:pPr>
              <w:spacing w:before="20" w:after="20"/>
              <w:rPr>
                <w:sz w:val="18"/>
                <w:szCs w:val="18"/>
              </w:rPr>
            </w:pPr>
            <w:hyperlink r:id="rId60" w:history="1">
              <w:r w:rsidRPr="004604D8">
                <w:rPr>
                  <w:rStyle w:val="Hyperlink"/>
                  <w:color w:val="auto"/>
                  <w:sz w:val="18"/>
                  <w:szCs w:val="18"/>
                </w:rPr>
                <w:t>Guide on gender mainstreaming</w:t>
              </w:r>
            </w:hyperlink>
            <w:r w:rsidRPr="004604D8">
              <w:rPr>
                <w:sz w:val="18"/>
                <w:szCs w:val="18"/>
              </w:rPr>
              <w:t xml:space="preserve"> in Montreal Protocol projects (2015)</w:t>
            </w:r>
          </w:p>
        </w:tc>
      </w:tr>
      <w:tr w:rsidR="00111AD7" w:rsidRPr="004604D8" w14:paraId="0220BB3C" w14:textId="77777777" w:rsidTr="00D96D86">
        <w:tc>
          <w:tcPr>
            <w:tcW w:w="3417" w:type="dxa"/>
            <w:noWrap/>
            <w:tcMar>
              <w:top w:w="0" w:type="dxa"/>
              <w:left w:w="115" w:type="dxa"/>
              <w:bottom w:w="0" w:type="dxa"/>
              <w:right w:w="72" w:type="dxa"/>
            </w:tcMar>
          </w:tcPr>
          <w:p w14:paraId="132D1C40" w14:textId="77777777" w:rsidR="00111AD7" w:rsidRPr="004604D8" w:rsidRDefault="00111AD7" w:rsidP="00D96D86">
            <w:pPr>
              <w:spacing w:before="20" w:after="20"/>
              <w:rPr>
                <w:sz w:val="18"/>
                <w:szCs w:val="18"/>
              </w:rPr>
            </w:pPr>
            <w:r w:rsidRPr="004604D8">
              <w:rPr>
                <w:sz w:val="18"/>
                <w:szCs w:val="18"/>
              </w:rPr>
              <w:t>UNEP OzonAction publications and portal on gender mainstreaming</w:t>
            </w:r>
          </w:p>
        </w:tc>
        <w:tc>
          <w:tcPr>
            <w:tcW w:w="5509" w:type="dxa"/>
            <w:noWrap/>
            <w:tcMar>
              <w:top w:w="0" w:type="dxa"/>
              <w:left w:w="72" w:type="dxa"/>
              <w:bottom w:w="0" w:type="dxa"/>
              <w:right w:w="115" w:type="dxa"/>
            </w:tcMar>
          </w:tcPr>
          <w:p w14:paraId="44A17514" w14:textId="77777777" w:rsidR="00111AD7" w:rsidRPr="004604D8" w:rsidRDefault="00111AD7" w:rsidP="00D96D86">
            <w:pPr>
              <w:spacing w:before="20" w:after="20"/>
              <w:rPr>
                <w:sz w:val="18"/>
                <w:szCs w:val="18"/>
              </w:rPr>
            </w:pPr>
            <w:r w:rsidRPr="004604D8">
              <w:rPr>
                <w:sz w:val="18"/>
                <w:szCs w:val="18"/>
              </w:rPr>
              <w:t>Portal and publications available at:</w:t>
            </w:r>
          </w:p>
          <w:p w14:paraId="01155217" w14:textId="77777777" w:rsidR="00111AD7" w:rsidRPr="004604D8" w:rsidRDefault="00111AD7" w:rsidP="00D96D86">
            <w:pPr>
              <w:spacing w:before="20" w:after="20"/>
              <w:rPr>
                <w:sz w:val="18"/>
                <w:szCs w:val="18"/>
              </w:rPr>
            </w:pPr>
            <w:hyperlink r:id="rId61" w:history="1">
              <w:r w:rsidRPr="004604D8">
                <w:rPr>
                  <w:rStyle w:val="Hyperlink"/>
                  <w:color w:val="auto"/>
                  <w:sz w:val="18"/>
                  <w:szCs w:val="18"/>
                </w:rPr>
                <w:t>https://www.unep.org/ozonaction/ozonaction-and-gender-mainstreaming</w:t>
              </w:r>
            </w:hyperlink>
          </w:p>
          <w:p w14:paraId="29FAFD52" w14:textId="77777777" w:rsidR="00111AD7" w:rsidRPr="004604D8" w:rsidRDefault="00111AD7" w:rsidP="00D96D86">
            <w:pPr>
              <w:rPr>
                <w:sz w:val="18"/>
                <w:szCs w:val="18"/>
              </w:rPr>
            </w:pPr>
            <w:r w:rsidRPr="004604D8">
              <w:rPr>
                <w:sz w:val="18"/>
                <w:szCs w:val="18"/>
              </w:rPr>
              <w:t>Women in the Refrigeration and Air Conditioning Industry</w:t>
            </w:r>
          </w:p>
          <w:p w14:paraId="1CD4F8C7" w14:textId="77777777" w:rsidR="00111AD7" w:rsidRPr="004604D8" w:rsidRDefault="00111AD7" w:rsidP="00D96D86">
            <w:pPr>
              <w:rPr>
                <w:sz w:val="18"/>
                <w:szCs w:val="18"/>
              </w:rPr>
            </w:pPr>
            <w:r w:rsidRPr="004604D8">
              <w:rPr>
                <w:sz w:val="18"/>
                <w:szCs w:val="18"/>
              </w:rPr>
              <w:t>Gender Mainstreaming in the Montreal Protocol: Experiences in Latin America and the Caribbean</w:t>
            </w:r>
          </w:p>
          <w:p w14:paraId="31589BEF" w14:textId="77777777" w:rsidR="00111AD7" w:rsidRPr="004604D8" w:rsidRDefault="00111AD7" w:rsidP="00D96D86">
            <w:pPr>
              <w:rPr>
                <w:sz w:val="18"/>
                <w:szCs w:val="18"/>
              </w:rPr>
            </w:pPr>
            <w:r w:rsidRPr="004604D8">
              <w:rPr>
                <w:sz w:val="18"/>
                <w:szCs w:val="18"/>
              </w:rPr>
              <w:t>Poster on Gender Mainstreaming in Montreal Protocol</w:t>
            </w:r>
          </w:p>
          <w:p w14:paraId="2F62F368" w14:textId="77777777" w:rsidR="00111AD7" w:rsidRPr="004604D8" w:rsidRDefault="00111AD7" w:rsidP="00D96D86">
            <w:pPr>
              <w:rPr>
                <w:sz w:val="18"/>
                <w:szCs w:val="18"/>
              </w:rPr>
            </w:pPr>
            <w:r w:rsidRPr="004604D8">
              <w:rPr>
                <w:sz w:val="18"/>
                <w:szCs w:val="18"/>
              </w:rPr>
              <w:t>Women in Cooling - A Worldwide Survey</w:t>
            </w:r>
          </w:p>
        </w:tc>
      </w:tr>
      <w:tr w:rsidR="00111AD7" w:rsidRPr="004604D8" w14:paraId="735F6023" w14:textId="77777777" w:rsidTr="00D96D86">
        <w:tc>
          <w:tcPr>
            <w:tcW w:w="3417" w:type="dxa"/>
            <w:noWrap/>
            <w:tcMar>
              <w:top w:w="0" w:type="dxa"/>
              <w:left w:w="115" w:type="dxa"/>
              <w:bottom w:w="0" w:type="dxa"/>
              <w:right w:w="72" w:type="dxa"/>
            </w:tcMar>
          </w:tcPr>
          <w:p w14:paraId="3CBB8B7B" w14:textId="77777777" w:rsidR="00111AD7" w:rsidRPr="004604D8" w:rsidRDefault="00111AD7" w:rsidP="00D96D86">
            <w:pPr>
              <w:spacing w:before="20" w:after="20"/>
              <w:rPr>
                <w:sz w:val="18"/>
                <w:szCs w:val="18"/>
              </w:rPr>
            </w:pPr>
            <w:r w:rsidRPr="004604D8">
              <w:rPr>
                <w:sz w:val="18"/>
                <w:szCs w:val="18"/>
              </w:rPr>
              <w:t>Ozone Secretariat</w:t>
            </w:r>
          </w:p>
        </w:tc>
        <w:tc>
          <w:tcPr>
            <w:tcW w:w="5509" w:type="dxa"/>
            <w:noWrap/>
            <w:tcMar>
              <w:top w:w="0" w:type="dxa"/>
              <w:left w:w="72" w:type="dxa"/>
              <w:bottom w:w="0" w:type="dxa"/>
              <w:right w:w="115" w:type="dxa"/>
            </w:tcMar>
          </w:tcPr>
          <w:p w14:paraId="01E2C2FF" w14:textId="77777777" w:rsidR="00111AD7" w:rsidRPr="004604D8" w:rsidRDefault="00111AD7" w:rsidP="00D96D86">
            <w:pPr>
              <w:spacing w:before="20" w:after="20"/>
              <w:rPr>
                <w:sz w:val="18"/>
                <w:szCs w:val="18"/>
              </w:rPr>
            </w:pPr>
            <w:hyperlink r:id="rId62" w:history="1">
              <w:r w:rsidRPr="004604D8">
                <w:rPr>
                  <w:rStyle w:val="Hyperlink"/>
                  <w:color w:val="auto"/>
                  <w:sz w:val="18"/>
                  <w:szCs w:val="18"/>
                </w:rPr>
                <w:t>https://ozone.unep.org/</w:t>
              </w:r>
            </w:hyperlink>
          </w:p>
        </w:tc>
      </w:tr>
    </w:tbl>
    <w:p w14:paraId="2CF82511" w14:textId="77777777" w:rsidR="00111AD7" w:rsidRPr="00F521CF" w:rsidRDefault="00111AD7" w:rsidP="00111AD7">
      <w:pPr>
        <w:tabs>
          <w:tab w:val="left" w:pos="6130"/>
        </w:tabs>
        <w:spacing w:before="120"/>
        <w:jc w:val="center"/>
        <w:rPr>
          <w:sz w:val="20"/>
          <w:szCs w:val="20"/>
        </w:rPr>
      </w:pP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r>
        <w:rPr>
          <w:sz w:val="20"/>
          <w:szCs w:val="20"/>
        </w:rPr>
        <w:noBreakHyphen/>
      </w:r>
    </w:p>
    <w:p w14:paraId="76A23C56" w14:textId="07EF262A" w:rsidR="00D1783D" w:rsidRPr="0087261B" w:rsidRDefault="00D1783D" w:rsidP="00CC1CAF">
      <w:pPr>
        <w:pStyle w:val="Style2"/>
        <w:spacing w:after="0"/>
        <w:rPr>
          <w:sz w:val="20"/>
          <w:szCs w:val="20"/>
          <w:lang w:val="fr-CA"/>
        </w:rPr>
      </w:pPr>
    </w:p>
    <w:sectPr w:rsidR="00D1783D" w:rsidRPr="0087261B" w:rsidSect="0000633F">
      <w:headerReference w:type="even" r:id="rId63"/>
      <w:headerReference w:type="default" r:id="rId64"/>
      <w:footerReference w:type="even" r:id="rId65"/>
      <w:footerReference w:type="default" r:id="rId66"/>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0FEB1" w14:textId="77777777" w:rsidR="0081751E" w:rsidRDefault="0081751E" w:rsidP="004A504B">
      <w:r>
        <w:separator/>
      </w:r>
    </w:p>
  </w:endnote>
  <w:endnote w:type="continuationSeparator" w:id="0">
    <w:p w14:paraId="4A1251E2" w14:textId="77777777" w:rsidR="0081751E" w:rsidRDefault="0081751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Jokerman">
    <w:panose1 w:val="04090605060D06020702"/>
    <w:charset w:val="00"/>
    <w:family w:val="decorativ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8806129"/>
      <w:docPartObj>
        <w:docPartGallery w:val="Page Numbers (Bottom of Page)"/>
        <w:docPartUnique/>
      </w:docPartObj>
    </w:sdtPr>
    <w:sdtEndPr>
      <w:rPr>
        <w:noProof/>
      </w:rPr>
    </w:sdtEndPr>
    <w:sdtContent>
      <w:p w14:paraId="74D1FC8C" w14:textId="77777777" w:rsidR="005765A3" w:rsidRDefault="005765A3" w:rsidP="002808BD">
        <w:pPr>
          <w:pStyle w:val="Footer"/>
          <w:jc w:val="center"/>
        </w:pPr>
        <w:r>
          <w:fldChar w:fldCharType="begin"/>
        </w:r>
        <w:r>
          <w:instrText xml:space="preserve"> PAGE   \* MERGEFORMAT </w:instrText>
        </w:r>
        <w:r>
          <w:fldChar w:fldCharType="separate"/>
        </w:r>
        <w:r w:rsidR="00A25179">
          <w:rPr>
            <w:noProof/>
          </w:rPr>
          <w:t>24</w:t>
        </w:r>
        <w:r>
          <w:rPr>
            <w:noProof/>
          </w:rPr>
          <w:fldChar w:fldCharType="end"/>
        </w:r>
      </w:p>
    </w:sdtContent>
  </w:sdt>
  <w:p w14:paraId="16C838E9" w14:textId="77777777" w:rsidR="005765A3" w:rsidRDefault="005765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7495631"/>
      <w:docPartObj>
        <w:docPartGallery w:val="Page Numbers (Bottom of Page)"/>
        <w:docPartUnique/>
      </w:docPartObj>
    </w:sdtPr>
    <w:sdtEndPr>
      <w:rPr>
        <w:noProof/>
      </w:rPr>
    </w:sdtEndPr>
    <w:sdtContent>
      <w:p w14:paraId="1093A837" w14:textId="77777777" w:rsidR="005765A3" w:rsidRDefault="005765A3" w:rsidP="004719AD">
        <w:pPr>
          <w:pStyle w:val="Footer"/>
          <w:jc w:val="center"/>
        </w:pPr>
        <w:r>
          <w:fldChar w:fldCharType="begin"/>
        </w:r>
        <w:r>
          <w:instrText xml:space="preserve"> PAGE   \* MERGEFORMAT </w:instrText>
        </w:r>
        <w:r>
          <w:fldChar w:fldCharType="separate"/>
        </w:r>
        <w:r w:rsidR="00A25179">
          <w:rPr>
            <w:noProof/>
          </w:rPr>
          <w:t>23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A4637" w14:textId="1A9CA2D7" w:rsidR="005765A3" w:rsidRDefault="005765A3" w:rsidP="005C4BB0">
    <w:pPr>
      <w:pBdr>
        <w:top w:val="single" w:sz="4" w:space="1" w:color="auto"/>
        <w:left w:val="single" w:sz="4" w:space="4" w:color="auto"/>
        <w:bottom w:val="single" w:sz="4" w:space="1" w:color="auto"/>
        <w:right w:val="single" w:sz="4" w:space="27" w:color="auto"/>
      </w:pBdr>
      <w:ind w:right="1062"/>
      <w:jc w:val="center"/>
      <w:rPr>
        <w:rFonts w:cs="MS Serif"/>
        <w:sz w:val="20"/>
        <w:lang w:val="fr-FR"/>
      </w:rPr>
    </w:pPr>
    <w:r>
      <w:rPr>
        <w:rFonts w:cs="MS Serif"/>
        <w:sz w:val="20"/>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0B3DEFEE" w14:textId="061FD180" w:rsidR="005765A3" w:rsidRPr="000B171B" w:rsidRDefault="005765A3" w:rsidP="000B171B">
    <w:pPr>
      <w:pStyle w:val="Footer"/>
      <w:rPr>
        <w:lang w:val="fr-CA"/>
      </w:rPr>
    </w:pPr>
    <w:r w:rsidRPr="007B6834">
      <w:rPr>
        <w:sz w:val="18"/>
        <w:szCs w:val="18"/>
        <w:lang w:val="fr-CA"/>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8812728"/>
      <w:docPartObj>
        <w:docPartGallery w:val="Page Numbers (Bottom of Page)"/>
        <w:docPartUnique/>
      </w:docPartObj>
    </w:sdtPr>
    <w:sdtEndPr>
      <w:rPr>
        <w:noProof/>
      </w:rPr>
    </w:sdtEndPr>
    <w:sdtContent>
      <w:p w14:paraId="395F1D5E" w14:textId="77777777" w:rsidR="00111AD7" w:rsidRDefault="00111AD7" w:rsidP="004719AD">
        <w:pPr>
          <w:pStyle w:val="Footer"/>
          <w:jc w:val="center"/>
        </w:pPr>
        <w:r>
          <w:fldChar w:fldCharType="begin"/>
        </w:r>
        <w:r>
          <w:instrText xml:space="preserve"> PAGE   \* MERGEFORMAT </w:instrText>
        </w:r>
        <w:r>
          <w:fldChar w:fldCharType="separate"/>
        </w:r>
        <w:r>
          <w:rPr>
            <w:noProof/>
          </w:rPr>
          <w:t>23</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4402879"/>
      <w:docPartObj>
        <w:docPartGallery w:val="Page Numbers (Bottom of Page)"/>
        <w:docPartUnique/>
      </w:docPartObj>
    </w:sdtPr>
    <w:sdtEndPr>
      <w:rPr>
        <w:noProof/>
      </w:rPr>
    </w:sdtEndPr>
    <w:sdtContent>
      <w:p w14:paraId="77694574" w14:textId="77777777" w:rsidR="00111AD7" w:rsidRDefault="00111AD7" w:rsidP="004719AD">
        <w:pPr>
          <w:pStyle w:val="Footer"/>
          <w:jc w:val="center"/>
        </w:pPr>
        <w:r>
          <w:fldChar w:fldCharType="begin"/>
        </w:r>
        <w:r>
          <w:instrText xml:space="preserve"> PAGE   \* MERGEFORMAT </w:instrText>
        </w:r>
        <w:r>
          <w:fldChar w:fldCharType="separate"/>
        </w:r>
        <w:r>
          <w:rPr>
            <w:noProof/>
          </w:rPr>
          <w:t>23</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74293875"/>
      <w:docPartObj>
        <w:docPartGallery w:val="Page Numbers (Bottom of Page)"/>
        <w:docPartUnique/>
      </w:docPartObj>
    </w:sdtPr>
    <w:sdtEndPr>
      <w:rPr>
        <w:noProof/>
      </w:rPr>
    </w:sdtEndPr>
    <w:sdtContent>
      <w:p w14:paraId="05562A66" w14:textId="77777777" w:rsidR="00111AD7" w:rsidRDefault="00111AD7" w:rsidP="00713A7D">
        <w:pPr>
          <w:pStyle w:val="Footer"/>
          <w:jc w:val="center"/>
        </w:pPr>
        <w:r>
          <w:t>1</w:t>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475694"/>
      <w:docPartObj>
        <w:docPartGallery w:val="Page Numbers (Bottom of Page)"/>
        <w:docPartUnique/>
      </w:docPartObj>
    </w:sdtPr>
    <w:sdtEndPr>
      <w:rPr>
        <w:noProof/>
      </w:rPr>
    </w:sdtEndPr>
    <w:sdtContent>
      <w:p w14:paraId="5CE739CA" w14:textId="77777777" w:rsidR="00111AD7" w:rsidRDefault="00111AD7" w:rsidP="004719AD">
        <w:pPr>
          <w:pStyle w:val="Footer"/>
          <w:jc w:val="center"/>
        </w:pPr>
        <w:r>
          <w:fldChar w:fldCharType="begin"/>
        </w:r>
        <w:r>
          <w:instrText xml:space="preserve"> PAGE   \* MERGEFORMAT </w:instrText>
        </w:r>
        <w:r>
          <w:fldChar w:fldCharType="separate"/>
        </w:r>
        <w:r>
          <w:rPr>
            <w:noProof/>
          </w:rPr>
          <w:t>23</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FFE82" w14:textId="77777777" w:rsidR="00111AD7" w:rsidRPr="00C46986" w:rsidRDefault="00111AD7" w:rsidP="00C46986">
    <w:pPr>
      <w:jc w:val="center"/>
    </w:pPr>
    <w:r>
      <w:fldChar w:fldCharType="begin"/>
    </w:r>
    <w:r>
      <w:instrText xml:space="preserve"> PAGE </w:instrText>
    </w:r>
    <w:r>
      <w:fldChar w:fldCharType="separate"/>
    </w:r>
    <w:r>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0995101"/>
      <w:docPartObj>
        <w:docPartGallery w:val="Page Numbers (Bottom of Page)"/>
        <w:docPartUnique/>
      </w:docPartObj>
    </w:sdtPr>
    <w:sdtEndPr>
      <w:rPr>
        <w:noProof/>
      </w:rPr>
    </w:sdtEndPr>
    <w:sdtContent>
      <w:p w14:paraId="37060381" w14:textId="77777777" w:rsidR="00111AD7" w:rsidRDefault="00111A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C14254" w14:textId="77777777" w:rsidR="00111AD7" w:rsidRPr="003E2C5B" w:rsidRDefault="00111AD7" w:rsidP="003E2C5B">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946666"/>
      <w:docPartObj>
        <w:docPartGallery w:val="Page Numbers (Bottom of Page)"/>
        <w:docPartUnique/>
      </w:docPartObj>
    </w:sdtPr>
    <w:sdtEndPr>
      <w:rPr>
        <w:noProof/>
      </w:rPr>
    </w:sdtEndPr>
    <w:sdtContent>
      <w:p w14:paraId="1CF58E33" w14:textId="77777777" w:rsidR="00111AD7" w:rsidRDefault="00111AD7" w:rsidP="004719AD">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8A9D0" w14:textId="77777777" w:rsidR="00111AD7" w:rsidRPr="00C46986" w:rsidRDefault="00111AD7" w:rsidP="00C46986">
    <w:pPr>
      <w:jc w:val="center"/>
    </w:pPr>
    <w:r>
      <w:fldChar w:fldCharType="begin"/>
    </w:r>
    <w:r>
      <w:instrText xml:space="preserve"> PAGE </w:instrText>
    </w:r>
    <w:r>
      <w:fldChar w:fldCharType="separate"/>
    </w:r>
    <w:r>
      <w:rPr>
        <w:noProof/>
      </w:rPr>
      <w:t>1</w:t>
    </w:r>
    <w:r>
      <w:rPr>
        <w:noProof/>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6968064"/>
      <w:docPartObj>
        <w:docPartGallery w:val="Page Numbers (Bottom of Page)"/>
        <w:docPartUnique/>
      </w:docPartObj>
    </w:sdtPr>
    <w:sdtEndPr>
      <w:rPr>
        <w:noProof/>
      </w:rPr>
    </w:sdtEndPr>
    <w:sdtContent>
      <w:p w14:paraId="5930244B" w14:textId="77777777" w:rsidR="00111AD7" w:rsidRDefault="00111A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ED41CA" w14:textId="77777777" w:rsidR="00111AD7" w:rsidRPr="003E2C5B" w:rsidRDefault="00111AD7" w:rsidP="003E2C5B">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4722966"/>
      <w:docPartObj>
        <w:docPartGallery w:val="Page Numbers (Bottom of Page)"/>
        <w:docPartUnique/>
      </w:docPartObj>
    </w:sdtPr>
    <w:sdtEndPr>
      <w:rPr>
        <w:noProof/>
      </w:rPr>
    </w:sdtEndPr>
    <w:sdtContent>
      <w:p w14:paraId="4600EC44" w14:textId="77777777" w:rsidR="003E2C5B" w:rsidRDefault="003E2C5B" w:rsidP="004719AD">
        <w:pPr>
          <w:pStyle w:val="Footer"/>
          <w:jc w:val="center"/>
        </w:pPr>
        <w:r>
          <w:fldChar w:fldCharType="begin"/>
        </w:r>
        <w:r>
          <w:instrText xml:space="preserve"> PAGE   \* MERGEFORMAT </w:instrText>
        </w:r>
        <w:r>
          <w:fldChar w:fldCharType="separate"/>
        </w:r>
        <w:r>
          <w:rPr>
            <w:noProof/>
          </w:rPr>
          <w:t>21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5DCB9" w14:textId="77777777" w:rsidR="0081751E" w:rsidRDefault="0081751E" w:rsidP="004A504B">
      <w:r>
        <w:separator/>
      </w:r>
    </w:p>
  </w:footnote>
  <w:footnote w:type="continuationSeparator" w:id="0">
    <w:p w14:paraId="719D533F" w14:textId="77777777" w:rsidR="0081751E" w:rsidRDefault="0081751E" w:rsidP="004A504B">
      <w:r>
        <w:continuationSeparator/>
      </w:r>
    </w:p>
  </w:footnote>
  <w:footnote w:id="1">
    <w:p w14:paraId="22640FC9" w14:textId="6C1C7F4F" w:rsidR="005765A3" w:rsidRDefault="005765A3" w:rsidP="004507A0">
      <w:pPr>
        <w:pStyle w:val="FootnoteText"/>
        <w:rPr>
          <w:lang w:val="pt-PT"/>
        </w:rPr>
      </w:pPr>
      <w:r>
        <w:rPr>
          <w:rStyle w:val="FootnoteReference"/>
        </w:rPr>
        <w:footnoteRef/>
      </w:r>
      <w:r w:rsidRPr="002E5175">
        <w:rPr>
          <w:lang w:val="pt-PT"/>
        </w:rPr>
        <w:t>Document UNEP/OzL.Pro/ExCom/92/1</w:t>
      </w:r>
    </w:p>
    <w:p w14:paraId="1843A243" w14:textId="77777777" w:rsidR="005765A3" w:rsidRPr="004507A0" w:rsidRDefault="005765A3" w:rsidP="004507A0">
      <w:pPr>
        <w:pStyle w:val="FootnoteText"/>
        <w:rPr>
          <w:lang w:val="pt-PT"/>
        </w:rPr>
      </w:pPr>
    </w:p>
  </w:footnote>
  <w:footnote w:id="2">
    <w:p w14:paraId="60E2B1D8" w14:textId="3D397C72" w:rsidR="005765A3" w:rsidRPr="004507A0" w:rsidRDefault="005765A3">
      <w:pPr>
        <w:pStyle w:val="FootnoteText"/>
        <w:rPr>
          <w:lang w:val="pt-PT"/>
        </w:rPr>
      </w:pPr>
      <w:r>
        <w:rPr>
          <w:rStyle w:val="FootnoteReference"/>
        </w:rPr>
        <w:footnoteRef/>
      </w:r>
      <w:r w:rsidRPr="004507A0">
        <w:rPr>
          <w:lang w:val="pt-PT"/>
        </w:rPr>
        <w:t xml:space="preserve"> </w:t>
      </w:r>
      <w:bookmarkStart w:id="3" w:name="_Hlk133590457"/>
      <w:r w:rsidRPr="004507A0">
        <w:rPr>
          <w:lang w:val="pt-PT"/>
        </w:rPr>
        <w:t>https://www.unep.org/ozonaction/ozonaction-and-gender-mainstreaming</w:t>
      </w:r>
      <w:bookmarkEnd w:id="3"/>
    </w:p>
  </w:footnote>
  <w:footnote w:id="3">
    <w:p w14:paraId="1743E1FF" w14:textId="42686706" w:rsidR="005765A3" w:rsidRPr="002E5175" w:rsidRDefault="005765A3">
      <w:pPr>
        <w:pStyle w:val="FootnoteText"/>
        <w:rPr>
          <w:lang w:val="pt-PT"/>
        </w:rPr>
      </w:pPr>
      <w:r>
        <w:rPr>
          <w:rStyle w:val="FootnoteReference"/>
        </w:rPr>
        <w:footnoteRef/>
      </w:r>
      <w:r w:rsidRPr="002E5175">
        <w:rPr>
          <w:lang w:val="pt-PT"/>
        </w:rPr>
        <w:t xml:space="preserve"> UNEP/OzL.Pro/ExCom/86/11</w:t>
      </w:r>
    </w:p>
  </w:footnote>
  <w:footnote w:id="4">
    <w:p w14:paraId="0D34CB3C" w14:textId="5CA5D2AB" w:rsidR="005765A3" w:rsidRPr="00B9281C" w:rsidRDefault="005765A3">
      <w:pPr>
        <w:pStyle w:val="FootnoteText"/>
        <w:rPr>
          <w:lang w:val="fr-CA"/>
        </w:rPr>
      </w:pPr>
      <w:r>
        <w:rPr>
          <w:rStyle w:val="FootnoteReference"/>
        </w:rPr>
        <w:footnoteRef/>
      </w:r>
      <w:r w:rsidRPr="00B9281C">
        <w:rPr>
          <w:lang w:val="fr-CA"/>
        </w:rPr>
        <w:t xml:space="preserve"> Les </w:t>
      </w:r>
      <w:r>
        <w:rPr>
          <w:lang w:val="fr-CA"/>
        </w:rPr>
        <w:t>renvois aux évaluati</w:t>
      </w:r>
      <w:r w:rsidRPr="00B9281C">
        <w:rPr>
          <w:lang w:val="fr-CA"/>
        </w:rPr>
        <w:t>ons précédent</w:t>
      </w:r>
      <w:r w:rsidR="0096033C">
        <w:rPr>
          <w:lang w:val="fr-CA"/>
        </w:rPr>
        <w:t>es sont présenté</w:t>
      </w:r>
      <w:r w:rsidRPr="00B9281C">
        <w:rPr>
          <w:lang w:val="fr-CA"/>
        </w:rPr>
        <w:t>s à l’annexe II.</w:t>
      </w:r>
    </w:p>
  </w:footnote>
  <w:footnote w:id="5">
    <w:p w14:paraId="65C65372" w14:textId="32D7B2D9" w:rsidR="005765A3" w:rsidRPr="00B9281C" w:rsidRDefault="005765A3" w:rsidP="008C2840">
      <w:pPr>
        <w:pStyle w:val="FootnoteText"/>
        <w:rPr>
          <w:lang w:val="fr-CA"/>
        </w:rPr>
      </w:pPr>
      <w:r>
        <w:rPr>
          <w:rStyle w:val="FootnoteReference"/>
        </w:rPr>
        <w:footnoteRef/>
      </w:r>
      <w:r w:rsidRPr="00B9281C">
        <w:rPr>
          <w:lang w:val="fr-CA"/>
        </w:rPr>
        <w:t xml:space="preserve"> Décision 86/10</w:t>
      </w:r>
    </w:p>
  </w:footnote>
  <w:footnote w:id="6">
    <w:p w14:paraId="047C1702" w14:textId="0DD9F1D2" w:rsidR="005765A3" w:rsidRPr="00B9281C" w:rsidRDefault="005765A3" w:rsidP="008C2840">
      <w:pPr>
        <w:pStyle w:val="FootnoteText"/>
        <w:rPr>
          <w:lang w:val="fr-CA"/>
        </w:rPr>
      </w:pPr>
      <w:r>
        <w:rPr>
          <w:rStyle w:val="FootnoteReference"/>
        </w:rPr>
        <w:footnoteRef/>
      </w:r>
      <w:r w:rsidRPr="00B9281C">
        <w:rPr>
          <w:lang w:val="fr-CA"/>
        </w:rPr>
        <w:t xml:space="preserve"> Paragraphe 8 du document UNEP/OzL.Pro/ExCom/86/11/Rev.1</w:t>
      </w:r>
    </w:p>
  </w:footnote>
  <w:footnote w:id="7">
    <w:p w14:paraId="562E1983" w14:textId="2B8445FC" w:rsidR="005765A3" w:rsidRPr="00B9281C" w:rsidRDefault="005765A3">
      <w:pPr>
        <w:pStyle w:val="FootnoteText"/>
        <w:rPr>
          <w:lang w:val="fr-CA"/>
        </w:rPr>
      </w:pPr>
      <w:r>
        <w:rPr>
          <w:rStyle w:val="FootnoteReference"/>
        </w:rPr>
        <w:footnoteRef/>
      </w:r>
      <w:r w:rsidRPr="00B9281C">
        <w:rPr>
          <w:lang w:val="fr-CA"/>
        </w:rPr>
        <w:t xml:space="preserve"> La liste des membres des réseaux régionaux est fournie </w:t>
      </w:r>
      <w:r>
        <w:rPr>
          <w:lang w:val="fr-CA"/>
        </w:rPr>
        <w:t>à l’annexe I</w:t>
      </w:r>
    </w:p>
  </w:footnote>
  <w:footnote w:id="8">
    <w:p w14:paraId="6F2A5A04" w14:textId="4E5E3FA2" w:rsidR="005765A3" w:rsidRPr="00C31B8E" w:rsidRDefault="005765A3" w:rsidP="005E613C">
      <w:pPr>
        <w:pStyle w:val="FootnoteText"/>
        <w:ind w:right="1389"/>
        <w:rPr>
          <w:lang w:val="fr-CA"/>
        </w:rPr>
      </w:pPr>
      <w:r>
        <w:rPr>
          <w:rStyle w:val="FootnoteReference"/>
        </w:rPr>
        <w:footnoteRef/>
      </w:r>
      <w:r w:rsidRPr="00C31B8E">
        <w:rPr>
          <w:lang w:val="fr-CA"/>
        </w:rPr>
        <w:t xml:space="preserve"> Voir l’annexe II.</w:t>
      </w:r>
    </w:p>
  </w:footnote>
  <w:footnote w:id="9">
    <w:p w14:paraId="4640505D" w14:textId="43C0DF83" w:rsidR="005765A3" w:rsidRPr="00C31B8E" w:rsidRDefault="005765A3" w:rsidP="005E613C">
      <w:pPr>
        <w:pStyle w:val="FootnoteText"/>
        <w:ind w:right="1389"/>
        <w:rPr>
          <w:lang w:val="fr-CA"/>
        </w:rPr>
      </w:pPr>
      <w:r>
        <w:rPr>
          <w:rStyle w:val="FootnoteReference"/>
        </w:rPr>
        <w:footnoteRef/>
      </w:r>
      <w:r w:rsidRPr="00C31B8E">
        <w:rPr>
          <w:lang w:val="fr-CA"/>
        </w:rPr>
        <w:t xml:space="preserve"> R</w:t>
      </w:r>
      <w:r>
        <w:rPr>
          <w:lang w:val="fr-CA"/>
        </w:rPr>
        <w:t>éunions des Parties et du Co</w:t>
      </w:r>
      <w:r w:rsidRPr="00C31B8E">
        <w:rPr>
          <w:lang w:val="fr-CA"/>
        </w:rPr>
        <w:t>mité exécutif.</w:t>
      </w:r>
    </w:p>
  </w:footnote>
  <w:footnote w:id="10">
    <w:p w14:paraId="7F43B588" w14:textId="61D36746" w:rsidR="005765A3" w:rsidRPr="005E613C" w:rsidRDefault="005765A3" w:rsidP="005E613C">
      <w:pPr>
        <w:pStyle w:val="FootnoteText"/>
        <w:ind w:right="1389"/>
        <w:rPr>
          <w:lang w:val="fr-CA"/>
        </w:rPr>
      </w:pPr>
      <w:r>
        <w:rPr>
          <w:rStyle w:val="FootnoteReference"/>
        </w:rPr>
        <w:footnoteRef/>
      </w:r>
      <w:r w:rsidRPr="005E613C">
        <w:rPr>
          <w:lang w:val="fr-CA"/>
        </w:rPr>
        <w:t xml:space="preserve"> L’étude de cas de l’Amérique latine et des Caraïbes tient compte des résultats préliminaires pr</w:t>
      </w:r>
      <w:r>
        <w:rPr>
          <w:lang w:val="fr-CA"/>
        </w:rPr>
        <w:t>o</w:t>
      </w:r>
      <w:r w:rsidRPr="005E613C">
        <w:rPr>
          <w:lang w:val="fr-CA"/>
        </w:rPr>
        <w:t xml:space="preserve">venant des sondages et des missions organisés dans d’autres </w:t>
      </w:r>
      <w:r>
        <w:rPr>
          <w:lang w:val="fr-CA"/>
        </w:rPr>
        <w:t>ré</w:t>
      </w:r>
      <w:r w:rsidRPr="005E613C">
        <w:rPr>
          <w:lang w:val="fr-CA"/>
        </w:rPr>
        <w:t xml:space="preserve">gions. </w:t>
      </w:r>
      <w:r>
        <w:rPr>
          <w:lang w:val="fr-CA"/>
        </w:rPr>
        <w:t>Elle a servi à mettre les conclusions préliminaires à l’épreuve avant la finalisation de l’évaluation</w:t>
      </w:r>
      <w:r w:rsidRPr="005E613C">
        <w:rPr>
          <w:lang w:val="fr-CA"/>
        </w:rPr>
        <w:t>.</w:t>
      </w:r>
    </w:p>
  </w:footnote>
  <w:footnote w:id="11">
    <w:p w14:paraId="4CD136B4" w14:textId="35A47826" w:rsidR="005765A3" w:rsidRPr="00837ECF" w:rsidRDefault="005765A3" w:rsidP="005E1FA7">
      <w:pPr>
        <w:pStyle w:val="FootnoteText"/>
        <w:ind w:right="1389"/>
        <w:rPr>
          <w:lang w:val="fr-CA"/>
        </w:rPr>
      </w:pPr>
      <w:r>
        <w:rPr>
          <w:rStyle w:val="FootnoteReference"/>
        </w:rPr>
        <w:footnoteRef/>
      </w:r>
      <w:r w:rsidRPr="00837ECF">
        <w:rPr>
          <w:lang w:val="fr-CA"/>
        </w:rPr>
        <w:t xml:space="preserve"> </w:t>
      </w:r>
      <w:r>
        <w:rPr>
          <w:lang w:val="fr-CA"/>
        </w:rPr>
        <w:t xml:space="preserve">Une étude de cas régionale a été entreprise pour l’Amérique latine et les Caraïbes, à partir des conclusions préliminaires des autres régions. L’analyse a été </w:t>
      </w:r>
      <w:r w:rsidR="005D1E1E">
        <w:rPr>
          <w:lang w:val="fr-CA"/>
        </w:rPr>
        <w:t>intégrée au</w:t>
      </w:r>
      <w:r>
        <w:rPr>
          <w:lang w:val="fr-CA"/>
        </w:rPr>
        <w:t xml:space="preserve"> rapport final global, qui s’applique à toutes les régions, sans distinction</w:t>
      </w:r>
      <w:r w:rsidRPr="00837ECF">
        <w:rPr>
          <w:lang w:val="fr-CA"/>
        </w:rPr>
        <w:t>.</w:t>
      </w:r>
    </w:p>
  </w:footnote>
  <w:footnote w:id="12">
    <w:p w14:paraId="790A68EB" w14:textId="7DAFEC36" w:rsidR="005765A3" w:rsidRPr="00161769" w:rsidRDefault="005765A3" w:rsidP="00161769">
      <w:pPr>
        <w:pStyle w:val="FootnoteText"/>
        <w:ind w:right="1389"/>
        <w:rPr>
          <w:lang w:val="fr-CA"/>
        </w:rPr>
      </w:pPr>
      <w:r>
        <w:rPr>
          <w:rStyle w:val="FootnoteReference"/>
        </w:rPr>
        <w:footnoteRef/>
      </w:r>
      <w:r w:rsidRPr="00161769">
        <w:rPr>
          <w:lang w:val="fr-CA"/>
        </w:rPr>
        <w:t xml:space="preserve"> </w:t>
      </w:r>
      <w:r>
        <w:rPr>
          <w:lang w:val="fr-CA"/>
        </w:rPr>
        <w:t xml:space="preserve">Certains réseaux utilisent l’expression « administrateur du Protocole de Montréal » au lieu </w:t>
      </w:r>
      <w:r w:rsidR="00B1310B">
        <w:rPr>
          <w:lang w:val="fr-CA"/>
        </w:rPr>
        <w:t>d’«</w:t>
      </w:r>
      <w:r>
        <w:rPr>
          <w:lang w:val="fr-CA"/>
        </w:rPr>
        <w:t> administrateur du Bureau national de l'ozone »</w:t>
      </w:r>
      <w:r w:rsidRPr="00161769">
        <w:rPr>
          <w:lang w:val="fr-CA"/>
        </w:rPr>
        <w:t xml:space="preserve">. </w:t>
      </w:r>
    </w:p>
  </w:footnote>
  <w:footnote w:id="13">
    <w:p w14:paraId="28F5BAF5" w14:textId="735BBA48" w:rsidR="005765A3" w:rsidRPr="00161769" w:rsidRDefault="005765A3" w:rsidP="00161769">
      <w:pPr>
        <w:pStyle w:val="FootnoteText"/>
        <w:ind w:right="1389"/>
        <w:rPr>
          <w:lang w:val="fr-CA"/>
        </w:rPr>
      </w:pPr>
      <w:r w:rsidRPr="00161769">
        <w:rPr>
          <w:rStyle w:val="FootnoteReference"/>
          <w:lang w:val="fr-CA"/>
        </w:rPr>
        <w:footnoteRef/>
      </w:r>
      <w:r w:rsidRPr="00161769">
        <w:rPr>
          <w:lang w:val="fr-CA"/>
        </w:rPr>
        <w:t xml:space="preserve"> Tous les </w:t>
      </w:r>
      <w:r>
        <w:rPr>
          <w:lang w:val="fr-CA"/>
        </w:rPr>
        <w:t>schémas</w:t>
      </w:r>
      <w:r w:rsidRPr="00161769">
        <w:rPr>
          <w:lang w:val="fr-CA"/>
        </w:rPr>
        <w:t xml:space="preserve"> et les tableaux</w:t>
      </w:r>
      <w:r>
        <w:rPr>
          <w:lang w:val="fr-CA"/>
        </w:rPr>
        <w:t xml:space="preserve"> sont fondés sur les réponses au sondage mondial envoyé aux 147 administrateurs des Bureaux nationaux de l'ozone</w:t>
      </w:r>
      <w:r w:rsidRPr="00161769">
        <w:rPr>
          <w:lang w:val="fr-CA"/>
        </w:rPr>
        <w:t>.</w:t>
      </w:r>
    </w:p>
  </w:footnote>
  <w:footnote w:id="14">
    <w:p w14:paraId="7D49690E" w14:textId="21064AD4" w:rsidR="005765A3" w:rsidRPr="00EC3BB3" w:rsidRDefault="005765A3" w:rsidP="005C4BB0">
      <w:pPr>
        <w:pStyle w:val="FootnoteText"/>
        <w:ind w:right="882"/>
        <w:rPr>
          <w:lang w:val="fr-CA"/>
        </w:rPr>
      </w:pPr>
      <w:r>
        <w:rPr>
          <w:rStyle w:val="FootnoteReference"/>
        </w:rPr>
        <w:footnoteRef/>
      </w:r>
      <w:r w:rsidRPr="00EC3BB3">
        <w:rPr>
          <w:lang w:val="fr-CA"/>
        </w:rPr>
        <w:t xml:space="preserve"> Les questions thématiques propos</w:t>
      </w:r>
      <w:r>
        <w:rPr>
          <w:lang w:val="fr-CA"/>
        </w:rPr>
        <w:t>é</w:t>
      </w:r>
      <w:r w:rsidRPr="00EC3BB3">
        <w:rPr>
          <w:lang w:val="fr-CA"/>
        </w:rPr>
        <w:t xml:space="preserve">es par les </w:t>
      </w:r>
      <w:r>
        <w:rPr>
          <w:lang w:val="fr-CA"/>
        </w:rPr>
        <w:t xml:space="preserve">administrateurs des Bureaux nationaux de l'ozone </w:t>
      </w:r>
      <w:r w:rsidRPr="00EC3BB3">
        <w:rPr>
          <w:lang w:val="fr-CA"/>
        </w:rPr>
        <w:t xml:space="preserve">sont indiquées </w:t>
      </w:r>
      <w:r>
        <w:rPr>
          <w:lang w:val="fr-CA"/>
        </w:rPr>
        <w:t>à l’annexe III</w:t>
      </w:r>
      <w:r w:rsidRPr="00EC3BB3">
        <w:rPr>
          <w:lang w:val="fr-CA"/>
        </w:rPr>
        <w:t>.</w:t>
      </w:r>
    </w:p>
  </w:footnote>
  <w:footnote w:id="15">
    <w:p w14:paraId="0892B9EB" w14:textId="79B7DD27" w:rsidR="005765A3" w:rsidRPr="00EC3BB3" w:rsidRDefault="005765A3" w:rsidP="005C4BB0">
      <w:pPr>
        <w:pStyle w:val="FootnoteText"/>
        <w:ind w:right="792"/>
        <w:rPr>
          <w:lang w:val="fr-CA"/>
        </w:rPr>
      </w:pPr>
      <w:r>
        <w:rPr>
          <w:rStyle w:val="FootnoteReference"/>
        </w:rPr>
        <w:footnoteRef/>
      </w:r>
      <w:r w:rsidRPr="00EC3BB3">
        <w:rPr>
          <w:lang w:val="fr-CA"/>
        </w:rPr>
        <w:t xml:space="preserve"> L’Amérique latine doit tirer des leçons de</w:t>
      </w:r>
      <w:r>
        <w:rPr>
          <w:lang w:val="fr-CA"/>
        </w:rPr>
        <w:t>s expériences de l’Asie sur les mesures de lutte contre le commerce illicite</w:t>
      </w:r>
      <w:r w:rsidRPr="00EC3BB3">
        <w:rPr>
          <w:lang w:val="fr-CA"/>
        </w:rPr>
        <w:t>.</w:t>
      </w:r>
    </w:p>
  </w:footnote>
  <w:footnote w:id="16">
    <w:p w14:paraId="391D3F46" w14:textId="4545FB51" w:rsidR="005765A3" w:rsidRPr="002C245C" w:rsidRDefault="005765A3">
      <w:pPr>
        <w:pStyle w:val="FootnoteText"/>
        <w:rPr>
          <w:lang w:val="fr-FR"/>
        </w:rPr>
      </w:pPr>
      <w:r>
        <w:rPr>
          <w:rStyle w:val="FootnoteReference"/>
        </w:rPr>
        <w:footnoteRef/>
      </w:r>
      <w:r w:rsidRPr="002C245C">
        <w:rPr>
          <w:lang w:val="fr-FR"/>
        </w:rPr>
        <w:t xml:space="preserve"> UNEP/OzL.Pro/ExCom/86/11</w:t>
      </w:r>
    </w:p>
  </w:footnote>
  <w:footnote w:id="17">
    <w:p w14:paraId="321B8D45" w14:textId="7E5DDCB5" w:rsidR="005765A3" w:rsidRPr="00D72EB1" w:rsidRDefault="005765A3" w:rsidP="00D72EB1">
      <w:pPr>
        <w:pStyle w:val="FootnoteText"/>
        <w:ind w:right="1389"/>
        <w:rPr>
          <w:lang w:val="fr-CA"/>
        </w:rPr>
      </w:pPr>
      <w:r>
        <w:rPr>
          <w:rStyle w:val="FootnoteReference"/>
        </w:rPr>
        <w:footnoteRef/>
      </w:r>
      <w:r w:rsidRPr="00D72EB1">
        <w:rPr>
          <w:lang w:val="fr-CA"/>
        </w:rPr>
        <w:t xml:space="preserve"> La dimension de </w:t>
      </w:r>
      <w:r>
        <w:rPr>
          <w:lang w:val="fr-CA"/>
        </w:rPr>
        <w:t>l’intégration des genres</w:t>
      </w:r>
      <w:r w:rsidRPr="00D72EB1">
        <w:rPr>
          <w:lang w:val="fr-CA"/>
        </w:rPr>
        <w:t xml:space="preserve"> dans les réseaux est abordée à la fin de la partie II de l’évaluation.</w:t>
      </w:r>
    </w:p>
  </w:footnote>
  <w:footnote w:id="18">
    <w:p w14:paraId="599318E2" w14:textId="3D5C40B4" w:rsidR="005765A3" w:rsidRPr="00D72EB1" w:rsidRDefault="005765A3" w:rsidP="00D72EB1">
      <w:pPr>
        <w:pStyle w:val="FootnoteText"/>
        <w:ind w:right="1389"/>
        <w:rPr>
          <w:lang w:val="fr-CA"/>
        </w:rPr>
      </w:pPr>
      <w:r w:rsidRPr="00D72EB1">
        <w:rPr>
          <w:rStyle w:val="FootnoteReference"/>
          <w:lang w:val="fr-CA"/>
        </w:rPr>
        <w:footnoteRef/>
      </w:r>
      <w:r w:rsidRPr="00D72EB1">
        <w:rPr>
          <w:lang w:val="fr-CA"/>
        </w:rPr>
        <w:t xml:space="preserve"> UNEP/OzL.Pro/ExCom/86/10</w:t>
      </w:r>
    </w:p>
  </w:footnote>
  <w:footnote w:id="19">
    <w:p w14:paraId="30D90589" w14:textId="3BC1CC80" w:rsidR="005765A3" w:rsidRPr="00D72EB1" w:rsidRDefault="005765A3" w:rsidP="005C4BB0">
      <w:pPr>
        <w:pStyle w:val="FootnoteText"/>
        <w:ind w:right="882"/>
        <w:rPr>
          <w:lang w:val="fr-CA"/>
        </w:rPr>
      </w:pPr>
      <w:r w:rsidRPr="00D72EB1">
        <w:rPr>
          <w:rStyle w:val="FootnoteReference"/>
          <w:lang w:val="fr-CA"/>
        </w:rPr>
        <w:footnoteRef/>
      </w:r>
      <w:r w:rsidRPr="00D72EB1">
        <w:rPr>
          <w:lang w:val="fr-CA"/>
        </w:rPr>
        <w:t xml:space="preserve"> </w:t>
      </w:r>
      <w:r>
        <w:rPr>
          <w:lang w:val="fr-CA"/>
        </w:rPr>
        <w:t>Les répondants estiment aussi qu’il est très utile de tenir les ateliers de jumelage immédiatement après les réunions principales de réseaux (74 pour cent). La décision 91/42 soutient la préparation d’ateliers de jumelage comme expérience pilote. Elle n’est pas reliée comme telle au financement des ateliers régionaux.</w:t>
      </w:r>
    </w:p>
  </w:footnote>
  <w:footnote w:id="20">
    <w:p w14:paraId="544E9669" w14:textId="2A7C91A2" w:rsidR="005765A3" w:rsidRPr="00183BB1" w:rsidRDefault="005765A3" w:rsidP="00183BB1">
      <w:pPr>
        <w:pStyle w:val="FootnoteText"/>
        <w:ind w:right="1389"/>
        <w:rPr>
          <w:lang w:val="fr-CA"/>
        </w:rPr>
      </w:pPr>
      <w:r>
        <w:rPr>
          <w:rStyle w:val="FootnoteReference"/>
        </w:rPr>
        <w:footnoteRef/>
      </w:r>
      <w:r w:rsidRPr="00183BB1">
        <w:rPr>
          <w:lang w:val="fr-CA"/>
        </w:rPr>
        <w:t xml:space="preserve"> Les services d’</w:t>
      </w:r>
      <w:r>
        <w:rPr>
          <w:lang w:val="fr-CA"/>
        </w:rPr>
        <w:t>interpr</w:t>
      </w:r>
      <w:r w:rsidRPr="00183BB1">
        <w:rPr>
          <w:lang w:val="fr-CA"/>
        </w:rPr>
        <w:t>étation engagent des coûts supplémentaires pour les réunions.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BFA36" w14:textId="6D56879A" w:rsidR="005765A3" w:rsidRDefault="002C245C" w:rsidP="002C245C">
    <w:pPr>
      <w:pStyle w:val="Header"/>
      <w:spacing w:after="360"/>
    </w:pPr>
    <w:fldSimple w:instr=" DOCPROPERTY &quot;Document number&quot;  \* MERGEFORMAT ">
      <w:r>
        <w:t>UNEP/OzL.Pro/ExCom/92/6</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1A717" w14:textId="0E8E0F89" w:rsidR="005765A3" w:rsidRDefault="002C245C" w:rsidP="002C245C">
    <w:pPr>
      <w:pStyle w:val="Header"/>
      <w:spacing w:after="360"/>
      <w:ind w:right="1296"/>
      <w:jc w:val="right"/>
    </w:pPr>
    <w:fldSimple w:instr=" DOCPROPERTY &quot;Document number&quot;  \* MERGEFORMAT ">
      <w:r>
        <w:t>UNEP/OzL.Pro/ExCom/92/6</w:t>
      </w:r>
    </w:fldSimple>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0971C" w14:textId="77777777" w:rsidR="00111AD7" w:rsidRDefault="00111AD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2DD2D" w14:textId="77777777" w:rsidR="00111AD7" w:rsidRPr="0033525D" w:rsidRDefault="00111AD7" w:rsidP="006D47C6">
    <w:r>
      <w:fldChar w:fldCharType="begin"/>
    </w:r>
    <w:r>
      <w:instrText xml:space="preserve"> DOCPROPERTY "Document number"  \* MERGEFORMAT </w:instrText>
    </w:r>
    <w:r>
      <w:fldChar w:fldCharType="separate"/>
    </w:r>
    <w:r>
      <w:t>UNEP/OzL.Pro/ExCom/92/6</w:t>
    </w:r>
    <w:r>
      <w:fldChar w:fldCharType="end"/>
    </w:r>
  </w:p>
  <w:p w14:paraId="3C8BC623" w14:textId="77777777" w:rsidR="00111AD7" w:rsidRPr="0033525D" w:rsidRDefault="00111AD7" w:rsidP="006D47C6">
    <w:pPr>
      <w:jc w:val="left"/>
    </w:pPr>
    <w:r>
      <w:t>Annex III</w:t>
    </w:r>
  </w:p>
  <w:p w14:paraId="593D0ECB" w14:textId="77777777" w:rsidR="00111AD7" w:rsidRDefault="00111AD7" w:rsidP="00DE3BBC">
    <w:pPr>
      <w:pStyle w:val="Header"/>
      <w:spacing w:after="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90858" w14:textId="77777777" w:rsidR="00111AD7" w:rsidRDefault="00111AD7" w:rsidP="009B20D3">
    <w:pPr>
      <w:jc w:val="right"/>
    </w:pPr>
    <w:r>
      <w:fldChar w:fldCharType="begin"/>
    </w:r>
    <w:r>
      <w:instrText xml:space="preserve"> DOCPROPERTY "Document number"  \* MERGEFORMAT </w:instrText>
    </w:r>
    <w:r>
      <w:fldChar w:fldCharType="separate"/>
    </w:r>
    <w:r>
      <w:t>UNEP/OzL.Pro/ExCom/92/6</w:t>
    </w:r>
    <w:r>
      <w:fldChar w:fldCharType="end"/>
    </w:r>
  </w:p>
  <w:p w14:paraId="3B51C2AE" w14:textId="77777777" w:rsidR="00111AD7" w:rsidRDefault="00111AD7" w:rsidP="00813E79">
    <w:pPr>
      <w:spacing w:after="240"/>
      <w:jc w:val="right"/>
    </w:pPr>
    <w:r>
      <w:t>Annex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2019A3" w14:textId="77777777" w:rsidR="00111AD7" w:rsidRDefault="00111AD7" w:rsidP="009B20D3">
    <w:pPr>
      <w:jc w:val="right"/>
    </w:pPr>
    <w:r>
      <w:fldChar w:fldCharType="begin"/>
    </w:r>
    <w:r>
      <w:instrText xml:space="preserve"> DOCPROPERTY "Document number"  \* MERGEFORMAT </w:instrText>
    </w:r>
    <w:r>
      <w:fldChar w:fldCharType="separate"/>
    </w:r>
    <w:r>
      <w:t>UNEP/OzL.Pro/ExCom/92/6</w:t>
    </w:r>
    <w:r>
      <w:fldChar w:fldCharType="end"/>
    </w:r>
  </w:p>
  <w:p w14:paraId="6C846950" w14:textId="77777777" w:rsidR="00111AD7" w:rsidRDefault="00111AD7" w:rsidP="00CE416B">
    <w:pPr>
      <w:spacing w:after="240"/>
      <w:jc w:val="right"/>
    </w:pPr>
    <w:r>
      <w:t>Annex II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86096" w14:textId="77777777" w:rsidR="00111AD7" w:rsidRPr="0033525D" w:rsidRDefault="00111AD7" w:rsidP="006D47C6">
    <w:r>
      <w:fldChar w:fldCharType="begin"/>
    </w:r>
    <w:r>
      <w:instrText xml:space="preserve"> DOCPROPERTY "Document number"  \* MERGEFORMAT </w:instrText>
    </w:r>
    <w:r>
      <w:fldChar w:fldCharType="separate"/>
    </w:r>
    <w:r>
      <w:t>UNEP/OzL.Pro/ExCom/92/6</w:t>
    </w:r>
    <w:r>
      <w:fldChar w:fldCharType="end"/>
    </w:r>
  </w:p>
  <w:p w14:paraId="2BFE4BA3" w14:textId="77777777" w:rsidR="00111AD7" w:rsidRPr="0033525D" w:rsidRDefault="00111AD7" w:rsidP="006D47C6">
    <w:pPr>
      <w:jc w:val="left"/>
    </w:pPr>
    <w:r>
      <w:t>Annex IV</w:t>
    </w:r>
  </w:p>
  <w:p w14:paraId="55A86A7B" w14:textId="77777777" w:rsidR="00111AD7" w:rsidRDefault="00111AD7" w:rsidP="00611092">
    <w:pPr>
      <w:pStyle w:val="Header"/>
      <w:tabs>
        <w:tab w:val="clear" w:pos="4320"/>
        <w:tab w:val="clear" w:pos="8640"/>
        <w:tab w:val="left" w:pos="2130"/>
      </w:tabs>
      <w:spacing w:after="36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7EC1A" w14:textId="77777777" w:rsidR="00111AD7" w:rsidRDefault="00111AD7" w:rsidP="00813E79">
    <w:pPr>
      <w:pStyle w:val="Header"/>
      <w:ind w:right="340"/>
      <w:jc w:val="right"/>
    </w:pPr>
    <w:r>
      <w:t>UNEP/OzL.Pro/ExCom/92/6</w:t>
    </w:r>
  </w:p>
  <w:p w14:paraId="13097F42" w14:textId="77777777" w:rsidR="00111AD7" w:rsidRDefault="00111AD7" w:rsidP="00CE416B">
    <w:pPr>
      <w:pStyle w:val="Header"/>
      <w:spacing w:after="240"/>
      <w:ind w:right="346"/>
      <w:jc w:val="right"/>
    </w:pPr>
    <w:r>
      <w:t>Annex III</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EAA98" w14:textId="77777777" w:rsidR="00111AD7" w:rsidRPr="0033525D" w:rsidRDefault="00111AD7" w:rsidP="003852B0">
    <w:pPr>
      <w:ind w:right="364"/>
      <w:jc w:val="right"/>
    </w:pPr>
    <w:r>
      <w:fldChar w:fldCharType="begin"/>
    </w:r>
    <w:r>
      <w:instrText xml:space="preserve"> DOCPROPERTY "Document number"  \* MERGEFORMAT </w:instrText>
    </w:r>
    <w:r>
      <w:fldChar w:fldCharType="separate"/>
    </w:r>
    <w:r>
      <w:t>UNEP/OzL.Pro/ExCom/92/6</w:t>
    </w:r>
    <w:r>
      <w:fldChar w:fldCharType="end"/>
    </w:r>
  </w:p>
  <w:p w14:paraId="22036169" w14:textId="77777777" w:rsidR="00111AD7" w:rsidRPr="0033525D" w:rsidRDefault="00111AD7" w:rsidP="003852B0">
    <w:pPr>
      <w:ind w:right="364"/>
      <w:jc w:val="right"/>
    </w:pPr>
    <w:r>
      <w:t>Annex III</w:t>
    </w:r>
  </w:p>
  <w:p w14:paraId="76BCCAF7" w14:textId="77777777" w:rsidR="00111AD7" w:rsidRDefault="00111AD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EC57D7" w14:textId="77777777" w:rsidR="00111AD7" w:rsidRPr="0033525D" w:rsidRDefault="00111AD7" w:rsidP="006D47C6">
    <w:r>
      <w:fldChar w:fldCharType="begin"/>
    </w:r>
    <w:r>
      <w:instrText xml:space="preserve"> DOCPROPERTY "Document number"  \* MERGEFORMAT </w:instrText>
    </w:r>
    <w:r>
      <w:fldChar w:fldCharType="separate"/>
    </w:r>
    <w:r>
      <w:t>UNEP/OzL.Pro/ExCom/92/6</w:t>
    </w:r>
    <w:r>
      <w:fldChar w:fldCharType="end"/>
    </w:r>
  </w:p>
  <w:p w14:paraId="18F2B185" w14:textId="77777777" w:rsidR="00111AD7" w:rsidRPr="0033525D" w:rsidRDefault="00111AD7" w:rsidP="006D47C6">
    <w:pPr>
      <w:jc w:val="left"/>
    </w:pPr>
    <w:r>
      <w:t>Annex IV</w:t>
    </w:r>
  </w:p>
  <w:p w14:paraId="3190F533" w14:textId="77777777" w:rsidR="00111AD7" w:rsidRDefault="00111AD7" w:rsidP="00CE416B">
    <w:pPr>
      <w:pStyle w:val="Header"/>
      <w:tabs>
        <w:tab w:val="clear" w:pos="4320"/>
        <w:tab w:val="clear" w:pos="8640"/>
        <w:tab w:val="left" w:pos="2130"/>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546EA" w14:textId="77777777" w:rsidR="00111AD7" w:rsidRDefault="00111AD7" w:rsidP="00BA0C10">
    <w:pPr>
      <w:pStyle w:val="Header"/>
      <w:ind w:right="340"/>
      <w:jc w:val="right"/>
    </w:pPr>
    <w:r>
      <w:t>UNEP/OzL.Pro/ExCom/92/6</w:t>
    </w:r>
  </w:p>
  <w:p w14:paraId="37DE46E7" w14:textId="77777777" w:rsidR="00111AD7" w:rsidRDefault="00111AD7" w:rsidP="00CE416B">
    <w:pPr>
      <w:pStyle w:val="Header"/>
      <w:spacing w:after="240"/>
      <w:ind w:right="346"/>
      <w:jc w:val="right"/>
    </w:pPr>
    <w:r>
      <w:t>Annex IV</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A30EF" w14:textId="77777777" w:rsidR="00111AD7" w:rsidRPr="0033525D" w:rsidRDefault="00111AD7" w:rsidP="003852B0">
    <w:pPr>
      <w:ind w:right="364"/>
      <w:jc w:val="right"/>
    </w:pPr>
    <w:r>
      <w:fldChar w:fldCharType="begin"/>
    </w:r>
    <w:r>
      <w:instrText xml:space="preserve"> DOCPROPERTY "Document number"  \* MERGEFORMAT </w:instrText>
    </w:r>
    <w:r>
      <w:fldChar w:fldCharType="separate"/>
    </w:r>
    <w:r>
      <w:t>UNEP/OzL.Pro/ExCom/92/6</w:t>
    </w:r>
    <w:r>
      <w:fldChar w:fldCharType="end"/>
    </w:r>
  </w:p>
  <w:p w14:paraId="29243A0F" w14:textId="77777777" w:rsidR="00111AD7" w:rsidRPr="0033525D" w:rsidRDefault="00111AD7" w:rsidP="003852B0">
    <w:pPr>
      <w:ind w:right="364"/>
      <w:jc w:val="right"/>
    </w:pPr>
    <w:r>
      <w:t>Annex IV</w:t>
    </w:r>
  </w:p>
  <w:p w14:paraId="6DD42764" w14:textId="77777777" w:rsidR="00111AD7" w:rsidRDefault="00111AD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BFABA" w14:textId="77777777" w:rsidR="00111AD7" w:rsidRPr="0033525D" w:rsidRDefault="00111AD7" w:rsidP="006D47C6">
    <w:r>
      <w:fldChar w:fldCharType="begin"/>
    </w:r>
    <w:r>
      <w:instrText xml:space="preserve"> DOCPROPERTY "Document number"  \* MERGEFORMAT </w:instrText>
    </w:r>
    <w:r>
      <w:fldChar w:fldCharType="separate"/>
    </w:r>
    <w:r>
      <w:t>UNEP/OzL.Pro/ExCom/92/6</w:t>
    </w:r>
    <w:r>
      <w:fldChar w:fldCharType="end"/>
    </w:r>
  </w:p>
  <w:p w14:paraId="5ECEA303" w14:textId="54ED3078" w:rsidR="00111AD7" w:rsidRPr="0033525D" w:rsidRDefault="00111AD7" w:rsidP="006D47C6">
    <w:pPr>
      <w:jc w:val="left"/>
    </w:pPr>
    <w:r>
      <w:t xml:space="preserve">Annex </w:t>
    </w:r>
    <w:r>
      <w:t>V</w:t>
    </w:r>
  </w:p>
  <w:p w14:paraId="3850843B" w14:textId="77777777" w:rsidR="00111AD7" w:rsidRDefault="00111AD7" w:rsidP="00CE416B">
    <w:pPr>
      <w:pStyle w:val="Header"/>
      <w:tabs>
        <w:tab w:val="clear" w:pos="4320"/>
        <w:tab w:val="clear" w:pos="8640"/>
        <w:tab w:val="left" w:pos="2130"/>
      </w:tabs>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2A583" w14:textId="77777777" w:rsidR="0048495C" w:rsidRDefault="0048495C" w:rsidP="00BA0C10">
    <w:pPr>
      <w:pStyle w:val="Header"/>
      <w:ind w:right="340"/>
      <w:jc w:val="right"/>
    </w:pPr>
    <w:r>
      <w:t>UNEP/OzL.Pro/ExCom/92/6</w:t>
    </w:r>
  </w:p>
  <w:p w14:paraId="04F45F65" w14:textId="77777777" w:rsidR="0048495C" w:rsidRDefault="0048495C" w:rsidP="00CE416B">
    <w:pPr>
      <w:pStyle w:val="Header"/>
      <w:spacing w:after="240"/>
      <w:ind w:right="346"/>
      <w:jc w:val="right"/>
    </w:pPr>
    <w:r>
      <w:t>Annex V</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11C6B98"/>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AB45B5C"/>
    <w:multiLevelType w:val="hybridMultilevel"/>
    <w:tmpl w:val="4EB2505C"/>
    <w:lvl w:ilvl="0" w:tplc="0420949C">
      <w:start w:val="1"/>
      <w:numFmt w:val="upperRoman"/>
      <w:lvlText w:val="%1I.9"/>
      <w:lvlJc w:val="righ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0C576B0"/>
    <w:multiLevelType w:val="hybridMultilevel"/>
    <w:tmpl w:val="1100B200"/>
    <w:lvl w:ilvl="0" w:tplc="F5D80E4A">
      <w:start w:val="1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4220F9"/>
    <w:multiLevelType w:val="hybridMultilevel"/>
    <w:tmpl w:val="524EF1B4"/>
    <w:lvl w:ilvl="0" w:tplc="F426E118">
      <w:start w:val="1"/>
      <w:numFmt w:val="upperRoman"/>
      <w:lvlText w:val="%1.5"/>
      <w:lvlJc w:val="right"/>
      <w:pPr>
        <w:ind w:left="216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44401D2"/>
    <w:multiLevelType w:val="hybridMultilevel"/>
    <w:tmpl w:val="DF7EA1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BC0299"/>
    <w:multiLevelType w:val="hybridMultilevel"/>
    <w:tmpl w:val="BB82F958"/>
    <w:lvl w:ilvl="0" w:tplc="3D08B21C">
      <w:start w:val="1"/>
      <w:numFmt w:val="upperRoman"/>
      <w:pStyle w:val="Style3"/>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B0A5806"/>
    <w:multiLevelType w:val="hybridMultilevel"/>
    <w:tmpl w:val="736C5516"/>
    <w:lvl w:ilvl="0" w:tplc="BD50598E">
      <w:start w:val="1"/>
      <w:numFmt w:val="upperRoman"/>
      <w:lvlText w:val="%1I.6"/>
      <w:lvlJc w:val="righ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15D05EB"/>
    <w:multiLevelType w:val="hybridMultilevel"/>
    <w:tmpl w:val="6228EFBE"/>
    <w:lvl w:ilvl="0" w:tplc="0B18EE76">
      <w:start w:val="1"/>
      <w:numFmt w:val="upperRoman"/>
      <w:lvlText w:val="%1.2"/>
      <w:lvlJc w:val="right"/>
      <w:pPr>
        <w:ind w:left="140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322C0030"/>
    <w:multiLevelType w:val="hybridMultilevel"/>
    <w:tmpl w:val="E238340E"/>
    <w:lvl w:ilvl="0" w:tplc="2D6AA3D0">
      <w:start w:val="1"/>
      <w:numFmt w:val="upperRoman"/>
      <w:lvlText w:val="%1I.5"/>
      <w:lvlJc w:val="righ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0"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1" w15:restartNumberingAfterBreak="0">
    <w:nsid w:val="360B71D4"/>
    <w:multiLevelType w:val="hybridMultilevel"/>
    <w:tmpl w:val="AA58913A"/>
    <w:lvl w:ilvl="0" w:tplc="492A266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BF26F27"/>
    <w:multiLevelType w:val="hybridMultilevel"/>
    <w:tmpl w:val="173829F8"/>
    <w:lvl w:ilvl="0" w:tplc="F7865CDE">
      <w:start w:val="1"/>
      <w:numFmt w:val="upperRoman"/>
      <w:lvlText w:val="%1I.4"/>
      <w:lvlJc w:val="right"/>
      <w:pPr>
        <w:ind w:left="2160" w:hanging="360"/>
      </w:pPr>
      <w:rPr>
        <w:rFonts w:hint="default"/>
      </w:r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13" w15:restartNumberingAfterBreak="0">
    <w:nsid w:val="3D0119AB"/>
    <w:multiLevelType w:val="hybridMultilevel"/>
    <w:tmpl w:val="DEA879F4"/>
    <w:lvl w:ilvl="0" w:tplc="B55E6D98">
      <w:start w:val="23"/>
      <w:numFmt w:val="bullet"/>
      <w:lvlText w:val="▪"/>
      <w:lvlJc w:val="left"/>
      <w:pPr>
        <w:tabs>
          <w:tab w:val="num" w:pos="360"/>
        </w:tabs>
        <w:ind w:left="360" w:hanging="360"/>
      </w:pPr>
      <w:rPr>
        <w:rFonts w:ascii="Courier" w:eastAsia="Jokerman" w:hAnsi="Courier" w:cs="Courie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DE35BA5"/>
    <w:multiLevelType w:val="hybridMultilevel"/>
    <w:tmpl w:val="0F688FFA"/>
    <w:lvl w:ilvl="0" w:tplc="67A460E2">
      <w:start w:val="1"/>
      <w:numFmt w:val="upperRoman"/>
      <w:lvlText w:val="%1I.2"/>
      <w:lvlJc w:val="right"/>
      <w:pPr>
        <w:ind w:left="21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41063ECE"/>
    <w:multiLevelType w:val="hybridMultilevel"/>
    <w:tmpl w:val="591E4C4A"/>
    <w:lvl w:ilvl="0" w:tplc="16FAF08A">
      <w:start w:val="1"/>
      <w:numFmt w:val="upperRoman"/>
      <w:lvlText w:val="%1I.8"/>
      <w:lvlJc w:val="righ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11E656C"/>
    <w:multiLevelType w:val="hybridMultilevel"/>
    <w:tmpl w:val="C494E08A"/>
    <w:lvl w:ilvl="0" w:tplc="3384DC1A">
      <w:start w:val="1"/>
      <w:numFmt w:val="upperRoman"/>
      <w:lvlText w:val="I%1.7"/>
      <w:lvlJc w:val="right"/>
      <w:pPr>
        <w:ind w:left="21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3DE552F"/>
    <w:multiLevelType w:val="hybridMultilevel"/>
    <w:tmpl w:val="CF0C83E8"/>
    <w:lvl w:ilvl="0" w:tplc="FF2E1298">
      <w:start w:val="1"/>
      <w:numFmt w:val="upperRoman"/>
      <w:pStyle w:val="TOC2"/>
      <w:lvlText w:val="%1."/>
      <w:lvlJc w:val="righ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E8B4E3C"/>
    <w:multiLevelType w:val="hybridMultilevel"/>
    <w:tmpl w:val="B82AAF30"/>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F272D80"/>
    <w:multiLevelType w:val="hybridMultilevel"/>
    <w:tmpl w:val="618A55F8"/>
    <w:lvl w:ilvl="0" w:tplc="B55E6D98">
      <w:start w:val="23"/>
      <w:numFmt w:val="bullet"/>
      <w:lvlText w:val="▪"/>
      <w:lvlJc w:val="left"/>
      <w:pPr>
        <w:tabs>
          <w:tab w:val="num" w:pos="360"/>
        </w:tabs>
        <w:ind w:left="360" w:hanging="360"/>
      </w:pPr>
      <w:rPr>
        <w:rFonts w:ascii="Courier" w:eastAsia="Jokerman" w:hAnsi="Courier" w:cs="Courie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5C61E8B"/>
    <w:multiLevelType w:val="hybridMultilevel"/>
    <w:tmpl w:val="BDA29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1C0013"/>
    <w:multiLevelType w:val="hybridMultilevel"/>
    <w:tmpl w:val="0CDEF2DE"/>
    <w:lvl w:ilvl="0" w:tplc="2638B638">
      <w:start w:val="1"/>
      <w:numFmt w:val="upperRoman"/>
      <w:lvlText w:val="%1I.1"/>
      <w:lvlJc w:val="right"/>
      <w:pPr>
        <w:ind w:left="21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67853664"/>
    <w:multiLevelType w:val="hybridMultilevel"/>
    <w:tmpl w:val="5EE4DE90"/>
    <w:lvl w:ilvl="0" w:tplc="B882E9C2">
      <w:start w:val="1"/>
      <w:numFmt w:val="upperRoman"/>
      <w:lvlText w:val="%1."/>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6B335129"/>
    <w:multiLevelType w:val="hybridMultilevel"/>
    <w:tmpl w:val="D4A67590"/>
    <w:lvl w:ilvl="0" w:tplc="F7865CDE">
      <w:start w:val="1"/>
      <w:numFmt w:val="upperRoman"/>
      <w:lvlText w:val="%1I.4"/>
      <w:lvlJc w:val="right"/>
      <w:pPr>
        <w:ind w:left="284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DD1401A"/>
    <w:multiLevelType w:val="hybridMultilevel"/>
    <w:tmpl w:val="E8D6E39E"/>
    <w:lvl w:ilvl="0" w:tplc="B55E6D98">
      <w:start w:val="23"/>
      <w:numFmt w:val="bullet"/>
      <w:lvlText w:val="▪"/>
      <w:lvlJc w:val="left"/>
      <w:pPr>
        <w:tabs>
          <w:tab w:val="num" w:pos="360"/>
        </w:tabs>
        <w:ind w:left="360" w:hanging="360"/>
      </w:pPr>
      <w:rPr>
        <w:rFonts w:ascii="Courier" w:eastAsia="Jokerman" w:hAnsi="Courier" w:cs="Courier"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DE3677B"/>
    <w:multiLevelType w:val="hybridMultilevel"/>
    <w:tmpl w:val="6E10DDC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12E468D"/>
    <w:multiLevelType w:val="hybridMultilevel"/>
    <w:tmpl w:val="A888EA42"/>
    <w:lvl w:ilvl="0" w:tplc="0420949C">
      <w:start w:val="1"/>
      <w:numFmt w:val="upperRoman"/>
      <w:lvlText w:val="%1I.9"/>
      <w:lvlJc w:val="righ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13D71E2"/>
    <w:multiLevelType w:val="hybridMultilevel"/>
    <w:tmpl w:val="B14C57E6"/>
    <w:lvl w:ilvl="0" w:tplc="A3207A82">
      <w:start w:val="1"/>
      <w:numFmt w:val="upperRoman"/>
      <w:lvlText w:val="%1."/>
      <w:lvlJc w:val="righ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9C82EFC"/>
    <w:multiLevelType w:val="hybridMultilevel"/>
    <w:tmpl w:val="6D62EC14"/>
    <w:lvl w:ilvl="0" w:tplc="FDAEA94C">
      <w:start w:val="1"/>
      <w:numFmt w:val="upperRoman"/>
      <w:lvlText w:val="%1I.3"/>
      <w:lvlJc w:val="right"/>
      <w:pPr>
        <w:ind w:left="21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7CF224DD"/>
    <w:multiLevelType w:val="hybridMultilevel"/>
    <w:tmpl w:val="E63AEDEE"/>
    <w:lvl w:ilvl="0" w:tplc="DCE4A7F2">
      <w:start w:val="1"/>
      <w:numFmt w:val="upperRoman"/>
      <w:lvlText w:val="%1.1"/>
      <w:lvlJc w:val="right"/>
      <w:pPr>
        <w:ind w:left="1400" w:hanging="360"/>
      </w:pPr>
      <w:rPr>
        <w:rFonts w:hint="default"/>
      </w:rPr>
    </w:lvl>
    <w:lvl w:ilvl="1" w:tplc="10090019" w:tentative="1">
      <w:start w:val="1"/>
      <w:numFmt w:val="lowerLetter"/>
      <w:lvlText w:val="%2."/>
      <w:lvlJc w:val="left"/>
      <w:pPr>
        <w:ind w:left="2120" w:hanging="360"/>
      </w:pPr>
    </w:lvl>
    <w:lvl w:ilvl="2" w:tplc="1009001B" w:tentative="1">
      <w:start w:val="1"/>
      <w:numFmt w:val="lowerRoman"/>
      <w:lvlText w:val="%3."/>
      <w:lvlJc w:val="right"/>
      <w:pPr>
        <w:ind w:left="2840" w:hanging="180"/>
      </w:pPr>
    </w:lvl>
    <w:lvl w:ilvl="3" w:tplc="1009000F" w:tentative="1">
      <w:start w:val="1"/>
      <w:numFmt w:val="decimal"/>
      <w:lvlText w:val="%4."/>
      <w:lvlJc w:val="left"/>
      <w:pPr>
        <w:ind w:left="3560" w:hanging="360"/>
      </w:pPr>
    </w:lvl>
    <w:lvl w:ilvl="4" w:tplc="10090019" w:tentative="1">
      <w:start w:val="1"/>
      <w:numFmt w:val="lowerLetter"/>
      <w:lvlText w:val="%5."/>
      <w:lvlJc w:val="left"/>
      <w:pPr>
        <w:ind w:left="4280" w:hanging="360"/>
      </w:pPr>
    </w:lvl>
    <w:lvl w:ilvl="5" w:tplc="1009001B" w:tentative="1">
      <w:start w:val="1"/>
      <w:numFmt w:val="lowerRoman"/>
      <w:lvlText w:val="%6."/>
      <w:lvlJc w:val="right"/>
      <w:pPr>
        <w:ind w:left="5000" w:hanging="180"/>
      </w:pPr>
    </w:lvl>
    <w:lvl w:ilvl="6" w:tplc="1009000F" w:tentative="1">
      <w:start w:val="1"/>
      <w:numFmt w:val="decimal"/>
      <w:lvlText w:val="%7."/>
      <w:lvlJc w:val="left"/>
      <w:pPr>
        <w:ind w:left="5720" w:hanging="360"/>
      </w:pPr>
    </w:lvl>
    <w:lvl w:ilvl="7" w:tplc="10090019" w:tentative="1">
      <w:start w:val="1"/>
      <w:numFmt w:val="lowerLetter"/>
      <w:lvlText w:val="%8."/>
      <w:lvlJc w:val="left"/>
      <w:pPr>
        <w:ind w:left="6440" w:hanging="360"/>
      </w:pPr>
    </w:lvl>
    <w:lvl w:ilvl="8" w:tplc="1009001B" w:tentative="1">
      <w:start w:val="1"/>
      <w:numFmt w:val="lowerRoman"/>
      <w:lvlText w:val="%9."/>
      <w:lvlJc w:val="right"/>
      <w:pPr>
        <w:ind w:left="716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781075703">
    <w:abstractNumId w:val="0"/>
  </w:num>
  <w:num w:numId="2" w16cid:durableId="1960450033">
    <w:abstractNumId w:val="7"/>
  </w:num>
  <w:num w:numId="3" w16cid:durableId="700014630">
    <w:abstractNumId w:val="18"/>
  </w:num>
  <w:num w:numId="4" w16cid:durableId="183598731">
    <w:abstractNumId w:val="19"/>
  </w:num>
  <w:num w:numId="5" w16cid:durableId="359085777">
    <w:abstractNumId w:val="32"/>
  </w:num>
  <w:num w:numId="6" w16cid:durableId="854728132">
    <w:abstractNumId w:val="10"/>
  </w:num>
  <w:num w:numId="7" w16cid:durableId="1137920108">
    <w:abstractNumId w:val="5"/>
  </w:num>
  <w:num w:numId="8" w16cid:durableId="2000496321">
    <w:abstractNumId w:val="24"/>
  </w:num>
  <w:num w:numId="9" w16cid:durableId="883442276">
    <w:abstractNumId w:val="0"/>
  </w:num>
  <w:num w:numId="10" w16cid:durableId="558901664">
    <w:abstractNumId w:val="0"/>
  </w:num>
  <w:num w:numId="11" w16cid:durableId="1421870570">
    <w:abstractNumId w:val="29"/>
  </w:num>
  <w:num w:numId="12" w16cid:durableId="818152997">
    <w:abstractNumId w:val="29"/>
    <w:lvlOverride w:ilvl="0">
      <w:startOverride w:val="1"/>
    </w:lvlOverride>
  </w:num>
  <w:num w:numId="13" w16cid:durableId="1249929064">
    <w:abstractNumId w:val="22"/>
  </w:num>
  <w:num w:numId="14" w16cid:durableId="18119994">
    <w:abstractNumId w:val="0"/>
  </w:num>
  <w:num w:numId="15" w16cid:durableId="1729643013">
    <w:abstractNumId w:val="0"/>
  </w:num>
  <w:num w:numId="16" w16cid:durableId="1722513832">
    <w:abstractNumId w:val="0"/>
  </w:num>
  <w:num w:numId="17" w16cid:durableId="2002537787">
    <w:abstractNumId w:val="0"/>
  </w:num>
  <w:num w:numId="18" w16cid:durableId="634258428">
    <w:abstractNumId w:val="11"/>
  </w:num>
  <w:num w:numId="19" w16cid:durableId="1433277787">
    <w:abstractNumId w:val="2"/>
  </w:num>
  <w:num w:numId="20" w16cid:durableId="877816936">
    <w:abstractNumId w:val="20"/>
  </w:num>
  <w:num w:numId="21" w16cid:durableId="1437365332">
    <w:abstractNumId w:val="13"/>
  </w:num>
  <w:num w:numId="22" w16cid:durableId="466556664">
    <w:abstractNumId w:val="26"/>
  </w:num>
  <w:num w:numId="23" w16cid:durableId="631523904">
    <w:abstractNumId w:val="21"/>
  </w:num>
  <w:num w:numId="24" w16cid:durableId="1733044111">
    <w:abstractNumId w:val="27"/>
  </w:num>
  <w:num w:numId="25" w16cid:durableId="735973650">
    <w:abstractNumId w:val="31"/>
  </w:num>
  <w:num w:numId="26" w16cid:durableId="1521550625">
    <w:abstractNumId w:val="8"/>
  </w:num>
  <w:num w:numId="27" w16cid:durableId="142308515">
    <w:abstractNumId w:val="23"/>
  </w:num>
  <w:num w:numId="28" w16cid:durableId="362511992">
    <w:abstractNumId w:val="14"/>
  </w:num>
  <w:num w:numId="29" w16cid:durableId="221411396">
    <w:abstractNumId w:val="30"/>
  </w:num>
  <w:num w:numId="30" w16cid:durableId="43912261">
    <w:abstractNumId w:val="25"/>
  </w:num>
  <w:num w:numId="31" w16cid:durableId="2111271860">
    <w:abstractNumId w:val="12"/>
  </w:num>
  <w:num w:numId="32" w16cid:durableId="1395739563">
    <w:abstractNumId w:val="3"/>
  </w:num>
  <w:num w:numId="33" w16cid:durableId="185826357">
    <w:abstractNumId w:val="9"/>
  </w:num>
  <w:num w:numId="34" w16cid:durableId="2120447270">
    <w:abstractNumId w:val="6"/>
  </w:num>
  <w:num w:numId="35" w16cid:durableId="387533565">
    <w:abstractNumId w:val="16"/>
  </w:num>
  <w:num w:numId="36" w16cid:durableId="1680154268">
    <w:abstractNumId w:val="15"/>
  </w:num>
  <w:num w:numId="37" w16cid:durableId="1331642968">
    <w:abstractNumId w:val="1"/>
  </w:num>
  <w:num w:numId="38" w16cid:durableId="1588004790">
    <w:abstractNumId w:val="4"/>
  </w:num>
  <w:num w:numId="39" w16cid:durableId="404107151">
    <w:abstractNumId w:val="17"/>
  </w:num>
  <w:num w:numId="40" w16cid:durableId="1333945453">
    <w:abstractNumId w:val="2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savePreviewPicture/>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26222"/>
    <w:rsid w:val="0000022E"/>
    <w:rsid w:val="00000673"/>
    <w:rsid w:val="00000950"/>
    <w:rsid w:val="00000B80"/>
    <w:rsid w:val="00000FED"/>
    <w:rsid w:val="0000123D"/>
    <w:rsid w:val="00002527"/>
    <w:rsid w:val="0000345F"/>
    <w:rsid w:val="000039F6"/>
    <w:rsid w:val="0000434E"/>
    <w:rsid w:val="0000633F"/>
    <w:rsid w:val="00006716"/>
    <w:rsid w:val="00007684"/>
    <w:rsid w:val="000117C8"/>
    <w:rsid w:val="00011882"/>
    <w:rsid w:val="00011F40"/>
    <w:rsid w:val="00013048"/>
    <w:rsid w:val="00013C6E"/>
    <w:rsid w:val="000151C6"/>
    <w:rsid w:val="00015B9D"/>
    <w:rsid w:val="00016D80"/>
    <w:rsid w:val="00016F98"/>
    <w:rsid w:val="000211A9"/>
    <w:rsid w:val="00021238"/>
    <w:rsid w:val="00024746"/>
    <w:rsid w:val="00024A37"/>
    <w:rsid w:val="00024F55"/>
    <w:rsid w:val="000254B7"/>
    <w:rsid w:val="00025EA7"/>
    <w:rsid w:val="000271CF"/>
    <w:rsid w:val="00027846"/>
    <w:rsid w:val="00031260"/>
    <w:rsid w:val="00031C0F"/>
    <w:rsid w:val="00033A05"/>
    <w:rsid w:val="00033E58"/>
    <w:rsid w:val="00035303"/>
    <w:rsid w:val="00035A91"/>
    <w:rsid w:val="00036382"/>
    <w:rsid w:val="0003681A"/>
    <w:rsid w:val="000372B7"/>
    <w:rsid w:val="00040030"/>
    <w:rsid w:val="000409BB"/>
    <w:rsid w:val="00041FC1"/>
    <w:rsid w:val="000427A8"/>
    <w:rsid w:val="000432E5"/>
    <w:rsid w:val="00044D49"/>
    <w:rsid w:val="000452C5"/>
    <w:rsid w:val="00045557"/>
    <w:rsid w:val="00050F6E"/>
    <w:rsid w:val="000518E4"/>
    <w:rsid w:val="00054824"/>
    <w:rsid w:val="00054D48"/>
    <w:rsid w:val="0005577D"/>
    <w:rsid w:val="00055F11"/>
    <w:rsid w:val="00056169"/>
    <w:rsid w:val="00056F95"/>
    <w:rsid w:val="00060146"/>
    <w:rsid w:val="000616D5"/>
    <w:rsid w:val="000619FE"/>
    <w:rsid w:val="00061EC2"/>
    <w:rsid w:val="00061FB0"/>
    <w:rsid w:val="0006200E"/>
    <w:rsid w:val="00062910"/>
    <w:rsid w:val="00062B42"/>
    <w:rsid w:val="00062CD2"/>
    <w:rsid w:val="00063325"/>
    <w:rsid w:val="00063E0C"/>
    <w:rsid w:val="00064210"/>
    <w:rsid w:val="00065247"/>
    <w:rsid w:val="0006564C"/>
    <w:rsid w:val="00066AF3"/>
    <w:rsid w:val="00066CE8"/>
    <w:rsid w:val="000709B1"/>
    <w:rsid w:val="00071439"/>
    <w:rsid w:val="00071C46"/>
    <w:rsid w:val="000738F4"/>
    <w:rsid w:val="000754EE"/>
    <w:rsid w:val="00076A7F"/>
    <w:rsid w:val="00077AD5"/>
    <w:rsid w:val="000800A5"/>
    <w:rsid w:val="00080939"/>
    <w:rsid w:val="00080ED0"/>
    <w:rsid w:val="00082A33"/>
    <w:rsid w:val="00083528"/>
    <w:rsid w:val="00083FA7"/>
    <w:rsid w:val="0008468B"/>
    <w:rsid w:val="00084ED7"/>
    <w:rsid w:val="00085B8F"/>
    <w:rsid w:val="00086901"/>
    <w:rsid w:val="000869EB"/>
    <w:rsid w:val="00090481"/>
    <w:rsid w:val="00091089"/>
    <w:rsid w:val="00091779"/>
    <w:rsid w:val="00091C92"/>
    <w:rsid w:val="00091E0E"/>
    <w:rsid w:val="000922B0"/>
    <w:rsid w:val="00093283"/>
    <w:rsid w:val="0009387C"/>
    <w:rsid w:val="00093BC4"/>
    <w:rsid w:val="00093F89"/>
    <w:rsid w:val="00094DD8"/>
    <w:rsid w:val="00095D49"/>
    <w:rsid w:val="00096595"/>
    <w:rsid w:val="000965EC"/>
    <w:rsid w:val="000A0615"/>
    <w:rsid w:val="000A0F96"/>
    <w:rsid w:val="000A0FD4"/>
    <w:rsid w:val="000A1231"/>
    <w:rsid w:val="000A16BF"/>
    <w:rsid w:val="000A1875"/>
    <w:rsid w:val="000A227B"/>
    <w:rsid w:val="000A3118"/>
    <w:rsid w:val="000A34D4"/>
    <w:rsid w:val="000A3826"/>
    <w:rsid w:val="000A3A84"/>
    <w:rsid w:val="000A41FC"/>
    <w:rsid w:val="000A5D5A"/>
    <w:rsid w:val="000A6C26"/>
    <w:rsid w:val="000B0906"/>
    <w:rsid w:val="000B0A38"/>
    <w:rsid w:val="000B1297"/>
    <w:rsid w:val="000B171B"/>
    <w:rsid w:val="000B2098"/>
    <w:rsid w:val="000B22E4"/>
    <w:rsid w:val="000B3E4B"/>
    <w:rsid w:val="000B3F50"/>
    <w:rsid w:val="000B422C"/>
    <w:rsid w:val="000B5219"/>
    <w:rsid w:val="000B5E82"/>
    <w:rsid w:val="000B628C"/>
    <w:rsid w:val="000B78C3"/>
    <w:rsid w:val="000C0722"/>
    <w:rsid w:val="000C2957"/>
    <w:rsid w:val="000C3341"/>
    <w:rsid w:val="000C3FFE"/>
    <w:rsid w:val="000C4574"/>
    <w:rsid w:val="000C4F72"/>
    <w:rsid w:val="000C6563"/>
    <w:rsid w:val="000C6A0B"/>
    <w:rsid w:val="000C7331"/>
    <w:rsid w:val="000D03F7"/>
    <w:rsid w:val="000D2E4A"/>
    <w:rsid w:val="000D3AD5"/>
    <w:rsid w:val="000D52A4"/>
    <w:rsid w:val="000D65E1"/>
    <w:rsid w:val="000D66ED"/>
    <w:rsid w:val="000E0790"/>
    <w:rsid w:val="000E07BC"/>
    <w:rsid w:val="000E25FB"/>
    <w:rsid w:val="000E363E"/>
    <w:rsid w:val="000E3893"/>
    <w:rsid w:val="000E3D3D"/>
    <w:rsid w:val="000E52AB"/>
    <w:rsid w:val="000E54BA"/>
    <w:rsid w:val="000E65AC"/>
    <w:rsid w:val="000E71D0"/>
    <w:rsid w:val="000E7220"/>
    <w:rsid w:val="000E73E2"/>
    <w:rsid w:val="000E7DF5"/>
    <w:rsid w:val="000F0520"/>
    <w:rsid w:val="000F08D2"/>
    <w:rsid w:val="000F093D"/>
    <w:rsid w:val="000F0DEB"/>
    <w:rsid w:val="000F1CD4"/>
    <w:rsid w:val="000F312F"/>
    <w:rsid w:val="000F3197"/>
    <w:rsid w:val="000F3484"/>
    <w:rsid w:val="000F4103"/>
    <w:rsid w:val="000F4A92"/>
    <w:rsid w:val="000F4C71"/>
    <w:rsid w:val="000F4E3E"/>
    <w:rsid w:val="000F5660"/>
    <w:rsid w:val="000F5A1A"/>
    <w:rsid w:val="000F65FE"/>
    <w:rsid w:val="000F70A7"/>
    <w:rsid w:val="000F714A"/>
    <w:rsid w:val="000F75FB"/>
    <w:rsid w:val="001016E3"/>
    <w:rsid w:val="00101E19"/>
    <w:rsid w:val="00102275"/>
    <w:rsid w:val="00103940"/>
    <w:rsid w:val="001042A0"/>
    <w:rsid w:val="00105105"/>
    <w:rsid w:val="00106D40"/>
    <w:rsid w:val="001105AB"/>
    <w:rsid w:val="00110B47"/>
    <w:rsid w:val="00111777"/>
    <w:rsid w:val="00111AD7"/>
    <w:rsid w:val="00111FF8"/>
    <w:rsid w:val="0011379C"/>
    <w:rsid w:val="00113C2C"/>
    <w:rsid w:val="00113CCA"/>
    <w:rsid w:val="00114C67"/>
    <w:rsid w:val="00114E38"/>
    <w:rsid w:val="001158BF"/>
    <w:rsid w:val="00115A45"/>
    <w:rsid w:val="00116CDF"/>
    <w:rsid w:val="0012036D"/>
    <w:rsid w:val="00121778"/>
    <w:rsid w:val="00121B91"/>
    <w:rsid w:val="00121EDA"/>
    <w:rsid w:val="00122053"/>
    <w:rsid w:val="00122F25"/>
    <w:rsid w:val="00126222"/>
    <w:rsid w:val="00134042"/>
    <w:rsid w:val="00135980"/>
    <w:rsid w:val="00136193"/>
    <w:rsid w:val="0013654F"/>
    <w:rsid w:val="00136B1A"/>
    <w:rsid w:val="00137269"/>
    <w:rsid w:val="0013786F"/>
    <w:rsid w:val="00137B4C"/>
    <w:rsid w:val="00140197"/>
    <w:rsid w:val="00141DCA"/>
    <w:rsid w:val="00142451"/>
    <w:rsid w:val="00147DF8"/>
    <w:rsid w:val="00152DFD"/>
    <w:rsid w:val="0015412C"/>
    <w:rsid w:val="00155BF3"/>
    <w:rsid w:val="0015775C"/>
    <w:rsid w:val="001606CD"/>
    <w:rsid w:val="00160F40"/>
    <w:rsid w:val="00161769"/>
    <w:rsid w:val="00161A36"/>
    <w:rsid w:val="00162C4A"/>
    <w:rsid w:val="00163B1A"/>
    <w:rsid w:val="00164077"/>
    <w:rsid w:val="00164201"/>
    <w:rsid w:val="00164719"/>
    <w:rsid w:val="001657B8"/>
    <w:rsid w:val="00165B3E"/>
    <w:rsid w:val="0016691A"/>
    <w:rsid w:val="00166FC4"/>
    <w:rsid w:val="001677AC"/>
    <w:rsid w:val="001679B1"/>
    <w:rsid w:val="001704F7"/>
    <w:rsid w:val="001713D9"/>
    <w:rsid w:val="00171544"/>
    <w:rsid w:val="0017195E"/>
    <w:rsid w:val="0017324C"/>
    <w:rsid w:val="00177904"/>
    <w:rsid w:val="001804EA"/>
    <w:rsid w:val="00180BD4"/>
    <w:rsid w:val="00181EA4"/>
    <w:rsid w:val="00182AF2"/>
    <w:rsid w:val="00183402"/>
    <w:rsid w:val="00183BB1"/>
    <w:rsid w:val="001843CC"/>
    <w:rsid w:val="00184D75"/>
    <w:rsid w:val="001858C0"/>
    <w:rsid w:val="001869D8"/>
    <w:rsid w:val="00187051"/>
    <w:rsid w:val="001879E7"/>
    <w:rsid w:val="001879F7"/>
    <w:rsid w:val="001901CA"/>
    <w:rsid w:val="00190A61"/>
    <w:rsid w:val="00190E6A"/>
    <w:rsid w:val="0019192A"/>
    <w:rsid w:val="00196408"/>
    <w:rsid w:val="00197037"/>
    <w:rsid w:val="001979BC"/>
    <w:rsid w:val="001A0355"/>
    <w:rsid w:val="001A0F10"/>
    <w:rsid w:val="001A2215"/>
    <w:rsid w:val="001A2985"/>
    <w:rsid w:val="001A3342"/>
    <w:rsid w:val="001A3E3D"/>
    <w:rsid w:val="001A4FD9"/>
    <w:rsid w:val="001A5090"/>
    <w:rsid w:val="001A50C5"/>
    <w:rsid w:val="001A58AF"/>
    <w:rsid w:val="001A6A5B"/>
    <w:rsid w:val="001A7049"/>
    <w:rsid w:val="001B086A"/>
    <w:rsid w:val="001B0F05"/>
    <w:rsid w:val="001B101A"/>
    <w:rsid w:val="001B174B"/>
    <w:rsid w:val="001B187B"/>
    <w:rsid w:val="001B1E40"/>
    <w:rsid w:val="001B2071"/>
    <w:rsid w:val="001B2120"/>
    <w:rsid w:val="001B2A4A"/>
    <w:rsid w:val="001B2FD5"/>
    <w:rsid w:val="001B37CB"/>
    <w:rsid w:val="001B435C"/>
    <w:rsid w:val="001B57A0"/>
    <w:rsid w:val="001B6696"/>
    <w:rsid w:val="001B7A16"/>
    <w:rsid w:val="001C0754"/>
    <w:rsid w:val="001C0BDF"/>
    <w:rsid w:val="001C18B8"/>
    <w:rsid w:val="001C1A7F"/>
    <w:rsid w:val="001C250C"/>
    <w:rsid w:val="001C2653"/>
    <w:rsid w:val="001C4B7E"/>
    <w:rsid w:val="001C50BF"/>
    <w:rsid w:val="001C711B"/>
    <w:rsid w:val="001C764E"/>
    <w:rsid w:val="001D1C14"/>
    <w:rsid w:val="001D28F4"/>
    <w:rsid w:val="001D2D97"/>
    <w:rsid w:val="001D306F"/>
    <w:rsid w:val="001D50E1"/>
    <w:rsid w:val="001D5145"/>
    <w:rsid w:val="001D610F"/>
    <w:rsid w:val="001D656D"/>
    <w:rsid w:val="001D66D4"/>
    <w:rsid w:val="001D68DD"/>
    <w:rsid w:val="001E0116"/>
    <w:rsid w:val="001E1052"/>
    <w:rsid w:val="001E21B1"/>
    <w:rsid w:val="001E268A"/>
    <w:rsid w:val="001E2F93"/>
    <w:rsid w:val="001E383B"/>
    <w:rsid w:val="001E4554"/>
    <w:rsid w:val="001E4B47"/>
    <w:rsid w:val="001E4D62"/>
    <w:rsid w:val="001E4EEA"/>
    <w:rsid w:val="001E53A1"/>
    <w:rsid w:val="001E61E5"/>
    <w:rsid w:val="001E7527"/>
    <w:rsid w:val="001F02B3"/>
    <w:rsid w:val="001F086B"/>
    <w:rsid w:val="001F1E8A"/>
    <w:rsid w:val="001F1F2F"/>
    <w:rsid w:val="001F2159"/>
    <w:rsid w:val="001F2188"/>
    <w:rsid w:val="001F53FD"/>
    <w:rsid w:val="001F5488"/>
    <w:rsid w:val="001F6574"/>
    <w:rsid w:val="001F722E"/>
    <w:rsid w:val="001F7384"/>
    <w:rsid w:val="00200168"/>
    <w:rsid w:val="00200C77"/>
    <w:rsid w:val="0020194B"/>
    <w:rsid w:val="00201FFC"/>
    <w:rsid w:val="00202904"/>
    <w:rsid w:val="002035F7"/>
    <w:rsid w:val="002037F9"/>
    <w:rsid w:val="00203EDB"/>
    <w:rsid w:val="00206005"/>
    <w:rsid w:val="00207BB7"/>
    <w:rsid w:val="00210B8B"/>
    <w:rsid w:val="00210B95"/>
    <w:rsid w:val="00212EF5"/>
    <w:rsid w:val="00213C9D"/>
    <w:rsid w:val="00214628"/>
    <w:rsid w:val="00214863"/>
    <w:rsid w:val="00215645"/>
    <w:rsid w:val="002156B4"/>
    <w:rsid w:val="00220046"/>
    <w:rsid w:val="0022331C"/>
    <w:rsid w:val="00223DD1"/>
    <w:rsid w:val="002242CB"/>
    <w:rsid w:val="0022450C"/>
    <w:rsid w:val="002247A7"/>
    <w:rsid w:val="00224CD0"/>
    <w:rsid w:val="00224FCD"/>
    <w:rsid w:val="00225CF7"/>
    <w:rsid w:val="00230EF3"/>
    <w:rsid w:val="00231D91"/>
    <w:rsid w:val="00232846"/>
    <w:rsid w:val="00232C1A"/>
    <w:rsid w:val="00233EF7"/>
    <w:rsid w:val="0023495E"/>
    <w:rsid w:val="002359FE"/>
    <w:rsid w:val="00235C0D"/>
    <w:rsid w:val="00237536"/>
    <w:rsid w:val="00237DF2"/>
    <w:rsid w:val="00240342"/>
    <w:rsid w:val="00240821"/>
    <w:rsid w:val="00240B64"/>
    <w:rsid w:val="002416CD"/>
    <w:rsid w:val="00242014"/>
    <w:rsid w:val="00242184"/>
    <w:rsid w:val="00242E15"/>
    <w:rsid w:val="00243A28"/>
    <w:rsid w:val="0024458C"/>
    <w:rsid w:val="00245787"/>
    <w:rsid w:val="002467F0"/>
    <w:rsid w:val="002473DB"/>
    <w:rsid w:val="00247D77"/>
    <w:rsid w:val="00250126"/>
    <w:rsid w:val="002501A5"/>
    <w:rsid w:val="00250DB9"/>
    <w:rsid w:val="002513FA"/>
    <w:rsid w:val="002515D8"/>
    <w:rsid w:val="00252FE6"/>
    <w:rsid w:val="00253222"/>
    <w:rsid w:val="00254837"/>
    <w:rsid w:val="00254F45"/>
    <w:rsid w:val="0025624B"/>
    <w:rsid w:val="00256511"/>
    <w:rsid w:val="00261846"/>
    <w:rsid w:val="00261C13"/>
    <w:rsid w:val="00261C93"/>
    <w:rsid w:val="00261E2E"/>
    <w:rsid w:val="00262847"/>
    <w:rsid w:val="00264799"/>
    <w:rsid w:val="00264F8C"/>
    <w:rsid w:val="00265D4E"/>
    <w:rsid w:val="00265F67"/>
    <w:rsid w:val="0026666E"/>
    <w:rsid w:val="00266A2E"/>
    <w:rsid w:val="00270D0A"/>
    <w:rsid w:val="00270F77"/>
    <w:rsid w:val="002722F9"/>
    <w:rsid w:val="00272DE7"/>
    <w:rsid w:val="00273396"/>
    <w:rsid w:val="0027442F"/>
    <w:rsid w:val="00275156"/>
    <w:rsid w:val="002758BE"/>
    <w:rsid w:val="00275902"/>
    <w:rsid w:val="0027645C"/>
    <w:rsid w:val="00277FBE"/>
    <w:rsid w:val="002803C0"/>
    <w:rsid w:val="002808BD"/>
    <w:rsid w:val="00280977"/>
    <w:rsid w:val="00280B2F"/>
    <w:rsid w:val="00280F56"/>
    <w:rsid w:val="00281BB2"/>
    <w:rsid w:val="002826AA"/>
    <w:rsid w:val="00282957"/>
    <w:rsid w:val="002830D2"/>
    <w:rsid w:val="0028407D"/>
    <w:rsid w:val="00286515"/>
    <w:rsid w:val="0029047E"/>
    <w:rsid w:val="00291735"/>
    <w:rsid w:val="00291E2A"/>
    <w:rsid w:val="0029287F"/>
    <w:rsid w:val="00295308"/>
    <w:rsid w:val="00295D3A"/>
    <w:rsid w:val="00297558"/>
    <w:rsid w:val="00297E98"/>
    <w:rsid w:val="002A0002"/>
    <w:rsid w:val="002A02EB"/>
    <w:rsid w:val="002A03C3"/>
    <w:rsid w:val="002A03E9"/>
    <w:rsid w:val="002A1595"/>
    <w:rsid w:val="002A23C3"/>
    <w:rsid w:val="002A251E"/>
    <w:rsid w:val="002A2F58"/>
    <w:rsid w:val="002A38B1"/>
    <w:rsid w:val="002A56E1"/>
    <w:rsid w:val="002A5F12"/>
    <w:rsid w:val="002A66D2"/>
    <w:rsid w:val="002A6974"/>
    <w:rsid w:val="002A6A81"/>
    <w:rsid w:val="002A7851"/>
    <w:rsid w:val="002B0334"/>
    <w:rsid w:val="002B0724"/>
    <w:rsid w:val="002B0BF6"/>
    <w:rsid w:val="002B0E0F"/>
    <w:rsid w:val="002B2016"/>
    <w:rsid w:val="002B21B5"/>
    <w:rsid w:val="002B254E"/>
    <w:rsid w:val="002B25D3"/>
    <w:rsid w:val="002B6634"/>
    <w:rsid w:val="002B6997"/>
    <w:rsid w:val="002B6DEE"/>
    <w:rsid w:val="002B72E9"/>
    <w:rsid w:val="002C05ED"/>
    <w:rsid w:val="002C0CF8"/>
    <w:rsid w:val="002C245C"/>
    <w:rsid w:val="002C474E"/>
    <w:rsid w:val="002C49A4"/>
    <w:rsid w:val="002C4F95"/>
    <w:rsid w:val="002C60D7"/>
    <w:rsid w:val="002C6EB0"/>
    <w:rsid w:val="002C709A"/>
    <w:rsid w:val="002C70E5"/>
    <w:rsid w:val="002C7893"/>
    <w:rsid w:val="002C7998"/>
    <w:rsid w:val="002D0128"/>
    <w:rsid w:val="002D07C1"/>
    <w:rsid w:val="002D10C3"/>
    <w:rsid w:val="002D16CB"/>
    <w:rsid w:val="002D216B"/>
    <w:rsid w:val="002D2374"/>
    <w:rsid w:val="002D45D8"/>
    <w:rsid w:val="002D52E4"/>
    <w:rsid w:val="002D53D4"/>
    <w:rsid w:val="002D5695"/>
    <w:rsid w:val="002D6B94"/>
    <w:rsid w:val="002D74D3"/>
    <w:rsid w:val="002D7FAD"/>
    <w:rsid w:val="002E05F7"/>
    <w:rsid w:val="002E0D2B"/>
    <w:rsid w:val="002E17F6"/>
    <w:rsid w:val="002E2BC2"/>
    <w:rsid w:val="002E31EB"/>
    <w:rsid w:val="002E389E"/>
    <w:rsid w:val="002E3F41"/>
    <w:rsid w:val="002E5081"/>
    <w:rsid w:val="002E5175"/>
    <w:rsid w:val="002E5B4C"/>
    <w:rsid w:val="002E726B"/>
    <w:rsid w:val="002E78CD"/>
    <w:rsid w:val="002F0CA3"/>
    <w:rsid w:val="002F17CE"/>
    <w:rsid w:val="002F1E53"/>
    <w:rsid w:val="002F2090"/>
    <w:rsid w:val="002F27B1"/>
    <w:rsid w:val="002F2CAA"/>
    <w:rsid w:val="002F591E"/>
    <w:rsid w:val="002F5AD5"/>
    <w:rsid w:val="002F66E1"/>
    <w:rsid w:val="002F734B"/>
    <w:rsid w:val="0030052C"/>
    <w:rsid w:val="00300F9A"/>
    <w:rsid w:val="00301B87"/>
    <w:rsid w:val="003023E5"/>
    <w:rsid w:val="00303210"/>
    <w:rsid w:val="003032F6"/>
    <w:rsid w:val="00304AEE"/>
    <w:rsid w:val="00304E46"/>
    <w:rsid w:val="00305868"/>
    <w:rsid w:val="00307A1F"/>
    <w:rsid w:val="00307B28"/>
    <w:rsid w:val="00307D38"/>
    <w:rsid w:val="003162C4"/>
    <w:rsid w:val="00317077"/>
    <w:rsid w:val="0032061A"/>
    <w:rsid w:val="00320FE6"/>
    <w:rsid w:val="00321888"/>
    <w:rsid w:val="00321AC9"/>
    <w:rsid w:val="00322C65"/>
    <w:rsid w:val="00323D8E"/>
    <w:rsid w:val="00324482"/>
    <w:rsid w:val="00325BF5"/>
    <w:rsid w:val="0032695B"/>
    <w:rsid w:val="00327B23"/>
    <w:rsid w:val="003306E1"/>
    <w:rsid w:val="00331124"/>
    <w:rsid w:val="003320E4"/>
    <w:rsid w:val="00333244"/>
    <w:rsid w:val="00333803"/>
    <w:rsid w:val="0033525D"/>
    <w:rsid w:val="00335A1B"/>
    <w:rsid w:val="00337545"/>
    <w:rsid w:val="00337BE9"/>
    <w:rsid w:val="003414F3"/>
    <w:rsid w:val="00342D36"/>
    <w:rsid w:val="00342E21"/>
    <w:rsid w:val="0034431D"/>
    <w:rsid w:val="00344B7D"/>
    <w:rsid w:val="00345EC7"/>
    <w:rsid w:val="0034644E"/>
    <w:rsid w:val="00347A04"/>
    <w:rsid w:val="003502E6"/>
    <w:rsid w:val="003518B0"/>
    <w:rsid w:val="0035213E"/>
    <w:rsid w:val="0035262B"/>
    <w:rsid w:val="00352A80"/>
    <w:rsid w:val="00354164"/>
    <w:rsid w:val="0035476F"/>
    <w:rsid w:val="00354EF8"/>
    <w:rsid w:val="00355C6E"/>
    <w:rsid w:val="0035613E"/>
    <w:rsid w:val="00356980"/>
    <w:rsid w:val="003569E2"/>
    <w:rsid w:val="00356CD6"/>
    <w:rsid w:val="0035782D"/>
    <w:rsid w:val="00357CB2"/>
    <w:rsid w:val="00360BE4"/>
    <w:rsid w:val="003610A7"/>
    <w:rsid w:val="003613DD"/>
    <w:rsid w:val="00361699"/>
    <w:rsid w:val="00361D61"/>
    <w:rsid w:val="00362673"/>
    <w:rsid w:val="00363EE9"/>
    <w:rsid w:val="00365136"/>
    <w:rsid w:val="003652D7"/>
    <w:rsid w:val="0036708A"/>
    <w:rsid w:val="00367314"/>
    <w:rsid w:val="003674E5"/>
    <w:rsid w:val="003714EA"/>
    <w:rsid w:val="0037268E"/>
    <w:rsid w:val="00372CE6"/>
    <w:rsid w:val="00373238"/>
    <w:rsid w:val="00373F2A"/>
    <w:rsid w:val="00374F1A"/>
    <w:rsid w:val="00376128"/>
    <w:rsid w:val="003767A9"/>
    <w:rsid w:val="0037742E"/>
    <w:rsid w:val="00377C8C"/>
    <w:rsid w:val="00377D56"/>
    <w:rsid w:val="00377FC3"/>
    <w:rsid w:val="00381B0D"/>
    <w:rsid w:val="003822BA"/>
    <w:rsid w:val="003823B1"/>
    <w:rsid w:val="0038245A"/>
    <w:rsid w:val="003840E6"/>
    <w:rsid w:val="00384C1C"/>
    <w:rsid w:val="003852B0"/>
    <w:rsid w:val="00385CFC"/>
    <w:rsid w:val="00386B81"/>
    <w:rsid w:val="00387F79"/>
    <w:rsid w:val="003902A7"/>
    <w:rsid w:val="003902DF"/>
    <w:rsid w:val="00391B52"/>
    <w:rsid w:val="00391CE0"/>
    <w:rsid w:val="00391D63"/>
    <w:rsid w:val="00391F44"/>
    <w:rsid w:val="00392604"/>
    <w:rsid w:val="0039272E"/>
    <w:rsid w:val="00392977"/>
    <w:rsid w:val="00392BED"/>
    <w:rsid w:val="00393089"/>
    <w:rsid w:val="0039337A"/>
    <w:rsid w:val="0039428B"/>
    <w:rsid w:val="003954BA"/>
    <w:rsid w:val="00396023"/>
    <w:rsid w:val="0039617B"/>
    <w:rsid w:val="0039647A"/>
    <w:rsid w:val="00396D8D"/>
    <w:rsid w:val="003974B0"/>
    <w:rsid w:val="003975BF"/>
    <w:rsid w:val="00397FF6"/>
    <w:rsid w:val="003A12B8"/>
    <w:rsid w:val="003A2459"/>
    <w:rsid w:val="003A3189"/>
    <w:rsid w:val="003A3CA7"/>
    <w:rsid w:val="003A451A"/>
    <w:rsid w:val="003A5C65"/>
    <w:rsid w:val="003A6535"/>
    <w:rsid w:val="003A67B3"/>
    <w:rsid w:val="003B0339"/>
    <w:rsid w:val="003B083F"/>
    <w:rsid w:val="003B0E72"/>
    <w:rsid w:val="003B1936"/>
    <w:rsid w:val="003B2048"/>
    <w:rsid w:val="003B2949"/>
    <w:rsid w:val="003B33BD"/>
    <w:rsid w:val="003B4600"/>
    <w:rsid w:val="003B53BA"/>
    <w:rsid w:val="003B569D"/>
    <w:rsid w:val="003B63D8"/>
    <w:rsid w:val="003B790F"/>
    <w:rsid w:val="003B7AF9"/>
    <w:rsid w:val="003C0BCB"/>
    <w:rsid w:val="003C0F31"/>
    <w:rsid w:val="003C0FF8"/>
    <w:rsid w:val="003C1F34"/>
    <w:rsid w:val="003C218F"/>
    <w:rsid w:val="003C2D8E"/>
    <w:rsid w:val="003C3C0E"/>
    <w:rsid w:val="003C4BC8"/>
    <w:rsid w:val="003C4C64"/>
    <w:rsid w:val="003C4D34"/>
    <w:rsid w:val="003C5A09"/>
    <w:rsid w:val="003C656D"/>
    <w:rsid w:val="003D08B3"/>
    <w:rsid w:val="003D276E"/>
    <w:rsid w:val="003D3FE6"/>
    <w:rsid w:val="003D42A6"/>
    <w:rsid w:val="003D4F21"/>
    <w:rsid w:val="003D4FAC"/>
    <w:rsid w:val="003D67BD"/>
    <w:rsid w:val="003D6E94"/>
    <w:rsid w:val="003D7C2C"/>
    <w:rsid w:val="003E07B2"/>
    <w:rsid w:val="003E0ACD"/>
    <w:rsid w:val="003E0EE4"/>
    <w:rsid w:val="003E1F70"/>
    <w:rsid w:val="003E2303"/>
    <w:rsid w:val="003E2C5B"/>
    <w:rsid w:val="003E415A"/>
    <w:rsid w:val="003E4EC9"/>
    <w:rsid w:val="003E571E"/>
    <w:rsid w:val="003E613E"/>
    <w:rsid w:val="003E69B7"/>
    <w:rsid w:val="003E7906"/>
    <w:rsid w:val="003F03BA"/>
    <w:rsid w:val="003F1919"/>
    <w:rsid w:val="003F1E78"/>
    <w:rsid w:val="003F249A"/>
    <w:rsid w:val="003F2501"/>
    <w:rsid w:val="003F3C50"/>
    <w:rsid w:val="003F3CC6"/>
    <w:rsid w:val="003F3DDB"/>
    <w:rsid w:val="003F5075"/>
    <w:rsid w:val="003F639C"/>
    <w:rsid w:val="003F7733"/>
    <w:rsid w:val="003F7CE8"/>
    <w:rsid w:val="003F7DB1"/>
    <w:rsid w:val="004000AA"/>
    <w:rsid w:val="00401C81"/>
    <w:rsid w:val="00402E71"/>
    <w:rsid w:val="0040435A"/>
    <w:rsid w:val="004049BD"/>
    <w:rsid w:val="00404BBC"/>
    <w:rsid w:val="00404D63"/>
    <w:rsid w:val="00405140"/>
    <w:rsid w:val="004051EA"/>
    <w:rsid w:val="00405C24"/>
    <w:rsid w:val="00406202"/>
    <w:rsid w:val="00406A6A"/>
    <w:rsid w:val="00406B22"/>
    <w:rsid w:val="00406E95"/>
    <w:rsid w:val="00406F74"/>
    <w:rsid w:val="00407019"/>
    <w:rsid w:val="004072C2"/>
    <w:rsid w:val="004072F4"/>
    <w:rsid w:val="004079A1"/>
    <w:rsid w:val="00407B45"/>
    <w:rsid w:val="00412416"/>
    <w:rsid w:val="004124B8"/>
    <w:rsid w:val="00412CD1"/>
    <w:rsid w:val="0041452D"/>
    <w:rsid w:val="00414E7D"/>
    <w:rsid w:val="00415EF3"/>
    <w:rsid w:val="00416053"/>
    <w:rsid w:val="00416694"/>
    <w:rsid w:val="00416713"/>
    <w:rsid w:val="00416D11"/>
    <w:rsid w:val="004173BE"/>
    <w:rsid w:val="004205A9"/>
    <w:rsid w:val="00421289"/>
    <w:rsid w:val="00421671"/>
    <w:rsid w:val="004229EE"/>
    <w:rsid w:val="00423220"/>
    <w:rsid w:val="0042330F"/>
    <w:rsid w:val="00423DFB"/>
    <w:rsid w:val="004260F6"/>
    <w:rsid w:val="00426210"/>
    <w:rsid w:val="00430279"/>
    <w:rsid w:val="00430962"/>
    <w:rsid w:val="004309FE"/>
    <w:rsid w:val="00430BEB"/>
    <w:rsid w:val="004317F5"/>
    <w:rsid w:val="004328A7"/>
    <w:rsid w:val="00432EAF"/>
    <w:rsid w:val="00434C63"/>
    <w:rsid w:val="00434C74"/>
    <w:rsid w:val="00435469"/>
    <w:rsid w:val="004374E6"/>
    <w:rsid w:val="0043785D"/>
    <w:rsid w:val="00437906"/>
    <w:rsid w:val="00440053"/>
    <w:rsid w:val="00440F03"/>
    <w:rsid w:val="0044211D"/>
    <w:rsid w:val="00443AE4"/>
    <w:rsid w:val="00444740"/>
    <w:rsid w:val="00447C20"/>
    <w:rsid w:val="00447E05"/>
    <w:rsid w:val="004500BC"/>
    <w:rsid w:val="004507A0"/>
    <w:rsid w:val="004530A2"/>
    <w:rsid w:val="004547D8"/>
    <w:rsid w:val="004549CB"/>
    <w:rsid w:val="00456EB4"/>
    <w:rsid w:val="00456F63"/>
    <w:rsid w:val="00457827"/>
    <w:rsid w:val="00457BE7"/>
    <w:rsid w:val="004600E4"/>
    <w:rsid w:val="00460439"/>
    <w:rsid w:val="004604D8"/>
    <w:rsid w:val="00460FBD"/>
    <w:rsid w:val="004626DC"/>
    <w:rsid w:val="004628B8"/>
    <w:rsid w:val="00462BCB"/>
    <w:rsid w:val="00463444"/>
    <w:rsid w:val="0046437D"/>
    <w:rsid w:val="00464A7A"/>
    <w:rsid w:val="00464D03"/>
    <w:rsid w:val="00465097"/>
    <w:rsid w:val="00465553"/>
    <w:rsid w:val="00467191"/>
    <w:rsid w:val="00467487"/>
    <w:rsid w:val="00470AAE"/>
    <w:rsid w:val="00470F2F"/>
    <w:rsid w:val="004718F3"/>
    <w:rsid w:val="004719AD"/>
    <w:rsid w:val="004741F8"/>
    <w:rsid w:val="0047480B"/>
    <w:rsid w:val="00475040"/>
    <w:rsid w:val="0047645F"/>
    <w:rsid w:val="004772EA"/>
    <w:rsid w:val="0047736F"/>
    <w:rsid w:val="004774A6"/>
    <w:rsid w:val="00482190"/>
    <w:rsid w:val="004831C1"/>
    <w:rsid w:val="0048495C"/>
    <w:rsid w:val="00485C90"/>
    <w:rsid w:val="004865D4"/>
    <w:rsid w:val="0048675E"/>
    <w:rsid w:val="0049258B"/>
    <w:rsid w:val="00493AC3"/>
    <w:rsid w:val="00493D40"/>
    <w:rsid w:val="00493EE3"/>
    <w:rsid w:val="004945EC"/>
    <w:rsid w:val="00494C34"/>
    <w:rsid w:val="00494F30"/>
    <w:rsid w:val="00495920"/>
    <w:rsid w:val="00495996"/>
    <w:rsid w:val="00495E77"/>
    <w:rsid w:val="004965AB"/>
    <w:rsid w:val="004967B6"/>
    <w:rsid w:val="00497F2C"/>
    <w:rsid w:val="004A08E1"/>
    <w:rsid w:val="004A0F85"/>
    <w:rsid w:val="004A1D35"/>
    <w:rsid w:val="004A2B0D"/>
    <w:rsid w:val="004A37B5"/>
    <w:rsid w:val="004A504B"/>
    <w:rsid w:val="004A5B27"/>
    <w:rsid w:val="004A5E46"/>
    <w:rsid w:val="004A6911"/>
    <w:rsid w:val="004A6CBE"/>
    <w:rsid w:val="004A71BC"/>
    <w:rsid w:val="004A7DB5"/>
    <w:rsid w:val="004B02FE"/>
    <w:rsid w:val="004B077E"/>
    <w:rsid w:val="004B202E"/>
    <w:rsid w:val="004B2250"/>
    <w:rsid w:val="004B2AFA"/>
    <w:rsid w:val="004B2DAF"/>
    <w:rsid w:val="004B36F9"/>
    <w:rsid w:val="004B4563"/>
    <w:rsid w:val="004B45B4"/>
    <w:rsid w:val="004B54E0"/>
    <w:rsid w:val="004B5B6E"/>
    <w:rsid w:val="004B63D7"/>
    <w:rsid w:val="004B6A3E"/>
    <w:rsid w:val="004B6F9C"/>
    <w:rsid w:val="004B7200"/>
    <w:rsid w:val="004B7384"/>
    <w:rsid w:val="004C099D"/>
    <w:rsid w:val="004C2831"/>
    <w:rsid w:val="004C4269"/>
    <w:rsid w:val="004C72DF"/>
    <w:rsid w:val="004C7D3F"/>
    <w:rsid w:val="004C7FBC"/>
    <w:rsid w:val="004D1A81"/>
    <w:rsid w:val="004D20F2"/>
    <w:rsid w:val="004D24D4"/>
    <w:rsid w:val="004D2A7B"/>
    <w:rsid w:val="004D3A1B"/>
    <w:rsid w:val="004D402E"/>
    <w:rsid w:val="004D5919"/>
    <w:rsid w:val="004D6236"/>
    <w:rsid w:val="004D7C39"/>
    <w:rsid w:val="004D7D2B"/>
    <w:rsid w:val="004D7F72"/>
    <w:rsid w:val="004D7F90"/>
    <w:rsid w:val="004E0A20"/>
    <w:rsid w:val="004E1079"/>
    <w:rsid w:val="004E158B"/>
    <w:rsid w:val="004E400F"/>
    <w:rsid w:val="004E4DBB"/>
    <w:rsid w:val="004E4E41"/>
    <w:rsid w:val="004E73DB"/>
    <w:rsid w:val="004E7F9C"/>
    <w:rsid w:val="004F02BD"/>
    <w:rsid w:val="004F0517"/>
    <w:rsid w:val="004F09C8"/>
    <w:rsid w:val="004F1DB8"/>
    <w:rsid w:val="004F3493"/>
    <w:rsid w:val="004F367D"/>
    <w:rsid w:val="004F5143"/>
    <w:rsid w:val="004F5A4C"/>
    <w:rsid w:val="004F5FE8"/>
    <w:rsid w:val="004F6936"/>
    <w:rsid w:val="00500902"/>
    <w:rsid w:val="0050177E"/>
    <w:rsid w:val="00501F19"/>
    <w:rsid w:val="005025A3"/>
    <w:rsid w:val="005057B7"/>
    <w:rsid w:val="00505CBA"/>
    <w:rsid w:val="00505D98"/>
    <w:rsid w:val="00510331"/>
    <w:rsid w:val="00510A77"/>
    <w:rsid w:val="00510AD9"/>
    <w:rsid w:val="00510EB0"/>
    <w:rsid w:val="00511C50"/>
    <w:rsid w:val="005128A6"/>
    <w:rsid w:val="00512B09"/>
    <w:rsid w:val="00512ED0"/>
    <w:rsid w:val="00513310"/>
    <w:rsid w:val="00513D93"/>
    <w:rsid w:val="00513E6E"/>
    <w:rsid w:val="00515604"/>
    <w:rsid w:val="00515D02"/>
    <w:rsid w:val="00515F61"/>
    <w:rsid w:val="00515FF6"/>
    <w:rsid w:val="00517AA1"/>
    <w:rsid w:val="00517E11"/>
    <w:rsid w:val="005209B1"/>
    <w:rsid w:val="00520A4D"/>
    <w:rsid w:val="00520B7F"/>
    <w:rsid w:val="00520D6A"/>
    <w:rsid w:val="00521C2A"/>
    <w:rsid w:val="005220ED"/>
    <w:rsid w:val="0052293A"/>
    <w:rsid w:val="00523372"/>
    <w:rsid w:val="00523860"/>
    <w:rsid w:val="005258F6"/>
    <w:rsid w:val="00525FC3"/>
    <w:rsid w:val="0053006B"/>
    <w:rsid w:val="005314EE"/>
    <w:rsid w:val="00531D67"/>
    <w:rsid w:val="00531E8D"/>
    <w:rsid w:val="0053312D"/>
    <w:rsid w:val="00533796"/>
    <w:rsid w:val="0053389F"/>
    <w:rsid w:val="00534F3A"/>
    <w:rsid w:val="00535C5F"/>
    <w:rsid w:val="00536266"/>
    <w:rsid w:val="00537343"/>
    <w:rsid w:val="005418E5"/>
    <w:rsid w:val="0054468D"/>
    <w:rsid w:val="00545C1F"/>
    <w:rsid w:val="00546A21"/>
    <w:rsid w:val="00546DBA"/>
    <w:rsid w:val="00546EA5"/>
    <w:rsid w:val="00547BFD"/>
    <w:rsid w:val="005503D9"/>
    <w:rsid w:val="00551741"/>
    <w:rsid w:val="00552665"/>
    <w:rsid w:val="00555D75"/>
    <w:rsid w:val="005565A8"/>
    <w:rsid w:val="0055693B"/>
    <w:rsid w:val="00557D48"/>
    <w:rsid w:val="00557E94"/>
    <w:rsid w:val="00560DF0"/>
    <w:rsid w:val="005612CF"/>
    <w:rsid w:val="0056204E"/>
    <w:rsid w:val="005638A8"/>
    <w:rsid w:val="00565657"/>
    <w:rsid w:val="00565B8E"/>
    <w:rsid w:val="0056687F"/>
    <w:rsid w:val="005668C0"/>
    <w:rsid w:val="0056759C"/>
    <w:rsid w:val="00570007"/>
    <w:rsid w:val="00571271"/>
    <w:rsid w:val="00571AB9"/>
    <w:rsid w:val="00571B92"/>
    <w:rsid w:val="00571F04"/>
    <w:rsid w:val="00572350"/>
    <w:rsid w:val="00572481"/>
    <w:rsid w:val="005743F8"/>
    <w:rsid w:val="005754E0"/>
    <w:rsid w:val="00575A46"/>
    <w:rsid w:val="005765A3"/>
    <w:rsid w:val="00580803"/>
    <w:rsid w:val="0058093C"/>
    <w:rsid w:val="00581155"/>
    <w:rsid w:val="00581E7D"/>
    <w:rsid w:val="005847B1"/>
    <w:rsid w:val="00586B6C"/>
    <w:rsid w:val="00587963"/>
    <w:rsid w:val="00590530"/>
    <w:rsid w:val="005908E0"/>
    <w:rsid w:val="00591AF9"/>
    <w:rsid w:val="005937D7"/>
    <w:rsid w:val="00594A0D"/>
    <w:rsid w:val="0059513E"/>
    <w:rsid w:val="005959EE"/>
    <w:rsid w:val="00595B29"/>
    <w:rsid w:val="00597321"/>
    <w:rsid w:val="005A0DEA"/>
    <w:rsid w:val="005A2689"/>
    <w:rsid w:val="005A334F"/>
    <w:rsid w:val="005A536A"/>
    <w:rsid w:val="005A605D"/>
    <w:rsid w:val="005A6AA4"/>
    <w:rsid w:val="005A6D36"/>
    <w:rsid w:val="005A6D9F"/>
    <w:rsid w:val="005A7311"/>
    <w:rsid w:val="005B03CF"/>
    <w:rsid w:val="005B1526"/>
    <w:rsid w:val="005B1982"/>
    <w:rsid w:val="005B1CED"/>
    <w:rsid w:val="005B35A0"/>
    <w:rsid w:val="005B409E"/>
    <w:rsid w:val="005B48FF"/>
    <w:rsid w:val="005B7AB9"/>
    <w:rsid w:val="005C146C"/>
    <w:rsid w:val="005C1E32"/>
    <w:rsid w:val="005C2E01"/>
    <w:rsid w:val="005C3830"/>
    <w:rsid w:val="005C435F"/>
    <w:rsid w:val="005C4A91"/>
    <w:rsid w:val="005C4AD9"/>
    <w:rsid w:val="005C4BB0"/>
    <w:rsid w:val="005C6B11"/>
    <w:rsid w:val="005C781B"/>
    <w:rsid w:val="005C7C50"/>
    <w:rsid w:val="005C7C5E"/>
    <w:rsid w:val="005D0108"/>
    <w:rsid w:val="005D1519"/>
    <w:rsid w:val="005D1E1E"/>
    <w:rsid w:val="005D2B6C"/>
    <w:rsid w:val="005D363F"/>
    <w:rsid w:val="005D3710"/>
    <w:rsid w:val="005D5701"/>
    <w:rsid w:val="005E0EDA"/>
    <w:rsid w:val="005E1D4B"/>
    <w:rsid w:val="005E1FA7"/>
    <w:rsid w:val="005E3428"/>
    <w:rsid w:val="005E3EC9"/>
    <w:rsid w:val="005E4BA2"/>
    <w:rsid w:val="005E613C"/>
    <w:rsid w:val="005E69E7"/>
    <w:rsid w:val="005F0FBF"/>
    <w:rsid w:val="005F1177"/>
    <w:rsid w:val="005F1CD4"/>
    <w:rsid w:val="005F4BF5"/>
    <w:rsid w:val="005F50EF"/>
    <w:rsid w:val="005F559C"/>
    <w:rsid w:val="005F5C5C"/>
    <w:rsid w:val="005F7C35"/>
    <w:rsid w:val="00600EAD"/>
    <w:rsid w:val="00600F51"/>
    <w:rsid w:val="00602B9E"/>
    <w:rsid w:val="00604AFD"/>
    <w:rsid w:val="00604C15"/>
    <w:rsid w:val="00605112"/>
    <w:rsid w:val="006053B9"/>
    <w:rsid w:val="0060568B"/>
    <w:rsid w:val="00611092"/>
    <w:rsid w:val="00611AF0"/>
    <w:rsid w:val="00612671"/>
    <w:rsid w:val="00612688"/>
    <w:rsid w:val="00612BC3"/>
    <w:rsid w:val="006134DB"/>
    <w:rsid w:val="006155DA"/>
    <w:rsid w:val="006158D5"/>
    <w:rsid w:val="0061606B"/>
    <w:rsid w:val="00616834"/>
    <w:rsid w:val="00616888"/>
    <w:rsid w:val="00617D88"/>
    <w:rsid w:val="0062122A"/>
    <w:rsid w:val="00621FEE"/>
    <w:rsid w:val="00622986"/>
    <w:rsid w:val="00622F82"/>
    <w:rsid w:val="00625D83"/>
    <w:rsid w:val="00625E9B"/>
    <w:rsid w:val="00625FB2"/>
    <w:rsid w:val="006261AF"/>
    <w:rsid w:val="00627424"/>
    <w:rsid w:val="006279E8"/>
    <w:rsid w:val="00627BA7"/>
    <w:rsid w:val="006307B1"/>
    <w:rsid w:val="00630A4C"/>
    <w:rsid w:val="00632FBC"/>
    <w:rsid w:val="00633709"/>
    <w:rsid w:val="00633CDB"/>
    <w:rsid w:val="00636335"/>
    <w:rsid w:val="00637A3E"/>
    <w:rsid w:val="006405A7"/>
    <w:rsid w:val="00640A34"/>
    <w:rsid w:val="00641042"/>
    <w:rsid w:val="006427C2"/>
    <w:rsid w:val="00643180"/>
    <w:rsid w:val="00643B7D"/>
    <w:rsid w:val="00644E8F"/>
    <w:rsid w:val="006465D0"/>
    <w:rsid w:val="006468A3"/>
    <w:rsid w:val="006473DA"/>
    <w:rsid w:val="00650877"/>
    <w:rsid w:val="00651073"/>
    <w:rsid w:val="00653138"/>
    <w:rsid w:val="00653936"/>
    <w:rsid w:val="006544F9"/>
    <w:rsid w:val="006547D2"/>
    <w:rsid w:val="00654A33"/>
    <w:rsid w:val="00654BC2"/>
    <w:rsid w:val="00654F6C"/>
    <w:rsid w:val="00655700"/>
    <w:rsid w:val="00655CEB"/>
    <w:rsid w:val="00656680"/>
    <w:rsid w:val="00657049"/>
    <w:rsid w:val="00657AF4"/>
    <w:rsid w:val="00661A69"/>
    <w:rsid w:val="00661E0A"/>
    <w:rsid w:val="006623E7"/>
    <w:rsid w:val="00662B80"/>
    <w:rsid w:val="00662DB3"/>
    <w:rsid w:val="00663D4E"/>
    <w:rsid w:val="00664000"/>
    <w:rsid w:val="00664692"/>
    <w:rsid w:val="00664864"/>
    <w:rsid w:val="0066527C"/>
    <w:rsid w:val="00665999"/>
    <w:rsid w:val="00666B32"/>
    <w:rsid w:val="00667498"/>
    <w:rsid w:val="00667C5F"/>
    <w:rsid w:val="00670A34"/>
    <w:rsid w:val="00670F6C"/>
    <w:rsid w:val="00671897"/>
    <w:rsid w:val="00672052"/>
    <w:rsid w:val="006733A7"/>
    <w:rsid w:val="006737DA"/>
    <w:rsid w:val="00673E89"/>
    <w:rsid w:val="00676197"/>
    <w:rsid w:val="00676E58"/>
    <w:rsid w:val="0067741E"/>
    <w:rsid w:val="00677421"/>
    <w:rsid w:val="00677B5B"/>
    <w:rsid w:val="0068205D"/>
    <w:rsid w:val="0068285E"/>
    <w:rsid w:val="006852C7"/>
    <w:rsid w:val="006852CE"/>
    <w:rsid w:val="00686507"/>
    <w:rsid w:val="0068677F"/>
    <w:rsid w:val="006904D1"/>
    <w:rsid w:val="00690884"/>
    <w:rsid w:val="00690F5E"/>
    <w:rsid w:val="00692CF5"/>
    <w:rsid w:val="00692D14"/>
    <w:rsid w:val="00693224"/>
    <w:rsid w:val="006941BC"/>
    <w:rsid w:val="006945D2"/>
    <w:rsid w:val="00694CB1"/>
    <w:rsid w:val="00694CC1"/>
    <w:rsid w:val="00695AF9"/>
    <w:rsid w:val="00696146"/>
    <w:rsid w:val="00696728"/>
    <w:rsid w:val="00697A6B"/>
    <w:rsid w:val="00697BF9"/>
    <w:rsid w:val="006A0E1E"/>
    <w:rsid w:val="006A16A2"/>
    <w:rsid w:val="006A173B"/>
    <w:rsid w:val="006A1886"/>
    <w:rsid w:val="006B0A22"/>
    <w:rsid w:val="006B3265"/>
    <w:rsid w:val="006B3671"/>
    <w:rsid w:val="006B3D89"/>
    <w:rsid w:val="006B61B5"/>
    <w:rsid w:val="006B65C7"/>
    <w:rsid w:val="006B77B4"/>
    <w:rsid w:val="006B7F94"/>
    <w:rsid w:val="006C0527"/>
    <w:rsid w:val="006C1439"/>
    <w:rsid w:val="006C1727"/>
    <w:rsid w:val="006C20E1"/>
    <w:rsid w:val="006C32FD"/>
    <w:rsid w:val="006C39CE"/>
    <w:rsid w:val="006C4118"/>
    <w:rsid w:val="006C44F0"/>
    <w:rsid w:val="006C622E"/>
    <w:rsid w:val="006D0FCC"/>
    <w:rsid w:val="006D1483"/>
    <w:rsid w:val="006D21F5"/>
    <w:rsid w:val="006D3089"/>
    <w:rsid w:val="006D446E"/>
    <w:rsid w:val="006D47C6"/>
    <w:rsid w:val="006D7169"/>
    <w:rsid w:val="006D745D"/>
    <w:rsid w:val="006D7E15"/>
    <w:rsid w:val="006E0731"/>
    <w:rsid w:val="006E126D"/>
    <w:rsid w:val="006E1529"/>
    <w:rsid w:val="006E170B"/>
    <w:rsid w:val="006E1FC3"/>
    <w:rsid w:val="006E397C"/>
    <w:rsid w:val="006E3E02"/>
    <w:rsid w:val="006E4B0D"/>
    <w:rsid w:val="006E65F6"/>
    <w:rsid w:val="006E6736"/>
    <w:rsid w:val="006F0E04"/>
    <w:rsid w:val="006F2DC7"/>
    <w:rsid w:val="006F3FA9"/>
    <w:rsid w:val="006F4D72"/>
    <w:rsid w:val="006F5F35"/>
    <w:rsid w:val="006F6468"/>
    <w:rsid w:val="006F7821"/>
    <w:rsid w:val="00700E85"/>
    <w:rsid w:val="00701A34"/>
    <w:rsid w:val="00704CE9"/>
    <w:rsid w:val="00704D3E"/>
    <w:rsid w:val="00705352"/>
    <w:rsid w:val="0070616B"/>
    <w:rsid w:val="00706295"/>
    <w:rsid w:val="00706FDA"/>
    <w:rsid w:val="0070725E"/>
    <w:rsid w:val="00707511"/>
    <w:rsid w:val="00707D68"/>
    <w:rsid w:val="00707E18"/>
    <w:rsid w:val="007103B2"/>
    <w:rsid w:val="00710EEF"/>
    <w:rsid w:val="00711F9A"/>
    <w:rsid w:val="007127BB"/>
    <w:rsid w:val="0071340F"/>
    <w:rsid w:val="00713810"/>
    <w:rsid w:val="00713A7D"/>
    <w:rsid w:val="00714207"/>
    <w:rsid w:val="007148EC"/>
    <w:rsid w:val="00715A7D"/>
    <w:rsid w:val="00720D48"/>
    <w:rsid w:val="00720FF2"/>
    <w:rsid w:val="00721100"/>
    <w:rsid w:val="00721F32"/>
    <w:rsid w:val="0072212A"/>
    <w:rsid w:val="00722847"/>
    <w:rsid w:val="00722BCE"/>
    <w:rsid w:val="0072472B"/>
    <w:rsid w:val="00726339"/>
    <w:rsid w:val="007277DB"/>
    <w:rsid w:val="007278D5"/>
    <w:rsid w:val="00727CE9"/>
    <w:rsid w:val="007303A5"/>
    <w:rsid w:val="00730B3E"/>
    <w:rsid w:val="00731F24"/>
    <w:rsid w:val="0073368E"/>
    <w:rsid w:val="00733E5E"/>
    <w:rsid w:val="0073420B"/>
    <w:rsid w:val="00734693"/>
    <w:rsid w:val="00735387"/>
    <w:rsid w:val="00735CF6"/>
    <w:rsid w:val="00735E9B"/>
    <w:rsid w:val="00736367"/>
    <w:rsid w:val="00736719"/>
    <w:rsid w:val="00737219"/>
    <w:rsid w:val="007375DF"/>
    <w:rsid w:val="00737961"/>
    <w:rsid w:val="00737ABB"/>
    <w:rsid w:val="007402A0"/>
    <w:rsid w:val="00741C1A"/>
    <w:rsid w:val="007427C4"/>
    <w:rsid w:val="007446F4"/>
    <w:rsid w:val="00744812"/>
    <w:rsid w:val="007448D2"/>
    <w:rsid w:val="00745161"/>
    <w:rsid w:val="00745911"/>
    <w:rsid w:val="0074593D"/>
    <w:rsid w:val="00745BC7"/>
    <w:rsid w:val="00745C8B"/>
    <w:rsid w:val="0074642C"/>
    <w:rsid w:val="007465F0"/>
    <w:rsid w:val="0074760E"/>
    <w:rsid w:val="00747EF5"/>
    <w:rsid w:val="00750311"/>
    <w:rsid w:val="0075069C"/>
    <w:rsid w:val="007512FD"/>
    <w:rsid w:val="007513F9"/>
    <w:rsid w:val="00751963"/>
    <w:rsid w:val="00751B2F"/>
    <w:rsid w:val="00752188"/>
    <w:rsid w:val="007530E2"/>
    <w:rsid w:val="007533C7"/>
    <w:rsid w:val="00753828"/>
    <w:rsid w:val="00753DC0"/>
    <w:rsid w:val="00754ABA"/>
    <w:rsid w:val="00757236"/>
    <w:rsid w:val="007574F0"/>
    <w:rsid w:val="00757EC7"/>
    <w:rsid w:val="007603B7"/>
    <w:rsid w:val="0076141F"/>
    <w:rsid w:val="007620A7"/>
    <w:rsid w:val="0076218E"/>
    <w:rsid w:val="00764157"/>
    <w:rsid w:val="00764401"/>
    <w:rsid w:val="00765169"/>
    <w:rsid w:val="007654D3"/>
    <w:rsid w:val="007658C8"/>
    <w:rsid w:val="007666F4"/>
    <w:rsid w:val="00767315"/>
    <w:rsid w:val="00767ADE"/>
    <w:rsid w:val="00772432"/>
    <w:rsid w:val="00773CCE"/>
    <w:rsid w:val="00774780"/>
    <w:rsid w:val="00774978"/>
    <w:rsid w:val="00775586"/>
    <w:rsid w:val="00776390"/>
    <w:rsid w:val="00776623"/>
    <w:rsid w:val="0077663B"/>
    <w:rsid w:val="00777747"/>
    <w:rsid w:val="0078037A"/>
    <w:rsid w:val="007803C1"/>
    <w:rsid w:val="00782AA6"/>
    <w:rsid w:val="00782B0D"/>
    <w:rsid w:val="00782EEF"/>
    <w:rsid w:val="00783C2A"/>
    <w:rsid w:val="00784133"/>
    <w:rsid w:val="007856BC"/>
    <w:rsid w:val="00785B82"/>
    <w:rsid w:val="00785DF1"/>
    <w:rsid w:val="007879E9"/>
    <w:rsid w:val="00790444"/>
    <w:rsid w:val="00790B75"/>
    <w:rsid w:val="00792575"/>
    <w:rsid w:val="00792C13"/>
    <w:rsid w:val="0079401B"/>
    <w:rsid w:val="00794860"/>
    <w:rsid w:val="00796D7F"/>
    <w:rsid w:val="00797A96"/>
    <w:rsid w:val="00797BE3"/>
    <w:rsid w:val="007A0228"/>
    <w:rsid w:val="007A0A43"/>
    <w:rsid w:val="007A0B1A"/>
    <w:rsid w:val="007A0C08"/>
    <w:rsid w:val="007A0CEE"/>
    <w:rsid w:val="007A1470"/>
    <w:rsid w:val="007A1546"/>
    <w:rsid w:val="007A1D1C"/>
    <w:rsid w:val="007A21F1"/>
    <w:rsid w:val="007A228C"/>
    <w:rsid w:val="007A368E"/>
    <w:rsid w:val="007A3BCE"/>
    <w:rsid w:val="007A4AB9"/>
    <w:rsid w:val="007A5868"/>
    <w:rsid w:val="007A6208"/>
    <w:rsid w:val="007B04CE"/>
    <w:rsid w:val="007B1702"/>
    <w:rsid w:val="007B1C69"/>
    <w:rsid w:val="007B3498"/>
    <w:rsid w:val="007B3501"/>
    <w:rsid w:val="007B3D0B"/>
    <w:rsid w:val="007B4138"/>
    <w:rsid w:val="007B41D1"/>
    <w:rsid w:val="007B4C68"/>
    <w:rsid w:val="007B59C9"/>
    <w:rsid w:val="007B5DD5"/>
    <w:rsid w:val="007B6785"/>
    <w:rsid w:val="007B6871"/>
    <w:rsid w:val="007B76BD"/>
    <w:rsid w:val="007B7A2F"/>
    <w:rsid w:val="007B7EBD"/>
    <w:rsid w:val="007C06C9"/>
    <w:rsid w:val="007C07D2"/>
    <w:rsid w:val="007C07FC"/>
    <w:rsid w:val="007C09D1"/>
    <w:rsid w:val="007C0E82"/>
    <w:rsid w:val="007C1468"/>
    <w:rsid w:val="007C2B8E"/>
    <w:rsid w:val="007C2EAB"/>
    <w:rsid w:val="007C3798"/>
    <w:rsid w:val="007C3825"/>
    <w:rsid w:val="007C3D33"/>
    <w:rsid w:val="007C406B"/>
    <w:rsid w:val="007C4676"/>
    <w:rsid w:val="007C550F"/>
    <w:rsid w:val="007C5632"/>
    <w:rsid w:val="007C6A94"/>
    <w:rsid w:val="007C702E"/>
    <w:rsid w:val="007C7105"/>
    <w:rsid w:val="007C7D45"/>
    <w:rsid w:val="007D00FD"/>
    <w:rsid w:val="007D0A97"/>
    <w:rsid w:val="007D1988"/>
    <w:rsid w:val="007D2850"/>
    <w:rsid w:val="007D294A"/>
    <w:rsid w:val="007D3527"/>
    <w:rsid w:val="007D47D2"/>
    <w:rsid w:val="007D5CE1"/>
    <w:rsid w:val="007D68F5"/>
    <w:rsid w:val="007D6EC0"/>
    <w:rsid w:val="007D735B"/>
    <w:rsid w:val="007D7E1D"/>
    <w:rsid w:val="007D7F9A"/>
    <w:rsid w:val="007E0009"/>
    <w:rsid w:val="007E0E17"/>
    <w:rsid w:val="007E13EB"/>
    <w:rsid w:val="007E24CF"/>
    <w:rsid w:val="007E300A"/>
    <w:rsid w:val="007E3596"/>
    <w:rsid w:val="007E4365"/>
    <w:rsid w:val="007E45F0"/>
    <w:rsid w:val="007E5327"/>
    <w:rsid w:val="007E541C"/>
    <w:rsid w:val="007E5A0A"/>
    <w:rsid w:val="007E5C13"/>
    <w:rsid w:val="007E6C7B"/>
    <w:rsid w:val="007E6DB7"/>
    <w:rsid w:val="007E751B"/>
    <w:rsid w:val="007E7623"/>
    <w:rsid w:val="007E78CC"/>
    <w:rsid w:val="007F010F"/>
    <w:rsid w:val="007F04E1"/>
    <w:rsid w:val="007F0CA9"/>
    <w:rsid w:val="007F0E1C"/>
    <w:rsid w:val="007F397C"/>
    <w:rsid w:val="007F443B"/>
    <w:rsid w:val="007F517A"/>
    <w:rsid w:val="007F6255"/>
    <w:rsid w:val="007F7220"/>
    <w:rsid w:val="008010A8"/>
    <w:rsid w:val="0080161F"/>
    <w:rsid w:val="00801EB6"/>
    <w:rsid w:val="008023A9"/>
    <w:rsid w:val="0080401A"/>
    <w:rsid w:val="00804645"/>
    <w:rsid w:val="008052E8"/>
    <w:rsid w:val="008053DA"/>
    <w:rsid w:val="00806264"/>
    <w:rsid w:val="0080763C"/>
    <w:rsid w:val="0081057E"/>
    <w:rsid w:val="008108CD"/>
    <w:rsid w:val="00810A4A"/>
    <w:rsid w:val="008116D7"/>
    <w:rsid w:val="00811EE7"/>
    <w:rsid w:val="00813BB6"/>
    <w:rsid w:val="00813E79"/>
    <w:rsid w:val="00813E97"/>
    <w:rsid w:val="00815430"/>
    <w:rsid w:val="0081695C"/>
    <w:rsid w:val="00816FD3"/>
    <w:rsid w:val="0081751E"/>
    <w:rsid w:val="008209AD"/>
    <w:rsid w:val="00820D68"/>
    <w:rsid w:val="008229CA"/>
    <w:rsid w:val="008240CF"/>
    <w:rsid w:val="008261E1"/>
    <w:rsid w:val="008265FC"/>
    <w:rsid w:val="00826952"/>
    <w:rsid w:val="008305DA"/>
    <w:rsid w:val="0083186D"/>
    <w:rsid w:val="00831979"/>
    <w:rsid w:val="00832274"/>
    <w:rsid w:val="0083232D"/>
    <w:rsid w:val="0083262E"/>
    <w:rsid w:val="008327E4"/>
    <w:rsid w:val="00833C64"/>
    <w:rsid w:val="0083405A"/>
    <w:rsid w:val="008347C6"/>
    <w:rsid w:val="008352B5"/>
    <w:rsid w:val="00835389"/>
    <w:rsid w:val="00836B0E"/>
    <w:rsid w:val="00836E49"/>
    <w:rsid w:val="00836EE9"/>
    <w:rsid w:val="008372C9"/>
    <w:rsid w:val="00837ECF"/>
    <w:rsid w:val="00841817"/>
    <w:rsid w:val="00841881"/>
    <w:rsid w:val="008430CA"/>
    <w:rsid w:val="00843383"/>
    <w:rsid w:val="00843748"/>
    <w:rsid w:val="008437D8"/>
    <w:rsid w:val="00845587"/>
    <w:rsid w:val="00846C3F"/>
    <w:rsid w:val="00846F29"/>
    <w:rsid w:val="00847B20"/>
    <w:rsid w:val="00851352"/>
    <w:rsid w:val="008524DD"/>
    <w:rsid w:val="00852663"/>
    <w:rsid w:val="00852E31"/>
    <w:rsid w:val="008532D0"/>
    <w:rsid w:val="00856099"/>
    <w:rsid w:val="00856213"/>
    <w:rsid w:val="008562DC"/>
    <w:rsid w:val="00857077"/>
    <w:rsid w:val="00860791"/>
    <w:rsid w:val="00860AF6"/>
    <w:rsid w:val="008625BE"/>
    <w:rsid w:val="00863230"/>
    <w:rsid w:val="0086344F"/>
    <w:rsid w:val="0086418C"/>
    <w:rsid w:val="00864668"/>
    <w:rsid w:val="008646B1"/>
    <w:rsid w:val="0086531A"/>
    <w:rsid w:val="00865B9B"/>
    <w:rsid w:val="00865BD0"/>
    <w:rsid w:val="00871321"/>
    <w:rsid w:val="00871394"/>
    <w:rsid w:val="008714FC"/>
    <w:rsid w:val="008717D8"/>
    <w:rsid w:val="00871B11"/>
    <w:rsid w:val="0087215C"/>
    <w:rsid w:val="0087261B"/>
    <w:rsid w:val="00874EAC"/>
    <w:rsid w:val="0087587B"/>
    <w:rsid w:val="00875D25"/>
    <w:rsid w:val="00876691"/>
    <w:rsid w:val="00876E2F"/>
    <w:rsid w:val="00877A53"/>
    <w:rsid w:val="00880CC2"/>
    <w:rsid w:val="00880E35"/>
    <w:rsid w:val="00880FCE"/>
    <w:rsid w:val="00881D01"/>
    <w:rsid w:val="00884C64"/>
    <w:rsid w:val="00885D2D"/>
    <w:rsid w:val="00886B73"/>
    <w:rsid w:val="008875FE"/>
    <w:rsid w:val="00887C2E"/>
    <w:rsid w:val="00887F8E"/>
    <w:rsid w:val="008902AD"/>
    <w:rsid w:val="008905FC"/>
    <w:rsid w:val="00890B77"/>
    <w:rsid w:val="00890D5A"/>
    <w:rsid w:val="00891B36"/>
    <w:rsid w:val="008925EA"/>
    <w:rsid w:val="0089346B"/>
    <w:rsid w:val="008937BD"/>
    <w:rsid w:val="008943CB"/>
    <w:rsid w:val="008946E7"/>
    <w:rsid w:val="0089481D"/>
    <w:rsid w:val="00896234"/>
    <w:rsid w:val="008974EF"/>
    <w:rsid w:val="00897E43"/>
    <w:rsid w:val="008A010B"/>
    <w:rsid w:val="008A1C0F"/>
    <w:rsid w:val="008A2A3A"/>
    <w:rsid w:val="008A61D8"/>
    <w:rsid w:val="008A7A55"/>
    <w:rsid w:val="008A7C91"/>
    <w:rsid w:val="008B0156"/>
    <w:rsid w:val="008B0546"/>
    <w:rsid w:val="008B128E"/>
    <w:rsid w:val="008B193E"/>
    <w:rsid w:val="008B206D"/>
    <w:rsid w:val="008B2261"/>
    <w:rsid w:val="008B2589"/>
    <w:rsid w:val="008B27A1"/>
    <w:rsid w:val="008B5451"/>
    <w:rsid w:val="008B5FD9"/>
    <w:rsid w:val="008B613C"/>
    <w:rsid w:val="008B6B96"/>
    <w:rsid w:val="008B724D"/>
    <w:rsid w:val="008B7709"/>
    <w:rsid w:val="008C0005"/>
    <w:rsid w:val="008C0859"/>
    <w:rsid w:val="008C0C74"/>
    <w:rsid w:val="008C18F2"/>
    <w:rsid w:val="008C222B"/>
    <w:rsid w:val="008C2454"/>
    <w:rsid w:val="008C2840"/>
    <w:rsid w:val="008C2B0D"/>
    <w:rsid w:val="008C5738"/>
    <w:rsid w:val="008C6382"/>
    <w:rsid w:val="008C722C"/>
    <w:rsid w:val="008C7EAD"/>
    <w:rsid w:val="008D0485"/>
    <w:rsid w:val="008D06B5"/>
    <w:rsid w:val="008D0CFE"/>
    <w:rsid w:val="008D1A36"/>
    <w:rsid w:val="008D1CED"/>
    <w:rsid w:val="008D3090"/>
    <w:rsid w:val="008D3F96"/>
    <w:rsid w:val="008D40E8"/>
    <w:rsid w:val="008D4E84"/>
    <w:rsid w:val="008D6152"/>
    <w:rsid w:val="008D6CD3"/>
    <w:rsid w:val="008D6EB2"/>
    <w:rsid w:val="008E073B"/>
    <w:rsid w:val="008E1215"/>
    <w:rsid w:val="008E1C80"/>
    <w:rsid w:val="008E1E94"/>
    <w:rsid w:val="008E21F3"/>
    <w:rsid w:val="008E364E"/>
    <w:rsid w:val="008E37C2"/>
    <w:rsid w:val="008E5651"/>
    <w:rsid w:val="008E627A"/>
    <w:rsid w:val="008E7353"/>
    <w:rsid w:val="008E7BA9"/>
    <w:rsid w:val="008F0986"/>
    <w:rsid w:val="008F0F81"/>
    <w:rsid w:val="008F213B"/>
    <w:rsid w:val="008F27BF"/>
    <w:rsid w:val="008F4633"/>
    <w:rsid w:val="008F52C9"/>
    <w:rsid w:val="008F551B"/>
    <w:rsid w:val="008F5B07"/>
    <w:rsid w:val="008F6BDF"/>
    <w:rsid w:val="0090187F"/>
    <w:rsid w:val="00902482"/>
    <w:rsid w:val="009044E8"/>
    <w:rsid w:val="009050E1"/>
    <w:rsid w:val="00905D49"/>
    <w:rsid w:val="009064A3"/>
    <w:rsid w:val="00906C41"/>
    <w:rsid w:val="00907ADA"/>
    <w:rsid w:val="00910465"/>
    <w:rsid w:val="00910B87"/>
    <w:rsid w:val="009110C8"/>
    <w:rsid w:val="00911D8B"/>
    <w:rsid w:val="00913254"/>
    <w:rsid w:val="009142B1"/>
    <w:rsid w:val="009142EC"/>
    <w:rsid w:val="009147D8"/>
    <w:rsid w:val="00914FC3"/>
    <w:rsid w:val="009154C3"/>
    <w:rsid w:val="00915CE9"/>
    <w:rsid w:val="009162CD"/>
    <w:rsid w:val="0091657D"/>
    <w:rsid w:val="0091706B"/>
    <w:rsid w:val="00920447"/>
    <w:rsid w:val="00920D85"/>
    <w:rsid w:val="009211F8"/>
    <w:rsid w:val="00923540"/>
    <w:rsid w:val="0092368B"/>
    <w:rsid w:val="00924626"/>
    <w:rsid w:val="0092578A"/>
    <w:rsid w:val="009259C4"/>
    <w:rsid w:val="00925BF8"/>
    <w:rsid w:val="00926337"/>
    <w:rsid w:val="00926767"/>
    <w:rsid w:val="00927D73"/>
    <w:rsid w:val="009302B6"/>
    <w:rsid w:val="009313E6"/>
    <w:rsid w:val="00933458"/>
    <w:rsid w:val="00933EBB"/>
    <w:rsid w:val="00934947"/>
    <w:rsid w:val="009360CC"/>
    <w:rsid w:val="009361D5"/>
    <w:rsid w:val="0093752B"/>
    <w:rsid w:val="00940D49"/>
    <w:rsid w:val="00941293"/>
    <w:rsid w:val="00942112"/>
    <w:rsid w:val="009426B0"/>
    <w:rsid w:val="00942856"/>
    <w:rsid w:val="009428A4"/>
    <w:rsid w:val="00942A37"/>
    <w:rsid w:val="009431B4"/>
    <w:rsid w:val="00943E1B"/>
    <w:rsid w:val="0094434D"/>
    <w:rsid w:val="00944AB1"/>
    <w:rsid w:val="00944CBA"/>
    <w:rsid w:val="0094614E"/>
    <w:rsid w:val="00946777"/>
    <w:rsid w:val="00946C7A"/>
    <w:rsid w:val="00952396"/>
    <w:rsid w:val="0095398B"/>
    <w:rsid w:val="009541EB"/>
    <w:rsid w:val="00954C4C"/>
    <w:rsid w:val="009550DC"/>
    <w:rsid w:val="00955800"/>
    <w:rsid w:val="00956445"/>
    <w:rsid w:val="00956771"/>
    <w:rsid w:val="00956869"/>
    <w:rsid w:val="00956ED3"/>
    <w:rsid w:val="00956F3D"/>
    <w:rsid w:val="009571D6"/>
    <w:rsid w:val="0096033C"/>
    <w:rsid w:val="00960CE7"/>
    <w:rsid w:val="00961B96"/>
    <w:rsid w:val="00963373"/>
    <w:rsid w:val="00963766"/>
    <w:rsid w:val="00963C0A"/>
    <w:rsid w:val="0096584E"/>
    <w:rsid w:val="009659F4"/>
    <w:rsid w:val="00967BE9"/>
    <w:rsid w:val="00970D60"/>
    <w:rsid w:val="009715CE"/>
    <w:rsid w:val="00971D97"/>
    <w:rsid w:val="00972046"/>
    <w:rsid w:val="009733E1"/>
    <w:rsid w:val="00973C29"/>
    <w:rsid w:val="00975ACB"/>
    <w:rsid w:val="009766E5"/>
    <w:rsid w:val="00976E50"/>
    <w:rsid w:val="00977E68"/>
    <w:rsid w:val="00980517"/>
    <w:rsid w:val="00980786"/>
    <w:rsid w:val="0098101F"/>
    <w:rsid w:val="0098172B"/>
    <w:rsid w:val="00981D89"/>
    <w:rsid w:val="00982370"/>
    <w:rsid w:val="00982E9B"/>
    <w:rsid w:val="009847E4"/>
    <w:rsid w:val="00985015"/>
    <w:rsid w:val="00987A9C"/>
    <w:rsid w:val="00992F50"/>
    <w:rsid w:val="0099390E"/>
    <w:rsid w:val="00993D8D"/>
    <w:rsid w:val="00994798"/>
    <w:rsid w:val="00994F09"/>
    <w:rsid w:val="009960E5"/>
    <w:rsid w:val="00996FC2"/>
    <w:rsid w:val="0099736E"/>
    <w:rsid w:val="009A0549"/>
    <w:rsid w:val="009A37F1"/>
    <w:rsid w:val="009A4402"/>
    <w:rsid w:val="009A7ADC"/>
    <w:rsid w:val="009B0D30"/>
    <w:rsid w:val="009B1C26"/>
    <w:rsid w:val="009B20D3"/>
    <w:rsid w:val="009B2D4F"/>
    <w:rsid w:val="009B3268"/>
    <w:rsid w:val="009B33CF"/>
    <w:rsid w:val="009B40DB"/>
    <w:rsid w:val="009B4227"/>
    <w:rsid w:val="009B54F9"/>
    <w:rsid w:val="009B5B40"/>
    <w:rsid w:val="009B7B32"/>
    <w:rsid w:val="009C0327"/>
    <w:rsid w:val="009C07AA"/>
    <w:rsid w:val="009C19B7"/>
    <w:rsid w:val="009C1F6C"/>
    <w:rsid w:val="009C3E6A"/>
    <w:rsid w:val="009C418B"/>
    <w:rsid w:val="009C5ABB"/>
    <w:rsid w:val="009C6199"/>
    <w:rsid w:val="009C6A9B"/>
    <w:rsid w:val="009D0820"/>
    <w:rsid w:val="009D2409"/>
    <w:rsid w:val="009D3DEE"/>
    <w:rsid w:val="009D46C3"/>
    <w:rsid w:val="009D4E4E"/>
    <w:rsid w:val="009D4FD1"/>
    <w:rsid w:val="009D54ED"/>
    <w:rsid w:val="009D6A56"/>
    <w:rsid w:val="009D6D9D"/>
    <w:rsid w:val="009D7507"/>
    <w:rsid w:val="009D7C3C"/>
    <w:rsid w:val="009D7C51"/>
    <w:rsid w:val="009D7F12"/>
    <w:rsid w:val="009E196C"/>
    <w:rsid w:val="009E2F45"/>
    <w:rsid w:val="009E4130"/>
    <w:rsid w:val="009E5024"/>
    <w:rsid w:val="009E5A90"/>
    <w:rsid w:val="009E62F5"/>
    <w:rsid w:val="009E68DC"/>
    <w:rsid w:val="009E7686"/>
    <w:rsid w:val="009E787D"/>
    <w:rsid w:val="009E7E41"/>
    <w:rsid w:val="009F0D97"/>
    <w:rsid w:val="009F1AAB"/>
    <w:rsid w:val="009F334E"/>
    <w:rsid w:val="009F349E"/>
    <w:rsid w:val="009F36BF"/>
    <w:rsid w:val="009F3E43"/>
    <w:rsid w:val="009F5958"/>
    <w:rsid w:val="009F61B5"/>
    <w:rsid w:val="009F6616"/>
    <w:rsid w:val="009F6D1F"/>
    <w:rsid w:val="009F7261"/>
    <w:rsid w:val="009F7568"/>
    <w:rsid w:val="00A002DC"/>
    <w:rsid w:val="00A01195"/>
    <w:rsid w:val="00A014DB"/>
    <w:rsid w:val="00A0276B"/>
    <w:rsid w:val="00A02EBD"/>
    <w:rsid w:val="00A039D2"/>
    <w:rsid w:val="00A03B55"/>
    <w:rsid w:val="00A04ED3"/>
    <w:rsid w:val="00A06D25"/>
    <w:rsid w:val="00A07BF1"/>
    <w:rsid w:val="00A110CD"/>
    <w:rsid w:val="00A111B6"/>
    <w:rsid w:val="00A112C8"/>
    <w:rsid w:val="00A154E6"/>
    <w:rsid w:val="00A1560C"/>
    <w:rsid w:val="00A16000"/>
    <w:rsid w:val="00A16D0A"/>
    <w:rsid w:val="00A17AE2"/>
    <w:rsid w:val="00A204FC"/>
    <w:rsid w:val="00A21986"/>
    <w:rsid w:val="00A21B63"/>
    <w:rsid w:val="00A22C29"/>
    <w:rsid w:val="00A230A7"/>
    <w:rsid w:val="00A2430D"/>
    <w:rsid w:val="00A24DF1"/>
    <w:rsid w:val="00A25179"/>
    <w:rsid w:val="00A25EA3"/>
    <w:rsid w:val="00A261CF"/>
    <w:rsid w:val="00A26958"/>
    <w:rsid w:val="00A26D27"/>
    <w:rsid w:val="00A2701B"/>
    <w:rsid w:val="00A27057"/>
    <w:rsid w:val="00A3071D"/>
    <w:rsid w:val="00A31409"/>
    <w:rsid w:val="00A3155D"/>
    <w:rsid w:val="00A31825"/>
    <w:rsid w:val="00A3190D"/>
    <w:rsid w:val="00A31D8C"/>
    <w:rsid w:val="00A31F55"/>
    <w:rsid w:val="00A32C1B"/>
    <w:rsid w:val="00A32E44"/>
    <w:rsid w:val="00A32FA8"/>
    <w:rsid w:val="00A3446E"/>
    <w:rsid w:val="00A349F1"/>
    <w:rsid w:val="00A353F3"/>
    <w:rsid w:val="00A357FC"/>
    <w:rsid w:val="00A361B3"/>
    <w:rsid w:val="00A37077"/>
    <w:rsid w:val="00A376EE"/>
    <w:rsid w:val="00A411EB"/>
    <w:rsid w:val="00A4291B"/>
    <w:rsid w:val="00A42A99"/>
    <w:rsid w:val="00A42E93"/>
    <w:rsid w:val="00A43374"/>
    <w:rsid w:val="00A44424"/>
    <w:rsid w:val="00A45838"/>
    <w:rsid w:val="00A45B34"/>
    <w:rsid w:val="00A469E3"/>
    <w:rsid w:val="00A46E30"/>
    <w:rsid w:val="00A46F0A"/>
    <w:rsid w:val="00A5151A"/>
    <w:rsid w:val="00A52E25"/>
    <w:rsid w:val="00A53B3A"/>
    <w:rsid w:val="00A545E7"/>
    <w:rsid w:val="00A546D6"/>
    <w:rsid w:val="00A54A4D"/>
    <w:rsid w:val="00A56125"/>
    <w:rsid w:val="00A56ABD"/>
    <w:rsid w:val="00A57607"/>
    <w:rsid w:val="00A57E0A"/>
    <w:rsid w:val="00A608BE"/>
    <w:rsid w:val="00A60DD3"/>
    <w:rsid w:val="00A620AD"/>
    <w:rsid w:val="00A62D62"/>
    <w:rsid w:val="00A638A7"/>
    <w:rsid w:val="00A66E9A"/>
    <w:rsid w:val="00A7088E"/>
    <w:rsid w:val="00A70ED5"/>
    <w:rsid w:val="00A71196"/>
    <w:rsid w:val="00A72444"/>
    <w:rsid w:val="00A72E31"/>
    <w:rsid w:val="00A736B6"/>
    <w:rsid w:val="00A73C37"/>
    <w:rsid w:val="00A75089"/>
    <w:rsid w:val="00A7622A"/>
    <w:rsid w:val="00A76769"/>
    <w:rsid w:val="00A7697B"/>
    <w:rsid w:val="00A77878"/>
    <w:rsid w:val="00A7798C"/>
    <w:rsid w:val="00A80235"/>
    <w:rsid w:val="00A80536"/>
    <w:rsid w:val="00A8181E"/>
    <w:rsid w:val="00A823F6"/>
    <w:rsid w:val="00A8719E"/>
    <w:rsid w:val="00A90631"/>
    <w:rsid w:val="00A90889"/>
    <w:rsid w:val="00A91721"/>
    <w:rsid w:val="00A91801"/>
    <w:rsid w:val="00A9279A"/>
    <w:rsid w:val="00A92D6B"/>
    <w:rsid w:val="00A9324B"/>
    <w:rsid w:val="00A93C01"/>
    <w:rsid w:val="00A93FDD"/>
    <w:rsid w:val="00A94BD8"/>
    <w:rsid w:val="00A96540"/>
    <w:rsid w:val="00A97D4F"/>
    <w:rsid w:val="00AA0A89"/>
    <w:rsid w:val="00AA237F"/>
    <w:rsid w:val="00AA2C1A"/>
    <w:rsid w:val="00AA3A34"/>
    <w:rsid w:val="00AA3D87"/>
    <w:rsid w:val="00AA5368"/>
    <w:rsid w:val="00AA53D0"/>
    <w:rsid w:val="00AA55BE"/>
    <w:rsid w:val="00AA5D7E"/>
    <w:rsid w:val="00AA62C2"/>
    <w:rsid w:val="00AA6429"/>
    <w:rsid w:val="00AB0E96"/>
    <w:rsid w:val="00AB1665"/>
    <w:rsid w:val="00AB1841"/>
    <w:rsid w:val="00AB1975"/>
    <w:rsid w:val="00AB250B"/>
    <w:rsid w:val="00AB2573"/>
    <w:rsid w:val="00AB39E1"/>
    <w:rsid w:val="00AB4149"/>
    <w:rsid w:val="00AB4435"/>
    <w:rsid w:val="00AB4E3B"/>
    <w:rsid w:val="00AB7C04"/>
    <w:rsid w:val="00AB7DFB"/>
    <w:rsid w:val="00AC01AA"/>
    <w:rsid w:val="00AC02CB"/>
    <w:rsid w:val="00AC08F5"/>
    <w:rsid w:val="00AC1FE2"/>
    <w:rsid w:val="00AC2D94"/>
    <w:rsid w:val="00AC4F72"/>
    <w:rsid w:val="00AC639E"/>
    <w:rsid w:val="00AC7D49"/>
    <w:rsid w:val="00AD040C"/>
    <w:rsid w:val="00AD0A24"/>
    <w:rsid w:val="00AD18D0"/>
    <w:rsid w:val="00AD4132"/>
    <w:rsid w:val="00AD5996"/>
    <w:rsid w:val="00AD6A6B"/>
    <w:rsid w:val="00AD7216"/>
    <w:rsid w:val="00AE129E"/>
    <w:rsid w:val="00AE173C"/>
    <w:rsid w:val="00AE2B5E"/>
    <w:rsid w:val="00AE348E"/>
    <w:rsid w:val="00AE38D3"/>
    <w:rsid w:val="00AE3909"/>
    <w:rsid w:val="00AE3CA6"/>
    <w:rsid w:val="00AF112D"/>
    <w:rsid w:val="00AF13A5"/>
    <w:rsid w:val="00AF17C3"/>
    <w:rsid w:val="00AF1E99"/>
    <w:rsid w:val="00AF2304"/>
    <w:rsid w:val="00AF2459"/>
    <w:rsid w:val="00AF25DD"/>
    <w:rsid w:val="00AF2640"/>
    <w:rsid w:val="00AF2B1F"/>
    <w:rsid w:val="00AF3BE2"/>
    <w:rsid w:val="00AF3C98"/>
    <w:rsid w:val="00AF4674"/>
    <w:rsid w:val="00AF5C9B"/>
    <w:rsid w:val="00AF741A"/>
    <w:rsid w:val="00AF7A99"/>
    <w:rsid w:val="00AF7ABA"/>
    <w:rsid w:val="00B00A01"/>
    <w:rsid w:val="00B01ADB"/>
    <w:rsid w:val="00B01C68"/>
    <w:rsid w:val="00B0292D"/>
    <w:rsid w:val="00B03583"/>
    <w:rsid w:val="00B04161"/>
    <w:rsid w:val="00B044F4"/>
    <w:rsid w:val="00B04D1A"/>
    <w:rsid w:val="00B056F9"/>
    <w:rsid w:val="00B064FD"/>
    <w:rsid w:val="00B06899"/>
    <w:rsid w:val="00B103EC"/>
    <w:rsid w:val="00B10A6A"/>
    <w:rsid w:val="00B10A83"/>
    <w:rsid w:val="00B10FFF"/>
    <w:rsid w:val="00B116A2"/>
    <w:rsid w:val="00B1185A"/>
    <w:rsid w:val="00B11E3D"/>
    <w:rsid w:val="00B12992"/>
    <w:rsid w:val="00B1310B"/>
    <w:rsid w:val="00B13B4C"/>
    <w:rsid w:val="00B14D2C"/>
    <w:rsid w:val="00B15DD4"/>
    <w:rsid w:val="00B17C5C"/>
    <w:rsid w:val="00B17E82"/>
    <w:rsid w:val="00B20047"/>
    <w:rsid w:val="00B20335"/>
    <w:rsid w:val="00B2299A"/>
    <w:rsid w:val="00B23CC9"/>
    <w:rsid w:val="00B24979"/>
    <w:rsid w:val="00B24C14"/>
    <w:rsid w:val="00B26892"/>
    <w:rsid w:val="00B271CD"/>
    <w:rsid w:val="00B3052D"/>
    <w:rsid w:val="00B317CA"/>
    <w:rsid w:val="00B31D21"/>
    <w:rsid w:val="00B31EC6"/>
    <w:rsid w:val="00B31F3B"/>
    <w:rsid w:val="00B336BD"/>
    <w:rsid w:val="00B3420F"/>
    <w:rsid w:val="00B34A18"/>
    <w:rsid w:val="00B35C12"/>
    <w:rsid w:val="00B3702A"/>
    <w:rsid w:val="00B371A6"/>
    <w:rsid w:val="00B37826"/>
    <w:rsid w:val="00B37DEA"/>
    <w:rsid w:val="00B411CF"/>
    <w:rsid w:val="00B41651"/>
    <w:rsid w:val="00B42733"/>
    <w:rsid w:val="00B42B76"/>
    <w:rsid w:val="00B43444"/>
    <w:rsid w:val="00B44371"/>
    <w:rsid w:val="00B4575A"/>
    <w:rsid w:val="00B457DA"/>
    <w:rsid w:val="00B473B3"/>
    <w:rsid w:val="00B475E6"/>
    <w:rsid w:val="00B4797E"/>
    <w:rsid w:val="00B50563"/>
    <w:rsid w:val="00B511F8"/>
    <w:rsid w:val="00B5282F"/>
    <w:rsid w:val="00B53D1F"/>
    <w:rsid w:val="00B53FA9"/>
    <w:rsid w:val="00B54D37"/>
    <w:rsid w:val="00B54DD2"/>
    <w:rsid w:val="00B54EFF"/>
    <w:rsid w:val="00B557D8"/>
    <w:rsid w:val="00B55FC8"/>
    <w:rsid w:val="00B56286"/>
    <w:rsid w:val="00B56504"/>
    <w:rsid w:val="00B56C20"/>
    <w:rsid w:val="00B575BA"/>
    <w:rsid w:val="00B57975"/>
    <w:rsid w:val="00B60189"/>
    <w:rsid w:val="00B624EF"/>
    <w:rsid w:val="00B62724"/>
    <w:rsid w:val="00B648D0"/>
    <w:rsid w:val="00B65C38"/>
    <w:rsid w:val="00B66AF8"/>
    <w:rsid w:val="00B67D69"/>
    <w:rsid w:val="00B71268"/>
    <w:rsid w:val="00B71608"/>
    <w:rsid w:val="00B73AAF"/>
    <w:rsid w:val="00B73C98"/>
    <w:rsid w:val="00B74747"/>
    <w:rsid w:val="00B7550E"/>
    <w:rsid w:val="00B76429"/>
    <w:rsid w:val="00B801EC"/>
    <w:rsid w:val="00B804AD"/>
    <w:rsid w:val="00B81BB4"/>
    <w:rsid w:val="00B81C6E"/>
    <w:rsid w:val="00B81D92"/>
    <w:rsid w:val="00B8235C"/>
    <w:rsid w:val="00B82BCB"/>
    <w:rsid w:val="00B82C29"/>
    <w:rsid w:val="00B82EA5"/>
    <w:rsid w:val="00B8307F"/>
    <w:rsid w:val="00B83B22"/>
    <w:rsid w:val="00B84ACB"/>
    <w:rsid w:val="00B86471"/>
    <w:rsid w:val="00B9001A"/>
    <w:rsid w:val="00B904D2"/>
    <w:rsid w:val="00B916D0"/>
    <w:rsid w:val="00B91BF0"/>
    <w:rsid w:val="00B9281C"/>
    <w:rsid w:val="00B92E42"/>
    <w:rsid w:val="00B9400E"/>
    <w:rsid w:val="00B9477E"/>
    <w:rsid w:val="00B94BD4"/>
    <w:rsid w:val="00B956D4"/>
    <w:rsid w:val="00B96D44"/>
    <w:rsid w:val="00B97068"/>
    <w:rsid w:val="00B97446"/>
    <w:rsid w:val="00B97760"/>
    <w:rsid w:val="00BA0583"/>
    <w:rsid w:val="00BA06B2"/>
    <w:rsid w:val="00BA0C10"/>
    <w:rsid w:val="00BA24C9"/>
    <w:rsid w:val="00BA295F"/>
    <w:rsid w:val="00BA4B14"/>
    <w:rsid w:val="00BA5138"/>
    <w:rsid w:val="00BA67AE"/>
    <w:rsid w:val="00BA6DB8"/>
    <w:rsid w:val="00BA7432"/>
    <w:rsid w:val="00BB0DFA"/>
    <w:rsid w:val="00BB1B06"/>
    <w:rsid w:val="00BB1FB4"/>
    <w:rsid w:val="00BB2764"/>
    <w:rsid w:val="00BB2BD6"/>
    <w:rsid w:val="00BB33BF"/>
    <w:rsid w:val="00BB3BED"/>
    <w:rsid w:val="00BB6627"/>
    <w:rsid w:val="00BB773C"/>
    <w:rsid w:val="00BC02FB"/>
    <w:rsid w:val="00BC07B3"/>
    <w:rsid w:val="00BC1AA0"/>
    <w:rsid w:val="00BC1E04"/>
    <w:rsid w:val="00BC2495"/>
    <w:rsid w:val="00BC2B34"/>
    <w:rsid w:val="00BC314A"/>
    <w:rsid w:val="00BC42A3"/>
    <w:rsid w:val="00BC44E7"/>
    <w:rsid w:val="00BC5025"/>
    <w:rsid w:val="00BC508E"/>
    <w:rsid w:val="00BC5668"/>
    <w:rsid w:val="00BC5C1F"/>
    <w:rsid w:val="00BC72A2"/>
    <w:rsid w:val="00BC7E09"/>
    <w:rsid w:val="00BC7EB9"/>
    <w:rsid w:val="00BD0A8A"/>
    <w:rsid w:val="00BD2643"/>
    <w:rsid w:val="00BD28C2"/>
    <w:rsid w:val="00BD2A5B"/>
    <w:rsid w:val="00BD3214"/>
    <w:rsid w:val="00BD45A0"/>
    <w:rsid w:val="00BD45A7"/>
    <w:rsid w:val="00BD47C2"/>
    <w:rsid w:val="00BD4D5C"/>
    <w:rsid w:val="00BD5110"/>
    <w:rsid w:val="00BD56B1"/>
    <w:rsid w:val="00BD63BF"/>
    <w:rsid w:val="00BD6504"/>
    <w:rsid w:val="00BD6558"/>
    <w:rsid w:val="00BD6DE2"/>
    <w:rsid w:val="00BD7636"/>
    <w:rsid w:val="00BD7A84"/>
    <w:rsid w:val="00BD7AB5"/>
    <w:rsid w:val="00BE07C6"/>
    <w:rsid w:val="00BE1B1D"/>
    <w:rsid w:val="00BE2611"/>
    <w:rsid w:val="00BE2634"/>
    <w:rsid w:val="00BE39B0"/>
    <w:rsid w:val="00BE4470"/>
    <w:rsid w:val="00BE475D"/>
    <w:rsid w:val="00BE5074"/>
    <w:rsid w:val="00BE5467"/>
    <w:rsid w:val="00BE590F"/>
    <w:rsid w:val="00BE5AE0"/>
    <w:rsid w:val="00BE7E91"/>
    <w:rsid w:val="00BF19AB"/>
    <w:rsid w:val="00BF2216"/>
    <w:rsid w:val="00BF2AD7"/>
    <w:rsid w:val="00BF2C35"/>
    <w:rsid w:val="00BF2F76"/>
    <w:rsid w:val="00BF3022"/>
    <w:rsid w:val="00BF3214"/>
    <w:rsid w:val="00BF5573"/>
    <w:rsid w:val="00BF6A2A"/>
    <w:rsid w:val="00BF6BB6"/>
    <w:rsid w:val="00C027A5"/>
    <w:rsid w:val="00C039BB"/>
    <w:rsid w:val="00C03F84"/>
    <w:rsid w:val="00C04605"/>
    <w:rsid w:val="00C060AE"/>
    <w:rsid w:val="00C070C4"/>
    <w:rsid w:val="00C0712A"/>
    <w:rsid w:val="00C0788E"/>
    <w:rsid w:val="00C1043E"/>
    <w:rsid w:val="00C11E31"/>
    <w:rsid w:val="00C11FFB"/>
    <w:rsid w:val="00C13D60"/>
    <w:rsid w:val="00C1445C"/>
    <w:rsid w:val="00C14924"/>
    <w:rsid w:val="00C15867"/>
    <w:rsid w:val="00C17F58"/>
    <w:rsid w:val="00C17FB8"/>
    <w:rsid w:val="00C20856"/>
    <w:rsid w:val="00C219B6"/>
    <w:rsid w:val="00C2296D"/>
    <w:rsid w:val="00C23155"/>
    <w:rsid w:val="00C23F7F"/>
    <w:rsid w:val="00C24702"/>
    <w:rsid w:val="00C256BD"/>
    <w:rsid w:val="00C25CCF"/>
    <w:rsid w:val="00C26E13"/>
    <w:rsid w:val="00C27A7E"/>
    <w:rsid w:val="00C30BEA"/>
    <w:rsid w:val="00C311DC"/>
    <w:rsid w:val="00C31B8E"/>
    <w:rsid w:val="00C3258D"/>
    <w:rsid w:val="00C32F8D"/>
    <w:rsid w:val="00C3307D"/>
    <w:rsid w:val="00C36595"/>
    <w:rsid w:val="00C368B7"/>
    <w:rsid w:val="00C36E28"/>
    <w:rsid w:val="00C40C41"/>
    <w:rsid w:val="00C416D0"/>
    <w:rsid w:val="00C42901"/>
    <w:rsid w:val="00C442E4"/>
    <w:rsid w:val="00C44F48"/>
    <w:rsid w:val="00C454DF"/>
    <w:rsid w:val="00C45885"/>
    <w:rsid w:val="00C46986"/>
    <w:rsid w:val="00C47172"/>
    <w:rsid w:val="00C50050"/>
    <w:rsid w:val="00C50F22"/>
    <w:rsid w:val="00C529ED"/>
    <w:rsid w:val="00C5323F"/>
    <w:rsid w:val="00C53EA4"/>
    <w:rsid w:val="00C5636D"/>
    <w:rsid w:val="00C57477"/>
    <w:rsid w:val="00C57971"/>
    <w:rsid w:val="00C60CFD"/>
    <w:rsid w:val="00C613D8"/>
    <w:rsid w:val="00C61C65"/>
    <w:rsid w:val="00C6228E"/>
    <w:rsid w:val="00C627AE"/>
    <w:rsid w:val="00C63671"/>
    <w:rsid w:val="00C6474A"/>
    <w:rsid w:val="00C6544D"/>
    <w:rsid w:val="00C6576E"/>
    <w:rsid w:val="00C65BD7"/>
    <w:rsid w:val="00C65E77"/>
    <w:rsid w:val="00C72281"/>
    <w:rsid w:val="00C72EEF"/>
    <w:rsid w:val="00C73B82"/>
    <w:rsid w:val="00C76BA4"/>
    <w:rsid w:val="00C770DC"/>
    <w:rsid w:val="00C776FC"/>
    <w:rsid w:val="00C8020A"/>
    <w:rsid w:val="00C803DA"/>
    <w:rsid w:val="00C8086A"/>
    <w:rsid w:val="00C80B98"/>
    <w:rsid w:val="00C82C8B"/>
    <w:rsid w:val="00C8300B"/>
    <w:rsid w:val="00C8355D"/>
    <w:rsid w:val="00C83A48"/>
    <w:rsid w:val="00C83DB2"/>
    <w:rsid w:val="00C851A5"/>
    <w:rsid w:val="00C8554B"/>
    <w:rsid w:val="00C856EC"/>
    <w:rsid w:val="00C85865"/>
    <w:rsid w:val="00C85E85"/>
    <w:rsid w:val="00C878FB"/>
    <w:rsid w:val="00C90494"/>
    <w:rsid w:val="00C91614"/>
    <w:rsid w:val="00C91F35"/>
    <w:rsid w:val="00C943E7"/>
    <w:rsid w:val="00C956FB"/>
    <w:rsid w:val="00C972F1"/>
    <w:rsid w:val="00C97548"/>
    <w:rsid w:val="00CA0167"/>
    <w:rsid w:val="00CA090C"/>
    <w:rsid w:val="00CA1163"/>
    <w:rsid w:val="00CA293F"/>
    <w:rsid w:val="00CA2EAE"/>
    <w:rsid w:val="00CA3513"/>
    <w:rsid w:val="00CA4175"/>
    <w:rsid w:val="00CA42DF"/>
    <w:rsid w:val="00CA48CA"/>
    <w:rsid w:val="00CA4908"/>
    <w:rsid w:val="00CA4AC1"/>
    <w:rsid w:val="00CA6679"/>
    <w:rsid w:val="00CB0316"/>
    <w:rsid w:val="00CB09DC"/>
    <w:rsid w:val="00CB0B11"/>
    <w:rsid w:val="00CB1790"/>
    <w:rsid w:val="00CB18CD"/>
    <w:rsid w:val="00CB1B72"/>
    <w:rsid w:val="00CB1C97"/>
    <w:rsid w:val="00CB404E"/>
    <w:rsid w:val="00CB4175"/>
    <w:rsid w:val="00CB426A"/>
    <w:rsid w:val="00CB4704"/>
    <w:rsid w:val="00CB5354"/>
    <w:rsid w:val="00CB5DDA"/>
    <w:rsid w:val="00CB5DF4"/>
    <w:rsid w:val="00CB671F"/>
    <w:rsid w:val="00CB6842"/>
    <w:rsid w:val="00CC1CAF"/>
    <w:rsid w:val="00CC2505"/>
    <w:rsid w:val="00CC3C9E"/>
    <w:rsid w:val="00CC4689"/>
    <w:rsid w:val="00CC6A14"/>
    <w:rsid w:val="00CC70A3"/>
    <w:rsid w:val="00CC7855"/>
    <w:rsid w:val="00CD0B2D"/>
    <w:rsid w:val="00CD1489"/>
    <w:rsid w:val="00CD173B"/>
    <w:rsid w:val="00CD415E"/>
    <w:rsid w:val="00CD4442"/>
    <w:rsid w:val="00CD5092"/>
    <w:rsid w:val="00CD53C3"/>
    <w:rsid w:val="00CD574E"/>
    <w:rsid w:val="00CD6B7F"/>
    <w:rsid w:val="00CD7041"/>
    <w:rsid w:val="00CD72A5"/>
    <w:rsid w:val="00CD74A7"/>
    <w:rsid w:val="00CE0846"/>
    <w:rsid w:val="00CE09AF"/>
    <w:rsid w:val="00CE2F48"/>
    <w:rsid w:val="00CE32EC"/>
    <w:rsid w:val="00CE416B"/>
    <w:rsid w:val="00CE44AE"/>
    <w:rsid w:val="00CE48AB"/>
    <w:rsid w:val="00CE4AB7"/>
    <w:rsid w:val="00CE4C22"/>
    <w:rsid w:val="00CE59C6"/>
    <w:rsid w:val="00CE5D51"/>
    <w:rsid w:val="00CE6C7C"/>
    <w:rsid w:val="00CE76E5"/>
    <w:rsid w:val="00CE7DD5"/>
    <w:rsid w:val="00CE7EE1"/>
    <w:rsid w:val="00CF1197"/>
    <w:rsid w:val="00CF13D3"/>
    <w:rsid w:val="00CF173B"/>
    <w:rsid w:val="00CF1F1F"/>
    <w:rsid w:val="00CF3203"/>
    <w:rsid w:val="00CF403F"/>
    <w:rsid w:val="00CF41EC"/>
    <w:rsid w:val="00CF46A8"/>
    <w:rsid w:val="00CF546D"/>
    <w:rsid w:val="00CF5D04"/>
    <w:rsid w:val="00CF6CF5"/>
    <w:rsid w:val="00CF7817"/>
    <w:rsid w:val="00CF7D2D"/>
    <w:rsid w:val="00D0264B"/>
    <w:rsid w:val="00D02768"/>
    <w:rsid w:val="00D030E4"/>
    <w:rsid w:val="00D03D6F"/>
    <w:rsid w:val="00D03F3D"/>
    <w:rsid w:val="00D0400E"/>
    <w:rsid w:val="00D04DE4"/>
    <w:rsid w:val="00D04E2A"/>
    <w:rsid w:val="00D063F1"/>
    <w:rsid w:val="00D105D5"/>
    <w:rsid w:val="00D13496"/>
    <w:rsid w:val="00D13D5B"/>
    <w:rsid w:val="00D13F26"/>
    <w:rsid w:val="00D1491F"/>
    <w:rsid w:val="00D14F22"/>
    <w:rsid w:val="00D1593E"/>
    <w:rsid w:val="00D159F6"/>
    <w:rsid w:val="00D16A5B"/>
    <w:rsid w:val="00D1783D"/>
    <w:rsid w:val="00D21B48"/>
    <w:rsid w:val="00D21FDE"/>
    <w:rsid w:val="00D23753"/>
    <w:rsid w:val="00D23DF5"/>
    <w:rsid w:val="00D259DA"/>
    <w:rsid w:val="00D2607B"/>
    <w:rsid w:val="00D2729C"/>
    <w:rsid w:val="00D27E37"/>
    <w:rsid w:val="00D27EF9"/>
    <w:rsid w:val="00D310A3"/>
    <w:rsid w:val="00D32CC4"/>
    <w:rsid w:val="00D3555D"/>
    <w:rsid w:val="00D36856"/>
    <w:rsid w:val="00D36953"/>
    <w:rsid w:val="00D36CEF"/>
    <w:rsid w:val="00D37C86"/>
    <w:rsid w:val="00D37C99"/>
    <w:rsid w:val="00D37CE2"/>
    <w:rsid w:val="00D4643B"/>
    <w:rsid w:val="00D47261"/>
    <w:rsid w:val="00D4741C"/>
    <w:rsid w:val="00D47517"/>
    <w:rsid w:val="00D4797B"/>
    <w:rsid w:val="00D526C6"/>
    <w:rsid w:val="00D537E5"/>
    <w:rsid w:val="00D53DFE"/>
    <w:rsid w:val="00D549E7"/>
    <w:rsid w:val="00D569FF"/>
    <w:rsid w:val="00D57918"/>
    <w:rsid w:val="00D57EC6"/>
    <w:rsid w:val="00D603EC"/>
    <w:rsid w:val="00D60CF6"/>
    <w:rsid w:val="00D60DC9"/>
    <w:rsid w:val="00D628F8"/>
    <w:rsid w:val="00D62E4F"/>
    <w:rsid w:val="00D640FB"/>
    <w:rsid w:val="00D6531D"/>
    <w:rsid w:val="00D65613"/>
    <w:rsid w:val="00D6699D"/>
    <w:rsid w:val="00D673BB"/>
    <w:rsid w:val="00D67882"/>
    <w:rsid w:val="00D67A10"/>
    <w:rsid w:val="00D70617"/>
    <w:rsid w:val="00D70676"/>
    <w:rsid w:val="00D708CB"/>
    <w:rsid w:val="00D723F1"/>
    <w:rsid w:val="00D72C44"/>
    <w:rsid w:val="00D72EB1"/>
    <w:rsid w:val="00D73B41"/>
    <w:rsid w:val="00D73DC6"/>
    <w:rsid w:val="00D74C1A"/>
    <w:rsid w:val="00D754C1"/>
    <w:rsid w:val="00D767C0"/>
    <w:rsid w:val="00D76944"/>
    <w:rsid w:val="00D77393"/>
    <w:rsid w:val="00D778D7"/>
    <w:rsid w:val="00D77A35"/>
    <w:rsid w:val="00D77E84"/>
    <w:rsid w:val="00D8143A"/>
    <w:rsid w:val="00D81B3E"/>
    <w:rsid w:val="00D845E5"/>
    <w:rsid w:val="00D85885"/>
    <w:rsid w:val="00D8615B"/>
    <w:rsid w:val="00D86457"/>
    <w:rsid w:val="00D86527"/>
    <w:rsid w:val="00D87436"/>
    <w:rsid w:val="00D90C70"/>
    <w:rsid w:val="00D90E49"/>
    <w:rsid w:val="00D91425"/>
    <w:rsid w:val="00D91530"/>
    <w:rsid w:val="00D96837"/>
    <w:rsid w:val="00D96910"/>
    <w:rsid w:val="00D96ADE"/>
    <w:rsid w:val="00D96CDB"/>
    <w:rsid w:val="00DA0CE2"/>
    <w:rsid w:val="00DA0D38"/>
    <w:rsid w:val="00DA241D"/>
    <w:rsid w:val="00DA2788"/>
    <w:rsid w:val="00DA39FF"/>
    <w:rsid w:val="00DA40D9"/>
    <w:rsid w:val="00DA60E1"/>
    <w:rsid w:val="00DA6DB1"/>
    <w:rsid w:val="00DA7473"/>
    <w:rsid w:val="00DA7E10"/>
    <w:rsid w:val="00DB0615"/>
    <w:rsid w:val="00DB0C7D"/>
    <w:rsid w:val="00DB0CE6"/>
    <w:rsid w:val="00DB136E"/>
    <w:rsid w:val="00DB1384"/>
    <w:rsid w:val="00DB1934"/>
    <w:rsid w:val="00DB2BCF"/>
    <w:rsid w:val="00DB2F68"/>
    <w:rsid w:val="00DB3347"/>
    <w:rsid w:val="00DB437F"/>
    <w:rsid w:val="00DB5D5F"/>
    <w:rsid w:val="00DB6130"/>
    <w:rsid w:val="00DB6B3C"/>
    <w:rsid w:val="00DB6DE7"/>
    <w:rsid w:val="00DB7984"/>
    <w:rsid w:val="00DC06AE"/>
    <w:rsid w:val="00DC2D92"/>
    <w:rsid w:val="00DC35C6"/>
    <w:rsid w:val="00DC458D"/>
    <w:rsid w:val="00DC684D"/>
    <w:rsid w:val="00DC6A10"/>
    <w:rsid w:val="00DC6B22"/>
    <w:rsid w:val="00DC7223"/>
    <w:rsid w:val="00DD04E2"/>
    <w:rsid w:val="00DD12E0"/>
    <w:rsid w:val="00DD1D67"/>
    <w:rsid w:val="00DD2940"/>
    <w:rsid w:val="00DD39AA"/>
    <w:rsid w:val="00DD569B"/>
    <w:rsid w:val="00DD6583"/>
    <w:rsid w:val="00DD6752"/>
    <w:rsid w:val="00DE0904"/>
    <w:rsid w:val="00DE1D0E"/>
    <w:rsid w:val="00DE3BBC"/>
    <w:rsid w:val="00DE493D"/>
    <w:rsid w:val="00DE4C5B"/>
    <w:rsid w:val="00DE5C56"/>
    <w:rsid w:val="00DE5C5D"/>
    <w:rsid w:val="00DE657E"/>
    <w:rsid w:val="00DE6EA7"/>
    <w:rsid w:val="00DE74AC"/>
    <w:rsid w:val="00DF0CD1"/>
    <w:rsid w:val="00DF28A7"/>
    <w:rsid w:val="00DF318C"/>
    <w:rsid w:val="00DF3276"/>
    <w:rsid w:val="00DF331B"/>
    <w:rsid w:val="00DF4704"/>
    <w:rsid w:val="00DF49BC"/>
    <w:rsid w:val="00DF6514"/>
    <w:rsid w:val="00DF7B5F"/>
    <w:rsid w:val="00E00BD9"/>
    <w:rsid w:val="00E020A2"/>
    <w:rsid w:val="00E024AA"/>
    <w:rsid w:val="00E029A3"/>
    <w:rsid w:val="00E02B07"/>
    <w:rsid w:val="00E054FA"/>
    <w:rsid w:val="00E06BBD"/>
    <w:rsid w:val="00E07041"/>
    <w:rsid w:val="00E07046"/>
    <w:rsid w:val="00E074E3"/>
    <w:rsid w:val="00E110B5"/>
    <w:rsid w:val="00E112D2"/>
    <w:rsid w:val="00E114FE"/>
    <w:rsid w:val="00E11B6C"/>
    <w:rsid w:val="00E12054"/>
    <w:rsid w:val="00E133B1"/>
    <w:rsid w:val="00E134C4"/>
    <w:rsid w:val="00E13C23"/>
    <w:rsid w:val="00E14B48"/>
    <w:rsid w:val="00E15C77"/>
    <w:rsid w:val="00E16675"/>
    <w:rsid w:val="00E1765E"/>
    <w:rsid w:val="00E20762"/>
    <w:rsid w:val="00E20C32"/>
    <w:rsid w:val="00E21BED"/>
    <w:rsid w:val="00E22B2B"/>
    <w:rsid w:val="00E22C14"/>
    <w:rsid w:val="00E22D9F"/>
    <w:rsid w:val="00E24138"/>
    <w:rsid w:val="00E242C4"/>
    <w:rsid w:val="00E250F1"/>
    <w:rsid w:val="00E264A5"/>
    <w:rsid w:val="00E26D3B"/>
    <w:rsid w:val="00E27644"/>
    <w:rsid w:val="00E31313"/>
    <w:rsid w:val="00E3203A"/>
    <w:rsid w:val="00E3392C"/>
    <w:rsid w:val="00E33A46"/>
    <w:rsid w:val="00E3403B"/>
    <w:rsid w:val="00E34BF2"/>
    <w:rsid w:val="00E3550D"/>
    <w:rsid w:val="00E36814"/>
    <w:rsid w:val="00E3722C"/>
    <w:rsid w:val="00E37BA8"/>
    <w:rsid w:val="00E409B9"/>
    <w:rsid w:val="00E40C02"/>
    <w:rsid w:val="00E4240E"/>
    <w:rsid w:val="00E4308A"/>
    <w:rsid w:val="00E451FD"/>
    <w:rsid w:val="00E45336"/>
    <w:rsid w:val="00E46AD7"/>
    <w:rsid w:val="00E4754F"/>
    <w:rsid w:val="00E52066"/>
    <w:rsid w:val="00E52838"/>
    <w:rsid w:val="00E53DCF"/>
    <w:rsid w:val="00E53FCC"/>
    <w:rsid w:val="00E55B13"/>
    <w:rsid w:val="00E55E6E"/>
    <w:rsid w:val="00E56BA4"/>
    <w:rsid w:val="00E57FF6"/>
    <w:rsid w:val="00E614E0"/>
    <w:rsid w:val="00E61CE7"/>
    <w:rsid w:val="00E6231A"/>
    <w:rsid w:val="00E62C8D"/>
    <w:rsid w:val="00E6334D"/>
    <w:rsid w:val="00E64C0F"/>
    <w:rsid w:val="00E64F82"/>
    <w:rsid w:val="00E65FFE"/>
    <w:rsid w:val="00E66A3D"/>
    <w:rsid w:val="00E670F9"/>
    <w:rsid w:val="00E70159"/>
    <w:rsid w:val="00E710BE"/>
    <w:rsid w:val="00E718B8"/>
    <w:rsid w:val="00E71A0E"/>
    <w:rsid w:val="00E71D1D"/>
    <w:rsid w:val="00E726F2"/>
    <w:rsid w:val="00E728B5"/>
    <w:rsid w:val="00E73F7F"/>
    <w:rsid w:val="00E7522A"/>
    <w:rsid w:val="00E75283"/>
    <w:rsid w:val="00E753E8"/>
    <w:rsid w:val="00E756BC"/>
    <w:rsid w:val="00E812BD"/>
    <w:rsid w:val="00E825DA"/>
    <w:rsid w:val="00E8309C"/>
    <w:rsid w:val="00E85409"/>
    <w:rsid w:val="00E85CA6"/>
    <w:rsid w:val="00E8646A"/>
    <w:rsid w:val="00E86791"/>
    <w:rsid w:val="00E8757D"/>
    <w:rsid w:val="00E875F5"/>
    <w:rsid w:val="00E87BD8"/>
    <w:rsid w:val="00E90E8C"/>
    <w:rsid w:val="00E9276D"/>
    <w:rsid w:val="00E93614"/>
    <w:rsid w:val="00E94858"/>
    <w:rsid w:val="00E9552F"/>
    <w:rsid w:val="00E95F40"/>
    <w:rsid w:val="00E96A36"/>
    <w:rsid w:val="00E97570"/>
    <w:rsid w:val="00EA0AD4"/>
    <w:rsid w:val="00EA2DF2"/>
    <w:rsid w:val="00EA2EB2"/>
    <w:rsid w:val="00EA2F17"/>
    <w:rsid w:val="00EA425D"/>
    <w:rsid w:val="00EA429F"/>
    <w:rsid w:val="00EA4611"/>
    <w:rsid w:val="00EA4F9E"/>
    <w:rsid w:val="00EA5900"/>
    <w:rsid w:val="00EA63CA"/>
    <w:rsid w:val="00EA6D3B"/>
    <w:rsid w:val="00EB00AD"/>
    <w:rsid w:val="00EB0949"/>
    <w:rsid w:val="00EB136C"/>
    <w:rsid w:val="00EB1FB8"/>
    <w:rsid w:val="00EB2034"/>
    <w:rsid w:val="00EB2401"/>
    <w:rsid w:val="00EB2DEC"/>
    <w:rsid w:val="00EB3577"/>
    <w:rsid w:val="00EB480E"/>
    <w:rsid w:val="00EB5EC6"/>
    <w:rsid w:val="00EB62C5"/>
    <w:rsid w:val="00EB7FC9"/>
    <w:rsid w:val="00EC004B"/>
    <w:rsid w:val="00EC0B9F"/>
    <w:rsid w:val="00EC0C5D"/>
    <w:rsid w:val="00EC0E35"/>
    <w:rsid w:val="00EC249A"/>
    <w:rsid w:val="00EC32F2"/>
    <w:rsid w:val="00EC361A"/>
    <w:rsid w:val="00EC36F9"/>
    <w:rsid w:val="00EC3BB3"/>
    <w:rsid w:val="00EC3D86"/>
    <w:rsid w:val="00EC4621"/>
    <w:rsid w:val="00EC4815"/>
    <w:rsid w:val="00EC5C9A"/>
    <w:rsid w:val="00ED0363"/>
    <w:rsid w:val="00ED08C8"/>
    <w:rsid w:val="00ED0F39"/>
    <w:rsid w:val="00ED1D2F"/>
    <w:rsid w:val="00ED2704"/>
    <w:rsid w:val="00ED27E8"/>
    <w:rsid w:val="00ED37B0"/>
    <w:rsid w:val="00ED5BCD"/>
    <w:rsid w:val="00ED7137"/>
    <w:rsid w:val="00EE08AE"/>
    <w:rsid w:val="00EE16EC"/>
    <w:rsid w:val="00EE2FCA"/>
    <w:rsid w:val="00EE32A1"/>
    <w:rsid w:val="00EE3C13"/>
    <w:rsid w:val="00EE4DE6"/>
    <w:rsid w:val="00EE5ECA"/>
    <w:rsid w:val="00EE66A6"/>
    <w:rsid w:val="00EE7264"/>
    <w:rsid w:val="00EE7F8B"/>
    <w:rsid w:val="00EF06EA"/>
    <w:rsid w:val="00EF09F8"/>
    <w:rsid w:val="00EF3140"/>
    <w:rsid w:val="00EF40DC"/>
    <w:rsid w:val="00EF7CF3"/>
    <w:rsid w:val="00F0014A"/>
    <w:rsid w:val="00F010E7"/>
    <w:rsid w:val="00F03D6F"/>
    <w:rsid w:val="00F0536A"/>
    <w:rsid w:val="00F066EB"/>
    <w:rsid w:val="00F073EC"/>
    <w:rsid w:val="00F12911"/>
    <w:rsid w:val="00F1764A"/>
    <w:rsid w:val="00F20906"/>
    <w:rsid w:val="00F21088"/>
    <w:rsid w:val="00F214FC"/>
    <w:rsid w:val="00F21687"/>
    <w:rsid w:val="00F2194B"/>
    <w:rsid w:val="00F21CF6"/>
    <w:rsid w:val="00F22747"/>
    <w:rsid w:val="00F235D0"/>
    <w:rsid w:val="00F23977"/>
    <w:rsid w:val="00F23C67"/>
    <w:rsid w:val="00F23D9F"/>
    <w:rsid w:val="00F2561E"/>
    <w:rsid w:val="00F26A89"/>
    <w:rsid w:val="00F26F3D"/>
    <w:rsid w:val="00F27E60"/>
    <w:rsid w:val="00F3120C"/>
    <w:rsid w:val="00F31FA3"/>
    <w:rsid w:val="00F327E7"/>
    <w:rsid w:val="00F34E59"/>
    <w:rsid w:val="00F35746"/>
    <w:rsid w:val="00F35E08"/>
    <w:rsid w:val="00F35FAD"/>
    <w:rsid w:val="00F401C0"/>
    <w:rsid w:val="00F4055D"/>
    <w:rsid w:val="00F437B3"/>
    <w:rsid w:val="00F43843"/>
    <w:rsid w:val="00F443A4"/>
    <w:rsid w:val="00F447C7"/>
    <w:rsid w:val="00F44EA2"/>
    <w:rsid w:val="00F459B4"/>
    <w:rsid w:val="00F45BDF"/>
    <w:rsid w:val="00F460BD"/>
    <w:rsid w:val="00F474F9"/>
    <w:rsid w:val="00F47E21"/>
    <w:rsid w:val="00F510B6"/>
    <w:rsid w:val="00F52053"/>
    <w:rsid w:val="00F5211B"/>
    <w:rsid w:val="00F521CF"/>
    <w:rsid w:val="00F53253"/>
    <w:rsid w:val="00F533C7"/>
    <w:rsid w:val="00F54A3D"/>
    <w:rsid w:val="00F554A9"/>
    <w:rsid w:val="00F55930"/>
    <w:rsid w:val="00F55C31"/>
    <w:rsid w:val="00F56F44"/>
    <w:rsid w:val="00F57619"/>
    <w:rsid w:val="00F5799F"/>
    <w:rsid w:val="00F579B7"/>
    <w:rsid w:val="00F602EA"/>
    <w:rsid w:val="00F61810"/>
    <w:rsid w:val="00F619EA"/>
    <w:rsid w:val="00F61E7D"/>
    <w:rsid w:val="00F628FC"/>
    <w:rsid w:val="00F62CE9"/>
    <w:rsid w:val="00F6346D"/>
    <w:rsid w:val="00F64591"/>
    <w:rsid w:val="00F6484E"/>
    <w:rsid w:val="00F66BC5"/>
    <w:rsid w:val="00F67196"/>
    <w:rsid w:val="00F6771E"/>
    <w:rsid w:val="00F716FD"/>
    <w:rsid w:val="00F71E87"/>
    <w:rsid w:val="00F74B60"/>
    <w:rsid w:val="00F75A8B"/>
    <w:rsid w:val="00F77EB6"/>
    <w:rsid w:val="00F80355"/>
    <w:rsid w:val="00F80811"/>
    <w:rsid w:val="00F82FEC"/>
    <w:rsid w:val="00F83498"/>
    <w:rsid w:val="00F8680F"/>
    <w:rsid w:val="00F87C43"/>
    <w:rsid w:val="00F87DB3"/>
    <w:rsid w:val="00F905A4"/>
    <w:rsid w:val="00F912D3"/>
    <w:rsid w:val="00F91D17"/>
    <w:rsid w:val="00F91F0E"/>
    <w:rsid w:val="00F92D6A"/>
    <w:rsid w:val="00F94144"/>
    <w:rsid w:val="00F94A7F"/>
    <w:rsid w:val="00F94C6C"/>
    <w:rsid w:val="00F95A4F"/>
    <w:rsid w:val="00F977D4"/>
    <w:rsid w:val="00F979B8"/>
    <w:rsid w:val="00FA022D"/>
    <w:rsid w:val="00FA1001"/>
    <w:rsid w:val="00FA11F2"/>
    <w:rsid w:val="00FA35A2"/>
    <w:rsid w:val="00FA479D"/>
    <w:rsid w:val="00FA4954"/>
    <w:rsid w:val="00FA5722"/>
    <w:rsid w:val="00FA6325"/>
    <w:rsid w:val="00FA69D2"/>
    <w:rsid w:val="00FA6C6A"/>
    <w:rsid w:val="00FB0C81"/>
    <w:rsid w:val="00FB0F15"/>
    <w:rsid w:val="00FB106B"/>
    <w:rsid w:val="00FB131E"/>
    <w:rsid w:val="00FB2495"/>
    <w:rsid w:val="00FB363D"/>
    <w:rsid w:val="00FB4197"/>
    <w:rsid w:val="00FB41E4"/>
    <w:rsid w:val="00FB4AF1"/>
    <w:rsid w:val="00FB563D"/>
    <w:rsid w:val="00FB6BBB"/>
    <w:rsid w:val="00FB6E88"/>
    <w:rsid w:val="00FB7C3A"/>
    <w:rsid w:val="00FB7D0E"/>
    <w:rsid w:val="00FC135E"/>
    <w:rsid w:val="00FC217B"/>
    <w:rsid w:val="00FC2200"/>
    <w:rsid w:val="00FC2540"/>
    <w:rsid w:val="00FC428B"/>
    <w:rsid w:val="00FC472B"/>
    <w:rsid w:val="00FC659A"/>
    <w:rsid w:val="00FC6E76"/>
    <w:rsid w:val="00FC7519"/>
    <w:rsid w:val="00FC79E6"/>
    <w:rsid w:val="00FC7B27"/>
    <w:rsid w:val="00FD14B5"/>
    <w:rsid w:val="00FD5BA3"/>
    <w:rsid w:val="00FE0788"/>
    <w:rsid w:val="00FE0E5F"/>
    <w:rsid w:val="00FE11BC"/>
    <w:rsid w:val="00FE250D"/>
    <w:rsid w:val="00FE468B"/>
    <w:rsid w:val="00FE4AA0"/>
    <w:rsid w:val="00FE5A32"/>
    <w:rsid w:val="00FE5C10"/>
    <w:rsid w:val="00FE7142"/>
    <w:rsid w:val="00FE7F7E"/>
    <w:rsid w:val="00FF0204"/>
    <w:rsid w:val="00FF31BB"/>
    <w:rsid w:val="00FF3AED"/>
    <w:rsid w:val="00FF487C"/>
    <w:rsid w:val="00FF59B8"/>
    <w:rsid w:val="00FF6B5E"/>
    <w:rsid w:val="00FF7899"/>
    <w:rsid w:val="00FF78C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E2FFBC"/>
  <w15:docId w15:val="{611BC072-CB2E-48F0-9BA0-8B9409CB5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B81"/>
    <w:pPr>
      <w:jc w:val="both"/>
    </w:pPr>
    <w:rPr>
      <w:sz w:val="22"/>
      <w:szCs w:val="22"/>
      <w:lang w:val="en-CA"/>
    </w:rPr>
  </w:style>
  <w:style w:type="paragraph" w:styleId="Heading1">
    <w:name w:val="heading 1"/>
    <w:aliases w:val="NormalMLF,Para (1),Heading 1 Char3 Char,Heading 1 Char Char1 Char,Heading 1 Char1 Char Char1 Char,Heading 1 Char Char Char Char1 Char1,Para (1) Char Char Char Char1 Char,Heading 1 Char3 Char Char Char Char1 Char,Heading 1 Char3,Heading1"/>
    <w:basedOn w:val="Normal"/>
    <w:next w:val="Normal"/>
    <w:link w:val="Heading1Char"/>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
    <w:name w:val="Heading 1 Char"/>
    <w:aliases w:val="NormalMLF Char,Para (1) Char1,Heading 1 Char3 Char Char1,Heading 1 Char Char1 Char Char1,Heading 1 Char1 Char Char1 Char Char1,Heading 1 Char Char Char Char1 Char1 Char1,Para (1) Char Char Char Char1 Char Char1,Heading 1 Char3 Char2"/>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uiPriority w:val="99"/>
    <w:rsid w:val="006E126D"/>
    <w:rPr>
      <w:lang w:val="en-GB"/>
    </w:rPr>
  </w:style>
  <w:style w:type="character" w:styleId="FootnoteReference">
    <w:name w:val="footnote reference"/>
    <w:aliases w:val="Footnote text,16 Point,Superscript 6 Point,Footnote Text1,Footnote Text2"/>
    <w:basedOn w:val="DefaultParagraphFont"/>
    <w:uiPriority w:val="99"/>
    <w:unhideWhenUsed/>
    <w:rsid w:val="006E126D"/>
    <w:rPr>
      <w:vertAlign w:val="superscript"/>
    </w:rPr>
  </w:style>
  <w:style w:type="paragraph" w:styleId="TOCHeading">
    <w:name w:val="TOC Heading"/>
    <w:basedOn w:val="Heading1"/>
    <w:next w:val="Normal"/>
    <w:uiPriority w:val="39"/>
    <w:unhideWhenUsed/>
    <w:qFormat/>
    <w:rsid w:val="00126222"/>
    <w:pPr>
      <w:keepNext/>
      <w:keepLines/>
      <w:numPr>
        <w:numId w:val="0"/>
      </w:numPr>
      <w:spacing w:before="240" w:after="0" w:line="259" w:lineRule="auto"/>
      <w:jc w:val="left"/>
      <w:outlineLvl w:val="9"/>
    </w:pPr>
    <w:rPr>
      <w:rFonts w:asciiTheme="majorHAnsi" w:eastAsiaTheme="majorEastAsia" w:hAnsiTheme="majorHAnsi" w:cstheme="majorBidi"/>
      <w:color w:val="365F91" w:themeColor="accent1" w:themeShade="BF"/>
      <w:sz w:val="32"/>
      <w:szCs w:val="32"/>
      <w:lang w:val="en-US"/>
    </w:rPr>
  </w:style>
  <w:style w:type="paragraph" w:styleId="NormalWeb">
    <w:name w:val="Normal (Web)"/>
    <w:basedOn w:val="Normal"/>
    <w:link w:val="NormalWebChar"/>
    <w:uiPriority w:val="99"/>
    <w:unhideWhenUsed/>
    <w:rsid w:val="00F74B60"/>
    <w:pPr>
      <w:spacing w:before="100" w:beforeAutospacing="1" w:after="100" w:afterAutospacing="1" w:line="274" w:lineRule="auto"/>
      <w:jc w:val="left"/>
    </w:pPr>
    <w:rPr>
      <w:rFonts w:asciiTheme="minorHAnsi" w:eastAsiaTheme="minorHAnsi" w:hAnsiTheme="minorHAnsi" w:cstheme="minorBidi"/>
      <w:lang w:val="en-GB" w:eastAsia="en-GB"/>
    </w:rPr>
  </w:style>
  <w:style w:type="character" w:customStyle="1" w:styleId="NormalWebChar">
    <w:name w:val="Normal (Web) Char"/>
    <w:link w:val="NormalWeb"/>
    <w:uiPriority w:val="99"/>
    <w:rsid w:val="00F74B60"/>
    <w:rPr>
      <w:rFonts w:asciiTheme="minorHAnsi" w:eastAsiaTheme="minorHAnsi" w:hAnsiTheme="minorHAnsi" w:cstheme="minorBidi"/>
      <w:sz w:val="22"/>
      <w:szCs w:val="22"/>
      <w:lang w:val="en-GB" w:eastAsia="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096595"/>
    <w:rPr>
      <w:sz w:val="22"/>
      <w:szCs w:val="22"/>
      <w:lang w:val="en-CA"/>
    </w:rPr>
  </w:style>
  <w:style w:type="paragraph" w:styleId="TOC1">
    <w:name w:val="toc 1"/>
    <w:basedOn w:val="Normal"/>
    <w:next w:val="Normal"/>
    <w:autoRedefine/>
    <w:uiPriority w:val="39"/>
    <w:unhideWhenUsed/>
    <w:rsid w:val="00A7697B"/>
    <w:pPr>
      <w:spacing w:after="100" w:line="360" w:lineRule="auto"/>
    </w:pPr>
    <w:rPr>
      <w:b/>
      <w:bCs/>
    </w:rPr>
  </w:style>
  <w:style w:type="paragraph" w:styleId="TOC2">
    <w:name w:val="toc 2"/>
    <w:basedOn w:val="Normal"/>
    <w:next w:val="Normal"/>
    <w:autoRedefine/>
    <w:uiPriority w:val="39"/>
    <w:unhideWhenUsed/>
    <w:rsid w:val="00EE66A6"/>
    <w:pPr>
      <w:numPr>
        <w:numId w:val="39"/>
      </w:numPr>
      <w:tabs>
        <w:tab w:val="left" w:pos="660"/>
        <w:tab w:val="right" w:leader="dot" w:pos="9350"/>
      </w:tabs>
      <w:spacing w:line="480" w:lineRule="auto"/>
      <w:ind w:left="723"/>
      <w:jc w:val="center"/>
    </w:pPr>
    <w:rPr>
      <w:b/>
      <w:bCs/>
      <w:color w:val="000000" w:themeColor="text1"/>
    </w:rPr>
  </w:style>
  <w:style w:type="paragraph" w:styleId="TOC3">
    <w:name w:val="toc 3"/>
    <w:basedOn w:val="Normal"/>
    <w:next w:val="Normal"/>
    <w:autoRedefine/>
    <w:uiPriority w:val="39"/>
    <w:unhideWhenUsed/>
    <w:rsid w:val="00902482"/>
    <w:pPr>
      <w:tabs>
        <w:tab w:val="left" w:pos="851"/>
      </w:tabs>
      <w:spacing w:line="480" w:lineRule="auto"/>
      <w:ind w:left="288" w:right="1382"/>
      <w:jc w:val="right"/>
      <w:outlineLvl w:val="0"/>
    </w:pPr>
    <w:rPr>
      <w:rFonts w:eastAsiaTheme="minorEastAsia" w:cstheme="minorBidi"/>
      <w:lang w:eastAsia="en-CA"/>
    </w:rPr>
  </w:style>
  <w:style w:type="paragraph" w:styleId="TOC4">
    <w:name w:val="toc 4"/>
    <w:basedOn w:val="Normal"/>
    <w:next w:val="Normal"/>
    <w:autoRedefine/>
    <w:uiPriority w:val="39"/>
    <w:unhideWhenUsed/>
    <w:rsid w:val="00386B81"/>
    <w:pPr>
      <w:spacing w:after="100" w:line="259" w:lineRule="auto"/>
      <w:ind w:left="660"/>
      <w:jc w:val="left"/>
    </w:pPr>
    <w:rPr>
      <w:rFonts w:asciiTheme="minorHAnsi" w:eastAsiaTheme="minorEastAsia" w:hAnsiTheme="minorHAnsi" w:cstheme="minorBidi"/>
      <w:lang w:eastAsia="en-CA"/>
    </w:rPr>
  </w:style>
  <w:style w:type="paragraph" w:styleId="TOC5">
    <w:name w:val="toc 5"/>
    <w:basedOn w:val="Normal"/>
    <w:next w:val="Normal"/>
    <w:autoRedefine/>
    <w:uiPriority w:val="39"/>
    <w:unhideWhenUsed/>
    <w:rsid w:val="00386B81"/>
    <w:pPr>
      <w:spacing w:after="100" w:line="259" w:lineRule="auto"/>
      <w:ind w:left="880"/>
      <w:jc w:val="left"/>
    </w:pPr>
    <w:rPr>
      <w:rFonts w:asciiTheme="minorHAnsi" w:eastAsiaTheme="minorEastAsia" w:hAnsiTheme="minorHAnsi" w:cstheme="minorBidi"/>
      <w:lang w:eastAsia="en-CA"/>
    </w:rPr>
  </w:style>
  <w:style w:type="paragraph" w:styleId="TOC6">
    <w:name w:val="toc 6"/>
    <w:basedOn w:val="Normal"/>
    <w:next w:val="Normal"/>
    <w:autoRedefine/>
    <w:uiPriority w:val="39"/>
    <w:unhideWhenUsed/>
    <w:rsid w:val="00386B81"/>
    <w:pPr>
      <w:spacing w:after="100" w:line="259" w:lineRule="auto"/>
      <w:ind w:left="1100"/>
      <w:jc w:val="left"/>
    </w:pPr>
    <w:rPr>
      <w:rFonts w:asciiTheme="minorHAnsi" w:eastAsiaTheme="minorEastAsia" w:hAnsiTheme="minorHAnsi" w:cstheme="minorBidi"/>
      <w:lang w:eastAsia="en-CA"/>
    </w:rPr>
  </w:style>
  <w:style w:type="paragraph" w:styleId="TOC7">
    <w:name w:val="toc 7"/>
    <w:basedOn w:val="Normal"/>
    <w:next w:val="Normal"/>
    <w:autoRedefine/>
    <w:uiPriority w:val="39"/>
    <w:unhideWhenUsed/>
    <w:rsid w:val="00386B81"/>
    <w:pPr>
      <w:spacing w:after="100" w:line="259" w:lineRule="auto"/>
      <w:ind w:left="1320"/>
      <w:jc w:val="left"/>
    </w:pPr>
    <w:rPr>
      <w:rFonts w:asciiTheme="minorHAnsi" w:eastAsiaTheme="minorEastAsia" w:hAnsiTheme="minorHAnsi" w:cstheme="minorBidi"/>
      <w:lang w:eastAsia="en-CA"/>
    </w:rPr>
  </w:style>
  <w:style w:type="paragraph" w:styleId="TOC8">
    <w:name w:val="toc 8"/>
    <w:basedOn w:val="Normal"/>
    <w:next w:val="Normal"/>
    <w:autoRedefine/>
    <w:uiPriority w:val="39"/>
    <w:unhideWhenUsed/>
    <w:rsid w:val="00386B81"/>
    <w:pPr>
      <w:spacing w:after="100" w:line="259" w:lineRule="auto"/>
      <w:ind w:left="1540"/>
      <w:jc w:val="left"/>
    </w:pPr>
    <w:rPr>
      <w:rFonts w:asciiTheme="minorHAnsi" w:eastAsiaTheme="minorEastAsia" w:hAnsiTheme="minorHAnsi" w:cstheme="minorBidi"/>
      <w:lang w:eastAsia="en-CA"/>
    </w:rPr>
  </w:style>
  <w:style w:type="paragraph" w:styleId="TOC9">
    <w:name w:val="toc 9"/>
    <w:basedOn w:val="Normal"/>
    <w:next w:val="Normal"/>
    <w:autoRedefine/>
    <w:uiPriority w:val="39"/>
    <w:unhideWhenUsed/>
    <w:rsid w:val="00386B81"/>
    <w:pPr>
      <w:spacing w:after="100" w:line="259" w:lineRule="auto"/>
      <w:ind w:left="1760"/>
      <w:jc w:val="left"/>
    </w:pPr>
    <w:rPr>
      <w:rFonts w:asciiTheme="minorHAnsi" w:eastAsiaTheme="minorEastAsia" w:hAnsiTheme="minorHAnsi" w:cstheme="minorBidi"/>
      <w:lang w:eastAsia="en-CA"/>
    </w:rPr>
  </w:style>
  <w:style w:type="character" w:styleId="Hyperlink">
    <w:name w:val="Hyperlink"/>
    <w:basedOn w:val="DefaultParagraphFont"/>
    <w:uiPriority w:val="99"/>
    <w:unhideWhenUsed/>
    <w:rsid w:val="00386B81"/>
    <w:rPr>
      <w:color w:val="0000FF" w:themeColor="hyperlink"/>
      <w:u w:val="single"/>
    </w:rPr>
  </w:style>
  <w:style w:type="paragraph" w:customStyle="1" w:styleId="Style1">
    <w:name w:val="Style1"/>
    <w:basedOn w:val="Heading1"/>
    <w:qFormat/>
    <w:rsid w:val="00386B81"/>
    <w:pPr>
      <w:numPr>
        <w:numId w:val="0"/>
      </w:numPr>
    </w:pPr>
    <w:rPr>
      <w:b/>
    </w:rPr>
  </w:style>
  <w:style w:type="paragraph" w:customStyle="1" w:styleId="Style2">
    <w:name w:val="Style2"/>
    <w:basedOn w:val="Normal"/>
    <w:qFormat/>
    <w:rsid w:val="009B5B40"/>
    <w:pPr>
      <w:spacing w:after="240"/>
      <w:jc w:val="center"/>
    </w:pPr>
    <w:rPr>
      <w:b/>
      <w:bCs/>
    </w:r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uiPriority w:val="9"/>
    <w:rsid w:val="00C46986"/>
    <w:rPr>
      <w:sz w:val="22"/>
      <w:szCs w:val="22"/>
      <w:lang w:val="en-GB"/>
    </w:r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
    <w:basedOn w:val="Normal"/>
    <w:link w:val="ListParagraphChar"/>
    <w:uiPriority w:val="34"/>
    <w:qFormat/>
    <w:rsid w:val="00C46986"/>
    <w:pPr>
      <w:ind w:left="720"/>
      <w:contextualSpacing/>
    </w:pPr>
    <w:rPr>
      <w:lang w:val="en-GB"/>
    </w:rPr>
  </w:style>
  <w:style w:type="character" w:styleId="PageNumber">
    <w:name w:val="page number"/>
    <w:basedOn w:val="DefaultParagraphFont"/>
    <w:rsid w:val="00C46986"/>
    <w:rPr>
      <w:sz w:val="22"/>
      <w:szCs w:val="22"/>
    </w:rPr>
  </w:style>
  <w:style w:type="character" w:customStyle="1" w:styleId="FooterChar">
    <w:name w:val="Footer Char"/>
    <w:basedOn w:val="DefaultParagraphFont"/>
    <w:link w:val="Footer"/>
    <w:uiPriority w:val="99"/>
    <w:rsid w:val="00C46986"/>
    <w:rPr>
      <w:sz w:val="22"/>
      <w:szCs w:val="22"/>
      <w:lang w:val="en-CA"/>
    </w:rPr>
  </w:style>
  <w:style w:type="paragraph" w:styleId="EndnoteText">
    <w:name w:val="endnote text"/>
    <w:basedOn w:val="Normal"/>
    <w:link w:val="EndnoteTextChar"/>
    <w:uiPriority w:val="99"/>
    <w:semiHidden/>
    <w:unhideWhenUsed/>
    <w:rsid w:val="00C46986"/>
    <w:rPr>
      <w:sz w:val="20"/>
      <w:szCs w:val="20"/>
      <w:lang w:val="en-GB"/>
    </w:rPr>
  </w:style>
  <w:style w:type="character" w:customStyle="1" w:styleId="EndnoteTextChar">
    <w:name w:val="Endnote Text Char"/>
    <w:basedOn w:val="DefaultParagraphFont"/>
    <w:link w:val="EndnoteText"/>
    <w:uiPriority w:val="99"/>
    <w:semiHidden/>
    <w:rsid w:val="00C46986"/>
    <w:rPr>
      <w:lang w:val="en-GB"/>
    </w:rPr>
  </w:style>
  <w:style w:type="character" w:styleId="EndnoteReference">
    <w:name w:val="endnote reference"/>
    <w:basedOn w:val="DefaultParagraphFont"/>
    <w:uiPriority w:val="99"/>
    <w:semiHidden/>
    <w:unhideWhenUsed/>
    <w:rsid w:val="00C46986"/>
    <w:rPr>
      <w:vertAlign w:val="superscript"/>
    </w:rPr>
  </w:style>
  <w:style w:type="paragraph" w:customStyle="1" w:styleId="Default">
    <w:name w:val="Default"/>
    <w:rsid w:val="00C46986"/>
    <w:pPr>
      <w:widowControl w:val="0"/>
      <w:autoSpaceDE w:val="0"/>
      <w:autoSpaceDN w:val="0"/>
      <w:adjustRightInd w:val="0"/>
    </w:pPr>
    <w:rPr>
      <w:color w:val="000000"/>
      <w:sz w:val="24"/>
      <w:szCs w:val="24"/>
    </w:rPr>
  </w:style>
  <w:style w:type="character" w:customStyle="1" w:styleId="SubParaaChar1">
    <w:name w:val="SubPara (a) Char1"/>
    <w:aliases w:val="Heading 2 Char3 Char1,Heading 2 Char Char2 Char1,Heading 2 Char1 Char Char1 Char1,SubPara (a) Char Char Char1 Char1,Heading 2 Char Char Char Char1 Char1,Heading 2 Char1 Char Char Char Char1 Char1"/>
    <w:locked/>
    <w:rsid w:val="00C46986"/>
    <w:rPr>
      <w:sz w:val="22"/>
      <w:szCs w:val="22"/>
      <w:lang w:val="en-GB"/>
    </w:rPr>
  </w:style>
  <w:style w:type="character" w:customStyle="1" w:styleId="HeaderChar">
    <w:name w:val="Header Char"/>
    <w:aliases w:val="EthylHeader Char"/>
    <w:basedOn w:val="DefaultParagraphFont"/>
    <w:link w:val="Header"/>
    <w:locked/>
    <w:rsid w:val="00C46986"/>
    <w:rPr>
      <w:sz w:val="22"/>
      <w:szCs w:val="22"/>
      <w:lang w:val="en-CA"/>
    </w:rPr>
  </w:style>
  <w:style w:type="character" w:styleId="Strong">
    <w:name w:val="Strong"/>
    <w:basedOn w:val="DefaultParagraphFont"/>
    <w:uiPriority w:val="22"/>
    <w:qFormat/>
    <w:rsid w:val="00C46986"/>
    <w:rPr>
      <w:b/>
      <w:bCs/>
      <w:color w:val="265898" w:themeColor="text2" w:themeTint="E6"/>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rsid w:val="00C46986"/>
    <w:rPr>
      <w:sz w:val="22"/>
      <w:szCs w:val="22"/>
      <w:lang w:val="en-GB"/>
    </w:rPr>
  </w:style>
  <w:style w:type="paragraph" w:styleId="Revision">
    <w:name w:val="Revision"/>
    <w:hidden/>
    <w:uiPriority w:val="99"/>
    <w:semiHidden/>
    <w:rsid w:val="003F7CE8"/>
    <w:rPr>
      <w:sz w:val="22"/>
      <w:szCs w:val="22"/>
      <w:lang w:val="en-CA"/>
    </w:rPr>
  </w:style>
  <w:style w:type="character" w:customStyle="1" w:styleId="cf01">
    <w:name w:val="cf01"/>
    <w:basedOn w:val="DefaultParagraphFont"/>
    <w:rsid w:val="00CA3513"/>
    <w:rPr>
      <w:rFonts w:ascii="Segoe UI" w:hAnsi="Segoe UI" w:cs="Segoe UI" w:hint="default"/>
      <w:sz w:val="18"/>
      <w:szCs w:val="18"/>
    </w:rPr>
  </w:style>
  <w:style w:type="paragraph" w:customStyle="1" w:styleId="pf0">
    <w:name w:val="pf0"/>
    <w:basedOn w:val="Normal"/>
    <w:rsid w:val="00AD4132"/>
    <w:pPr>
      <w:spacing w:before="100" w:beforeAutospacing="1" w:after="100" w:afterAutospacing="1"/>
      <w:jc w:val="left"/>
    </w:pPr>
    <w:rPr>
      <w:sz w:val="24"/>
      <w:szCs w:val="24"/>
      <w:lang w:val="en-US"/>
    </w:rPr>
  </w:style>
  <w:style w:type="paragraph" w:customStyle="1" w:styleId="Style3">
    <w:name w:val="Style3"/>
    <w:basedOn w:val="Style2"/>
    <w:qFormat/>
    <w:rsid w:val="00871394"/>
    <w:pPr>
      <w:numPr>
        <w:numId w:val="7"/>
      </w:numPr>
      <w:jc w:val="both"/>
    </w:pPr>
  </w:style>
  <w:style w:type="character" w:customStyle="1" w:styleId="UnresolvedMention1">
    <w:name w:val="Unresolved Mention1"/>
    <w:basedOn w:val="DefaultParagraphFont"/>
    <w:uiPriority w:val="99"/>
    <w:semiHidden/>
    <w:unhideWhenUsed/>
    <w:rsid w:val="00BE39B0"/>
    <w:rPr>
      <w:color w:val="605E5C"/>
      <w:shd w:val="clear" w:color="auto" w:fill="E1DFDD"/>
    </w:rPr>
  </w:style>
  <w:style w:type="character" w:styleId="FollowedHyperlink">
    <w:name w:val="FollowedHyperlink"/>
    <w:basedOn w:val="DefaultParagraphFont"/>
    <w:uiPriority w:val="99"/>
    <w:semiHidden/>
    <w:unhideWhenUsed/>
    <w:rsid w:val="00D32CC4"/>
    <w:rPr>
      <w:color w:val="800080" w:themeColor="followedHyperlink"/>
      <w:u w:val="single"/>
    </w:rPr>
  </w:style>
  <w:style w:type="table" w:customStyle="1" w:styleId="TableGrid0">
    <w:name w:val="TableGrid"/>
    <w:rsid w:val="003A67B3"/>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arkedcontent">
    <w:name w:val="markedcontent"/>
    <w:basedOn w:val="DefaultParagraphFont"/>
    <w:rsid w:val="00CC4689"/>
  </w:style>
  <w:style w:type="paragraph" w:styleId="Caption">
    <w:name w:val="caption"/>
    <w:basedOn w:val="Normal"/>
    <w:next w:val="Normal"/>
    <w:uiPriority w:val="35"/>
    <w:unhideWhenUsed/>
    <w:qFormat/>
    <w:rsid w:val="00041FC1"/>
    <w:pPr>
      <w:spacing w:before="100" w:after="200" w:line="276" w:lineRule="auto"/>
      <w:jc w:val="left"/>
    </w:pPr>
    <w:rPr>
      <w:rFonts w:asciiTheme="minorHAnsi" w:eastAsiaTheme="minorEastAsia" w:hAnsiTheme="minorHAnsi" w:cstheme="minorBidi"/>
      <w:b/>
      <w:bCs/>
      <w:color w:val="365F91" w:themeColor="accent1" w:themeShade="BF"/>
      <w:sz w:val="16"/>
      <w:szCs w:val="16"/>
    </w:rPr>
  </w:style>
  <w:style w:type="table" w:styleId="GridTable4-Accent5">
    <w:name w:val="Grid Table 4 Accent 5"/>
    <w:basedOn w:val="TableNormal"/>
    <w:uiPriority w:val="49"/>
    <w:rsid w:val="00FB7C3A"/>
    <w:pPr>
      <w:spacing w:before="100"/>
    </w:pPr>
    <w:rPr>
      <w:rFonts w:asciiTheme="minorHAnsi" w:eastAsiaTheme="minorEastAsia" w:hAnsiTheme="minorHAnsi" w:cstheme="minorBidi"/>
      <w:lang w:val="en-CA"/>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76734">
      <w:bodyDiv w:val="1"/>
      <w:marLeft w:val="0"/>
      <w:marRight w:val="0"/>
      <w:marTop w:val="0"/>
      <w:marBottom w:val="0"/>
      <w:divBdr>
        <w:top w:val="none" w:sz="0" w:space="0" w:color="auto"/>
        <w:left w:val="none" w:sz="0" w:space="0" w:color="auto"/>
        <w:bottom w:val="none" w:sz="0" w:space="0" w:color="auto"/>
        <w:right w:val="none" w:sz="0" w:space="0" w:color="auto"/>
      </w:divBdr>
    </w:div>
    <w:div w:id="240525769">
      <w:bodyDiv w:val="1"/>
      <w:marLeft w:val="0"/>
      <w:marRight w:val="0"/>
      <w:marTop w:val="0"/>
      <w:marBottom w:val="0"/>
      <w:divBdr>
        <w:top w:val="none" w:sz="0" w:space="0" w:color="auto"/>
        <w:left w:val="none" w:sz="0" w:space="0" w:color="auto"/>
        <w:bottom w:val="none" w:sz="0" w:space="0" w:color="auto"/>
        <w:right w:val="none" w:sz="0" w:space="0" w:color="auto"/>
      </w:divBdr>
    </w:div>
    <w:div w:id="260337405">
      <w:bodyDiv w:val="1"/>
      <w:marLeft w:val="0"/>
      <w:marRight w:val="0"/>
      <w:marTop w:val="0"/>
      <w:marBottom w:val="0"/>
      <w:divBdr>
        <w:top w:val="none" w:sz="0" w:space="0" w:color="auto"/>
        <w:left w:val="none" w:sz="0" w:space="0" w:color="auto"/>
        <w:bottom w:val="none" w:sz="0" w:space="0" w:color="auto"/>
        <w:right w:val="none" w:sz="0" w:space="0" w:color="auto"/>
      </w:divBdr>
    </w:div>
    <w:div w:id="2626097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0162469">
      <w:bodyDiv w:val="1"/>
      <w:marLeft w:val="0"/>
      <w:marRight w:val="0"/>
      <w:marTop w:val="0"/>
      <w:marBottom w:val="0"/>
      <w:divBdr>
        <w:top w:val="none" w:sz="0" w:space="0" w:color="auto"/>
        <w:left w:val="none" w:sz="0" w:space="0" w:color="auto"/>
        <w:bottom w:val="none" w:sz="0" w:space="0" w:color="auto"/>
        <w:right w:val="none" w:sz="0" w:space="0" w:color="auto"/>
      </w:divBdr>
      <w:divsChild>
        <w:div w:id="1148716299">
          <w:marLeft w:val="0"/>
          <w:marRight w:val="0"/>
          <w:marTop w:val="0"/>
          <w:marBottom w:val="0"/>
          <w:divBdr>
            <w:top w:val="none" w:sz="0" w:space="0" w:color="auto"/>
            <w:left w:val="none" w:sz="0" w:space="0" w:color="auto"/>
            <w:bottom w:val="none" w:sz="0" w:space="0" w:color="auto"/>
            <w:right w:val="none" w:sz="0" w:space="0" w:color="auto"/>
          </w:divBdr>
          <w:divsChild>
            <w:div w:id="1575312906">
              <w:marLeft w:val="0"/>
              <w:marRight w:val="0"/>
              <w:marTop w:val="0"/>
              <w:marBottom w:val="0"/>
              <w:divBdr>
                <w:top w:val="none" w:sz="0" w:space="0" w:color="auto"/>
                <w:left w:val="none" w:sz="0" w:space="0" w:color="auto"/>
                <w:bottom w:val="none" w:sz="0" w:space="0" w:color="auto"/>
                <w:right w:val="none" w:sz="0" w:space="0" w:color="auto"/>
              </w:divBdr>
              <w:divsChild>
                <w:div w:id="45163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5848">
      <w:bodyDiv w:val="1"/>
      <w:marLeft w:val="0"/>
      <w:marRight w:val="0"/>
      <w:marTop w:val="0"/>
      <w:marBottom w:val="0"/>
      <w:divBdr>
        <w:top w:val="none" w:sz="0" w:space="0" w:color="auto"/>
        <w:left w:val="none" w:sz="0" w:space="0" w:color="auto"/>
        <w:bottom w:val="none" w:sz="0" w:space="0" w:color="auto"/>
        <w:right w:val="none" w:sz="0" w:space="0" w:color="auto"/>
      </w:divBdr>
      <w:divsChild>
        <w:div w:id="2133622396">
          <w:marLeft w:val="0"/>
          <w:marRight w:val="0"/>
          <w:marTop w:val="0"/>
          <w:marBottom w:val="0"/>
          <w:divBdr>
            <w:top w:val="none" w:sz="0" w:space="0" w:color="auto"/>
            <w:left w:val="none" w:sz="0" w:space="0" w:color="auto"/>
            <w:bottom w:val="none" w:sz="0" w:space="0" w:color="auto"/>
            <w:right w:val="none" w:sz="0" w:space="0" w:color="auto"/>
          </w:divBdr>
          <w:divsChild>
            <w:div w:id="487064886">
              <w:marLeft w:val="0"/>
              <w:marRight w:val="0"/>
              <w:marTop w:val="0"/>
              <w:marBottom w:val="0"/>
              <w:divBdr>
                <w:top w:val="none" w:sz="0" w:space="0" w:color="auto"/>
                <w:left w:val="none" w:sz="0" w:space="0" w:color="auto"/>
                <w:bottom w:val="none" w:sz="0" w:space="0" w:color="auto"/>
                <w:right w:val="none" w:sz="0" w:space="0" w:color="auto"/>
              </w:divBdr>
              <w:divsChild>
                <w:div w:id="58507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04853239">
      <w:bodyDiv w:val="1"/>
      <w:marLeft w:val="0"/>
      <w:marRight w:val="0"/>
      <w:marTop w:val="0"/>
      <w:marBottom w:val="0"/>
      <w:divBdr>
        <w:top w:val="none" w:sz="0" w:space="0" w:color="auto"/>
        <w:left w:val="none" w:sz="0" w:space="0" w:color="auto"/>
        <w:bottom w:val="none" w:sz="0" w:space="0" w:color="auto"/>
        <w:right w:val="none" w:sz="0" w:space="0" w:color="auto"/>
      </w:divBdr>
      <w:divsChild>
        <w:div w:id="195197525">
          <w:marLeft w:val="0"/>
          <w:marRight w:val="0"/>
          <w:marTop w:val="0"/>
          <w:marBottom w:val="0"/>
          <w:divBdr>
            <w:top w:val="none" w:sz="0" w:space="0" w:color="auto"/>
            <w:left w:val="none" w:sz="0" w:space="0" w:color="auto"/>
            <w:bottom w:val="none" w:sz="0" w:space="0" w:color="auto"/>
            <w:right w:val="none" w:sz="0" w:space="0" w:color="auto"/>
          </w:divBdr>
          <w:divsChild>
            <w:div w:id="194346970">
              <w:marLeft w:val="0"/>
              <w:marRight w:val="0"/>
              <w:marTop w:val="0"/>
              <w:marBottom w:val="0"/>
              <w:divBdr>
                <w:top w:val="none" w:sz="0" w:space="0" w:color="auto"/>
                <w:left w:val="none" w:sz="0" w:space="0" w:color="auto"/>
                <w:bottom w:val="none" w:sz="0" w:space="0" w:color="auto"/>
                <w:right w:val="none" w:sz="0" w:space="0" w:color="auto"/>
              </w:divBdr>
              <w:divsChild>
                <w:div w:id="47384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492267">
      <w:bodyDiv w:val="1"/>
      <w:marLeft w:val="0"/>
      <w:marRight w:val="0"/>
      <w:marTop w:val="0"/>
      <w:marBottom w:val="0"/>
      <w:divBdr>
        <w:top w:val="none" w:sz="0" w:space="0" w:color="auto"/>
        <w:left w:val="none" w:sz="0" w:space="0" w:color="auto"/>
        <w:bottom w:val="none" w:sz="0" w:space="0" w:color="auto"/>
        <w:right w:val="none" w:sz="0" w:space="0" w:color="auto"/>
      </w:divBdr>
    </w:div>
    <w:div w:id="1416433289">
      <w:bodyDiv w:val="1"/>
      <w:marLeft w:val="0"/>
      <w:marRight w:val="0"/>
      <w:marTop w:val="0"/>
      <w:marBottom w:val="0"/>
      <w:divBdr>
        <w:top w:val="none" w:sz="0" w:space="0" w:color="auto"/>
        <w:left w:val="none" w:sz="0" w:space="0" w:color="auto"/>
        <w:bottom w:val="none" w:sz="0" w:space="0" w:color="auto"/>
        <w:right w:val="none" w:sz="0" w:space="0" w:color="auto"/>
      </w:divBdr>
    </w:div>
    <w:div w:id="1435319299">
      <w:bodyDiv w:val="1"/>
      <w:marLeft w:val="0"/>
      <w:marRight w:val="0"/>
      <w:marTop w:val="0"/>
      <w:marBottom w:val="0"/>
      <w:divBdr>
        <w:top w:val="none" w:sz="0" w:space="0" w:color="auto"/>
        <w:left w:val="none" w:sz="0" w:space="0" w:color="auto"/>
        <w:bottom w:val="none" w:sz="0" w:space="0" w:color="auto"/>
        <w:right w:val="none" w:sz="0" w:space="0" w:color="auto"/>
      </w:divBdr>
    </w:div>
    <w:div w:id="1647396854">
      <w:bodyDiv w:val="1"/>
      <w:marLeft w:val="0"/>
      <w:marRight w:val="0"/>
      <w:marTop w:val="0"/>
      <w:marBottom w:val="0"/>
      <w:divBdr>
        <w:top w:val="none" w:sz="0" w:space="0" w:color="auto"/>
        <w:left w:val="none" w:sz="0" w:space="0" w:color="auto"/>
        <w:bottom w:val="none" w:sz="0" w:space="0" w:color="auto"/>
        <w:right w:val="none" w:sz="0" w:space="0" w:color="auto"/>
      </w:divBdr>
      <w:divsChild>
        <w:div w:id="512840929">
          <w:marLeft w:val="0"/>
          <w:marRight w:val="0"/>
          <w:marTop w:val="0"/>
          <w:marBottom w:val="0"/>
          <w:divBdr>
            <w:top w:val="none" w:sz="0" w:space="0" w:color="auto"/>
            <w:left w:val="none" w:sz="0" w:space="0" w:color="auto"/>
            <w:bottom w:val="none" w:sz="0" w:space="0" w:color="auto"/>
            <w:right w:val="none" w:sz="0" w:space="0" w:color="auto"/>
          </w:divBdr>
          <w:divsChild>
            <w:div w:id="1203636449">
              <w:marLeft w:val="0"/>
              <w:marRight w:val="0"/>
              <w:marTop w:val="0"/>
              <w:marBottom w:val="0"/>
              <w:divBdr>
                <w:top w:val="none" w:sz="0" w:space="0" w:color="auto"/>
                <w:left w:val="none" w:sz="0" w:space="0" w:color="auto"/>
                <w:bottom w:val="none" w:sz="0" w:space="0" w:color="auto"/>
                <w:right w:val="none" w:sz="0" w:space="0" w:color="auto"/>
              </w:divBdr>
              <w:divsChild>
                <w:div w:id="511920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83022">
      <w:bodyDiv w:val="1"/>
      <w:marLeft w:val="0"/>
      <w:marRight w:val="0"/>
      <w:marTop w:val="0"/>
      <w:marBottom w:val="0"/>
      <w:divBdr>
        <w:top w:val="none" w:sz="0" w:space="0" w:color="auto"/>
        <w:left w:val="none" w:sz="0" w:space="0" w:color="auto"/>
        <w:bottom w:val="none" w:sz="0" w:space="0" w:color="auto"/>
        <w:right w:val="none" w:sz="0" w:space="0" w:color="auto"/>
      </w:divBdr>
    </w:div>
    <w:div w:id="1706715304">
      <w:bodyDiv w:val="1"/>
      <w:marLeft w:val="0"/>
      <w:marRight w:val="0"/>
      <w:marTop w:val="0"/>
      <w:marBottom w:val="0"/>
      <w:divBdr>
        <w:top w:val="none" w:sz="0" w:space="0" w:color="auto"/>
        <w:left w:val="none" w:sz="0" w:space="0" w:color="auto"/>
        <w:bottom w:val="none" w:sz="0" w:space="0" w:color="auto"/>
        <w:right w:val="none" w:sz="0" w:space="0" w:color="auto"/>
      </w:divBdr>
      <w:divsChild>
        <w:div w:id="524557990">
          <w:marLeft w:val="0"/>
          <w:marRight w:val="0"/>
          <w:marTop w:val="0"/>
          <w:marBottom w:val="0"/>
          <w:divBdr>
            <w:top w:val="none" w:sz="0" w:space="0" w:color="auto"/>
            <w:left w:val="none" w:sz="0" w:space="0" w:color="auto"/>
            <w:bottom w:val="none" w:sz="0" w:space="0" w:color="auto"/>
            <w:right w:val="none" w:sz="0" w:space="0" w:color="auto"/>
          </w:divBdr>
          <w:divsChild>
            <w:div w:id="2130734509">
              <w:marLeft w:val="0"/>
              <w:marRight w:val="0"/>
              <w:marTop w:val="0"/>
              <w:marBottom w:val="0"/>
              <w:divBdr>
                <w:top w:val="none" w:sz="0" w:space="0" w:color="auto"/>
                <w:left w:val="none" w:sz="0" w:space="0" w:color="auto"/>
                <w:bottom w:val="none" w:sz="0" w:space="0" w:color="auto"/>
                <w:right w:val="none" w:sz="0" w:space="0" w:color="auto"/>
              </w:divBdr>
              <w:divsChild>
                <w:div w:id="1508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766901">
      <w:bodyDiv w:val="1"/>
      <w:marLeft w:val="0"/>
      <w:marRight w:val="0"/>
      <w:marTop w:val="0"/>
      <w:marBottom w:val="0"/>
      <w:divBdr>
        <w:top w:val="none" w:sz="0" w:space="0" w:color="auto"/>
        <w:left w:val="none" w:sz="0" w:space="0" w:color="auto"/>
        <w:bottom w:val="none" w:sz="0" w:space="0" w:color="auto"/>
        <w:right w:val="none" w:sz="0" w:space="0" w:color="auto"/>
      </w:divBdr>
      <w:divsChild>
        <w:div w:id="348068758">
          <w:marLeft w:val="0"/>
          <w:marRight w:val="0"/>
          <w:marTop w:val="0"/>
          <w:marBottom w:val="0"/>
          <w:divBdr>
            <w:top w:val="none" w:sz="0" w:space="0" w:color="auto"/>
            <w:left w:val="none" w:sz="0" w:space="0" w:color="auto"/>
            <w:bottom w:val="none" w:sz="0" w:space="0" w:color="auto"/>
            <w:right w:val="none" w:sz="0" w:space="0" w:color="auto"/>
          </w:divBdr>
          <w:divsChild>
            <w:div w:id="906768768">
              <w:marLeft w:val="0"/>
              <w:marRight w:val="0"/>
              <w:marTop w:val="0"/>
              <w:marBottom w:val="0"/>
              <w:divBdr>
                <w:top w:val="none" w:sz="0" w:space="0" w:color="auto"/>
                <w:left w:val="none" w:sz="0" w:space="0" w:color="auto"/>
                <w:bottom w:val="none" w:sz="0" w:space="0" w:color="auto"/>
                <w:right w:val="none" w:sz="0" w:space="0" w:color="auto"/>
              </w:divBdr>
              <w:divsChild>
                <w:div w:id="2123188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21113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71741730">
      <w:bodyDiv w:val="1"/>
      <w:marLeft w:val="0"/>
      <w:marRight w:val="0"/>
      <w:marTop w:val="0"/>
      <w:marBottom w:val="0"/>
      <w:divBdr>
        <w:top w:val="none" w:sz="0" w:space="0" w:color="auto"/>
        <w:left w:val="none" w:sz="0" w:space="0" w:color="auto"/>
        <w:bottom w:val="none" w:sz="0" w:space="0" w:color="auto"/>
        <w:right w:val="none" w:sz="0" w:space="0" w:color="auto"/>
      </w:divBdr>
    </w:div>
    <w:div w:id="1989354999">
      <w:bodyDiv w:val="1"/>
      <w:marLeft w:val="0"/>
      <w:marRight w:val="0"/>
      <w:marTop w:val="0"/>
      <w:marBottom w:val="0"/>
      <w:divBdr>
        <w:top w:val="none" w:sz="0" w:space="0" w:color="auto"/>
        <w:left w:val="none" w:sz="0" w:space="0" w:color="auto"/>
        <w:bottom w:val="none" w:sz="0" w:space="0" w:color="auto"/>
        <w:right w:val="none" w:sz="0" w:space="0" w:color="auto"/>
      </w:divBdr>
    </w:div>
    <w:div w:id="2131892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4.xml"/><Relationship Id="rId21" Type="http://schemas.openxmlformats.org/officeDocument/2006/relationships/footer" Target="footer1.xml"/><Relationship Id="rId34" Type="http://schemas.openxmlformats.org/officeDocument/2006/relationships/hyperlink" Target="https://www.ozonactionmeetings.org/joint-network-meeting-latin-america-and-caribbean-national-ozone-officers-and-thematic-network-2" TargetMode="External"/><Relationship Id="rId42" Type="http://schemas.openxmlformats.org/officeDocument/2006/relationships/footer" Target="footer8.xml"/><Relationship Id="rId47" Type="http://schemas.openxmlformats.org/officeDocument/2006/relationships/header" Target="header12.xml"/><Relationship Id="rId50" Type="http://schemas.openxmlformats.org/officeDocument/2006/relationships/hyperlink" Target="https://wedocs.unep.org/bitstream/handle/20.500.11822/27008/7823Networklist_2018.pdf?sequence=1&amp;isAllowed=y" TargetMode="External"/><Relationship Id="rId55" Type="http://schemas.openxmlformats.org/officeDocument/2006/relationships/hyperlink" Target="https://www.unep.org/ozonaction/networks/africa" TargetMode="External"/><Relationship Id="rId63" Type="http://schemas.openxmlformats.org/officeDocument/2006/relationships/header" Target="header13.xm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chart" Target="charts/chart1.xml"/><Relationship Id="rId29" Type="http://schemas.openxmlformats.org/officeDocument/2006/relationships/hyperlink" Target="https://www.ozonactionmeetings.org/joint-meeting-south-asia-sa-southeast-asia-sea-and-pacific-island-countries-pic-networks-national-3" TargetMode="External"/><Relationship Id="rId11" Type="http://schemas.openxmlformats.org/officeDocument/2006/relationships/image" Target="media/image1.png"/><Relationship Id="rId24" Type="http://schemas.openxmlformats.org/officeDocument/2006/relationships/footer" Target="footer3.xml"/><Relationship Id="rId32" Type="http://schemas.openxmlformats.org/officeDocument/2006/relationships/hyperlink" Target="https://www.ozonactionmeetings.org/europe-central-asia-meeting-czech-republic-s-montreal-protocol-experience-and-preparation-kigali-hfc" TargetMode="External"/><Relationship Id="rId37" Type="http://schemas.openxmlformats.org/officeDocument/2006/relationships/header" Target="header7.xml"/><Relationship Id="rId40" Type="http://schemas.openxmlformats.org/officeDocument/2006/relationships/footer" Target="footer7.xml"/><Relationship Id="rId45" Type="http://schemas.openxmlformats.org/officeDocument/2006/relationships/footer" Target="footer9.xml"/><Relationship Id="rId53" Type="http://schemas.openxmlformats.org/officeDocument/2006/relationships/hyperlink" Target="https://www.unep.org/ozonaction/events" TargetMode="External"/><Relationship Id="rId58" Type="http://schemas.openxmlformats.org/officeDocument/2006/relationships/hyperlink" Target="https://www.unep.org/ozonaction/networks/latin-america-and-caribbean" TargetMode="External"/><Relationship Id="rId66" Type="http://schemas.openxmlformats.org/officeDocument/2006/relationships/footer" Target="footer13.xml"/><Relationship Id="rId5" Type="http://schemas.openxmlformats.org/officeDocument/2006/relationships/numbering" Target="numbering.xml"/><Relationship Id="rId61" Type="http://schemas.openxmlformats.org/officeDocument/2006/relationships/hyperlink" Target="https://www.unep.org/ozonaction/ozonaction-and-gender-mainstreaming" TargetMode="External"/><Relationship Id="rId1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footer" Target="footer2.xml"/><Relationship Id="rId27" Type="http://schemas.openxmlformats.org/officeDocument/2006/relationships/header" Target="header5.xml"/><Relationship Id="rId30" Type="http://schemas.openxmlformats.org/officeDocument/2006/relationships/hyperlink" Target="https://www.ozonactionmeetings.org/thematic-technical-and-coordination-meeting-development-and-adoption-standards-required-under-3" TargetMode="External"/><Relationship Id="rId35" Type="http://schemas.openxmlformats.org/officeDocument/2006/relationships/header" Target="header6.xml"/><Relationship Id="rId43" Type="http://schemas.openxmlformats.org/officeDocument/2006/relationships/header" Target="header10.xml"/><Relationship Id="rId48" Type="http://schemas.openxmlformats.org/officeDocument/2006/relationships/footer" Target="footer11.xml"/><Relationship Id="rId56" Type="http://schemas.openxmlformats.org/officeDocument/2006/relationships/hyperlink" Target="https://www.unep.org/ozonaction/networks/asia-and-pacific" TargetMode="External"/><Relationship Id="rId64" Type="http://schemas.openxmlformats.org/officeDocument/2006/relationships/header" Target="header14.xml"/><Relationship Id="rId8" Type="http://schemas.openxmlformats.org/officeDocument/2006/relationships/webSettings" Target="webSettings.xml"/><Relationship Id="rId51" Type="http://schemas.openxmlformats.org/officeDocument/2006/relationships/hyperlink" Target="https://wedocs.unep.org/bitstream/handle/20.500.11822/27167/3947-e.pdf?sequence=1&amp;isAllowed=y"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chart" Target="charts/chart2.xml"/><Relationship Id="rId25" Type="http://schemas.openxmlformats.org/officeDocument/2006/relationships/image" Target="media/image5.png"/><Relationship Id="rId33" Type="http://schemas.openxmlformats.org/officeDocument/2006/relationships/hyperlink" Target="https://www.ozonactionmeetings.org/joint-network-meeting-african-ozone-officers-and-planning-meeting-africa-s-kip-preparation-nairobi-3" TargetMode="External"/><Relationship Id="rId38" Type="http://schemas.openxmlformats.org/officeDocument/2006/relationships/header" Target="header8.xml"/><Relationship Id="rId46" Type="http://schemas.openxmlformats.org/officeDocument/2006/relationships/footer" Target="footer10.xml"/><Relationship Id="rId59" Type="http://schemas.openxmlformats.org/officeDocument/2006/relationships/hyperlink" Target="https://www.unep.org/ozonaction/networks/west-asia" TargetMode="External"/><Relationship Id="rId67" Type="http://schemas.openxmlformats.org/officeDocument/2006/relationships/fontTable" Target="fontTable.xml"/><Relationship Id="rId20" Type="http://schemas.openxmlformats.org/officeDocument/2006/relationships/header" Target="header2.xml"/><Relationship Id="rId41" Type="http://schemas.openxmlformats.org/officeDocument/2006/relationships/header" Target="header9.xml"/><Relationship Id="rId54" Type="http://schemas.openxmlformats.org/officeDocument/2006/relationships/hyperlink" Target="https://www.ozonactionmeetings.org/ozonaction-meeting-portal" TargetMode="External"/><Relationship Id="rId62" Type="http://schemas.openxmlformats.org/officeDocument/2006/relationships/hyperlink" Target="https://ozone.unep.org/"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header" Target="header3.xml"/><Relationship Id="rId28" Type="http://schemas.openxmlformats.org/officeDocument/2006/relationships/footer" Target="footer4.xml"/><Relationship Id="rId36" Type="http://schemas.openxmlformats.org/officeDocument/2006/relationships/footer" Target="footer5.xml"/><Relationship Id="rId49" Type="http://schemas.openxmlformats.org/officeDocument/2006/relationships/hyperlink" Target="http://www.multilateralfund.org" TargetMode="External"/><Relationship Id="rId57" Type="http://schemas.openxmlformats.org/officeDocument/2006/relationships/hyperlink" Target="https://www.unep.org/ozonaction/networks/europe-central-asia" TargetMode="External"/><Relationship Id="rId10" Type="http://schemas.openxmlformats.org/officeDocument/2006/relationships/endnotes" Target="endnotes.xml"/><Relationship Id="rId31" Type="http://schemas.openxmlformats.org/officeDocument/2006/relationships/hyperlink" Target="https://www.ozonactionmeetings.org/west-asia-network-meeting-national-ozone-officers-dubai-united-arab-emirate-15-16-september-2022" TargetMode="External"/><Relationship Id="rId44" Type="http://schemas.openxmlformats.org/officeDocument/2006/relationships/header" Target="header11.xml"/><Relationship Id="rId52" Type="http://schemas.openxmlformats.org/officeDocument/2006/relationships/hyperlink" Target="https://www.unep.org/ozonaction/networks" TargetMode="External"/><Relationship Id="rId60" Type="http://schemas.openxmlformats.org/officeDocument/2006/relationships/hyperlink" Target="chrome-extension://efaidnbmnnnibpcajpcglclefindmkaj/https:/www.unido.org/sites/default/files/2015-02/Gender_Guide_MP_0.pdf" TargetMode="External"/><Relationship Id="rId65" Type="http://schemas.openxmlformats.org/officeDocument/2006/relationships/footer" Target="footer1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chart" Target="charts/chart3.xml"/><Relationship Id="rId39" Type="http://schemas.openxmlformats.org/officeDocument/2006/relationships/footer" Target="footer6.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7FD1-4350-99F5-6C6D82FAA6DB}"/>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7FD1-4350-99F5-6C6D82FAA6DB}"/>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7FD1-4350-99F5-6C6D82FAA6DB}"/>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7FD1-4350-99F5-6C6D82FAA6DB}"/>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7FD1-4350-99F5-6C6D82FAA6DB}"/>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7FD1-4350-99F5-6C6D82FAA6DB}"/>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Sheet4!$C$1:$H$1</c:f>
              <c:strCache>
                <c:ptCount val="6"/>
                <c:pt idx="0">
                  <c:v>Très efficace</c:v>
                </c:pt>
                <c:pt idx="1">
                  <c:v>Efficace</c:v>
                </c:pt>
                <c:pt idx="2">
                  <c:v>Assez efficace</c:v>
                </c:pt>
                <c:pt idx="3">
                  <c:v>Peu efficace</c:v>
                </c:pt>
                <c:pt idx="4">
                  <c:v>Pas efficace</c:v>
                </c:pt>
                <c:pt idx="5">
                  <c:v>Pas de réponse</c:v>
                </c:pt>
              </c:strCache>
            </c:strRef>
          </c:cat>
          <c:val>
            <c:numRef>
              <c:f>Sheet4!$C$2:$H$2</c:f>
              <c:numCache>
                <c:formatCode>0%</c:formatCode>
                <c:ptCount val="6"/>
                <c:pt idx="0">
                  <c:v>0.48</c:v>
                </c:pt>
                <c:pt idx="1">
                  <c:v>0.28999999999999998</c:v>
                </c:pt>
                <c:pt idx="2">
                  <c:v>0.06</c:v>
                </c:pt>
                <c:pt idx="3">
                  <c:v>0.06</c:v>
                </c:pt>
                <c:pt idx="4">
                  <c:v>0.01</c:v>
                </c:pt>
                <c:pt idx="5">
                  <c:v>0.11</c:v>
                </c:pt>
              </c:numCache>
            </c:numRef>
          </c:val>
          <c:extLst>
            <c:ext xmlns:c16="http://schemas.microsoft.com/office/drawing/2014/chart" uri="{C3380CC4-5D6E-409C-BE32-E72D297353CC}">
              <c16:uniqueId val="{0000000C-7FD1-4350-99F5-6C6D82FAA6DB}"/>
            </c:ext>
          </c:extLst>
        </c:ser>
        <c:dLbls>
          <c:dLblPos val="outEnd"/>
          <c:showLegendKey val="0"/>
          <c:showVal val="1"/>
          <c:showCatName val="0"/>
          <c:showSerName val="0"/>
          <c:showPercent val="0"/>
          <c:showBubbleSize val="0"/>
          <c:showLeaderLines val="1"/>
        </c:dLbls>
      </c:pie3DChart>
      <c:spPr>
        <a:noFill/>
        <a:ln>
          <a:noFill/>
        </a:ln>
        <a:effectLst/>
      </c:spPr>
    </c:plotArea>
    <c:legend>
      <c:legendPos val="r"/>
      <c:legendEntry>
        <c:idx val="0"/>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1"/>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2"/>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3"/>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4"/>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legendEntry>
        <c:idx val="5"/>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1"/>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2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8148704694356E-2"/>
          <c:y val="0.11077003242241777"/>
          <c:w val="0.9093514455731202"/>
          <c:h val="0.65372336729967573"/>
        </c:manualLayout>
      </c:layout>
      <c:pie3DChart>
        <c:varyColors val="1"/>
        <c:ser>
          <c:idx val="0"/>
          <c:order val="0"/>
          <c:dPt>
            <c:idx val="0"/>
            <c:bubble3D val="0"/>
            <c:spPr>
              <a:solidFill>
                <a:schemeClr val="bg1">
                  <a:lumMod val="50000"/>
                </a:schemeClr>
              </a:solidFill>
              <a:ln w="25400">
                <a:solidFill>
                  <a:schemeClr val="lt1"/>
                </a:solidFill>
              </a:ln>
              <a:effectLst/>
              <a:sp3d contourW="25400">
                <a:contourClr>
                  <a:schemeClr val="lt1"/>
                </a:contourClr>
              </a:sp3d>
            </c:spPr>
            <c:extLst>
              <c:ext xmlns:c16="http://schemas.microsoft.com/office/drawing/2014/chart" uri="{C3380CC4-5D6E-409C-BE32-E72D297353CC}">
                <c16:uniqueId val="{00000001-0494-43FA-8F74-99737B3E0796}"/>
              </c:ext>
            </c:extLst>
          </c:dPt>
          <c:dPt>
            <c:idx val="1"/>
            <c:bubble3D val="0"/>
            <c:spPr>
              <a:solidFill>
                <a:srgbClr val="92D050"/>
              </a:solidFill>
              <a:ln w="25400">
                <a:solidFill>
                  <a:schemeClr val="lt1"/>
                </a:solidFill>
              </a:ln>
              <a:effectLst/>
              <a:sp3d contourW="25400">
                <a:contourClr>
                  <a:schemeClr val="lt1"/>
                </a:contourClr>
              </a:sp3d>
            </c:spPr>
            <c:extLst>
              <c:ext xmlns:c16="http://schemas.microsoft.com/office/drawing/2014/chart" uri="{C3380CC4-5D6E-409C-BE32-E72D297353CC}">
                <c16:uniqueId val="{00000003-0494-43FA-8F74-99737B3E0796}"/>
              </c:ext>
            </c:extLst>
          </c:dPt>
          <c:dPt>
            <c:idx val="2"/>
            <c:bubble3D val="0"/>
            <c:spPr>
              <a:solidFill>
                <a:srgbClr val="FFC000"/>
              </a:solidFill>
              <a:ln w="25400">
                <a:solidFill>
                  <a:schemeClr val="lt1"/>
                </a:solidFill>
              </a:ln>
              <a:effectLst/>
              <a:sp3d contourW="25400">
                <a:contourClr>
                  <a:schemeClr val="lt1"/>
                </a:contourClr>
              </a:sp3d>
            </c:spPr>
            <c:extLst>
              <c:ext xmlns:c16="http://schemas.microsoft.com/office/drawing/2014/chart" uri="{C3380CC4-5D6E-409C-BE32-E72D297353CC}">
                <c16:uniqueId val="{00000005-0494-43FA-8F74-99737B3E0796}"/>
              </c:ext>
            </c:extLst>
          </c:dPt>
          <c:dPt>
            <c:idx val="3"/>
            <c:bubble3D val="0"/>
            <c:spPr>
              <a:solidFill>
                <a:srgbClr val="00B0F0"/>
              </a:solidFill>
              <a:ln w="25400">
                <a:solidFill>
                  <a:schemeClr val="lt1"/>
                </a:solidFill>
              </a:ln>
              <a:effectLst/>
              <a:sp3d contourW="25400">
                <a:contourClr>
                  <a:schemeClr val="lt1"/>
                </a:contourClr>
              </a:sp3d>
            </c:spPr>
            <c:extLst>
              <c:ext xmlns:c16="http://schemas.microsoft.com/office/drawing/2014/chart" uri="{C3380CC4-5D6E-409C-BE32-E72D297353CC}">
                <c16:uniqueId val="{00000007-0494-43FA-8F74-99737B3E0796}"/>
              </c:ext>
            </c:extLst>
          </c:dPt>
          <c:dLbls>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Sheet1!$A$1:$D$1</c:f>
              <c:strCache>
                <c:ptCount val="4"/>
                <c:pt idx="0">
                  <c:v>Oui</c:v>
                </c:pt>
                <c:pt idx="1">
                  <c:v>Non</c:v>
                </c:pt>
                <c:pt idx="2">
                  <c:v>Base ponctuelle seulement</c:v>
                </c:pt>
                <c:pt idx="3">
                  <c:v>Pas de réponse</c:v>
                </c:pt>
              </c:strCache>
            </c:strRef>
          </c:cat>
          <c:val>
            <c:numRef>
              <c:f>Sheet1!$A$2:$D$2</c:f>
              <c:numCache>
                <c:formatCode>0%</c:formatCode>
                <c:ptCount val="4"/>
                <c:pt idx="0">
                  <c:v>0.65384615384615385</c:v>
                </c:pt>
                <c:pt idx="1">
                  <c:v>8.6538461538461536E-2</c:v>
                </c:pt>
                <c:pt idx="2">
                  <c:v>0.10576923076923077</c:v>
                </c:pt>
                <c:pt idx="3">
                  <c:v>0.15384615384615385</c:v>
                </c:pt>
              </c:numCache>
            </c:numRef>
          </c:val>
          <c:extLst>
            <c:ext xmlns:c16="http://schemas.microsoft.com/office/drawing/2014/chart" uri="{C3380CC4-5D6E-409C-BE32-E72D297353CC}">
              <c16:uniqueId val="{00000008-0494-43FA-8F74-99737B3E0796}"/>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ln>
                <a:noFill/>
              </a:ln>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ln>
            <a:noFill/>
          </a:ln>
          <a:solidFill>
            <a:schemeClr val="tx1"/>
          </a:solidFill>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4.57984975260139E-2"/>
          <c:y val="0.13452352717958399"/>
          <c:w val="0.93345519701477797"/>
          <c:h val="0.67851188217436698"/>
        </c:manualLayout>
      </c:layout>
      <c:pie3DChart>
        <c:varyColors val="1"/>
        <c:ser>
          <c:idx val="0"/>
          <c:order val="0"/>
          <c:dPt>
            <c:idx val="0"/>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1-2F57-4BEF-84D0-F5532E53A81E}"/>
              </c:ext>
            </c:extLst>
          </c:dPt>
          <c:dPt>
            <c:idx val="1"/>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3-2F57-4BEF-84D0-F5532E53A81E}"/>
              </c:ext>
            </c:extLst>
          </c:dPt>
          <c:dPt>
            <c:idx val="2"/>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5-2F57-4BEF-84D0-F5532E53A81E}"/>
              </c:ext>
            </c:extLst>
          </c:dPt>
          <c:dLbls>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Sheet1!$B$1:$D$1</c:f>
              <c:strCache>
                <c:ptCount val="3"/>
                <c:pt idx="0">
                  <c:v>Important</c:v>
                </c:pt>
                <c:pt idx="1">
                  <c:v>Pas important</c:v>
                </c:pt>
                <c:pt idx="2">
                  <c:v>Pas de réponse  </c:v>
                </c:pt>
              </c:strCache>
            </c:strRef>
          </c:cat>
          <c:val>
            <c:numRef>
              <c:f>Sheet1!$B$2:$D$2</c:f>
              <c:numCache>
                <c:formatCode>0%</c:formatCode>
                <c:ptCount val="3"/>
                <c:pt idx="0">
                  <c:v>0.77884615384615385</c:v>
                </c:pt>
                <c:pt idx="1">
                  <c:v>5.7692307692307696E-2</c:v>
                </c:pt>
                <c:pt idx="2">
                  <c:v>0.16346153846153846</c:v>
                </c:pt>
              </c:numCache>
            </c:numRef>
          </c:val>
          <c:extLst>
            <c:ext xmlns:c16="http://schemas.microsoft.com/office/drawing/2014/chart" uri="{C3380CC4-5D6E-409C-BE32-E72D297353CC}">
              <c16:uniqueId val="{00000006-2F57-4BEF-84D0-F5532E53A81E}"/>
            </c:ext>
          </c:extLst>
        </c:ser>
        <c:dLbls>
          <c:dLblPos val="bestFit"/>
          <c:showLegendKey val="0"/>
          <c:showVal val="1"/>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UNEP/OzL.Pro/ExCom/92/6</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8187EDADC3BB4DB71FDF8502E9BE2A" ma:contentTypeVersion="5" ma:contentTypeDescription="Create a new document." ma:contentTypeScope="" ma:versionID="aaee80dde7711389ff89b071ef93ba1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D61F0D3-C11A-412C-84DC-F3E2F923E49D}"/>
</file>

<file path=customXml/itemProps2.xml><?xml version="1.0" encoding="utf-8"?>
<ds:datastoreItem xmlns:ds="http://schemas.openxmlformats.org/officeDocument/2006/customXml" ds:itemID="{0C7D8A8F-304F-463F-ACA0-86967DE93D49}"/>
</file>

<file path=customXml/itemProps3.xml><?xml version="1.0" encoding="utf-8"?>
<ds:datastoreItem xmlns:ds="http://schemas.openxmlformats.org/officeDocument/2006/customXml" ds:itemID="{E7518E0A-4574-4D5C-849E-DC9F95A1E6B1}"/>
</file>

<file path=customXml/itemProps4.xml><?xml version="1.0" encoding="utf-8"?>
<ds:datastoreItem xmlns:ds="http://schemas.openxmlformats.org/officeDocument/2006/customXml" ds:itemID="{57CB9EA3-8DDB-4C58-B5FA-A90D4039B319}"/>
</file>

<file path=docProps/app.xml><?xml version="1.0" encoding="utf-8"?>
<Properties xmlns="http://schemas.openxmlformats.org/officeDocument/2006/extended-properties" xmlns:vt="http://schemas.openxmlformats.org/officeDocument/2006/docPropsVTypes">
  <Template>Normal</Template>
  <TotalTime>4</TotalTime>
  <Pages>36</Pages>
  <Words>13790</Words>
  <Characters>78606</Characters>
  <Application>Microsoft Office Word</Application>
  <DocSecurity>0</DocSecurity>
  <Lines>655</Lines>
  <Paragraphs>184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 final sur l'évaluation des réseaux régionaux d'administrateurs</vt:lpstr>
      <vt:lpstr>Final report on the evaluation of regional networks of national ozone officers</vt:lpstr>
    </vt:vector>
  </TitlesOfParts>
  <Company>UNMFS</Company>
  <LinksUpToDate>false</LinksUpToDate>
  <CharactersWithSpaces>92212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final sur l'évaluation des réseaux régionaux d'administrateurs                                                                            .</dc:title>
  <dc:creator>SMEO</dc:creator>
  <cp:lastModifiedBy>HBE</cp:lastModifiedBy>
  <cp:revision>4</cp:revision>
  <cp:lastPrinted>2023-05-05T15:09:00Z</cp:lastPrinted>
  <dcterms:created xsi:type="dcterms:W3CDTF">2023-05-10T16:03:00Z</dcterms:created>
  <dcterms:modified xsi:type="dcterms:W3CDTF">2023-05-12T15:20:00Z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UNEP/OzL.Pro/ExCom/92/6</vt:lpwstr>
  </property>
  <property fmtid="{D5CDD505-2E9C-101B-9397-08002B2CF9AE}" pid="3" name="Revision date">
    <vt:lpwstr>5/1/2023</vt:lpwstr>
  </property>
  <property fmtid="{D5CDD505-2E9C-101B-9397-08002B2CF9AE}" pid="4" name="GrammarlyDocumentId">
    <vt:lpwstr>abd1edaf9dd47c35a021b781f2fcfb7be0e528ad81936597a4131d271d2fd308</vt:lpwstr>
  </property>
  <property fmtid="{D5CDD505-2E9C-101B-9397-08002B2CF9AE}" pid="5" name="ContentTypeId">
    <vt:lpwstr>0x010100F28187EDADC3BB4DB71FDF8502E9BE2A</vt:lpwstr>
  </property>
  <property fmtid="{D5CDD505-2E9C-101B-9397-08002B2CF9AE}" pid="6" name="MediaServiceImageTags">
    <vt:lpwstr/>
  </property>
  <property fmtid="{D5CDD505-2E9C-101B-9397-08002B2CF9AE}" pid="8" name="lcf76f155ced4ddcb4097134ff3c332f">
    <vt:lpwstr/>
  </property>
</Properties>
</file>