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4319C4C" w14:textId="77777777" w:rsidTr="009C59F7">
        <w:trPr>
          <w:trHeight w:val="720"/>
        </w:trPr>
        <w:tc>
          <w:tcPr>
            <w:tcW w:w="5490" w:type="dxa"/>
            <w:gridSpan w:val="2"/>
            <w:tcBorders>
              <w:bottom w:val="single" w:sz="18" w:space="0" w:color="auto"/>
            </w:tcBorders>
          </w:tcPr>
          <w:p w14:paraId="62BA7D6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690D5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BD80AF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45D35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D685B5B" wp14:editId="478583F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DC25FC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7C9B89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0BBB97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CC816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32366C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02A7F17" w14:textId="77777777" w:rsidR="00C15867" w:rsidRPr="009B0D30" w:rsidRDefault="00C15867" w:rsidP="009C59F7">
            <w:r w:rsidRPr="009B0D30">
              <w:t>Distr.</w:t>
            </w:r>
          </w:p>
          <w:p w14:paraId="495A61EF" w14:textId="77777777" w:rsidR="00923540" w:rsidRPr="009B0D30" w:rsidRDefault="00923540" w:rsidP="00923540">
            <w:r w:rsidRPr="009B0D30">
              <w:t>GENERAL</w:t>
            </w:r>
          </w:p>
          <w:p w14:paraId="2B6BD9BA" w14:textId="77777777" w:rsidR="00C15867" w:rsidRPr="009B0D30" w:rsidRDefault="00C15867" w:rsidP="009C59F7"/>
          <w:p w14:paraId="638C8E7B" w14:textId="77777777" w:rsidR="00C15867" w:rsidRPr="009B0D30" w:rsidRDefault="00C15867" w:rsidP="009C59F7"/>
          <w:p w14:paraId="224303B0" w14:textId="28AFD6C9" w:rsidR="00C15867" w:rsidRPr="009B0D30" w:rsidRDefault="00B14D2C" w:rsidP="009C59F7">
            <w:r>
              <w:fldChar w:fldCharType="begin"/>
            </w:r>
            <w:r>
              <w:instrText xml:space="preserve"> DOCPROPERTY "Document number"  \* MERGEFORMAT </w:instrText>
            </w:r>
            <w:r>
              <w:fldChar w:fldCharType="separate"/>
            </w:r>
            <w:r w:rsidR="006F79DC">
              <w:t>UNEP/</w:t>
            </w:r>
            <w:proofErr w:type="spellStart"/>
            <w:r w:rsidR="006F79DC">
              <w:t>OzL.Pro</w:t>
            </w:r>
            <w:proofErr w:type="spellEnd"/>
            <w:r w:rsidR="006F79DC">
              <w:t>/ExCom/91/20</w:t>
            </w:r>
            <w:r>
              <w:fldChar w:fldCharType="end"/>
            </w:r>
          </w:p>
          <w:p w14:paraId="7FF14C34" w14:textId="522C343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F79DC">
              <w:t>21 November 2022</w:t>
            </w:r>
            <w:r w:rsidRPr="009B0D30">
              <w:fldChar w:fldCharType="end"/>
            </w:r>
          </w:p>
          <w:p w14:paraId="67055BDA" w14:textId="77777777" w:rsidR="00C15867" w:rsidRPr="009B0D30" w:rsidRDefault="00C15867" w:rsidP="009C59F7">
            <w:pPr>
              <w:rPr>
                <w:caps/>
              </w:rPr>
            </w:pPr>
          </w:p>
          <w:p w14:paraId="53A1A8DD" w14:textId="77777777" w:rsidR="00C15867" w:rsidRPr="009B0D30" w:rsidRDefault="00C15867" w:rsidP="009C59F7">
            <w:r w:rsidRPr="009B0D30">
              <w:t>ORIGINAL: ENGLISH</w:t>
            </w:r>
          </w:p>
        </w:tc>
      </w:tr>
    </w:tbl>
    <w:p w14:paraId="2A2A6A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38464039" w14:textId="77777777" w:rsidR="00CA59FB" w:rsidRDefault="00CA59FB" w:rsidP="00CA59FB">
      <w:pPr>
        <w:jc w:val="left"/>
      </w:pPr>
      <w:r>
        <w:t xml:space="preserve">Montreal, 5-9 </w:t>
      </w:r>
      <w:r w:rsidRPr="00B52AA8">
        <w:t xml:space="preserve">December </w:t>
      </w:r>
      <w:r>
        <w:t>2022</w:t>
      </w:r>
    </w:p>
    <w:p w14:paraId="7A1A897E" w14:textId="07594B72" w:rsidR="00C15867" w:rsidRPr="009B0D30" w:rsidRDefault="0006428F" w:rsidP="00CA59FB">
      <w:pPr>
        <w:jc w:val="left"/>
      </w:pPr>
      <w:r w:rsidRPr="0006428F">
        <w:t>Item 8(a) of the provisional agenda</w:t>
      </w:r>
      <w:r>
        <w:rPr>
          <w:rStyle w:val="FootnoteReference"/>
        </w:rPr>
        <w:footnoteReference w:id="1"/>
      </w:r>
    </w:p>
    <w:p w14:paraId="6719AF37" w14:textId="71CD6E48" w:rsidR="00066CE8" w:rsidRPr="009B0D30" w:rsidRDefault="00066CE8" w:rsidP="00BB057C">
      <w:pPr>
        <w:pStyle w:val="Heading5"/>
        <w:numPr>
          <w:ilvl w:val="0"/>
          <w:numId w:val="0"/>
        </w:numPr>
      </w:pPr>
    </w:p>
    <w:p w14:paraId="5F63C857" w14:textId="77777777" w:rsidR="00066CE8" w:rsidRPr="009B0D30" w:rsidRDefault="00066CE8" w:rsidP="00857077">
      <w:pPr>
        <w:jc w:val="left"/>
      </w:pPr>
    </w:p>
    <w:p w14:paraId="33CBFF0C" w14:textId="77777777" w:rsidR="00745B12" w:rsidRPr="00C00CC4" w:rsidRDefault="00745B12" w:rsidP="00745B12">
      <w:pPr>
        <w:jc w:val="center"/>
        <w:rPr>
          <w:b/>
          <w:bCs/>
        </w:rPr>
      </w:pPr>
      <w:r w:rsidRPr="00C00CC4">
        <w:rPr>
          <w:b/>
          <w:bCs/>
        </w:rPr>
        <w:t>UPDATE ON THE STATUS OF IMPLEMENTATION OF THE 2022-2024 CONSOLIDATED BUSINESS PLAN OF THE MULTILATERAL FUND AND FINANCIAL PLANNING FOR THE TRIENNIUM 2021-2023</w:t>
      </w:r>
    </w:p>
    <w:p w14:paraId="34044381" w14:textId="77777777" w:rsidR="00745B12" w:rsidRPr="00C00CC4" w:rsidRDefault="00745B12" w:rsidP="00745B12">
      <w:pPr>
        <w:jc w:val="center"/>
        <w:rPr>
          <w:b/>
          <w:bCs/>
        </w:rPr>
      </w:pPr>
    </w:p>
    <w:p w14:paraId="229E8508" w14:textId="77777777" w:rsidR="00745B12" w:rsidRPr="00C00CC4" w:rsidRDefault="00745B12" w:rsidP="00745B12">
      <w:pPr>
        <w:jc w:val="center"/>
        <w:rPr>
          <w:b/>
          <w:bCs/>
        </w:rPr>
      </w:pPr>
    </w:p>
    <w:p w14:paraId="36623D3A" w14:textId="77777777" w:rsidR="00745B12" w:rsidRPr="00C00CC4" w:rsidRDefault="00745B12" w:rsidP="00745B12">
      <w:pPr>
        <w:pStyle w:val="StyleHeader4Para4Left0Firstline0"/>
        <w:numPr>
          <w:ilvl w:val="0"/>
          <w:numId w:val="0"/>
        </w:numPr>
        <w:spacing w:after="0"/>
        <w:rPr>
          <w:b/>
          <w:bCs/>
          <w:sz w:val="24"/>
          <w:szCs w:val="24"/>
        </w:rPr>
      </w:pPr>
      <w:r w:rsidRPr="00C00CC4">
        <w:rPr>
          <w:b/>
          <w:bCs/>
          <w:sz w:val="24"/>
          <w:szCs w:val="24"/>
        </w:rPr>
        <w:t>Introduction</w:t>
      </w:r>
    </w:p>
    <w:p w14:paraId="71D3B22F" w14:textId="77777777" w:rsidR="00745B12" w:rsidRPr="00C00CC4" w:rsidRDefault="00745B12" w:rsidP="00745B12">
      <w:pPr>
        <w:pStyle w:val="StyleHeader4Para4Left0Firstline0"/>
        <w:numPr>
          <w:ilvl w:val="0"/>
          <w:numId w:val="0"/>
        </w:numPr>
        <w:spacing w:after="0"/>
        <w:rPr>
          <w:b/>
          <w:bCs/>
          <w:sz w:val="22"/>
        </w:rPr>
      </w:pPr>
    </w:p>
    <w:p w14:paraId="6167A64A" w14:textId="77777777" w:rsidR="00745B12" w:rsidRPr="00C00CC4" w:rsidRDefault="00745B12" w:rsidP="00745B12">
      <w:pPr>
        <w:pStyle w:val="Heading1"/>
      </w:pPr>
      <w:r w:rsidRPr="00C00CC4">
        <w:t>The present document consists of the following sections:</w:t>
      </w:r>
    </w:p>
    <w:p w14:paraId="60635067" w14:textId="77777777" w:rsidR="00745B12" w:rsidRPr="00C00CC4" w:rsidRDefault="00745B12" w:rsidP="00745B12">
      <w:pPr>
        <w:pStyle w:val="Heading2"/>
        <w:numPr>
          <w:ilvl w:val="0"/>
          <w:numId w:val="0"/>
        </w:numPr>
        <w:spacing w:after="0"/>
        <w:ind w:left="720"/>
      </w:pPr>
      <w:r w:rsidRPr="00C00CC4">
        <w:t>I.</w:t>
      </w:r>
      <w:r w:rsidRPr="00C00CC4">
        <w:tab/>
        <w:t>An update on the status of the implementation of the 2022–2024 business plans</w:t>
      </w:r>
    </w:p>
    <w:p w14:paraId="5D10725B" w14:textId="77777777" w:rsidR="00745B12" w:rsidRPr="00C00CC4" w:rsidRDefault="00745B12" w:rsidP="00745B12"/>
    <w:p w14:paraId="5AFFFF53" w14:textId="77777777" w:rsidR="00745B12" w:rsidRPr="00C00CC4" w:rsidRDefault="00745B12" w:rsidP="00745B12">
      <w:pPr>
        <w:pStyle w:val="Heading2"/>
        <w:numPr>
          <w:ilvl w:val="0"/>
          <w:numId w:val="0"/>
        </w:numPr>
        <w:spacing w:after="0"/>
        <w:ind w:left="720"/>
      </w:pPr>
      <w:r w:rsidRPr="00C00CC4">
        <w:t>II.</w:t>
      </w:r>
      <w:r w:rsidRPr="00C00CC4">
        <w:tab/>
        <w:t>Financial planning: Resource allocation for the 2021–2023 triennium</w:t>
      </w:r>
    </w:p>
    <w:p w14:paraId="29F2ED11" w14:textId="77777777" w:rsidR="00745B12" w:rsidRPr="00C00CC4" w:rsidRDefault="00745B12" w:rsidP="00745B12"/>
    <w:p w14:paraId="677D7DD0" w14:textId="77777777" w:rsidR="00745B12" w:rsidRPr="00C00CC4" w:rsidRDefault="00745B12" w:rsidP="00745B12">
      <w:pPr>
        <w:ind w:firstLine="720"/>
      </w:pPr>
      <w:r w:rsidRPr="00C00CC4">
        <w:t>III.</w:t>
      </w:r>
      <w:r w:rsidRPr="00C00CC4">
        <w:tab/>
        <w:t>Recommendation</w:t>
      </w:r>
    </w:p>
    <w:p w14:paraId="54509031" w14:textId="77777777" w:rsidR="00745B12" w:rsidRPr="00C00CC4" w:rsidRDefault="00745B12" w:rsidP="00745B12"/>
    <w:p w14:paraId="31B89CC4" w14:textId="77777777" w:rsidR="00745B12" w:rsidRPr="00C00CC4" w:rsidRDefault="00745B12" w:rsidP="00745B12">
      <w:pPr>
        <w:pStyle w:val="Heading2"/>
        <w:numPr>
          <w:ilvl w:val="0"/>
          <w:numId w:val="0"/>
        </w:numPr>
        <w:spacing w:after="0"/>
        <w:rPr>
          <w:b/>
          <w:sz w:val="24"/>
          <w:szCs w:val="24"/>
        </w:rPr>
      </w:pPr>
      <w:r w:rsidRPr="00C00CC4">
        <w:rPr>
          <w:b/>
          <w:sz w:val="24"/>
          <w:szCs w:val="24"/>
        </w:rPr>
        <w:t>I.</w:t>
      </w:r>
      <w:r w:rsidRPr="00C00CC4">
        <w:rPr>
          <w:b/>
          <w:sz w:val="24"/>
          <w:szCs w:val="24"/>
        </w:rPr>
        <w:tab/>
        <w:t>Update on the status of the implementation of the 2022–2024 business plans</w:t>
      </w:r>
      <w:r w:rsidRPr="00C00CC4">
        <w:rPr>
          <w:b/>
          <w:sz w:val="24"/>
          <w:szCs w:val="24"/>
        </w:rPr>
        <w:tab/>
      </w:r>
    </w:p>
    <w:p w14:paraId="1262D370" w14:textId="77777777" w:rsidR="00745B12" w:rsidRPr="00C00CC4" w:rsidRDefault="00745B12" w:rsidP="00745B12"/>
    <w:p w14:paraId="7456270F" w14:textId="77777777" w:rsidR="00745B12" w:rsidRPr="00C00CC4" w:rsidRDefault="00745B12" w:rsidP="004C784F">
      <w:pPr>
        <w:pStyle w:val="Heading1"/>
      </w:pPr>
      <w:r w:rsidRPr="00C00CC4">
        <w:t>At its 88</w:t>
      </w:r>
      <w:r w:rsidRPr="00C00CC4">
        <w:rPr>
          <w:vertAlign w:val="superscript"/>
        </w:rPr>
        <w:t>th</w:t>
      </w:r>
      <w:r w:rsidRPr="00C00CC4">
        <w:t xml:space="preserve"> meeting, the Executive Committee endorsed the 2022–2024 consolidated business plan of the Multilateral Fund. In response to decision 88/34, the Secretariat adjusted the consolidated 2022–2024 business plan, as shown in table 1.</w:t>
      </w:r>
    </w:p>
    <w:p w14:paraId="28254D35" w14:textId="77777777" w:rsidR="00745B12" w:rsidRPr="00C00CC4" w:rsidRDefault="00745B12" w:rsidP="00745B12">
      <w:pPr>
        <w:widowControl w:val="0"/>
        <w:tabs>
          <w:tab w:val="left" w:pos="142"/>
          <w:tab w:val="left" w:pos="720"/>
          <w:tab w:val="left" w:pos="1440"/>
          <w:tab w:val="left" w:pos="2160"/>
          <w:tab w:val="left" w:pos="2880"/>
          <w:tab w:val="left" w:pos="3600"/>
        </w:tabs>
        <w:rPr>
          <w:b/>
        </w:rPr>
      </w:pPr>
      <w:r w:rsidRPr="00C00CC4">
        <w:rPr>
          <w:b/>
        </w:rPr>
        <w:br w:type="page"/>
      </w:r>
    </w:p>
    <w:p w14:paraId="3A0FAD51" w14:textId="77777777" w:rsidR="00745B12" w:rsidRPr="00C00CC4" w:rsidRDefault="00745B12" w:rsidP="00745B12">
      <w:pPr>
        <w:widowControl w:val="0"/>
        <w:tabs>
          <w:tab w:val="left" w:pos="142"/>
          <w:tab w:val="left" w:pos="720"/>
          <w:tab w:val="left" w:pos="1440"/>
          <w:tab w:val="left" w:pos="2160"/>
          <w:tab w:val="left" w:pos="2880"/>
          <w:tab w:val="left" w:pos="3600"/>
        </w:tabs>
        <w:rPr>
          <w:b/>
          <w:bCs/>
        </w:rPr>
      </w:pPr>
      <w:r w:rsidRPr="00C00CC4">
        <w:rPr>
          <w:b/>
        </w:rPr>
        <w:t>Table 1. R</w:t>
      </w:r>
      <w:r w:rsidRPr="00C00CC4">
        <w:rPr>
          <w:b/>
          <w:bCs/>
        </w:rPr>
        <w:t xml:space="preserve">esource allocation of </w:t>
      </w:r>
      <w:r w:rsidRPr="00C00CC4">
        <w:rPr>
          <w:b/>
        </w:rPr>
        <w:t>the adjusted 2022–2024 consolidated business plan of</w:t>
      </w:r>
      <w:r w:rsidRPr="00C00CC4">
        <w:rPr>
          <w:b/>
          <w:bCs/>
        </w:rPr>
        <w:t xml:space="preserve"> the Multilateral Fund (US </w:t>
      </w:r>
      <w:proofErr w:type="gramStart"/>
      <w:r w:rsidRPr="00C00CC4">
        <w:rPr>
          <w:b/>
          <w:bCs/>
        </w:rPr>
        <w:t>$)*</w:t>
      </w:r>
      <w:proofErr w:type="gramEnd"/>
    </w:p>
    <w:tbl>
      <w:tblPr>
        <w:tblW w:w="9540" w:type="dxa"/>
        <w:tblLayout w:type="fixed"/>
        <w:tblLook w:val="04A0" w:firstRow="1" w:lastRow="0" w:firstColumn="1" w:lastColumn="0" w:noHBand="0" w:noVBand="1"/>
      </w:tblPr>
      <w:tblGrid>
        <w:gridCol w:w="3685"/>
        <w:gridCol w:w="1463"/>
        <w:gridCol w:w="1464"/>
        <w:gridCol w:w="1464"/>
        <w:gridCol w:w="1464"/>
      </w:tblGrid>
      <w:tr w:rsidR="00745B12" w:rsidRPr="00C00CC4" w14:paraId="7E847FA2" w14:textId="77777777" w:rsidTr="0064322F">
        <w:trPr>
          <w:trHeight w:val="168"/>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14:paraId="0678C5B6"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Description</w:t>
            </w:r>
          </w:p>
        </w:tc>
        <w:tc>
          <w:tcPr>
            <w:tcW w:w="1463" w:type="dxa"/>
            <w:tcBorders>
              <w:top w:val="single" w:sz="4" w:space="0" w:color="auto"/>
              <w:left w:val="nil"/>
              <w:bottom w:val="single" w:sz="4" w:space="0" w:color="auto"/>
              <w:right w:val="single" w:sz="4" w:space="0" w:color="auto"/>
            </w:tcBorders>
            <w:shd w:val="clear" w:color="auto" w:fill="auto"/>
            <w:noWrap/>
            <w:hideMark/>
          </w:tcPr>
          <w:p w14:paraId="62457CF4"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2022</w:t>
            </w:r>
          </w:p>
        </w:tc>
        <w:tc>
          <w:tcPr>
            <w:tcW w:w="1464" w:type="dxa"/>
            <w:tcBorders>
              <w:top w:val="single" w:sz="4" w:space="0" w:color="auto"/>
              <w:left w:val="nil"/>
              <w:bottom w:val="single" w:sz="4" w:space="0" w:color="auto"/>
              <w:right w:val="single" w:sz="4" w:space="0" w:color="auto"/>
            </w:tcBorders>
            <w:shd w:val="clear" w:color="auto" w:fill="auto"/>
            <w:noWrap/>
            <w:hideMark/>
          </w:tcPr>
          <w:p w14:paraId="1ED7926E"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2023</w:t>
            </w:r>
          </w:p>
        </w:tc>
        <w:tc>
          <w:tcPr>
            <w:tcW w:w="1464" w:type="dxa"/>
            <w:tcBorders>
              <w:top w:val="single" w:sz="4" w:space="0" w:color="auto"/>
              <w:left w:val="nil"/>
              <w:bottom w:val="single" w:sz="4" w:space="0" w:color="auto"/>
              <w:right w:val="single" w:sz="4" w:space="0" w:color="auto"/>
            </w:tcBorders>
            <w:shd w:val="clear" w:color="auto" w:fill="auto"/>
            <w:noWrap/>
            <w:hideMark/>
          </w:tcPr>
          <w:p w14:paraId="4F194E1E"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2024</w:t>
            </w:r>
          </w:p>
        </w:tc>
        <w:tc>
          <w:tcPr>
            <w:tcW w:w="1464" w:type="dxa"/>
            <w:tcBorders>
              <w:top w:val="single" w:sz="4" w:space="0" w:color="auto"/>
              <w:left w:val="nil"/>
              <w:bottom w:val="single" w:sz="4" w:space="0" w:color="auto"/>
              <w:right w:val="single" w:sz="4" w:space="0" w:color="auto"/>
            </w:tcBorders>
            <w:shd w:val="clear" w:color="auto" w:fill="auto"/>
            <w:noWrap/>
            <w:hideMark/>
          </w:tcPr>
          <w:p w14:paraId="18D6ABAB"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Total</w:t>
            </w:r>
          </w:p>
        </w:tc>
      </w:tr>
      <w:tr w:rsidR="00745B12" w:rsidRPr="00C00CC4" w14:paraId="41762410"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3C2152C0"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HCFC activities</w:t>
            </w:r>
          </w:p>
        </w:tc>
        <w:tc>
          <w:tcPr>
            <w:tcW w:w="1463" w:type="dxa"/>
            <w:tcBorders>
              <w:top w:val="nil"/>
              <w:left w:val="nil"/>
              <w:bottom w:val="single" w:sz="4" w:space="0" w:color="auto"/>
              <w:right w:val="single" w:sz="4" w:space="0" w:color="auto"/>
            </w:tcBorders>
            <w:shd w:val="clear" w:color="auto" w:fill="auto"/>
            <w:noWrap/>
            <w:hideMark/>
          </w:tcPr>
          <w:p w14:paraId="657074FA"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264483DF"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2D83CED1"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34A1E25F" w14:textId="77777777" w:rsidR="00745B12" w:rsidRPr="00C00CC4" w:rsidRDefault="00745B12" w:rsidP="0064322F">
            <w:pPr>
              <w:widowControl w:val="0"/>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w:t>
            </w:r>
          </w:p>
        </w:tc>
      </w:tr>
      <w:tr w:rsidR="00745B12" w:rsidRPr="00C00CC4" w14:paraId="186A17E9" w14:textId="77777777" w:rsidTr="0064322F">
        <w:trPr>
          <w:trHeight w:val="105"/>
        </w:trPr>
        <w:tc>
          <w:tcPr>
            <w:tcW w:w="3685" w:type="dxa"/>
            <w:tcBorders>
              <w:top w:val="nil"/>
              <w:left w:val="single" w:sz="4" w:space="0" w:color="auto"/>
              <w:bottom w:val="single" w:sz="4" w:space="0" w:color="auto"/>
              <w:right w:val="single" w:sz="4" w:space="0" w:color="auto"/>
            </w:tcBorders>
            <w:shd w:val="clear" w:color="auto" w:fill="auto"/>
            <w:noWrap/>
            <w:hideMark/>
          </w:tcPr>
          <w:p w14:paraId="6C525393"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Approved HCFC phase-out management plans (HPMPs)</w:t>
            </w:r>
          </w:p>
        </w:tc>
        <w:tc>
          <w:tcPr>
            <w:tcW w:w="1463" w:type="dxa"/>
            <w:tcBorders>
              <w:top w:val="nil"/>
              <w:left w:val="nil"/>
              <w:bottom w:val="single" w:sz="4" w:space="0" w:color="auto"/>
              <w:right w:val="single" w:sz="4" w:space="0" w:color="auto"/>
            </w:tcBorders>
            <w:shd w:val="clear" w:color="auto" w:fill="auto"/>
            <w:noWrap/>
            <w:hideMark/>
          </w:tcPr>
          <w:p w14:paraId="2D5D1F78"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63,931,709</w:t>
            </w:r>
          </w:p>
        </w:tc>
        <w:tc>
          <w:tcPr>
            <w:tcW w:w="1464" w:type="dxa"/>
            <w:tcBorders>
              <w:top w:val="nil"/>
              <w:left w:val="nil"/>
              <w:bottom w:val="single" w:sz="4" w:space="0" w:color="auto"/>
              <w:right w:val="single" w:sz="4" w:space="0" w:color="auto"/>
            </w:tcBorders>
            <w:shd w:val="clear" w:color="auto" w:fill="auto"/>
            <w:noWrap/>
            <w:hideMark/>
          </w:tcPr>
          <w:p w14:paraId="688D1C2D"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57,389,790</w:t>
            </w:r>
          </w:p>
        </w:tc>
        <w:tc>
          <w:tcPr>
            <w:tcW w:w="1464" w:type="dxa"/>
            <w:tcBorders>
              <w:top w:val="nil"/>
              <w:left w:val="nil"/>
              <w:bottom w:val="single" w:sz="4" w:space="0" w:color="auto"/>
              <w:right w:val="single" w:sz="4" w:space="0" w:color="auto"/>
            </w:tcBorders>
            <w:shd w:val="clear" w:color="auto" w:fill="auto"/>
            <w:noWrap/>
            <w:hideMark/>
          </w:tcPr>
          <w:p w14:paraId="087EE589"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36,969,548</w:t>
            </w:r>
          </w:p>
        </w:tc>
        <w:tc>
          <w:tcPr>
            <w:tcW w:w="1464" w:type="dxa"/>
            <w:tcBorders>
              <w:top w:val="nil"/>
              <w:left w:val="nil"/>
              <w:bottom w:val="single" w:sz="4" w:space="0" w:color="auto"/>
              <w:right w:val="single" w:sz="4" w:space="0" w:color="auto"/>
            </w:tcBorders>
            <w:shd w:val="clear" w:color="auto" w:fill="auto"/>
            <w:noWrap/>
            <w:hideMark/>
          </w:tcPr>
          <w:p w14:paraId="07385D90"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158,291,047</w:t>
            </w:r>
          </w:p>
        </w:tc>
      </w:tr>
      <w:tr w:rsidR="00745B12" w:rsidRPr="00C00CC4" w14:paraId="19781AA6" w14:textId="77777777" w:rsidTr="0064322F">
        <w:trPr>
          <w:trHeight w:val="152"/>
        </w:trPr>
        <w:tc>
          <w:tcPr>
            <w:tcW w:w="3685" w:type="dxa"/>
            <w:tcBorders>
              <w:top w:val="nil"/>
              <w:left w:val="single" w:sz="4" w:space="0" w:color="auto"/>
              <w:bottom w:val="single" w:sz="4" w:space="0" w:color="auto"/>
              <w:right w:val="single" w:sz="4" w:space="0" w:color="auto"/>
            </w:tcBorders>
            <w:shd w:val="clear" w:color="auto" w:fill="auto"/>
            <w:noWrap/>
            <w:hideMark/>
          </w:tcPr>
          <w:p w14:paraId="3923FAC5"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project preparation (PRP) – stage II</w:t>
            </w:r>
          </w:p>
        </w:tc>
        <w:tc>
          <w:tcPr>
            <w:tcW w:w="1463" w:type="dxa"/>
            <w:tcBorders>
              <w:top w:val="nil"/>
              <w:left w:val="nil"/>
              <w:bottom w:val="single" w:sz="4" w:space="0" w:color="auto"/>
              <w:right w:val="single" w:sz="4" w:space="0" w:color="auto"/>
            </w:tcBorders>
            <w:shd w:val="clear" w:color="auto" w:fill="auto"/>
            <w:noWrap/>
            <w:hideMark/>
          </w:tcPr>
          <w:p w14:paraId="34582917"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150,350</w:t>
            </w:r>
          </w:p>
        </w:tc>
        <w:tc>
          <w:tcPr>
            <w:tcW w:w="1464" w:type="dxa"/>
            <w:tcBorders>
              <w:top w:val="nil"/>
              <w:left w:val="nil"/>
              <w:bottom w:val="single" w:sz="4" w:space="0" w:color="auto"/>
              <w:right w:val="single" w:sz="4" w:space="0" w:color="auto"/>
            </w:tcBorders>
            <w:shd w:val="clear" w:color="auto" w:fill="auto"/>
            <w:noWrap/>
            <w:hideMark/>
          </w:tcPr>
          <w:p w14:paraId="352D22C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128,330</w:t>
            </w:r>
          </w:p>
        </w:tc>
        <w:tc>
          <w:tcPr>
            <w:tcW w:w="1464" w:type="dxa"/>
            <w:tcBorders>
              <w:top w:val="nil"/>
              <w:left w:val="nil"/>
              <w:bottom w:val="single" w:sz="4" w:space="0" w:color="auto"/>
              <w:right w:val="single" w:sz="4" w:space="0" w:color="auto"/>
            </w:tcBorders>
            <w:shd w:val="clear" w:color="auto" w:fill="auto"/>
            <w:noWrap/>
            <w:hideMark/>
          </w:tcPr>
          <w:p w14:paraId="1F9D35AB"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33,900</w:t>
            </w:r>
          </w:p>
        </w:tc>
        <w:tc>
          <w:tcPr>
            <w:tcW w:w="1464" w:type="dxa"/>
            <w:tcBorders>
              <w:top w:val="nil"/>
              <w:left w:val="nil"/>
              <w:bottom w:val="single" w:sz="4" w:space="0" w:color="auto"/>
              <w:right w:val="single" w:sz="4" w:space="0" w:color="auto"/>
            </w:tcBorders>
            <w:shd w:val="clear" w:color="auto" w:fill="auto"/>
            <w:noWrap/>
            <w:hideMark/>
          </w:tcPr>
          <w:p w14:paraId="6D20AC1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312,580</w:t>
            </w:r>
          </w:p>
        </w:tc>
      </w:tr>
      <w:tr w:rsidR="00745B12" w:rsidRPr="00C00CC4" w14:paraId="3A31AEE3" w14:textId="77777777" w:rsidTr="0064322F">
        <w:trPr>
          <w:trHeight w:val="196"/>
        </w:trPr>
        <w:tc>
          <w:tcPr>
            <w:tcW w:w="3685" w:type="dxa"/>
            <w:tcBorders>
              <w:top w:val="nil"/>
              <w:left w:val="single" w:sz="4" w:space="0" w:color="auto"/>
              <w:bottom w:val="single" w:sz="4" w:space="0" w:color="auto"/>
              <w:right w:val="single" w:sz="4" w:space="0" w:color="auto"/>
            </w:tcBorders>
            <w:shd w:val="clear" w:color="auto" w:fill="auto"/>
            <w:noWrap/>
            <w:hideMark/>
          </w:tcPr>
          <w:p w14:paraId="2FA30FAC"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stage II</w:t>
            </w:r>
          </w:p>
        </w:tc>
        <w:tc>
          <w:tcPr>
            <w:tcW w:w="1463" w:type="dxa"/>
            <w:tcBorders>
              <w:top w:val="nil"/>
              <w:left w:val="nil"/>
              <w:bottom w:val="single" w:sz="4" w:space="0" w:color="auto"/>
              <w:right w:val="single" w:sz="4" w:space="0" w:color="auto"/>
            </w:tcBorders>
            <w:shd w:val="clear" w:color="auto" w:fill="auto"/>
            <w:noWrap/>
            <w:hideMark/>
          </w:tcPr>
          <w:p w14:paraId="1D9D0A42"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5,933,030</w:t>
            </w:r>
          </w:p>
        </w:tc>
        <w:tc>
          <w:tcPr>
            <w:tcW w:w="1464" w:type="dxa"/>
            <w:tcBorders>
              <w:top w:val="nil"/>
              <w:left w:val="nil"/>
              <w:bottom w:val="single" w:sz="4" w:space="0" w:color="auto"/>
              <w:right w:val="single" w:sz="4" w:space="0" w:color="auto"/>
            </w:tcBorders>
            <w:shd w:val="clear" w:color="auto" w:fill="auto"/>
            <w:noWrap/>
            <w:hideMark/>
          </w:tcPr>
          <w:p w14:paraId="2C9F5879"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5,671,633</w:t>
            </w:r>
          </w:p>
        </w:tc>
        <w:tc>
          <w:tcPr>
            <w:tcW w:w="1464" w:type="dxa"/>
            <w:tcBorders>
              <w:top w:val="nil"/>
              <w:left w:val="nil"/>
              <w:bottom w:val="single" w:sz="4" w:space="0" w:color="auto"/>
              <w:right w:val="single" w:sz="4" w:space="0" w:color="auto"/>
            </w:tcBorders>
            <w:shd w:val="clear" w:color="auto" w:fill="auto"/>
            <w:noWrap/>
            <w:hideMark/>
          </w:tcPr>
          <w:p w14:paraId="7811F345"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6,094,891</w:t>
            </w:r>
          </w:p>
        </w:tc>
        <w:tc>
          <w:tcPr>
            <w:tcW w:w="1464" w:type="dxa"/>
            <w:tcBorders>
              <w:top w:val="nil"/>
              <w:left w:val="nil"/>
              <w:bottom w:val="single" w:sz="4" w:space="0" w:color="auto"/>
              <w:right w:val="single" w:sz="4" w:space="0" w:color="auto"/>
            </w:tcBorders>
            <w:shd w:val="clear" w:color="auto" w:fill="auto"/>
            <w:noWrap/>
            <w:hideMark/>
          </w:tcPr>
          <w:p w14:paraId="63AE8BA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17,699,555</w:t>
            </w:r>
          </w:p>
        </w:tc>
      </w:tr>
      <w:tr w:rsidR="00745B12" w:rsidRPr="00C00CC4" w14:paraId="5D7FAF4A" w14:textId="77777777" w:rsidTr="0064322F">
        <w:trPr>
          <w:trHeight w:val="88"/>
        </w:trPr>
        <w:tc>
          <w:tcPr>
            <w:tcW w:w="3685" w:type="dxa"/>
            <w:tcBorders>
              <w:top w:val="nil"/>
              <w:left w:val="single" w:sz="4" w:space="0" w:color="auto"/>
              <w:bottom w:val="single" w:sz="4" w:space="0" w:color="auto"/>
              <w:right w:val="single" w:sz="4" w:space="0" w:color="auto"/>
            </w:tcBorders>
            <w:shd w:val="clear" w:color="auto" w:fill="auto"/>
            <w:noWrap/>
            <w:hideMark/>
          </w:tcPr>
          <w:p w14:paraId="1F0F0D0A"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PRP – stage III</w:t>
            </w:r>
          </w:p>
        </w:tc>
        <w:tc>
          <w:tcPr>
            <w:tcW w:w="1463" w:type="dxa"/>
            <w:tcBorders>
              <w:top w:val="nil"/>
              <w:left w:val="nil"/>
              <w:bottom w:val="single" w:sz="4" w:space="0" w:color="auto"/>
              <w:right w:val="single" w:sz="4" w:space="0" w:color="auto"/>
            </w:tcBorders>
            <w:shd w:val="clear" w:color="auto" w:fill="auto"/>
            <w:noWrap/>
            <w:hideMark/>
          </w:tcPr>
          <w:p w14:paraId="1F73F28E"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96,300</w:t>
            </w:r>
          </w:p>
        </w:tc>
        <w:tc>
          <w:tcPr>
            <w:tcW w:w="1464" w:type="dxa"/>
            <w:tcBorders>
              <w:top w:val="nil"/>
              <w:left w:val="nil"/>
              <w:bottom w:val="single" w:sz="4" w:space="0" w:color="auto"/>
              <w:right w:val="single" w:sz="4" w:space="0" w:color="auto"/>
            </w:tcBorders>
            <w:shd w:val="clear" w:color="auto" w:fill="auto"/>
            <w:noWrap/>
            <w:hideMark/>
          </w:tcPr>
          <w:p w14:paraId="3E2CF4B9"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513,600</w:t>
            </w:r>
          </w:p>
        </w:tc>
        <w:tc>
          <w:tcPr>
            <w:tcW w:w="1464" w:type="dxa"/>
            <w:tcBorders>
              <w:top w:val="nil"/>
              <w:left w:val="nil"/>
              <w:bottom w:val="single" w:sz="4" w:space="0" w:color="auto"/>
              <w:right w:val="single" w:sz="4" w:space="0" w:color="auto"/>
            </w:tcBorders>
            <w:shd w:val="clear" w:color="auto" w:fill="auto"/>
            <w:noWrap/>
            <w:hideMark/>
          </w:tcPr>
          <w:p w14:paraId="5DB52D74"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0A9DA997"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609,900</w:t>
            </w:r>
          </w:p>
        </w:tc>
      </w:tr>
      <w:tr w:rsidR="00745B12" w:rsidRPr="00C00CC4" w14:paraId="2C307CB9" w14:textId="77777777" w:rsidTr="0064322F">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067494E2"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stage III</w:t>
            </w:r>
          </w:p>
        </w:tc>
        <w:tc>
          <w:tcPr>
            <w:tcW w:w="1463" w:type="dxa"/>
            <w:tcBorders>
              <w:top w:val="nil"/>
              <w:left w:val="nil"/>
              <w:bottom w:val="single" w:sz="4" w:space="0" w:color="auto"/>
              <w:right w:val="single" w:sz="4" w:space="0" w:color="auto"/>
            </w:tcBorders>
            <w:shd w:val="clear" w:color="auto" w:fill="auto"/>
            <w:noWrap/>
            <w:hideMark/>
          </w:tcPr>
          <w:p w14:paraId="41806443"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8,391,663</w:t>
            </w:r>
          </w:p>
        </w:tc>
        <w:tc>
          <w:tcPr>
            <w:tcW w:w="1464" w:type="dxa"/>
            <w:tcBorders>
              <w:top w:val="nil"/>
              <w:left w:val="nil"/>
              <w:bottom w:val="single" w:sz="4" w:space="0" w:color="auto"/>
              <w:right w:val="single" w:sz="4" w:space="0" w:color="auto"/>
            </w:tcBorders>
            <w:shd w:val="clear" w:color="auto" w:fill="auto"/>
            <w:noWrap/>
            <w:hideMark/>
          </w:tcPr>
          <w:p w14:paraId="75934716"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41,759,745</w:t>
            </w:r>
          </w:p>
        </w:tc>
        <w:tc>
          <w:tcPr>
            <w:tcW w:w="1464" w:type="dxa"/>
            <w:tcBorders>
              <w:top w:val="nil"/>
              <w:left w:val="nil"/>
              <w:bottom w:val="single" w:sz="4" w:space="0" w:color="auto"/>
              <w:right w:val="single" w:sz="4" w:space="0" w:color="auto"/>
            </w:tcBorders>
            <w:shd w:val="clear" w:color="auto" w:fill="auto"/>
            <w:noWrap/>
            <w:hideMark/>
          </w:tcPr>
          <w:p w14:paraId="2E1B14A6"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58,150,643</w:t>
            </w:r>
          </w:p>
        </w:tc>
        <w:tc>
          <w:tcPr>
            <w:tcW w:w="1464" w:type="dxa"/>
            <w:tcBorders>
              <w:top w:val="nil"/>
              <w:left w:val="nil"/>
              <w:bottom w:val="single" w:sz="4" w:space="0" w:color="auto"/>
              <w:right w:val="single" w:sz="4" w:space="0" w:color="auto"/>
            </w:tcBorders>
            <w:shd w:val="clear" w:color="auto" w:fill="auto"/>
            <w:noWrap/>
            <w:hideMark/>
          </w:tcPr>
          <w:p w14:paraId="5FF3EF4E"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108,302,052</w:t>
            </w:r>
          </w:p>
        </w:tc>
      </w:tr>
      <w:tr w:rsidR="00745B12" w:rsidRPr="00C00CC4" w14:paraId="64081C8E"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5B2D8292"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verification**</w:t>
            </w:r>
          </w:p>
        </w:tc>
        <w:tc>
          <w:tcPr>
            <w:tcW w:w="1463" w:type="dxa"/>
            <w:tcBorders>
              <w:top w:val="nil"/>
              <w:left w:val="nil"/>
              <w:bottom w:val="single" w:sz="4" w:space="0" w:color="auto"/>
              <w:right w:val="single" w:sz="4" w:space="0" w:color="auto"/>
            </w:tcBorders>
            <w:shd w:val="clear" w:color="auto" w:fill="auto"/>
            <w:noWrap/>
            <w:hideMark/>
          </w:tcPr>
          <w:p w14:paraId="7BF7122C"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50811AD8"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03EFA9DD"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1C542B26"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1,765,800</w:t>
            </w:r>
          </w:p>
        </w:tc>
      </w:tr>
      <w:tr w:rsidR="00745B12" w:rsidRPr="00C00CC4" w14:paraId="53C12552" w14:textId="77777777" w:rsidTr="0064322F">
        <w:trPr>
          <w:trHeight w:val="84"/>
        </w:trPr>
        <w:tc>
          <w:tcPr>
            <w:tcW w:w="3685" w:type="dxa"/>
            <w:tcBorders>
              <w:top w:val="nil"/>
              <w:left w:val="single" w:sz="4" w:space="0" w:color="auto"/>
              <w:bottom w:val="single" w:sz="4" w:space="0" w:color="auto"/>
              <w:right w:val="single" w:sz="4" w:space="0" w:color="auto"/>
            </w:tcBorders>
            <w:shd w:val="clear" w:color="auto" w:fill="auto"/>
            <w:noWrap/>
            <w:hideMark/>
          </w:tcPr>
          <w:p w14:paraId="263C65EE"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HCFC activities subtotal</w:t>
            </w:r>
          </w:p>
        </w:tc>
        <w:tc>
          <w:tcPr>
            <w:tcW w:w="1463" w:type="dxa"/>
            <w:tcBorders>
              <w:top w:val="nil"/>
              <w:left w:val="nil"/>
              <w:bottom w:val="single" w:sz="4" w:space="0" w:color="auto"/>
              <w:right w:val="single" w:sz="4" w:space="0" w:color="auto"/>
            </w:tcBorders>
            <w:shd w:val="clear" w:color="auto" w:fill="auto"/>
            <w:noWrap/>
            <w:hideMark/>
          </w:tcPr>
          <w:p w14:paraId="761F15FA"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79,091,652</w:t>
            </w:r>
          </w:p>
        </w:tc>
        <w:tc>
          <w:tcPr>
            <w:tcW w:w="1464" w:type="dxa"/>
            <w:tcBorders>
              <w:top w:val="nil"/>
              <w:left w:val="nil"/>
              <w:bottom w:val="single" w:sz="4" w:space="0" w:color="auto"/>
              <w:right w:val="single" w:sz="4" w:space="0" w:color="auto"/>
            </w:tcBorders>
            <w:shd w:val="clear" w:color="auto" w:fill="auto"/>
            <w:noWrap/>
            <w:hideMark/>
          </w:tcPr>
          <w:p w14:paraId="219B12B4"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106,051,699</w:t>
            </w:r>
          </w:p>
        </w:tc>
        <w:tc>
          <w:tcPr>
            <w:tcW w:w="1464" w:type="dxa"/>
            <w:tcBorders>
              <w:top w:val="nil"/>
              <w:left w:val="nil"/>
              <w:bottom w:val="single" w:sz="4" w:space="0" w:color="auto"/>
              <w:right w:val="single" w:sz="4" w:space="0" w:color="auto"/>
            </w:tcBorders>
            <w:shd w:val="clear" w:color="auto" w:fill="auto"/>
            <w:noWrap/>
            <w:hideMark/>
          </w:tcPr>
          <w:p w14:paraId="55295908"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101,837,582</w:t>
            </w:r>
          </w:p>
        </w:tc>
        <w:tc>
          <w:tcPr>
            <w:tcW w:w="1464" w:type="dxa"/>
            <w:tcBorders>
              <w:top w:val="nil"/>
              <w:left w:val="nil"/>
              <w:bottom w:val="single" w:sz="4" w:space="0" w:color="auto"/>
              <w:right w:val="single" w:sz="4" w:space="0" w:color="auto"/>
            </w:tcBorders>
            <w:shd w:val="clear" w:color="auto" w:fill="auto"/>
            <w:noWrap/>
            <w:hideMark/>
          </w:tcPr>
          <w:p w14:paraId="2E497959"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286,980,933</w:t>
            </w:r>
          </w:p>
        </w:tc>
      </w:tr>
      <w:tr w:rsidR="00745B12" w:rsidRPr="00C00CC4" w14:paraId="1DE8E9DB" w14:textId="77777777" w:rsidTr="0064322F">
        <w:trPr>
          <w:trHeight w:val="129"/>
        </w:trPr>
        <w:tc>
          <w:tcPr>
            <w:tcW w:w="3685" w:type="dxa"/>
            <w:tcBorders>
              <w:top w:val="nil"/>
              <w:left w:val="single" w:sz="4" w:space="0" w:color="auto"/>
              <w:bottom w:val="single" w:sz="4" w:space="0" w:color="auto"/>
              <w:right w:val="single" w:sz="4" w:space="0" w:color="auto"/>
            </w:tcBorders>
            <w:shd w:val="clear" w:color="auto" w:fill="auto"/>
            <w:noWrap/>
            <w:hideMark/>
          </w:tcPr>
          <w:p w14:paraId="33C19A66"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HFC activities</w:t>
            </w:r>
          </w:p>
        </w:tc>
        <w:tc>
          <w:tcPr>
            <w:tcW w:w="1463" w:type="dxa"/>
            <w:tcBorders>
              <w:top w:val="nil"/>
              <w:left w:val="nil"/>
              <w:bottom w:val="single" w:sz="4" w:space="0" w:color="auto"/>
              <w:right w:val="single" w:sz="4" w:space="0" w:color="auto"/>
            </w:tcBorders>
            <w:shd w:val="clear" w:color="auto" w:fill="auto"/>
            <w:noWrap/>
            <w:hideMark/>
          </w:tcPr>
          <w:p w14:paraId="254D0C34"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17D9F5DE"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1FBA0A5C"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3F2C348D"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r>
      <w:tr w:rsidR="00745B12" w:rsidRPr="00C00CC4" w14:paraId="2F3C5F59" w14:textId="77777777" w:rsidTr="0064322F">
        <w:trPr>
          <w:trHeight w:val="161"/>
        </w:trPr>
        <w:tc>
          <w:tcPr>
            <w:tcW w:w="3685" w:type="dxa"/>
            <w:tcBorders>
              <w:top w:val="nil"/>
              <w:left w:val="single" w:sz="4" w:space="0" w:color="auto"/>
              <w:bottom w:val="single" w:sz="4" w:space="0" w:color="auto"/>
              <w:right w:val="single" w:sz="4" w:space="0" w:color="auto"/>
            </w:tcBorders>
            <w:shd w:val="clear" w:color="auto" w:fill="auto"/>
            <w:noWrap/>
            <w:hideMark/>
          </w:tcPr>
          <w:p w14:paraId="0B6027DD"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HFC – enabling activities</w:t>
            </w:r>
          </w:p>
        </w:tc>
        <w:tc>
          <w:tcPr>
            <w:tcW w:w="1463" w:type="dxa"/>
            <w:tcBorders>
              <w:top w:val="nil"/>
              <w:left w:val="nil"/>
              <w:bottom w:val="single" w:sz="4" w:space="0" w:color="auto"/>
              <w:right w:val="single" w:sz="4" w:space="0" w:color="auto"/>
            </w:tcBorders>
            <w:shd w:val="clear" w:color="auto" w:fill="auto"/>
            <w:noWrap/>
            <w:hideMark/>
          </w:tcPr>
          <w:p w14:paraId="02E610B2"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4F1B341C"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214,000</w:t>
            </w:r>
          </w:p>
        </w:tc>
        <w:tc>
          <w:tcPr>
            <w:tcW w:w="1464" w:type="dxa"/>
            <w:tcBorders>
              <w:top w:val="nil"/>
              <w:left w:val="nil"/>
              <w:bottom w:val="single" w:sz="4" w:space="0" w:color="auto"/>
              <w:right w:val="single" w:sz="4" w:space="0" w:color="auto"/>
            </w:tcBorders>
            <w:shd w:val="clear" w:color="auto" w:fill="auto"/>
            <w:noWrap/>
            <w:hideMark/>
          </w:tcPr>
          <w:p w14:paraId="61AAFFE5"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7827F058"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214,000</w:t>
            </w:r>
          </w:p>
        </w:tc>
      </w:tr>
      <w:tr w:rsidR="00745B12" w:rsidRPr="00C00CC4" w14:paraId="13D3EAEC" w14:textId="77777777" w:rsidTr="0064322F">
        <w:trPr>
          <w:trHeight w:val="66"/>
        </w:trPr>
        <w:tc>
          <w:tcPr>
            <w:tcW w:w="3685" w:type="dxa"/>
            <w:tcBorders>
              <w:top w:val="nil"/>
              <w:left w:val="single" w:sz="4" w:space="0" w:color="auto"/>
              <w:bottom w:val="single" w:sz="4" w:space="0" w:color="auto"/>
              <w:right w:val="single" w:sz="4" w:space="0" w:color="auto"/>
            </w:tcBorders>
            <w:shd w:val="clear" w:color="auto" w:fill="auto"/>
            <w:noWrap/>
            <w:hideMark/>
          </w:tcPr>
          <w:p w14:paraId="3A22AB14"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HFC – investment</w:t>
            </w:r>
          </w:p>
        </w:tc>
        <w:tc>
          <w:tcPr>
            <w:tcW w:w="1463" w:type="dxa"/>
            <w:tcBorders>
              <w:top w:val="nil"/>
              <w:left w:val="nil"/>
              <w:bottom w:val="single" w:sz="4" w:space="0" w:color="auto"/>
              <w:right w:val="single" w:sz="4" w:space="0" w:color="auto"/>
            </w:tcBorders>
            <w:shd w:val="clear" w:color="auto" w:fill="auto"/>
            <w:noWrap/>
            <w:hideMark/>
          </w:tcPr>
          <w:p w14:paraId="5F09FE9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530,598</w:t>
            </w:r>
          </w:p>
        </w:tc>
        <w:tc>
          <w:tcPr>
            <w:tcW w:w="1464" w:type="dxa"/>
            <w:tcBorders>
              <w:top w:val="nil"/>
              <w:left w:val="nil"/>
              <w:bottom w:val="single" w:sz="4" w:space="0" w:color="auto"/>
              <w:right w:val="single" w:sz="4" w:space="0" w:color="auto"/>
            </w:tcBorders>
            <w:shd w:val="clear" w:color="auto" w:fill="auto"/>
            <w:noWrap/>
            <w:hideMark/>
          </w:tcPr>
          <w:p w14:paraId="1D7A0A3B"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6DE7458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5C646DC4"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530,598</w:t>
            </w:r>
          </w:p>
        </w:tc>
      </w:tr>
      <w:tr w:rsidR="00745B12" w:rsidRPr="00C00CC4" w14:paraId="38CBAEC0" w14:textId="77777777" w:rsidTr="0064322F">
        <w:trPr>
          <w:trHeight w:val="253"/>
        </w:trPr>
        <w:tc>
          <w:tcPr>
            <w:tcW w:w="3685" w:type="dxa"/>
            <w:tcBorders>
              <w:top w:val="nil"/>
              <w:left w:val="single" w:sz="4" w:space="0" w:color="auto"/>
              <w:bottom w:val="single" w:sz="4" w:space="0" w:color="auto"/>
              <w:right w:val="single" w:sz="4" w:space="0" w:color="auto"/>
            </w:tcBorders>
            <w:shd w:val="clear" w:color="auto" w:fill="auto"/>
            <w:noWrap/>
            <w:hideMark/>
          </w:tcPr>
          <w:p w14:paraId="43E816BB"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Kigali HFC implementation plans (KIPs) – PRP</w:t>
            </w:r>
          </w:p>
        </w:tc>
        <w:tc>
          <w:tcPr>
            <w:tcW w:w="1463" w:type="dxa"/>
            <w:tcBorders>
              <w:top w:val="nil"/>
              <w:left w:val="nil"/>
              <w:bottom w:val="single" w:sz="4" w:space="0" w:color="auto"/>
              <w:right w:val="single" w:sz="4" w:space="0" w:color="auto"/>
            </w:tcBorders>
            <w:shd w:val="clear" w:color="auto" w:fill="auto"/>
            <w:noWrap/>
            <w:hideMark/>
          </w:tcPr>
          <w:p w14:paraId="39BCEA36"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7,972,750</w:t>
            </w:r>
          </w:p>
        </w:tc>
        <w:tc>
          <w:tcPr>
            <w:tcW w:w="1464" w:type="dxa"/>
            <w:tcBorders>
              <w:top w:val="nil"/>
              <w:left w:val="nil"/>
              <w:bottom w:val="single" w:sz="4" w:space="0" w:color="auto"/>
              <w:right w:val="single" w:sz="4" w:space="0" w:color="auto"/>
            </w:tcBorders>
            <w:shd w:val="clear" w:color="auto" w:fill="auto"/>
            <w:noWrap/>
            <w:hideMark/>
          </w:tcPr>
          <w:p w14:paraId="1F71F123"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3,716,543</w:t>
            </w:r>
          </w:p>
        </w:tc>
        <w:tc>
          <w:tcPr>
            <w:tcW w:w="1464" w:type="dxa"/>
            <w:tcBorders>
              <w:top w:val="nil"/>
              <w:left w:val="nil"/>
              <w:bottom w:val="single" w:sz="4" w:space="0" w:color="auto"/>
              <w:right w:val="single" w:sz="4" w:space="0" w:color="auto"/>
            </w:tcBorders>
            <w:shd w:val="clear" w:color="auto" w:fill="auto"/>
            <w:noWrap/>
            <w:hideMark/>
          </w:tcPr>
          <w:p w14:paraId="713C852F"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39CE4221"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11,689,293</w:t>
            </w:r>
          </w:p>
        </w:tc>
      </w:tr>
      <w:tr w:rsidR="00745B12" w:rsidRPr="00C00CC4" w14:paraId="5C352478" w14:textId="77777777" w:rsidTr="0064322F">
        <w:trPr>
          <w:trHeight w:val="216"/>
        </w:trPr>
        <w:tc>
          <w:tcPr>
            <w:tcW w:w="3685" w:type="dxa"/>
            <w:tcBorders>
              <w:top w:val="nil"/>
              <w:left w:val="single" w:sz="4" w:space="0" w:color="auto"/>
              <w:bottom w:val="single" w:sz="4" w:space="0" w:color="auto"/>
              <w:right w:val="single" w:sz="4" w:space="0" w:color="auto"/>
            </w:tcBorders>
            <w:shd w:val="clear" w:color="auto" w:fill="auto"/>
            <w:noWrap/>
            <w:hideMark/>
          </w:tcPr>
          <w:p w14:paraId="78FBCF84"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KIPs</w:t>
            </w:r>
          </w:p>
        </w:tc>
        <w:tc>
          <w:tcPr>
            <w:tcW w:w="1463" w:type="dxa"/>
            <w:tcBorders>
              <w:top w:val="nil"/>
              <w:left w:val="nil"/>
              <w:bottom w:val="single" w:sz="4" w:space="0" w:color="auto"/>
              <w:right w:val="single" w:sz="4" w:space="0" w:color="auto"/>
            </w:tcBorders>
            <w:shd w:val="clear" w:color="auto" w:fill="auto"/>
            <w:noWrap/>
            <w:hideMark/>
          </w:tcPr>
          <w:p w14:paraId="6F54FE00"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2AA13A5E"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36,665,672</w:t>
            </w:r>
          </w:p>
        </w:tc>
        <w:tc>
          <w:tcPr>
            <w:tcW w:w="1464" w:type="dxa"/>
            <w:tcBorders>
              <w:top w:val="nil"/>
              <w:left w:val="nil"/>
              <w:bottom w:val="single" w:sz="4" w:space="0" w:color="auto"/>
              <w:right w:val="single" w:sz="4" w:space="0" w:color="auto"/>
            </w:tcBorders>
            <w:shd w:val="clear" w:color="auto" w:fill="auto"/>
            <w:noWrap/>
            <w:hideMark/>
          </w:tcPr>
          <w:p w14:paraId="0648DF13"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300,000</w:t>
            </w:r>
          </w:p>
        </w:tc>
        <w:tc>
          <w:tcPr>
            <w:tcW w:w="1464" w:type="dxa"/>
            <w:tcBorders>
              <w:top w:val="nil"/>
              <w:left w:val="nil"/>
              <w:bottom w:val="single" w:sz="4" w:space="0" w:color="auto"/>
              <w:right w:val="single" w:sz="4" w:space="0" w:color="auto"/>
            </w:tcBorders>
            <w:shd w:val="clear" w:color="auto" w:fill="auto"/>
            <w:noWrap/>
            <w:hideMark/>
          </w:tcPr>
          <w:p w14:paraId="34A294D9"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36,965,672</w:t>
            </w:r>
          </w:p>
        </w:tc>
      </w:tr>
      <w:tr w:rsidR="00745B12" w:rsidRPr="00C00CC4" w14:paraId="79C97EF3" w14:textId="77777777" w:rsidTr="0064322F">
        <w:trPr>
          <w:trHeight w:val="108"/>
        </w:trPr>
        <w:tc>
          <w:tcPr>
            <w:tcW w:w="3685" w:type="dxa"/>
            <w:tcBorders>
              <w:top w:val="nil"/>
              <w:left w:val="single" w:sz="4" w:space="0" w:color="auto"/>
              <w:bottom w:val="single" w:sz="4" w:space="0" w:color="auto"/>
              <w:right w:val="single" w:sz="4" w:space="0" w:color="auto"/>
            </w:tcBorders>
            <w:shd w:val="clear" w:color="auto" w:fill="auto"/>
            <w:noWrap/>
            <w:hideMark/>
          </w:tcPr>
          <w:p w14:paraId="7DC4EF0D"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HFC – technical assistance</w:t>
            </w:r>
          </w:p>
        </w:tc>
        <w:tc>
          <w:tcPr>
            <w:tcW w:w="1463" w:type="dxa"/>
            <w:tcBorders>
              <w:top w:val="nil"/>
              <w:left w:val="nil"/>
              <w:bottom w:val="single" w:sz="4" w:space="0" w:color="auto"/>
              <w:right w:val="single" w:sz="4" w:space="0" w:color="auto"/>
            </w:tcBorders>
            <w:shd w:val="clear" w:color="auto" w:fill="auto"/>
            <w:noWrap/>
            <w:hideMark/>
          </w:tcPr>
          <w:p w14:paraId="0713AF4D"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678,000</w:t>
            </w:r>
          </w:p>
        </w:tc>
        <w:tc>
          <w:tcPr>
            <w:tcW w:w="1464" w:type="dxa"/>
            <w:tcBorders>
              <w:top w:val="nil"/>
              <w:left w:val="nil"/>
              <w:bottom w:val="single" w:sz="4" w:space="0" w:color="auto"/>
              <w:right w:val="single" w:sz="4" w:space="0" w:color="auto"/>
            </w:tcBorders>
            <w:shd w:val="clear" w:color="auto" w:fill="auto"/>
            <w:noWrap/>
            <w:hideMark/>
          </w:tcPr>
          <w:p w14:paraId="1938CDE7"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333FE1D9"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678,000</w:t>
            </w:r>
          </w:p>
        </w:tc>
        <w:tc>
          <w:tcPr>
            <w:tcW w:w="1464" w:type="dxa"/>
            <w:tcBorders>
              <w:top w:val="nil"/>
              <w:left w:val="nil"/>
              <w:bottom w:val="single" w:sz="4" w:space="0" w:color="auto"/>
              <w:right w:val="single" w:sz="4" w:space="0" w:color="auto"/>
            </w:tcBorders>
            <w:shd w:val="clear" w:color="auto" w:fill="auto"/>
            <w:noWrap/>
            <w:hideMark/>
          </w:tcPr>
          <w:p w14:paraId="34C80DE3" w14:textId="77777777" w:rsidR="00745B12" w:rsidRPr="00C00CC4" w:rsidRDefault="00745B12" w:rsidP="0064322F">
            <w:pPr>
              <w:widowControl w:val="0"/>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1,356,000</w:t>
            </w:r>
          </w:p>
        </w:tc>
      </w:tr>
      <w:tr w:rsidR="00745B12" w:rsidRPr="00C00CC4" w14:paraId="64411408" w14:textId="77777777" w:rsidTr="0064322F">
        <w:trPr>
          <w:trHeight w:val="153"/>
        </w:trPr>
        <w:tc>
          <w:tcPr>
            <w:tcW w:w="3685" w:type="dxa"/>
            <w:tcBorders>
              <w:top w:val="nil"/>
              <w:left w:val="single" w:sz="4" w:space="0" w:color="auto"/>
              <w:bottom w:val="single" w:sz="4" w:space="0" w:color="auto"/>
              <w:right w:val="single" w:sz="4" w:space="0" w:color="auto"/>
            </w:tcBorders>
            <w:shd w:val="clear" w:color="auto" w:fill="auto"/>
            <w:noWrap/>
            <w:hideMark/>
          </w:tcPr>
          <w:p w14:paraId="4218270A"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HFC activities subtotal</w:t>
            </w:r>
          </w:p>
        </w:tc>
        <w:tc>
          <w:tcPr>
            <w:tcW w:w="1463" w:type="dxa"/>
            <w:tcBorders>
              <w:top w:val="nil"/>
              <w:left w:val="nil"/>
              <w:bottom w:val="single" w:sz="4" w:space="0" w:color="auto"/>
              <w:right w:val="single" w:sz="4" w:space="0" w:color="auto"/>
            </w:tcBorders>
            <w:shd w:val="clear" w:color="auto" w:fill="auto"/>
            <w:noWrap/>
            <w:hideMark/>
          </w:tcPr>
          <w:p w14:paraId="339E80BA"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9,181,348</w:t>
            </w:r>
          </w:p>
        </w:tc>
        <w:tc>
          <w:tcPr>
            <w:tcW w:w="1464" w:type="dxa"/>
            <w:tcBorders>
              <w:top w:val="nil"/>
              <w:left w:val="nil"/>
              <w:bottom w:val="single" w:sz="4" w:space="0" w:color="auto"/>
              <w:right w:val="single" w:sz="4" w:space="0" w:color="auto"/>
            </w:tcBorders>
            <w:shd w:val="clear" w:color="auto" w:fill="auto"/>
            <w:noWrap/>
            <w:hideMark/>
          </w:tcPr>
          <w:p w14:paraId="62BD2E18"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40,596,215</w:t>
            </w:r>
          </w:p>
        </w:tc>
        <w:tc>
          <w:tcPr>
            <w:tcW w:w="1464" w:type="dxa"/>
            <w:tcBorders>
              <w:top w:val="nil"/>
              <w:left w:val="nil"/>
              <w:bottom w:val="single" w:sz="4" w:space="0" w:color="auto"/>
              <w:right w:val="single" w:sz="4" w:space="0" w:color="auto"/>
            </w:tcBorders>
            <w:shd w:val="clear" w:color="auto" w:fill="auto"/>
            <w:noWrap/>
            <w:hideMark/>
          </w:tcPr>
          <w:p w14:paraId="0E9E3659"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978,000</w:t>
            </w:r>
          </w:p>
        </w:tc>
        <w:tc>
          <w:tcPr>
            <w:tcW w:w="1464" w:type="dxa"/>
            <w:tcBorders>
              <w:top w:val="nil"/>
              <w:left w:val="nil"/>
              <w:bottom w:val="single" w:sz="4" w:space="0" w:color="auto"/>
              <w:right w:val="single" w:sz="4" w:space="0" w:color="auto"/>
            </w:tcBorders>
            <w:shd w:val="clear" w:color="auto" w:fill="auto"/>
            <w:noWrap/>
            <w:hideMark/>
          </w:tcPr>
          <w:p w14:paraId="6697AFD3" w14:textId="77777777" w:rsidR="00745B12" w:rsidRPr="00C00CC4" w:rsidRDefault="00745B12" w:rsidP="0064322F">
            <w:pPr>
              <w:widowControl w:val="0"/>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50,755,563</w:t>
            </w:r>
          </w:p>
        </w:tc>
      </w:tr>
      <w:tr w:rsidR="00745B12" w:rsidRPr="00C00CC4" w14:paraId="7F39F907" w14:textId="77777777" w:rsidTr="0064322F">
        <w:trPr>
          <w:trHeight w:val="199"/>
        </w:trPr>
        <w:tc>
          <w:tcPr>
            <w:tcW w:w="3685" w:type="dxa"/>
            <w:tcBorders>
              <w:top w:val="nil"/>
              <w:left w:val="single" w:sz="4" w:space="0" w:color="auto"/>
              <w:bottom w:val="single" w:sz="4" w:space="0" w:color="auto"/>
              <w:right w:val="single" w:sz="4" w:space="0" w:color="auto"/>
            </w:tcBorders>
            <w:shd w:val="clear" w:color="auto" w:fill="auto"/>
            <w:noWrap/>
            <w:hideMark/>
          </w:tcPr>
          <w:p w14:paraId="2FAA63B4" w14:textId="77777777" w:rsidR="00745B12" w:rsidRPr="00C00CC4" w:rsidRDefault="00745B12" w:rsidP="0064322F">
            <w:pPr>
              <w:widowControl w:val="0"/>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Standard activities</w:t>
            </w:r>
          </w:p>
        </w:tc>
        <w:tc>
          <w:tcPr>
            <w:tcW w:w="1463" w:type="dxa"/>
            <w:tcBorders>
              <w:top w:val="nil"/>
              <w:left w:val="nil"/>
              <w:bottom w:val="single" w:sz="4" w:space="0" w:color="auto"/>
              <w:right w:val="single" w:sz="4" w:space="0" w:color="auto"/>
            </w:tcBorders>
            <w:shd w:val="clear" w:color="auto" w:fill="auto"/>
            <w:noWrap/>
            <w:hideMark/>
          </w:tcPr>
          <w:p w14:paraId="36BFC057"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75429C2C"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176E4AA2"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c>
          <w:tcPr>
            <w:tcW w:w="1464" w:type="dxa"/>
            <w:tcBorders>
              <w:top w:val="nil"/>
              <w:left w:val="nil"/>
              <w:bottom w:val="single" w:sz="4" w:space="0" w:color="auto"/>
              <w:right w:val="single" w:sz="4" w:space="0" w:color="auto"/>
            </w:tcBorders>
            <w:shd w:val="clear" w:color="auto" w:fill="auto"/>
            <w:noWrap/>
            <w:hideMark/>
          </w:tcPr>
          <w:p w14:paraId="7D31EC0F" w14:textId="77777777" w:rsidR="00745B12" w:rsidRPr="00C00CC4" w:rsidRDefault="00745B12" w:rsidP="0064322F">
            <w:pPr>
              <w:widowControl w:val="0"/>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w:t>
            </w:r>
          </w:p>
        </w:tc>
      </w:tr>
      <w:tr w:rsidR="00745B12" w:rsidRPr="00C00CC4" w14:paraId="2B14979D" w14:textId="77777777" w:rsidTr="0064322F">
        <w:trPr>
          <w:trHeight w:val="104"/>
        </w:trPr>
        <w:tc>
          <w:tcPr>
            <w:tcW w:w="3685" w:type="dxa"/>
            <w:tcBorders>
              <w:top w:val="nil"/>
              <w:left w:val="single" w:sz="4" w:space="0" w:color="auto"/>
              <w:bottom w:val="single" w:sz="4" w:space="0" w:color="auto"/>
              <w:right w:val="single" w:sz="4" w:space="0" w:color="auto"/>
            </w:tcBorders>
            <w:shd w:val="clear" w:color="auto" w:fill="auto"/>
            <w:noWrap/>
            <w:hideMark/>
          </w:tcPr>
          <w:p w14:paraId="6E136BD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Institutional strengthening (IS)</w:t>
            </w:r>
          </w:p>
        </w:tc>
        <w:tc>
          <w:tcPr>
            <w:tcW w:w="1463" w:type="dxa"/>
            <w:tcBorders>
              <w:top w:val="nil"/>
              <w:left w:val="nil"/>
              <w:bottom w:val="single" w:sz="4" w:space="0" w:color="auto"/>
              <w:right w:val="single" w:sz="4" w:space="0" w:color="auto"/>
            </w:tcBorders>
            <w:shd w:val="clear" w:color="auto" w:fill="auto"/>
            <w:noWrap/>
            <w:hideMark/>
          </w:tcPr>
          <w:p w14:paraId="7A1DF3E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9,783,324</w:t>
            </w:r>
          </w:p>
        </w:tc>
        <w:tc>
          <w:tcPr>
            <w:tcW w:w="1464" w:type="dxa"/>
            <w:tcBorders>
              <w:top w:val="nil"/>
              <w:left w:val="nil"/>
              <w:bottom w:val="single" w:sz="4" w:space="0" w:color="auto"/>
              <w:right w:val="single" w:sz="4" w:space="0" w:color="auto"/>
            </w:tcBorders>
            <w:shd w:val="clear" w:color="auto" w:fill="auto"/>
            <w:noWrap/>
            <w:hideMark/>
          </w:tcPr>
          <w:p w14:paraId="6A2286B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11,572,147</w:t>
            </w:r>
          </w:p>
        </w:tc>
        <w:tc>
          <w:tcPr>
            <w:tcW w:w="1464" w:type="dxa"/>
            <w:tcBorders>
              <w:top w:val="nil"/>
              <w:left w:val="nil"/>
              <w:bottom w:val="single" w:sz="4" w:space="0" w:color="auto"/>
              <w:right w:val="single" w:sz="4" w:space="0" w:color="auto"/>
            </w:tcBorders>
            <w:shd w:val="clear" w:color="auto" w:fill="auto"/>
            <w:noWrap/>
            <w:hideMark/>
          </w:tcPr>
          <w:p w14:paraId="4996CAF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9,783,324</w:t>
            </w:r>
          </w:p>
        </w:tc>
        <w:tc>
          <w:tcPr>
            <w:tcW w:w="1464" w:type="dxa"/>
            <w:tcBorders>
              <w:top w:val="nil"/>
              <w:left w:val="nil"/>
              <w:bottom w:val="single" w:sz="4" w:space="0" w:color="auto"/>
              <w:right w:val="single" w:sz="4" w:space="0" w:color="auto"/>
            </w:tcBorders>
            <w:shd w:val="clear" w:color="auto" w:fill="auto"/>
            <w:noWrap/>
            <w:hideMark/>
          </w:tcPr>
          <w:p w14:paraId="38F506D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31,138,795</w:t>
            </w:r>
          </w:p>
        </w:tc>
      </w:tr>
      <w:tr w:rsidR="00745B12" w:rsidRPr="00C00CC4" w14:paraId="6A521B97" w14:textId="77777777" w:rsidTr="0064322F">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5009214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Compliance Assistance Programme (CAP)</w:t>
            </w:r>
          </w:p>
        </w:tc>
        <w:tc>
          <w:tcPr>
            <w:tcW w:w="1463" w:type="dxa"/>
            <w:tcBorders>
              <w:top w:val="nil"/>
              <w:left w:val="nil"/>
              <w:bottom w:val="single" w:sz="4" w:space="0" w:color="auto"/>
              <w:right w:val="single" w:sz="4" w:space="0" w:color="auto"/>
            </w:tcBorders>
            <w:shd w:val="clear" w:color="auto" w:fill="auto"/>
            <w:noWrap/>
            <w:hideMark/>
          </w:tcPr>
          <w:p w14:paraId="094E5FF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11,427,930</w:t>
            </w:r>
          </w:p>
        </w:tc>
        <w:tc>
          <w:tcPr>
            <w:tcW w:w="1464" w:type="dxa"/>
            <w:tcBorders>
              <w:top w:val="nil"/>
              <w:left w:val="nil"/>
              <w:bottom w:val="single" w:sz="4" w:space="0" w:color="auto"/>
              <w:right w:val="single" w:sz="4" w:space="0" w:color="auto"/>
            </w:tcBorders>
            <w:shd w:val="clear" w:color="auto" w:fill="auto"/>
            <w:noWrap/>
            <w:hideMark/>
          </w:tcPr>
          <w:p w14:paraId="1EC4189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11,770,768</w:t>
            </w:r>
          </w:p>
        </w:tc>
        <w:tc>
          <w:tcPr>
            <w:tcW w:w="1464" w:type="dxa"/>
            <w:tcBorders>
              <w:top w:val="nil"/>
              <w:left w:val="nil"/>
              <w:bottom w:val="single" w:sz="4" w:space="0" w:color="auto"/>
              <w:right w:val="single" w:sz="4" w:space="0" w:color="auto"/>
            </w:tcBorders>
            <w:shd w:val="clear" w:color="auto" w:fill="auto"/>
            <w:noWrap/>
            <w:hideMark/>
          </w:tcPr>
          <w:p w14:paraId="63EF2EF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12,123,891</w:t>
            </w:r>
          </w:p>
        </w:tc>
        <w:tc>
          <w:tcPr>
            <w:tcW w:w="1464" w:type="dxa"/>
            <w:tcBorders>
              <w:top w:val="nil"/>
              <w:left w:val="nil"/>
              <w:bottom w:val="single" w:sz="4" w:space="0" w:color="auto"/>
              <w:right w:val="single" w:sz="4" w:space="0" w:color="auto"/>
            </w:tcBorders>
            <w:shd w:val="clear" w:color="auto" w:fill="auto"/>
            <w:noWrap/>
            <w:hideMark/>
          </w:tcPr>
          <w:p w14:paraId="69EAA89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35,322,589</w:t>
            </w:r>
          </w:p>
        </w:tc>
      </w:tr>
      <w:tr w:rsidR="00745B12" w:rsidRPr="00C00CC4" w14:paraId="38965131"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6AF96A4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Core unit</w:t>
            </w:r>
          </w:p>
        </w:tc>
        <w:tc>
          <w:tcPr>
            <w:tcW w:w="1463" w:type="dxa"/>
            <w:tcBorders>
              <w:top w:val="nil"/>
              <w:left w:val="nil"/>
              <w:bottom w:val="single" w:sz="4" w:space="0" w:color="auto"/>
              <w:right w:val="single" w:sz="4" w:space="0" w:color="auto"/>
            </w:tcBorders>
            <w:shd w:val="clear" w:color="auto" w:fill="auto"/>
            <w:noWrap/>
            <w:hideMark/>
          </w:tcPr>
          <w:p w14:paraId="7D6F6B1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5,952,617</w:t>
            </w:r>
          </w:p>
        </w:tc>
        <w:tc>
          <w:tcPr>
            <w:tcW w:w="1464" w:type="dxa"/>
            <w:tcBorders>
              <w:top w:val="nil"/>
              <w:left w:val="nil"/>
              <w:bottom w:val="single" w:sz="4" w:space="0" w:color="auto"/>
              <w:right w:val="single" w:sz="4" w:space="0" w:color="auto"/>
            </w:tcBorders>
            <w:shd w:val="clear" w:color="auto" w:fill="auto"/>
            <w:noWrap/>
            <w:hideMark/>
          </w:tcPr>
          <w:p w14:paraId="366BC22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5,994,285</w:t>
            </w:r>
          </w:p>
        </w:tc>
        <w:tc>
          <w:tcPr>
            <w:tcW w:w="1464" w:type="dxa"/>
            <w:tcBorders>
              <w:top w:val="nil"/>
              <w:left w:val="nil"/>
              <w:bottom w:val="single" w:sz="4" w:space="0" w:color="auto"/>
              <w:right w:val="single" w:sz="4" w:space="0" w:color="auto"/>
            </w:tcBorders>
            <w:shd w:val="clear" w:color="auto" w:fill="auto"/>
            <w:noWrap/>
            <w:hideMark/>
          </w:tcPr>
          <w:p w14:paraId="5F03E43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6,036,246</w:t>
            </w:r>
          </w:p>
        </w:tc>
        <w:tc>
          <w:tcPr>
            <w:tcW w:w="1464" w:type="dxa"/>
            <w:tcBorders>
              <w:top w:val="nil"/>
              <w:left w:val="nil"/>
              <w:bottom w:val="single" w:sz="4" w:space="0" w:color="auto"/>
              <w:right w:val="single" w:sz="4" w:space="0" w:color="auto"/>
            </w:tcBorders>
            <w:shd w:val="clear" w:color="auto" w:fill="auto"/>
            <w:noWrap/>
            <w:hideMark/>
          </w:tcPr>
          <w:p w14:paraId="3357564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17,983,148</w:t>
            </w:r>
          </w:p>
        </w:tc>
      </w:tr>
      <w:tr w:rsidR="00745B12" w:rsidRPr="00C00CC4" w14:paraId="17267F91" w14:textId="77777777" w:rsidTr="0064322F">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79B5856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Secretariat, Executive Committee, and Monitoring and Evaluation costs minus Canadian counterpart</w:t>
            </w:r>
          </w:p>
        </w:tc>
        <w:tc>
          <w:tcPr>
            <w:tcW w:w="1463" w:type="dxa"/>
            <w:tcBorders>
              <w:top w:val="nil"/>
              <w:left w:val="nil"/>
              <w:bottom w:val="single" w:sz="4" w:space="0" w:color="auto"/>
              <w:right w:val="single" w:sz="4" w:space="0" w:color="auto"/>
            </w:tcBorders>
            <w:shd w:val="clear" w:color="auto" w:fill="auto"/>
            <w:noWrap/>
            <w:hideMark/>
          </w:tcPr>
          <w:p w14:paraId="43CB16D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6,260,173</w:t>
            </w:r>
          </w:p>
        </w:tc>
        <w:tc>
          <w:tcPr>
            <w:tcW w:w="1464" w:type="dxa"/>
            <w:tcBorders>
              <w:top w:val="nil"/>
              <w:left w:val="nil"/>
              <w:bottom w:val="single" w:sz="4" w:space="0" w:color="auto"/>
              <w:right w:val="single" w:sz="4" w:space="0" w:color="auto"/>
            </w:tcBorders>
            <w:shd w:val="clear" w:color="auto" w:fill="auto"/>
            <w:noWrap/>
            <w:hideMark/>
          </w:tcPr>
          <w:p w14:paraId="6137CA8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5,935,637</w:t>
            </w:r>
          </w:p>
        </w:tc>
        <w:tc>
          <w:tcPr>
            <w:tcW w:w="1464" w:type="dxa"/>
            <w:tcBorders>
              <w:top w:val="nil"/>
              <w:left w:val="nil"/>
              <w:bottom w:val="single" w:sz="4" w:space="0" w:color="auto"/>
              <w:right w:val="single" w:sz="4" w:space="0" w:color="auto"/>
            </w:tcBorders>
            <w:shd w:val="clear" w:color="auto" w:fill="auto"/>
            <w:noWrap/>
            <w:hideMark/>
          </w:tcPr>
          <w:p w14:paraId="3462C05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6,063,422</w:t>
            </w:r>
          </w:p>
        </w:tc>
        <w:tc>
          <w:tcPr>
            <w:tcW w:w="1464" w:type="dxa"/>
            <w:tcBorders>
              <w:top w:val="nil"/>
              <w:left w:val="nil"/>
              <w:bottom w:val="single" w:sz="4" w:space="0" w:color="auto"/>
              <w:right w:val="single" w:sz="4" w:space="0" w:color="auto"/>
            </w:tcBorders>
            <w:shd w:val="clear" w:color="auto" w:fill="auto"/>
            <w:noWrap/>
            <w:hideMark/>
          </w:tcPr>
          <w:p w14:paraId="4B79B52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18,259,232</w:t>
            </w:r>
          </w:p>
        </w:tc>
      </w:tr>
      <w:tr w:rsidR="00745B12" w:rsidRPr="00C00CC4" w14:paraId="30149780" w14:textId="77777777" w:rsidTr="0064322F">
        <w:trPr>
          <w:trHeight w:val="59"/>
        </w:trPr>
        <w:tc>
          <w:tcPr>
            <w:tcW w:w="3685" w:type="dxa"/>
            <w:tcBorders>
              <w:top w:val="nil"/>
              <w:left w:val="single" w:sz="4" w:space="0" w:color="auto"/>
              <w:bottom w:val="single" w:sz="4" w:space="0" w:color="auto"/>
              <w:right w:val="single" w:sz="4" w:space="0" w:color="auto"/>
            </w:tcBorders>
            <w:shd w:val="clear" w:color="auto" w:fill="auto"/>
            <w:noWrap/>
            <w:hideMark/>
          </w:tcPr>
          <w:p w14:paraId="3AF8A99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Treasurer</w:t>
            </w:r>
          </w:p>
        </w:tc>
        <w:tc>
          <w:tcPr>
            <w:tcW w:w="1463" w:type="dxa"/>
            <w:tcBorders>
              <w:top w:val="nil"/>
              <w:left w:val="nil"/>
              <w:bottom w:val="single" w:sz="4" w:space="0" w:color="auto"/>
              <w:right w:val="single" w:sz="4" w:space="0" w:color="auto"/>
            </w:tcBorders>
            <w:shd w:val="clear" w:color="auto" w:fill="auto"/>
            <w:noWrap/>
            <w:hideMark/>
          </w:tcPr>
          <w:p w14:paraId="708E6CA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22EC27D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58C1AB8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18DEA2B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1,500,000</w:t>
            </w:r>
          </w:p>
        </w:tc>
      </w:tr>
      <w:tr w:rsidR="00745B12" w:rsidRPr="00C00CC4" w14:paraId="40BD3637"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2104E79D" w14:textId="77777777" w:rsidR="00745B12" w:rsidRPr="00C00CC4" w:rsidRDefault="00745B12" w:rsidP="0064322F">
            <w:pPr>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Standard activities subtotal</w:t>
            </w:r>
          </w:p>
        </w:tc>
        <w:tc>
          <w:tcPr>
            <w:tcW w:w="1463" w:type="dxa"/>
            <w:tcBorders>
              <w:top w:val="nil"/>
              <w:left w:val="nil"/>
              <w:bottom w:val="single" w:sz="4" w:space="0" w:color="auto"/>
              <w:right w:val="single" w:sz="4" w:space="0" w:color="auto"/>
            </w:tcBorders>
            <w:shd w:val="clear" w:color="auto" w:fill="auto"/>
            <w:noWrap/>
            <w:hideMark/>
          </w:tcPr>
          <w:p w14:paraId="54362AE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33,924,044</w:t>
            </w:r>
          </w:p>
        </w:tc>
        <w:tc>
          <w:tcPr>
            <w:tcW w:w="1464" w:type="dxa"/>
            <w:tcBorders>
              <w:top w:val="nil"/>
              <w:left w:val="nil"/>
              <w:bottom w:val="single" w:sz="4" w:space="0" w:color="auto"/>
              <w:right w:val="single" w:sz="4" w:space="0" w:color="auto"/>
            </w:tcBorders>
            <w:shd w:val="clear" w:color="auto" w:fill="auto"/>
            <w:noWrap/>
            <w:hideMark/>
          </w:tcPr>
          <w:p w14:paraId="3D18DAF3"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35,772,837</w:t>
            </w:r>
          </w:p>
        </w:tc>
        <w:tc>
          <w:tcPr>
            <w:tcW w:w="1464" w:type="dxa"/>
            <w:tcBorders>
              <w:top w:val="nil"/>
              <w:left w:val="nil"/>
              <w:bottom w:val="single" w:sz="4" w:space="0" w:color="auto"/>
              <w:right w:val="single" w:sz="4" w:space="0" w:color="auto"/>
            </w:tcBorders>
            <w:shd w:val="clear" w:color="auto" w:fill="auto"/>
            <w:noWrap/>
            <w:hideMark/>
          </w:tcPr>
          <w:p w14:paraId="7D947FDB"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34,506,883</w:t>
            </w:r>
          </w:p>
        </w:tc>
        <w:tc>
          <w:tcPr>
            <w:tcW w:w="1464" w:type="dxa"/>
            <w:tcBorders>
              <w:top w:val="nil"/>
              <w:left w:val="nil"/>
              <w:bottom w:val="single" w:sz="4" w:space="0" w:color="auto"/>
              <w:right w:val="single" w:sz="4" w:space="0" w:color="auto"/>
            </w:tcBorders>
            <w:shd w:val="clear" w:color="auto" w:fill="auto"/>
            <w:noWrap/>
            <w:hideMark/>
          </w:tcPr>
          <w:p w14:paraId="44F9DDC2"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104,203,764</w:t>
            </w:r>
          </w:p>
        </w:tc>
      </w:tr>
      <w:tr w:rsidR="00745B12" w:rsidRPr="00C00CC4" w14:paraId="3DAD0F02" w14:textId="77777777" w:rsidTr="0064322F">
        <w:trPr>
          <w:trHeight w:val="64"/>
        </w:trPr>
        <w:tc>
          <w:tcPr>
            <w:tcW w:w="3685" w:type="dxa"/>
            <w:tcBorders>
              <w:top w:val="nil"/>
              <w:left w:val="single" w:sz="4" w:space="0" w:color="auto"/>
              <w:bottom w:val="single" w:sz="4" w:space="0" w:color="auto"/>
              <w:right w:val="single" w:sz="4" w:space="0" w:color="auto"/>
            </w:tcBorders>
            <w:shd w:val="clear" w:color="auto" w:fill="auto"/>
            <w:noWrap/>
            <w:hideMark/>
          </w:tcPr>
          <w:p w14:paraId="35D5B48C" w14:textId="77777777" w:rsidR="00745B12" w:rsidRPr="00C00CC4" w:rsidRDefault="00745B12" w:rsidP="0064322F">
            <w:pPr>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Grand total</w:t>
            </w:r>
          </w:p>
        </w:tc>
        <w:tc>
          <w:tcPr>
            <w:tcW w:w="1463" w:type="dxa"/>
            <w:tcBorders>
              <w:top w:val="nil"/>
              <w:left w:val="nil"/>
              <w:bottom w:val="single" w:sz="4" w:space="0" w:color="auto"/>
              <w:right w:val="single" w:sz="4" w:space="0" w:color="auto"/>
            </w:tcBorders>
            <w:shd w:val="clear" w:color="auto" w:fill="auto"/>
            <w:noWrap/>
            <w:hideMark/>
          </w:tcPr>
          <w:p w14:paraId="627C2D2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122,197,044</w:t>
            </w:r>
          </w:p>
        </w:tc>
        <w:tc>
          <w:tcPr>
            <w:tcW w:w="1464" w:type="dxa"/>
            <w:tcBorders>
              <w:top w:val="nil"/>
              <w:left w:val="nil"/>
              <w:bottom w:val="single" w:sz="4" w:space="0" w:color="auto"/>
              <w:right w:val="single" w:sz="4" w:space="0" w:color="auto"/>
            </w:tcBorders>
            <w:shd w:val="clear" w:color="auto" w:fill="auto"/>
            <w:noWrap/>
            <w:hideMark/>
          </w:tcPr>
          <w:p w14:paraId="50DD509D"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182,420,752</w:t>
            </w:r>
          </w:p>
        </w:tc>
        <w:tc>
          <w:tcPr>
            <w:tcW w:w="1464" w:type="dxa"/>
            <w:tcBorders>
              <w:top w:val="nil"/>
              <w:left w:val="nil"/>
              <w:bottom w:val="single" w:sz="4" w:space="0" w:color="auto"/>
              <w:right w:val="single" w:sz="4" w:space="0" w:color="auto"/>
            </w:tcBorders>
            <w:shd w:val="clear" w:color="auto" w:fill="auto"/>
            <w:noWrap/>
            <w:hideMark/>
          </w:tcPr>
          <w:p w14:paraId="556A8541"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137,322,465</w:t>
            </w:r>
          </w:p>
        </w:tc>
        <w:tc>
          <w:tcPr>
            <w:tcW w:w="1464" w:type="dxa"/>
            <w:tcBorders>
              <w:top w:val="nil"/>
              <w:left w:val="nil"/>
              <w:bottom w:val="single" w:sz="4" w:space="0" w:color="auto"/>
              <w:right w:val="single" w:sz="4" w:space="0" w:color="auto"/>
            </w:tcBorders>
            <w:shd w:val="clear" w:color="auto" w:fill="auto"/>
            <w:noWrap/>
            <w:hideMark/>
          </w:tcPr>
          <w:p w14:paraId="7286EFDE"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441,940,261</w:t>
            </w:r>
          </w:p>
        </w:tc>
      </w:tr>
      <w:tr w:rsidR="00745B12" w:rsidRPr="00C00CC4" w14:paraId="7E332D49"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3325A73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Austria</w:t>
            </w:r>
          </w:p>
        </w:tc>
        <w:tc>
          <w:tcPr>
            <w:tcW w:w="1463" w:type="dxa"/>
            <w:tcBorders>
              <w:top w:val="nil"/>
              <w:left w:val="nil"/>
              <w:bottom w:val="single" w:sz="4" w:space="0" w:color="auto"/>
              <w:right w:val="single" w:sz="4" w:space="0" w:color="auto"/>
            </w:tcBorders>
            <w:shd w:val="clear" w:color="auto" w:fill="auto"/>
            <w:noWrap/>
            <w:hideMark/>
          </w:tcPr>
          <w:p w14:paraId="468C49C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0EF874D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783,667</w:t>
            </w:r>
          </w:p>
        </w:tc>
        <w:tc>
          <w:tcPr>
            <w:tcW w:w="1464" w:type="dxa"/>
            <w:tcBorders>
              <w:top w:val="nil"/>
              <w:left w:val="nil"/>
              <w:bottom w:val="single" w:sz="4" w:space="0" w:color="auto"/>
              <w:right w:val="single" w:sz="4" w:space="0" w:color="auto"/>
            </w:tcBorders>
            <w:shd w:val="clear" w:color="auto" w:fill="auto"/>
            <w:noWrap/>
            <w:hideMark/>
          </w:tcPr>
          <w:p w14:paraId="6CA6885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4BC9223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783,667</w:t>
            </w:r>
          </w:p>
        </w:tc>
      </w:tr>
      <w:tr w:rsidR="00745B12" w:rsidRPr="00C00CC4" w14:paraId="3EAF9BFD"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0C5D536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France</w:t>
            </w:r>
          </w:p>
        </w:tc>
        <w:tc>
          <w:tcPr>
            <w:tcW w:w="1463" w:type="dxa"/>
            <w:tcBorders>
              <w:top w:val="nil"/>
              <w:left w:val="nil"/>
              <w:bottom w:val="single" w:sz="4" w:space="0" w:color="auto"/>
              <w:right w:val="single" w:sz="4" w:space="0" w:color="auto"/>
            </w:tcBorders>
            <w:shd w:val="clear" w:color="auto" w:fill="auto"/>
            <w:noWrap/>
            <w:hideMark/>
          </w:tcPr>
          <w:p w14:paraId="7354DF3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1A03600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671,075</w:t>
            </w:r>
          </w:p>
        </w:tc>
        <w:tc>
          <w:tcPr>
            <w:tcW w:w="1464" w:type="dxa"/>
            <w:tcBorders>
              <w:top w:val="nil"/>
              <w:left w:val="nil"/>
              <w:bottom w:val="single" w:sz="4" w:space="0" w:color="auto"/>
              <w:right w:val="single" w:sz="4" w:space="0" w:color="auto"/>
            </w:tcBorders>
            <w:shd w:val="clear" w:color="auto" w:fill="auto"/>
            <w:noWrap/>
            <w:hideMark/>
          </w:tcPr>
          <w:p w14:paraId="0E879E8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03D9341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671,075</w:t>
            </w:r>
          </w:p>
        </w:tc>
      </w:tr>
      <w:tr w:rsidR="00745B12" w:rsidRPr="00C00CC4" w14:paraId="5921FBD0" w14:textId="77777777" w:rsidTr="0064322F">
        <w:trPr>
          <w:trHeight w:val="60"/>
        </w:trPr>
        <w:tc>
          <w:tcPr>
            <w:tcW w:w="3685" w:type="dxa"/>
            <w:tcBorders>
              <w:top w:val="nil"/>
              <w:left w:val="single" w:sz="4" w:space="0" w:color="auto"/>
              <w:bottom w:val="single" w:sz="4" w:space="0" w:color="auto"/>
              <w:right w:val="single" w:sz="4" w:space="0" w:color="auto"/>
            </w:tcBorders>
            <w:shd w:val="clear" w:color="auto" w:fill="auto"/>
            <w:noWrap/>
            <w:hideMark/>
          </w:tcPr>
          <w:p w14:paraId="71FFFFA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Germany</w:t>
            </w:r>
          </w:p>
        </w:tc>
        <w:tc>
          <w:tcPr>
            <w:tcW w:w="1463" w:type="dxa"/>
            <w:tcBorders>
              <w:top w:val="nil"/>
              <w:left w:val="nil"/>
              <w:bottom w:val="single" w:sz="4" w:space="0" w:color="auto"/>
              <w:right w:val="single" w:sz="4" w:space="0" w:color="auto"/>
            </w:tcBorders>
            <w:shd w:val="clear" w:color="auto" w:fill="auto"/>
            <w:noWrap/>
            <w:hideMark/>
          </w:tcPr>
          <w:p w14:paraId="04FF226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2,392,607</w:t>
            </w:r>
          </w:p>
        </w:tc>
        <w:tc>
          <w:tcPr>
            <w:tcW w:w="1464" w:type="dxa"/>
            <w:tcBorders>
              <w:top w:val="nil"/>
              <w:left w:val="nil"/>
              <w:bottom w:val="single" w:sz="4" w:space="0" w:color="auto"/>
              <w:right w:val="single" w:sz="4" w:space="0" w:color="auto"/>
            </w:tcBorders>
            <w:shd w:val="clear" w:color="auto" w:fill="auto"/>
            <w:noWrap/>
            <w:hideMark/>
          </w:tcPr>
          <w:p w14:paraId="4AD78B9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1,599,725</w:t>
            </w:r>
          </w:p>
        </w:tc>
        <w:tc>
          <w:tcPr>
            <w:tcW w:w="1464" w:type="dxa"/>
            <w:tcBorders>
              <w:top w:val="nil"/>
              <w:left w:val="nil"/>
              <w:bottom w:val="single" w:sz="4" w:space="0" w:color="auto"/>
              <w:right w:val="single" w:sz="4" w:space="0" w:color="auto"/>
            </w:tcBorders>
            <w:shd w:val="clear" w:color="auto" w:fill="auto"/>
            <w:noWrap/>
            <w:hideMark/>
          </w:tcPr>
          <w:p w14:paraId="4A12958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483,512</w:t>
            </w:r>
          </w:p>
        </w:tc>
        <w:tc>
          <w:tcPr>
            <w:tcW w:w="1464" w:type="dxa"/>
            <w:tcBorders>
              <w:top w:val="nil"/>
              <w:left w:val="nil"/>
              <w:bottom w:val="single" w:sz="4" w:space="0" w:color="auto"/>
              <w:right w:val="single" w:sz="4" w:space="0" w:color="auto"/>
            </w:tcBorders>
            <w:shd w:val="clear" w:color="auto" w:fill="auto"/>
            <w:noWrap/>
            <w:hideMark/>
          </w:tcPr>
          <w:p w14:paraId="45FEC03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4,475,844</w:t>
            </w:r>
          </w:p>
        </w:tc>
      </w:tr>
      <w:tr w:rsidR="00745B12" w:rsidRPr="00C00CC4" w14:paraId="265DD5AD" w14:textId="77777777" w:rsidTr="0064322F">
        <w:trPr>
          <w:trHeight w:val="152"/>
        </w:trPr>
        <w:tc>
          <w:tcPr>
            <w:tcW w:w="3685" w:type="dxa"/>
            <w:tcBorders>
              <w:top w:val="nil"/>
              <w:left w:val="single" w:sz="4" w:space="0" w:color="auto"/>
              <w:bottom w:val="single" w:sz="4" w:space="0" w:color="auto"/>
              <w:right w:val="single" w:sz="4" w:space="0" w:color="auto"/>
            </w:tcBorders>
            <w:shd w:val="clear" w:color="auto" w:fill="auto"/>
            <w:noWrap/>
            <w:hideMark/>
          </w:tcPr>
          <w:p w14:paraId="07C64CF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Japan</w:t>
            </w:r>
          </w:p>
        </w:tc>
        <w:tc>
          <w:tcPr>
            <w:tcW w:w="1463" w:type="dxa"/>
            <w:tcBorders>
              <w:top w:val="nil"/>
              <w:left w:val="nil"/>
              <w:bottom w:val="single" w:sz="4" w:space="0" w:color="auto"/>
              <w:right w:val="single" w:sz="4" w:space="0" w:color="auto"/>
            </w:tcBorders>
            <w:shd w:val="clear" w:color="auto" w:fill="auto"/>
            <w:noWrap/>
            <w:hideMark/>
          </w:tcPr>
          <w:p w14:paraId="5D83FAA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2B3468E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67,800</w:t>
            </w:r>
          </w:p>
        </w:tc>
        <w:tc>
          <w:tcPr>
            <w:tcW w:w="1464" w:type="dxa"/>
            <w:tcBorders>
              <w:top w:val="nil"/>
              <w:left w:val="nil"/>
              <w:bottom w:val="single" w:sz="4" w:space="0" w:color="auto"/>
              <w:right w:val="single" w:sz="4" w:space="0" w:color="auto"/>
            </w:tcBorders>
            <w:shd w:val="clear" w:color="auto" w:fill="auto"/>
            <w:noWrap/>
            <w:hideMark/>
          </w:tcPr>
          <w:p w14:paraId="14A87C1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1EAE78D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67,800</w:t>
            </w:r>
          </w:p>
        </w:tc>
      </w:tr>
      <w:tr w:rsidR="00745B12" w:rsidRPr="00C00CC4" w14:paraId="67438B0A"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78DB08F7"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United Kingdom of Great Britain and Northern Ireland (the)</w:t>
            </w:r>
          </w:p>
        </w:tc>
        <w:tc>
          <w:tcPr>
            <w:tcW w:w="1463" w:type="dxa"/>
            <w:tcBorders>
              <w:top w:val="nil"/>
              <w:left w:val="nil"/>
              <w:bottom w:val="single" w:sz="4" w:space="0" w:color="auto"/>
              <w:right w:val="single" w:sz="4" w:space="0" w:color="auto"/>
            </w:tcBorders>
            <w:shd w:val="clear" w:color="auto" w:fill="auto"/>
            <w:noWrap/>
            <w:hideMark/>
          </w:tcPr>
          <w:p w14:paraId="05F3D1A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192,100</w:t>
            </w:r>
          </w:p>
        </w:tc>
        <w:tc>
          <w:tcPr>
            <w:tcW w:w="1464" w:type="dxa"/>
            <w:tcBorders>
              <w:top w:val="nil"/>
              <w:left w:val="nil"/>
              <w:bottom w:val="single" w:sz="4" w:space="0" w:color="auto"/>
              <w:right w:val="single" w:sz="4" w:space="0" w:color="auto"/>
            </w:tcBorders>
            <w:shd w:val="clear" w:color="auto" w:fill="auto"/>
            <w:noWrap/>
            <w:hideMark/>
          </w:tcPr>
          <w:p w14:paraId="75BE0EE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174E0EE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464" w:type="dxa"/>
            <w:tcBorders>
              <w:top w:val="nil"/>
              <w:left w:val="nil"/>
              <w:bottom w:val="single" w:sz="4" w:space="0" w:color="auto"/>
              <w:right w:val="single" w:sz="4" w:space="0" w:color="auto"/>
            </w:tcBorders>
            <w:shd w:val="clear" w:color="auto" w:fill="auto"/>
            <w:noWrap/>
            <w:hideMark/>
          </w:tcPr>
          <w:p w14:paraId="289E984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192,100</w:t>
            </w:r>
          </w:p>
        </w:tc>
      </w:tr>
      <w:tr w:rsidR="00745B12" w:rsidRPr="00C00CC4" w14:paraId="1C48FD4C" w14:textId="77777777" w:rsidTr="0064322F">
        <w:trPr>
          <w:trHeight w:val="88"/>
        </w:trPr>
        <w:tc>
          <w:tcPr>
            <w:tcW w:w="3685" w:type="dxa"/>
            <w:tcBorders>
              <w:top w:val="nil"/>
              <w:left w:val="single" w:sz="4" w:space="0" w:color="auto"/>
              <w:bottom w:val="single" w:sz="4" w:space="0" w:color="auto"/>
              <w:right w:val="single" w:sz="4" w:space="0" w:color="auto"/>
            </w:tcBorders>
            <w:shd w:val="clear" w:color="auto" w:fill="auto"/>
            <w:noWrap/>
            <w:hideMark/>
          </w:tcPr>
          <w:p w14:paraId="2539FCE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1463" w:type="dxa"/>
            <w:tcBorders>
              <w:top w:val="nil"/>
              <w:left w:val="nil"/>
              <w:bottom w:val="single" w:sz="4" w:space="0" w:color="auto"/>
              <w:right w:val="single" w:sz="4" w:space="0" w:color="auto"/>
            </w:tcBorders>
            <w:shd w:val="clear" w:color="auto" w:fill="auto"/>
            <w:noWrap/>
            <w:hideMark/>
          </w:tcPr>
          <w:p w14:paraId="3CA76CC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24,053,719</w:t>
            </w:r>
          </w:p>
        </w:tc>
        <w:tc>
          <w:tcPr>
            <w:tcW w:w="1464" w:type="dxa"/>
            <w:tcBorders>
              <w:top w:val="nil"/>
              <w:left w:val="nil"/>
              <w:bottom w:val="single" w:sz="4" w:space="0" w:color="auto"/>
              <w:right w:val="single" w:sz="4" w:space="0" w:color="auto"/>
            </w:tcBorders>
            <w:shd w:val="clear" w:color="auto" w:fill="auto"/>
            <w:noWrap/>
            <w:hideMark/>
          </w:tcPr>
          <w:p w14:paraId="7E04DFB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80,749,797</w:t>
            </w:r>
          </w:p>
        </w:tc>
        <w:tc>
          <w:tcPr>
            <w:tcW w:w="1464" w:type="dxa"/>
            <w:tcBorders>
              <w:top w:val="nil"/>
              <w:left w:val="nil"/>
              <w:bottom w:val="single" w:sz="4" w:space="0" w:color="auto"/>
              <w:right w:val="single" w:sz="4" w:space="0" w:color="auto"/>
            </w:tcBorders>
            <w:shd w:val="clear" w:color="auto" w:fill="auto"/>
            <w:noWrap/>
            <w:hideMark/>
          </w:tcPr>
          <w:p w14:paraId="1C08408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58,911,492</w:t>
            </w:r>
          </w:p>
        </w:tc>
        <w:tc>
          <w:tcPr>
            <w:tcW w:w="1464" w:type="dxa"/>
            <w:tcBorders>
              <w:top w:val="nil"/>
              <w:left w:val="nil"/>
              <w:bottom w:val="single" w:sz="4" w:space="0" w:color="auto"/>
              <w:right w:val="single" w:sz="4" w:space="0" w:color="auto"/>
            </w:tcBorders>
            <w:shd w:val="clear" w:color="auto" w:fill="auto"/>
            <w:noWrap/>
            <w:hideMark/>
          </w:tcPr>
          <w:p w14:paraId="039F95F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163,715,008</w:t>
            </w:r>
          </w:p>
        </w:tc>
      </w:tr>
      <w:tr w:rsidR="00745B12" w:rsidRPr="00C00CC4" w14:paraId="2B43C1F4" w14:textId="77777777" w:rsidTr="0064322F">
        <w:trPr>
          <w:trHeight w:val="133"/>
        </w:trPr>
        <w:tc>
          <w:tcPr>
            <w:tcW w:w="3685" w:type="dxa"/>
            <w:tcBorders>
              <w:top w:val="nil"/>
              <w:left w:val="single" w:sz="4" w:space="0" w:color="auto"/>
              <w:bottom w:val="single" w:sz="4" w:space="0" w:color="auto"/>
              <w:right w:val="single" w:sz="4" w:space="0" w:color="auto"/>
            </w:tcBorders>
            <w:shd w:val="clear" w:color="auto" w:fill="auto"/>
            <w:noWrap/>
            <w:hideMark/>
          </w:tcPr>
          <w:p w14:paraId="372A1AE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1463" w:type="dxa"/>
            <w:tcBorders>
              <w:top w:val="nil"/>
              <w:left w:val="nil"/>
              <w:bottom w:val="single" w:sz="4" w:space="0" w:color="auto"/>
              <w:right w:val="single" w:sz="4" w:space="0" w:color="auto"/>
            </w:tcBorders>
            <w:shd w:val="clear" w:color="auto" w:fill="auto"/>
            <w:noWrap/>
            <w:hideMark/>
          </w:tcPr>
          <w:p w14:paraId="65572F5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30,378,110</w:t>
            </w:r>
          </w:p>
        </w:tc>
        <w:tc>
          <w:tcPr>
            <w:tcW w:w="1464" w:type="dxa"/>
            <w:tcBorders>
              <w:top w:val="nil"/>
              <w:left w:val="nil"/>
              <w:bottom w:val="single" w:sz="4" w:space="0" w:color="auto"/>
              <w:right w:val="single" w:sz="4" w:space="0" w:color="auto"/>
            </w:tcBorders>
            <w:shd w:val="clear" w:color="auto" w:fill="auto"/>
            <w:noWrap/>
            <w:hideMark/>
          </w:tcPr>
          <w:p w14:paraId="5CC0F10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30,479,401</w:t>
            </w:r>
          </w:p>
        </w:tc>
        <w:tc>
          <w:tcPr>
            <w:tcW w:w="1464" w:type="dxa"/>
            <w:tcBorders>
              <w:top w:val="nil"/>
              <w:left w:val="nil"/>
              <w:bottom w:val="single" w:sz="4" w:space="0" w:color="auto"/>
              <w:right w:val="single" w:sz="4" w:space="0" w:color="auto"/>
            </w:tcBorders>
            <w:shd w:val="clear" w:color="auto" w:fill="auto"/>
            <w:noWrap/>
            <w:hideMark/>
          </w:tcPr>
          <w:p w14:paraId="70EA949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25,103,124</w:t>
            </w:r>
          </w:p>
        </w:tc>
        <w:tc>
          <w:tcPr>
            <w:tcW w:w="1464" w:type="dxa"/>
            <w:tcBorders>
              <w:top w:val="nil"/>
              <w:left w:val="nil"/>
              <w:bottom w:val="single" w:sz="4" w:space="0" w:color="auto"/>
              <w:right w:val="single" w:sz="4" w:space="0" w:color="auto"/>
            </w:tcBorders>
            <w:shd w:val="clear" w:color="auto" w:fill="auto"/>
            <w:noWrap/>
            <w:hideMark/>
          </w:tcPr>
          <w:p w14:paraId="725468C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85,960,635</w:t>
            </w:r>
          </w:p>
        </w:tc>
      </w:tr>
      <w:tr w:rsidR="00745B12" w:rsidRPr="00C00CC4" w14:paraId="6B2D532C"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617481A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1463" w:type="dxa"/>
            <w:tcBorders>
              <w:top w:val="nil"/>
              <w:left w:val="nil"/>
              <w:bottom w:val="single" w:sz="4" w:space="0" w:color="auto"/>
              <w:right w:val="single" w:sz="4" w:space="0" w:color="auto"/>
            </w:tcBorders>
            <w:shd w:val="clear" w:color="auto" w:fill="auto"/>
            <w:noWrap/>
            <w:hideMark/>
          </w:tcPr>
          <w:p w14:paraId="4D9E157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24,629,936</w:t>
            </w:r>
          </w:p>
        </w:tc>
        <w:tc>
          <w:tcPr>
            <w:tcW w:w="1464" w:type="dxa"/>
            <w:tcBorders>
              <w:top w:val="nil"/>
              <w:left w:val="nil"/>
              <w:bottom w:val="single" w:sz="4" w:space="0" w:color="auto"/>
              <w:right w:val="single" w:sz="4" w:space="0" w:color="auto"/>
            </w:tcBorders>
            <w:shd w:val="clear" w:color="auto" w:fill="auto"/>
            <w:noWrap/>
            <w:hideMark/>
          </w:tcPr>
          <w:p w14:paraId="44A977F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39,106,803</w:t>
            </w:r>
          </w:p>
        </w:tc>
        <w:tc>
          <w:tcPr>
            <w:tcW w:w="1464" w:type="dxa"/>
            <w:tcBorders>
              <w:top w:val="nil"/>
              <w:left w:val="nil"/>
              <w:bottom w:val="single" w:sz="4" w:space="0" w:color="auto"/>
              <w:right w:val="single" w:sz="4" w:space="0" w:color="auto"/>
            </w:tcBorders>
            <w:shd w:val="clear" w:color="auto" w:fill="auto"/>
            <w:noWrap/>
            <w:hideMark/>
          </w:tcPr>
          <w:p w14:paraId="346C893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18,600,937</w:t>
            </w:r>
          </w:p>
        </w:tc>
        <w:tc>
          <w:tcPr>
            <w:tcW w:w="1464" w:type="dxa"/>
            <w:tcBorders>
              <w:top w:val="nil"/>
              <w:left w:val="nil"/>
              <w:bottom w:val="single" w:sz="4" w:space="0" w:color="auto"/>
              <w:right w:val="single" w:sz="4" w:space="0" w:color="auto"/>
            </w:tcBorders>
            <w:shd w:val="clear" w:color="auto" w:fill="auto"/>
            <w:noWrap/>
            <w:hideMark/>
          </w:tcPr>
          <w:p w14:paraId="42D7C85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82,337,676</w:t>
            </w:r>
          </w:p>
        </w:tc>
      </w:tr>
      <w:tr w:rsidR="00745B12" w:rsidRPr="00C00CC4" w14:paraId="638D69C0"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tcPr>
          <w:p w14:paraId="44DCA73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World Bank</w:t>
            </w:r>
          </w:p>
        </w:tc>
        <w:tc>
          <w:tcPr>
            <w:tcW w:w="1463" w:type="dxa"/>
            <w:tcBorders>
              <w:top w:val="nil"/>
              <w:left w:val="nil"/>
              <w:bottom w:val="single" w:sz="4" w:space="0" w:color="auto"/>
              <w:right w:val="single" w:sz="4" w:space="0" w:color="auto"/>
            </w:tcBorders>
            <w:shd w:val="clear" w:color="auto" w:fill="auto"/>
            <w:noWrap/>
          </w:tcPr>
          <w:p w14:paraId="60078F9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33,201,800</w:t>
            </w:r>
          </w:p>
        </w:tc>
        <w:tc>
          <w:tcPr>
            <w:tcW w:w="1464" w:type="dxa"/>
            <w:tcBorders>
              <w:top w:val="nil"/>
              <w:left w:val="nil"/>
              <w:bottom w:val="single" w:sz="4" w:space="0" w:color="auto"/>
              <w:right w:val="single" w:sz="4" w:space="0" w:color="auto"/>
            </w:tcBorders>
            <w:shd w:val="clear" w:color="auto" w:fill="auto"/>
            <w:noWrap/>
          </w:tcPr>
          <w:p w14:paraId="1D1B9C6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21,938,246</w:t>
            </w:r>
          </w:p>
        </w:tc>
        <w:tc>
          <w:tcPr>
            <w:tcW w:w="1464" w:type="dxa"/>
            <w:tcBorders>
              <w:top w:val="nil"/>
              <w:left w:val="nil"/>
              <w:bottom w:val="single" w:sz="4" w:space="0" w:color="auto"/>
              <w:right w:val="single" w:sz="4" w:space="0" w:color="auto"/>
            </w:tcBorders>
            <w:shd w:val="clear" w:color="auto" w:fill="auto"/>
            <w:noWrap/>
          </w:tcPr>
          <w:p w14:paraId="474CA08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27,071,378</w:t>
            </w:r>
          </w:p>
        </w:tc>
        <w:tc>
          <w:tcPr>
            <w:tcW w:w="1464" w:type="dxa"/>
            <w:tcBorders>
              <w:top w:val="nil"/>
              <w:left w:val="nil"/>
              <w:bottom w:val="single" w:sz="4" w:space="0" w:color="auto"/>
              <w:right w:val="single" w:sz="4" w:space="0" w:color="auto"/>
            </w:tcBorders>
            <w:shd w:val="clear" w:color="auto" w:fill="auto"/>
            <w:noWrap/>
          </w:tcPr>
          <w:p w14:paraId="61B7CF0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82,211,424</w:t>
            </w:r>
          </w:p>
        </w:tc>
      </w:tr>
      <w:tr w:rsidR="00745B12" w:rsidRPr="00C00CC4" w14:paraId="2B3DB8EB" w14:textId="77777777" w:rsidTr="0064322F">
        <w:trPr>
          <w:trHeight w:val="57"/>
        </w:trPr>
        <w:tc>
          <w:tcPr>
            <w:tcW w:w="3685" w:type="dxa"/>
            <w:tcBorders>
              <w:top w:val="nil"/>
              <w:left w:val="single" w:sz="4" w:space="0" w:color="auto"/>
              <w:bottom w:val="single" w:sz="4" w:space="0" w:color="auto"/>
              <w:right w:val="single" w:sz="4" w:space="0" w:color="auto"/>
            </w:tcBorders>
            <w:shd w:val="clear" w:color="auto" w:fill="auto"/>
            <w:noWrap/>
            <w:hideMark/>
          </w:tcPr>
          <w:p w14:paraId="431EC56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HPMP verification**</w:t>
            </w:r>
          </w:p>
        </w:tc>
        <w:tc>
          <w:tcPr>
            <w:tcW w:w="1463" w:type="dxa"/>
            <w:tcBorders>
              <w:top w:val="nil"/>
              <w:left w:val="nil"/>
              <w:bottom w:val="single" w:sz="4" w:space="0" w:color="auto"/>
              <w:right w:val="single" w:sz="4" w:space="0" w:color="auto"/>
            </w:tcBorders>
            <w:shd w:val="clear" w:color="auto" w:fill="auto"/>
            <w:noWrap/>
            <w:hideMark/>
          </w:tcPr>
          <w:p w14:paraId="0E88451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1CCFEF3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70197CC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464" w:type="dxa"/>
            <w:tcBorders>
              <w:top w:val="nil"/>
              <w:left w:val="nil"/>
              <w:bottom w:val="single" w:sz="4" w:space="0" w:color="auto"/>
              <w:right w:val="single" w:sz="4" w:space="0" w:color="auto"/>
            </w:tcBorders>
            <w:shd w:val="clear" w:color="auto" w:fill="auto"/>
            <w:noWrap/>
            <w:hideMark/>
          </w:tcPr>
          <w:p w14:paraId="1CD4D00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1,765,800</w:t>
            </w:r>
          </w:p>
        </w:tc>
      </w:tr>
      <w:tr w:rsidR="00745B12" w:rsidRPr="00C00CC4" w14:paraId="4F7A7B11" w14:textId="77777777" w:rsidTr="0064322F">
        <w:trPr>
          <w:trHeight w:val="410"/>
        </w:trPr>
        <w:tc>
          <w:tcPr>
            <w:tcW w:w="3685" w:type="dxa"/>
            <w:tcBorders>
              <w:top w:val="nil"/>
              <w:left w:val="single" w:sz="4" w:space="0" w:color="auto"/>
              <w:bottom w:val="single" w:sz="4" w:space="0" w:color="auto"/>
              <w:right w:val="single" w:sz="4" w:space="0" w:color="auto"/>
            </w:tcBorders>
            <w:shd w:val="clear" w:color="auto" w:fill="auto"/>
            <w:noWrap/>
            <w:hideMark/>
          </w:tcPr>
          <w:p w14:paraId="79EBEC6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Secretariat, Executive Committee, and Monitoring and Evaluation costs minus Canadian counterpart</w:t>
            </w:r>
          </w:p>
        </w:tc>
        <w:tc>
          <w:tcPr>
            <w:tcW w:w="1463" w:type="dxa"/>
            <w:tcBorders>
              <w:top w:val="nil"/>
              <w:left w:val="nil"/>
              <w:bottom w:val="single" w:sz="4" w:space="0" w:color="auto"/>
              <w:right w:val="single" w:sz="4" w:space="0" w:color="auto"/>
            </w:tcBorders>
            <w:shd w:val="clear" w:color="auto" w:fill="auto"/>
            <w:noWrap/>
            <w:hideMark/>
          </w:tcPr>
          <w:p w14:paraId="6ADA28B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6,260,173</w:t>
            </w:r>
          </w:p>
        </w:tc>
        <w:tc>
          <w:tcPr>
            <w:tcW w:w="1464" w:type="dxa"/>
            <w:tcBorders>
              <w:top w:val="nil"/>
              <w:left w:val="nil"/>
              <w:bottom w:val="single" w:sz="4" w:space="0" w:color="auto"/>
              <w:right w:val="single" w:sz="4" w:space="0" w:color="auto"/>
            </w:tcBorders>
            <w:shd w:val="clear" w:color="auto" w:fill="auto"/>
            <w:noWrap/>
            <w:hideMark/>
          </w:tcPr>
          <w:p w14:paraId="4E594FA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5,935,637</w:t>
            </w:r>
          </w:p>
        </w:tc>
        <w:tc>
          <w:tcPr>
            <w:tcW w:w="1464" w:type="dxa"/>
            <w:tcBorders>
              <w:top w:val="nil"/>
              <w:left w:val="nil"/>
              <w:bottom w:val="single" w:sz="4" w:space="0" w:color="auto"/>
              <w:right w:val="single" w:sz="4" w:space="0" w:color="auto"/>
            </w:tcBorders>
            <w:shd w:val="clear" w:color="auto" w:fill="auto"/>
            <w:noWrap/>
            <w:hideMark/>
          </w:tcPr>
          <w:p w14:paraId="5351525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6,063,422</w:t>
            </w:r>
          </w:p>
        </w:tc>
        <w:tc>
          <w:tcPr>
            <w:tcW w:w="1464" w:type="dxa"/>
            <w:tcBorders>
              <w:top w:val="nil"/>
              <w:left w:val="nil"/>
              <w:bottom w:val="single" w:sz="4" w:space="0" w:color="auto"/>
              <w:right w:val="single" w:sz="4" w:space="0" w:color="auto"/>
            </w:tcBorders>
            <w:shd w:val="clear" w:color="auto" w:fill="auto"/>
            <w:noWrap/>
            <w:hideMark/>
          </w:tcPr>
          <w:p w14:paraId="71CFE46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18,259,232</w:t>
            </w:r>
          </w:p>
        </w:tc>
      </w:tr>
      <w:tr w:rsidR="00745B12" w:rsidRPr="00C00CC4" w14:paraId="2BB187FB" w14:textId="77777777" w:rsidTr="0064322F">
        <w:trPr>
          <w:trHeight w:val="262"/>
        </w:trPr>
        <w:tc>
          <w:tcPr>
            <w:tcW w:w="3685" w:type="dxa"/>
            <w:tcBorders>
              <w:top w:val="nil"/>
              <w:left w:val="single" w:sz="4" w:space="0" w:color="auto"/>
              <w:bottom w:val="single" w:sz="4" w:space="0" w:color="auto"/>
              <w:right w:val="single" w:sz="4" w:space="0" w:color="auto"/>
            </w:tcBorders>
            <w:shd w:val="clear" w:color="auto" w:fill="auto"/>
            <w:noWrap/>
            <w:hideMark/>
          </w:tcPr>
          <w:p w14:paraId="28D01CC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Treasurer</w:t>
            </w:r>
          </w:p>
        </w:tc>
        <w:tc>
          <w:tcPr>
            <w:tcW w:w="1463" w:type="dxa"/>
            <w:tcBorders>
              <w:top w:val="nil"/>
              <w:left w:val="nil"/>
              <w:bottom w:val="single" w:sz="4" w:space="0" w:color="auto"/>
              <w:right w:val="single" w:sz="4" w:space="0" w:color="auto"/>
            </w:tcBorders>
            <w:shd w:val="clear" w:color="auto" w:fill="auto"/>
            <w:noWrap/>
            <w:hideMark/>
          </w:tcPr>
          <w:p w14:paraId="52EDFEA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0F5005A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0BF559C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464" w:type="dxa"/>
            <w:tcBorders>
              <w:top w:val="nil"/>
              <w:left w:val="nil"/>
              <w:bottom w:val="single" w:sz="4" w:space="0" w:color="auto"/>
              <w:right w:val="single" w:sz="4" w:space="0" w:color="auto"/>
            </w:tcBorders>
            <w:shd w:val="clear" w:color="auto" w:fill="auto"/>
            <w:noWrap/>
            <w:hideMark/>
          </w:tcPr>
          <w:p w14:paraId="5E81915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1,500,000</w:t>
            </w:r>
          </w:p>
        </w:tc>
      </w:tr>
    </w:tbl>
    <w:p w14:paraId="54BA65B3" w14:textId="77777777" w:rsidR="00745B12" w:rsidRPr="00C00CC4" w:rsidRDefault="00745B12" w:rsidP="00745B12">
      <w:pPr>
        <w:widowControl w:val="0"/>
        <w:rPr>
          <w:bCs/>
          <w:sz w:val="19"/>
          <w:szCs w:val="19"/>
        </w:rPr>
      </w:pPr>
      <w:r w:rsidRPr="00C00CC4">
        <w:rPr>
          <w:bCs/>
          <w:sz w:val="19"/>
          <w:szCs w:val="19"/>
        </w:rPr>
        <w:t>* Including agency support costs where applicable.</w:t>
      </w:r>
    </w:p>
    <w:p w14:paraId="0DDC62BD" w14:textId="77777777" w:rsidR="00745B12" w:rsidRPr="00C00CC4" w:rsidRDefault="00745B12" w:rsidP="00745B12">
      <w:pPr>
        <w:widowControl w:val="0"/>
        <w:rPr>
          <w:bCs/>
          <w:sz w:val="19"/>
          <w:szCs w:val="19"/>
        </w:rPr>
      </w:pPr>
      <w:r w:rsidRPr="00C00CC4">
        <w:rPr>
          <w:bCs/>
          <w:sz w:val="19"/>
          <w:szCs w:val="19"/>
        </w:rPr>
        <w:t>** Funding for the preparation of HPMP verification reports for low-volume-consuming countries is approved by the Executive Committee on an annual basis.</w:t>
      </w:r>
    </w:p>
    <w:p w14:paraId="5AC4B6EA" w14:textId="77777777" w:rsidR="00745B12" w:rsidRPr="00C00CC4" w:rsidRDefault="00745B12" w:rsidP="00745B12">
      <w:pPr>
        <w:tabs>
          <w:tab w:val="left" w:pos="8280"/>
        </w:tabs>
      </w:pPr>
    </w:p>
    <w:p w14:paraId="47AA0912" w14:textId="77777777" w:rsidR="00745B12" w:rsidRPr="00C00CC4" w:rsidRDefault="00745B12" w:rsidP="00745B12">
      <w:pPr>
        <w:keepNext/>
        <w:jc w:val="left"/>
        <w:rPr>
          <w:b/>
        </w:rPr>
      </w:pPr>
      <w:r w:rsidRPr="00C00CC4">
        <w:rPr>
          <w:b/>
        </w:rPr>
        <w:t>I.1</w:t>
      </w:r>
      <w:r w:rsidRPr="00C00CC4">
        <w:rPr>
          <w:b/>
        </w:rPr>
        <w:tab/>
        <w:t>Status of implementation of the 2022 business plan</w:t>
      </w:r>
    </w:p>
    <w:p w14:paraId="612ADE1D" w14:textId="77777777" w:rsidR="00745B12" w:rsidRPr="00C00CC4" w:rsidRDefault="00745B12" w:rsidP="00745B12">
      <w:pPr>
        <w:keepNext/>
        <w:jc w:val="left"/>
        <w:rPr>
          <w:b/>
        </w:rPr>
      </w:pPr>
    </w:p>
    <w:p w14:paraId="4497F1ED" w14:textId="77777777" w:rsidR="00745B12" w:rsidRPr="00C00CC4" w:rsidRDefault="00745B12" w:rsidP="00745B12">
      <w:pPr>
        <w:pStyle w:val="Heading1"/>
      </w:pPr>
      <w:r w:rsidRPr="00C00CC4">
        <w:t>The total funding available for 2022 amounts to US $122,197,044. Of this amount, US $18,554,871 has been approved at the 90</w:t>
      </w:r>
      <w:r w:rsidRPr="00C00CC4">
        <w:rPr>
          <w:vertAlign w:val="superscript"/>
        </w:rPr>
        <w:t>th</w:t>
      </w:r>
      <w:r w:rsidRPr="00C00CC4">
        <w:t xml:space="preserve"> meeting. In addition, activities amounting to US $89,808,338 would be considered at the 91</w:t>
      </w:r>
      <w:r w:rsidRPr="00C00CC4">
        <w:rPr>
          <w:vertAlign w:val="superscript"/>
        </w:rPr>
        <w:t>st</w:t>
      </w:r>
      <w:r w:rsidRPr="00C00CC4">
        <w:t xml:space="preserve"> meeting; if funding for all project proposals submitted as requested are approved, a balance of US $13,833,835 would be available from the 2022 business plan, as shown in table 2. </w:t>
      </w:r>
    </w:p>
    <w:p w14:paraId="1428E073" w14:textId="77777777" w:rsidR="00745B12" w:rsidRPr="00C00CC4" w:rsidRDefault="00745B12" w:rsidP="00745B12">
      <w:pPr>
        <w:keepNext/>
        <w:tabs>
          <w:tab w:val="left" w:pos="8280"/>
        </w:tabs>
        <w:rPr>
          <w:b/>
        </w:rPr>
      </w:pPr>
      <w:r w:rsidRPr="00C00CC4">
        <w:rPr>
          <w:b/>
        </w:rPr>
        <w:t>Table 2. 2022 consolidated business plan, approvals at the 90</w:t>
      </w:r>
      <w:r w:rsidRPr="00C00CC4">
        <w:rPr>
          <w:b/>
          <w:vertAlign w:val="superscript"/>
        </w:rPr>
        <w:t>th</w:t>
      </w:r>
      <w:r w:rsidRPr="00C00CC4">
        <w:rPr>
          <w:b/>
        </w:rPr>
        <w:t xml:space="preserve"> meeting, project submissions to the 91</w:t>
      </w:r>
      <w:r w:rsidRPr="00C00CC4">
        <w:rPr>
          <w:b/>
          <w:vertAlign w:val="superscript"/>
        </w:rPr>
        <w:t>st</w:t>
      </w:r>
      <w:r w:rsidRPr="00C00CC4">
        <w:rPr>
          <w:b/>
        </w:rPr>
        <w:t xml:space="preserve"> meeting, and balance (US </w:t>
      </w:r>
      <w:proofErr w:type="gramStart"/>
      <w:r w:rsidRPr="00C00CC4">
        <w:rPr>
          <w:b/>
        </w:rPr>
        <w:t>$)*</w:t>
      </w:r>
      <w:proofErr w:type="gramEnd"/>
    </w:p>
    <w:tbl>
      <w:tblPr>
        <w:tblW w:w="9494" w:type="dxa"/>
        <w:tblLook w:val="04A0" w:firstRow="1" w:lastRow="0" w:firstColumn="1" w:lastColumn="0" w:noHBand="0" w:noVBand="1"/>
      </w:tblPr>
      <w:tblGrid>
        <w:gridCol w:w="3397"/>
        <w:gridCol w:w="1418"/>
        <w:gridCol w:w="1559"/>
        <w:gridCol w:w="1560"/>
        <w:gridCol w:w="1560"/>
      </w:tblGrid>
      <w:tr w:rsidR="00745B12" w:rsidRPr="00C00CC4" w14:paraId="65583443" w14:textId="77777777" w:rsidTr="0064322F">
        <w:trPr>
          <w:trHeight w:val="284"/>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7F375CF6" w14:textId="77777777" w:rsidR="00745B12" w:rsidRPr="00C00CC4" w:rsidRDefault="00745B12" w:rsidP="0064322F">
            <w:pPr>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Budget items</w:t>
            </w:r>
          </w:p>
        </w:tc>
        <w:tc>
          <w:tcPr>
            <w:tcW w:w="1418" w:type="dxa"/>
            <w:tcBorders>
              <w:top w:val="single" w:sz="4" w:space="0" w:color="auto"/>
              <w:left w:val="nil"/>
              <w:bottom w:val="single" w:sz="4" w:space="0" w:color="auto"/>
              <w:right w:val="single" w:sz="4" w:space="0" w:color="auto"/>
            </w:tcBorders>
            <w:shd w:val="clear" w:color="auto" w:fill="auto"/>
            <w:hideMark/>
          </w:tcPr>
          <w:p w14:paraId="09F64A9F"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Total value in business plan</w:t>
            </w:r>
          </w:p>
        </w:tc>
        <w:tc>
          <w:tcPr>
            <w:tcW w:w="1559" w:type="dxa"/>
            <w:tcBorders>
              <w:top w:val="single" w:sz="4" w:space="0" w:color="auto"/>
              <w:left w:val="nil"/>
              <w:bottom w:val="single" w:sz="4" w:space="0" w:color="auto"/>
              <w:right w:val="single" w:sz="4" w:space="0" w:color="auto"/>
            </w:tcBorders>
            <w:shd w:val="clear" w:color="auto" w:fill="auto"/>
            <w:hideMark/>
          </w:tcPr>
          <w:p w14:paraId="489975FA"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Approvals at the 90</w:t>
            </w:r>
            <w:r w:rsidRPr="00C00CC4">
              <w:rPr>
                <w:rFonts w:asciiTheme="majorBidi" w:hAnsiTheme="majorBidi" w:cstheme="majorBidi"/>
                <w:b/>
                <w:bCs/>
                <w:sz w:val="20"/>
                <w:szCs w:val="20"/>
                <w:vertAlign w:val="superscript"/>
                <w:lang w:eastAsia="en-CA"/>
              </w:rPr>
              <w:t>th</w:t>
            </w:r>
            <w:r w:rsidRPr="00C00CC4">
              <w:rPr>
                <w:rFonts w:asciiTheme="majorBidi" w:hAnsiTheme="majorBidi" w:cstheme="majorBidi"/>
                <w:b/>
                <w:bCs/>
                <w:sz w:val="20"/>
                <w:szCs w:val="20"/>
                <w:lang w:eastAsia="en-CA"/>
              </w:rPr>
              <w:t xml:space="preserve"> meeting</w:t>
            </w:r>
          </w:p>
        </w:tc>
        <w:tc>
          <w:tcPr>
            <w:tcW w:w="1560" w:type="dxa"/>
            <w:tcBorders>
              <w:top w:val="single" w:sz="4" w:space="0" w:color="auto"/>
              <w:left w:val="nil"/>
              <w:bottom w:val="single" w:sz="4" w:space="0" w:color="auto"/>
              <w:right w:val="single" w:sz="4" w:space="0" w:color="auto"/>
            </w:tcBorders>
          </w:tcPr>
          <w:p w14:paraId="424FC4D9"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Activities as requested to the 91</w:t>
            </w:r>
            <w:r w:rsidRPr="00C00CC4">
              <w:rPr>
                <w:rFonts w:asciiTheme="majorBidi" w:hAnsiTheme="majorBidi" w:cstheme="majorBidi"/>
                <w:b/>
                <w:bCs/>
                <w:sz w:val="20"/>
                <w:szCs w:val="20"/>
                <w:vertAlign w:val="superscript"/>
                <w:lang w:eastAsia="en-CA"/>
              </w:rPr>
              <w:t>st</w:t>
            </w:r>
            <w:r w:rsidRPr="00C00CC4">
              <w:rPr>
                <w:rFonts w:asciiTheme="majorBidi" w:hAnsiTheme="majorBidi" w:cstheme="majorBidi"/>
                <w:b/>
                <w:bCs/>
                <w:sz w:val="20"/>
                <w:szCs w:val="20"/>
                <w:lang w:eastAsia="en-CA"/>
              </w:rPr>
              <w:t xml:space="preserve"> meeting</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93F882F"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Balance (above)/below</w:t>
            </w:r>
          </w:p>
        </w:tc>
      </w:tr>
      <w:tr w:rsidR="00745B12" w:rsidRPr="00C00CC4" w14:paraId="0FDD7806" w14:textId="77777777" w:rsidTr="0064322F">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03D9C93B"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Bilateral agencies</w:t>
            </w:r>
          </w:p>
        </w:tc>
        <w:tc>
          <w:tcPr>
            <w:tcW w:w="1418" w:type="dxa"/>
            <w:tcBorders>
              <w:top w:val="nil"/>
              <w:left w:val="nil"/>
              <w:bottom w:val="single" w:sz="4" w:space="0" w:color="auto"/>
              <w:right w:val="single" w:sz="4" w:space="0" w:color="auto"/>
            </w:tcBorders>
            <w:shd w:val="clear" w:color="auto" w:fill="auto"/>
            <w:hideMark/>
          </w:tcPr>
          <w:p w14:paraId="55099C9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2,584,707</w:t>
            </w:r>
          </w:p>
        </w:tc>
        <w:tc>
          <w:tcPr>
            <w:tcW w:w="1559" w:type="dxa"/>
            <w:tcBorders>
              <w:top w:val="nil"/>
              <w:left w:val="nil"/>
              <w:bottom w:val="single" w:sz="4" w:space="0" w:color="auto"/>
              <w:right w:val="single" w:sz="4" w:space="0" w:color="auto"/>
            </w:tcBorders>
            <w:shd w:val="clear" w:color="auto" w:fill="auto"/>
            <w:noWrap/>
          </w:tcPr>
          <w:p w14:paraId="6CC8797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721,388</w:t>
            </w:r>
          </w:p>
        </w:tc>
        <w:tc>
          <w:tcPr>
            <w:tcW w:w="1560" w:type="dxa"/>
            <w:tcBorders>
              <w:top w:val="single" w:sz="4" w:space="0" w:color="auto"/>
              <w:left w:val="nil"/>
              <w:bottom w:val="single" w:sz="4" w:space="0" w:color="auto"/>
              <w:right w:val="single" w:sz="4" w:space="0" w:color="auto"/>
            </w:tcBorders>
          </w:tcPr>
          <w:p w14:paraId="61E8775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2,283,589</w:t>
            </w:r>
          </w:p>
        </w:tc>
        <w:tc>
          <w:tcPr>
            <w:tcW w:w="1560" w:type="dxa"/>
            <w:tcBorders>
              <w:top w:val="nil"/>
              <w:left w:val="single" w:sz="4" w:space="0" w:color="auto"/>
              <w:bottom w:val="single" w:sz="4" w:space="0" w:color="auto"/>
              <w:right w:val="single" w:sz="4" w:space="0" w:color="auto"/>
            </w:tcBorders>
            <w:shd w:val="clear" w:color="auto" w:fill="auto"/>
            <w:vAlign w:val="center"/>
          </w:tcPr>
          <w:p w14:paraId="2E370592"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(420,270)</w:t>
            </w:r>
          </w:p>
        </w:tc>
      </w:tr>
      <w:tr w:rsidR="00745B12" w:rsidRPr="00C00CC4" w14:paraId="37CD022E" w14:textId="77777777" w:rsidTr="0064322F">
        <w:trPr>
          <w:trHeight w:val="56"/>
        </w:trPr>
        <w:tc>
          <w:tcPr>
            <w:tcW w:w="3397" w:type="dxa"/>
            <w:tcBorders>
              <w:top w:val="nil"/>
              <w:left w:val="single" w:sz="4" w:space="0" w:color="auto"/>
              <w:bottom w:val="single" w:sz="4" w:space="0" w:color="auto"/>
              <w:right w:val="single" w:sz="4" w:space="0" w:color="auto"/>
            </w:tcBorders>
            <w:shd w:val="clear" w:color="auto" w:fill="auto"/>
            <w:hideMark/>
          </w:tcPr>
          <w:p w14:paraId="3E524AAF"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1418" w:type="dxa"/>
            <w:tcBorders>
              <w:top w:val="nil"/>
              <w:left w:val="nil"/>
              <w:bottom w:val="single" w:sz="4" w:space="0" w:color="auto"/>
              <w:right w:val="single" w:sz="4" w:space="0" w:color="auto"/>
            </w:tcBorders>
            <w:shd w:val="clear" w:color="auto" w:fill="auto"/>
            <w:noWrap/>
            <w:hideMark/>
          </w:tcPr>
          <w:p w14:paraId="7607E08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24,053,719</w:t>
            </w:r>
          </w:p>
        </w:tc>
        <w:tc>
          <w:tcPr>
            <w:tcW w:w="1559" w:type="dxa"/>
            <w:tcBorders>
              <w:top w:val="nil"/>
              <w:left w:val="nil"/>
              <w:bottom w:val="single" w:sz="4" w:space="0" w:color="auto"/>
              <w:right w:val="single" w:sz="4" w:space="0" w:color="auto"/>
            </w:tcBorders>
            <w:shd w:val="clear" w:color="auto" w:fill="auto"/>
            <w:noWrap/>
          </w:tcPr>
          <w:p w14:paraId="273CB94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5,058,472 </w:t>
            </w:r>
          </w:p>
        </w:tc>
        <w:tc>
          <w:tcPr>
            <w:tcW w:w="1560" w:type="dxa"/>
            <w:tcBorders>
              <w:top w:val="single" w:sz="4" w:space="0" w:color="auto"/>
              <w:left w:val="nil"/>
              <w:bottom w:val="single" w:sz="4" w:space="0" w:color="auto"/>
              <w:right w:val="single" w:sz="4" w:space="0" w:color="auto"/>
            </w:tcBorders>
          </w:tcPr>
          <w:p w14:paraId="5F9C17A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13,931,040 </w:t>
            </w:r>
          </w:p>
        </w:tc>
        <w:tc>
          <w:tcPr>
            <w:tcW w:w="1560" w:type="dxa"/>
            <w:tcBorders>
              <w:top w:val="nil"/>
              <w:left w:val="single" w:sz="4" w:space="0" w:color="auto"/>
              <w:bottom w:val="single" w:sz="4" w:space="0" w:color="auto"/>
              <w:right w:val="single" w:sz="4" w:space="0" w:color="auto"/>
            </w:tcBorders>
            <w:shd w:val="clear" w:color="auto" w:fill="auto"/>
            <w:vAlign w:val="center"/>
          </w:tcPr>
          <w:p w14:paraId="02454DF9"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5,064,207</w:t>
            </w:r>
          </w:p>
        </w:tc>
      </w:tr>
      <w:tr w:rsidR="00745B12" w:rsidRPr="00C00CC4" w14:paraId="2313BCAE" w14:textId="77777777" w:rsidTr="0064322F">
        <w:trPr>
          <w:trHeight w:val="103"/>
        </w:trPr>
        <w:tc>
          <w:tcPr>
            <w:tcW w:w="3397" w:type="dxa"/>
            <w:tcBorders>
              <w:top w:val="nil"/>
              <w:left w:val="single" w:sz="4" w:space="0" w:color="auto"/>
              <w:bottom w:val="single" w:sz="4" w:space="0" w:color="auto"/>
              <w:right w:val="single" w:sz="4" w:space="0" w:color="auto"/>
            </w:tcBorders>
            <w:shd w:val="clear" w:color="auto" w:fill="auto"/>
            <w:hideMark/>
          </w:tcPr>
          <w:p w14:paraId="4ED96572"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1418" w:type="dxa"/>
            <w:tcBorders>
              <w:top w:val="nil"/>
              <w:left w:val="nil"/>
              <w:bottom w:val="single" w:sz="4" w:space="0" w:color="auto"/>
              <w:right w:val="single" w:sz="4" w:space="0" w:color="auto"/>
            </w:tcBorders>
            <w:shd w:val="clear" w:color="auto" w:fill="auto"/>
            <w:noWrap/>
            <w:hideMark/>
          </w:tcPr>
          <w:p w14:paraId="0515A2E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30,378,110</w:t>
            </w:r>
          </w:p>
        </w:tc>
        <w:tc>
          <w:tcPr>
            <w:tcW w:w="1559" w:type="dxa"/>
            <w:tcBorders>
              <w:top w:val="nil"/>
              <w:left w:val="nil"/>
              <w:bottom w:val="single" w:sz="4" w:space="0" w:color="auto"/>
              <w:right w:val="single" w:sz="4" w:space="0" w:color="auto"/>
            </w:tcBorders>
            <w:shd w:val="clear" w:color="auto" w:fill="auto"/>
            <w:noWrap/>
          </w:tcPr>
          <w:p w14:paraId="2A164AC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5,603,434 </w:t>
            </w:r>
          </w:p>
        </w:tc>
        <w:tc>
          <w:tcPr>
            <w:tcW w:w="1560" w:type="dxa"/>
            <w:tcBorders>
              <w:top w:val="single" w:sz="4" w:space="0" w:color="auto"/>
              <w:left w:val="nil"/>
              <w:bottom w:val="single" w:sz="4" w:space="0" w:color="auto"/>
              <w:right w:val="single" w:sz="4" w:space="0" w:color="auto"/>
            </w:tcBorders>
          </w:tcPr>
          <w:p w14:paraId="343ED71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20,155,815 </w:t>
            </w:r>
          </w:p>
        </w:tc>
        <w:tc>
          <w:tcPr>
            <w:tcW w:w="1560" w:type="dxa"/>
            <w:tcBorders>
              <w:top w:val="nil"/>
              <w:left w:val="single" w:sz="4" w:space="0" w:color="auto"/>
              <w:bottom w:val="single" w:sz="4" w:space="0" w:color="auto"/>
              <w:right w:val="single" w:sz="4" w:space="0" w:color="auto"/>
            </w:tcBorders>
            <w:shd w:val="clear" w:color="auto" w:fill="auto"/>
            <w:vAlign w:val="center"/>
          </w:tcPr>
          <w:p w14:paraId="69CE1BF7"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4,618,861</w:t>
            </w:r>
          </w:p>
        </w:tc>
      </w:tr>
      <w:tr w:rsidR="00745B12" w:rsidRPr="00C00CC4" w14:paraId="733CE3B5" w14:textId="77777777" w:rsidTr="0064322F">
        <w:trPr>
          <w:trHeight w:val="135"/>
        </w:trPr>
        <w:tc>
          <w:tcPr>
            <w:tcW w:w="3397" w:type="dxa"/>
            <w:tcBorders>
              <w:top w:val="nil"/>
              <w:left w:val="single" w:sz="4" w:space="0" w:color="auto"/>
              <w:bottom w:val="single" w:sz="4" w:space="0" w:color="auto"/>
              <w:right w:val="single" w:sz="4" w:space="0" w:color="auto"/>
            </w:tcBorders>
            <w:shd w:val="clear" w:color="auto" w:fill="auto"/>
            <w:hideMark/>
          </w:tcPr>
          <w:p w14:paraId="473A32E8"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1418" w:type="dxa"/>
            <w:tcBorders>
              <w:top w:val="nil"/>
              <w:left w:val="nil"/>
              <w:bottom w:val="single" w:sz="4" w:space="0" w:color="auto"/>
              <w:right w:val="single" w:sz="4" w:space="0" w:color="auto"/>
            </w:tcBorders>
            <w:shd w:val="clear" w:color="auto" w:fill="auto"/>
            <w:noWrap/>
            <w:hideMark/>
          </w:tcPr>
          <w:p w14:paraId="1EBFC40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24,629,936</w:t>
            </w:r>
          </w:p>
        </w:tc>
        <w:tc>
          <w:tcPr>
            <w:tcW w:w="1559" w:type="dxa"/>
            <w:tcBorders>
              <w:top w:val="nil"/>
              <w:left w:val="nil"/>
              <w:bottom w:val="single" w:sz="4" w:space="0" w:color="auto"/>
              <w:right w:val="single" w:sz="4" w:space="0" w:color="auto"/>
            </w:tcBorders>
            <w:shd w:val="clear" w:color="auto" w:fill="auto"/>
            <w:noWrap/>
          </w:tcPr>
          <w:p w14:paraId="3DCF060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7,138,877 </w:t>
            </w:r>
          </w:p>
        </w:tc>
        <w:tc>
          <w:tcPr>
            <w:tcW w:w="1560" w:type="dxa"/>
            <w:tcBorders>
              <w:top w:val="single" w:sz="4" w:space="0" w:color="auto"/>
              <w:left w:val="nil"/>
              <w:bottom w:val="single" w:sz="4" w:space="0" w:color="auto"/>
              <w:right w:val="single" w:sz="4" w:space="0" w:color="auto"/>
            </w:tcBorders>
          </w:tcPr>
          <w:p w14:paraId="4A27D03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 19,420,888 </w:t>
            </w:r>
          </w:p>
        </w:tc>
        <w:tc>
          <w:tcPr>
            <w:tcW w:w="1560" w:type="dxa"/>
            <w:tcBorders>
              <w:top w:val="nil"/>
              <w:left w:val="single" w:sz="4" w:space="0" w:color="auto"/>
              <w:bottom w:val="single" w:sz="4" w:space="0" w:color="auto"/>
              <w:right w:val="single" w:sz="4" w:space="0" w:color="auto"/>
            </w:tcBorders>
            <w:shd w:val="clear" w:color="auto" w:fill="auto"/>
            <w:vAlign w:val="center"/>
          </w:tcPr>
          <w:p w14:paraId="746C210D"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(1,929,829)</w:t>
            </w:r>
          </w:p>
        </w:tc>
      </w:tr>
      <w:tr w:rsidR="00745B12" w:rsidRPr="00C00CC4" w14:paraId="58B38104" w14:textId="77777777" w:rsidTr="0064322F">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01F89DDB"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World Bank</w:t>
            </w:r>
          </w:p>
        </w:tc>
        <w:tc>
          <w:tcPr>
            <w:tcW w:w="1418" w:type="dxa"/>
            <w:tcBorders>
              <w:top w:val="nil"/>
              <w:left w:val="nil"/>
              <w:bottom w:val="single" w:sz="4" w:space="0" w:color="auto"/>
              <w:right w:val="single" w:sz="4" w:space="0" w:color="auto"/>
            </w:tcBorders>
            <w:shd w:val="clear" w:color="auto" w:fill="auto"/>
            <w:noWrap/>
            <w:hideMark/>
          </w:tcPr>
          <w:p w14:paraId="39CC7AD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33,201,800</w:t>
            </w:r>
          </w:p>
        </w:tc>
        <w:tc>
          <w:tcPr>
            <w:tcW w:w="1559" w:type="dxa"/>
            <w:tcBorders>
              <w:top w:val="nil"/>
              <w:left w:val="nil"/>
              <w:bottom w:val="single" w:sz="4" w:space="0" w:color="auto"/>
              <w:right w:val="single" w:sz="4" w:space="0" w:color="auto"/>
            </w:tcBorders>
            <w:shd w:val="clear" w:color="auto" w:fill="auto"/>
            <w:noWrap/>
          </w:tcPr>
          <w:p w14:paraId="7491E20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560" w:type="dxa"/>
            <w:tcBorders>
              <w:top w:val="single" w:sz="4" w:space="0" w:color="auto"/>
              <w:left w:val="nil"/>
              <w:bottom w:val="single" w:sz="4" w:space="0" w:color="auto"/>
              <w:right w:val="single" w:sz="4" w:space="0" w:color="auto"/>
            </w:tcBorders>
          </w:tcPr>
          <w:p w14:paraId="1B99E9F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26,688,933</w:t>
            </w:r>
          </w:p>
        </w:tc>
        <w:tc>
          <w:tcPr>
            <w:tcW w:w="1560" w:type="dxa"/>
            <w:tcBorders>
              <w:top w:val="nil"/>
              <w:left w:val="single" w:sz="4" w:space="0" w:color="auto"/>
              <w:bottom w:val="single" w:sz="4" w:space="0" w:color="auto"/>
              <w:right w:val="single" w:sz="4" w:space="0" w:color="auto"/>
            </w:tcBorders>
            <w:shd w:val="clear" w:color="auto" w:fill="auto"/>
            <w:vAlign w:val="center"/>
          </w:tcPr>
          <w:p w14:paraId="7AB04E29"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6,512,867</w:t>
            </w:r>
          </w:p>
        </w:tc>
      </w:tr>
      <w:tr w:rsidR="00745B12" w:rsidRPr="00C00CC4" w14:paraId="1C27D01C" w14:textId="77777777" w:rsidTr="0064322F">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796955AF"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HPMP verification</w:t>
            </w:r>
          </w:p>
        </w:tc>
        <w:tc>
          <w:tcPr>
            <w:tcW w:w="1418" w:type="dxa"/>
            <w:tcBorders>
              <w:top w:val="nil"/>
              <w:left w:val="nil"/>
              <w:bottom w:val="single" w:sz="4" w:space="0" w:color="auto"/>
              <w:right w:val="single" w:sz="4" w:space="0" w:color="auto"/>
            </w:tcBorders>
            <w:shd w:val="clear" w:color="auto" w:fill="auto"/>
            <w:noWrap/>
            <w:hideMark/>
          </w:tcPr>
          <w:p w14:paraId="5909159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588,600</w:t>
            </w:r>
          </w:p>
        </w:tc>
        <w:tc>
          <w:tcPr>
            <w:tcW w:w="1559" w:type="dxa"/>
            <w:tcBorders>
              <w:top w:val="nil"/>
              <w:left w:val="nil"/>
              <w:bottom w:val="single" w:sz="4" w:space="0" w:color="auto"/>
              <w:right w:val="single" w:sz="4" w:space="0" w:color="auto"/>
            </w:tcBorders>
            <w:shd w:val="clear" w:color="auto" w:fill="auto"/>
          </w:tcPr>
          <w:p w14:paraId="4C8EBF0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32,700</w:t>
            </w:r>
          </w:p>
        </w:tc>
        <w:tc>
          <w:tcPr>
            <w:tcW w:w="1560" w:type="dxa"/>
            <w:tcBorders>
              <w:top w:val="single" w:sz="4" w:space="0" w:color="auto"/>
              <w:left w:val="nil"/>
              <w:bottom w:val="single" w:sz="4" w:space="0" w:color="auto"/>
              <w:right w:val="single" w:sz="4" w:space="0" w:color="auto"/>
            </w:tcBorders>
          </w:tcPr>
          <w:p w14:paraId="1B43B36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567,900</w:t>
            </w:r>
          </w:p>
        </w:tc>
        <w:tc>
          <w:tcPr>
            <w:tcW w:w="1560" w:type="dxa"/>
            <w:tcBorders>
              <w:top w:val="nil"/>
              <w:left w:val="single" w:sz="4" w:space="0" w:color="auto"/>
              <w:bottom w:val="single" w:sz="4" w:space="0" w:color="auto"/>
              <w:right w:val="single" w:sz="4" w:space="0" w:color="auto"/>
            </w:tcBorders>
            <w:shd w:val="clear" w:color="auto" w:fill="auto"/>
            <w:vAlign w:val="center"/>
          </w:tcPr>
          <w:p w14:paraId="0F466F48"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(12,000)</w:t>
            </w:r>
          </w:p>
        </w:tc>
      </w:tr>
      <w:tr w:rsidR="00745B12" w:rsidRPr="00C00CC4" w14:paraId="63D2C6FC" w14:textId="77777777" w:rsidTr="0064322F">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3E67896E" w14:textId="77777777" w:rsidR="00745B12" w:rsidRPr="00C00CC4" w:rsidRDefault="00745B12" w:rsidP="0064322F">
            <w:pP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Subtotal (agencies)</w:t>
            </w:r>
          </w:p>
        </w:tc>
        <w:tc>
          <w:tcPr>
            <w:tcW w:w="1418" w:type="dxa"/>
            <w:tcBorders>
              <w:top w:val="nil"/>
              <w:left w:val="nil"/>
              <w:bottom w:val="single" w:sz="4" w:space="0" w:color="auto"/>
              <w:right w:val="single" w:sz="4" w:space="0" w:color="auto"/>
            </w:tcBorders>
            <w:shd w:val="clear" w:color="auto" w:fill="auto"/>
            <w:hideMark/>
          </w:tcPr>
          <w:p w14:paraId="251010D6"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115,436,871</w:t>
            </w:r>
          </w:p>
        </w:tc>
        <w:tc>
          <w:tcPr>
            <w:tcW w:w="1559" w:type="dxa"/>
            <w:tcBorders>
              <w:top w:val="nil"/>
              <w:left w:val="nil"/>
              <w:bottom w:val="single" w:sz="4" w:space="0" w:color="auto"/>
              <w:right w:val="single" w:sz="4" w:space="0" w:color="auto"/>
            </w:tcBorders>
            <w:shd w:val="clear" w:color="auto" w:fill="auto"/>
          </w:tcPr>
          <w:p w14:paraId="7462AD5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18,554,871</w:t>
            </w:r>
          </w:p>
        </w:tc>
        <w:tc>
          <w:tcPr>
            <w:tcW w:w="1560" w:type="dxa"/>
            <w:tcBorders>
              <w:top w:val="single" w:sz="4" w:space="0" w:color="auto"/>
              <w:left w:val="nil"/>
              <w:bottom w:val="single" w:sz="4" w:space="0" w:color="auto"/>
              <w:right w:val="single" w:sz="4" w:space="0" w:color="auto"/>
            </w:tcBorders>
          </w:tcPr>
          <w:p w14:paraId="08A0ED60"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83,048,165</w:t>
            </w:r>
          </w:p>
        </w:tc>
        <w:tc>
          <w:tcPr>
            <w:tcW w:w="1560" w:type="dxa"/>
            <w:tcBorders>
              <w:top w:val="nil"/>
              <w:left w:val="single" w:sz="4" w:space="0" w:color="auto"/>
              <w:bottom w:val="single" w:sz="4" w:space="0" w:color="auto"/>
              <w:right w:val="single" w:sz="4" w:space="0" w:color="auto"/>
            </w:tcBorders>
            <w:shd w:val="clear" w:color="auto" w:fill="auto"/>
            <w:vAlign w:val="center"/>
          </w:tcPr>
          <w:p w14:paraId="20BF3EA3" w14:textId="77777777" w:rsidR="00745B12" w:rsidRPr="00C00CC4" w:rsidRDefault="00745B12" w:rsidP="0064322F">
            <w:pPr>
              <w:jc w:val="right"/>
              <w:rPr>
                <w:rFonts w:asciiTheme="majorBidi" w:hAnsiTheme="majorBidi" w:cstheme="majorBidi"/>
                <w:b/>
                <w:bCs/>
                <w:sz w:val="20"/>
                <w:szCs w:val="20"/>
                <w:lang w:eastAsia="en-CA"/>
              </w:rPr>
            </w:pPr>
            <w:r w:rsidRPr="00C00CC4">
              <w:rPr>
                <w:b/>
                <w:bCs/>
                <w:sz w:val="20"/>
                <w:szCs w:val="20"/>
              </w:rPr>
              <w:t>13,833,835</w:t>
            </w:r>
          </w:p>
        </w:tc>
      </w:tr>
      <w:tr w:rsidR="00745B12" w:rsidRPr="00C00CC4" w14:paraId="70B9A219" w14:textId="77777777" w:rsidTr="0064322F">
        <w:trPr>
          <w:trHeight w:val="177"/>
        </w:trPr>
        <w:tc>
          <w:tcPr>
            <w:tcW w:w="3397" w:type="dxa"/>
            <w:tcBorders>
              <w:top w:val="nil"/>
              <w:left w:val="single" w:sz="4" w:space="0" w:color="auto"/>
              <w:bottom w:val="single" w:sz="4" w:space="0" w:color="auto"/>
              <w:right w:val="single" w:sz="4" w:space="0" w:color="auto"/>
            </w:tcBorders>
            <w:shd w:val="clear" w:color="auto" w:fill="auto"/>
            <w:hideMark/>
          </w:tcPr>
          <w:p w14:paraId="28288E3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Secretariat/Executive Committee/Monitoring and Evaluation (excluding Canadian counterpart)</w:t>
            </w:r>
          </w:p>
        </w:tc>
        <w:tc>
          <w:tcPr>
            <w:tcW w:w="1418" w:type="dxa"/>
            <w:tcBorders>
              <w:top w:val="nil"/>
              <w:left w:val="nil"/>
              <w:bottom w:val="single" w:sz="4" w:space="0" w:color="auto"/>
              <w:right w:val="single" w:sz="4" w:space="0" w:color="auto"/>
            </w:tcBorders>
            <w:shd w:val="clear" w:color="auto" w:fill="auto"/>
            <w:hideMark/>
          </w:tcPr>
          <w:p w14:paraId="36E561B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6,260,173</w:t>
            </w:r>
          </w:p>
        </w:tc>
        <w:tc>
          <w:tcPr>
            <w:tcW w:w="1559" w:type="dxa"/>
            <w:tcBorders>
              <w:top w:val="nil"/>
              <w:left w:val="nil"/>
              <w:bottom w:val="single" w:sz="4" w:space="0" w:color="auto"/>
              <w:right w:val="single" w:sz="4" w:space="0" w:color="auto"/>
            </w:tcBorders>
            <w:shd w:val="clear" w:color="auto" w:fill="auto"/>
          </w:tcPr>
          <w:p w14:paraId="18E2CC7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560" w:type="dxa"/>
            <w:tcBorders>
              <w:top w:val="single" w:sz="4" w:space="0" w:color="auto"/>
              <w:left w:val="nil"/>
              <w:bottom w:val="single" w:sz="4" w:space="0" w:color="auto"/>
              <w:right w:val="single" w:sz="4" w:space="0" w:color="auto"/>
            </w:tcBorders>
          </w:tcPr>
          <w:p w14:paraId="4FCA343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6,260,173</w:t>
            </w:r>
          </w:p>
        </w:tc>
        <w:tc>
          <w:tcPr>
            <w:tcW w:w="1560" w:type="dxa"/>
            <w:tcBorders>
              <w:top w:val="nil"/>
              <w:left w:val="single" w:sz="4" w:space="0" w:color="auto"/>
              <w:bottom w:val="single" w:sz="4" w:space="0" w:color="auto"/>
              <w:right w:val="single" w:sz="4" w:space="0" w:color="auto"/>
            </w:tcBorders>
            <w:shd w:val="clear" w:color="auto" w:fill="auto"/>
          </w:tcPr>
          <w:p w14:paraId="1B42E78C"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0</w:t>
            </w:r>
          </w:p>
        </w:tc>
      </w:tr>
      <w:tr w:rsidR="00745B12" w:rsidRPr="00C00CC4" w14:paraId="73566AF4" w14:textId="77777777" w:rsidTr="0064322F">
        <w:trPr>
          <w:trHeight w:val="126"/>
        </w:trPr>
        <w:tc>
          <w:tcPr>
            <w:tcW w:w="3397" w:type="dxa"/>
            <w:tcBorders>
              <w:top w:val="nil"/>
              <w:left w:val="single" w:sz="4" w:space="0" w:color="auto"/>
              <w:bottom w:val="single" w:sz="4" w:space="0" w:color="auto"/>
              <w:right w:val="single" w:sz="4" w:space="0" w:color="auto"/>
            </w:tcBorders>
            <w:shd w:val="clear" w:color="auto" w:fill="auto"/>
            <w:hideMark/>
          </w:tcPr>
          <w:p w14:paraId="1C8C9AC9" w14:textId="77777777" w:rsidR="00745B12" w:rsidRPr="00C00CC4" w:rsidRDefault="00745B12" w:rsidP="0064322F">
            <w:pPr>
              <w:rPr>
                <w:rFonts w:asciiTheme="majorBidi" w:hAnsiTheme="majorBidi" w:cstheme="majorBidi"/>
                <w:sz w:val="20"/>
                <w:szCs w:val="20"/>
                <w:lang w:eastAsia="en-CA"/>
              </w:rPr>
            </w:pPr>
            <w:r w:rsidRPr="00C00CC4">
              <w:rPr>
                <w:rFonts w:asciiTheme="majorBidi" w:hAnsiTheme="majorBidi" w:cstheme="majorBidi"/>
                <w:sz w:val="20"/>
                <w:szCs w:val="20"/>
                <w:lang w:eastAsia="en-CA"/>
              </w:rPr>
              <w:t>Treasurer</w:t>
            </w:r>
          </w:p>
        </w:tc>
        <w:tc>
          <w:tcPr>
            <w:tcW w:w="1418" w:type="dxa"/>
            <w:tcBorders>
              <w:top w:val="nil"/>
              <w:left w:val="nil"/>
              <w:bottom w:val="single" w:sz="4" w:space="0" w:color="auto"/>
              <w:right w:val="single" w:sz="4" w:space="0" w:color="auto"/>
            </w:tcBorders>
            <w:shd w:val="clear" w:color="auto" w:fill="auto"/>
            <w:hideMark/>
          </w:tcPr>
          <w:p w14:paraId="591AD4A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559" w:type="dxa"/>
            <w:tcBorders>
              <w:top w:val="nil"/>
              <w:left w:val="nil"/>
              <w:bottom w:val="single" w:sz="4" w:space="0" w:color="auto"/>
              <w:right w:val="single" w:sz="4" w:space="0" w:color="auto"/>
            </w:tcBorders>
            <w:shd w:val="clear" w:color="auto" w:fill="auto"/>
          </w:tcPr>
          <w:p w14:paraId="755DF1D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1560" w:type="dxa"/>
            <w:tcBorders>
              <w:top w:val="single" w:sz="4" w:space="0" w:color="auto"/>
              <w:left w:val="nil"/>
              <w:bottom w:val="single" w:sz="4" w:space="0" w:color="auto"/>
              <w:right w:val="single" w:sz="4" w:space="0" w:color="auto"/>
            </w:tcBorders>
          </w:tcPr>
          <w:p w14:paraId="3014EFF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500,000</w:t>
            </w:r>
          </w:p>
        </w:tc>
        <w:tc>
          <w:tcPr>
            <w:tcW w:w="1560" w:type="dxa"/>
            <w:tcBorders>
              <w:top w:val="nil"/>
              <w:left w:val="single" w:sz="4" w:space="0" w:color="auto"/>
              <w:bottom w:val="single" w:sz="4" w:space="0" w:color="auto"/>
              <w:right w:val="single" w:sz="4" w:space="0" w:color="auto"/>
            </w:tcBorders>
            <w:shd w:val="clear" w:color="auto" w:fill="auto"/>
            <w:vAlign w:val="center"/>
          </w:tcPr>
          <w:p w14:paraId="2E46F5F4"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0</w:t>
            </w:r>
          </w:p>
        </w:tc>
      </w:tr>
      <w:tr w:rsidR="00745B12" w:rsidRPr="00C00CC4" w14:paraId="2A8E0D8C" w14:textId="77777777" w:rsidTr="0064322F">
        <w:trPr>
          <w:trHeight w:val="54"/>
        </w:trPr>
        <w:tc>
          <w:tcPr>
            <w:tcW w:w="3397" w:type="dxa"/>
            <w:tcBorders>
              <w:top w:val="nil"/>
              <w:left w:val="single" w:sz="4" w:space="0" w:color="auto"/>
              <w:bottom w:val="single" w:sz="4" w:space="0" w:color="auto"/>
              <w:right w:val="single" w:sz="4" w:space="0" w:color="auto"/>
            </w:tcBorders>
            <w:shd w:val="clear" w:color="auto" w:fill="auto"/>
            <w:hideMark/>
          </w:tcPr>
          <w:p w14:paraId="55520042" w14:textId="77777777" w:rsidR="00745B12" w:rsidRPr="00C00CC4" w:rsidRDefault="00745B12" w:rsidP="0064322F">
            <w:pP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Subtotal (standard costs)</w:t>
            </w:r>
          </w:p>
        </w:tc>
        <w:tc>
          <w:tcPr>
            <w:tcW w:w="1418" w:type="dxa"/>
            <w:tcBorders>
              <w:top w:val="nil"/>
              <w:left w:val="nil"/>
              <w:bottom w:val="single" w:sz="4" w:space="0" w:color="auto"/>
              <w:right w:val="single" w:sz="4" w:space="0" w:color="auto"/>
            </w:tcBorders>
            <w:shd w:val="clear" w:color="auto" w:fill="auto"/>
            <w:hideMark/>
          </w:tcPr>
          <w:p w14:paraId="45E0DA4A"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6,760,173</w:t>
            </w:r>
          </w:p>
        </w:tc>
        <w:tc>
          <w:tcPr>
            <w:tcW w:w="1559" w:type="dxa"/>
            <w:tcBorders>
              <w:top w:val="nil"/>
              <w:left w:val="nil"/>
              <w:bottom w:val="single" w:sz="4" w:space="0" w:color="auto"/>
              <w:right w:val="single" w:sz="4" w:space="0" w:color="auto"/>
            </w:tcBorders>
            <w:shd w:val="clear" w:color="auto" w:fill="auto"/>
          </w:tcPr>
          <w:p w14:paraId="5E231B74"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0</w:t>
            </w:r>
          </w:p>
        </w:tc>
        <w:tc>
          <w:tcPr>
            <w:tcW w:w="1560" w:type="dxa"/>
            <w:tcBorders>
              <w:top w:val="single" w:sz="4" w:space="0" w:color="auto"/>
              <w:left w:val="nil"/>
              <w:bottom w:val="single" w:sz="4" w:space="0" w:color="auto"/>
              <w:right w:val="single" w:sz="4" w:space="0" w:color="auto"/>
            </w:tcBorders>
          </w:tcPr>
          <w:p w14:paraId="03E1116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b/>
                <w:bCs/>
                <w:sz w:val="20"/>
                <w:szCs w:val="20"/>
                <w:lang w:eastAsia="en-CA"/>
              </w:rPr>
              <w:t>6,760,173</w:t>
            </w:r>
          </w:p>
        </w:tc>
        <w:tc>
          <w:tcPr>
            <w:tcW w:w="1560" w:type="dxa"/>
            <w:tcBorders>
              <w:top w:val="nil"/>
              <w:left w:val="single" w:sz="4" w:space="0" w:color="auto"/>
              <w:bottom w:val="single" w:sz="4" w:space="0" w:color="auto"/>
              <w:right w:val="single" w:sz="4" w:space="0" w:color="auto"/>
            </w:tcBorders>
            <w:shd w:val="clear" w:color="auto" w:fill="auto"/>
            <w:vAlign w:val="center"/>
          </w:tcPr>
          <w:p w14:paraId="6C6645BB" w14:textId="77777777" w:rsidR="00745B12" w:rsidRPr="00C00CC4" w:rsidRDefault="00745B12" w:rsidP="0064322F">
            <w:pPr>
              <w:jc w:val="right"/>
              <w:rPr>
                <w:rFonts w:asciiTheme="majorBidi" w:hAnsiTheme="majorBidi" w:cstheme="majorBidi"/>
                <w:sz w:val="20"/>
                <w:szCs w:val="20"/>
                <w:lang w:eastAsia="en-CA"/>
              </w:rPr>
            </w:pPr>
            <w:r w:rsidRPr="00C00CC4">
              <w:rPr>
                <w:sz w:val="20"/>
                <w:szCs w:val="20"/>
              </w:rPr>
              <w:t>0</w:t>
            </w:r>
          </w:p>
        </w:tc>
      </w:tr>
      <w:tr w:rsidR="00745B12" w:rsidRPr="00C00CC4" w14:paraId="5BFB53B0" w14:textId="77777777" w:rsidTr="0064322F">
        <w:trPr>
          <w:trHeight w:val="76"/>
        </w:trPr>
        <w:tc>
          <w:tcPr>
            <w:tcW w:w="3397" w:type="dxa"/>
            <w:tcBorders>
              <w:top w:val="nil"/>
              <w:left w:val="single" w:sz="4" w:space="0" w:color="auto"/>
              <w:bottom w:val="single" w:sz="4" w:space="0" w:color="auto"/>
              <w:right w:val="single" w:sz="4" w:space="0" w:color="auto"/>
            </w:tcBorders>
            <w:shd w:val="clear" w:color="auto" w:fill="auto"/>
            <w:hideMark/>
          </w:tcPr>
          <w:p w14:paraId="26AA7C04" w14:textId="77777777" w:rsidR="00745B12" w:rsidRPr="00C00CC4" w:rsidRDefault="00745B12" w:rsidP="0064322F">
            <w:pP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Total</w:t>
            </w:r>
          </w:p>
        </w:tc>
        <w:tc>
          <w:tcPr>
            <w:tcW w:w="1418" w:type="dxa"/>
            <w:tcBorders>
              <w:top w:val="nil"/>
              <w:left w:val="nil"/>
              <w:bottom w:val="single" w:sz="4" w:space="0" w:color="auto"/>
              <w:right w:val="single" w:sz="4" w:space="0" w:color="auto"/>
            </w:tcBorders>
            <w:shd w:val="clear" w:color="auto" w:fill="auto"/>
            <w:hideMark/>
          </w:tcPr>
          <w:p w14:paraId="75647C3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122,197,044</w:t>
            </w:r>
          </w:p>
        </w:tc>
        <w:tc>
          <w:tcPr>
            <w:tcW w:w="1559" w:type="dxa"/>
            <w:tcBorders>
              <w:top w:val="nil"/>
              <w:left w:val="nil"/>
              <w:bottom w:val="single" w:sz="4" w:space="0" w:color="auto"/>
              <w:right w:val="single" w:sz="4" w:space="0" w:color="auto"/>
            </w:tcBorders>
            <w:shd w:val="clear" w:color="auto" w:fill="auto"/>
          </w:tcPr>
          <w:p w14:paraId="2AFE5739"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18,554,871</w:t>
            </w:r>
          </w:p>
        </w:tc>
        <w:tc>
          <w:tcPr>
            <w:tcW w:w="1560" w:type="dxa"/>
            <w:tcBorders>
              <w:top w:val="single" w:sz="4" w:space="0" w:color="auto"/>
              <w:left w:val="nil"/>
              <w:bottom w:val="single" w:sz="4" w:space="0" w:color="auto"/>
              <w:right w:val="single" w:sz="4" w:space="0" w:color="auto"/>
            </w:tcBorders>
          </w:tcPr>
          <w:p w14:paraId="7A64E851"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89,808,338</w:t>
            </w:r>
          </w:p>
        </w:tc>
        <w:tc>
          <w:tcPr>
            <w:tcW w:w="1560" w:type="dxa"/>
            <w:tcBorders>
              <w:top w:val="nil"/>
              <w:left w:val="single" w:sz="4" w:space="0" w:color="auto"/>
              <w:bottom w:val="single" w:sz="4" w:space="0" w:color="auto"/>
              <w:right w:val="single" w:sz="4" w:space="0" w:color="auto"/>
            </w:tcBorders>
            <w:shd w:val="clear" w:color="auto" w:fill="auto"/>
            <w:vAlign w:val="center"/>
          </w:tcPr>
          <w:p w14:paraId="0C3157A0"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13,833,835</w:t>
            </w:r>
          </w:p>
        </w:tc>
      </w:tr>
    </w:tbl>
    <w:p w14:paraId="53C67A7A" w14:textId="77777777" w:rsidR="00745B12" w:rsidRPr="00C00CC4" w:rsidRDefault="00745B12" w:rsidP="00745B12">
      <w:pPr>
        <w:tabs>
          <w:tab w:val="left" w:pos="360"/>
        </w:tabs>
        <w:rPr>
          <w:sz w:val="19"/>
          <w:szCs w:val="19"/>
        </w:rPr>
      </w:pPr>
      <w:r w:rsidRPr="00C00CC4">
        <w:rPr>
          <w:sz w:val="19"/>
          <w:szCs w:val="19"/>
        </w:rPr>
        <w:t>* Including core unit costs.</w:t>
      </w:r>
    </w:p>
    <w:p w14:paraId="0055779C" w14:textId="77777777" w:rsidR="00745B12" w:rsidRPr="00C00CC4" w:rsidRDefault="00745B12" w:rsidP="00745B12">
      <w:pPr>
        <w:tabs>
          <w:tab w:val="left" w:pos="360"/>
        </w:tabs>
      </w:pPr>
    </w:p>
    <w:p w14:paraId="69DA549D" w14:textId="77777777" w:rsidR="00745B12" w:rsidRPr="00C00CC4" w:rsidRDefault="00745B12" w:rsidP="00745B12">
      <w:pPr>
        <w:pStyle w:val="Heading1"/>
      </w:pPr>
      <w:r w:rsidRPr="00C00CC4">
        <w:t>The value of project activities as requested to the 91</w:t>
      </w:r>
      <w:r w:rsidRPr="00C00CC4">
        <w:rPr>
          <w:vertAlign w:val="superscript"/>
        </w:rPr>
        <w:t>st</w:t>
      </w:r>
      <w:r w:rsidRPr="00C00CC4">
        <w:t xml:space="preserve"> meeting is US $83,048,165, of which US $18,297,605 is associated with project proposals not included in the 2022 business plan.</w:t>
      </w:r>
      <w:r w:rsidRPr="00C00CC4">
        <w:rPr>
          <w:rStyle w:val="FootnoteReference"/>
        </w:rPr>
        <w:footnoteReference w:id="2"/>
      </w:r>
    </w:p>
    <w:p w14:paraId="77ED0D09" w14:textId="77777777" w:rsidR="00745B12" w:rsidRPr="00C00CC4" w:rsidRDefault="00745B12" w:rsidP="00745B12">
      <w:pPr>
        <w:pStyle w:val="Heading1"/>
      </w:pPr>
      <w:r w:rsidRPr="00C00CC4">
        <w:t>The value of HFC-related activities submitted to the 91</w:t>
      </w:r>
      <w:r w:rsidRPr="00C00CC4">
        <w:rPr>
          <w:vertAlign w:val="superscript"/>
        </w:rPr>
        <w:t>st</w:t>
      </w:r>
      <w:r w:rsidRPr="00C00CC4">
        <w:t xml:space="preserve"> meeting is US $4,829,989, of which US $2,445,565 is associated with project proposals not included in the 2022 business plan.</w:t>
      </w:r>
      <w:r w:rsidRPr="00C00CC4" w:rsidDel="0037741E">
        <w:t xml:space="preserve"> </w:t>
      </w:r>
      <w:r w:rsidRPr="00C00CC4">
        <w:t>Annex I to the present document lists HFC-related projects submitted by the bilateral and implementing agencies to the 91</w:t>
      </w:r>
      <w:r w:rsidRPr="00C00CC4">
        <w:rPr>
          <w:vertAlign w:val="superscript"/>
        </w:rPr>
        <w:t>st</w:t>
      </w:r>
      <w:r w:rsidRPr="00C00CC4">
        <w:t xml:space="preserve"> meeting. </w:t>
      </w:r>
    </w:p>
    <w:p w14:paraId="5C1A001D" w14:textId="77777777" w:rsidR="00745B12" w:rsidRPr="00C00CC4" w:rsidRDefault="00745B12" w:rsidP="00745B12">
      <w:pPr>
        <w:pStyle w:val="Heading1"/>
      </w:pPr>
      <w:r w:rsidRPr="00C00CC4">
        <w:t>Project proposals with a value of US $33,042,681</w:t>
      </w:r>
      <w:r w:rsidRPr="00C00CC4">
        <w:rPr>
          <w:rStyle w:val="FootnoteReference"/>
        </w:rPr>
        <w:footnoteReference w:id="3"/>
      </w:r>
      <w:r w:rsidRPr="00C00CC4">
        <w:t xml:space="preserve"> that were included in the 2022 business plan, were not submitted to the 91</w:t>
      </w:r>
      <w:r w:rsidRPr="00C00CC4">
        <w:rPr>
          <w:vertAlign w:val="superscript"/>
        </w:rPr>
        <w:t>st</w:t>
      </w:r>
      <w:r w:rsidRPr="00C00CC4">
        <w:t xml:space="preserve"> meeting. These proposals have been included in the consolidated business plan of the Multilateral Fund for 2023–2025.</w:t>
      </w:r>
      <w:r w:rsidRPr="00C00CC4">
        <w:rPr>
          <w:rStyle w:val="FootnoteReference"/>
        </w:rPr>
        <w:footnoteReference w:id="4"/>
      </w:r>
    </w:p>
    <w:p w14:paraId="6C833D76" w14:textId="77777777" w:rsidR="00745B12" w:rsidRPr="00C00CC4" w:rsidRDefault="00745B12" w:rsidP="00745B12">
      <w:pPr>
        <w:pStyle w:val="Heading1"/>
        <w:keepNext/>
        <w:numPr>
          <w:ilvl w:val="0"/>
          <w:numId w:val="0"/>
        </w:numPr>
        <w:rPr>
          <w:b/>
          <w:bCs/>
        </w:rPr>
      </w:pPr>
      <w:r w:rsidRPr="00C00CC4">
        <w:rPr>
          <w:b/>
          <w:bCs/>
        </w:rPr>
        <w:t>I.2</w:t>
      </w:r>
      <w:r w:rsidRPr="00C00CC4">
        <w:rPr>
          <w:b/>
          <w:bCs/>
        </w:rPr>
        <w:tab/>
        <w:t>Forward commitments</w:t>
      </w:r>
    </w:p>
    <w:p w14:paraId="01D9CB69" w14:textId="77777777" w:rsidR="00745B12" w:rsidRPr="00C00CC4" w:rsidRDefault="00745B12" w:rsidP="00745B12">
      <w:pPr>
        <w:pStyle w:val="Heading1"/>
      </w:pPr>
      <w:r w:rsidRPr="00C00CC4">
        <w:t xml:space="preserve">The total amount for existing forward commitments for multi-year agreements (MYAs) for the period 2022 to 2031 is US $292.31 million, </w:t>
      </w:r>
      <w:proofErr w:type="gramStart"/>
      <w:r w:rsidRPr="00C00CC4">
        <w:t>assuming that</w:t>
      </w:r>
      <w:proofErr w:type="gramEnd"/>
      <w:r w:rsidRPr="00C00CC4">
        <w:t xml:space="preserve"> the funding requests of MYAs submitted to the 91</w:t>
      </w:r>
      <w:r w:rsidRPr="00C00CC4">
        <w:rPr>
          <w:vertAlign w:val="superscript"/>
        </w:rPr>
        <w:t>st</w:t>
      </w:r>
      <w:r w:rsidRPr="00C00CC4">
        <w:t xml:space="preserve"> meeting will be approved in principle, as shown in table 3.</w:t>
      </w:r>
    </w:p>
    <w:p w14:paraId="1B5D3238" w14:textId="77777777" w:rsidR="00745B12" w:rsidRPr="00C00CC4" w:rsidRDefault="00745B12" w:rsidP="00745B12">
      <w:pPr>
        <w:keepNext/>
        <w:jc w:val="left"/>
        <w:rPr>
          <w:b/>
          <w:bCs/>
        </w:rPr>
      </w:pPr>
      <w:r w:rsidRPr="00C00CC4">
        <w:rPr>
          <w:b/>
          <w:bCs/>
        </w:rPr>
        <w:t>Table 3. Forward commitments (2022–2031) (US $000)</w:t>
      </w:r>
    </w:p>
    <w:tbl>
      <w:tblPr>
        <w:tblW w:w="9625" w:type="dxa"/>
        <w:tblLayout w:type="fixed"/>
        <w:tblLook w:val="04A0" w:firstRow="1" w:lastRow="0" w:firstColumn="1" w:lastColumn="0" w:noHBand="0" w:noVBand="1"/>
      </w:tblPr>
      <w:tblGrid>
        <w:gridCol w:w="1853"/>
        <w:gridCol w:w="805"/>
        <w:gridCol w:w="694"/>
        <w:gridCol w:w="783"/>
        <w:gridCol w:w="720"/>
        <w:gridCol w:w="720"/>
        <w:gridCol w:w="720"/>
        <w:gridCol w:w="630"/>
        <w:gridCol w:w="720"/>
        <w:gridCol w:w="630"/>
        <w:gridCol w:w="540"/>
        <w:gridCol w:w="810"/>
      </w:tblGrid>
      <w:tr w:rsidR="00745B12" w:rsidRPr="00C00CC4" w14:paraId="7E747F91" w14:textId="77777777" w:rsidTr="0064322F">
        <w:trPr>
          <w:trHeight w:val="186"/>
          <w:tblHeader/>
        </w:trPr>
        <w:tc>
          <w:tcPr>
            <w:tcW w:w="185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15C553A"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Description</w:t>
            </w:r>
          </w:p>
        </w:tc>
        <w:tc>
          <w:tcPr>
            <w:tcW w:w="80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E3E7C78"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2022</w:t>
            </w:r>
          </w:p>
        </w:tc>
        <w:tc>
          <w:tcPr>
            <w:tcW w:w="69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E39DEBD"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2023</w:t>
            </w:r>
          </w:p>
        </w:tc>
        <w:tc>
          <w:tcPr>
            <w:tcW w:w="78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D22B5A6"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2024</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79F9BF7"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2025</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2F138C"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2026</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60D99E9"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2027</w:t>
            </w:r>
          </w:p>
        </w:tc>
        <w:tc>
          <w:tcPr>
            <w:tcW w:w="63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D62E07"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2028</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DB09239"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2029</w:t>
            </w:r>
          </w:p>
        </w:tc>
        <w:tc>
          <w:tcPr>
            <w:tcW w:w="63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9E680D3"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2030</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AE9230E"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2031</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CF2820F"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Total</w:t>
            </w:r>
          </w:p>
        </w:tc>
      </w:tr>
      <w:tr w:rsidR="00745B12" w:rsidRPr="00C00CC4" w14:paraId="496EDF2F" w14:textId="77777777" w:rsidTr="0064322F">
        <w:trPr>
          <w:trHeight w:val="264"/>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4EE34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Approved in principle</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2B71C92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63,663</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473F878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52,145</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6B3F517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41,385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725DD2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39,783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2A242F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35,452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5EED15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7,869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5E1125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938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689F63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1,750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5B6741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6,033</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238F87D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545B30E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249,075</w:t>
            </w:r>
          </w:p>
        </w:tc>
      </w:tr>
      <w:tr w:rsidR="00745B12" w:rsidRPr="00C00CC4" w14:paraId="099B0462" w14:textId="77777777" w:rsidTr="0064322F">
        <w:trPr>
          <w:trHeight w:val="264"/>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74F7C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Submitted to the 91</w:t>
            </w:r>
            <w:r w:rsidRPr="00C00CC4">
              <w:rPr>
                <w:rFonts w:asciiTheme="majorBidi" w:hAnsiTheme="majorBidi" w:cstheme="majorBidi"/>
                <w:sz w:val="20"/>
                <w:szCs w:val="20"/>
                <w:vertAlign w:val="superscript"/>
                <w:lang w:eastAsia="en-CA"/>
              </w:rPr>
              <w:t>st</w:t>
            </w:r>
            <w:r w:rsidRPr="00C00CC4">
              <w:rPr>
                <w:rFonts w:asciiTheme="majorBidi" w:hAnsiTheme="majorBidi" w:cstheme="majorBidi"/>
                <w:sz w:val="20"/>
                <w:szCs w:val="20"/>
                <w:lang w:eastAsia="en-CA"/>
              </w:rPr>
              <w:t> meeting</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4B53324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15,578</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51BC166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37B4FE2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10,669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58724F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3,301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CA1E8C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7,343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A6CEED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2,321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0139D4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491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B865BB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2,982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C79D6B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543</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792F3D1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0</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24486D6F"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43,229</w:t>
            </w:r>
          </w:p>
        </w:tc>
      </w:tr>
      <w:tr w:rsidR="00745B12" w:rsidRPr="00C00CC4" w14:paraId="1740629B" w14:textId="77777777" w:rsidTr="0064322F">
        <w:trPr>
          <w:trHeight w:val="125"/>
        </w:trPr>
        <w:tc>
          <w:tcPr>
            <w:tcW w:w="185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03DAE7" w14:textId="77777777" w:rsidR="00745B12" w:rsidRPr="00C00CC4" w:rsidRDefault="00745B12" w:rsidP="0064322F">
            <w:pPr>
              <w:jc w:val="lef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xml:space="preserve">Total </w:t>
            </w:r>
          </w:p>
        </w:tc>
        <w:tc>
          <w:tcPr>
            <w:tcW w:w="805" w:type="dxa"/>
            <w:tcBorders>
              <w:top w:val="nil"/>
              <w:left w:val="nil"/>
              <w:bottom w:val="single" w:sz="4" w:space="0" w:color="auto"/>
              <w:right w:val="single" w:sz="4" w:space="0" w:color="auto"/>
            </w:tcBorders>
            <w:shd w:val="clear" w:color="auto" w:fill="auto"/>
            <w:tcMar>
              <w:left w:w="72" w:type="dxa"/>
              <w:right w:w="72" w:type="dxa"/>
            </w:tcMar>
            <w:hideMark/>
          </w:tcPr>
          <w:p w14:paraId="7DF18557"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79,241</w:t>
            </w:r>
          </w:p>
        </w:tc>
        <w:tc>
          <w:tcPr>
            <w:tcW w:w="694" w:type="dxa"/>
            <w:tcBorders>
              <w:top w:val="nil"/>
              <w:left w:val="nil"/>
              <w:bottom w:val="single" w:sz="4" w:space="0" w:color="auto"/>
              <w:right w:val="single" w:sz="4" w:space="0" w:color="auto"/>
            </w:tcBorders>
            <w:shd w:val="clear" w:color="auto" w:fill="auto"/>
            <w:tcMar>
              <w:left w:w="72" w:type="dxa"/>
              <w:right w:w="72" w:type="dxa"/>
            </w:tcMar>
            <w:hideMark/>
          </w:tcPr>
          <w:p w14:paraId="35954800"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52,145</w:t>
            </w:r>
          </w:p>
        </w:tc>
        <w:tc>
          <w:tcPr>
            <w:tcW w:w="783" w:type="dxa"/>
            <w:tcBorders>
              <w:top w:val="nil"/>
              <w:left w:val="nil"/>
              <w:bottom w:val="single" w:sz="4" w:space="0" w:color="auto"/>
              <w:right w:val="single" w:sz="4" w:space="0" w:color="auto"/>
            </w:tcBorders>
            <w:shd w:val="clear" w:color="auto" w:fill="auto"/>
            <w:tcMar>
              <w:left w:w="72" w:type="dxa"/>
              <w:right w:w="72" w:type="dxa"/>
            </w:tcMar>
            <w:hideMark/>
          </w:tcPr>
          <w:p w14:paraId="3AF80955"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52,054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88AD9D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43,084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1D416BF"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42,796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0799114"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10,190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2BF711F"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1,429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563AFB1"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4,732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C57F5D6"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6,576</w:t>
            </w:r>
          </w:p>
        </w:tc>
        <w:tc>
          <w:tcPr>
            <w:tcW w:w="540" w:type="dxa"/>
            <w:tcBorders>
              <w:top w:val="nil"/>
              <w:left w:val="nil"/>
              <w:bottom w:val="single" w:sz="4" w:space="0" w:color="auto"/>
              <w:right w:val="single" w:sz="4" w:space="0" w:color="auto"/>
            </w:tcBorders>
            <w:shd w:val="clear" w:color="auto" w:fill="auto"/>
            <w:tcMar>
              <w:left w:w="72" w:type="dxa"/>
              <w:right w:w="72" w:type="dxa"/>
            </w:tcMar>
            <w:hideMark/>
          </w:tcPr>
          <w:p w14:paraId="657EF918"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57</w:t>
            </w: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5326EC34" w14:textId="77777777" w:rsidR="00745B12" w:rsidRPr="00C00CC4" w:rsidRDefault="00745B12" w:rsidP="0064322F">
            <w:pPr>
              <w:jc w:val="right"/>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292,305</w:t>
            </w:r>
          </w:p>
        </w:tc>
      </w:tr>
    </w:tbl>
    <w:p w14:paraId="1C139460" w14:textId="77777777" w:rsidR="00745B12" w:rsidRPr="00C00CC4" w:rsidRDefault="00745B12" w:rsidP="00745B12">
      <w:pPr>
        <w:keepNext/>
        <w:jc w:val="left"/>
        <w:rPr>
          <w:b/>
          <w:bCs/>
        </w:rPr>
      </w:pPr>
    </w:p>
    <w:p w14:paraId="362FE5F7" w14:textId="77777777" w:rsidR="00745B12" w:rsidRPr="00C00CC4" w:rsidRDefault="00745B12" w:rsidP="00745B12">
      <w:pPr>
        <w:pStyle w:val="Heading1"/>
        <w:keepNext/>
        <w:numPr>
          <w:ilvl w:val="0"/>
          <w:numId w:val="0"/>
        </w:numPr>
        <w:tabs>
          <w:tab w:val="left" w:pos="720"/>
        </w:tabs>
        <w:spacing w:after="0"/>
        <w:rPr>
          <w:b/>
          <w:sz w:val="24"/>
          <w:szCs w:val="24"/>
        </w:rPr>
      </w:pPr>
      <w:r w:rsidRPr="00C00CC4">
        <w:rPr>
          <w:b/>
          <w:sz w:val="24"/>
          <w:szCs w:val="24"/>
        </w:rPr>
        <w:t>II.</w:t>
      </w:r>
      <w:r w:rsidRPr="00C00CC4">
        <w:rPr>
          <w:b/>
          <w:sz w:val="24"/>
          <w:szCs w:val="24"/>
        </w:rPr>
        <w:tab/>
        <w:t>Financial planning: Resource allocation for the 2021</w:t>
      </w:r>
      <w:r w:rsidRPr="00C00CC4">
        <w:t>–</w:t>
      </w:r>
      <w:r w:rsidRPr="00C00CC4">
        <w:rPr>
          <w:b/>
          <w:sz w:val="24"/>
          <w:szCs w:val="24"/>
        </w:rPr>
        <w:t>2023 triennium</w:t>
      </w:r>
    </w:p>
    <w:p w14:paraId="66960C52" w14:textId="77777777" w:rsidR="00745B12" w:rsidRPr="00C00CC4" w:rsidRDefault="00745B12" w:rsidP="00745B12"/>
    <w:p w14:paraId="25638C98" w14:textId="77777777" w:rsidR="00745B12" w:rsidRPr="00C00CC4" w:rsidRDefault="00745B12" w:rsidP="00745B12">
      <w:pPr>
        <w:pStyle w:val="Heading1"/>
      </w:pPr>
      <w:r w:rsidRPr="00C00CC4">
        <w:t xml:space="preserve">The Secretariat has prepared the financial planning for the triennium 2021–2023 taking into consideration decision </w:t>
      </w:r>
      <w:proofErr w:type="spellStart"/>
      <w:proofErr w:type="gramStart"/>
      <w:r w:rsidRPr="00C00CC4">
        <w:t>Ex.V</w:t>
      </w:r>
      <w:proofErr w:type="spellEnd"/>
      <w:proofErr w:type="gramEnd"/>
      <w:r w:rsidRPr="00C00CC4">
        <w:t>/1 of the Fifth Extraordinary Meeting of the Parties on the level of replenishment of the Fund, and the commitments and resource availability in the light of expected cash flow during the triennium.</w:t>
      </w:r>
    </w:p>
    <w:p w14:paraId="77155EC9" w14:textId="77777777" w:rsidR="00745B12" w:rsidRPr="00C00CC4" w:rsidRDefault="00745B12" w:rsidP="00745B12">
      <w:pPr>
        <w:pStyle w:val="Heading1"/>
      </w:pPr>
      <w:r w:rsidRPr="00C00CC4">
        <w:t xml:space="preserve">The resources approved by the Parties to the Montreal Protocol for the 2021–2023 triennium amount to US $540,000,000. </w:t>
      </w:r>
      <w:proofErr w:type="gramStart"/>
      <w:r w:rsidRPr="00C00CC4">
        <w:t>Taking into account</w:t>
      </w:r>
      <w:proofErr w:type="gramEnd"/>
      <w:r w:rsidRPr="00C00CC4">
        <w:t xml:space="preserve"> the approvals in 2021 and at the 90</w:t>
      </w:r>
      <w:r w:rsidRPr="00C00CC4">
        <w:rPr>
          <w:vertAlign w:val="superscript"/>
        </w:rPr>
        <w:t>th</w:t>
      </w:r>
      <w:r w:rsidRPr="00C00CC4">
        <w:t> meeting of US $123,674,574, the submissions to the 91</w:t>
      </w:r>
      <w:r w:rsidRPr="00C00CC4">
        <w:rPr>
          <w:vertAlign w:val="superscript"/>
        </w:rPr>
        <w:t>st</w:t>
      </w:r>
      <w:r w:rsidRPr="00C00CC4">
        <w:t> meeting including Secretariat/Executive Committee and Treasurer costs of US $89,808,338, the remaining resource allocation for 2023 is US $326,517,088.</w:t>
      </w:r>
    </w:p>
    <w:p w14:paraId="09E22E5F" w14:textId="77777777" w:rsidR="00745B12" w:rsidRPr="00C00CC4" w:rsidRDefault="00745B12" w:rsidP="00745B12">
      <w:pPr>
        <w:jc w:val="left"/>
        <w:rPr>
          <w:b/>
        </w:rPr>
      </w:pPr>
      <w:r w:rsidRPr="00C00CC4">
        <w:rPr>
          <w:b/>
        </w:rPr>
        <w:t>Table 4. Resource allocation for the 2021–2023 triennium</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520"/>
      </w:tblGrid>
      <w:tr w:rsidR="00745B12" w:rsidRPr="00C00CC4" w14:paraId="764963A6" w14:textId="77777777" w:rsidTr="0064322F">
        <w:trPr>
          <w:trHeight w:val="166"/>
        </w:trPr>
        <w:tc>
          <w:tcPr>
            <w:tcW w:w="6835" w:type="dxa"/>
            <w:shd w:val="clear" w:color="auto" w:fill="auto"/>
            <w:hideMark/>
          </w:tcPr>
          <w:p w14:paraId="4519B4F9" w14:textId="77777777" w:rsidR="00745B12" w:rsidRPr="00C00CC4" w:rsidRDefault="00745B12" w:rsidP="0064322F">
            <w:pPr>
              <w:jc w:val="left"/>
              <w:rPr>
                <w:b/>
                <w:bCs/>
                <w:sz w:val="20"/>
                <w:szCs w:val="20"/>
                <w:lang w:eastAsia="en-CA"/>
              </w:rPr>
            </w:pPr>
            <w:r w:rsidRPr="00C00CC4">
              <w:rPr>
                <w:sz w:val="20"/>
                <w:szCs w:val="20"/>
                <w:lang w:eastAsia="en-CA"/>
              </w:rPr>
              <w:t> </w:t>
            </w:r>
            <w:r w:rsidRPr="00C00CC4">
              <w:rPr>
                <w:b/>
                <w:bCs/>
                <w:sz w:val="20"/>
                <w:szCs w:val="20"/>
                <w:lang w:eastAsia="en-CA"/>
              </w:rPr>
              <w:t>Description</w:t>
            </w:r>
          </w:p>
        </w:tc>
        <w:tc>
          <w:tcPr>
            <w:tcW w:w="2520" w:type="dxa"/>
            <w:shd w:val="clear" w:color="auto" w:fill="auto"/>
            <w:hideMark/>
          </w:tcPr>
          <w:p w14:paraId="064092B8" w14:textId="77777777" w:rsidR="00745B12" w:rsidRPr="00C00CC4" w:rsidRDefault="00745B12" w:rsidP="0064322F">
            <w:pPr>
              <w:jc w:val="center"/>
              <w:rPr>
                <w:b/>
                <w:bCs/>
                <w:sz w:val="20"/>
                <w:szCs w:val="20"/>
                <w:lang w:eastAsia="en-CA"/>
              </w:rPr>
            </w:pPr>
            <w:r w:rsidRPr="00C00CC4">
              <w:rPr>
                <w:b/>
                <w:bCs/>
                <w:sz w:val="20"/>
                <w:szCs w:val="20"/>
                <w:lang w:eastAsia="en-CA"/>
              </w:rPr>
              <w:t>Amount (US $)</w:t>
            </w:r>
          </w:p>
        </w:tc>
      </w:tr>
      <w:tr w:rsidR="00745B12" w:rsidRPr="00C00CC4" w14:paraId="4ADAB197" w14:textId="77777777" w:rsidTr="0064322F">
        <w:trPr>
          <w:trHeight w:val="50"/>
        </w:trPr>
        <w:tc>
          <w:tcPr>
            <w:tcW w:w="6835" w:type="dxa"/>
            <w:shd w:val="clear" w:color="auto" w:fill="auto"/>
            <w:hideMark/>
          </w:tcPr>
          <w:p w14:paraId="7880CA17" w14:textId="77777777" w:rsidR="00745B12" w:rsidRPr="00C00CC4" w:rsidRDefault="00745B12" w:rsidP="0064322F">
            <w:pPr>
              <w:jc w:val="left"/>
              <w:rPr>
                <w:sz w:val="20"/>
                <w:szCs w:val="20"/>
                <w:lang w:eastAsia="en-CA"/>
              </w:rPr>
            </w:pPr>
            <w:r w:rsidRPr="00C00CC4">
              <w:rPr>
                <w:sz w:val="20"/>
                <w:szCs w:val="20"/>
                <w:lang w:eastAsia="en-CA"/>
              </w:rPr>
              <w:t>Total budget for the 2021-2023 triennium</w:t>
            </w:r>
          </w:p>
        </w:tc>
        <w:tc>
          <w:tcPr>
            <w:tcW w:w="2520" w:type="dxa"/>
            <w:shd w:val="clear" w:color="auto" w:fill="auto"/>
            <w:hideMark/>
          </w:tcPr>
          <w:p w14:paraId="7FD5DF0B" w14:textId="77777777" w:rsidR="00745B12" w:rsidRPr="00C00CC4" w:rsidRDefault="00745B12" w:rsidP="0064322F">
            <w:pPr>
              <w:jc w:val="right"/>
              <w:rPr>
                <w:sz w:val="20"/>
                <w:szCs w:val="20"/>
                <w:lang w:eastAsia="en-CA"/>
              </w:rPr>
            </w:pPr>
            <w:r w:rsidRPr="00C00CC4">
              <w:rPr>
                <w:sz w:val="20"/>
                <w:szCs w:val="20"/>
                <w:lang w:eastAsia="en-CA"/>
              </w:rPr>
              <w:t>540,000,000</w:t>
            </w:r>
          </w:p>
        </w:tc>
      </w:tr>
      <w:tr w:rsidR="00745B12" w:rsidRPr="00C00CC4" w14:paraId="5954E232" w14:textId="77777777" w:rsidTr="0064322F">
        <w:trPr>
          <w:trHeight w:val="374"/>
        </w:trPr>
        <w:tc>
          <w:tcPr>
            <w:tcW w:w="6835" w:type="dxa"/>
            <w:shd w:val="clear" w:color="auto" w:fill="auto"/>
            <w:hideMark/>
          </w:tcPr>
          <w:p w14:paraId="42DBCCCA" w14:textId="77777777" w:rsidR="00745B12" w:rsidRPr="00C00CC4" w:rsidRDefault="00745B12" w:rsidP="0064322F">
            <w:pPr>
              <w:jc w:val="left"/>
              <w:rPr>
                <w:sz w:val="20"/>
                <w:szCs w:val="20"/>
                <w:lang w:eastAsia="en-CA"/>
              </w:rPr>
            </w:pPr>
            <w:r w:rsidRPr="00C00CC4">
              <w:rPr>
                <w:sz w:val="20"/>
                <w:szCs w:val="20"/>
                <w:lang w:eastAsia="en-CA"/>
              </w:rPr>
              <w:t>2021 approvals (87</w:t>
            </w:r>
            <w:r w:rsidRPr="00C00CC4">
              <w:rPr>
                <w:sz w:val="20"/>
                <w:szCs w:val="20"/>
                <w:vertAlign w:val="superscript"/>
                <w:lang w:eastAsia="en-CA"/>
              </w:rPr>
              <w:t>th</w:t>
            </w:r>
            <w:r w:rsidRPr="00C00CC4">
              <w:rPr>
                <w:sz w:val="20"/>
                <w:szCs w:val="20"/>
                <w:lang w:eastAsia="en-CA"/>
              </w:rPr>
              <w:t xml:space="preserve"> and 88</w:t>
            </w:r>
            <w:r w:rsidRPr="00C00CC4">
              <w:rPr>
                <w:sz w:val="20"/>
                <w:szCs w:val="20"/>
                <w:vertAlign w:val="superscript"/>
                <w:lang w:eastAsia="en-CA"/>
              </w:rPr>
              <w:t>th</w:t>
            </w:r>
            <w:r w:rsidRPr="00C00CC4">
              <w:rPr>
                <w:sz w:val="20"/>
                <w:szCs w:val="20"/>
                <w:lang w:eastAsia="en-CA"/>
              </w:rPr>
              <w:t xml:space="preserve"> meetings) including Secretariat/Executive Committee/Monitoring and Evaluation/Treasurer </w:t>
            </w:r>
          </w:p>
        </w:tc>
        <w:tc>
          <w:tcPr>
            <w:tcW w:w="2520" w:type="dxa"/>
            <w:shd w:val="clear" w:color="auto" w:fill="auto"/>
            <w:hideMark/>
          </w:tcPr>
          <w:p w14:paraId="054C408C" w14:textId="77777777" w:rsidR="00745B12" w:rsidRPr="00C00CC4" w:rsidRDefault="00745B12" w:rsidP="0064322F">
            <w:pPr>
              <w:jc w:val="right"/>
              <w:rPr>
                <w:sz w:val="20"/>
                <w:szCs w:val="20"/>
                <w:lang w:eastAsia="en-CA"/>
              </w:rPr>
            </w:pPr>
            <w:r w:rsidRPr="00C00CC4">
              <w:rPr>
                <w:sz w:val="20"/>
                <w:szCs w:val="20"/>
                <w:lang w:eastAsia="en-CA"/>
              </w:rPr>
              <w:t>(105,119,703)</w:t>
            </w:r>
          </w:p>
        </w:tc>
      </w:tr>
      <w:tr w:rsidR="00745B12" w:rsidRPr="00C00CC4" w14:paraId="51A0526E" w14:textId="77777777" w:rsidTr="0064322F">
        <w:trPr>
          <w:trHeight w:val="222"/>
        </w:trPr>
        <w:tc>
          <w:tcPr>
            <w:tcW w:w="6835" w:type="dxa"/>
            <w:shd w:val="clear" w:color="auto" w:fill="auto"/>
            <w:hideMark/>
          </w:tcPr>
          <w:p w14:paraId="28767FDE" w14:textId="77777777" w:rsidR="00745B12" w:rsidRPr="00C00CC4" w:rsidRDefault="00745B12" w:rsidP="0064322F">
            <w:pPr>
              <w:jc w:val="left"/>
              <w:rPr>
                <w:sz w:val="20"/>
                <w:szCs w:val="20"/>
                <w:lang w:eastAsia="en-CA"/>
              </w:rPr>
            </w:pPr>
            <w:r w:rsidRPr="00C00CC4">
              <w:rPr>
                <w:sz w:val="20"/>
                <w:szCs w:val="20"/>
                <w:lang w:eastAsia="en-CA"/>
              </w:rPr>
              <w:t>90</w:t>
            </w:r>
            <w:r w:rsidRPr="00C00CC4">
              <w:rPr>
                <w:sz w:val="20"/>
                <w:szCs w:val="20"/>
                <w:vertAlign w:val="superscript"/>
                <w:lang w:eastAsia="en-CA"/>
              </w:rPr>
              <w:t>th</w:t>
            </w:r>
            <w:r w:rsidRPr="00C00CC4">
              <w:rPr>
                <w:sz w:val="20"/>
                <w:szCs w:val="20"/>
                <w:lang w:eastAsia="en-CA"/>
              </w:rPr>
              <w:t xml:space="preserve"> meeting approvals</w:t>
            </w:r>
          </w:p>
        </w:tc>
        <w:tc>
          <w:tcPr>
            <w:tcW w:w="2520" w:type="dxa"/>
            <w:shd w:val="clear" w:color="auto" w:fill="auto"/>
            <w:hideMark/>
          </w:tcPr>
          <w:p w14:paraId="65142A1C" w14:textId="77777777" w:rsidR="00745B12" w:rsidRPr="00C00CC4" w:rsidRDefault="00745B12" w:rsidP="0064322F">
            <w:pPr>
              <w:jc w:val="right"/>
              <w:rPr>
                <w:sz w:val="20"/>
                <w:szCs w:val="20"/>
                <w:lang w:eastAsia="en-CA"/>
              </w:rPr>
            </w:pPr>
            <w:r w:rsidRPr="00C00CC4">
              <w:rPr>
                <w:sz w:val="20"/>
                <w:szCs w:val="20"/>
                <w:lang w:eastAsia="en-CA"/>
              </w:rPr>
              <w:t>(18,554,871)</w:t>
            </w:r>
          </w:p>
        </w:tc>
      </w:tr>
      <w:tr w:rsidR="00745B12" w:rsidRPr="00C00CC4" w14:paraId="5E50959F" w14:textId="77777777" w:rsidTr="0064322F">
        <w:trPr>
          <w:trHeight w:val="85"/>
        </w:trPr>
        <w:tc>
          <w:tcPr>
            <w:tcW w:w="6835" w:type="dxa"/>
            <w:shd w:val="clear" w:color="auto" w:fill="auto"/>
            <w:hideMark/>
          </w:tcPr>
          <w:p w14:paraId="0E873323" w14:textId="77777777" w:rsidR="00745B12" w:rsidRPr="00C00CC4" w:rsidRDefault="00745B12" w:rsidP="0064322F">
            <w:pPr>
              <w:jc w:val="left"/>
              <w:rPr>
                <w:sz w:val="20"/>
                <w:szCs w:val="20"/>
                <w:lang w:eastAsia="en-CA"/>
              </w:rPr>
            </w:pPr>
            <w:r w:rsidRPr="00C00CC4">
              <w:rPr>
                <w:sz w:val="20"/>
                <w:szCs w:val="20"/>
                <w:lang w:eastAsia="en-CA"/>
              </w:rPr>
              <w:t>91</w:t>
            </w:r>
            <w:r w:rsidRPr="00C00CC4">
              <w:rPr>
                <w:sz w:val="20"/>
                <w:szCs w:val="20"/>
                <w:vertAlign w:val="superscript"/>
                <w:lang w:eastAsia="en-CA"/>
              </w:rPr>
              <w:t>st</w:t>
            </w:r>
            <w:r w:rsidRPr="00C00CC4">
              <w:rPr>
                <w:sz w:val="20"/>
                <w:szCs w:val="20"/>
                <w:lang w:eastAsia="en-CA"/>
              </w:rPr>
              <w:t xml:space="preserve"> meeting submissions</w:t>
            </w:r>
          </w:p>
        </w:tc>
        <w:tc>
          <w:tcPr>
            <w:tcW w:w="2520" w:type="dxa"/>
            <w:shd w:val="clear" w:color="auto" w:fill="auto"/>
            <w:hideMark/>
          </w:tcPr>
          <w:p w14:paraId="73C16BC7" w14:textId="77777777" w:rsidR="00745B12" w:rsidRPr="00C00CC4" w:rsidRDefault="00745B12" w:rsidP="0064322F">
            <w:pPr>
              <w:jc w:val="right"/>
              <w:rPr>
                <w:sz w:val="20"/>
                <w:szCs w:val="20"/>
                <w:lang w:eastAsia="en-CA"/>
              </w:rPr>
            </w:pPr>
            <w:r w:rsidRPr="00C00CC4">
              <w:rPr>
                <w:sz w:val="20"/>
                <w:szCs w:val="20"/>
                <w:lang w:eastAsia="en-CA"/>
              </w:rPr>
              <w:t>(83,048,165)</w:t>
            </w:r>
          </w:p>
        </w:tc>
      </w:tr>
      <w:tr w:rsidR="00745B12" w:rsidRPr="00C00CC4" w14:paraId="1B7AC98B" w14:textId="77777777" w:rsidTr="0064322F">
        <w:trPr>
          <w:trHeight w:val="188"/>
        </w:trPr>
        <w:tc>
          <w:tcPr>
            <w:tcW w:w="6835" w:type="dxa"/>
            <w:shd w:val="clear" w:color="auto" w:fill="auto"/>
          </w:tcPr>
          <w:p w14:paraId="5488D6FE" w14:textId="77777777" w:rsidR="00745B12" w:rsidRPr="00C00CC4" w:rsidRDefault="00745B12" w:rsidP="0064322F">
            <w:pPr>
              <w:jc w:val="left"/>
              <w:rPr>
                <w:sz w:val="20"/>
                <w:szCs w:val="20"/>
                <w:lang w:eastAsia="en-CA"/>
              </w:rPr>
            </w:pPr>
            <w:r w:rsidRPr="00C00CC4">
              <w:rPr>
                <w:sz w:val="20"/>
                <w:szCs w:val="20"/>
                <w:lang w:eastAsia="en-CA"/>
              </w:rPr>
              <w:t>2022 Secretariat/Executive Committee/Monitoring and Evaluation/Treasurer</w:t>
            </w:r>
          </w:p>
        </w:tc>
        <w:tc>
          <w:tcPr>
            <w:tcW w:w="2520" w:type="dxa"/>
            <w:shd w:val="clear" w:color="auto" w:fill="auto"/>
            <w:hideMark/>
          </w:tcPr>
          <w:p w14:paraId="20ACAD23" w14:textId="77777777" w:rsidR="00745B12" w:rsidRPr="00C00CC4" w:rsidRDefault="00745B12" w:rsidP="0064322F">
            <w:pPr>
              <w:jc w:val="right"/>
              <w:rPr>
                <w:sz w:val="20"/>
                <w:szCs w:val="20"/>
                <w:lang w:eastAsia="en-CA"/>
              </w:rPr>
            </w:pPr>
            <w:r w:rsidRPr="00C00CC4">
              <w:rPr>
                <w:sz w:val="20"/>
                <w:szCs w:val="20"/>
                <w:lang w:eastAsia="en-CA"/>
              </w:rPr>
              <w:t>(6,760,173)</w:t>
            </w:r>
          </w:p>
        </w:tc>
      </w:tr>
      <w:tr w:rsidR="00745B12" w:rsidRPr="00C00CC4" w14:paraId="4B259719" w14:textId="77777777" w:rsidTr="0064322F">
        <w:trPr>
          <w:trHeight w:val="103"/>
        </w:trPr>
        <w:tc>
          <w:tcPr>
            <w:tcW w:w="6835" w:type="dxa"/>
            <w:shd w:val="clear" w:color="auto" w:fill="auto"/>
            <w:hideMark/>
          </w:tcPr>
          <w:p w14:paraId="5092AB51" w14:textId="77777777" w:rsidR="00745B12" w:rsidRPr="00C00CC4" w:rsidRDefault="00745B12" w:rsidP="0064322F">
            <w:pPr>
              <w:jc w:val="left"/>
              <w:rPr>
                <w:b/>
                <w:bCs/>
                <w:sz w:val="20"/>
                <w:szCs w:val="20"/>
                <w:lang w:eastAsia="en-CA"/>
              </w:rPr>
            </w:pPr>
            <w:r w:rsidRPr="00C00CC4">
              <w:rPr>
                <w:b/>
                <w:bCs/>
                <w:sz w:val="20"/>
                <w:szCs w:val="20"/>
                <w:lang w:eastAsia="en-CA"/>
              </w:rPr>
              <w:t>Resources available for 2023</w:t>
            </w:r>
          </w:p>
        </w:tc>
        <w:tc>
          <w:tcPr>
            <w:tcW w:w="2520" w:type="dxa"/>
            <w:shd w:val="clear" w:color="auto" w:fill="auto"/>
            <w:hideMark/>
          </w:tcPr>
          <w:p w14:paraId="25C329C1" w14:textId="77777777" w:rsidR="00745B12" w:rsidRPr="00C00CC4" w:rsidRDefault="00745B12" w:rsidP="0064322F">
            <w:pPr>
              <w:jc w:val="right"/>
              <w:rPr>
                <w:b/>
                <w:bCs/>
                <w:sz w:val="20"/>
                <w:szCs w:val="20"/>
                <w:lang w:eastAsia="en-CA"/>
              </w:rPr>
            </w:pPr>
            <w:r w:rsidRPr="00C00CC4">
              <w:rPr>
                <w:b/>
                <w:bCs/>
                <w:sz w:val="20"/>
                <w:szCs w:val="20"/>
                <w:lang w:eastAsia="en-CA"/>
              </w:rPr>
              <w:t>326,517,088</w:t>
            </w:r>
          </w:p>
        </w:tc>
      </w:tr>
    </w:tbl>
    <w:p w14:paraId="7C226695" w14:textId="77777777" w:rsidR="00745B12" w:rsidRPr="00C00CC4" w:rsidRDefault="00745B12" w:rsidP="00745B12"/>
    <w:p w14:paraId="4EC64D6D" w14:textId="77777777" w:rsidR="00745B12" w:rsidRPr="00C00CC4" w:rsidRDefault="00745B12" w:rsidP="00745B12">
      <w:pPr>
        <w:rPr>
          <w:b/>
        </w:rPr>
      </w:pPr>
      <w:r w:rsidRPr="00C00CC4">
        <w:rPr>
          <w:b/>
        </w:rPr>
        <w:t>II.1</w:t>
      </w:r>
      <w:r w:rsidRPr="00C00CC4">
        <w:rPr>
          <w:b/>
        </w:rPr>
        <w:tab/>
        <w:t>Possible factors impacting financial planning and cash flow during the 2021–2023 triennium</w:t>
      </w:r>
    </w:p>
    <w:p w14:paraId="28952CA2" w14:textId="77777777" w:rsidR="00745B12" w:rsidRPr="00C00CC4" w:rsidRDefault="00745B12" w:rsidP="00745B12">
      <w:pPr>
        <w:rPr>
          <w:b/>
        </w:rPr>
      </w:pPr>
    </w:p>
    <w:p w14:paraId="7DDE1B1D" w14:textId="77777777" w:rsidR="00745B12" w:rsidRPr="00C00CC4" w:rsidRDefault="00745B12" w:rsidP="00745B12">
      <w:pPr>
        <w:pStyle w:val="Heading1"/>
      </w:pPr>
      <w:r w:rsidRPr="00C00CC4">
        <w:t xml:space="preserve">The cash flow of the Multilateral Fund for the 2021–2023 triennium is influenced by several factors, </w:t>
      </w:r>
      <w:r w:rsidRPr="00C00CC4">
        <w:rPr>
          <w:i/>
          <w:iCs/>
        </w:rPr>
        <w:t>inter alia</w:t>
      </w:r>
      <w:r w:rsidRPr="00C00CC4">
        <w:t>: receipt of agreed 2021–2023 pledged contributions; payment of contributions in arrears included in the carry</w:t>
      </w:r>
      <w:r w:rsidRPr="00C00CC4">
        <w:noBreakHyphen/>
        <w:t>over; interest to be accrued; the loss/gain due to the fixed</w:t>
      </w:r>
      <w:r w:rsidRPr="00C00CC4">
        <w:noBreakHyphen/>
        <w:t>exchange rate mechanism (FERM); and the balances returned from cancelled or completed projects. The following paragraphs provide forecasted information for the 2021–2023 triennium based on actual data from 2021 and 2022.</w:t>
      </w:r>
    </w:p>
    <w:p w14:paraId="4CC326B0" w14:textId="77777777" w:rsidR="00745B12" w:rsidRPr="00C00CC4" w:rsidRDefault="00745B12" w:rsidP="00745B12">
      <w:pPr>
        <w:rPr>
          <w:u w:val="single"/>
        </w:rPr>
      </w:pPr>
      <w:r w:rsidRPr="00C00CC4">
        <w:rPr>
          <w:u w:val="single"/>
        </w:rPr>
        <w:t>Receipt of agreed pledged contributions</w:t>
      </w:r>
    </w:p>
    <w:p w14:paraId="75B01137" w14:textId="77777777" w:rsidR="00745B12" w:rsidRPr="00C00CC4" w:rsidRDefault="00745B12" w:rsidP="00745B12">
      <w:pPr>
        <w:rPr>
          <w:u w:val="single"/>
        </w:rPr>
      </w:pPr>
    </w:p>
    <w:p w14:paraId="7E915EAB" w14:textId="77777777" w:rsidR="00745B12" w:rsidRPr="00C00CC4" w:rsidRDefault="00745B12" w:rsidP="00745B12">
      <w:pPr>
        <w:pStyle w:val="Heading1"/>
      </w:pPr>
      <w:r w:rsidRPr="00C00CC4">
        <w:t>Based on the rate of pledges received during the 2018–2020 triennium (i.e., 99.1 per cent), of the US $475 million of pledged contribution, US $470.72 million is expected to be received during the 2021</w:t>
      </w:r>
      <w:r w:rsidRPr="00C00CC4">
        <w:noBreakHyphen/>
        <w:t>2023 triennium.</w:t>
      </w:r>
    </w:p>
    <w:p w14:paraId="29E9B158" w14:textId="77777777" w:rsidR="00745B12" w:rsidRPr="00C00CC4" w:rsidRDefault="00745B12" w:rsidP="00745B12">
      <w:pPr>
        <w:rPr>
          <w:u w:val="single"/>
        </w:rPr>
      </w:pPr>
      <w:r w:rsidRPr="00C00CC4">
        <w:rPr>
          <w:u w:val="single"/>
        </w:rPr>
        <w:t>Payment of outstanding contributions in arrears included in the carry-over</w:t>
      </w:r>
    </w:p>
    <w:p w14:paraId="0545541D" w14:textId="77777777" w:rsidR="00745B12" w:rsidRPr="00C00CC4" w:rsidRDefault="00745B12" w:rsidP="00745B12">
      <w:pPr>
        <w:rPr>
          <w:u w:val="single"/>
        </w:rPr>
      </w:pPr>
    </w:p>
    <w:p w14:paraId="4FB89987" w14:textId="77777777" w:rsidR="00745B12" w:rsidRPr="00C00CC4" w:rsidRDefault="00745B12" w:rsidP="00745B12">
      <w:pPr>
        <w:pStyle w:val="Heading1"/>
      </w:pPr>
      <w:r w:rsidRPr="00C00CC4">
        <w:t xml:space="preserve">The actual carry-over for the 2021–2023 triennium is US $65 million including US $153,334 of outstanding contributions </w:t>
      </w:r>
      <w:bookmarkStart w:id="0" w:name="_Hlk118740854"/>
      <w:r w:rsidRPr="00C00CC4">
        <w:t>expected to be collected</w:t>
      </w:r>
      <w:bookmarkEnd w:id="0"/>
      <w:r w:rsidRPr="00C00CC4">
        <w:t xml:space="preserve">. </w:t>
      </w:r>
    </w:p>
    <w:p w14:paraId="77E6A456" w14:textId="77777777" w:rsidR="00745B12" w:rsidRPr="00C00CC4" w:rsidRDefault="00745B12" w:rsidP="00745B12">
      <w:pPr>
        <w:rPr>
          <w:u w:val="single"/>
        </w:rPr>
      </w:pPr>
      <w:r w:rsidRPr="00C00CC4">
        <w:rPr>
          <w:u w:val="single"/>
        </w:rPr>
        <w:t>Potential interest accrued during the 2021–2023 triennium</w:t>
      </w:r>
    </w:p>
    <w:p w14:paraId="663B5E57" w14:textId="77777777" w:rsidR="00745B12" w:rsidRPr="00C00CC4" w:rsidRDefault="00745B12" w:rsidP="00745B12">
      <w:pPr>
        <w:rPr>
          <w:u w:val="single"/>
        </w:rPr>
      </w:pPr>
    </w:p>
    <w:p w14:paraId="0E9F2D6A" w14:textId="77777777" w:rsidR="00745B12" w:rsidRPr="00C00CC4" w:rsidRDefault="00745B12" w:rsidP="00745B12">
      <w:pPr>
        <w:pStyle w:val="Heading1"/>
      </w:pPr>
      <w:r w:rsidRPr="00C00CC4">
        <w:t xml:space="preserve">Based on the cash balance in 2021 and 2022 and using the average interest collected for 2021 and up to 3 November 2022, it might be expected that the interest accrued during the 2021–2023 triennium would amount to US $310,825. </w:t>
      </w:r>
    </w:p>
    <w:p w14:paraId="0B9DEE03" w14:textId="77777777" w:rsidR="00745B12" w:rsidRPr="00C00CC4" w:rsidRDefault="00745B12" w:rsidP="00745B12">
      <w:pPr>
        <w:pStyle w:val="Heading1"/>
        <w:keepNext/>
        <w:numPr>
          <w:ilvl w:val="0"/>
          <w:numId w:val="0"/>
        </w:numPr>
        <w:spacing w:after="0"/>
        <w:rPr>
          <w:u w:val="single"/>
        </w:rPr>
      </w:pPr>
      <w:r w:rsidRPr="00C00CC4">
        <w:rPr>
          <w:u w:val="single"/>
        </w:rPr>
        <w:t>Gains/losses due to the FERM</w:t>
      </w:r>
    </w:p>
    <w:p w14:paraId="44C0ACE6" w14:textId="77777777" w:rsidR="00745B12" w:rsidRPr="00C00CC4" w:rsidRDefault="00745B12" w:rsidP="00745B12">
      <w:pPr>
        <w:keepNext/>
      </w:pPr>
    </w:p>
    <w:p w14:paraId="2EB5DC28" w14:textId="77777777" w:rsidR="00745B12" w:rsidRPr="00C00CC4" w:rsidRDefault="00745B12" w:rsidP="00745B12">
      <w:pPr>
        <w:pStyle w:val="Heading1"/>
        <w:keepNext/>
      </w:pPr>
      <w:r w:rsidRPr="00C00CC4">
        <w:t xml:space="preserve">In 2021, the US dollar was weakened against most other currencies and the FERM gain was US $4,820,982; however, in 2022, the US dollar has strengthened against most other currencies and the FERM loss was US $2,958,396, hence net gain of US $1,862,586 as </w:t>
      </w:r>
      <w:proofErr w:type="gramStart"/>
      <w:r w:rsidRPr="00C00CC4">
        <w:t>at</w:t>
      </w:r>
      <w:proofErr w:type="gramEnd"/>
      <w:r w:rsidRPr="00C00CC4">
        <w:t xml:space="preserve"> 3 November 2022. In 2023, the situation might change and a conservative estimate of the 2021–2023 triennium will be a net loss of US $600,000. </w:t>
      </w:r>
    </w:p>
    <w:p w14:paraId="11CBB3E4" w14:textId="77777777" w:rsidR="00745B12" w:rsidRPr="00C00CC4" w:rsidRDefault="00745B12" w:rsidP="00745B12">
      <w:pPr>
        <w:pStyle w:val="Heading1"/>
        <w:numPr>
          <w:ilvl w:val="0"/>
          <w:numId w:val="0"/>
        </w:numPr>
        <w:spacing w:after="0"/>
        <w:rPr>
          <w:u w:val="single"/>
        </w:rPr>
      </w:pPr>
      <w:r w:rsidRPr="00C00CC4">
        <w:rPr>
          <w:u w:val="single"/>
        </w:rPr>
        <w:t>Potential balances returned from cancelled or completed projects</w:t>
      </w:r>
    </w:p>
    <w:p w14:paraId="4EC0DEA2" w14:textId="77777777" w:rsidR="00745B12" w:rsidRPr="00C00CC4" w:rsidRDefault="00745B12" w:rsidP="00745B12"/>
    <w:p w14:paraId="5829DE84" w14:textId="77777777" w:rsidR="00745B12" w:rsidRPr="00C00CC4" w:rsidRDefault="00745B12" w:rsidP="00745B12">
      <w:pPr>
        <w:pStyle w:val="Heading1"/>
      </w:pPr>
      <w:r w:rsidRPr="00C00CC4">
        <w:t>It is difficult to calculate the potential total funds associated with the return of balances from cancelled or completed projects during the 2021–2023 triennium. The funds and interests returned for 2021 was US $15,796,272 and US $3,480,090 for the 90</w:t>
      </w:r>
      <w:r w:rsidRPr="00C00CC4">
        <w:rPr>
          <w:vertAlign w:val="superscript"/>
        </w:rPr>
        <w:t>th</w:t>
      </w:r>
      <w:r w:rsidRPr="00C00CC4">
        <w:t xml:space="preserve"> meeting. US $12.67 million was expected to be returned for funds and interests at the 91</w:t>
      </w:r>
      <w:r w:rsidRPr="00C00CC4">
        <w:rPr>
          <w:vertAlign w:val="superscript"/>
        </w:rPr>
        <w:t>st</w:t>
      </w:r>
      <w:r w:rsidRPr="00C00CC4">
        <w:t xml:space="preserve"> meeting. Bilateral and implementing agencies are strongly encouraged to immediately return all the balances for those projects which have been operationally completed or cancelled. </w:t>
      </w:r>
    </w:p>
    <w:p w14:paraId="594A5CD9" w14:textId="77777777" w:rsidR="00745B12" w:rsidRPr="00C00CC4" w:rsidRDefault="00745B12" w:rsidP="00745B12">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C00CC4">
        <w:rPr>
          <w:b/>
          <w:bCs/>
          <w:sz w:val="24"/>
          <w:szCs w:val="24"/>
        </w:rPr>
        <w:t>III.</w:t>
      </w:r>
      <w:r w:rsidRPr="00C00CC4">
        <w:rPr>
          <w:b/>
          <w:bCs/>
          <w:sz w:val="24"/>
          <w:szCs w:val="24"/>
        </w:rPr>
        <w:tab/>
        <w:t xml:space="preserve">Recommendation </w:t>
      </w:r>
    </w:p>
    <w:p w14:paraId="14D8C415" w14:textId="77777777" w:rsidR="00745B12" w:rsidRPr="00C00CC4" w:rsidRDefault="00745B12" w:rsidP="00745B12">
      <w:pPr>
        <w:keepNext/>
      </w:pPr>
    </w:p>
    <w:p w14:paraId="5AE70589" w14:textId="77777777" w:rsidR="00745B12" w:rsidRPr="00C00CC4" w:rsidRDefault="00745B12" w:rsidP="00745B12">
      <w:pPr>
        <w:pStyle w:val="Heading1"/>
      </w:pPr>
      <w:r w:rsidRPr="00C00CC4">
        <w:t>The Executive Committee may wish to note:</w:t>
      </w:r>
    </w:p>
    <w:p w14:paraId="6BCC438A" w14:textId="77777777" w:rsidR="00745B12" w:rsidRPr="00C00CC4" w:rsidRDefault="00745B12" w:rsidP="00745B12">
      <w:pPr>
        <w:pStyle w:val="Heading2"/>
        <w:numPr>
          <w:ilvl w:val="1"/>
          <w:numId w:val="1"/>
        </w:numPr>
      </w:pPr>
      <w:r w:rsidRPr="00C00CC4">
        <w:t>The update on the status of implementation of the 2022–2024 consolidated business plan of the Multilateral Fund as contained in document UNEP/</w:t>
      </w:r>
      <w:proofErr w:type="spellStart"/>
      <w:r w:rsidRPr="00C00CC4">
        <w:t>OzL.Pro</w:t>
      </w:r>
      <w:proofErr w:type="spellEnd"/>
      <w:r w:rsidRPr="00C00CC4">
        <w:t>/ExCom/91/20; and</w:t>
      </w:r>
    </w:p>
    <w:p w14:paraId="1647FF1E" w14:textId="77777777" w:rsidR="00745B12" w:rsidRPr="00C00CC4" w:rsidRDefault="00745B12" w:rsidP="00745B12">
      <w:pPr>
        <w:pStyle w:val="Heading2"/>
        <w:numPr>
          <w:ilvl w:val="1"/>
          <w:numId w:val="1"/>
        </w:numPr>
      </w:pPr>
      <w:r w:rsidRPr="00C00CC4">
        <w:t>That the total value of activities as requested to the 91</w:t>
      </w:r>
      <w:r w:rsidRPr="00C00CC4">
        <w:rPr>
          <w:vertAlign w:val="superscript"/>
        </w:rPr>
        <w:t>st</w:t>
      </w:r>
      <w:r w:rsidRPr="00C00CC4">
        <w:t xml:space="preserve"> meeting amounts to US $83,048,165 (including US $4,829,989 for HFC</w:t>
      </w:r>
      <w:r w:rsidRPr="00C00CC4">
        <w:noBreakHyphen/>
        <w:t>related activities), of which US $18,297,605 is associated with project proposals not included in the 2022 business plan.</w:t>
      </w:r>
    </w:p>
    <w:p w14:paraId="6312F0A5" w14:textId="77777777" w:rsidR="00745B12" w:rsidRPr="00C00CC4" w:rsidRDefault="00745B12" w:rsidP="00745B12"/>
    <w:p w14:paraId="68A6E678" w14:textId="77777777" w:rsidR="00745B12" w:rsidRPr="00C00CC4" w:rsidRDefault="00745B12" w:rsidP="00745B12"/>
    <w:p w14:paraId="65E48573" w14:textId="77777777" w:rsidR="00745B12" w:rsidRPr="00C00CC4" w:rsidRDefault="00745B12" w:rsidP="00745B12">
      <w:pPr>
        <w:pStyle w:val="Title1"/>
        <w:rPr>
          <w:lang w:val="en-CA"/>
        </w:rPr>
        <w:sectPr w:rsidR="00745B12" w:rsidRPr="00C00CC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AE07049" w14:textId="77777777" w:rsidR="00745B12" w:rsidRPr="00C00CC4" w:rsidRDefault="00745B12" w:rsidP="00745B12">
      <w:pPr>
        <w:jc w:val="center"/>
        <w:rPr>
          <w:b/>
          <w:bCs/>
        </w:rPr>
      </w:pPr>
      <w:r w:rsidRPr="00C00CC4">
        <w:rPr>
          <w:b/>
          <w:bCs/>
        </w:rPr>
        <w:t>Annex I</w:t>
      </w:r>
    </w:p>
    <w:p w14:paraId="5F405C63" w14:textId="77777777" w:rsidR="00745B12" w:rsidRPr="00C00CC4" w:rsidRDefault="00745B12" w:rsidP="00745B12">
      <w:pPr>
        <w:jc w:val="center"/>
        <w:rPr>
          <w:b/>
          <w:bCs/>
        </w:rPr>
      </w:pPr>
    </w:p>
    <w:p w14:paraId="432520D3" w14:textId="77777777" w:rsidR="00745B12" w:rsidRPr="00C00CC4" w:rsidRDefault="00745B12" w:rsidP="00745B12">
      <w:pPr>
        <w:jc w:val="center"/>
        <w:rPr>
          <w:b/>
          <w:bCs/>
        </w:rPr>
      </w:pPr>
      <w:r w:rsidRPr="00C00CC4">
        <w:rPr>
          <w:b/>
          <w:bCs/>
        </w:rPr>
        <w:t>HFC-RELATED ACTIVITIES SUBMITTED TO THE 91</w:t>
      </w:r>
      <w:r w:rsidRPr="00C00CC4">
        <w:rPr>
          <w:b/>
          <w:bCs/>
          <w:vertAlign w:val="superscript"/>
        </w:rPr>
        <w:t>ST</w:t>
      </w:r>
      <w:r w:rsidRPr="00C00CC4">
        <w:rPr>
          <w:b/>
          <w:bCs/>
        </w:rPr>
        <w:t xml:space="preserve"> MEETING</w:t>
      </w:r>
    </w:p>
    <w:p w14:paraId="026916D9" w14:textId="77777777" w:rsidR="00745B12" w:rsidRPr="00C00CC4" w:rsidRDefault="00745B12" w:rsidP="00745B12">
      <w:pPr>
        <w:jc w:val="center"/>
        <w:rPr>
          <w:b/>
          <w:bCs/>
        </w:rPr>
      </w:pPr>
    </w:p>
    <w:tbl>
      <w:tblPr>
        <w:tblW w:w="9923" w:type="dxa"/>
        <w:tblInd w:w="-147" w:type="dxa"/>
        <w:tblLook w:val="04A0" w:firstRow="1" w:lastRow="0" w:firstColumn="1" w:lastColumn="0" w:noHBand="0" w:noVBand="1"/>
      </w:tblPr>
      <w:tblGrid>
        <w:gridCol w:w="1560"/>
        <w:gridCol w:w="959"/>
        <w:gridCol w:w="691"/>
        <w:gridCol w:w="761"/>
        <w:gridCol w:w="3119"/>
        <w:gridCol w:w="1416"/>
        <w:gridCol w:w="1417"/>
      </w:tblGrid>
      <w:tr w:rsidR="00745B12" w:rsidRPr="00C00CC4" w14:paraId="3275B141" w14:textId="77777777" w:rsidTr="0064322F">
        <w:trPr>
          <w:trHeight w:val="552"/>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49E2E4B"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Country</w:t>
            </w:r>
          </w:p>
        </w:tc>
        <w:tc>
          <w:tcPr>
            <w:tcW w:w="959" w:type="dxa"/>
            <w:tcBorders>
              <w:top w:val="single" w:sz="4" w:space="0" w:color="auto"/>
              <w:left w:val="nil"/>
              <w:bottom w:val="single" w:sz="4" w:space="0" w:color="auto"/>
              <w:right w:val="single" w:sz="4" w:space="0" w:color="auto"/>
            </w:tcBorders>
            <w:shd w:val="clear" w:color="auto" w:fill="auto"/>
            <w:hideMark/>
          </w:tcPr>
          <w:p w14:paraId="1362B437"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Agency</w:t>
            </w:r>
          </w:p>
        </w:tc>
        <w:tc>
          <w:tcPr>
            <w:tcW w:w="691" w:type="dxa"/>
            <w:tcBorders>
              <w:top w:val="single" w:sz="4" w:space="0" w:color="auto"/>
              <w:left w:val="nil"/>
              <w:bottom w:val="single" w:sz="4" w:space="0" w:color="auto"/>
              <w:right w:val="single" w:sz="4" w:space="0" w:color="auto"/>
            </w:tcBorders>
            <w:shd w:val="clear" w:color="auto" w:fill="auto"/>
            <w:hideMark/>
          </w:tcPr>
          <w:p w14:paraId="4CA8589A"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715BF5BE"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Sector</w:t>
            </w:r>
          </w:p>
        </w:tc>
        <w:tc>
          <w:tcPr>
            <w:tcW w:w="3119" w:type="dxa"/>
            <w:tcBorders>
              <w:top w:val="single" w:sz="4" w:space="0" w:color="auto"/>
              <w:left w:val="nil"/>
              <w:bottom w:val="single" w:sz="4" w:space="0" w:color="auto"/>
              <w:right w:val="single" w:sz="4" w:space="0" w:color="auto"/>
            </w:tcBorders>
            <w:shd w:val="clear" w:color="auto" w:fill="auto"/>
            <w:hideMark/>
          </w:tcPr>
          <w:p w14:paraId="6FEF6624"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Project title</w:t>
            </w:r>
          </w:p>
        </w:tc>
        <w:tc>
          <w:tcPr>
            <w:tcW w:w="1416" w:type="dxa"/>
            <w:tcBorders>
              <w:top w:val="single" w:sz="4" w:space="0" w:color="auto"/>
              <w:left w:val="nil"/>
              <w:bottom w:val="single" w:sz="4" w:space="0" w:color="auto"/>
              <w:right w:val="single" w:sz="4" w:space="0" w:color="auto"/>
            </w:tcBorders>
            <w:shd w:val="clear" w:color="auto" w:fill="auto"/>
            <w:hideMark/>
          </w:tcPr>
          <w:p w14:paraId="4E2E777A" w14:textId="77777777" w:rsidR="00745B12" w:rsidRPr="00C00CC4" w:rsidRDefault="00745B12" w:rsidP="0064322F">
            <w:pPr>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Amount requested (US $)</w:t>
            </w:r>
          </w:p>
        </w:tc>
        <w:tc>
          <w:tcPr>
            <w:tcW w:w="1417" w:type="dxa"/>
            <w:tcBorders>
              <w:top w:val="single" w:sz="4" w:space="0" w:color="auto"/>
              <w:left w:val="nil"/>
              <w:bottom w:val="single" w:sz="4" w:space="0" w:color="auto"/>
              <w:right w:val="single" w:sz="4" w:space="0" w:color="auto"/>
            </w:tcBorders>
            <w:shd w:val="clear" w:color="auto" w:fill="auto"/>
            <w:hideMark/>
          </w:tcPr>
          <w:p w14:paraId="67AA5BA9" w14:textId="77777777" w:rsidR="00745B12" w:rsidRPr="00C00CC4" w:rsidRDefault="00745B12" w:rsidP="0064322F">
            <w:pPr>
              <w:ind w:left="-111" w:right="-104"/>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 xml:space="preserve">Support costs requested </w:t>
            </w:r>
          </w:p>
          <w:p w14:paraId="0D8B4228" w14:textId="77777777" w:rsidR="00745B12" w:rsidRPr="00C00CC4" w:rsidRDefault="00745B12" w:rsidP="0064322F">
            <w:pPr>
              <w:ind w:left="-111" w:right="-104"/>
              <w:jc w:val="center"/>
              <w:rPr>
                <w:rFonts w:asciiTheme="majorBidi" w:hAnsiTheme="majorBidi" w:cstheme="majorBidi"/>
                <w:b/>
                <w:bCs/>
                <w:sz w:val="20"/>
                <w:szCs w:val="20"/>
                <w:lang w:eastAsia="en-CA"/>
              </w:rPr>
            </w:pPr>
            <w:r w:rsidRPr="00C00CC4">
              <w:rPr>
                <w:rFonts w:asciiTheme="majorBidi" w:hAnsiTheme="majorBidi" w:cstheme="majorBidi"/>
                <w:b/>
                <w:bCs/>
                <w:sz w:val="20"/>
                <w:szCs w:val="20"/>
                <w:lang w:eastAsia="en-CA"/>
              </w:rPr>
              <w:t>(US $)</w:t>
            </w:r>
          </w:p>
        </w:tc>
      </w:tr>
      <w:tr w:rsidR="00745B12" w:rsidRPr="00C00CC4" w14:paraId="27467788" w14:textId="77777777" w:rsidTr="0064322F">
        <w:trPr>
          <w:trHeight w:val="376"/>
        </w:trPr>
        <w:tc>
          <w:tcPr>
            <w:tcW w:w="1560" w:type="dxa"/>
            <w:tcBorders>
              <w:top w:val="nil"/>
              <w:left w:val="single" w:sz="4" w:space="0" w:color="auto"/>
              <w:bottom w:val="single" w:sz="4" w:space="0" w:color="auto"/>
              <w:right w:val="single" w:sz="4" w:space="0" w:color="auto"/>
            </w:tcBorders>
            <w:shd w:val="clear" w:color="auto" w:fill="auto"/>
            <w:hideMark/>
          </w:tcPr>
          <w:p w14:paraId="681DD15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Bosnia and Herzegovina</w:t>
            </w:r>
          </w:p>
        </w:tc>
        <w:tc>
          <w:tcPr>
            <w:tcW w:w="959" w:type="dxa"/>
            <w:tcBorders>
              <w:top w:val="nil"/>
              <w:left w:val="nil"/>
              <w:bottom w:val="single" w:sz="4" w:space="0" w:color="auto"/>
              <w:right w:val="single" w:sz="4" w:space="0" w:color="auto"/>
            </w:tcBorders>
            <w:shd w:val="clear" w:color="auto" w:fill="auto"/>
            <w:hideMark/>
          </w:tcPr>
          <w:p w14:paraId="5AF508C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055F15D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BD56E2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5EFF64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51C8FF4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26F5303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w:t>
            </w:r>
          </w:p>
        </w:tc>
      </w:tr>
      <w:tr w:rsidR="00745B12" w:rsidRPr="00C00CC4" w14:paraId="3D7F0C47" w14:textId="77777777" w:rsidTr="0064322F">
        <w:trPr>
          <w:trHeight w:val="482"/>
        </w:trPr>
        <w:tc>
          <w:tcPr>
            <w:tcW w:w="1560" w:type="dxa"/>
            <w:tcBorders>
              <w:top w:val="nil"/>
              <w:left w:val="single" w:sz="4" w:space="0" w:color="auto"/>
              <w:bottom w:val="single" w:sz="4" w:space="0" w:color="auto"/>
              <w:right w:val="single" w:sz="4" w:space="0" w:color="auto"/>
            </w:tcBorders>
            <w:shd w:val="clear" w:color="auto" w:fill="auto"/>
            <w:hideMark/>
          </w:tcPr>
          <w:p w14:paraId="55646AE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Cabo Verde</w:t>
            </w:r>
          </w:p>
        </w:tc>
        <w:tc>
          <w:tcPr>
            <w:tcW w:w="959" w:type="dxa"/>
            <w:tcBorders>
              <w:top w:val="nil"/>
              <w:left w:val="nil"/>
              <w:bottom w:val="single" w:sz="4" w:space="0" w:color="auto"/>
              <w:right w:val="single" w:sz="4" w:space="0" w:color="auto"/>
            </w:tcBorders>
            <w:shd w:val="clear" w:color="auto" w:fill="auto"/>
            <w:hideMark/>
          </w:tcPr>
          <w:p w14:paraId="08671417"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57A71D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56E743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96D287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5BB71A6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1A7CB6D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16,900</w:t>
            </w:r>
          </w:p>
        </w:tc>
      </w:tr>
      <w:tr w:rsidR="00745B12" w:rsidRPr="00C00CC4" w14:paraId="17E2D3DB" w14:textId="77777777" w:rsidTr="0064322F">
        <w:trPr>
          <w:trHeight w:val="418"/>
        </w:trPr>
        <w:tc>
          <w:tcPr>
            <w:tcW w:w="1560" w:type="dxa"/>
            <w:tcBorders>
              <w:top w:val="nil"/>
              <w:left w:val="single" w:sz="4" w:space="0" w:color="auto"/>
              <w:bottom w:val="single" w:sz="4" w:space="0" w:color="auto"/>
              <w:right w:val="single" w:sz="4" w:space="0" w:color="auto"/>
            </w:tcBorders>
            <w:shd w:val="clear" w:color="auto" w:fill="auto"/>
            <w:hideMark/>
          </w:tcPr>
          <w:p w14:paraId="4E06E62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Comoros (the)</w:t>
            </w:r>
          </w:p>
        </w:tc>
        <w:tc>
          <w:tcPr>
            <w:tcW w:w="959" w:type="dxa"/>
            <w:tcBorders>
              <w:top w:val="nil"/>
              <w:left w:val="nil"/>
              <w:bottom w:val="single" w:sz="4" w:space="0" w:color="auto"/>
              <w:right w:val="single" w:sz="4" w:space="0" w:color="auto"/>
            </w:tcBorders>
            <w:shd w:val="clear" w:color="auto" w:fill="auto"/>
            <w:hideMark/>
          </w:tcPr>
          <w:p w14:paraId="79B7F7E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1AF1AD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5A45DA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DA8A89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A580D5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100,000</w:t>
            </w:r>
          </w:p>
        </w:tc>
        <w:tc>
          <w:tcPr>
            <w:tcW w:w="1417" w:type="dxa"/>
            <w:tcBorders>
              <w:top w:val="nil"/>
              <w:left w:val="nil"/>
              <w:bottom w:val="single" w:sz="4" w:space="0" w:color="auto"/>
              <w:right w:val="single" w:sz="4" w:space="0" w:color="auto"/>
            </w:tcBorders>
            <w:shd w:val="clear" w:color="auto" w:fill="auto"/>
            <w:hideMark/>
          </w:tcPr>
          <w:p w14:paraId="4F0542D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w:t>
            </w:r>
          </w:p>
        </w:tc>
      </w:tr>
      <w:tr w:rsidR="00745B12" w:rsidRPr="00C00CC4" w14:paraId="52FBBE23" w14:textId="77777777" w:rsidTr="0064322F">
        <w:trPr>
          <w:trHeight w:val="368"/>
        </w:trPr>
        <w:tc>
          <w:tcPr>
            <w:tcW w:w="1560" w:type="dxa"/>
            <w:tcBorders>
              <w:top w:val="nil"/>
              <w:left w:val="single" w:sz="4" w:space="0" w:color="auto"/>
              <w:bottom w:val="single" w:sz="4" w:space="0" w:color="auto"/>
              <w:right w:val="single" w:sz="4" w:space="0" w:color="auto"/>
            </w:tcBorders>
            <w:shd w:val="clear" w:color="auto" w:fill="auto"/>
            <w:hideMark/>
          </w:tcPr>
          <w:p w14:paraId="73E63B8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Congo (the)</w:t>
            </w:r>
          </w:p>
        </w:tc>
        <w:tc>
          <w:tcPr>
            <w:tcW w:w="959" w:type="dxa"/>
            <w:tcBorders>
              <w:top w:val="nil"/>
              <w:left w:val="nil"/>
              <w:bottom w:val="single" w:sz="4" w:space="0" w:color="auto"/>
              <w:right w:val="single" w:sz="4" w:space="0" w:color="auto"/>
            </w:tcBorders>
            <w:shd w:val="clear" w:color="auto" w:fill="auto"/>
            <w:hideMark/>
          </w:tcPr>
          <w:p w14:paraId="62872C2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6B6646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4E35D99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02EA705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6E3BF2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51,000</w:t>
            </w:r>
          </w:p>
        </w:tc>
        <w:tc>
          <w:tcPr>
            <w:tcW w:w="1417" w:type="dxa"/>
            <w:tcBorders>
              <w:top w:val="nil"/>
              <w:left w:val="nil"/>
              <w:bottom w:val="single" w:sz="4" w:space="0" w:color="auto"/>
              <w:right w:val="single" w:sz="4" w:space="0" w:color="auto"/>
            </w:tcBorders>
            <w:shd w:val="clear" w:color="auto" w:fill="auto"/>
            <w:hideMark/>
          </w:tcPr>
          <w:p w14:paraId="1A29DC7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6,630</w:t>
            </w:r>
          </w:p>
        </w:tc>
      </w:tr>
      <w:tr w:rsidR="00745B12" w:rsidRPr="00C00CC4" w14:paraId="0A349422" w14:textId="77777777" w:rsidTr="0064322F">
        <w:trPr>
          <w:trHeight w:val="318"/>
        </w:trPr>
        <w:tc>
          <w:tcPr>
            <w:tcW w:w="1560" w:type="dxa"/>
            <w:tcBorders>
              <w:top w:val="nil"/>
              <w:left w:val="single" w:sz="4" w:space="0" w:color="auto"/>
              <w:bottom w:val="single" w:sz="4" w:space="0" w:color="auto"/>
              <w:right w:val="single" w:sz="4" w:space="0" w:color="auto"/>
            </w:tcBorders>
            <w:shd w:val="clear" w:color="auto" w:fill="auto"/>
            <w:hideMark/>
          </w:tcPr>
          <w:p w14:paraId="1EBA16B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Congo (the)</w:t>
            </w:r>
          </w:p>
        </w:tc>
        <w:tc>
          <w:tcPr>
            <w:tcW w:w="959" w:type="dxa"/>
            <w:tcBorders>
              <w:top w:val="nil"/>
              <w:left w:val="nil"/>
              <w:bottom w:val="single" w:sz="4" w:space="0" w:color="auto"/>
              <w:right w:val="single" w:sz="4" w:space="0" w:color="auto"/>
            </w:tcBorders>
            <w:shd w:val="clear" w:color="auto" w:fill="auto"/>
            <w:hideMark/>
          </w:tcPr>
          <w:p w14:paraId="64052CD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3595F1D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46BDF1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95A0CE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1EAD154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119,000</w:t>
            </w:r>
          </w:p>
        </w:tc>
        <w:tc>
          <w:tcPr>
            <w:tcW w:w="1417" w:type="dxa"/>
            <w:tcBorders>
              <w:top w:val="nil"/>
              <w:left w:val="nil"/>
              <w:bottom w:val="single" w:sz="4" w:space="0" w:color="auto"/>
              <w:right w:val="single" w:sz="4" w:space="0" w:color="auto"/>
            </w:tcBorders>
            <w:shd w:val="clear" w:color="auto" w:fill="auto"/>
            <w:hideMark/>
          </w:tcPr>
          <w:p w14:paraId="711693E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8,330</w:t>
            </w:r>
          </w:p>
        </w:tc>
      </w:tr>
      <w:tr w:rsidR="00745B12" w:rsidRPr="00C00CC4" w14:paraId="66522AB7" w14:textId="77777777" w:rsidTr="0064322F">
        <w:trPr>
          <w:trHeight w:val="268"/>
        </w:trPr>
        <w:tc>
          <w:tcPr>
            <w:tcW w:w="1560" w:type="dxa"/>
            <w:tcBorders>
              <w:top w:val="nil"/>
              <w:left w:val="single" w:sz="4" w:space="0" w:color="auto"/>
              <w:bottom w:val="single" w:sz="4" w:space="0" w:color="auto"/>
              <w:right w:val="single" w:sz="4" w:space="0" w:color="auto"/>
            </w:tcBorders>
            <w:shd w:val="clear" w:color="auto" w:fill="auto"/>
            <w:hideMark/>
          </w:tcPr>
          <w:p w14:paraId="1E238B0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Cote d’Ivoire</w:t>
            </w:r>
          </w:p>
        </w:tc>
        <w:tc>
          <w:tcPr>
            <w:tcW w:w="959" w:type="dxa"/>
            <w:tcBorders>
              <w:top w:val="nil"/>
              <w:left w:val="nil"/>
              <w:bottom w:val="single" w:sz="4" w:space="0" w:color="auto"/>
              <w:right w:val="single" w:sz="4" w:space="0" w:color="auto"/>
            </w:tcBorders>
            <w:shd w:val="clear" w:color="auto" w:fill="auto"/>
            <w:hideMark/>
          </w:tcPr>
          <w:p w14:paraId="549991F7"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281855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DE49DC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6852F2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5E6F124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133,000</w:t>
            </w:r>
          </w:p>
        </w:tc>
        <w:tc>
          <w:tcPr>
            <w:tcW w:w="1417" w:type="dxa"/>
            <w:tcBorders>
              <w:top w:val="nil"/>
              <w:left w:val="nil"/>
              <w:bottom w:val="single" w:sz="4" w:space="0" w:color="auto"/>
              <w:right w:val="single" w:sz="4" w:space="0" w:color="auto"/>
            </w:tcBorders>
            <w:shd w:val="clear" w:color="auto" w:fill="auto"/>
            <w:hideMark/>
          </w:tcPr>
          <w:p w14:paraId="661C4A1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17,290</w:t>
            </w:r>
          </w:p>
        </w:tc>
      </w:tr>
      <w:tr w:rsidR="00745B12" w:rsidRPr="00C00CC4" w14:paraId="14DAF9CE" w14:textId="77777777" w:rsidTr="0064322F">
        <w:trPr>
          <w:trHeight w:val="232"/>
        </w:trPr>
        <w:tc>
          <w:tcPr>
            <w:tcW w:w="1560" w:type="dxa"/>
            <w:tcBorders>
              <w:top w:val="nil"/>
              <w:left w:val="single" w:sz="4" w:space="0" w:color="auto"/>
              <w:bottom w:val="single" w:sz="4" w:space="0" w:color="auto"/>
              <w:right w:val="single" w:sz="4" w:space="0" w:color="auto"/>
            </w:tcBorders>
            <w:shd w:val="clear" w:color="auto" w:fill="auto"/>
            <w:hideMark/>
          </w:tcPr>
          <w:p w14:paraId="793DA5B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Cote d’Ivoire</w:t>
            </w:r>
          </w:p>
        </w:tc>
        <w:tc>
          <w:tcPr>
            <w:tcW w:w="959" w:type="dxa"/>
            <w:tcBorders>
              <w:top w:val="nil"/>
              <w:left w:val="nil"/>
              <w:bottom w:val="single" w:sz="4" w:space="0" w:color="auto"/>
              <w:right w:val="single" w:sz="4" w:space="0" w:color="auto"/>
            </w:tcBorders>
            <w:shd w:val="clear" w:color="auto" w:fill="auto"/>
            <w:hideMark/>
          </w:tcPr>
          <w:p w14:paraId="4D0A50C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1FC9448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757846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380341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285A74A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57,000</w:t>
            </w:r>
          </w:p>
        </w:tc>
        <w:tc>
          <w:tcPr>
            <w:tcW w:w="1417" w:type="dxa"/>
            <w:tcBorders>
              <w:top w:val="nil"/>
              <w:left w:val="nil"/>
              <w:bottom w:val="single" w:sz="4" w:space="0" w:color="auto"/>
              <w:right w:val="single" w:sz="4" w:space="0" w:color="auto"/>
            </w:tcBorders>
            <w:shd w:val="clear" w:color="auto" w:fill="auto"/>
            <w:hideMark/>
          </w:tcPr>
          <w:p w14:paraId="3139E38A"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3,990</w:t>
            </w:r>
          </w:p>
        </w:tc>
      </w:tr>
      <w:tr w:rsidR="00745B12" w:rsidRPr="00C00CC4" w14:paraId="0D6E5DFA" w14:textId="77777777" w:rsidTr="0064322F">
        <w:trPr>
          <w:trHeight w:val="1033"/>
        </w:trPr>
        <w:tc>
          <w:tcPr>
            <w:tcW w:w="1560" w:type="dxa"/>
            <w:tcBorders>
              <w:top w:val="nil"/>
              <w:left w:val="single" w:sz="4" w:space="0" w:color="auto"/>
              <w:bottom w:val="single" w:sz="4" w:space="0" w:color="auto"/>
              <w:right w:val="single" w:sz="4" w:space="0" w:color="auto"/>
            </w:tcBorders>
            <w:shd w:val="clear" w:color="auto" w:fill="auto"/>
            <w:hideMark/>
          </w:tcPr>
          <w:p w14:paraId="2FAE110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Ecuador</w:t>
            </w:r>
          </w:p>
        </w:tc>
        <w:tc>
          <w:tcPr>
            <w:tcW w:w="959" w:type="dxa"/>
            <w:tcBorders>
              <w:top w:val="nil"/>
              <w:left w:val="nil"/>
              <w:bottom w:val="single" w:sz="4" w:space="0" w:color="auto"/>
              <w:right w:val="single" w:sz="4" w:space="0" w:color="auto"/>
            </w:tcBorders>
            <w:shd w:val="clear" w:color="auto" w:fill="auto"/>
            <w:hideMark/>
          </w:tcPr>
          <w:p w14:paraId="43D108E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4550207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2DFA9A8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REF</w:t>
            </w:r>
          </w:p>
        </w:tc>
        <w:tc>
          <w:tcPr>
            <w:tcW w:w="3119" w:type="dxa"/>
            <w:tcBorders>
              <w:top w:val="nil"/>
              <w:left w:val="nil"/>
              <w:bottom w:val="single" w:sz="4" w:space="0" w:color="auto"/>
              <w:right w:val="single" w:sz="4" w:space="0" w:color="auto"/>
            </w:tcBorders>
            <w:shd w:val="clear" w:color="auto" w:fill="auto"/>
            <w:hideMark/>
          </w:tcPr>
          <w:p w14:paraId="0206D4F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Conversion project for the phase</w:t>
            </w:r>
            <w:r w:rsidRPr="00C00CC4">
              <w:rPr>
                <w:rFonts w:asciiTheme="majorBidi" w:hAnsiTheme="majorBidi" w:cstheme="majorBidi"/>
                <w:sz w:val="20"/>
                <w:szCs w:val="20"/>
                <w:lang w:eastAsia="en-CA"/>
              </w:rPr>
              <w:noBreakHyphen/>
              <w:t>down of HFC-134a in the manufacturing of domestic and commercial refrigerators at the enterprise INDUGLOB</w:t>
            </w:r>
          </w:p>
        </w:tc>
        <w:tc>
          <w:tcPr>
            <w:tcW w:w="1416" w:type="dxa"/>
            <w:tcBorders>
              <w:top w:val="nil"/>
              <w:left w:val="nil"/>
              <w:bottom w:val="single" w:sz="4" w:space="0" w:color="auto"/>
              <w:right w:val="single" w:sz="4" w:space="0" w:color="auto"/>
            </w:tcBorders>
            <w:shd w:val="clear" w:color="auto" w:fill="auto"/>
            <w:hideMark/>
          </w:tcPr>
          <w:p w14:paraId="5B2573E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328,935</w:t>
            </w:r>
          </w:p>
        </w:tc>
        <w:tc>
          <w:tcPr>
            <w:tcW w:w="1417" w:type="dxa"/>
            <w:tcBorders>
              <w:top w:val="nil"/>
              <w:left w:val="nil"/>
              <w:bottom w:val="single" w:sz="4" w:space="0" w:color="auto"/>
              <w:right w:val="single" w:sz="4" w:space="0" w:color="auto"/>
            </w:tcBorders>
            <w:shd w:val="clear" w:color="auto" w:fill="auto"/>
            <w:hideMark/>
          </w:tcPr>
          <w:p w14:paraId="46DC532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24,670</w:t>
            </w:r>
          </w:p>
        </w:tc>
      </w:tr>
      <w:tr w:rsidR="00745B12" w:rsidRPr="00C00CC4" w14:paraId="164F1AAF" w14:textId="77777777" w:rsidTr="0064322F">
        <w:trPr>
          <w:trHeight w:val="298"/>
        </w:trPr>
        <w:tc>
          <w:tcPr>
            <w:tcW w:w="1560" w:type="dxa"/>
            <w:tcBorders>
              <w:top w:val="nil"/>
              <w:left w:val="single" w:sz="4" w:space="0" w:color="auto"/>
              <w:bottom w:val="single" w:sz="4" w:space="0" w:color="auto"/>
              <w:right w:val="single" w:sz="4" w:space="0" w:color="auto"/>
            </w:tcBorders>
            <w:shd w:val="clear" w:color="auto" w:fill="auto"/>
            <w:hideMark/>
          </w:tcPr>
          <w:p w14:paraId="5E1807C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Gabon</w:t>
            </w:r>
          </w:p>
        </w:tc>
        <w:tc>
          <w:tcPr>
            <w:tcW w:w="959" w:type="dxa"/>
            <w:tcBorders>
              <w:top w:val="nil"/>
              <w:left w:val="nil"/>
              <w:bottom w:val="single" w:sz="4" w:space="0" w:color="auto"/>
              <w:right w:val="single" w:sz="4" w:space="0" w:color="auto"/>
            </w:tcBorders>
            <w:shd w:val="clear" w:color="auto" w:fill="auto"/>
            <w:hideMark/>
          </w:tcPr>
          <w:p w14:paraId="5AEE38F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000C9BB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EBDE37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55CB2F7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EE9699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133,000</w:t>
            </w:r>
          </w:p>
        </w:tc>
        <w:tc>
          <w:tcPr>
            <w:tcW w:w="1417" w:type="dxa"/>
            <w:tcBorders>
              <w:top w:val="nil"/>
              <w:left w:val="nil"/>
              <w:bottom w:val="single" w:sz="4" w:space="0" w:color="auto"/>
              <w:right w:val="single" w:sz="4" w:space="0" w:color="auto"/>
            </w:tcBorders>
            <w:shd w:val="clear" w:color="auto" w:fill="auto"/>
            <w:hideMark/>
          </w:tcPr>
          <w:p w14:paraId="0B855D0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17,290</w:t>
            </w:r>
          </w:p>
        </w:tc>
      </w:tr>
      <w:tr w:rsidR="00745B12" w:rsidRPr="00C00CC4" w14:paraId="409F7288" w14:textId="77777777" w:rsidTr="0064322F">
        <w:trPr>
          <w:trHeight w:val="404"/>
        </w:trPr>
        <w:tc>
          <w:tcPr>
            <w:tcW w:w="1560" w:type="dxa"/>
            <w:tcBorders>
              <w:top w:val="nil"/>
              <w:left w:val="single" w:sz="4" w:space="0" w:color="auto"/>
              <w:bottom w:val="single" w:sz="4" w:space="0" w:color="auto"/>
              <w:right w:val="single" w:sz="4" w:space="0" w:color="auto"/>
            </w:tcBorders>
            <w:shd w:val="clear" w:color="auto" w:fill="auto"/>
            <w:hideMark/>
          </w:tcPr>
          <w:p w14:paraId="73BF5B1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Gabon</w:t>
            </w:r>
          </w:p>
        </w:tc>
        <w:tc>
          <w:tcPr>
            <w:tcW w:w="959" w:type="dxa"/>
            <w:tcBorders>
              <w:top w:val="nil"/>
              <w:left w:val="nil"/>
              <w:bottom w:val="single" w:sz="4" w:space="0" w:color="auto"/>
              <w:right w:val="single" w:sz="4" w:space="0" w:color="auto"/>
            </w:tcBorders>
            <w:shd w:val="clear" w:color="auto" w:fill="auto"/>
            <w:hideMark/>
          </w:tcPr>
          <w:p w14:paraId="0F15EE4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5761DAF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01983F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DE8F6A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D4AF63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57,000</w:t>
            </w:r>
          </w:p>
        </w:tc>
        <w:tc>
          <w:tcPr>
            <w:tcW w:w="1417" w:type="dxa"/>
            <w:tcBorders>
              <w:top w:val="nil"/>
              <w:left w:val="nil"/>
              <w:bottom w:val="single" w:sz="4" w:space="0" w:color="auto"/>
              <w:right w:val="single" w:sz="4" w:space="0" w:color="auto"/>
            </w:tcBorders>
            <w:shd w:val="clear" w:color="auto" w:fill="auto"/>
            <w:hideMark/>
          </w:tcPr>
          <w:p w14:paraId="3FD3EFB3"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3,990</w:t>
            </w:r>
          </w:p>
        </w:tc>
      </w:tr>
      <w:tr w:rsidR="00745B12" w:rsidRPr="00C00CC4" w14:paraId="0BD3B708" w14:textId="77777777" w:rsidTr="0064322F">
        <w:trPr>
          <w:trHeight w:val="282"/>
        </w:trPr>
        <w:tc>
          <w:tcPr>
            <w:tcW w:w="1560" w:type="dxa"/>
            <w:tcBorders>
              <w:top w:val="nil"/>
              <w:left w:val="single" w:sz="4" w:space="0" w:color="auto"/>
              <w:bottom w:val="single" w:sz="4" w:space="0" w:color="auto"/>
              <w:right w:val="single" w:sz="4" w:space="0" w:color="auto"/>
            </w:tcBorders>
            <w:shd w:val="clear" w:color="auto" w:fill="auto"/>
            <w:hideMark/>
          </w:tcPr>
          <w:p w14:paraId="3FF99057"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Guinea-Bissau</w:t>
            </w:r>
          </w:p>
        </w:tc>
        <w:tc>
          <w:tcPr>
            <w:tcW w:w="959" w:type="dxa"/>
            <w:tcBorders>
              <w:top w:val="nil"/>
              <w:left w:val="nil"/>
              <w:bottom w:val="single" w:sz="4" w:space="0" w:color="auto"/>
              <w:right w:val="single" w:sz="4" w:space="0" w:color="auto"/>
            </w:tcBorders>
            <w:shd w:val="clear" w:color="auto" w:fill="auto"/>
            <w:hideMark/>
          </w:tcPr>
          <w:p w14:paraId="642337A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361A66D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DE8454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2B5D82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5533496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91,000</w:t>
            </w:r>
          </w:p>
        </w:tc>
        <w:tc>
          <w:tcPr>
            <w:tcW w:w="1417" w:type="dxa"/>
            <w:tcBorders>
              <w:top w:val="nil"/>
              <w:left w:val="nil"/>
              <w:bottom w:val="single" w:sz="4" w:space="0" w:color="auto"/>
              <w:right w:val="single" w:sz="4" w:space="0" w:color="auto"/>
            </w:tcBorders>
            <w:shd w:val="clear" w:color="auto" w:fill="auto"/>
            <w:hideMark/>
          </w:tcPr>
          <w:p w14:paraId="2B94F04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11,830</w:t>
            </w:r>
          </w:p>
        </w:tc>
      </w:tr>
      <w:tr w:rsidR="00745B12" w:rsidRPr="00C00CC4" w14:paraId="2242D950" w14:textId="77777777" w:rsidTr="0064322F">
        <w:trPr>
          <w:trHeight w:val="374"/>
        </w:trPr>
        <w:tc>
          <w:tcPr>
            <w:tcW w:w="1560" w:type="dxa"/>
            <w:tcBorders>
              <w:top w:val="nil"/>
              <w:left w:val="single" w:sz="4" w:space="0" w:color="auto"/>
              <w:bottom w:val="single" w:sz="4" w:space="0" w:color="auto"/>
              <w:right w:val="single" w:sz="4" w:space="0" w:color="auto"/>
            </w:tcBorders>
            <w:shd w:val="clear" w:color="auto" w:fill="auto"/>
            <w:hideMark/>
          </w:tcPr>
          <w:p w14:paraId="5421677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Guinea-Bissau</w:t>
            </w:r>
          </w:p>
        </w:tc>
        <w:tc>
          <w:tcPr>
            <w:tcW w:w="959" w:type="dxa"/>
            <w:tcBorders>
              <w:top w:val="nil"/>
              <w:left w:val="nil"/>
              <w:bottom w:val="single" w:sz="4" w:space="0" w:color="auto"/>
              <w:right w:val="single" w:sz="4" w:space="0" w:color="auto"/>
            </w:tcBorders>
            <w:shd w:val="clear" w:color="auto" w:fill="auto"/>
            <w:hideMark/>
          </w:tcPr>
          <w:p w14:paraId="208A93C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7F54DDF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5D412E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3E762A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3EC1201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39,000</w:t>
            </w:r>
          </w:p>
        </w:tc>
        <w:tc>
          <w:tcPr>
            <w:tcW w:w="1417" w:type="dxa"/>
            <w:tcBorders>
              <w:top w:val="nil"/>
              <w:left w:val="nil"/>
              <w:bottom w:val="single" w:sz="4" w:space="0" w:color="auto"/>
              <w:right w:val="single" w:sz="4" w:space="0" w:color="auto"/>
            </w:tcBorders>
            <w:shd w:val="clear" w:color="auto" w:fill="auto"/>
            <w:hideMark/>
          </w:tcPr>
          <w:p w14:paraId="11F9411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2,730</w:t>
            </w:r>
          </w:p>
        </w:tc>
      </w:tr>
      <w:tr w:rsidR="00745B12" w:rsidRPr="00C00CC4" w14:paraId="1901FCAE" w14:textId="77777777" w:rsidTr="0064322F">
        <w:trPr>
          <w:trHeight w:val="608"/>
        </w:trPr>
        <w:tc>
          <w:tcPr>
            <w:tcW w:w="1560" w:type="dxa"/>
            <w:tcBorders>
              <w:top w:val="nil"/>
              <w:left w:val="single" w:sz="4" w:space="0" w:color="auto"/>
              <w:bottom w:val="single" w:sz="4" w:space="0" w:color="auto"/>
              <w:right w:val="single" w:sz="4" w:space="0" w:color="auto"/>
            </w:tcBorders>
            <w:shd w:val="clear" w:color="auto" w:fill="auto"/>
            <w:hideMark/>
          </w:tcPr>
          <w:p w14:paraId="7997904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4685DE5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18AE6EA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6D8542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421920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HFC investment project in mobile air-conditioning sector</w:t>
            </w:r>
          </w:p>
        </w:tc>
        <w:tc>
          <w:tcPr>
            <w:tcW w:w="1416" w:type="dxa"/>
            <w:tcBorders>
              <w:top w:val="nil"/>
              <w:left w:val="nil"/>
              <w:bottom w:val="single" w:sz="4" w:space="0" w:color="auto"/>
              <w:right w:val="single" w:sz="4" w:space="0" w:color="auto"/>
            </w:tcBorders>
            <w:shd w:val="clear" w:color="auto" w:fill="auto"/>
            <w:hideMark/>
          </w:tcPr>
          <w:p w14:paraId="76EB9DA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30,000</w:t>
            </w:r>
          </w:p>
        </w:tc>
        <w:tc>
          <w:tcPr>
            <w:tcW w:w="1417" w:type="dxa"/>
            <w:tcBorders>
              <w:top w:val="nil"/>
              <w:left w:val="nil"/>
              <w:bottom w:val="single" w:sz="4" w:space="0" w:color="auto"/>
              <w:right w:val="single" w:sz="4" w:space="0" w:color="auto"/>
            </w:tcBorders>
            <w:shd w:val="clear" w:color="auto" w:fill="auto"/>
            <w:hideMark/>
          </w:tcPr>
          <w:p w14:paraId="480C400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2,100</w:t>
            </w:r>
          </w:p>
        </w:tc>
      </w:tr>
      <w:tr w:rsidR="00745B12" w:rsidRPr="00C00CC4" w14:paraId="4C7620C1" w14:textId="77777777" w:rsidTr="0064322F">
        <w:trPr>
          <w:trHeight w:val="334"/>
        </w:trPr>
        <w:tc>
          <w:tcPr>
            <w:tcW w:w="1560" w:type="dxa"/>
            <w:tcBorders>
              <w:top w:val="nil"/>
              <w:left w:val="single" w:sz="4" w:space="0" w:color="auto"/>
              <w:bottom w:val="single" w:sz="4" w:space="0" w:color="auto"/>
              <w:right w:val="single" w:sz="4" w:space="0" w:color="auto"/>
            </w:tcBorders>
            <w:shd w:val="clear" w:color="auto" w:fill="auto"/>
            <w:hideMark/>
          </w:tcPr>
          <w:p w14:paraId="7C475D6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58D7091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4C858F8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ADF05E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8F2580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HFC investment projects in fire fighting sector</w:t>
            </w:r>
          </w:p>
        </w:tc>
        <w:tc>
          <w:tcPr>
            <w:tcW w:w="1416" w:type="dxa"/>
            <w:tcBorders>
              <w:top w:val="nil"/>
              <w:left w:val="nil"/>
              <w:bottom w:val="single" w:sz="4" w:space="0" w:color="auto"/>
              <w:right w:val="single" w:sz="4" w:space="0" w:color="auto"/>
            </w:tcBorders>
            <w:shd w:val="clear" w:color="auto" w:fill="auto"/>
            <w:hideMark/>
          </w:tcPr>
          <w:p w14:paraId="242871C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150,000</w:t>
            </w:r>
          </w:p>
        </w:tc>
        <w:tc>
          <w:tcPr>
            <w:tcW w:w="1417" w:type="dxa"/>
            <w:tcBorders>
              <w:top w:val="nil"/>
              <w:left w:val="nil"/>
              <w:bottom w:val="single" w:sz="4" w:space="0" w:color="auto"/>
              <w:right w:val="single" w:sz="4" w:space="0" w:color="auto"/>
            </w:tcBorders>
            <w:shd w:val="clear" w:color="auto" w:fill="auto"/>
            <w:hideMark/>
          </w:tcPr>
          <w:p w14:paraId="3EA148E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10,500</w:t>
            </w:r>
          </w:p>
        </w:tc>
      </w:tr>
      <w:tr w:rsidR="00745B12" w:rsidRPr="00C00CC4" w14:paraId="5A78FA38" w14:textId="77777777" w:rsidTr="0064322F">
        <w:trPr>
          <w:trHeight w:val="426"/>
        </w:trPr>
        <w:tc>
          <w:tcPr>
            <w:tcW w:w="1560" w:type="dxa"/>
            <w:tcBorders>
              <w:top w:val="nil"/>
              <w:left w:val="single" w:sz="4" w:space="0" w:color="auto"/>
              <w:bottom w:val="single" w:sz="4" w:space="0" w:color="auto"/>
              <w:right w:val="single" w:sz="4" w:space="0" w:color="auto"/>
            </w:tcBorders>
            <w:shd w:val="clear" w:color="auto" w:fill="auto"/>
            <w:hideMark/>
          </w:tcPr>
          <w:p w14:paraId="6AD3625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Malaysia</w:t>
            </w:r>
          </w:p>
        </w:tc>
        <w:tc>
          <w:tcPr>
            <w:tcW w:w="959" w:type="dxa"/>
            <w:tcBorders>
              <w:top w:val="nil"/>
              <w:left w:val="nil"/>
              <w:bottom w:val="single" w:sz="4" w:space="0" w:color="auto"/>
              <w:right w:val="single" w:sz="4" w:space="0" w:color="auto"/>
            </w:tcBorders>
            <w:shd w:val="clear" w:color="auto" w:fill="auto"/>
            <w:hideMark/>
          </w:tcPr>
          <w:p w14:paraId="4A71198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IBRD</w:t>
            </w:r>
          </w:p>
        </w:tc>
        <w:tc>
          <w:tcPr>
            <w:tcW w:w="691" w:type="dxa"/>
            <w:tcBorders>
              <w:top w:val="nil"/>
              <w:left w:val="nil"/>
              <w:bottom w:val="single" w:sz="4" w:space="0" w:color="auto"/>
              <w:right w:val="single" w:sz="4" w:space="0" w:color="auto"/>
            </w:tcBorders>
            <w:shd w:val="clear" w:color="auto" w:fill="auto"/>
            <w:hideMark/>
          </w:tcPr>
          <w:p w14:paraId="6FECE2D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6DC78F5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1BD4291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HFC investment projects in refrigeration sector</w:t>
            </w:r>
          </w:p>
        </w:tc>
        <w:tc>
          <w:tcPr>
            <w:tcW w:w="1416" w:type="dxa"/>
            <w:tcBorders>
              <w:top w:val="nil"/>
              <w:left w:val="nil"/>
              <w:bottom w:val="single" w:sz="4" w:space="0" w:color="auto"/>
              <w:right w:val="single" w:sz="4" w:space="0" w:color="auto"/>
            </w:tcBorders>
            <w:shd w:val="clear" w:color="auto" w:fill="auto"/>
            <w:hideMark/>
          </w:tcPr>
          <w:p w14:paraId="353A5C9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80,000</w:t>
            </w:r>
          </w:p>
        </w:tc>
        <w:tc>
          <w:tcPr>
            <w:tcW w:w="1417" w:type="dxa"/>
            <w:tcBorders>
              <w:top w:val="nil"/>
              <w:left w:val="nil"/>
              <w:bottom w:val="single" w:sz="4" w:space="0" w:color="auto"/>
              <w:right w:val="single" w:sz="4" w:space="0" w:color="auto"/>
            </w:tcBorders>
            <w:shd w:val="clear" w:color="auto" w:fill="auto"/>
            <w:hideMark/>
          </w:tcPr>
          <w:p w14:paraId="1AFF980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5,600</w:t>
            </w:r>
          </w:p>
        </w:tc>
      </w:tr>
      <w:tr w:rsidR="00745B12" w:rsidRPr="00C00CC4" w14:paraId="7F9030F1" w14:textId="77777777" w:rsidTr="0064322F">
        <w:trPr>
          <w:trHeight w:val="390"/>
        </w:trPr>
        <w:tc>
          <w:tcPr>
            <w:tcW w:w="1560" w:type="dxa"/>
            <w:tcBorders>
              <w:top w:val="nil"/>
              <w:left w:val="single" w:sz="4" w:space="0" w:color="auto"/>
              <w:bottom w:val="single" w:sz="4" w:space="0" w:color="auto"/>
              <w:right w:val="single" w:sz="4" w:space="0" w:color="auto"/>
            </w:tcBorders>
            <w:shd w:val="clear" w:color="auto" w:fill="auto"/>
            <w:hideMark/>
          </w:tcPr>
          <w:p w14:paraId="6E242BD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Mongolia</w:t>
            </w:r>
          </w:p>
        </w:tc>
        <w:tc>
          <w:tcPr>
            <w:tcW w:w="959" w:type="dxa"/>
            <w:tcBorders>
              <w:top w:val="nil"/>
              <w:left w:val="nil"/>
              <w:bottom w:val="single" w:sz="4" w:space="0" w:color="auto"/>
              <w:right w:val="single" w:sz="4" w:space="0" w:color="auto"/>
            </w:tcBorders>
            <w:shd w:val="clear" w:color="auto" w:fill="auto"/>
            <w:hideMark/>
          </w:tcPr>
          <w:p w14:paraId="7CB25D0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61A7968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7545BF4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0FC826F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0C8C9F3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130,000</w:t>
            </w:r>
          </w:p>
        </w:tc>
        <w:tc>
          <w:tcPr>
            <w:tcW w:w="1417" w:type="dxa"/>
            <w:tcBorders>
              <w:top w:val="nil"/>
              <w:left w:val="nil"/>
              <w:bottom w:val="single" w:sz="4" w:space="0" w:color="auto"/>
              <w:right w:val="single" w:sz="4" w:space="0" w:color="auto"/>
            </w:tcBorders>
            <w:shd w:val="clear" w:color="auto" w:fill="auto"/>
            <w:hideMark/>
          </w:tcPr>
          <w:p w14:paraId="09C5AD2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16,900</w:t>
            </w:r>
          </w:p>
        </w:tc>
      </w:tr>
      <w:tr w:rsidR="00745B12" w:rsidRPr="00C00CC4" w14:paraId="4E0B37F8" w14:textId="77777777" w:rsidTr="0064322F">
        <w:trPr>
          <w:trHeight w:val="340"/>
        </w:trPr>
        <w:tc>
          <w:tcPr>
            <w:tcW w:w="1560" w:type="dxa"/>
            <w:tcBorders>
              <w:top w:val="nil"/>
              <w:left w:val="single" w:sz="4" w:space="0" w:color="auto"/>
              <w:bottom w:val="single" w:sz="4" w:space="0" w:color="auto"/>
              <w:right w:val="single" w:sz="4" w:space="0" w:color="auto"/>
            </w:tcBorders>
            <w:shd w:val="clear" w:color="auto" w:fill="auto"/>
            <w:hideMark/>
          </w:tcPr>
          <w:p w14:paraId="59B278D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Morocco</w:t>
            </w:r>
          </w:p>
        </w:tc>
        <w:tc>
          <w:tcPr>
            <w:tcW w:w="959" w:type="dxa"/>
            <w:tcBorders>
              <w:top w:val="nil"/>
              <w:left w:val="nil"/>
              <w:bottom w:val="single" w:sz="4" w:space="0" w:color="auto"/>
              <w:right w:val="single" w:sz="4" w:space="0" w:color="auto"/>
            </w:tcBorders>
            <w:shd w:val="clear" w:color="auto" w:fill="auto"/>
            <w:hideMark/>
          </w:tcPr>
          <w:p w14:paraId="2ED2FAD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6EEEEEE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F505FC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977F86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A80E1A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190,000</w:t>
            </w:r>
          </w:p>
        </w:tc>
        <w:tc>
          <w:tcPr>
            <w:tcW w:w="1417" w:type="dxa"/>
            <w:tcBorders>
              <w:top w:val="nil"/>
              <w:left w:val="nil"/>
              <w:bottom w:val="single" w:sz="4" w:space="0" w:color="auto"/>
              <w:right w:val="single" w:sz="4" w:space="0" w:color="auto"/>
            </w:tcBorders>
            <w:shd w:val="clear" w:color="auto" w:fill="auto"/>
            <w:hideMark/>
          </w:tcPr>
          <w:p w14:paraId="3D5DAEE4"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13,300</w:t>
            </w:r>
          </w:p>
        </w:tc>
      </w:tr>
      <w:tr w:rsidR="00745B12" w:rsidRPr="00C00CC4" w14:paraId="6444082D" w14:textId="77777777" w:rsidTr="0064322F">
        <w:trPr>
          <w:trHeight w:val="304"/>
        </w:trPr>
        <w:tc>
          <w:tcPr>
            <w:tcW w:w="1560" w:type="dxa"/>
            <w:tcBorders>
              <w:top w:val="nil"/>
              <w:left w:val="single" w:sz="4" w:space="0" w:color="auto"/>
              <w:bottom w:val="single" w:sz="4" w:space="0" w:color="auto"/>
              <w:right w:val="single" w:sz="4" w:space="0" w:color="auto"/>
            </w:tcBorders>
            <w:shd w:val="clear" w:color="auto" w:fill="auto"/>
            <w:hideMark/>
          </w:tcPr>
          <w:p w14:paraId="1F6F087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Niger (the)</w:t>
            </w:r>
          </w:p>
        </w:tc>
        <w:tc>
          <w:tcPr>
            <w:tcW w:w="959" w:type="dxa"/>
            <w:tcBorders>
              <w:top w:val="nil"/>
              <w:left w:val="nil"/>
              <w:bottom w:val="single" w:sz="4" w:space="0" w:color="auto"/>
              <w:right w:val="single" w:sz="4" w:space="0" w:color="auto"/>
            </w:tcBorders>
            <w:shd w:val="clear" w:color="auto" w:fill="auto"/>
            <w:hideMark/>
          </w:tcPr>
          <w:p w14:paraId="01A3F81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0A70B1A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TAS</w:t>
            </w:r>
          </w:p>
        </w:tc>
        <w:tc>
          <w:tcPr>
            <w:tcW w:w="761" w:type="dxa"/>
            <w:tcBorders>
              <w:top w:val="nil"/>
              <w:left w:val="nil"/>
              <w:bottom w:val="single" w:sz="4" w:space="0" w:color="auto"/>
              <w:right w:val="single" w:sz="4" w:space="0" w:color="auto"/>
            </w:tcBorders>
            <w:shd w:val="clear" w:color="auto" w:fill="auto"/>
            <w:hideMark/>
          </w:tcPr>
          <w:p w14:paraId="205BB80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79AF7C2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Kigali HFC implementation plan (stage I, first tranche)</w:t>
            </w:r>
          </w:p>
        </w:tc>
        <w:tc>
          <w:tcPr>
            <w:tcW w:w="1416" w:type="dxa"/>
            <w:tcBorders>
              <w:top w:val="nil"/>
              <w:left w:val="nil"/>
              <w:bottom w:val="single" w:sz="4" w:space="0" w:color="auto"/>
              <w:right w:val="single" w:sz="4" w:space="0" w:color="auto"/>
            </w:tcBorders>
            <w:shd w:val="clear" w:color="auto" w:fill="auto"/>
            <w:hideMark/>
          </w:tcPr>
          <w:p w14:paraId="5C3BE98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84,500</w:t>
            </w:r>
          </w:p>
        </w:tc>
        <w:tc>
          <w:tcPr>
            <w:tcW w:w="1417" w:type="dxa"/>
            <w:tcBorders>
              <w:top w:val="nil"/>
              <w:left w:val="nil"/>
              <w:bottom w:val="single" w:sz="4" w:space="0" w:color="auto"/>
              <w:right w:val="single" w:sz="4" w:space="0" w:color="auto"/>
            </w:tcBorders>
            <w:shd w:val="clear" w:color="auto" w:fill="auto"/>
            <w:hideMark/>
          </w:tcPr>
          <w:p w14:paraId="017AEF8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10,985</w:t>
            </w:r>
          </w:p>
        </w:tc>
      </w:tr>
      <w:tr w:rsidR="00745B12" w:rsidRPr="00C00CC4" w14:paraId="3452D7D6" w14:textId="77777777" w:rsidTr="0064322F">
        <w:trPr>
          <w:trHeight w:val="396"/>
        </w:trPr>
        <w:tc>
          <w:tcPr>
            <w:tcW w:w="1560" w:type="dxa"/>
            <w:tcBorders>
              <w:top w:val="nil"/>
              <w:left w:val="single" w:sz="4" w:space="0" w:color="auto"/>
              <w:bottom w:val="single" w:sz="4" w:space="0" w:color="auto"/>
              <w:right w:val="single" w:sz="4" w:space="0" w:color="auto"/>
            </w:tcBorders>
            <w:shd w:val="clear" w:color="auto" w:fill="auto"/>
            <w:hideMark/>
          </w:tcPr>
          <w:p w14:paraId="20FA830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Niger (the)</w:t>
            </w:r>
          </w:p>
        </w:tc>
        <w:tc>
          <w:tcPr>
            <w:tcW w:w="959" w:type="dxa"/>
            <w:tcBorders>
              <w:top w:val="nil"/>
              <w:left w:val="nil"/>
              <w:bottom w:val="single" w:sz="4" w:space="0" w:color="auto"/>
              <w:right w:val="single" w:sz="4" w:space="0" w:color="auto"/>
            </w:tcBorders>
            <w:shd w:val="clear" w:color="auto" w:fill="auto"/>
            <w:hideMark/>
          </w:tcPr>
          <w:p w14:paraId="4581C9A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1F22269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INV</w:t>
            </w:r>
          </w:p>
        </w:tc>
        <w:tc>
          <w:tcPr>
            <w:tcW w:w="761" w:type="dxa"/>
            <w:tcBorders>
              <w:top w:val="nil"/>
              <w:left w:val="nil"/>
              <w:bottom w:val="single" w:sz="4" w:space="0" w:color="auto"/>
              <w:right w:val="single" w:sz="4" w:space="0" w:color="auto"/>
            </w:tcBorders>
            <w:shd w:val="clear" w:color="auto" w:fill="auto"/>
            <w:hideMark/>
          </w:tcPr>
          <w:p w14:paraId="7C306D8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68E62CE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Kigali HFC implementation plan (stage I, first tranche)</w:t>
            </w:r>
          </w:p>
        </w:tc>
        <w:tc>
          <w:tcPr>
            <w:tcW w:w="1416" w:type="dxa"/>
            <w:tcBorders>
              <w:top w:val="nil"/>
              <w:left w:val="nil"/>
              <w:bottom w:val="single" w:sz="4" w:space="0" w:color="auto"/>
              <w:right w:val="single" w:sz="4" w:space="0" w:color="auto"/>
            </w:tcBorders>
            <w:shd w:val="clear" w:color="auto" w:fill="auto"/>
            <w:hideMark/>
          </w:tcPr>
          <w:p w14:paraId="6156877E"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113,500</w:t>
            </w:r>
          </w:p>
        </w:tc>
        <w:tc>
          <w:tcPr>
            <w:tcW w:w="1417" w:type="dxa"/>
            <w:tcBorders>
              <w:top w:val="nil"/>
              <w:left w:val="nil"/>
              <w:bottom w:val="single" w:sz="4" w:space="0" w:color="auto"/>
              <w:right w:val="single" w:sz="4" w:space="0" w:color="auto"/>
            </w:tcBorders>
            <w:shd w:val="clear" w:color="auto" w:fill="auto"/>
            <w:hideMark/>
          </w:tcPr>
          <w:p w14:paraId="4F98CF3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7,945</w:t>
            </w:r>
          </w:p>
        </w:tc>
      </w:tr>
      <w:tr w:rsidR="00745B12" w:rsidRPr="00C00CC4" w14:paraId="50E06202" w14:textId="77777777" w:rsidTr="0064322F">
        <w:trPr>
          <w:trHeight w:val="262"/>
        </w:trPr>
        <w:tc>
          <w:tcPr>
            <w:tcW w:w="1560" w:type="dxa"/>
            <w:tcBorders>
              <w:top w:val="nil"/>
              <w:left w:val="single" w:sz="4" w:space="0" w:color="auto"/>
              <w:bottom w:val="single" w:sz="4" w:space="0" w:color="auto"/>
              <w:right w:val="single" w:sz="4" w:space="0" w:color="auto"/>
            </w:tcBorders>
            <w:shd w:val="clear" w:color="auto" w:fill="auto"/>
            <w:hideMark/>
          </w:tcPr>
          <w:p w14:paraId="692EF89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Philippines (the)</w:t>
            </w:r>
          </w:p>
        </w:tc>
        <w:tc>
          <w:tcPr>
            <w:tcW w:w="959" w:type="dxa"/>
            <w:tcBorders>
              <w:top w:val="nil"/>
              <w:left w:val="nil"/>
              <w:bottom w:val="single" w:sz="4" w:space="0" w:color="auto"/>
              <w:right w:val="single" w:sz="4" w:space="0" w:color="auto"/>
            </w:tcBorders>
            <w:shd w:val="clear" w:color="auto" w:fill="auto"/>
            <w:hideMark/>
          </w:tcPr>
          <w:p w14:paraId="4A02CBF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691" w:type="dxa"/>
            <w:tcBorders>
              <w:top w:val="nil"/>
              <w:left w:val="nil"/>
              <w:bottom w:val="single" w:sz="4" w:space="0" w:color="auto"/>
              <w:right w:val="single" w:sz="4" w:space="0" w:color="auto"/>
            </w:tcBorders>
            <w:shd w:val="clear" w:color="auto" w:fill="auto"/>
            <w:hideMark/>
          </w:tcPr>
          <w:p w14:paraId="68585F4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214D2E9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9014F5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324D9971"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220,000</w:t>
            </w:r>
          </w:p>
        </w:tc>
        <w:tc>
          <w:tcPr>
            <w:tcW w:w="1417" w:type="dxa"/>
            <w:tcBorders>
              <w:top w:val="nil"/>
              <w:left w:val="nil"/>
              <w:bottom w:val="single" w:sz="4" w:space="0" w:color="auto"/>
              <w:right w:val="single" w:sz="4" w:space="0" w:color="auto"/>
            </w:tcBorders>
            <w:shd w:val="clear" w:color="auto" w:fill="auto"/>
            <w:hideMark/>
          </w:tcPr>
          <w:p w14:paraId="66045FE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15,400</w:t>
            </w:r>
          </w:p>
        </w:tc>
      </w:tr>
      <w:tr w:rsidR="00745B12" w:rsidRPr="00C00CC4" w14:paraId="19466E1F" w14:textId="77777777" w:rsidTr="0064322F">
        <w:trPr>
          <w:trHeight w:val="388"/>
        </w:trPr>
        <w:tc>
          <w:tcPr>
            <w:tcW w:w="1560" w:type="dxa"/>
            <w:tcBorders>
              <w:top w:val="nil"/>
              <w:left w:val="single" w:sz="4" w:space="0" w:color="auto"/>
              <w:bottom w:val="single" w:sz="4" w:space="0" w:color="auto"/>
              <w:right w:val="single" w:sz="4" w:space="0" w:color="auto"/>
            </w:tcBorders>
            <w:shd w:val="clear" w:color="auto" w:fill="auto"/>
            <w:hideMark/>
          </w:tcPr>
          <w:p w14:paraId="4B1CC3F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Saint Lucia</w:t>
            </w:r>
          </w:p>
        </w:tc>
        <w:tc>
          <w:tcPr>
            <w:tcW w:w="959" w:type="dxa"/>
            <w:tcBorders>
              <w:top w:val="nil"/>
              <w:left w:val="nil"/>
              <w:bottom w:val="single" w:sz="4" w:space="0" w:color="auto"/>
              <w:right w:val="single" w:sz="4" w:space="0" w:color="auto"/>
            </w:tcBorders>
            <w:shd w:val="clear" w:color="auto" w:fill="auto"/>
            <w:hideMark/>
          </w:tcPr>
          <w:p w14:paraId="2995A68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6D2268C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C1B5F8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212DB7C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71EF59E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90,000</w:t>
            </w:r>
          </w:p>
        </w:tc>
        <w:tc>
          <w:tcPr>
            <w:tcW w:w="1417" w:type="dxa"/>
            <w:tcBorders>
              <w:top w:val="nil"/>
              <w:left w:val="nil"/>
              <w:bottom w:val="single" w:sz="4" w:space="0" w:color="auto"/>
              <w:right w:val="single" w:sz="4" w:space="0" w:color="auto"/>
            </w:tcBorders>
            <w:shd w:val="clear" w:color="auto" w:fill="auto"/>
            <w:hideMark/>
          </w:tcPr>
          <w:p w14:paraId="0658D74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11,700</w:t>
            </w:r>
          </w:p>
        </w:tc>
      </w:tr>
      <w:tr w:rsidR="00745B12" w:rsidRPr="00C00CC4" w14:paraId="479BA073" w14:textId="77777777" w:rsidTr="0064322F">
        <w:trPr>
          <w:trHeight w:val="352"/>
        </w:trPr>
        <w:tc>
          <w:tcPr>
            <w:tcW w:w="1560" w:type="dxa"/>
            <w:tcBorders>
              <w:top w:val="nil"/>
              <w:left w:val="single" w:sz="4" w:space="0" w:color="auto"/>
              <w:bottom w:val="single" w:sz="4" w:space="0" w:color="auto"/>
              <w:right w:val="single" w:sz="4" w:space="0" w:color="auto"/>
            </w:tcBorders>
            <w:shd w:val="clear" w:color="auto" w:fill="auto"/>
            <w:hideMark/>
          </w:tcPr>
          <w:p w14:paraId="3DFB53C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Saint Lucia</w:t>
            </w:r>
          </w:p>
        </w:tc>
        <w:tc>
          <w:tcPr>
            <w:tcW w:w="959" w:type="dxa"/>
            <w:tcBorders>
              <w:top w:val="nil"/>
              <w:left w:val="nil"/>
              <w:bottom w:val="single" w:sz="4" w:space="0" w:color="auto"/>
              <w:right w:val="single" w:sz="4" w:space="0" w:color="auto"/>
            </w:tcBorders>
            <w:shd w:val="clear" w:color="auto" w:fill="auto"/>
            <w:hideMark/>
          </w:tcPr>
          <w:p w14:paraId="6DC911A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55B79EF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00596AE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0165FFBA"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411028B6"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40,000</w:t>
            </w:r>
          </w:p>
        </w:tc>
        <w:tc>
          <w:tcPr>
            <w:tcW w:w="1417" w:type="dxa"/>
            <w:tcBorders>
              <w:top w:val="nil"/>
              <w:left w:val="nil"/>
              <w:bottom w:val="single" w:sz="4" w:space="0" w:color="auto"/>
              <w:right w:val="single" w:sz="4" w:space="0" w:color="auto"/>
            </w:tcBorders>
            <w:shd w:val="clear" w:color="auto" w:fill="auto"/>
            <w:hideMark/>
          </w:tcPr>
          <w:p w14:paraId="23F6A16D"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2,800</w:t>
            </w:r>
          </w:p>
        </w:tc>
      </w:tr>
      <w:tr w:rsidR="00745B12" w:rsidRPr="00C00CC4" w14:paraId="19511736" w14:textId="77777777" w:rsidTr="0064322F">
        <w:trPr>
          <w:trHeight w:val="444"/>
        </w:trPr>
        <w:tc>
          <w:tcPr>
            <w:tcW w:w="1560" w:type="dxa"/>
            <w:tcBorders>
              <w:top w:val="nil"/>
              <w:left w:val="single" w:sz="4" w:space="0" w:color="auto"/>
              <w:bottom w:val="single" w:sz="4" w:space="0" w:color="auto"/>
              <w:right w:val="single" w:sz="4" w:space="0" w:color="auto"/>
            </w:tcBorders>
            <w:shd w:val="clear" w:color="auto" w:fill="auto"/>
            <w:hideMark/>
          </w:tcPr>
          <w:p w14:paraId="38672B0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United Republic of Tanzania (the)</w:t>
            </w:r>
          </w:p>
        </w:tc>
        <w:tc>
          <w:tcPr>
            <w:tcW w:w="959" w:type="dxa"/>
            <w:tcBorders>
              <w:top w:val="nil"/>
              <w:left w:val="nil"/>
              <w:bottom w:val="single" w:sz="4" w:space="0" w:color="auto"/>
              <w:right w:val="single" w:sz="4" w:space="0" w:color="auto"/>
            </w:tcBorders>
            <w:shd w:val="clear" w:color="auto" w:fill="auto"/>
            <w:hideMark/>
          </w:tcPr>
          <w:p w14:paraId="68EB724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B8CF95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A468B18"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5F5307A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0F59C67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91,000</w:t>
            </w:r>
          </w:p>
        </w:tc>
        <w:tc>
          <w:tcPr>
            <w:tcW w:w="1417" w:type="dxa"/>
            <w:tcBorders>
              <w:top w:val="nil"/>
              <w:left w:val="nil"/>
              <w:bottom w:val="single" w:sz="4" w:space="0" w:color="auto"/>
              <w:right w:val="single" w:sz="4" w:space="0" w:color="auto"/>
            </w:tcBorders>
            <w:shd w:val="clear" w:color="auto" w:fill="auto"/>
            <w:hideMark/>
          </w:tcPr>
          <w:p w14:paraId="021FCEE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11,830</w:t>
            </w:r>
          </w:p>
        </w:tc>
      </w:tr>
      <w:tr w:rsidR="00745B12" w:rsidRPr="00C00CC4" w14:paraId="52902566" w14:textId="77777777" w:rsidTr="0064322F">
        <w:trPr>
          <w:trHeight w:val="266"/>
        </w:trPr>
        <w:tc>
          <w:tcPr>
            <w:tcW w:w="1560" w:type="dxa"/>
            <w:tcBorders>
              <w:top w:val="nil"/>
              <w:left w:val="single" w:sz="4" w:space="0" w:color="auto"/>
              <w:bottom w:val="single" w:sz="4" w:space="0" w:color="auto"/>
              <w:right w:val="single" w:sz="4" w:space="0" w:color="auto"/>
            </w:tcBorders>
            <w:shd w:val="clear" w:color="auto" w:fill="auto"/>
            <w:hideMark/>
          </w:tcPr>
          <w:p w14:paraId="56F43B4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United Republic of Tanzania (the)</w:t>
            </w:r>
          </w:p>
        </w:tc>
        <w:tc>
          <w:tcPr>
            <w:tcW w:w="959" w:type="dxa"/>
            <w:tcBorders>
              <w:top w:val="nil"/>
              <w:left w:val="nil"/>
              <w:bottom w:val="single" w:sz="4" w:space="0" w:color="auto"/>
              <w:right w:val="single" w:sz="4" w:space="0" w:color="auto"/>
            </w:tcBorders>
            <w:shd w:val="clear" w:color="auto" w:fill="auto"/>
            <w:hideMark/>
          </w:tcPr>
          <w:p w14:paraId="7293CAC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UNIDO</w:t>
            </w:r>
          </w:p>
        </w:tc>
        <w:tc>
          <w:tcPr>
            <w:tcW w:w="691" w:type="dxa"/>
            <w:tcBorders>
              <w:top w:val="nil"/>
              <w:left w:val="nil"/>
              <w:bottom w:val="single" w:sz="4" w:space="0" w:color="auto"/>
              <w:right w:val="single" w:sz="4" w:space="0" w:color="auto"/>
            </w:tcBorders>
            <w:shd w:val="clear" w:color="auto" w:fill="auto"/>
            <w:hideMark/>
          </w:tcPr>
          <w:p w14:paraId="2AD7B513"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04A5FF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05033D7"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0FE17FE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39,000</w:t>
            </w:r>
          </w:p>
        </w:tc>
        <w:tc>
          <w:tcPr>
            <w:tcW w:w="1417" w:type="dxa"/>
            <w:tcBorders>
              <w:top w:val="nil"/>
              <w:left w:val="nil"/>
              <w:bottom w:val="single" w:sz="4" w:space="0" w:color="auto"/>
              <w:right w:val="single" w:sz="4" w:space="0" w:color="auto"/>
            </w:tcBorders>
            <w:shd w:val="clear" w:color="auto" w:fill="auto"/>
            <w:hideMark/>
          </w:tcPr>
          <w:p w14:paraId="58F538C8"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2,730</w:t>
            </w:r>
          </w:p>
        </w:tc>
      </w:tr>
      <w:tr w:rsidR="00745B12" w:rsidRPr="00C00CC4" w14:paraId="7C11C1C7" w14:textId="77777777" w:rsidTr="0064322F">
        <w:trPr>
          <w:trHeight w:val="358"/>
        </w:trPr>
        <w:tc>
          <w:tcPr>
            <w:tcW w:w="1560" w:type="dxa"/>
            <w:tcBorders>
              <w:top w:val="nil"/>
              <w:left w:val="single" w:sz="4" w:space="0" w:color="auto"/>
              <w:bottom w:val="single" w:sz="4" w:space="0" w:color="auto"/>
              <w:right w:val="single" w:sz="4" w:space="0" w:color="auto"/>
            </w:tcBorders>
            <w:shd w:val="clear" w:color="auto" w:fill="auto"/>
            <w:hideMark/>
          </w:tcPr>
          <w:p w14:paraId="7EF7A49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Zimbabwe</w:t>
            </w:r>
          </w:p>
        </w:tc>
        <w:tc>
          <w:tcPr>
            <w:tcW w:w="959" w:type="dxa"/>
            <w:tcBorders>
              <w:top w:val="nil"/>
              <w:left w:val="nil"/>
              <w:bottom w:val="single" w:sz="4" w:space="0" w:color="auto"/>
              <w:right w:val="single" w:sz="4" w:space="0" w:color="auto"/>
            </w:tcBorders>
            <w:shd w:val="clear" w:color="auto" w:fill="auto"/>
            <w:hideMark/>
          </w:tcPr>
          <w:p w14:paraId="7D728D0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UNDP</w:t>
            </w:r>
          </w:p>
        </w:tc>
        <w:tc>
          <w:tcPr>
            <w:tcW w:w="691" w:type="dxa"/>
            <w:tcBorders>
              <w:top w:val="nil"/>
              <w:left w:val="nil"/>
              <w:bottom w:val="single" w:sz="4" w:space="0" w:color="auto"/>
              <w:right w:val="single" w:sz="4" w:space="0" w:color="auto"/>
            </w:tcBorders>
            <w:shd w:val="clear" w:color="auto" w:fill="auto"/>
            <w:hideMark/>
          </w:tcPr>
          <w:p w14:paraId="2E98FA5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DC9C43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007A14B5"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6790E3C"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51,000</w:t>
            </w:r>
          </w:p>
        </w:tc>
        <w:tc>
          <w:tcPr>
            <w:tcW w:w="1417" w:type="dxa"/>
            <w:tcBorders>
              <w:top w:val="nil"/>
              <w:left w:val="nil"/>
              <w:bottom w:val="single" w:sz="4" w:space="0" w:color="auto"/>
              <w:right w:val="single" w:sz="4" w:space="0" w:color="auto"/>
            </w:tcBorders>
            <w:shd w:val="clear" w:color="auto" w:fill="auto"/>
            <w:hideMark/>
          </w:tcPr>
          <w:p w14:paraId="4D2413A0"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3,570</w:t>
            </w:r>
          </w:p>
        </w:tc>
      </w:tr>
      <w:tr w:rsidR="00745B12" w:rsidRPr="00C00CC4" w14:paraId="7B3781CC" w14:textId="77777777" w:rsidTr="0064322F">
        <w:trPr>
          <w:trHeight w:val="308"/>
        </w:trPr>
        <w:tc>
          <w:tcPr>
            <w:tcW w:w="1560" w:type="dxa"/>
            <w:tcBorders>
              <w:top w:val="nil"/>
              <w:left w:val="single" w:sz="4" w:space="0" w:color="auto"/>
              <w:bottom w:val="single" w:sz="4" w:space="0" w:color="auto"/>
              <w:right w:val="single" w:sz="4" w:space="0" w:color="auto"/>
            </w:tcBorders>
            <w:shd w:val="clear" w:color="auto" w:fill="auto"/>
            <w:hideMark/>
          </w:tcPr>
          <w:p w14:paraId="5043FBA2"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Zimbabwe</w:t>
            </w:r>
          </w:p>
        </w:tc>
        <w:tc>
          <w:tcPr>
            <w:tcW w:w="959" w:type="dxa"/>
            <w:tcBorders>
              <w:top w:val="nil"/>
              <w:left w:val="nil"/>
              <w:bottom w:val="single" w:sz="4" w:space="0" w:color="auto"/>
              <w:right w:val="single" w:sz="4" w:space="0" w:color="auto"/>
            </w:tcBorders>
            <w:shd w:val="clear" w:color="auto" w:fill="auto"/>
            <w:hideMark/>
          </w:tcPr>
          <w:p w14:paraId="5B1957E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764F3CB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58DA4BD1"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499B8870"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Preparation of a Kigali HFC implementation plan</w:t>
            </w:r>
          </w:p>
        </w:tc>
        <w:tc>
          <w:tcPr>
            <w:tcW w:w="1416" w:type="dxa"/>
            <w:tcBorders>
              <w:top w:val="nil"/>
              <w:left w:val="nil"/>
              <w:bottom w:val="single" w:sz="4" w:space="0" w:color="auto"/>
              <w:right w:val="single" w:sz="4" w:space="0" w:color="auto"/>
            </w:tcBorders>
            <w:shd w:val="clear" w:color="auto" w:fill="auto"/>
            <w:hideMark/>
          </w:tcPr>
          <w:p w14:paraId="6ECDFFA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119,000</w:t>
            </w:r>
          </w:p>
        </w:tc>
        <w:tc>
          <w:tcPr>
            <w:tcW w:w="1417" w:type="dxa"/>
            <w:tcBorders>
              <w:top w:val="nil"/>
              <w:left w:val="nil"/>
              <w:bottom w:val="single" w:sz="4" w:space="0" w:color="auto"/>
              <w:right w:val="single" w:sz="4" w:space="0" w:color="auto"/>
            </w:tcBorders>
            <w:shd w:val="clear" w:color="auto" w:fill="auto"/>
            <w:hideMark/>
          </w:tcPr>
          <w:p w14:paraId="6FD5E177"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15,470</w:t>
            </w:r>
          </w:p>
        </w:tc>
      </w:tr>
      <w:tr w:rsidR="00745B12" w:rsidRPr="00C00CC4" w14:paraId="4EB7AA31" w14:textId="77777777" w:rsidTr="0064322F">
        <w:trPr>
          <w:trHeight w:val="1821"/>
        </w:trPr>
        <w:tc>
          <w:tcPr>
            <w:tcW w:w="1560" w:type="dxa"/>
            <w:tcBorders>
              <w:top w:val="nil"/>
              <w:left w:val="single" w:sz="4" w:space="0" w:color="auto"/>
              <w:bottom w:val="single" w:sz="4" w:space="0" w:color="auto"/>
              <w:right w:val="single" w:sz="4" w:space="0" w:color="auto"/>
            </w:tcBorders>
            <w:shd w:val="clear" w:color="auto" w:fill="auto"/>
            <w:hideMark/>
          </w:tcPr>
          <w:p w14:paraId="1B7B5AC9"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Region: ASP</w:t>
            </w:r>
          </w:p>
        </w:tc>
        <w:tc>
          <w:tcPr>
            <w:tcW w:w="959" w:type="dxa"/>
            <w:tcBorders>
              <w:top w:val="nil"/>
              <w:left w:val="nil"/>
              <w:bottom w:val="single" w:sz="4" w:space="0" w:color="auto"/>
              <w:right w:val="single" w:sz="4" w:space="0" w:color="auto"/>
            </w:tcBorders>
            <w:shd w:val="clear" w:color="auto" w:fill="auto"/>
            <w:hideMark/>
          </w:tcPr>
          <w:p w14:paraId="6656853E"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20428C8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PRP</w:t>
            </w:r>
          </w:p>
        </w:tc>
        <w:tc>
          <w:tcPr>
            <w:tcW w:w="761" w:type="dxa"/>
            <w:tcBorders>
              <w:top w:val="nil"/>
              <w:left w:val="nil"/>
              <w:bottom w:val="single" w:sz="4" w:space="0" w:color="auto"/>
              <w:right w:val="single" w:sz="4" w:space="0" w:color="auto"/>
            </w:tcBorders>
            <w:shd w:val="clear" w:color="auto" w:fill="auto"/>
            <w:hideMark/>
          </w:tcPr>
          <w:p w14:paraId="34157A7F"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KIP</w:t>
            </w:r>
          </w:p>
        </w:tc>
        <w:tc>
          <w:tcPr>
            <w:tcW w:w="3119" w:type="dxa"/>
            <w:tcBorders>
              <w:top w:val="nil"/>
              <w:left w:val="nil"/>
              <w:bottom w:val="single" w:sz="4" w:space="0" w:color="auto"/>
              <w:right w:val="single" w:sz="4" w:space="0" w:color="auto"/>
            </w:tcBorders>
            <w:shd w:val="clear" w:color="auto" w:fill="auto"/>
            <w:hideMark/>
          </w:tcPr>
          <w:p w14:paraId="37092C1C"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 xml:space="preserve">Regional Kigali HFC implementation plan for 12 Pacific Island Countries: Cook Islands, Kiribati, Marshall Islands, Federated States of Micronesia, Nauru, Niue, Palau, Samoa, Solomon Islands, Tonga, </w:t>
            </w:r>
            <w:proofErr w:type="gramStart"/>
            <w:r w:rsidRPr="00C00CC4">
              <w:rPr>
                <w:rFonts w:asciiTheme="majorBidi" w:hAnsiTheme="majorBidi" w:cstheme="majorBidi"/>
                <w:sz w:val="20"/>
                <w:szCs w:val="20"/>
                <w:lang w:eastAsia="en-CA"/>
              </w:rPr>
              <w:t>Tuvalu</w:t>
            </w:r>
            <w:proofErr w:type="gramEnd"/>
            <w:r w:rsidRPr="00C00CC4">
              <w:rPr>
                <w:rFonts w:asciiTheme="majorBidi" w:hAnsiTheme="majorBidi" w:cstheme="majorBidi"/>
                <w:sz w:val="20"/>
                <w:szCs w:val="20"/>
                <w:lang w:eastAsia="en-CA"/>
              </w:rPr>
              <w:t xml:space="preserve"> and Vanuatu (Overarching)</w:t>
            </w:r>
          </w:p>
        </w:tc>
        <w:tc>
          <w:tcPr>
            <w:tcW w:w="1416" w:type="dxa"/>
            <w:tcBorders>
              <w:top w:val="nil"/>
              <w:left w:val="nil"/>
              <w:bottom w:val="single" w:sz="4" w:space="0" w:color="auto"/>
              <w:right w:val="single" w:sz="4" w:space="0" w:color="auto"/>
            </w:tcBorders>
            <w:shd w:val="clear" w:color="auto" w:fill="auto"/>
            <w:hideMark/>
          </w:tcPr>
          <w:p w14:paraId="75EDFD12"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780,000</w:t>
            </w:r>
          </w:p>
        </w:tc>
        <w:tc>
          <w:tcPr>
            <w:tcW w:w="1417" w:type="dxa"/>
            <w:tcBorders>
              <w:top w:val="nil"/>
              <w:left w:val="nil"/>
              <w:bottom w:val="single" w:sz="4" w:space="0" w:color="auto"/>
              <w:right w:val="single" w:sz="4" w:space="0" w:color="auto"/>
            </w:tcBorders>
            <w:shd w:val="clear" w:color="auto" w:fill="auto"/>
            <w:hideMark/>
          </w:tcPr>
          <w:p w14:paraId="46127FA5"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95,800</w:t>
            </w:r>
          </w:p>
        </w:tc>
      </w:tr>
      <w:tr w:rsidR="00745B12" w:rsidRPr="00C00CC4" w14:paraId="6F0B56F7" w14:textId="77777777" w:rsidTr="0064322F">
        <w:trPr>
          <w:trHeight w:val="308"/>
        </w:trPr>
        <w:tc>
          <w:tcPr>
            <w:tcW w:w="1560" w:type="dxa"/>
            <w:tcBorders>
              <w:top w:val="nil"/>
              <w:left w:val="single" w:sz="4" w:space="0" w:color="auto"/>
              <w:bottom w:val="single" w:sz="4" w:space="0" w:color="auto"/>
              <w:right w:val="single" w:sz="4" w:space="0" w:color="auto"/>
            </w:tcBorders>
            <w:shd w:val="clear" w:color="auto" w:fill="auto"/>
            <w:hideMark/>
          </w:tcPr>
          <w:p w14:paraId="7708FE0D"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Global</w:t>
            </w:r>
          </w:p>
        </w:tc>
        <w:tc>
          <w:tcPr>
            <w:tcW w:w="959" w:type="dxa"/>
            <w:tcBorders>
              <w:top w:val="nil"/>
              <w:left w:val="nil"/>
              <w:bottom w:val="single" w:sz="4" w:space="0" w:color="auto"/>
              <w:right w:val="single" w:sz="4" w:space="0" w:color="auto"/>
            </w:tcBorders>
            <w:shd w:val="clear" w:color="auto" w:fill="auto"/>
            <w:hideMark/>
          </w:tcPr>
          <w:p w14:paraId="2F073A4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UNEP</w:t>
            </w:r>
          </w:p>
        </w:tc>
        <w:tc>
          <w:tcPr>
            <w:tcW w:w="691" w:type="dxa"/>
            <w:tcBorders>
              <w:top w:val="nil"/>
              <w:left w:val="nil"/>
              <w:bottom w:val="single" w:sz="4" w:space="0" w:color="auto"/>
              <w:right w:val="single" w:sz="4" w:space="0" w:color="auto"/>
            </w:tcBorders>
            <w:shd w:val="clear" w:color="auto" w:fill="auto"/>
            <w:hideMark/>
          </w:tcPr>
          <w:p w14:paraId="43536B84"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TAS</w:t>
            </w:r>
          </w:p>
        </w:tc>
        <w:tc>
          <w:tcPr>
            <w:tcW w:w="761" w:type="dxa"/>
            <w:tcBorders>
              <w:top w:val="nil"/>
              <w:left w:val="nil"/>
              <w:bottom w:val="single" w:sz="4" w:space="0" w:color="auto"/>
              <w:right w:val="single" w:sz="4" w:space="0" w:color="auto"/>
            </w:tcBorders>
            <w:shd w:val="clear" w:color="auto" w:fill="auto"/>
            <w:hideMark/>
          </w:tcPr>
          <w:p w14:paraId="725089DB"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SEV</w:t>
            </w:r>
          </w:p>
        </w:tc>
        <w:tc>
          <w:tcPr>
            <w:tcW w:w="3119" w:type="dxa"/>
            <w:tcBorders>
              <w:top w:val="nil"/>
              <w:left w:val="nil"/>
              <w:bottom w:val="single" w:sz="4" w:space="0" w:color="auto"/>
              <w:right w:val="single" w:sz="4" w:space="0" w:color="auto"/>
            </w:tcBorders>
            <w:shd w:val="clear" w:color="auto" w:fill="auto"/>
            <w:hideMark/>
          </w:tcPr>
          <w:p w14:paraId="16C58DC6" w14:textId="77777777" w:rsidR="00745B12" w:rsidRPr="00C00CC4" w:rsidRDefault="00745B12" w:rsidP="0064322F">
            <w:pPr>
              <w:jc w:val="left"/>
              <w:rPr>
                <w:rFonts w:asciiTheme="majorBidi" w:hAnsiTheme="majorBidi" w:cstheme="majorBidi"/>
                <w:sz w:val="20"/>
                <w:szCs w:val="20"/>
                <w:lang w:eastAsia="en-CA"/>
              </w:rPr>
            </w:pPr>
            <w:r w:rsidRPr="00C00CC4">
              <w:rPr>
                <w:rFonts w:asciiTheme="majorBidi" w:hAnsiTheme="majorBidi" w:cstheme="majorBidi"/>
                <w:sz w:val="20"/>
                <w:szCs w:val="20"/>
                <w:lang w:eastAsia="en-CA"/>
              </w:rPr>
              <w:t>Twinning of Ozone Officers and National Energy Efficiency Policymakers to support Kigali Amendment objectives</w:t>
            </w:r>
          </w:p>
        </w:tc>
        <w:tc>
          <w:tcPr>
            <w:tcW w:w="1416" w:type="dxa"/>
            <w:tcBorders>
              <w:top w:val="nil"/>
              <w:left w:val="nil"/>
              <w:bottom w:val="single" w:sz="4" w:space="0" w:color="auto"/>
              <w:right w:val="single" w:sz="4" w:space="0" w:color="auto"/>
            </w:tcBorders>
            <w:shd w:val="clear" w:color="auto" w:fill="auto"/>
            <w:hideMark/>
          </w:tcPr>
          <w:p w14:paraId="33DC981B"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793,400</w:t>
            </w:r>
          </w:p>
        </w:tc>
        <w:tc>
          <w:tcPr>
            <w:tcW w:w="1417" w:type="dxa"/>
            <w:tcBorders>
              <w:top w:val="nil"/>
              <w:left w:val="nil"/>
              <w:bottom w:val="single" w:sz="4" w:space="0" w:color="auto"/>
              <w:right w:val="single" w:sz="4" w:space="0" w:color="auto"/>
            </w:tcBorders>
            <w:shd w:val="clear" w:color="auto" w:fill="auto"/>
            <w:hideMark/>
          </w:tcPr>
          <w:p w14:paraId="30C41FF9" w14:textId="77777777" w:rsidR="00745B12" w:rsidRPr="00C00CC4" w:rsidRDefault="00745B12" w:rsidP="0064322F">
            <w:pPr>
              <w:jc w:val="right"/>
              <w:rPr>
                <w:rFonts w:asciiTheme="majorBidi" w:hAnsiTheme="majorBidi" w:cstheme="majorBidi"/>
                <w:sz w:val="20"/>
                <w:szCs w:val="20"/>
                <w:lang w:eastAsia="en-CA"/>
              </w:rPr>
            </w:pPr>
            <w:r w:rsidRPr="00C00CC4">
              <w:rPr>
                <w:rFonts w:asciiTheme="majorBidi" w:hAnsiTheme="majorBidi" w:cstheme="majorBidi"/>
                <w:sz w:val="20"/>
                <w:szCs w:val="20"/>
                <w:lang w:eastAsia="en-CA"/>
              </w:rPr>
              <w:t>97,274</w:t>
            </w:r>
          </w:p>
        </w:tc>
      </w:tr>
    </w:tbl>
    <w:p w14:paraId="12099902" w14:textId="77777777" w:rsidR="004E7F9C" w:rsidRPr="009B0D30"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7C20FC4" w14:textId="77777777" w:rsidTr="00745B12">
        <w:tc>
          <w:tcPr>
            <w:tcW w:w="1871" w:type="dxa"/>
          </w:tcPr>
          <w:p w14:paraId="7D46F427" w14:textId="77777777" w:rsidR="00E85409" w:rsidRDefault="00E85409" w:rsidP="00FB077C"/>
          <w:p w14:paraId="06466119" w14:textId="4F6BFFF3" w:rsidR="00745B12" w:rsidRPr="009B0D30" w:rsidRDefault="00745B12" w:rsidP="00FB077C"/>
        </w:tc>
        <w:tc>
          <w:tcPr>
            <w:tcW w:w="1872" w:type="dxa"/>
          </w:tcPr>
          <w:p w14:paraId="5507BE3E" w14:textId="77777777" w:rsidR="00E85409" w:rsidRPr="009B0D30" w:rsidRDefault="00E85409" w:rsidP="00FB077C"/>
        </w:tc>
        <w:tc>
          <w:tcPr>
            <w:tcW w:w="1872" w:type="dxa"/>
            <w:tcBorders>
              <w:bottom w:val="single" w:sz="4" w:space="0" w:color="auto"/>
            </w:tcBorders>
          </w:tcPr>
          <w:p w14:paraId="251A3946" w14:textId="77777777" w:rsidR="00E85409" w:rsidRPr="009B0D30" w:rsidRDefault="00E85409" w:rsidP="00FB077C"/>
        </w:tc>
        <w:tc>
          <w:tcPr>
            <w:tcW w:w="1872" w:type="dxa"/>
          </w:tcPr>
          <w:p w14:paraId="7A1409B8" w14:textId="77777777" w:rsidR="00E85409" w:rsidRPr="009B0D30" w:rsidRDefault="00E85409" w:rsidP="00FB077C"/>
        </w:tc>
        <w:tc>
          <w:tcPr>
            <w:tcW w:w="1873" w:type="dxa"/>
          </w:tcPr>
          <w:p w14:paraId="6DC5C922" w14:textId="77777777" w:rsidR="00E85409" w:rsidRPr="009B0D30" w:rsidRDefault="00E85409" w:rsidP="00FB077C"/>
        </w:tc>
      </w:tr>
    </w:tbl>
    <w:p w14:paraId="4AE3BA21" w14:textId="77777777" w:rsidR="00E85409" w:rsidRPr="009B0D30" w:rsidRDefault="00E85409" w:rsidP="004E7F9C"/>
    <w:sectPr w:rsidR="00E85409" w:rsidRPr="009B0D30" w:rsidSect="00F977B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ACDA" w14:textId="77777777" w:rsidR="00745B12" w:rsidRDefault="00745B12" w:rsidP="004A504B">
      <w:r>
        <w:separator/>
      </w:r>
    </w:p>
  </w:endnote>
  <w:endnote w:type="continuationSeparator" w:id="0">
    <w:p w14:paraId="229312ED" w14:textId="77777777" w:rsidR="00745B12" w:rsidRDefault="00745B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22194" w14:textId="77777777" w:rsidR="00745B12" w:rsidRPr="0033525D" w:rsidRDefault="00745B1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FE50" w14:textId="77777777" w:rsidR="00745B12" w:rsidRPr="0033525D" w:rsidRDefault="00745B1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368F9" w14:textId="77777777" w:rsidR="00745B12" w:rsidRDefault="00745B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AECE41" w14:textId="77777777" w:rsidR="00745B12" w:rsidRDefault="00745B12"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F94B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E2B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085458"/>
      <w:docPartObj>
        <w:docPartGallery w:val="Page Numbers (Bottom of Page)"/>
        <w:docPartUnique/>
      </w:docPartObj>
    </w:sdtPr>
    <w:sdtEndPr>
      <w:rPr>
        <w:noProof/>
      </w:rPr>
    </w:sdtEndPr>
    <w:sdtContent>
      <w:p w14:paraId="0CF17A23" w14:textId="1304C637" w:rsidR="00F977B1" w:rsidRDefault="00F977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EB6BCE" w14:textId="77777777" w:rsidR="004E7F9C" w:rsidRPr="00F977B1" w:rsidRDefault="004E7F9C" w:rsidP="00F977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415EF" w14:textId="77777777" w:rsidR="00745B12" w:rsidRDefault="00745B12" w:rsidP="004A504B">
      <w:r>
        <w:separator/>
      </w:r>
    </w:p>
  </w:footnote>
  <w:footnote w:type="continuationSeparator" w:id="0">
    <w:p w14:paraId="4A0D7199" w14:textId="77777777" w:rsidR="00745B12" w:rsidRDefault="00745B12" w:rsidP="004A504B">
      <w:r>
        <w:continuationSeparator/>
      </w:r>
    </w:p>
  </w:footnote>
  <w:footnote w:id="1">
    <w:p w14:paraId="07B00BA4" w14:textId="4E696565" w:rsidR="0006428F" w:rsidRPr="0006428F" w:rsidRDefault="0006428F" w:rsidP="0006428F">
      <w:pPr>
        <w:pStyle w:val="FootnoteText"/>
        <w:spacing w:after="120"/>
        <w:rPr>
          <w:lang w:val="en-US"/>
        </w:rPr>
      </w:pPr>
      <w:r>
        <w:rPr>
          <w:rStyle w:val="FootnoteReference"/>
        </w:rPr>
        <w:footnoteRef/>
      </w:r>
      <w:r>
        <w:t xml:space="preserve"> </w:t>
      </w:r>
      <w:r w:rsidRPr="0006428F">
        <w:t>UNEP/</w:t>
      </w:r>
      <w:proofErr w:type="spellStart"/>
      <w:r w:rsidRPr="0006428F">
        <w:t>OzL.Pro</w:t>
      </w:r>
      <w:proofErr w:type="spellEnd"/>
      <w:r w:rsidRPr="0006428F">
        <w:t>/ExCom/91/1</w:t>
      </w:r>
    </w:p>
  </w:footnote>
  <w:footnote w:id="2">
    <w:p w14:paraId="211434D3" w14:textId="77777777" w:rsidR="00745B12" w:rsidRPr="000F6ABE" w:rsidRDefault="00745B12" w:rsidP="00745B12">
      <w:pPr>
        <w:pStyle w:val="FootnoteText"/>
      </w:pPr>
      <w:r w:rsidRPr="000F6ABE">
        <w:rPr>
          <w:rStyle w:val="FootnoteReference"/>
        </w:rPr>
        <w:footnoteRef/>
      </w:r>
      <w:r w:rsidRPr="000F6ABE">
        <w:t xml:space="preserve"> Project preparation for stage II of the HPMP for Haiti (UNDP) and stage III of the HPMP</w:t>
      </w:r>
      <w:r>
        <w:t>s</w:t>
      </w:r>
      <w:r w:rsidRPr="000F6ABE">
        <w:t xml:space="preserve"> for Mexico (UNIDO) and Viet Nam (World Bank); tranches of the HPMPs for Barbados (UNDP), India (Germany, UNDP and UNEP), Morocco (UNIDO) </w:t>
      </w:r>
      <w:r>
        <w:t xml:space="preserve">and </w:t>
      </w:r>
      <w:r w:rsidRPr="000F6ABE">
        <w:t xml:space="preserve"> Syrian Arab Republic (UNIDO); KIP preparation for investment projects for Malaysia (World</w:t>
      </w:r>
      <w:r>
        <w:t> </w:t>
      </w:r>
      <w:r w:rsidRPr="000F6ABE">
        <w:t xml:space="preserve">Bank); KIP project preparation activities for the Congo (UNEP and UNIDO), Morocco (UNIDO), the Philippines (UNDP), </w:t>
      </w:r>
      <w:r>
        <w:t>Pacific Island Countries</w:t>
      </w:r>
      <w:r w:rsidRPr="000F6ABE">
        <w:t xml:space="preserve"> </w:t>
      </w:r>
      <w:r>
        <w:t>r</w:t>
      </w:r>
      <w:r w:rsidRPr="000F6ABE">
        <w:t>egion (UNEP), Saint Lucia (UNIDO) and Zimbabwe (UNDP); KIP for the Niger (UNEP and UNIDO); HFC investment project for Ecuador (UNIDO); energy efficiency project for Maldives (UNEP); and institutional strengthening for Belize (UNEP) and Mexico (UNIDO).</w:t>
      </w:r>
    </w:p>
  </w:footnote>
  <w:footnote w:id="3">
    <w:p w14:paraId="1F3B3621" w14:textId="77777777" w:rsidR="00745B12" w:rsidRPr="000F6ABE" w:rsidRDefault="00745B12" w:rsidP="00745B12">
      <w:pPr>
        <w:pStyle w:val="FootnoteText"/>
      </w:pPr>
      <w:r w:rsidRPr="000F6ABE">
        <w:rPr>
          <w:rStyle w:val="FootnoteReference"/>
        </w:rPr>
        <w:footnoteRef/>
      </w:r>
      <w:r w:rsidRPr="000F6ABE">
        <w:t xml:space="preserve"> These activities include: 65 HCFC</w:t>
      </w:r>
      <w:r w:rsidRPr="000F6ABE">
        <w:noBreakHyphen/>
        <w:t>related activities for 33 countries (US $25.3 million), 38 HFC-related activities for 29 countries (US $4.77 million) and 21 IS activities (US $2.98 million).</w:t>
      </w:r>
    </w:p>
  </w:footnote>
  <w:footnote w:id="4">
    <w:p w14:paraId="3D9861A9" w14:textId="77777777" w:rsidR="00745B12" w:rsidRPr="00773C39" w:rsidRDefault="00745B12" w:rsidP="00745B12">
      <w:pPr>
        <w:pStyle w:val="FootnoteText"/>
      </w:pPr>
      <w:r w:rsidRPr="000F6ABE">
        <w:rPr>
          <w:rStyle w:val="FootnoteReference"/>
        </w:rPr>
        <w:footnoteRef/>
      </w:r>
      <w:r w:rsidRPr="000F6ABE">
        <w:t xml:space="preserve"> UNEP/</w:t>
      </w:r>
      <w:proofErr w:type="spellStart"/>
      <w:r w:rsidRPr="000F6ABE">
        <w:t>OzL.Pro</w:t>
      </w:r>
      <w:proofErr w:type="spellEnd"/>
      <w:r w:rsidRPr="000F6ABE">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69C9" w14:textId="08768E08" w:rsidR="00745B12" w:rsidRPr="0033525D" w:rsidRDefault="00745B12">
    <w:r>
      <w:fldChar w:fldCharType="begin"/>
    </w:r>
    <w:r>
      <w:instrText xml:space="preserve"> DOCPROPERTY "Document number"  \* MERGEFORMAT </w:instrText>
    </w:r>
    <w:r>
      <w:fldChar w:fldCharType="separate"/>
    </w:r>
    <w:r w:rsidR="00F977B1">
      <w:t>UNEP/</w:t>
    </w:r>
    <w:proofErr w:type="spellStart"/>
    <w:r w:rsidR="00F977B1">
      <w:t>OzL.Pro</w:t>
    </w:r>
    <w:proofErr w:type="spellEnd"/>
    <w:r w:rsidR="00F977B1">
      <w:t>/ExCom/91/20</w:t>
    </w:r>
    <w:r>
      <w:fldChar w:fldCharType="end"/>
    </w:r>
  </w:p>
  <w:p w14:paraId="5DD2123E" w14:textId="77777777" w:rsidR="00745B12" w:rsidRPr="0033525D" w:rsidRDefault="00745B12"/>
  <w:p w14:paraId="5F12C6A3" w14:textId="77777777" w:rsidR="00745B12" w:rsidRPr="0033525D" w:rsidRDefault="00745B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2178" w14:textId="53175CB0" w:rsidR="00745B12" w:rsidRPr="0033525D" w:rsidRDefault="00745B12">
    <w:pPr>
      <w:jc w:val="right"/>
    </w:pPr>
    <w:r>
      <w:fldChar w:fldCharType="begin"/>
    </w:r>
    <w:r>
      <w:instrText xml:space="preserve"> DOCPROPERTY "Document number"  \* MERGEFORMAT </w:instrText>
    </w:r>
    <w:r>
      <w:fldChar w:fldCharType="separate"/>
    </w:r>
    <w:r w:rsidR="00F977B1">
      <w:t>UNEP/</w:t>
    </w:r>
    <w:proofErr w:type="spellStart"/>
    <w:r w:rsidR="00F977B1">
      <w:t>OzL.Pro</w:t>
    </w:r>
    <w:proofErr w:type="spellEnd"/>
    <w:r w:rsidR="00F977B1">
      <w:t>/ExCom/91/20</w:t>
    </w:r>
    <w:r>
      <w:fldChar w:fldCharType="end"/>
    </w:r>
  </w:p>
  <w:p w14:paraId="08FFCD31" w14:textId="77777777" w:rsidR="00745B12" w:rsidRPr="0033525D" w:rsidRDefault="00745B12"/>
  <w:p w14:paraId="586F870C" w14:textId="77777777" w:rsidR="00745B12" w:rsidRPr="0033525D" w:rsidRDefault="00745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07CE" w14:textId="095BBA4B" w:rsidR="00DC6A10" w:rsidRPr="0033525D" w:rsidRDefault="003F000F">
    <w:r>
      <w:fldChar w:fldCharType="begin"/>
    </w:r>
    <w:r>
      <w:instrText xml:space="preserve"> DOCPROPERTY "Document number"  \* MERGEFORMAT </w:instrText>
    </w:r>
    <w:r>
      <w:fldChar w:fldCharType="separate"/>
    </w:r>
    <w:r w:rsidR="00F977B1">
      <w:t>UNEP/</w:t>
    </w:r>
    <w:proofErr w:type="spellStart"/>
    <w:r w:rsidR="00F977B1">
      <w:t>OzL.Pro</w:t>
    </w:r>
    <w:proofErr w:type="spellEnd"/>
    <w:r w:rsidR="00F977B1">
      <w:t>/ExCom/91/20</w:t>
    </w:r>
    <w:r>
      <w:fldChar w:fldCharType="end"/>
    </w:r>
  </w:p>
  <w:p w14:paraId="6FC43AAE" w14:textId="5D7D0F56" w:rsidR="00DC6A10" w:rsidRDefault="00F977B1">
    <w:r>
      <w:t>Annex I</w:t>
    </w:r>
  </w:p>
  <w:p w14:paraId="21C23F85" w14:textId="77777777" w:rsidR="00F977B1" w:rsidRPr="0033525D" w:rsidRDefault="00F977B1"/>
  <w:p w14:paraId="560C250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DD64" w14:textId="77777777" w:rsidR="00DC6A10" w:rsidRPr="0033525D" w:rsidRDefault="003F000F">
    <w:pPr>
      <w:jc w:val="right"/>
    </w:pPr>
    <w:r>
      <w:fldChar w:fldCharType="begin"/>
    </w:r>
    <w:r>
      <w:instrText xml:space="preserve"> DOCPROPERTY "Document number"  \* MERGEFORMAT </w:instrText>
    </w:r>
    <w:r>
      <w:fldChar w:fldCharType="separate"/>
    </w:r>
    <w:r w:rsidR="00745B12">
      <w:t>UNEP/</w:t>
    </w:r>
    <w:proofErr w:type="spellStart"/>
    <w:r w:rsidR="00745B12">
      <w:t>OzL.Pro</w:t>
    </w:r>
    <w:proofErr w:type="spellEnd"/>
    <w:r w:rsidR="00745B12">
      <w:t>/ExCom/91/1</w:t>
    </w:r>
    <w:r>
      <w:fldChar w:fldCharType="end"/>
    </w:r>
  </w:p>
  <w:p w14:paraId="1C120971" w14:textId="77777777" w:rsidR="00DC6A10" w:rsidRPr="0033525D" w:rsidRDefault="00DC6A10"/>
  <w:p w14:paraId="7B00EBCB"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DB4F" w14:textId="77777777" w:rsidR="00F977B1" w:rsidRPr="0033525D" w:rsidRDefault="00F977B1" w:rsidP="00F977B1">
    <w:pPr>
      <w:jc w:val="right"/>
    </w:pPr>
    <w:r>
      <w:fldChar w:fldCharType="begin"/>
    </w:r>
    <w:r>
      <w:instrText xml:space="preserve"> DOCPROPERTY "Document number"  \* MERGEFORMAT </w:instrText>
    </w:r>
    <w:r>
      <w:fldChar w:fldCharType="separate"/>
    </w:r>
    <w:r>
      <w:t>UNEP/</w:t>
    </w:r>
    <w:proofErr w:type="spellStart"/>
    <w:r>
      <w:t>OzL.Pro</w:t>
    </w:r>
    <w:proofErr w:type="spellEnd"/>
    <w:r>
      <w:t>/ExCom/91/20</w:t>
    </w:r>
    <w:r>
      <w:fldChar w:fldCharType="end"/>
    </w:r>
  </w:p>
  <w:p w14:paraId="3D9B453A" w14:textId="0E2846A3" w:rsidR="00F977B1" w:rsidRDefault="00F977B1" w:rsidP="00F977B1">
    <w:pPr>
      <w:pStyle w:val="Header"/>
      <w:jc w:val="right"/>
    </w:pPr>
    <w:r>
      <w:t>Annex I</w:t>
    </w:r>
  </w:p>
  <w:p w14:paraId="3A2A9BA8" w14:textId="0FA24E9B" w:rsidR="00F977B1" w:rsidRDefault="00F977B1" w:rsidP="00F977B1">
    <w:pPr>
      <w:pStyle w:val="Header"/>
      <w:jc w:val="right"/>
    </w:pPr>
  </w:p>
  <w:p w14:paraId="60AE4A3A" w14:textId="77777777" w:rsidR="00F977B1" w:rsidRDefault="00F977B1" w:rsidP="00F977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799299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5B12"/>
    <w:rsid w:val="00000FED"/>
    <w:rsid w:val="0000434E"/>
    <w:rsid w:val="000211A9"/>
    <w:rsid w:val="00021238"/>
    <w:rsid w:val="00031260"/>
    <w:rsid w:val="0003681A"/>
    <w:rsid w:val="000372B7"/>
    <w:rsid w:val="00050F6E"/>
    <w:rsid w:val="00061EC2"/>
    <w:rsid w:val="0006428F"/>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784F"/>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6F79DC"/>
    <w:rsid w:val="00704CE9"/>
    <w:rsid w:val="0070616B"/>
    <w:rsid w:val="00706295"/>
    <w:rsid w:val="00706FDA"/>
    <w:rsid w:val="00711F9A"/>
    <w:rsid w:val="00713810"/>
    <w:rsid w:val="007303A5"/>
    <w:rsid w:val="00730B3E"/>
    <w:rsid w:val="0073420B"/>
    <w:rsid w:val="00736367"/>
    <w:rsid w:val="00745B12"/>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057C"/>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977B1"/>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15BA4"/>
  <w15:docId w15:val="{212A1632-55A5-42AB-9552-F9090BC3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45B12"/>
    <w:rPr>
      <w:sz w:val="22"/>
      <w:szCs w:val="22"/>
      <w:lang w:val="en-CA"/>
    </w:rPr>
  </w:style>
  <w:style w:type="character" w:customStyle="1" w:styleId="FooterChar">
    <w:name w:val="Footer Char"/>
    <w:basedOn w:val="DefaultParagraphFont"/>
    <w:link w:val="Footer"/>
    <w:uiPriority w:val="99"/>
    <w:rsid w:val="00745B12"/>
    <w:rPr>
      <w:sz w:val="22"/>
      <w:szCs w:val="22"/>
      <w:lang w:val="en-CA"/>
    </w:rPr>
  </w:style>
  <w:style w:type="paragraph" w:styleId="Revision">
    <w:name w:val="Revision"/>
    <w:hidden/>
    <w:uiPriority w:val="99"/>
    <w:semiHidden/>
    <w:rsid w:val="00745B1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83C04C9534F00469CADE3801406A8D1" ma:contentTypeVersion="5" ma:contentTypeDescription="Create a new document." ma:contentTypeScope="" ma:versionID="e17e120022b06ba3726fcbd6bba73e3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3866FB1-6732-4760-A8D9-FE443FFF8F56}"/>
</file>

<file path=customXml/itemProps3.xml><?xml version="1.0" encoding="utf-8"?>
<ds:datastoreItem xmlns:ds="http://schemas.openxmlformats.org/officeDocument/2006/customXml" ds:itemID="{042D19EA-332B-47AF-85A9-7D0C0953434A}"/>
</file>

<file path=customXml/itemProps4.xml><?xml version="1.0" encoding="utf-8"?>
<ds:datastoreItem xmlns:ds="http://schemas.openxmlformats.org/officeDocument/2006/customXml" ds:itemID="{9A780433-1711-4502-B690-79A6BEA35318}"/>
</file>

<file path=docProps/app.xml><?xml version="1.0" encoding="utf-8"?>
<Properties xmlns="http://schemas.openxmlformats.org/officeDocument/2006/extended-properties" xmlns:vt="http://schemas.openxmlformats.org/officeDocument/2006/docPropsVTypes">
  <Template>Eec91G</Template>
  <TotalTime>4</TotalTime>
  <Pages>8</Pages>
  <Words>1947</Words>
  <Characters>11635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Update on the status of implementation of the 2022-2024 consolidated business plan of the Multilateral Fund and financial planning for the triennium 2021-2023</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2022-2024 consolidated business plan of the Multilateral Fund and financial planning for the triennium 2021-2023</dc:title>
  <dc:creator/>
  <cp:lastModifiedBy>Muriel Aguiar</cp:lastModifiedBy>
  <cp:revision>6</cp:revision>
  <cp:lastPrinted>2001-05-26T16:40:00Z</cp:lastPrinted>
  <dcterms:created xsi:type="dcterms:W3CDTF">2022-11-21T15:22:00Z</dcterms:created>
  <dcterms:modified xsi:type="dcterms:W3CDTF">2022-11-21T15:30:00Z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UNEP/OzL.Pro/ExCom/91/20</vt:lpwstr>
  </property>
  <property fmtid="{D5CDD505-2E9C-101B-9397-08002B2CF9AE}" pid="3" name="Revision date">
    <vt:lpwstr>11/21/2022</vt:lpwstr>
  </property>
  <property fmtid="{D5CDD505-2E9C-101B-9397-08002B2CF9AE}" pid="4" name="ContentTypeId">
    <vt:lpwstr>0x010100F83C04C9534F00469CADE3801406A8D1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