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77" w:type="dxa"/>
        <w:tblInd w:w="-432" w:type="dxa"/>
        <w:tblLayout w:type="fixed"/>
        <w:tblLook w:val="0000" w:firstRow="0" w:lastRow="0" w:firstColumn="0" w:lastColumn="0" w:noHBand="0" w:noVBand="0"/>
      </w:tblPr>
      <w:tblGrid>
        <w:gridCol w:w="1882"/>
        <w:gridCol w:w="4022"/>
        <w:gridCol w:w="4173"/>
      </w:tblGrid>
      <w:tr w:rsidR="0087455A" w:rsidRPr="00DB3A00" w14:paraId="01FF999E" w14:textId="77777777" w:rsidTr="006E2A79">
        <w:trPr>
          <w:trHeight w:val="708"/>
        </w:trPr>
        <w:tc>
          <w:tcPr>
            <w:tcW w:w="5904" w:type="dxa"/>
            <w:gridSpan w:val="2"/>
            <w:tcBorders>
              <w:bottom w:val="single" w:sz="18" w:space="0" w:color="auto"/>
            </w:tcBorders>
          </w:tcPr>
          <w:p w14:paraId="5CDC295F" w14:textId="77777777" w:rsidR="0087455A" w:rsidRPr="00DB3A00" w:rsidRDefault="0024162E">
            <w:pPr>
              <w:rPr>
                <w:rFonts w:ascii="Univers" w:hAnsi="Univers"/>
                <w:b/>
                <w:sz w:val="28"/>
                <w:szCs w:val="28"/>
                <w:lang w:val="es-AR"/>
              </w:rPr>
            </w:pPr>
            <w:r w:rsidRPr="00DB3A00">
              <w:rPr>
                <w:rFonts w:ascii="Univers" w:hAnsi="Univers"/>
                <w:b/>
                <w:sz w:val="28"/>
                <w:szCs w:val="28"/>
                <w:lang w:val="es-AR"/>
              </w:rPr>
              <w:t>NACIONES</w:t>
            </w:r>
          </w:p>
          <w:p w14:paraId="052C1607" w14:textId="77777777" w:rsidR="0087455A" w:rsidRPr="00DB3A00" w:rsidRDefault="0024162E">
            <w:pPr>
              <w:rPr>
                <w:rFonts w:ascii="Univers" w:hAnsi="Univers"/>
                <w:b/>
                <w:sz w:val="28"/>
                <w:szCs w:val="28"/>
                <w:lang w:val="es-AR"/>
              </w:rPr>
            </w:pPr>
            <w:r w:rsidRPr="00DB3A00">
              <w:rPr>
                <w:rFonts w:ascii="Univers" w:hAnsi="Univers"/>
                <w:b/>
                <w:sz w:val="28"/>
                <w:szCs w:val="28"/>
                <w:lang w:val="es-AR"/>
              </w:rPr>
              <w:t>UNIDAS</w:t>
            </w:r>
          </w:p>
        </w:tc>
        <w:tc>
          <w:tcPr>
            <w:tcW w:w="4173" w:type="dxa"/>
            <w:tcBorders>
              <w:bottom w:val="single" w:sz="18" w:space="0" w:color="auto"/>
            </w:tcBorders>
          </w:tcPr>
          <w:p w14:paraId="0755CF55" w14:textId="77777777" w:rsidR="0087455A" w:rsidRPr="00DB3A00" w:rsidRDefault="0024162E">
            <w:pPr>
              <w:jc w:val="right"/>
              <w:rPr>
                <w:rFonts w:asciiTheme="minorBidi" w:hAnsiTheme="minorBidi" w:cstheme="minorBidi"/>
                <w:sz w:val="52"/>
                <w:szCs w:val="52"/>
                <w:lang w:val="es-AR"/>
              </w:rPr>
            </w:pPr>
            <w:r w:rsidRPr="00DB3A00">
              <w:rPr>
                <w:rFonts w:asciiTheme="minorBidi" w:hAnsiTheme="minorBidi" w:cstheme="minorBidi"/>
                <w:b/>
                <w:sz w:val="72"/>
                <w:lang w:val="es-AR"/>
              </w:rPr>
              <w:t>EP</w:t>
            </w:r>
          </w:p>
        </w:tc>
      </w:tr>
      <w:tr w:rsidR="0087455A" w:rsidRPr="00DB3A00" w14:paraId="3F1B2F26" w14:textId="77777777" w:rsidTr="006E2A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6"/>
        </w:trPr>
        <w:tc>
          <w:tcPr>
            <w:tcW w:w="1882" w:type="dxa"/>
            <w:tcBorders>
              <w:top w:val="nil"/>
              <w:left w:val="nil"/>
              <w:bottom w:val="single" w:sz="36" w:space="0" w:color="auto"/>
              <w:right w:val="nil"/>
            </w:tcBorders>
          </w:tcPr>
          <w:p w14:paraId="45B4FC8B" w14:textId="77777777" w:rsidR="0087455A" w:rsidRPr="00DB3A00" w:rsidRDefault="0024162E">
            <w:pPr>
              <w:spacing w:before="120"/>
              <w:rPr>
                <w:lang w:val="es-AR"/>
              </w:rPr>
            </w:pPr>
            <w:r w:rsidRPr="00DB3A00">
              <w:rPr>
                <w:noProof/>
                <w:lang w:val="es-AR" w:eastAsia="en-CA"/>
              </w:rPr>
              <w:drawing>
                <wp:anchor distT="0" distB="0" distL="114300" distR="114300" simplePos="0" relativeHeight="251660288" behindDoc="0" locked="0" layoutInCell="1" allowOverlap="1" wp14:anchorId="5085FE22" wp14:editId="200B6B89">
                  <wp:simplePos x="0" y="0"/>
                  <wp:positionH relativeFrom="column">
                    <wp:posOffset>-36195</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B3A00">
              <w:rPr>
                <w:noProof/>
                <w:lang w:val="es-AR" w:eastAsia="en-CA"/>
              </w:rPr>
              <w:drawing>
                <wp:anchor distT="0" distB="0" distL="114300" distR="114300" simplePos="0" relativeHeight="251661312" behindDoc="1" locked="0" layoutInCell="0" allowOverlap="1" wp14:anchorId="40AA33B5" wp14:editId="5C8E85C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22" w:type="dxa"/>
            <w:tcBorders>
              <w:top w:val="nil"/>
              <w:left w:val="nil"/>
              <w:bottom w:val="single" w:sz="36" w:space="0" w:color="auto"/>
              <w:right w:val="nil"/>
            </w:tcBorders>
          </w:tcPr>
          <w:p w14:paraId="33A11B49" w14:textId="77777777" w:rsidR="00A07B7B" w:rsidRDefault="00A07B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530AE105" w14:textId="50BE67CE" w:rsidR="0087455A" w:rsidRPr="00DB3A0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B3A00">
              <w:rPr>
                <w:rFonts w:ascii="Univers" w:hAnsi="Univers"/>
                <w:b/>
                <w:sz w:val="32"/>
                <w:lang w:val="es-AR"/>
              </w:rPr>
              <w:t>Programa de las</w:t>
            </w:r>
          </w:p>
          <w:p w14:paraId="63676351" w14:textId="77777777" w:rsidR="0087455A" w:rsidRPr="00DB3A0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B3A00">
              <w:rPr>
                <w:rFonts w:ascii="Univers" w:hAnsi="Univers"/>
                <w:b/>
                <w:sz w:val="32"/>
                <w:lang w:val="es-AR"/>
              </w:rPr>
              <w:t>Naciones Unidas</w:t>
            </w:r>
          </w:p>
          <w:p w14:paraId="105A06DA" w14:textId="77777777" w:rsidR="0087455A" w:rsidRPr="00DB3A00"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DB3A00">
              <w:rPr>
                <w:rFonts w:ascii="Univers" w:hAnsi="Univers"/>
                <w:b/>
                <w:sz w:val="32"/>
                <w:lang w:val="es-AR"/>
              </w:rPr>
              <w:t>para el Medio Ambiente</w:t>
            </w:r>
          </w:p>
          <w:p w14:paraId="68C5864D" w14:textId="77777777" w:rsidR="0087455A" w:rsidRPr="00DB3A00"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7CBE1F25" w14:textId="77777777" w:rsidR="0087455A" w:rsidRPr="00DB3A00" w:rsidRDefault="0087455A">
            <w:pPr>
              <w:spacing w:before="720"/>
              <w:ind w:left="158"/>
              <w:rPr>
                <w:lang w:val="es-AR"/>
              </w:rPr>
            </w:pPr>
          </w:p>
        </w:tc>
        <w:tc>
          <w:tcPr>
            <w:tcW w:w="4173" w:type="dxa"/>
            <w:tcBorders>
              <w:top w:val="nil"/>
              <w:left w:val="nil"/>
              <w:bottom w:val="single" w:sz="36" w:space="0" w:color="auto"/>
              <w:right w:val="nil"/>
            </w:tcBorders>
          </w:tcPr>
          <w:p w14:paraId="16F4F4F4" w14:textId="77777777" w:rsidR="00A07B7B" w:rsidRDefault="00A07B7B">
            <w:pPr>
              <w:rPr>
                <w:lang w:val="es-AR"/>
              </w:rPr>
            </w:pPr>
          </w:p>
          <w:p w14:paraId="215CB9BA" w14:textId="46A08401" w:rsidR="0087455A" w:rsidRPr="00DB3A00" w:rsidRDefault="0024162E">
            <w:pPr>
              <w:rPr>
                <w:lang w:val="es-AR"/>
              </w:rPr>
            </w:pPr>
            <w:proofErr w:type="spellStart"/>
            <w:r w:rsidRPr="00DB3A00">
              <w:rPr>
                <w:lang w:val="es-AR"/>
              </w:rPr>
              <w:t>Distr</w:t>
            </w:r>
            <w:proofErr w:type="spellEnd"/>
            <w:r w:rsidRPr="00DB3A00">
              <w:rPr>
                <w:lang w:val="es-AR"/>
              </w:rPr>
              <w:t>.</w:t>
            </w:r>
          </w:p>
          <w:p w14:paraId="7D4DD8C0" w14:textId="77777777" w:rsidR="0087455A" w:rsidRPr="00DB3A00" w:rsidRDefault="0024162E">
            <w:pPr>
              <w:rPr>
                <w:lang w:val="es-AR"/>
              </w:rPr>
            </w:pPr>
            <w:r w:rsidRPr="00DB3A00">
              <w:rPr>
                <w:lang w:val="es-AR"/>
              </w:rPr>
              <w:t>GENERAL</w:t>
            </w:r>
          </w:p>
          <w:p w14:paraId="2E814931" w14:textId="77777777" w:rsidR="0087455A" w:rsidRPr="00DB3A00" w:rsidRDefault="0087455A">
            <w:pPr>
              <w:rPr>
                <w:lang w:val="es-AR"/>
              </w:rPr>
            </w:pPr>
          </w:p>
          <w:p w14:paraId="30E1B7FD" w14:textId="355D4E24" w:rsidR="0087455A" w:rsidRPr="00DB3A00" w:rsidRDefault="0024162E">
            <w:pPr>
              <w:rPr>
                <w:lang w:val="es-AR"/>
              </w:rPr>
            </w:pPr>
            <w:r w:rsidRPr="00DB3A00">
              <w:rPr>
                <w:lang w:val="es-AR"/>
              </w:rPr>
              <w:fldChar w:fldCharType="begin"/>
            </w:r>
            <w:r w:rsidRPr="00DB3A00">
              <w:rPr>
                <w:lang w:val="es-AR"/>
              </w:rPr>
              <w:instrText xml:space="preserve"> DOCPROPERTY "Document number"  \* MERGEFORMAT </w:instrText>
            </w:r>
            <w:r w:rsidRPr="00DB3A00">
              <w:rPr>
                <w:lang w:val="es-AR"/>
              </w:rPr>
              <w:fldChar w:fldCharType="separate"/>
            </w:r>
            <w:r w:rsidR="006E2A79">
              <w:rPr>
                <w:lang w:val="es-AR"/>
              </w:rPr>
              <w:t>UNEP/</w:t>
            </w:r>
            <w:proofErr w:type="spellStart"/>
            <w:r w:rsidR="006E2A79">
              <w:rPr>
                <w:lang w:val="es-AR"/>
              </w:rPr>
              <w:t>OzL.Pro</w:t>
            </w:r>
            <w:proofErr w:type="spellEnd"/>
            <w:r w:rsidR="006E2A79">
              <w:rPr>
                <w:lang w:val="es-AR"/>
              </w:rPr>
              <w:t>/</w:t>
            </w:r>
            <w:proofErr w:type="spellStart"/>
            <w:r w:rsidR="006E2A79">
              <w:rPr>
                <w:lang w:val="es-AR"/>
              </w:rPr>
              <w:t>ExCom</w:t>
            </w:r>
            <w:proofErr w:type="spellEnd"/>
            <w:r w:rsidR="006E2A79">
              <w:rPr>
                <w:lang w:val="es-AR"/>
              </w:rPr>
              <w:t>/93/2</w:t>
            </w:r>
            <w:r w:rsidRPr="00DB3A00">
              <w:rPr>
                <w:lang w:val="es-AR"/>
              </w:rPr>
              <w:fldChar w:fldCharType="end"/>
            </w:r>
          </w:p>
          <w:p w14:paraId="5E5C40EC" w14:textId="04CED64A" w:rsidR="002959B4" w:rsidRPr="00DB3A00" w:rsidRDefault="00DB3A00" w:rsidP="002959B4">
            <w:pPr>
              <w:rPr>
                <w:lang w:val="es-AR"/>
              </w:rPr>
            </w:pPr>
            <w:r>
              <w:rPr>
                <w:lang w:val="es-AR"/>
              </w:rPr>
              <w:t>1</w:t>
            </w:r>
            <w:r w:rsidR="00A07B7B">
              <w:rPr>
                <w:lang w:val="es-AR"/>
              </w:rPr>
              <w:t xml:space="preserve">º </w:t>
            </w:r>
            <w:r>
              <w:rPr>
                <w:lang w:val="es-AR"/>
              </w:rPr>
              <w:t xml:space="preserve">de diciembre de </w:t>
            </w:r>
            <w:r w:rsidR="002959B4" w:rsidRPr="00DB3A00">
              <w:rPr>
                <w:lang w:val="es-AR"/>
              </w:rPr>
              <w:fldChar w:fldCharType="begin"/>
            </w:r>
            <w:r w:rsidR="002959B4" w:rsidRPr="00DB3A00">
              <w:rPr>
                <w:lang w:val="es-AR"/>
              </w:rPr>
              <w:instrText xml:space="preserve"> DOCPROPERTY "Revision date" \@ "d MMMM YYYY"  \* MERGEFORMAT </w:instrText>
            </w:r>
            <w:r w:rsidR="002959B4" w:rsidRPr="00DB3A00">
              <w:rPr>
                <w:lang w:val="es-AR"/>
              </w:rPr>
              <w:fldChar w:fldCharType="separate"/>
            </w:r>
            <w:r w:rsidR="00E2664B" w:rsidRPr="00DB3A00">
              <w:rPr>
                <w:lang w:val="es-AR"/>
              </w:rPr>
              <w:t xml:space="preserve"> 2023</w:t>
            </w:r>
            <w:r w:rsidR="002959B4" w:rsidRPr="00DB3A00">
              <w:rPr>
                <w:lang w:val="es-AR"/>
              </w:rPr>
              <w:fldChar w:fldCharType="end"/>
            </w:r>
          </w:p>
          <w:p w14:paraId="143379AD" w14:textId="77777777" w:rsidR="00114CAA" w:rsidRPr="00DB3A00" w:rsidRDefault="00114CAA">
            <w:pPr>
              <w:rPr>
                <w:caps/>
                <w:lang w:val="es-AR"/>
              </w:rPr>
            </w:pPr>
          </w:p>
          <w:p w14:paraId="15CF9075" w14:textId="77777777" w:rsidR="0087455A" w:rsidRPr="00DB3A00" w:rsidRDefault="0024162E">
            <w:pPr>
              <w:rPr>
                <w:lang w:val="es-AR"/>
              </w:rPr>
            </w:pPr>
            <w:r w:rsidRPr="00DB3A00">
              <w:rPr>
                <w:lang w:val="es-AR"/>
              </w:rPr>
              <w:t xml:space="preserve">ESPAÑOL </w:t>
            </w:r>
          </w:p>
          <w:p w14:paraId="56E58B3B" w14:textId="77777777" w:rsidR="0087455A" w:rsidRPr="00DB3A00" w:rsidRDefault="0024162E">
            <w:pPr>
              <w:rPr>
                <w:lang w:val="es-AR"/>
              </w:rPr>
            </w:pPr>
            <w:r w:rsidRPr="00DB3A00">
              <w:rPr>
                <w:lang w:val="es-AR"/>
              </w:rPr>
              <w:t>ORIGINAL: INGLÉS</w:t>
            </w:r>
          </w:p>
        </w:tc>
      </w:tr>
    </w:tbl>
    <w:p w14:paraId="60EAED79" w14:textId="1C312775" w:rsidR="002D5A1A" w:rsidRPr="00A07B7B" w:rsidRDefault="002D5A1A" w:rsidP="002D5A1A">
      <w:pPr>
        <w:jc w:val="left"/>
        <w:rPr>
          <w:lang w:val="es-ES"/>
        </w:rPr>
      </w:pPr>
      <w:r w:rsidRPr="00DB3A00">
        <w:rPr>
          <w:lang w:val="es-AR"/>
        </w:rPr>
        <w:t>COMITÉ EJECUTIVO DEL FONDO MULTILATERAL</w:t>
      </w:r>
      <w:r w:rsidRPr="00DB3A00">
        <w:rPr>
          <w:lang w:val="es-AR"/>
        </w:rPr>
        <w:br/>
        <w:t xml:space="preserve"> PARA LA APLICACIÓN DEL</w:t>
      </w:r>
      <w:r w:rsidRPr="00DB3A00">
        <w:rPr>
          <w:lang w:val="es-AR"/>
        </w:rPr>
        <w:br/>
        <w:t xml:space="preserve"> PROTOCOLO DE MONTREAL</w:t>
      </w:r>
      <w:r w:rsidRPr="00DB3A00">
        <w:rPr>
          <w:lang w:val="es-AR"/>
        </w:rPr>
        <w:br/>
      </w:r>
      <w:r w:rsidR="00B931C3" w:rsidRPr="00DB3A00">
        <w:rPr>
          <w:lang w:val="es-AR"/>
        </w:rPr>
        <w:t>Nonagésima</w:t>
      </w:r>
      <w:r w:rsidR="0073028E" w:rsidRPr="00DB3A00">
        <w:rPr>
          <w:lang w:val="es-AR"/>
        </w:rPr>
        <w:t xml:space="preserve"> </w:t>
      </w:r>
      <w:r w:rsidR="001C4D9E" w:rsidRPr="00DB3A00">
        <w:rPr>
          <w:lang w:val="es-AR"/>
        </w:rPr>
        <w:t xml:space="preserve">tercera </w:t>
      </w:r>
      <w:r w:rsidR="00AA29EB" w:rsidRPr="00DB3A00">
        <w:rPr>
          <w:lang w:val="es-AR"/>
        </w:rPr>
        <w:t>reunión</w:t>
      </w:r>
    </w:p>
    <w:p w14:paraId="2FA529ED" w14:textId="616EBB99" w:rsidR="002D5A1A" w:rsidRPr="00DB3A00" w:rsidRDefault="002D5A1A" w:rsidP="002D5A1A">
      <w:pPr>
        <w:jc w:val="left"/>
        <w:rPr>
          <w:lang w:val="es-AR"/>
        </w:rPr>
      </w:pPr>
      <w:r w:rsidRPr="00DB3A00">
        <w:rPr>
          <w:lang w:val="es-AR"/>
        </w:rPr>
        <w:t xml:space="preserve">Montreal, </w:t>
      </w:r>
      <w:r w:rsidR="001C4D9E" w:rsidRPr="00DB3A00">
        <w:rPr>
          <w:lang w:val="es-AR"/>
        </w:rPr>
        <w:t>15 – 19 de diciembre de 2023</w:t>
      </w:r>
    </w:p>
    <w:p w14:paraId="6E46434F" w14:textId="2721E680" w:rsidR="0087455A" w:rsidRPr="00DB3A00" w:rsidRDefault="00DC6704">
      <w:pPr>
        <w:jc w:val="left"/>
        <w:rPr>
          <w:lang w:val="es-AR"/>
        </w:rPr>
      </w:pPr>
      <w:r>
        <w:rPr>
          <w:lang w:val="es-AR"/>
        </w:rPr>
        <w:t>Cuestión 3 del orden del día provisional</w:t>
      </w:r>
      <w:r w:rsidRPr="002D130E">
        <w:rPr>
          <w:rStyle w:val="FootnoteReference"/>
        </w:rPr>
        <w:footnoteReference w:id="1"/>
      </w:r>
    </w:p>
    <w:p w14:paraId="18912237" w14:textId="77777777" w:rsidR="0087455A" w:rsidRDefault="0087455A">
      <w:pPr>
        <w:pStyle w:val="Heading3"/>
        <w:numPr>
          <w:ilvl w:val="0"/>
          <w:numId w:val="0"/>
        </w:numPr>
        <w:spacing w:after="0"/>
        <w:rPr>
          <w:lang w:val="es-AR"/>
        </w:rPr>
      </w:pPr>
    </w:p>
    <w:p w14:paraId="1E476CCC" w14:textId="77777777" w:rsidR="00A07B7B" w:rsidRPr="00A07B7B" w:rsidRDefault="00A07B7B" w:rsidP="00A07B7B">
      <w:pPr>
        <w:rPr>
          <w:lang w:val="es-AR"/>
        </w:rPr>
      </w:pPr>
    </w:p>
    <w:p w14:paraId="12DA5CD8" w14:textId="77777777" w:rsidR="0087455A" w:rsidRPr="00DB3A00" w:rsidRDefault="0087455A">
      <w:pPr>
        <w:pStyle w:val="Title1"/>
        <w:rPr>
          <w:lang w:val="es-AR"/>
        </w:rPr>
      </w:pPr>
    </w:p>
    <w:p w14:paraId="399966D8" w14:textId="29973C40" w:rsidR="00DC58F9" w:rsidRPr="00DB3A00" w:rsidRDefault="006E2A79" w:rsidP="00DC58F9">
      <w:pPr>
        <w:pStyle w:val="Title1"/>
        <w:rPr>
          <w:sz w:val="24"/>
          <w:szCs w:val="24"/>
          <w:lang w:val="es-AR"/>
        </w:rPr>
      </w:pPr>
      <w:r w:rsidRPr="00DB3A00">
        <w:rPr>
          <w:caps w:val="0"/>
          <w:sz w:val="24"/>
          <w:szCs w:val="24"/>
          <w:lang w:val="es-AR"/>
        </w:rPr>
        <w:t>ACTIVIDADES DE LA SECRETARÍA</w:t>
      </w:r>
    </w:p>
    <w:p w14:paraId="4D0B457C" w14:textId="77777777" w:rsidR="00DC58F9" w:rsidRDefault="00DC58F9" w:rsidP="00DC58F9">
      <w:pPr>
        <w:rPr>
          <w:lang w:val="es-AR"/>
        </w:rPr>
      </w:pPr>
    </w:p>
    <w:p w14:paraId="7B2B4630" w14:textId="77777777" w:rsidR="00A07B7B" w:rsidRPr="00DB3A00" w:rsidRDefault="00A07B7B" w:rsidP="00DC58F9">
      <w:pPr>
        <w:rPr>
          <w:lang w:val="es-AR"/>
        </w:rPr>
      </w:pPr>
    </w:p>
    <w:p w14:paraId="447577CB" w14:textId="77777777" w:rsidR="00DC58F9" w:rsidRPr="00DB3A00" w:rsidRDefault="00DC58F9" w:rsidP="00DC58F9">
      <w:pPr>
        <w:pStyle w:val="Heading1"/>
        <w:numPr>
          <w:ilvl w:val="0"/>
          <w:numId w:val="0"/>
        </w:numPr>
        <w:rPr>
          <w:b/>
          <w:color w:val="000000" w:themeColor="text1"/>
          <w:sz w:val="24"/>
          <w:szCs w:val="24"/>
          <w:lang w:val="es-AR"/>
        </w:rPr>
      </w:pPr>
      <w:r w:rsidRPr="00DB3A00">
        <w:rPr>
          <w:b/>
          <w:color w:val="000000" w:themeColor="text1"/>
          <w:sz w:val="24"/>
          <w:szCs w:val="24"/>
          <w:lang w:val="es-AR"/>
        </w:rPr>
        <w:t>Introducción</w:t>
      </w:r>
    </w:p>
    <w:p w14:paraId="6981871A" w14:textId="5103165A" w:rsidR="00DC58F9" w:rsidRPr="00DB3A00" w:rsidRDefault="00DC58F9" w:rsidP="00DC58F9">
      <w:pPr>
        <w:pStyle w:val="Heading1"/>
        <w:rPr>
          <w:lang w:val="es-AR"/>
        </w:rPr>
      </w:pPr>
      <w:r w:rsidRPr="00DB3A00">
        <w:rPr>
          <w:lang w:val="es-AR"/>
        </w:rPr>
        <w:t xml:space="preserve">Este documento presenta las actividades de la Secretaría desde la publicación del documento </w:t>
      </w:r>
      <w:r w:rsidR="00DC6704">
        <w:rPr>
          <w:lang w:val="es-AR"/>
        </w:rPr>
        <w:t xml:space="preserve">homónimo correspondiente a </w:t>
      </w:r>
      <w:r w:rsidRPr="00DB3A00">
        <w:rPr>
          <w:lang w:val="es-AR"/>
        </w:rPr>
        <w:t>la</w:t>
      </w:r>
      <w:r w:rsidR="00DC6704">
        <w:rPr>
          <w:lang w:val="es-AR"/>
        </w:rPr>
        <w:t xml:space="preserve"> 92ª </w:t>
      </w:r>
      <w:r w:rsidRPr="00DB3A00">
        <w:rPr>
          <w:lang w:val="es-AR"/>
        </w:rPr>
        <w:t>reunión</w:t>
      </w:r>
      <w:r w:rsidR="005A6047">
        <w:rPr>
          <w:lang w:val="es-AR"/>
        </w:rPr>
        <w:t>.</w:t>
      </w:r>
      <w:r w:rsidR="005A6047" w:rsidRPr="002D130E">
        <w:rPr>
          <w:rStyle w:val="FootnoteReference"/>
        </w:rPr>
        <w:footnoteReference w:id="2"/>
      </w:r>
    </w:p>
    <w:p w14:paraId="2928E0EA" w14:textId="77777777" w:rsidR="00DC58F9" w:rsidRPr="00DB3A00" w:rsidRDefault="00DC58F9" w:rsidP="00DC58F9">
      <w:pPr>
        <w:pStyle w:val="Heading1"/>
        <w:numPr>
          <w:ilvl w:val="0"/>
          <w:numId w:val="21"/>
        </w:numPr>
        <w:tabs>
          <w:tab w:val="num" w:pos="1800"/>
        </w:tabs>
        <w:ind w:left="709" w:hanging="578"/>
        <w:rPr>
          <w:b/>
          <w:color w:val="000000" w:themeColor="text1"/>
          <w:sz w:val="24"/>
          <w:szCs w:val="24"/>
          <w:lang w:val="es-AR"/>
        </w:rPr>
      </w:pPr>
      <w:r w:rsidRPr="00DB3A00">
        <w:rPr>
          <w:b/>
          <w:color w:val="000000" w:themeColor="text1"/>
          <w:sz w:val="24"/>
          <w:szCs w:val="24"/>
          <w:lang w:val="es-AR"/>
        </w:rPr>
        <w:t>Cuestiones relativas a las reuniones</w:t>
      </w:r>
    </w:p>
    <w:p w14:paraId="20493D23" w14:textId="77777777" w:rsidR="00DC58F9" w:rsidRPr="00DB3A00" w:rsidRDefault="00DC58F9" w:rsidP="00DC58F9">
      <w:pPr>
        <w:pStyle w:val="ListParagraph"/>
        <w:ind w:hanging="720"/>
        <w:rPr>
          <w:b/>
          <w:bCs/>
          <w:lang w:val="es-AR"/>
        </w:rPr>
      </w:pPr>
      <w:r w:rsidRPr="00DB3A00">
        <w:rPr>
          <w:b/>
          <w:bCs/>
          <w:lang w:val="es-AR"/>
        </w:rPr>
        <w:t>I.1</w:t>
      </w:r>
      <w:r w:rsidRPr="00DB3A00">
        <w:rPr>
          <w:b/>
          <w:bCs/>
          <w:lang w:val="es-AR"/>
        </w:rPr>
        <w:tab/>
        <w:t>92</w:t>
      </w:r>
      <w:r w:rsidRPr="00DB3A00">
        <w:rPr>
          <w:b/>
          <w:bCs/>
          <w:vertAlign w:val="superscript"/>
          <w:lang w:val="es-AR"/>
        </w:rPr>
        <w:t>nd</w:t>
      </w:r>
      <w:r w:rsidRPr="00DB3A00">
        <w:rPr>
          <w:b/>
          <w:bCs/>
          <w:lang w:val="es-AR"/>
        </w:rPr>
        <w:t xml:space="preserve"> reunión</w:t>
      </w:r>
    </w:p>
    <w:p w14:paraId="34BB302C" w14:textId="77777777" w:rsidR="00DC58F9" w:rsidRPr="00DB3A00" w:rsidRDefault="00DC58F9" w:rsidP="00DC58F9">
      <w:pPr>
        <w:pStyle w:val="ListParagraph"/>
        <w:ind w:left="491"/>
        <w:rPr>
          <w:lang w:val="es-AR"/>
        </w:rPr>
      </w:pPr>
    </w:p>
    <w:p w14:paraId="0C33D444" w14:textId="477E49F2" w:rsidR="00DC58F9" w:rsidRPr="00DB3A00" w:rsidRDefault="00DC58F9" w:rsidP="00DC58F9">
      <w:pPr>
        <w:pStyle w:val="Heading1"/>
        <w:widowControl w:val="0"/>
        <w:rPr>
          <w:lang w:val="es-AR"/>
        </w:rPr>
      </w:pPr>
      <w:r w:rsidRPr="00DB3A00">
        <w:rPr>
          <w:lang w:val="es-AR"/>
        </w:rPr>
        <w:t xml:space="preserve">El informe de la </w:t>
      </w:r>
      <w:r w:rsidR="00DC6704">
        <w:rPr>
          <w:lang w:val="es-AR"/>
        </w:rPr>
        <w:t xml:space="preserve">92ª </w:t>
      </w:r>
      <w:r w:rsidRPr="00DB3A00">
        <w:rPr>
          <w:lang w:val="es-AR"/>
        </w:rPr>
        <w:t>reunión</w:t>
      </w:r>
      <w:r w:rsidRPr="00DB3A00">
        <w:rPr>
          <w:rStyle w:val="FootnoteReference"/>
          <w:lang w:val="es-AR"/>
        </w:rPr>
        <w:footnoteReference w:id="3"/>
      </w:r>
      <w:r w:rsidRPr="00DB3A00">
        <w:rPr>
          <w:lang w:val="es-AR"/>
        </w:rPr>
        <w:t xml:space="preserve"> se transmitió a todos los miembros del Comité Ejecutivo, a </w:t>
      </w:r>
      <w:r w:rsidR="00907AC4">
        <w:rPr>
          <w:lang w:val="es-AR"/>
        </w:rPr>
        <w:t>los organismos</w:t>
      </w:r>
      <w:r w:rsidRPr="00DB3A00">
        <w:rPr>
          <w:lang w:val="es-AR"/>
        </w:rPr>
        <w:t xml:space="preserve"> de ejecución y a la Secretaría del Ozono, y se publicó en el sitio web del Fondo Multilateral. </w:t>
      </w:r>
      <w:bookmarkStart w:id="0" w:name="_Hlk134463720"/>
      <w:r w:rsidRPr="00DB3A00">
        <w:rPr>
          <w:lang w:val="es-AR"/>
        </w:rPr>
        <w:t>Los resultados de la reunión relacionados con las aprobaciones de proyectos y los retrasos en la presentación de tramos de plan</w:t>
      </w:r>
      <w:r w:rsidR="00042050">
        <w:rPr>
          <w:lang w:val="es-AR"/>
        </w:rPr>
        <w:t>es</w:t>
      </w:r>
      <w:r w:rsidRPr="00DB3A00">
        <w:rPr>
          <w:lang w:val="es-AR"/>
        </w:rPr>
        <w:t xml:space="preserve"> de gestión de eliminación de HCFC se comunicaron a 62 y 17 países del Artículo 5, respectivamente, y a </w:t>
      </w:r>
      <w:r w:rsidR="00907AC4">
        <w:rPr>
          <w:lang w:val="es-AR"/>
        </w:rPr>
        <w:t>los organismos</w:t>
      </w:r>
      <w:r w:rsidRPr="00DB3A00">
        <w:rPr>
          <w:lang w:val="es-AR"/>
        </w:rPr>
        <w:t xml:space="preserve"> bilaterales y de ejecución pertinentes. Se preparó un resumen de la </w:t>
      </w:r>
      <w:r w:rsidR="00DC6704">
        <w:rPr>
          <w:lang w:val="es-AR"/>
        </w:rPr>
        <w:t>92ª</w:t>
      </w:r>
      <w:r w:rsidR="006E2A79">
        <w:rPr>
          <w:lang w:val="es-AR"/>
        </w:rPr>
        <w:t> </w:t>
      </w:r>
      <w:r w:rsidRPr="00DB3A00">
        <w:rPr>
          <w:lang w:val="es-AR"/>
        </w:rPr>
        <w:t>reunión y de las decisiones adoptadas en la misma, que se publicó en el sitio web del Fondo.</w:t>
      </w:r>
    </w:p>
    <w:p w14:paraId="3B62E4BC" w14:textId="2BB96C29" w:rsidR="00DC58F9" w:rsidRPr="00DB3A00" w:rsidRDefault="00DC58F9" w:rsidP="00DC58F9">
      <w:pPr>
        <w:pStyle w:val="ListParagraph"/>
        <w:ind w:hanging="720"/>
        <w:rPr>
          <w:b/>
          <w:bCs/>
          <w:lang w:val="es-AR"/>
        </w:rPr>
      </w:pPr>
      <w:r w:rsidRPr="00DB3A00">
        <w:rPr>
          <w:b/>
          <w:bCs/>
          <w:lang w:val="es-AR"/>
        </w:rPr>
        <w:t>I.</w:t>
      </w:r>
      <w:r w:rsidR="00DC6704">
        <w:rPr>
          <w:b/>
          <w:bCs/>
          <w:lang w:val="es-AR"/>
        </w:rPr>
        <w:t>2</w:t>
      </w:r>
      <w:r w:rsidRPr="00DB3A00">
        <w:rPr>
          <w:b/>
          <w:bCs/>
          <w:lang w:val="es-AR"/>
        </w:rPr>
        <w:tab/>
      </w:r>
      <w:r w:rsidR="00DC6704">
        <w:rPr>
          <w:b/>
          <w:bCs/>
          <w:lang w:val="es-AR"/>
        </w:rPr>
        <w:t>9</w:t>
      </w:r>
      <w:r w:rsidRPr="00DB3A00">
        <w:rPr>
          <w:b/>
          <w:bCs/>
          <w:lang w:val="es-AR"/>
        </w:rPr>
        <w:t>3</w:t>
      </w:r>
      <w:bookmarkEnd w:id="0"/>
      <w:r w:rsidR="00DC6704">
        <w:rPr>
          <w:b/>
          <w:bCs/>
          <w:lang w:val="es-AR"/>
        </w:rPr>
        <w:t xml:space="preserve">ª </w:t>
      </w:r>
      <w:r w:rsidRPr="00DB3A00">
        <w:rPr>
          <w:b/>
          <w:bCs/>
          <w:lang w:val="es-AR"/>
        </w:rPr>
        <w:t>reunión</w:t>
      </w:r>
    </w:p>
    <w:p w14:paraId="5BEDC455" w14:textId="77777777" w:rsidR="00DC58F9" w:rsidRPr="00DB3A00" w:rsidRDefault="00DC58F9" w:rsidP="00DC58F9">
      <w:pPr>
        <w:pStyle w:val="ListParagraph"/>
        <w:ind w:left="1069"/>
        <w:rPr>
          <w:lang w:val="es-AR"/>
        </w:rPr>
      </w:pPr>
    </w:p>
    <w:p w14:paraId="4B91C805" w14:textId="6D542A48" w:rsidR="00DC58F9" w:rsidRPr="00DB3A00" w:rsidRDefault="00DC58F9" w:rsidP="00DC58F9">
      <w:pPr>
        <w:pStyle w:val="Heading1"/>
        <w:rPr>
          <w:lang w:val="es-AR"/>
        </w:rPr>
      </w:pPr>
      <w:r w:rsidRPr="00DB3A00">
        <w:rPr>
          <w:lang w:val="es-AR"/>
        </w:rPr>
        <w:t xml:space="preserve">La Secretaría preparó los documentos de la </w:t>
      </w:r>
      <w:r w:rsidR="00DC6704">
        <w:rPr>
          <w:lang w:val="es-AR"/>
        </w:rPr>
        <w:t xml:space="preserve">93ª </w:t>
      </w:r>
      <w:r w:rsidRPr="00DB3A00">
        <w:rPr>
          <w:lang w:val="es-AR"/>
        </w:rPr>
        <w:t>reunión,</w:t>
      </w:r>
      <w:r w:rsidR="00E86A27" w:rsidRPr="000643E4">
        <w:rPr>
          <w:rStyle w:val="FootnoteReference"/>
          <w:color w:val="000000" w:themeColor="text1"/>
        </w:rPr>
        <w:footnoteReference w:id="4"/>
      </w:r>
      <w:r w:rsidRPr="00DB3A00">
        <w:rPr>
          <w:lang w:val="es-AR"/>
        </w:rPr>
        <w:t xml:space="preserve"> y actualizó las bases de datos, los documentos </w:t>
      </w:r>
      <w:r w:rsidR="00042050">
        <w:rPr>
          <w:lang w:val="es-AR"/>
        </w:rPr>
        <w:t xml:space="preserve">resumen </w:t>
      </w:r>
      <w:r w:rsidRPr="00DB3A00">
        <w:rPr>
          <w:lang w:val="es-AR"/>
        </w:rPr>
        <w:t xml:space="preserve">y las directrices operativas, </w:t>
      </w:r>
      <w:r w:rsidR="00DC6704">
        <w:rPr>
          <w:lang w:val="es-AR"/>
        </w:rPr>
        <w:t>donde proced</w:t>
      </w:r>
      <w:r w:rsidR="00042050">
        <w:rPr>
          <w:lang w:val="es-AR"/>
        </w:rPr>
        <w:t>a</w:t>
      </w:r>
      <w:r w:rsidRPr="00DB3A00">
        <w:rPr>
          <w:lang w:val="es-AR"/>
        </w:rPr>
        <w:t xml:space="preserve">. </w:t>
      </w:r>
    </w:p>
    <w:p w14:paraId="32B34B2C" w14:textId="261B262D" w:rsidR="00DC58F9" w:rsidRPr="00DB3A00" w:rsidRDefault="00DC58F9" w:rsidP="00DC58F9">
      <w:pPr>
        <w:pStyle w:val="Heading1"/>
        <w:rPr>
          <w:lang w:val="es-AR"/>
        </w:rPr>
      </w:pPr>
      <w:r w:rsidRPr="00DB3A00">
        <w:rPr>
          <w:lang w:val="es-AR"/>
        </w:rPr>
        <w:lastRenderedPageBreak/>
        <w:t xml:space="preserve">La Secretaría actualizó la guía provisional para la presentación de la etapa I de los planes de </w:t>
      </w:r>
      <w:r w:rsidR="00042050">
        <w:rPr>
          <w:lang w:val="es-AR"/>
        </w:rPr>
        <w:t xml:space="preserve">aplicación </w:t>
      </w:r>
      <w:r w:rsidRPr="00042050">
        <w:rPr>
          <w:lang w:val="es-AR"/>
        </w:rPr>
        <w:t>de HFC de Kigali, las guías para la presentación de nuevas etapas y para la presentación de tramos de los planes</w:t>
      </w:r>
      <w:r w:rsidRPr="00DB3A00">
        <w:rPr>
          <w:lang w:val="es-AR"/>
        </w:rPr>
        <w:t xml:space="preserve"> de gestión de eliminación de HCFC y las publicó en el sitio web del Fondo. Se elaboró una nueva guía de solicitudes de financiación para la preparación de inventarios nacionales de bancos de sustancias controladas usadas o no deseadas y de un plan de recogida, transporte y eliminación de dichas sustancias, que también se</w:t>
      </w:r>
      <w:r w:rsidR="005A6047">
        <w:rPr>
          <w:lang w:val="es-AR"/>
        </w:rPr>
        <w:t xml:space="preserve"> publicó </w:t>
      </w:r>
      <w:r w:rsidRPr="00DB3A00">
        <w:rPr>
          <w:lang w:val="es-AR"/>
        </w:rPr>
        <w:t>en el sitio web del Fondo. Se normalizaron los nombres de archivo de las guías y se pusieron a disposición</w:t>
      </w:r>
      <w:r w:rsidR="005A6047">
        <w:rPr>
          <w:lang w:val="es-AR"/>
        </w:rPr>
        <w:t xml:space="preserve"> de los interesados</w:t>
      </w:r>
      <w:r w:rsidRPr="00DB3A00">
        <w:rPr>
          <w:lang w:val="es-AR"/>
        </w:rPr>
        <w:t xml:space="preserve"> formularios de presentación separados para facilitar la presentación y el examen de los proyectos.</w:t>
      </w:r>
    </w:p>
    <w:p w14:paraId="2357AB48" w14:textId="7A946369" w:rsidR="00DC58F9" w:rsidRPr="00DB3A00" w:rsidRDefault="00DC58F9" w:rsidP="00DC58F9">
      <w:pPr>
        <w:pStyle w:val="Heading1"/>
        <w:numPr>
          <w:ilvl w:val="0"/>
          <w:numId w:val="0"/>
        </w:numPr>
        <w:rPr>
          <w:b/>
          <w:bCs/>
          <w:lang w:val="es-AR"/>
        </w:rPr>
      </w:pPr>
      <w:r w:rsidRPr="00DB3A00">
        <w:rPr>
          <w:b/>
          <w:bCs/>
          <w:lang w:val="es-AR"/>
        </w:rPr>
        <w:t>I.3</w:t>
      </w:r>
      <w:r w:rsidR="005A6047">
        <w:rPr>
          <w:b/>
          <w:bCs/>
          <w:lang w:val="es-AR"/>
        </w:rPr>
        <w:tab/>
      </w:r>
      <w:r w:rsidRPr="00DB3A00">
        <w:rPr>
          <w:b/>
          <w:bCs/>
          <w:lang w:val="es-AR"/>
        </w:rPr>
        <w:t xml:space="preserve">Reunión de coordinación interinstitucional </w:t>
      </w:r>
      <w:r w:rsidRPr="00DB3A00">
        <w:rPr>
          <w:b/>
          <w:bCs/>
          <w:lang w:val="es-AR"/>
        </w:rPr>
        <w:tab/>
      </w:r>
    </w:p>
    <w:p w14:paraId="7552A9E4" w14:textId="315935FC" w:rsidR="00DC58F9" w:rsidRPr="00DB3A00" w:rsidRDefault="00DC58F9" w:rsidP="00DC58F9">
      <w:pPr>
        <w:pStyle w:val="Heading1"/>
        <w:tabs>
          <w:tab w:val="clear" w:pos="0"/>
        </w:tabs>
        <w:rPr>
          <w:lang w:val="es-AR"/>
        </w:rPr>
      </w:pPr>
      <w:r w:rsidRPr="00DB3A00">
        <w:rPr>
          <w:lang w:val="es-AR"/>
        </w:rPr>
        <w:t xml:space="preserve">La Secretaría organizó una </w:t>
      </w:r>
      <w:r w:rsidR="00042050">
        <w:rPr>
          <w:lang w:val="es-AR"/>
        </w:rPr>
        <w:t xml:space="preserve">reunión </w:t>
      </w:r>
      <w:r w:rsidRPr="00DB3A00">
        <w:rPr>
          <w:lang w:val="es-AR"/>
        </w:rPr>
        <w:t>presencial</w:t>
      </w:r>
      <w:r w:rsidR="00042050">
        <w:rPr>
          <w:lang w:val="es-AR"/>
        </w:rPr>
        <w:t xml:space="preserve"> de coordinación institucional</w:t>
      </w:r>
      <w:r w:rsidRPr="00DB3A00">
        <w:rPr>
          <w:lang w:val="es-AR"/>
        </w:rPr>
        <w:t xml:space="preserve">, celebrada en Montreal (Canadá) del 3 al 5 de octubre de 2023.  Participaron representantes de </w:t>
      </w:r>
      <w:r w:rsidR="00907AC4">
        <w:rPr>
          <w:lang w:val="es-AR"/>
        </w:rPr>
        <w:t>los organismos</w:t>
      </w:r>
      <w:r w:rsidRPr="00DB3A00">
        <w:rPr>
          <w:lang w:val="es-AR"/>
        </w:rPr>
        <w:t xml:space="preserve"> bilaterales de Canadá, Alemania e Italia, representantes de </w:t>
      </w:r>
      <w:r w:rsidR="00907AC4">
        <w:rPr>
          <w:lang w:val="es-AR"/>
        </w:rPr>
        <w:t>los organismos</w:t>
      </w:r>
      <w:r w:rsidRPr="00DB3A00">
        <w:rPr>
          <w:lang w:val="es-AR"/>
        </w:rPr>
        <w:t xml:space="preserve"> de ejecución y personal de la Secretaría. Un representante de otro organismo bilateral participó en línea. El informe de la reunión</w:t>
      </w:r>
      <w:r w:rsidRPr="00DB3A00">
        <w:rPr>
          <w:rStyle w:val="FootnoteReference"/>
          <w:lang w:val="es-AR"/>
        </w:rPr>
        <w:footnoteReference w:id="5"/>
      </w:r>
      <w:r w:rsidRPr="00DB3A00">
        <w:rPr>
          <w:lang w:val="es-AR"/>
        </w:rPr>
        <w:t xml:space="preserve"> está publicado en </w:t>
      </w:r>
      <w:r w:rsidR="005A6047">
        <w:rPr>
          <w:lang w:val="es-AR"/>
        </w:rPr>
        <w:t xml:space="preserve">el área </w:t>
      </w:r>
      <w:r w:rsidRPr="00DB3A00">
        <w:rPr>
          <w:lang w:val="es-AR"/>
        </w:rPr>
        <w:t xml:space="preserve">de sesiones del sitio web del Fondo para la </w:t>
      </w:r>
      <w:r w:rsidR="005A6047">
        <w:rPr>
          <w:lang w:val="es-AR"/>
        </w:rPr>
        <w:t xml:space="preserve">93ª </w:t>
      </w:r>
      <w:r w:rsidRPr="00DB3A00">
        <w:rPr>
          <w:lang w:val="es-AR"/>
        </w:rPr>
        <w:t xml:space="preserve">reunión. A </w:t>
      </w:r>
      <w:proofErr w:type="gramStart"/>
      <w:r w:rsidRPr="00DB3A00">
        <w:rPr>
          <w:lang w:val="es-AR"/>
        </w:rPr>
        <w:t>continuación</w:t>
      </w:r>
      <w:proofErr w:type="gramEnd"/>
      <w:r w:rsidRPr="00DB3A00">
        <w:rPr>
          <w:lang w:val="es-AR"/>
        </w:rPr>
        <w:t xml:space="preserve"> se exponen los </w:t>
      </w:r>
      <w:r w:rsidRPr="00DB3A00">
        <w:rPr>
          <w:iCs/>
          <w:lang w:val="es-AR"/>
        </w:rPr>
        <w:t>puntos más destacados de la reunión</w:t>
      </w:r>
      <w:r w:rsidRPr="00DB3A00">
        <w:rPr>
          <w:lang w:val="es-AR"/>
        </w:rPr>
        <w:t>.</w:t>
      </w:r>
    </w:p>
    <w:p w14:paraId="7F4C8DA1" w14:textId="5E96C0D0" w:rsidR="00DC58F9" w:rsidRPr="00DB3A00" w:rsidRDefault="00DC58F9" w:rsidP="00DC58F9">
      <w:pPr>
        <w:pStyle w:val="Heading1"/>
        <w:rPr>
          <w:lang w:val="es-AR"/>
        </w:rPr>
      </w:pPr>
      <w:r w:rsidRPr="00DB3A00">
        <w:rPr>
          <w:lang w:val="es-AR"/>
        </w:rPr>
        <w:t xml:space="preserve">La Secretaría reiteró la importancia de la presentación puntual de los datos del </w:t>
      </w:r>
      <w:r w:rsidR="000B2607">
        <w:rPr>
          <w:lang w:val="es-AR"/>
        </w:rPr>
        <w:t>programa de país</w:t>
      </w:r>
      <w:r w:rsidRPr="00DB3A00">
        <w:rPr>
          <w:lang w:val="es-AR"/>
        </w:rPr>
        <w:t xml:space="preserve">. </w:t>
      </w:r>
      <w:r w:rsidR="005A6047">
        <w:rPr>
          <w:lang w:val="es-AR"/>
        </w:rPr>
        <w:t xml:space="preserve">Además, </w:t>
      </w:r>
      <w:r w:rsidRPr="00DB3A00">
        <w:rPr>
          <w:lang w:val="es-AR"/>
        </w:rPr>
        <w:t>hizo hincapié en la necesidad de garantizar la coherencia de los datos con las presentaciones de proyectos y los datos presentados en el</w:t>
      </w:r>
      <w:r w:rsidR="005A6047">
        <w:rPr>
          <w:lang w:val="es-AR"/>
        </w:rPr>
        <w:t xml:space="preserve"> informe </w:t>
      </w:r>
      <w:r w:rsidRPr="00DB3A00">
        <w:rPr>
          <w:lang w:val="es-AR"/>
        </w:rPr>
        <w:t>del</w:t>
      </w:r>
      <w:r w:rsidR="005A6047">
        <w:rPr>
          <w:lang w:val="es-AR"/>
        </w:rPr>
        <w:t xml:space="preserve"> programa de país </w:t>
      </w:r>
      <w:r w:rsidRPr="00DB3A00">
        <w:rPr>
          <w:lang w:val="es-AR"/>
        </w:rPr>
        <w:t xml:space="preserve">y </w:t>
      </w:r>
      <w:r w:rsidR="000B2607">
        <w:rPr>
          <w:lang w:val="es-AR"/>
        </w:rPr>
        <w:t>d</w:t>
      </w:r>
      <w:r w:rsidRPr="00DB3A00">
        <w:rPr>
          <w:lang w:val="es-AR"/>
        </w:rPr>
        <w:t xml:space="preserve">el Artículo 7; esto facilitaría un </w:t>
      </w:r>
      <w:r w:rsidR="005A6047">
        <w:rPr>
          <w:lang w:val="es-AR"/>
        </w:rPr>
        <w:t xml:space="preserve">examen </w:t>
      </w:r>
      <w:r w:rsidRPr="00DB3A00">
        <w:rPr>
          <w:lang w:val="es-AR"/>
        </w:rPr>
        <w:t xml:space="preserve">más eficiente de las propuestas y se centraría en las actividades </w:t>
      </w:r>
      <w:r w:rsidR="007C2149">
        <w:rPr>
          <w:lang w:val="es-AR"/>
        </w:rPr>
        <w:t>importante</w:t>
      </w:r>
      <w:r w:rsidR="000B2607">
        <w:rPr>
          <w:lang w:val="es-AR"/>
        </w:rPr>
        <w:t>s</w:t>
      </w:r>
      <w:r w:rsidR="007C2149">
        <w:rPr>
          <w:lang w:val="es-AR"/>
        </w:rPr>
        <w:t xml:space="preserve"> </w:t>
      </w:r>
      <w:r w:rsidRPr="00DB3A00">
        <w:rPr>
          <w:lang w:val="es-AR"/>
        </w:rPr>
        <w:t xml:space="preserve">y la financiación requerida en lugar de tener que conciliar los datos. La Secretaría compartió con </w:t>
      </w:r>
      <w:r w:rsidR="00907AC4">
        <w:rPr>
          <w:lang w:val="es-AR"/>
        </w:rPr>
        <w:t>los organismos</w:t>
      </w:r>
      <w:r w:rsidRPr="00DB3A00">
        <w:rPr>
          <w:lang w:val="es-AR"/>
        </w:rPr>
        <w:t xml:space="preserve"> una lista de cambios en los indicadores de </w:t>
      </w:r>
      <w:r w:rsidR="00907AC4">
        <w:rPr>
          <w:lang w:val="es-AR"/>
        </w:rPr>
        <w:t>desempeño</w:t>
      </w:r>
      <w:r w:rsidRPr="00DB3A00">
        <w:rPr>
          <w:lang w:val="es-AR"/>
        </w:rPr>
        <w:t xml:space="preserve"> para la evaluación eficaz de su</w:t>
      </w:r>
      <w:r w:rsidR="00907AC4">
        <w:rPr>
          <w:lang w:val="es-AR"/>
        </w:rPr>
        <w:t xml:space="preserve"> ejercicio</w:t>
      </w:r>
      <w:r w:rsidRPr="00DB3A00">
        <w:rPr>
          <w:lang w:val="es-AR"/>
        </w:rPr>
        <w:t xml:space="preserve"> en consonancia con las políticas actualizadas pertinentes del Fondo. </w:t>
      </w:r>
    </w:p>
    <w:p w14:paraId="36E258CB" w14:textId="50E65B71" w:rsidR="00DC58F9" w:rsidRPr="00DB3A00" w:rsidRDefault="00DC58F9" w:rsidP="00DC58F9">
      <w:pPr>
        <w:numPr>
          <w:ilvl w:val="0"/>
          <w:numId w:val="1"/>
        </w:numPr>
        <w:rPr>
          <w:lang w:val="es-AR"/>
        </w:rPr>
      </w:pPr>
      <w:r w:rsidRPr="00DB3A00">
        <w:rPr>
          <w:lang w:val="es-AR"/>
        </w:rPr>
        <w:t xml:space="preserve">En cuanto al estado de ejecución del </w:t>
      </w:r>
      <w:r w:rsidR="00907AC4">
        <w:rPr>
          <w:lang w:val="es-AR"/>
        </w:rPr>
        <w:t>plan administrativo</w:t>
      </w:r>
      <w:r w:rsidRPr="00DB3A00">
        <w:rPr>
          <w:lang w:val="es-AR"/>
        </w:rPr>
        <w:t xml:space="preserve"> </w:t>
      </w:r>
      <w:r w:rsidR="00907AC4">
        <w:rPr>
          <w:lang w:val="es-AR"/>
        </w:rPr>
        <w:t xml:space="preserve">de </w:t>
      </w:r>
      <w:r w:rsidRPr="00DB3A00">
        <w:rPr>
          <w:lang w:val="es-AR"/>
        </w:rPr>
        <w:t>2023-2025, la Secretaría presentó el estado de ejecución de</w:t>
      </w:r>
      <w:r w:rsidR="00907AC4">
        <w:rPr>
          <w:lang w:val="es-AR"/>
        </w:rPr>
        <w:t xml:space="preserve"> dicho plan para </w:t>
      </w:r>
      <w:r w:rsidRPr="00DB3A00">
        <w:rPr>
          <w:lang w:val="es-AR"/>
        </w:rPr>
        <w:t xml:space="preserve">2023 en ese momento y </w:t>
      </w:r>
      <w:r w:rsidR="00907AC4">
        <w:rPr>
          <w:lang w:val="es-AR"/>
        </w:rPr>
        <w:t xml:space="preserve">las </w:t>
      </w:r>
      <w:r w:rsidRPr="00DB3A00">
        <w:rPr>
          <w:lang w:val="es-AR"/>
        </w:rPr>
        <w:t xml:space="preserve">estimaciones del saldo a finales de 2023. La Secretaría indicó que </w:t>
      </w:r>
      <w:r w:rsidR="00907AC4" w:rsidRPr="00DB3A00">
        <w:rPr>
          <w:lang w:val="es-AR"/>
        </w:rPr>
        <w:t>a la</w:t>
      </w:r>
      <w:r w:rsidR="00907AC4">
        <w:rPr>
          <w:lang w:val="es-AR"/>
        </w:rPr>
        <w:t xml:space="preserve"> 93ª </w:t>
      </w:r>
      <w:r w:rsidR="00907AC4" w:rsidRPr="00DB3A00">
        <w:rPr>
          <w:lang w:val="es-AR"/>
        </w:rPr>
        <w:t xml:space="preserve">reunión </w:t>
      </w:r>
      <w:r w:rsidRPr="00DB3A00">
        <w:rPr>
          <w:lang w:val="es-AR"/>
        </w:rPr>
        <w:t xml:space="preserve">se </w:t>
      </w:r>
      <w:r w:rsidR="000B2607">
        <w:rPr>
          <w:lang w:val="es-AR"/>
        </w:rPr>
        <w:t xml:space="preserve">presentaron </w:t>
      </w:r>
      <w:r w:rsidR="00907AC4">
        <w:rPr>
          <w:lang w:val="es-AR"/>
        </w:rPr>
        <w:t xml:space="preserve">planes de aplicación de Kigali </w:t>
      </w:r>
      <w:r w:rsidRPr="00DB3A00">
        <w:rPr>
          <w:lang w:val="es-AR"/>
        </w:rPr>
        <w:t>para 24 países, con un</w:t>
      </w:r>
      <w:r w:rsidR="00907AC4">
        <w:rPr>
          <w:lang w:val="es-AR"/>
        </w:rPr>
        <w:t>o</w:t>
      </w:r>
      <w:r w:rsidRPr="00DB3A00">
        <w:rPr>
          <w:lang w:val="es-AR"/>
        </w:rPr>
        <w:t xml:space="preserve"> retirad</w:t>
      </w:r>
      <w:r w:rsidR="00907AC4">
        <w:rPr>
          <w:lang w:val="es-AR"/>
        </w:rPr>
        <w:t>o</w:t>
      </w:r>
      <w:r w:rsidRPr="00DB3A00">
        <w:rPr>
          <w:lang w:val="es-AR"/>
        </w:rPr>
        <w:t>, así como nuevas etapas de</w:t>
      </w:r>
      <w:r w:rsidR="00907AC4">
        <w:rPr>
          <w:lang w:val="es-AR"/>
        </w:rPr>
        <w:t>l</w:t>
      </w:r>
      <w:r w:rsidRPr="00DB3A00">
        <w:rPr>
          <w:lang w:val="es-AR"/>
        </w:rPr>
        <w:t xml:space="preserve"> </w:t>
      </w:r>
      <w:r w:rsidR="00907AC4">
        <w:rPr>
          <w:lang w:val="es-AR"/>
        </w:rPr>
        <w:t>plan de gestión de eliminación de los HCFC</w:t>
      </w:r>
      <w:r w:rsidRPr="00DB3A00">
        <w:rPr>
          <w:lang w:val="es-AR"/>
        </w:rPr>
        <w:t xml:space="preserve"> para nueve países, con tres retirad</w:t>
      </w:r>
      <w:r w:rsidR="00907AC4">
        <w:rPr>
          <w:lang w:val="es-AR"/>
        </w:rPr>
        <w:t>o</w:t>
      </w:r>
      <w:r w:rsidRPr="00DB3A00">
        <w:rPr>
          <w:lang w:val="es-AR"/>
        </w:rPr>
        <w:t>s. L</w:t>
      </w:r>
      <w:r w:rsidR="00907AC4">
        <w:rPr>
          <w:lang w:val="es-AR"/>
        </w:rPr>
        <w:t xml:space="preserve">os organismos </w:t>
      </w:r>
      <w:r w:rsidRPr="00DB3A00">
        <w:rPr>
          <w:lang w:val="es-AR"/>
        </w:rPr>
        <w:t>proporcionaron información actualizada sobre las presentaciones previstas para cada país.</w:t>
      </w:r>
    </w:p>
    <w:p w14:paraId="24752E9A" w14:textId="77777777" w:rsidR="00DC58F9" w:rsidRPr="00DB3A00" w:rsidRDefault="00DC58F9" w:rsidP="00DC58F9">
      <w:pPr>
        <w:rPr>
          <w:lang w:val="es-AR"/>
        </w:rPr>
      </w:pPr>
    </w:p>
    <w:p w14:paraId="3E898F08" w14:textId="7852495A" w:rsidR="00DC58F9" w:rsidRPr="00DB3A00" w:rsidRDefault="00DC58F9" w:rsidP="00DC58F9">
      <w:pPr>
        <w:numPr>
          <w:ilvl w:val="0"/>
          <w:numId w:val="1"/>
        </w:numPr>
        <w:spacing w:after="240"/>
        <w:outlineLvl w:val="0"/>
        <w:rPr>
          <w:lang w:val="es-AR"/>
        </w:rPr>
      </w:pPr>
      <w:r w:rsidRPr="00DB3A00">
        <w:rPr>
          <w:lang w:val="es-AR"/>
        </w:rPr>
        <w:t>La Secretaría presentó su evaluación y un resumen del análisis de</w:t>
      </w:r>
      <w:r w:rsidR="000B2607">
        <w:rPr>
          <w:lang w:val="es-AR"/>
        </w:rPr>
        <w:t xml:space="preserve"> las tablas de</w:t>
      </w:r>
      <w:r w:rsidRPr="00DB3A00">
        <w:rPr>
          <w:lang w:val="es-AR"/>
        </w:rPr>
        <w:t xml:space="preserve">l proyecto de </w:t>
      </w:r>
      <w:r w:rsidR="00907AC4">
        <w:rPr>
          <w:lang w:val="es-AR"/>
        </w:rPr>
        <w:t>plan administrativo</w:t>
      </w:r>
      <w:r w:rsidRPr="00DB3A00">
        <w:rPr>
          <w:lang w:val="es-AR"/>
        </w:rPr>
        <w:t xml:space="preserve"> para 2024-2026</w:t>
      </w:r>
      <w:r w:rsidR="00907AC4">
        <w:rPr>
          <w:lang w:val="es-AR"/>
        </w:rPr>
        <w:t>, tal como fueron presentados por los organismos</w:t>
      </w:r>
      <w:r w:rsidRPr="00DB3A00">
        <w:rPr>
          <w:lang w:val="es-AR"/>
        </w:rPr>
        <w:t xml:space="preserve">. La Secretaría señaló que se habían introducido ajustes en el </w:t>
      </w:r>
      <w:r w:rsidR="00907AC4">
        <w:rPr>
          <w:lang w:val="es-AR"/>
        </w:rPr>
        <w:t>plan administrativo</w:t>
      </w:r>
      <w:r w:rsidR="000B2607">
        <w:rPr>
          <w:lang w:val="es-AR"/>
        </w:rPr>
        <w:t>,</w:t>
      </w:r>
      <w:r w:rsidRPr="00DB3A00">
        <w:rPr>
          <w:lang w:val="es-AR"/>
        </w:rPr>
        <w:t xml:space="preserve"> utilizando las decisiones pertinentes del Comité Ejecutivo. La Secretaría facilitó información actualizada sobre los trabajos de revisión del régimen de </w:t>
      </w:r>
      <w:r w:rsidR="00907AC4">
        <w:rPr>
          <w:lang w:val="es-AR"/>
        </w:rPr>
        <w:t>costos</w:t>
      </w:r>
      <w:r w:rsidRPr="00DB3A00">
        <w:rPr>
          <w:lang w:val="es-AR"/>
        </w:rPr>
        <w:t xml:space="preserve"> administrativos del Fondo, señalando las consultas </w:t>
      </w:r>
      <w:r w:rsidR="00E86A27">
        <w:rPr>
          <w:lang w:val="es-AR"/>
        </w:rPr>
        <w:t xml:space="preserve">realizadas </w:t>
      </w:r>
      <w:r w:rsidRPr="00DB3A00">
        <w:rPr>
          <w:lang w:val="es-AR"/>
        </w:rPr>
        <w:t xml:space="preserve">con </w:t>
      </w:r>
      <w:r w:rsidR="00907AC4">
        <w:rPr>
          <w:lang w:val="es-AR"/>
        </w:rPr>
        <w:t>los organismos</w:t>
      </w:r>
      <w:r w:rsidRPr="00DB3A00">
        <w:rPr>
          <w:lang w:val="es-AR"/>
        </w:rPr>
        <w:t xml:space="preserve"> y las áreas destacadas a raíz de las respuestas </w:t>
      </w:r>
      <w:r w:rsidR="000B2607">
        <w:rPr>
          <w:lang w:val="es-AR"/>
        </w:rPr>
        <w:t>provistas en e</w:t>
      </w:r>
      <w:r w:rsidRPr="00DB3A00">
        <w:rPr>
          <w:lang w:val="es-AR"/>
        </w:rPr>
        <w:t xml:space="preserve">l cuestionario que se les envió. Las principales áreas identificadas fueron las necesidades de capacitación técnica de </w:t>
      </w:r>
      <w:r w:rsidR="00907AC4">
        <w:rPr>
          <w:lang w:val="es-AR"/>
        </w:rPr>
        <w:t>los organismos</w:t>
      </w:r>
      <w:r w:rsidRPr="00DB3A00">
        <w:rPr>
          <w:lang w:val="es-AR"/>
        </w:rPr>
        <w:t xml:space="preserve">, el apoyo necesario para los países de bajo volumen de consumo y las </w:t>
      </w:r>
      <w:proofErr w:type="gramStart"/>
      <w:r w:rsidRPr="00DB3A00">
        <w:rPr>
          <w:lang w:val="es-AR"/>
        </w:rPr>
        <w:t>opciones alternativas</w:t>
      </w:r>
      <w:proofErr w:type="gramEnd"/>
      <w:r w:rsidRPr="00DB3A00">
        <w:rPr>
          <w:lang w:val="es-AR"/>
        </w:rPr>
        <w:t xml:space="preserve"> para la ejecución </w:t>
      </w:r>
      <w:r w:rsidR="00E86A27">
        <w:rPr>
          <w:lang w:val="es-AR"/>
        </w:rPr>
        <w:t xml:space="preserve">eficiente en función de los costos </w:t>
      </w:r>
      <w:r w:rsidRPr="00DB3A00">
        <w:rPr>
          <w:lang w:val="es-AR"/>
        </w:rPr>
        <w:t xml:space="preserve">de los programas. </w:t>
      </w:r>
    </w:p>
    <w:p w14:paraId="3E40EB84" w14:textId="19755A61" w:rsidR="00DC58F9" w:rsidRPr="00DB3A00" w:rsidRDefault="00DC58F9" w:rsidP="00DC58F9">
      <w:pPr>
        <w:numPr>
          <w:ilvl w:val="0"/>
          <w:numId w:val="1"/>
        </w:numPr>
        <w:spacing w:after="240"/>
        <w:outlineLvl w:val="0"/>
        <w:rPr>
          <w:lang w:val="es-AR"/>
        </w:rPr>
      </w:pPr>
      <w:r w:rsidRPr="00DB3A00">
        <w:rPr>
          <w:lang w:val="es-AR"/>
        </w:rPr>
        <w:t xml:space="preserve">En </w:t>
      </w:r>
      <w:r w:rsidR="00E86A27">
        <w:rPr>
          <w:lang w:val="es-AR"/>
        </w:rPr>
        <w:t>la cuestión del orden del día</w:t>
      </w:r>
      <w:r w:rsidRPr="00DB3A00">
        <w:rPr>
          <w:lang w:val="es-AR"/>
        </w:rPr>
        <w:t xml:space="preserve"> relativ</w:t>
      </w:r>
      <w:r w:rsidR="00E86A27">
        <w:rPr>
          <w:lang w:val="es-AR"/>
        </w:rPr>
        <w:t>a</w:t>
      </w:r>
      <w:r w:rsidRPr="00DB3A00">
        <w:rPr>
          <w:lang w:val="es-AR"/>
        </w:rPr>
        <w:t xml:space="preserve"> a las observaciones generales sobre la presentación de proyectos, la Secretaría presentó la metodología que utilizaría para calcular las reducciones de HFC asociadas a la etapa I de los</w:t>
      </w:r>
      <w:r w:rsidR="00E86A27">
        <w:rPr>
          <w:lang w:val="es-AR"/>
        </w:rPr>
        <w:t xml:space="preserve"> planes de aplicación de Kigali </w:t>
      </w:r>
      <w:r w:rsidRPr="00DB3A00">
        <w:rPr>
          <w:lang w:val="es-AR"/>
        </w:rPr>
        <w:t xml:space="preserve">para el sector de servicio y mantenimiento para los países que no son de bajo volumen de consumo que se deducirían del consumo de HFC admisible restante, utilizando la metodología por etapas descrita en el </w:t>
      </w:r>
      <w:r w:rsidR="00E86A27">
        <w:rPr>
          <w:lang w:val="es-AR"/>
        </w:rPr>
        <w:t>Anexo</w:t>
      </w:r>
      <w:r w:rsidRPr="00DB3A00">
        <w:rPr>
          <w:lang w:val="es-AR"/>
        </w:rPr>
        <w:t xml:space="preserve"> I del documento 92/46.</w:t>
      </w:r>
      <w:r w:rsidRPr="00DB3A00">
        <w:rPr>
          <w:rStyle w:val="FootnoteReference"/>
          <w:lang w:val="es-AR"/>
        </w:rPr>
        <w:footnoteReference w:id="6"/>
      </w:r>
      <w:r w:rsidRPr="00DB3A00">
        <w:rPr>
          <w:lang w:val="es-AR"/>
        </w:rPr>
        <w:t xml:space="preserve"> </w:t>
      </w:r>
      <w:r w:rsidR="004B0E2A">
        <w:rPr>
          <w:lang w:val="es-AR"/>
        </w:rPr>
        <w:t>Asimismo, l</w:t>
      </w:r>
      <w:r w:rsidRPr="00DB3A00">
        <w:rPr>
          <w:lang w:val="es-AR"/>
        </w:rPr>
        <w:t>a Secretaría presentó un sistema que se está desarrollando para registrar e informar de forma coherente la eliminación/reducción lograda a través de proyectos de usuarios finales y las ganancias de eficiencia energética, cuando proceda, que se aplicará a cualquier proyecto de usuario final aprobado a partir de la</w:t>
      </w:r>
      <w:r w:rsidR="008037D9">
        <w:rPr>
          <w:lang w:val="es-AR"/>
        </w:rPr>
        <w:t> </w:t>
      </w:r>
      <w:r w:rsidR="00E86A27">
        <w:rPr>
          <w:lang w:val="es-AR"/>
        </w:rPr>
        <w:t>93ª</w:t>
      </w:r>
      <w:r w:rsidR="008037D9">
        <w:rPr>
          <w:lang w:val="es-AR"/>
        </w:rPr>
        <w:t> </w:t>
      </w:r>
      <w:r w:rsidRPr="00DB3A00">
        <w:rPr>
          <w:lang w:val="es-AR"/>
        </w:rPr>
        <w:t xml:space="preserve">reunión. </w:t>
      </w:r>
    </w:p>
    <w:p w14:paraId="5B97F6FA" w14:textId="479F9A94" w:rsidR="00DC58F9" w:rsidRPr="00DB3A00" w:rsidRDefault="00DC58F9" w:rsidP="00DC58F9">
      <w:pPr>
        <w:pStyle w:val="Heading1"/>
        <w:rPr>
          <w:lang w:val="es-AR"/>
        </w:rPr>
      </w:pPr>
      <w:r w:rsidRPr="00DB3A00">
        <w:rPr>
          <w:lang w:val="es-AR"/>
        </w:rPr>
        <w:t>En cuanto al subsector de instalación y montaje local, la Secretaría también aclaró que se refiere al montaje de sistemas de</w:t>
      </w:r>
      <w:r w:rsidR="00D95409">
        <w:rPr>
          <w:lang w:val="es-AR"/>
        </w:rPr>
        <w:t xml:space="preserve"> refrigeración y aire acondicionado, </w:t>
      </w:r>
      <w:r w:rsidRPr="00DB3A00">
        <w:rPr>
          <w:lang w:val="es-AR"/>
        </w:rPr>
        <w:t xml:space="preserve">diseñados para necesidades específicas de clientes y cargados </w:t>
      </w:r>
      <w:r w:rsidRPr="00DB3A00">
        <w:rPr>
          <w:i/>
          <w:iCs/>
          <w:lang w:val="es-AR"/>
        </w:rPr>
        <w:t>in situ</w:t>
      </w:r>
      <w:r w:rsidRPr="00DB3A00">
        <w:rPr>
          <w:lang w:val="es-AR"/>
        </w:rPr>
        <w:t xml:space="preserve">, para diferenciarlo de los que se fabrican y cargan en una planta. La prioridad era comprender primero el consumo de HFC en este sector, y se invitó a </w:t>
      </w:r>
      <w:r w:rsidR="00907AC4">
        <w:rPr>
          <w:lang w:val="es-AR"/>
        </w:rPr>
        <w:t>los organismos</w:t>
      </w:r>
      <w:r w:rsidRPr="00DB3A00">
        <w:rPr>
          <w:lang w:val="es-AR"/>
        </w:rPr>
        <w:t xml:space="preserve"> a asegurarse de que, para futuros</w:t>
      </w:r>
      <w:r w:rsidR="00D95409">
        <w:rPr>
          <w:lang w:val="es-AR"/>
        </w:rPr>
        <w:t xml:space="preserve"> planes de aplicación de Kigali </w:t>
      </w:r>
      <w:r w:rsidRPr="00DB3A00">
        <w:rPr>
          <w:lang w:val="es-AR"/>
        </w:rPr>
        <w:t xml:space="preserve">y cuando se realicen encuestas sobre el consumo de HFC durante la preparación de los proyectos, se recojan datos sobre este sector y se incluyan en </w:t>
      </w:r>
      <w:r w:rsidR="00D95409">
        <w:rPr>
          <w:lang w:val="es-AR"/>
        </w:rPr>
        <w:t xml:space="preserve">dichos planes </w:t>
      </w:r>
      <w:r w:rsidRPr="00DB3A00">
        <w:rPr>
          <w:lang w:val="es-AR"/>
        </w:rPr>
        <w:t xml:space="preserve">si están claramente definidos.  </w:t>
      </w:r>
    </w:p>
    <w:p w14:paraId="6FEAAE5B" w14:textId="55FA3C94" w:rsidR="00DC58F9" w:rsidRPr="00DB3A00" w:rsidRDefault="00DC58F9" w:rsidP="00DC58F9">
      <w:pPr>
        <w:pStyle w:val="Heading1"/>
        <w:rPr>
          <w:lang w:val="es-AR"/>
        </w:rPr>
      </w:pPr>
      <w:r w:rsidRPr="00DB3A00">
        <w:rPr>
          <w:lang w:val="es-AR"/>
        </w:rPr>
        <w:t xml:space="preserve">La Secretaría </w:t>
      </w:r>
      <w:r w:rsidR="00D95409">
        <w:rPr>
          <w:lang w:val="es-AR"/>
        </w:rPr>
        <w:t xml:space="preserve">destacó </w:t>
      </w:r>
      <w:r w:rsidRPr="00DB3A00">
        <w:rPr>
          <w:lang w:val="es-AR"/>
        </w:rPr>
        <w:t>la decisión 91/65 relativa a la ventan</w:t>
      </w:r>
      <w:r w:rsidR="00D95409">
        <w:rPr>
          <w:lang w:val="es-AR"/>
        </w:rPr>
        <w:t>a</w:t>
      </w:r>
      <w:r w:rsidRPr="00DB3A00">
        <w:rPr>
          <w:lang w:val="es-AR"/>
        </w:rPr>
        <w:t xml:space="preserve"> de financiación para proyectos piloto destinados a mantener y/o mejorar la eficiencia energética al tiempo que se reducen los HFC y proporcionó una visión general de los proyectos presentados a la 93</w:t>
      </w:r>
      <w:r w:rsidR="004B0E2A">
        <w:rPr>
          <w:lang w:val="es-AR"/>
        </w:rPr>
        <w:t xml:space="preserve">ª </w:t>
      </w:r>
      <w:r w:rsidRPr="00DB3A00">
        <w:rPr>
          <w:lang w:val="es-AR"/>
        </w:rPr>
        <w:t xml:space="preserve">reunión. Se habían recibido tanto inversiones como proyectos para el </w:t>
      </w:r>
      <w:r w:rsidR="00CD5D1B">
        <w:rPr>
          <w:lang w:val="es-AR"/>
        </w:rPr>
        <w:t>sector de servicios</w:t>
      </w:r>
      <w:r w:rsidRPr="00DB3A00">
        <w:rPr>
          <w:lang w:val="es-AR"/>
        </w:rPr>
        <w:t xml:space="preserve">, que se estaban examinando </w:t>
      </w:r>
      <w:r w:rsidR="00CD5D1B">
        <w:rPr>
          <w:lang w:val="es-AR"/>
        </w:rPr>
        <w:t xml:space="preserve">basado en </w:t>
      </w:r>
      <w:r w:rsidRPr="00DB3A00">
        <w:rPr>
          <w:lang w:val="es-AR"/>
        </w:rPr>
        <w:t xml:space="preserve">los criterios de la decisión. </w:t>
      </w:r>
      <w:r w:rsidR="00CD5D1B">
        <w:rPr>
          <w:lang w:val="es-AR"/>
        </w:rPr>
        <w:t>Asimismo, l</w:t>
      </w:r>
      <w:r w:rsidRPr="00DB3A00">
        <w:rPr>
          <w:lang w:val="es-AR"/>
        </w:rPr>
        <w:t xml:space="preserve">a Secretaría también tomó nota con reconocimiento de los esfuerzos de </w:t>
      </w:r>
      <w:r w:rsidR="00907AC4">
        <w:rPr>
          <w:lang w:val="es-AR"/>
        </w:rPr>
        <w:t>los organismos</w:t>
      </w:r>
      <w:r w:rsidRPr="00DB3A00">
        <w:rPr>
          <w:lang w:val="es-AR"/>
        </w:rPr>
        <w:t xml:space="preserve"> bilaterales y de ejecución por presentar proyectos que consideraban nuevas áreas de asistencia. </w:t>
      </w:r>
    </w:p>
    <w:p w14:paraId="192FDB96" w14:textId="6B58BABE" w:rsidR="00DC58F9" w:rsidRPr="00DB3A00" w:rsidRDefault="00DC58F9" w:rsidP="00DC58F9">
      <w:pPr>
        <w:numPr>
          <w:ilvl w:val="0"/>
          <w:numId w:val="1"/>
        </w:numPr>
        <w:spacing w:after="240"/>
        <w:outlineLvl w:val="0"/>
        <w:rPr>
          <w:lang w:val="es-AR"/>
        </w:rPr>
      </w:pPr>
      <w:r w:rsidRPr="00DB3A00">
        <w:rPr>
          <w:lang w:val="es-AR"/>
        </w:rPr>
        <w:t xml:space="preserve">En </w:t>
      </w:r>
      <w:r w:rsidR="00E86A27">
        <w:rPr>
          <w:lang w:val="es-AR"/>
        </w:rPr>
        <w:t>la cuestión del orden del día</w:t>
      </w:r>
      <w:r w:rsidRPr="00DB3A00">
        <w:rPr>
          <w:lang w:val="es-AR"/>
        </w:rPr>
        <w:t xml:space="preserve"> sobre asuntos relativos a la ejecución de los proyectos, </w:t>
      </w:r>
      <w:r w:rsidR="00907AC4">
        <w:rPr>
          <w:lang w:val="es-AR"/>
        </w:rPr>
        <w:t>los organismos</w:t>
      </w:r>
      <w:r w:rsidRPr="00DB3A00">
        <w:rPr>
          <w:lang w:val="es-AR"/>
        </w:rPr>
        <w:t xml:space="preserve"> insistieron una vez más en la gran carga de trabajo que supone el número y el contenido de los informes </w:t>
      </w:r>
      <w:r w:rsidR="00CD5D1B">
        <w:rPr>
          <w:lang w:val="es-AR"/>
        </w:rPr>
        <w:t>sobre la marcha de las actividades</w:t>
      </w:r>
      <w:r w:rsidRPr="00DB3A00">
        <w:rPr>
          <w:lang w:val="es-AR"/>
        </w:rPr>
        <w:t>, y en que su preparación p</w:t>
      </w:r>
      <w:r w:rsidR="004B0E2A">
        <w:rPr>
          <w:lang w:val="es-AR"/>
        </w:rPr>
        <w:t xml:space="preserve">odría </w:t>
      </w:r>
      <w:r w:rsidRPr="00DB3A00">
        <w:rPr>
          <w:lang w:val="es-AR"/>
        </w:rPr>
        <w:t xml:space="preserve">resultar complicada y a menudo compite con el tiempo necesario para la ejecución de los proyectos. Durante el debate, se puso de manifiesto que </w:t>
      </w:r>
      <w:r w:rsidR="00CD5D1B">
        <w:rPr>
          <w:lang w:val="es-AR"/>
        </w:rPr>
        <w:t xml:space="preserve">estos </w:t>
      </w:r>
      <w:r w:rsidRPr="00DB3A00">
        <w:rPr>
          <w:lang w:val="es-AR"/>
        </w:rPr>
        <w:t xml:space="preserve">informes son una herramienta de </w:t>
      </w:r>
      <w:r w:rsidR="00CD5D1B">
        <w:rPr>
          <w:lang w:val="es-AR"/>
        </w:rPr>
        <w:t xml:space="preserve">supervisión </w:t>
      </w:r>
      <w:r w:rsidRPr="00DB3A00">
        <w:rPr>
          <w:lang w:val="es-AR"/>
        </w:rPr>
        <w:t xml:space="preserve">para identificar las lagunas en la ejecución y permiten a </w:t>
      </w:r>
      <w:r w:rsidR="00907AC4">
        <w:rPr>
          <w:lang w:val="es-AR"/>
        </w:rPr>
        <w:t>los organismos</w:t>
      </w:r>
      <w:r w:rsidRPr="00DB3A00">
        <w:rPr>
          <w:lang w:val="es-AR"/>
        </w:rPr>
        <w:t xml:space="preserve"> responder inmediatamente a los países con problemas de ejecución. La </w:t>
      </w:r>
      <w:proofErr w:type="gramStart"/>
      <w:r w:rsidRPr="004B0E2A">
        <w:rPr>
          <w:lang w:val="es-AR"/>
        </w:rPr>
        <w:t>Directora</w:t>
      </w:r>
      <w:proofErr w:type="gramEnd"/>
      <w:r w:rsidRPr="00DB3A00">
        <w:rPr>
          <w:lang w:val="es-AR"/>
        </w:rPr>
        <w:t xml:space="preserve">, tomando nota de los comentarios realizados por </w:t>
      </w:r>
      <w:r w:rsidR="00907AC4">
        <w:rPr>
          <w:lang w:val="es-AR"/>
        </w:rPr>
        <w:t>los organismos</w:t>
      </w:r>
      <w:r w:rsidRPr="00DB3A00">
        <w:rPr>
          <w:lang w:val="es-AR"/>
        </w:rPr>
        <w:t xml:space="preserve"> de ejecución, subrayó la importancia de los informes </w:t>
      </w:r>
      <w:r w:rsidR="00CD5D1B">
        <w:rPr>
          <w:lang w:val="es-AR"/>
        </w:rPr>
        <w:t>sobre la marcha de las actividades</w:t>
      </w:r>
      <w:r w:rsidRPr="00DB3A00">
        <w:rPr>
          <w:lang w:val="es-AR"/>
        </w:rPr>
        <w:t>, al tiempo que reconocía que debería existir un equilibrio entre los requisitos de presentación de informes</w:t>
      </w:r>
      <w:r w:rsidR="00CD5D1B">
        <w:rPr>
          <w:lang w:val="es-AR"/>
        </w:rPr>
        <w:t xml:space="preserve"> y la ejecución</w:t>
      </w:r>
      <w:r w:rsidRPr="00DB3A00">
        <w:rPr>
          <w:lang w:val="es-AR"/>
        </w:rPr>
        <w:t xml:space="preserve">. Así pues, la Secretaría trataría de abordar estas cuestiones y propondría al Comité Ejecutivo una recomendación sobre la asignación de los requisitos de presentación de informes y la racionalización de la presentación de </w:t>
      </w:r>
      <w:r w:rsidR="00CD5D1B">
        <w:rPr>
          <w:lang w:val="es-AR"/>
        </w:rPr>
        <w:t xml:space="preserve">estos </w:t>
      </w:r>
      <w:r w:rsidRPr="00DB3A00">
        <w:rPr>
          <w:lang w:val="es-AR"/>
        </w:rPr>
        <w:t>informes en todo el espectro de informes, teniendo en cuenta el desarrollo en curso del sistema de gestión de</w:t>
      </w:r>
      <w:r w:rsidR="001B6F3D">
        <w:rPr>
          <w:lang w:val="es-AR"/>
        </w:rPr>
        <w:t>l</w:t>
      </w:r>
      <w:r w:rsidRPr="00DB3A00">
        <w:rPr>
          <w:lang w:val="es-AR"/>
        </w:rPr>
        <w:t xml:space="preserve"> conocimiento (párrafo</w:t>
      </w:r>
      <w:r w:rsidR="006E2A79">
        <w:rPr>
          <w:lang w:val="es-AR"/>
        </w:rPr>
        <w:t> </w:t>
      </w:r>
      <w:r w:rsidRPr="00DB3A00">
        <w:rPr>
          <w:lang w:val="es-AR"/>
        </w:rPr>
        <w:t>33</w:t>
      </w:r>
      <w:r w:rsidR="006E2A79">
        <w:rPr>
          <w:lang w:val="es-AR"/>
        </w:rPr>
        <w:t> </w:t>
      </w:r>
      <w:r w:rsidRPr="00DB3A00">
        <w:rPr>
          <w:lang w:val="es-AR"/>
        </w:rPr>
        <w:t>infra).</w:t>
      </w:r>
    </w:p>
    <w:p w14:paraId="5C07CD27" w14:textId="3DD906E4" w:rsidR="00DC58F9" w:rsidRPr="00DB3A00" w:rsidRDefault="00DC58F9" w:rsidP="00DC58F9">
      <w:pPr>
        <w:pStyle w:val="Heading1"/>
        <w:rPr>
          <w:lang w:val="es-AR"/>
        </w:rPr>
      </w:pPr>
      <w:r w:rsidRPr="00DB3A00">
        <w:rPr>
          <w:lang w:val="es-AR"/>
        </w:rPr>
        <w:t xml:space="preserve">El Oficial </w:t>
      </w:r>
      <w:r w:rsidR="00FE2727">
        <w:rPr>
          <w:lang w:val="es-AR"/>
        </w:rPr>
        <w:t>s</w:t>
      </w:r>
      <w:r w:rsidRPr="00DB3A00">
        <w:rPr>
          <w:lang w:val="es-AR"/>
        </w:rPr>
        <w:t xml:space="preserve">uperior de </w:t>
      </w:r>
      <w:r w:rsidR="00FE2727">
        <w:rPr>
          <w:lang w:val="es-AR"/>
        </w:rPr>
        <w:t>s</w:t>
      </w:r>
      <w:r w:rsidR="00B52D26">
        <w:rPr>
          <w:lang w:val="es-AR"/>
        </w:rPr>
        <w:t>upervisión</w:t>
      </w:r>
      <w:r w:rsidRPr="00DB3A00">
        <w:rPr>
          <w:lang w:val="es-AR"/>
        </w:rPr>
        <w:t xml:space="preserve"> y </w:t>
      </w:r>
      <w:r w:rsidR="00FE2727">
        <w:rPr>
          <w:lang w:val="es-AR"/>
        </w:rPr>
        <w:t>e</w:t>
      </w:r>
      <w:r w:rsidRPr="00DB3A00">
        <w:rPr>
          <w:lang w:val="es-AR"/>
        </w:rPr>
        <w:t xml:space="preserve">valuación presentó una actualización sobre el estado de ejecución del programa de trabajo de </w:t>
      </w:r>
      <w:r w:rsidR="00B52D26">
        <w:rPr>
          <w:lang w:val="es-AR"/>
        </w:rPr>
        <w:t>supervisión</w:t>
      </w:r>
      <w:r w:rsidRPr="00DB3A00">
        <w:rPr>
          <w:lang w:val="es-AR"/>
        </w:rPr>
        <w:t xml:space="preserve"> y evaluación para 2023 y sugirió posibles cuestiones para las evaluaciones que se realizarán en 2024 y 2025. L</w:t>
      </w:r>
      <w:r w:rsidR="00907AC4">
        <w:rPr>
          <w:lang w:val="es-AR"/>
        </w:rPr>
        <w:t xml:space="preserve">os organismos </w:t>
      </w:r>
      <w:r w:rsidRPr="00DB3A00">
        <w:rPr>
          <w:lang w:val="es-AR"/>
        </w:rPr>
        <w:t>compartieron sus puntos de vista y sugirieron temas adicionales para el programa de trabajo.</w:t>
      </w:r>
    </w:p>
    <w:p w14:paraId="32562BD5" w14:textId="4FC9E9D5" w:rsidR="00DC58F9" w:rsidRPr="00DB3A00" w:rsidRDefault="00DC58F9" w:rsidP="00DC58F9">
      <w:pPr>
        <w:pStyle w:val="Heading1"/>
        <w:numPr>
          <w:ilvl w:val="0"/>
          <w:numId w:val="0"/>
        </w:numPr>
        <w:rPr>
          <w:b/>
          <w:color w:val="000000" w:themeColor="text1"/>
          <w:sz w:val="24"/>
          <w:szCs w:val="24"/>
          <w:lang w:val="es-AR"/>
        </w:rPr>
      </w:pPr>
      <w:r w:rsidRPr="00DB3A00">
        <w:rPr>
          <w:b/>
          <w:bCs/>
          <w:sz w:val="24"/>
          <w:szCs w:val="24"/>
          <w:lang w:val="es-AR"/>
        </w:rPr>
        <w:t>II.</w:t>
      </w:r>
      <w:r w:rsidRPr="00DB3A00">
        <w:rPr>
          <w:b/>
          <w:bCs/>
          <w:sz w:val="24"/>
          <w:szCs w:val="24"/>
          <w:lang w:val="es-AR"/>
        </w:rPr>
        <w:tab/>
      </w:r>
      <w:bookmarkStart w:id="1" w:name="_Hlk131420314"/>
      <w:r w:rsidR="000A2D45">
        <w:rPr>
          <w:b/>
          <w:bCs/>
          <w:sz w:val="24"/>
          <w:szCs w:val="24"/>
          <w:lang w:val="es-AR"/>
        </w:rPr>
        <w:t>Participación en r</w:t>
      </w:r>
      <w:r w:rsidRPr="00DB3A00">
        <w:rPr>
          <w:b/>
          <w:bCs/>
          <w:color w:val="000000" w:themeColor="text1"/>
          <w:sz w:val="24"/>
          <w:szCs w:val="24"/>
          <w:lang w:val="es-AR"/>
        </w:rPr>
        <w:t xml:space="preserve">euniones y </w:t>
      </w:r>
      <w:r w:rsidRPr="00DB3A00">
        <w:rPr>
          <w:b/>
          <w:color w:val="000000" w:themeColor="text1"/>
          <w:sz w:val="24"/>
          <w:szCs w:val="24"/>
          <w:lang w:val="es-AR"/>
        </w:rPr>
        <w:t>misiones</w:t>
      </w:r>
    </w:p>
    <w:p w14:paraId="2EDC5BFA" w14:textId="77777777" w:rsidR="00DC58F9" w:rsidRPr="00DB3A00" w:rsidRDefault="00DC58F9" w:rsidP="00DC58F9">
      <w:pPr>
        <w:pStyle w:val="Heading1"/>
        <w:keepNext/>
        <w:keepLines/>
        <w:rPr>
          <w:lang w:val="es-AR"/>
        </w:rPr>
      </w:pPr>
      <w:r w:rsidRPr="00DB3A00">
        <w:rPr>
          <w:lang w:val="es-AR"/>
        </w:rPr>
        <w:t>Durante el periodo cubierto por el informe, representantes de la Secretaría participaron en los siguientes actos:</w:t>
      </w:r>
    </w:p>
    <w:p w14:paraId="56C1583E" w14:textId="3805A309" w:rsidR="00DC58F9" w:rsidRPr="00DB3A00" w:rsidRDefault="00DC58F9" w:rsidP="00DC58F9">
      <w:pPr>
        <w:pStyle w:val="Heading2"/>
        <w:rPr>
          <w:lang w:val="es-AR"/>
        </w:rPr>
      </w:pPr>
      <w:bookmarkStart w:id="2" w:name="_Hlk132027434"/>
      <w:bookmarkEnd w:id="1"/>
      <w:r w:rsidRPr="00DB3A00">
        <w:rPr>
          <w:lang w:val="es-AR"/>
        </w:rPr>
        <w:t xml:space="preserve">Un oficial superior de gestión de programas participó en el </w:t>
      </w:r>
      <w:r w:rsidR="00FE2727">
        <w:rPr>
          <w:lang w:val="es-AR"/>
        </w:rPr>
        <w:t>T</w:t>
      </w:r>
      <w:r w:rsidRPr="00DB3A00">
        <w:rPr>
          <w:lang w:val="es-AR"/>
        </w:rPr>
        <w:t>aller sobre los planes de aplicación de los HFC de Kigali, organizado por la ONUDI</w:t>
      </w:r>
      <w:r w:rsidR="000A2D45">
        <w:rPr>
          <w:lang w:val="es-AR"/>
        </w:rPr>
        <w:t xml:space="preserve"> y llevado a cabo</w:t>
      </w:r>
      <w:r w:rsidRPr="00DB3A00">
        <w:rPr>
          <w:lang w:val="es-AR"/>
        </w:rPr>
        <w:t xml:space="preserve"> en Viena (Austria) del 14 al 16 de junio de 2023; </w:t>
      </w:r>
    </w:p>
    <w:p w14:paraId="526314DE" w14:textId="5A10CAEE" w:rsidR="00DC58F9" w:rsidRPr="00DB3A00" w:rsidRDefault="00DC58F9" w:rsidP="00DC58F9">
      <w:pPr>
        <w:pStyle w:val="Heading2"/>
        <w:keepNext/>
        <w:keepLines/>
        <w:rPr>
          <w:lang w:val="es-AR"/>
        </w:rPr>
      </w:pPr>
      <w:r w:rsidRPr="00DB3A00">
        <w:rPr>
          <w:lang w:val="es-AR"/>
        </w:rPr>
        <w:t xml:space="preserve">La </w:t>
      </w:r>
      <w:proofErr w:type="gramStart"/>
      <w:r w:rsidRPr="00DB3A00">
        <w:rPr>
          <w:lang w:val="es-AR"/>
        </w:rPr>
        <w:t>Directora</w:t>
      </w:r>
      <w:proofErr w:type="gramEnd"/>
      <w:r w:rsidRPr="00DB3A00">
        <w:rPr>
          <w:lang w:val="es-AR"/>
        </w:rPr>
        <w:t xml:space="preserve"> y miembros de la Secretaría participaron en el 45</w:t>
      </w:r>
      <w:r w:rsidR="000A2D45">
        <w:rPr>
          <w:lang w:val="es-AR"/>
        </w:rPr>
        <w:t xml:space="preserve">º </w:t>
      </w:r>
      <w:r w:rsidRPr="00DB3A00">
        <w:rPr>
          <w:lang w:val="es-AR"/>
        </w:rPr>
        <w:t xml:space="preserve">Grupo de Trabajo de composición abierta de las Partes en el Protocolo de Montreal, </w:t>
      </w:r>
      <w:r w:rsidR="000A2D45">
        <w:rPr>
          <w:lang w:val="es-AR"/>
        </w:rPr>
        <w:t xml:space="preserve">realizado </w:t>
      </w:r>
      <w:r w:rsidRPr="00DB3A00">
        <w:rPr>
          <w:lang w:val="es-AR"/>
        </w:rPr>
        <w:t xml:space="preserve">en Bangkok (Tailandia) del 3 al 7 de julio de 2023. La </w:t>
      </w:r>
      <w:proofErr w:type="gramStart"/>
      <w:r w:rsidRPr="00FE2727">
        <w:rPr>
          <w:lang w:val="es-AR"/>
        </w:rPr>
        <w:t>Directora</w:t>
      </w:r>
      <w:proofErr w:type="gramEnd"/>
      <w:r w:rsidRPr="00DB3A00">
        <w:rPr>
          <w:lang w:val="es-AR"/>
        </w:rPr>
        <w:t xml:space="preserve"> y un funcionario superior de gestión de programas fueron panelista y moderador, respectivamente, en el taller sobre el fortalecimiento de la </w:t>
      </w:r>
      <w:r w:rsidRPr="00FE2727">
        <w:rPr>
          <w:lang w:val="es-AR"/>
        </w:rPr>
        <w:t>aplicación y el cumplimiento</w:t>
      </w:r>
      <w:r w:rsidRPr="00DB3A00">
        <w:rPr>
          <w:lang w:val="es-AR"/>
        </w:rPr>
        <w:t xml:space="preserve"> efectivos del Protocolo de Montreal, </w:t>
      </w:r>
      <w:r w:rsidR="000A2D45">
        <w:rPr>
          <w:lang w:val="es-AR"/>
        </w:rPr>
        <w:t xml:space="preserve">que tuvo lugar </w:t>
      </w:r>
      <w:r w:rsidRPr="00DB3A00">
        <w:rPr>
          <w:lang w:val="es-AR"/>
        </w:rPr>
        <w:t>el 2 de julio de 2023;</w:t>
      </w:r>
    </w:p>
    <w:p w14:paraId="3E247A64" w14:textId="77777777" w:rsidR="00DC58F9" w:rsidRPr="00DB3A00" w:rsidRDefault="00DC58F9" w:rsidP="00DC58F9">
      <w:pPr>
        <w:pStyle w:val="Heading2"/>
        <w:rPr>
          <w:lang w:val="es-AR"/>
        </w:rPr>
      </w:pPr>
      <w:r w:rsidRPr="00DB3A00">
        <w:rPr>
          <w:lang w:val="es-AR"/>
        </w:rPr>
        <w:t>Un funcionario superior de gestión de programas participó, a distancia, en la Red de funcionarios nacionales del ozono de los países insulares del Pacífico, celebrada en Apia (Samoa) del 4 al 9 de septiembre de 2023;</w:t>
      </w:r>
    </w:p>
    <w:p w14:paraId="18781DD4" w14:textId="6C4A3CD7" w:rsidR="00DC58F9" w:rsidRPr="00DB3A00" w:rsidRDefault="000A2D45" w:rsidP="00DC58F9">
      <w:pPr>
        <w:pStyle w:val="Heading2"/>
        <w:rPr>
          <w:lang w:val="es-AR"/>
        </w:rPr>
      </w:pPr>
      <w:r>
        <w:rPr>
          <w:lang w:val="es-AR"/>
        </w:rPr>
        <w:t xml:space="preserve">La </w:t>
      </w:r>
      <w:proofErr w:type="gramStart"/>
      <w:r w:rsidRPr="00FE2727">
        <w:rPr>
          <w:lang w:val="es-AR"/>
        </w:rPr>
        <w:t>Directora</w:t>
      </w:r>
      <w:proofErr w:type="gramEnd"/>
      <w:r>
        <w:rPr>
          <w:lang w:val="es-AR"/>
        </w:rPr>
        <w:t xml:space="preserve"> </w:t>
      </w:r>
      <w:r w:rsidR="00DC58F9" w:rsidRPr="00DB3A00">
        <w:rPr>
          <w:lang w:val="es-AR"/>
        </w:rPr>
        <w:t xml:space="preserve">participó, a distancia, en la conmemoración del Día Mundial del Ozono en China, celebrada en </w:t>
      </w:r>
      <w:r>
        <w:rPr>
          <w:lang w:val="es-AR"/>
        </w:rPr>
        <w:t xml:space="preserve">Beijing </w:t>
      </w:r>
      <w:r w:rsidR="00DC58F9" w:rsidRPr="00DB3A00">
        <w:rPr>
          <w:lang w:val="es-AR"/>
        </w:rPr>
        <w:t>el 14 de septiembre de 2023;</w:t>
      </w:r>
    </w:p>
    <w:bookmarkEnd w:id="2"/>
    <w:p w14:paraId="531D1D24" w14:textId="3BE3F7F5" w:rsidR="00DC58F9" w:rsidRPr="00DB3A00" w:rsidRDefault="00DC58F9" w:rsidP="00DC58F9">
      <w:pPr>
        <w:pStyle w:val="Heading2"/>
        <w:rPr>
          <w:lang w:val="es-AR"/>
        </w:rPr>
      </w:pPr>
      <w:r w:rsidRPr="00DB3A00">
        <w:rPr>
          <w:lang w:val="es-AR"/>
        </w:rPr>
        <w:t xml:space="preserve">Un alto funcionario de gestión de programas participó en una entrevista, </w:t>
      </w:r>
      <w:r w:rsidR="000A2D45">
        <w:rPr>
          <w:lang w:val="es-AR"/>
        </w:rPr>
        <w:t xml:space="preserve">que tuvo lugar </w:t>
      </w:r>
      <w:r w:rsidRPr="00DB3A00">
        <w:rPr>
          <w:lang w:val="es-AR"/>
        </w:rPr>
        <w:t>con motivo de las celebraciones del Día Mundial del Ozono en Filipinas, el 14</w:t>
      </w:r>
      <w:r w:rsidR="008037D9">
        <w:rPr>
          <w:lang w:val="es-AR"/>
        </w:rPr>
        <w:t> </w:t>
      </w:r>
      <w:r w:rsidRPr="00DB3A00">
        <w:rPr>
          <w:lang w:val="es-AR"/>
        </w:rPr>
        <w:t>de</w:t>
      </w:r>
      <w:r w:rsidR="008037D9">
        <w:rPr>
          <w:lang w:val="es-AR"/>
        </w:rPr>
        <w:t> </w:t>
      </w:r>
      <w:r w:rsidRPr="00DB3A00">
        <w:rPr>
          <w:lang w:val="es-AR"/>
        </w:rPr>
        <w:t>septiembre de 2023, en la que se abordó el tema de la reparación de la capa de ozono y la reducción del cambio climático;</w:t>
      </w:r>
    </w:p>
    <w:p w14:paraId="1EF3C0BA" w14:textId="5BBE3EBE" w:rsidR="00DC58F9" w:rsidRPr="00DB3A00" w:rsidRDefault="000A2D45" w:rsidP="00DC58F9">
      <w:pPr>
        <w:pStyle w:val="Heading2"/>
        <w:widowControl/>
        <w:rPr>
          <w:lang w:val="es-AR"/>
        </w:rPr>
      </w:pPr>
      <w:r>
        <w:rPr>
          <w:lang w:val="es-AR"/>
        </w:rPr>
        <w:t xml:space="preserve">La </w:t>
      </w:r>
      <w:proofErr w:type="gramStart"/>
      <w:r>
        <w:rPr>
          <w:lang w:val="es-AR"/>
        </w:rPr>
        <w:t>Directora</w:t>
      </w:r>
      <w:proofErr w:type="gramEnd"/>
      <w:r>
        <w:rPr>
          <w:lang w:val="es-AR"/>
        </w:rPr>
        <w:t xml:space="preserve"> </w:t>
      </w:r>
      <w:r w:rsidR="00DC58F9" w:rsidRPr="00DB3A00">
        <w:rPr>
          <w:lang w:val="es-AR"/>
        </w:rPr>
        <w:t xml:space="preserve">también participó, a distancia, en las celebraciones del Día Mundial del Ozono, celebradas en Kuwait con motivo de la finalización de la reconversión del </w:t>
      </w:r>
      <w:r>
        <w:rPr>
          <w:lang w:val="es-AR"/>
        </w:rPr>
        <w:t>sector de espumas</w:t>
      </w:r>
      <w:r w:rsidR="00DC58F9" w:rsidRPr="00DB3A00">
        <w:rPr>
          <w:lang w:val="es-AR"/>
        </w:rPr>
        <w:t xml:space="preserve">, </w:t>
      </w:r>
      <w:r>
        <w:rPr>
          <w:lang w:val="es-AR"/>
        </w:rPr>
        <w:t>espumas</w:t>
      </w:r>
      <w:r w:rsidR="00DC58F9" w:rsidRPr="00DB3A00">
        <w:rPr>
          <w:lang w:val="es-AR"/>
        </w:rPr>
        <w:t xml:space="preserve"> de poliestireno extruido y espuma</w:t>
      </w:r>
      <w:r>
        <w:rPr>
          <w:lang w:val="es-AR"/>
        </w:rPr>
        <w:t>s</w:t>
      </w:r>
      <w:r w:rsidR="00DC58F9" w:rsidRPr="00DB3A00">
        <w:rPr>
          <w:lang w:val="es-AR"/>
        </w:rPr>
        <w:t xml:space="preserve"> de poliuretano, el 18</w:t>
      </w:r>
      <w:r w:rsidR="008037D9">
        <w:rPr>
          <w:lang w:val="es-AR"/>
        </w:rPr>
        <w:t> </w:t>
      </w:r>
      <w:r w:rsidR="00DC58F9" w:rsidRPr="00DB3A00">
        <w:rPr>
          <w:lang w:val="es-AR"/>
        </w:rPr>
        <w:t>de</w:t>
      </w:r>
      <w:r w:rsidR="008037D9">
        <w:rPr>
          <w:lang w:val="es-AR"/>
        </w:rPr>
        <w:t> </w:t>
      </w:r>
      <w:r w:rsidR="00DC58F9" w:rsidRPr="00DB3A00">
        <w:rPr>
          <w:lang w:val="es-AR"/>
        </w:rPr>
        <w:t>septiembre de 2023;</w:t>
      </w:r>
    </w:p>
    <w:p w14:paraId="08356076" w14:textId="5F66F0FB" w:rsidR="00DC58F9" w:rsidRPr="00DB3A00" w:rsidRDefault="00DC58F9" w:rsidP="00DC58F9">
      <w:pPr>
        <w:pStyle w:val="Heading2"/>
        <w:rPr>
          <w:lang w:val="es-AR"/>
        </w:rPr>
      </w:pPr>
      <w:r w:rsidRPr="00DB3A00">
        <w:rPr>
          <w:lang w:val="es-AR"/>
        </w:rPr>
        <w:t xml:space="preserve">Un alto funcionario de gestión de programas y el </w:t>
      </w:r>
      <w:r w:rsidR="00AA485A">
        <w:rPr>
          <w:lang w:val="es-AR"/>
        </w:rPr>
        <w:t xml:space="preserve">Oficial Superior de Supervisión y Evaluación </w:t>
      </w:r>
      <w:r w:rsidRPr="00DB3A00">
        <w:rPr>
          <w:lang w:val="es-AR"/>
        </w:rPr>
        <w:t xml:space="preserve">asistieron virtualmente a la reunión conjunta de la red de Europa y Asia Central y Asia Occidental, celebrada en Ammán (Jordania) los días 27 y 28 de septiembre de 2023; </w:t>
      </w:r>
    </w:p>
    <w:p w14:paraId="02C24DE3" w14:textId="5411C231" w:rsidR="00DC58F9" w:rsidRPr="00DB3A00" w:rsidRDefault="00DC58F9" w:rsidP="00DC58F9">
      <w:pPr>
        <w:pStyle w:val="Heading2"/>
        <w:rPr>
          <w:lang w:val="es-AR"/>
        </w:rPr>
      </w:pPr>
      <w:r w:rsidRPr="00DB3A00">
        <w:rPr>
          <w:lang w:val="es-AR"/>
        </w:rPr>
        <w:t xml:space="preserve">La </w:t>
      </w:r>
      <w:proofErr w:type="gramStart"/>
      <w:r w:rsidRPr="00DB3A00">
        <w:rPr>
          <w:lang w:val="es-AR"/>
        </w:rPr>
        <w:t>Directora</w:t>
      </w:r>
      <w:proofErr w:type="gramEnd"/>
      <w:r w:rsidRPr="00DB3A00">
        <w:rPr>
          <w:lang w:val="es-AR"/>
        </w:rPr>
        <w:t xml:space="preserve"> y miembros de la Secretaría participaron en la 35</w:t>
      </w:r>
      <w:r w:rsidR="000A2D45">
        <w:rPr>
          <w:lang w:val="es-AR"/>
        </w:rPr>
        <w:t xml:space="preserve">ª </w:t>
      </w:r>
      <w:r w:rsidRPr="00DB3A00">
        <w:rPr>
          <w:lang w:val="es-AR"/>
        </w:rPr>
        <w:t>Reunión de las Partes en el Protocolo de Montreal, celebrada en Nairobi, Kenia, del 23 al 27 de octubre de 2023. La Secretaría también participó en la 71</w:t>
      </w:r>
      <w:r w:rsidR="000A2D45">
        <w:rPr>
          <w:lang w:val="es-AR"/>
        </w:rPr>
        <w:t xml:space="preserve">ª </w:t>
      </w:r>
      <w:r w:rsidRPr="00DB3A00">
        <w:rPr>
          <w:lang w:val="es-AR"/>
        </w:rPr>
        <w:t>reunión del Comité de Aplicación, celebrada el 20</w:t>
      </w:r>
      <w:r w:rsidR="008037D9">
        <w:rPr>
          <w:lang w:val="es-AR"/>
        </w:rPr>
        <w:t> </w:t>
      </w:r>
      <w:r w:rsidRPr="00DB3A00">
        <w:rPr>
          <w:lang w:val="es-AR"/>
        </w:rPr>
        <w:t>de</w:t>
      </w:r>
      <w:r w:rsidR="008037D9">
        <w:rPr>
          <w:lang w:val="es-AR"/>
        </w:rPr>
        <w:t> </w:t>
      </w:r>
      <w:r w:rsidRPr="00DB3A00">
        <w:rPr>
          <w:lang w:val="es-AR"/>
        </w:rPr>
        <w:t xml:space="preserve">octubre de 2023, y presentó un </w:t>
      </w:r>
      <w:r w:rsidR="000A2D45">
        <w:rPr>
          <w:lang w:val="es-AR"/>
        </w:rPr>
        <w:t xml:space="preserve">cartel </w:t>
      </w:r>
      <w:r w:rsidRPr="00DB3A00">
        <w:rPr>
          <w:lang w:val="es-AR"/>
        </w:rPr>
        <w:t xml:space="preserve">durante el taller sobre eficiencia energética </w:t>
      </w:r>
      <w:r w:rsidR="000A2D45">
        <w:rPr>
          <w:lang w:val="es-AR"/>
        </w:rPr>
        <w:t xml:space="preserve">que se realizó </w:t>
      </w:r>
      <w:r w:rsidRPr="00DB3A00">
        <w:rPr>
          <w:lang w:val="es-AR"/>
        </w:rPr>
        <w:t xml:space="preserve">el 22 de octubre de 2023; </w:t>
      </w:r>
    </w:p>
    <w:p w14:paraId="7332A7B9" w14:textId="4C119CC1" w:rsidR="00DC58F9" w:rsidRPr="00DB3A00" w:rsidRDefault="00DC58F9" w:rsidP="00DC58F9">
      <w:pPr>
        <w:pStyle w:val="Heading2"/>
        <w:rPr>
          <w:lang w:val="es-AR"/>
        </w:rPr>
      </w:pPr>
      <w:r w:rsidRPr="00DB3A00">
        <w:rPr>
          <w:lang w:val="es-AR"/>
        </w:rPr>
        <w:t>Un responsable de gestión de programa</w:t>
      </w:r>
      <w:r w:rsidR="00DB0353">
        <w:rPr>
          <w:lang w:val="es-AR"/>
        </w:rPr>
        <w:t>s</w:t>
      </w:r>
      <w:r w:rsidRPr="00DB3A00">
        <w:rPr>
          <w:lang w:val="es-AR"/>
        </w:rPr>
        <w:t xml:space="preserve"> participó en la reunión de la red temática del Caribe, celebrada en Puerto España (Trinidad y Tobago)</w:t>
      </w:r>
      <w:r w:rsidR="00AA485A">
        <w:rPr>
          <w:lang w:val="es-AR"/>
        </w:rPr>
        <w:t>,</w:t>
      </w:r>
      <w:r w:rsidRPr="00DB3A00">
        <w:rPr>
          <w:lang w:val="es-AR"/>
        </w:rPr>
        <w:t xml:space="preserve"> el 13 de noviembre de 2023;</w:t>
      </w:r>
    </w:p>
    <w:p w14:paraId="79594F21" w14:textId="0C4D7E1D" w:rsidR="00DC58F9" w:rsidRPr="00DB3A00" w:rsidRDefault="00DC58F9" w:rsidP="00DC58F9">
      <w:pPr>
        <w:pStyle w:val="Heading2"/>
        <w:rPr>
          <w:lang w:val="es-AR"/>
        </w:rPr>
      </w:pPr>
      <w:r w:rsidRPr="00DB3A00">
        <w:rPr>
          <w:lang w:val="es-AR"/>
        </w:rPr>
        <w:t xml:space="preserve">Un funcionario superior de gestión de programas asistió virtualmente a la reunión de la red regional de funcionarios nacionales del ozono del África </w:t>
      </w:r>
      <w:r w:rsidR="00AA485A">
        <w:rPr>
          <w:lang w:val="es-AR"/>
        </w:rPr>
        <w:t>de habla francesa</w:t>
      </w:r>
      <w:r w:rsidRPr="00DB3A00">
        <w:rPr>
          <w:lang w:val="es-AR"/>
        </w:rPr>
        <w:t>, celebrada en Abiyán (</w:t>
      </w:r>
      <w:proofErr w:type="spellStart"/>
      <w:r w:rsidR="00DB0353" w:rsidRPr="00A07B7B">
        <w:rPr>
          <w:lang w:val="es-ES"/>
        </w:rPr>
        <w:t>Côte</w:t>
      </w:r>
      <w:proofErr w:type="spellEnd"/>
      <w:r w:rsidR="00DB0353" w:rsidRPr="00A07B7B">
        <w:rPr>
          <w:lang w:val="es-ES"/>
        </w:rPr>
        <w:t xml:space="preserve"> </w:t>
      </w:r>
      <w:proofErr w:type="spellStart"/>
      <w:r w:rsidR="00DB0353" w:rsidRPr="00A07B7B">
        <w:rPr>
          <w:lang w:val="es-ES"/>
        </w:rPr>
        <w:t>d’Ivoire</w:t>
      </w:r>
      <w:proofErr w:type="spellEnd"/>
      <w:r w:rsidRPr="00DB3A00">
        <w:rPr>
          <w:lang w:val="es-AR"/>
        </w:rPr>
        <w:t>)</w:t>
      </w:r>
      <w:r w:rsidR="00AA485A">
        <w:rPr>
          <w:lang w:val="es-AR"/>
        </w:rPr>
        <w:t>,</w:t>
      </w:r>
      <w:r w:rsidRPr="00DB3A00">
        <w:rPr>
          <w:lang w:val="es-AR"/>
        </w:rPr>
        <w:t xml:space="preserve"> del 20 al 23 de noviembre de 2023; y </w:t>
      </w:r>
    </w:p>
    <w:p w14:paraId="723D9D8C" w14:textId="5E446F97" w:rsidR="00DC58F9" w:rsidRPr="00DB3A00" w:rsidRDefault="00DB0353" w:rsidP="00DC58F9">
      <w:pPr>
        <w:pStyle w:val="Heading2"/>
        <w:rPr>
          <w:lang w:val="es-AR"/>
        </w:rPr>
      </w:pPr>
      <w:r>
        <w:rPr>
          <w:lang w:val="es-AR"/>
        </w:rPr>
        <w:t xml:space="preserve">La </w:t>
      </w:r>
      <w:proofErr w:type="gramStart"/>
      <w:r>
        <w:rPr>
          <w:lang w:val="es-AR"/>
        </w:rPr>
        <w:t>Directora</w:t>
      </w:r>
      <w:proofErr w:type="gramEnd"/>
      <w:r>
        <w:rPr>
          <w:lang w:val="es-AR"/>
        </w:rPr>
        <w:t xml:space="preserve"> </w:t>
      </w:r>
      <w:bookmarkStart w:id="3" w:name="_Hlk152084586"/>
      <w:r w:rsidR="00DC58F9" w:rsidRPr="00DB3A00">
        <w:rPr>
          <w:lang w:val="es-AR"/>
        </w:rPr>
        <w:t>y un oficial superior de gestión de programas</w:t>
      </w:r>
      <w:bookmarkEnd w:id="3"/>
      <w:r w:rsidR="00DC58F9" w:rsidRPr="00DB3A00">
        <w:rPr>
          <w:lang w:val="es-AR"/>
        </w:rPr>
        <w:t xml:space="preserve"> participaron en línea en la red conjunta de </w:t>
      </w:r>
      <w:r w:rsidR="00AA485A">
        <w:rPr>
          <w:lang w:val="es-AR"/>
        </w:rPr>
        <w:t>o</w:t>
      </w:r>
      <w:r w:rsidR="00DC58F9" w:rsidRPr="00DB3A00">
        <w:rPr>
          <w:lang w:val="es-AR"/>
        </w:rPr>
        <w:t xml:space="preserve">ficiales </w:t>
      </w:r>
      <w:r w:rsidR="00AA485A">
        <w:rPr>
          <w:lang w:val="es-AR"/>
        </w:rPr>
        <w:t>n</w:t>
      </w:r>
      <w:r w:rsidR="00DC58F9" w:rsidRPr="00DB3A00">
        <w:rPr>
          <w:lang w:val="es-AR"/>
        </w:rPr>
        <w:t xml:space="preserve">acionales del </w:t>
      </w:r>
      <w:r w:rsidR="00AA485A">
        <w:rPr>
          <w:lang w:val="es-AR"/>
        </w:rPr>
        <w:t>o</w:t>
      </w:r>
      <w:r w:rsidR="00DC58F9" w:rsidRPr="00DB3A00">
        <w:rPr>
          <w:lang w:val="es-AR"/>
        </w:rPr>
        <w:t xml:space="preserve">zono de Asia Meridional y Asia Sudoriental, celebrada en </w:t>
      </w:r>
      <w:proofErr w:type="spellStart"/>
      <w:r w:rsidR="00DC58F9" w:rsidRPr="00DB3A00">
        <w:rPr>
          <w:lang w:val="es-AR"/>
        </w:rPr>
        <w:t>Phuket</w:t>
      </w:r>
      <w:proofErr w:type="spellEnd"/>
      <w:r w:rsidR="00DC58F9" w:rsidRPr="00DB3A00">
        <w:rPr>
          <w:lang w:val="es-AR"/>
        </w:rPr>
        <w:t xml:space="preserve"> (Tailandia) del 22 al 24 de noviembre de 2023. </w:t>
      </w:r>
    </w:p>
    <w:p w14:paraId="40D1E7BD" w14:textId="77777777" w:rsidR="00DC58F9" w:rsidRPr="00DB3A00" w:rsidRDefault="00DC58F9" w:rsidP="00DC58F9">
      <w:pPr>
        <w:pStyle w:val="Heading1"/>
        <w:numPr>
          <w:ilvl w:val="0"/>
          <w:numId w:val="0"/>
        </w:numPr>
        <w:rPr>
          <w:b/>
          <w:color w:val="000000" w:themeColor="text1"/>
          <w:sz w:val="24"/>
          <w:szCs w:val="24"/>
          <w:lang w:val="es-AR"/>
        </w:rPr>
      </w:pPr>
      <w:r w:rsidRPr="00DB3A00">
        <w:rPr>
          <w:b/>
          <w:bCs/>
          <w:sz w:val="24"/>
          <w:szCs w:val="24"/>
          <w:lang w:val="es-AR"/>
        </w:rPr>
        <w:t>III.</w:t>
      </w:r>
      <w:r w:rsidRPr="00DB3A00">
        <w:rPr>
          <w:b/>
          <w:bCs/>
          <w:sz w:val="24"/>
          <w:szCs w:val="24"/>
          <w:lang w:val="es-AR"/>
        </w:rPr>
        <w:tab/>
      </w:r>
      <w:r w:rsidRPr="00DB3A00">
        <w:rPr>
          <w:b/>
          <w:color w:val="000000" w:themeColor="text1"/>
          <w:sz w:val="24"/>
          <w:szCs w:val="24"/>
          <w:lang w:val="es-AR"/>
        </w:rPr>
        <w:t>Sistema de gestión del conocimiento y comunicaciones</w:t>
      </w:r>
    </w:p>
    <w:p w14:paraId="4FB41C72" w14:textId="44C7F880" w:rsidR="00DC58F9" w:rsidRPr="00DB3A00" w:rsidRDefault="00DC58F9" w:rsidP="00DC58F9">
      <w:pPr>
        <w:pStyle w:val="Heading1"/>
        <w:numPr>
          <w:ilvl w:val="0"/>
          <w:numId w:val="0"/>
        </w:numPr>
        <w:rPr>
          <w:b/>
          <w:color w:val="000000" w:themeColor="text1"/>
          <w:lang w:val="es-AR"/>
        </w:rPr>
      </w:pPr>
      <w:r w:rsidRPr="00DB3A00">
        <w:rPr>
          <w:b/>
          <w:color w:val="000000" w:themeColor="text1"/>
          <w:lang w:val="es-AR"/>
        </w:rPr>
        <w:t>III.1</w:t>
      </w:r>
      <w:r w:rsidR="00DB0353">
        <w:rPr>
          <w:b/>
          <w:color w:val="000000" w:themeColor="text1"/>
          <w:lang w:val="es-AR"/>
        </w:rPr>
        <w:tab/>
      </w:r>
      <w:r w:rsidRPr="00DB3A00">
        <w:rPr>
          <w:b/>
          <w:color w:val="000000" w:themeColor="text1"/>
          <w:lang w:val="es-AR"/>
        </w:rPr>
        <w:t xml:space="preserve">Sistema de gestión del conocimiento </w:t>
      </w:r>
    </w:p>
    <w:p w14:paraId="4BB412A3" w14:textId="06F646E2" w:rsidR="00DC58F9" w:rsidRPr="00DB3A00" w:rsidRDefault="00DC58F9" w:rsidP="00DC58F9">
      <w:pPr>
        <w:pStyle w:val="Heading1"/>
        <w:rPr>
          <w:lang w:val="es-AR"/>
        </w:rPr>
      </w:pPr>
      <w:r w:rsidRPr="00DB3A00">
        <w:rPr>
          <w:lang w:val="es-AR"/>
        </w:rPr>
        <w:t xml:space="preserve">El desarrollo del sistema de gestión del conocimiento avanza según lo previsto, y el equipo de gestión del proyecto colabora estrechamente con el equipo múltiple </w:t>
      </w:r>
      <w:r w:rsidR="00DB0353" w:rsidRPr="00DB3A00">
        <w:rPr>
          <w:lang w:val="es-AR"/>
        </w:rPr>
        <w:t xml:space="preserve">de </w:t>
      </w:r>
      <w:r w:rsidR="001945A9">
        <w:rPr>
          <w:lang w:val="es-AR"/>
        </w:rPr>
        <w:t xml:space="preserve">diseñadores y creadores </w:t>
      </w:r>
      <w:r w:rsidRPr="00DB3A00">
        <w:rPr>
          <w:lang w:val="es-AR"/>
        </w:rPr>
        <w:t xml:space="preserve">para garantizar el cumplimiento del calendario de entrega del proyecto. En el </w:t>
      </w:r>
      <w:r w:rsidR="00E86A27">
        <w:rPr>
          <w:lang w:val="es-AR"/>
        </w:rPr>
        <w:t>Anexo</w:t>
      </w:r>
      <w:r w:rsidRPr="00DB3A00">
        <w:rPr>
          <w:lang w:val="es-AR"/>
        </w:rPr>
        <w:t xml:space="preserve"> I del presente informe figura una descripción detallada de los avances en el desarrollo del sistema de gestión del conocimiento.</w:t>
      </w:r>
    </w:p>
    <w:p w14:paraId="563BCD28" w14:textId="77777777" w:rsidR="00DC58F9" w:rsidRPr="00DB3A00" w:rsidRDefault="00DC58F9" w:rsidP="00DC58F9">
      <w:pPr>
        <w:pStyle w:val="Heading1"/>
        <w:keepNext/>
        <w:numPr>
          <w:ilvl w:val="0"/>
          <w:numId w:val="0"/>
        </w:numPr>
        <w:rPr>
          <w:b/>
          <w:bCs/>
          <w:lang w:val="es-AR"/>
        </w:rPr>
      </w:pPr>
      <w:r w:rsidRPr="00DB3A00">
        <w:rPr>
          <w:b/>
          <w:bCs/>
          <w:lang w:val="es-AR"/>
        </w:rPr>
        <w:t>III.2</w:t>
      </w:r>
      <w:r w:rsidRPr="00DB3A00">
        <w:rPr>
          <w:b/>
          <w:bCs/>
          <w:lang w:val="es-AR"/>
        </w:rPr>
        <w:tab/>
        <w:t>Herramienta de comunicación</w:t>
      </w:r>
    </w:p>
    <w:p w14:paraId="4F3A5E7B" w14:textId="470B2163" w:rsidR="00DC58F9" w:rsidRPr="00DB3A00" w:rsidRDefault="00DC58F9" w:rsidP="00DC58F9">
      <w:pPr>
        <w:pStyle w:val="Heading1"/>
        <w:rPr>
          <w:lang w:val="es-AR"/>
        </w:rPr>
      </w:pPr>
      <w:r w:rsidRPr="00DB3A00">
        <w:rPr>
          <w:lang w:val="es-AR"/>
        </w:rPr>
        <w:t xml:space="preserve">A raíz de la decisión 92/41, la Secretaría puso a disposición </w:t>
      </w:r>
      <w:r w:rsidR="00DB0353">
        <w:rPr>
          <w:lang w:val="es-AR"/>
        </w:rPr>
        <w:t xml:space="preserve">de los interesados </w:t>
      </w:r>
      <w:r w:rsidRPr="00DB3A00">
        <w:rPr>
          <w:lang w:val="es-AR"/>
        </w:rPr>
        <w:t>una nueva herramienta de comunicación</w:t>
      </w:r>
      <w:r w:rsidRPr="00DB3A00">
        <w:rPr>
          <w:rStyle w:val="FootnoteReference"/>
          <w:lang w:val="es-AR"/>
        </w:rPr>
        <w:footnoteReference w:id="7"/>
      </w:r>
      <w:r w:rsidRPr="00DB3A00">
        <w:rPr>
          <w:lang w:val="es-AR"/>
        </w:rPr>
        <w:t xml:space="preserve"> en la que se destacan las repercusiones del Fondo Multilateral desde su creación. Incluye datos y cifras y está diseñada en un estilo gráfico de fácil lectura. La herramienta se compartió en el sitio web del Fondo, así como en las cartas enviadas a los países del Artículo 5 para informarles de las decisiones adoptadas en la </w:t>
      </w:r>
      <w:r w:rsidR="00DB0353">
        <w:rPr>
          <w:lang w:val="es-AR"/>
        </w:rPr>
        <w:t xml:space="preserve">92ª </w:t>
      </w:r>
      <w:r w:rsidRPr="00DB3A00">
        <w:rPr>
          <w:lang w:val="es-AR"/>
        </w:rPr>
        <w:t xml:space="preserve">reunión. Los organismos de ejecución también </w:t>
      </w:r>
      <w:r w:rsidR="00DB0353">
        <w:rPr>
          <w:lang w:val="es-AR"/>
        </w:rPr>
        <w:t xml:space="preserve">compartieron </w:t>
      </w:r>
      <w:r w:rsidRPr="00DB3A00">
        <w:rPr>
          <w:lang w:val="es-AR"/>
        </w:rPr>
        <w:t xml:space="preserve">la herramienta con sus redes, aumentando así su alcance. </w:t>
      </w:r>
    </w:p>
    <w:p w14:paraId="0D47848E" w14:textId="77777777" w:rsidR="00DC58F9" w:rsidRPr="00DB3A00" w:rsidRDefault="00DC58F9" w:rsidP="00DC58F9">
      <w:pPr>
        <w:pStyle w:val="Heading1"/>
        <w:numPr>
          <w:ilvl w:val="0"/>
          <w:numId w:val="0"/>
        </w:numPr>
        <w:rPr>
          <w:b/>
          <w:bCs/>
          <w:sz w:val="24"/>
          <w:szCs w:val="24"/>
          <w:lang w:val="es-AR"/>
        </w:rPr>
      </w:pPr>
      <w:r w:rsidRPr="00DB3A00">
        <w:rPr>
          <w:b/>
          <w:bCs/>
          <w:sz w:val="24"/>
          <w:szCs w:val="24"/>
          <w:lang w:val="es-AR"/>
        </w:rPr>
        <w:t>IV.</w:t>
      </w:r>
      <w:r w:rsidRPr="00DB3A00">
        <w:rPr>
          <w:b/>
          <w:bCs/>
          <w:sz w:val="24"/>
          <w:szCs w:val="24"/>
          <w:lang w:val="es-AR"/>
        </w:rPr>
        <w:tab/>
        <w:t>Compensación de emisiones de carbono para 2021 y 2022</w:t>
      </w:r>
    </w:p>
    <w:p w14:paraId="0BB4F655" w14:textId="4428EA54" w:rsidR="00DC58F9" w:rsidRPr="00DB3A00" w:rsidRDefault="00DC58F9" w:rsidP="00DC58F9">
      <w:pPr>
        <w:pStyle w:val="Heading1"/>
        <w:rPr>
          <w:lang w:val="es-AR"/>
        </w:rPr>
      </w:pPr>
      <w:r w:rsidRPr="00DB3A00">
        <w:rPr>
          <w:lang w:val="es-AR"/>
        </w:rPr>
        <w:t xml:space="preserve">De conformidad con los </w:t>
      </w:r>
      <w:r w:rsidRPr="00321081">
        <w:rPr>
          <w:lang w:val="es-AR"/>
        </w:rPr>
        <w:t>Procedimientos Operativos</w:t>
      </w:r>
      <w:r w:rsidR="00321081" w:rsidRPr="00321081">
        <w:rPr>
          <w:lang w:val="es-AR"/>
        </w:rPr>
        <w:t xml:space="preserve"> Normalizados </w:t>
      </w:r>
      <w:r w:rsidRPr="00DB3A00">
        <w:rPr>
          <w:lang w:val="es-AR"/>
        </w:rPr>
        <w:t xml:space="preserve">adoptados por la Secretaría del Fondo a principios de este año, la Secretaría </w:t>
      </w:r>
      <w:r w:rsidR="009E5A83">
        <w:rPr>
          <w:lang w:val="es-AR"/>
        </w:rPr>
        <w:t xml:space="preserve">emprendió exitosamente </w:t>
      </w:r>
      <w:r w:rsidRPr="00DB3A00">
        <w:rPr>
          <w:lang w:val="es-AR"/>
        </w:rPr>
        <w:t xml:space="preserve">medidas de compensación de emisiones que cubren los viajes del personal y de los delegados (delegados financiados y no financiados), así como los locales de oficinas de la Secretaría tanto para 2021 como para 2022. Para el año 2022, las emisiones se compensaron oficialmente de acuerdo con los cálculos meticulosamente realizados con el equipo de </w:t>
      </w:r>
      <w:r w:rsidR="00321081">
        <w:rPr>
          <w:lang w:val="es-AR"/>
        </w:rPr>
        <w:t>Naciones Unidas Sostenible</w:t>
      </w:r>
      <w:r w:rsidRPr="00DB3A00">
        <w:rPr>
          <w:lang w:val="es-AR"/>
        </w:rPr>
        <w:t>. Por consiguiente, la Secretaría ha obtenido el reconocimiento oficial como entidad en el portal "</w:t>
      </w:r>
      <w:bookmarkStart w:id="4" w:name="_Hlk152498918"/>
      <w:proofErr w:type="spellStart"/>
      <w:r w:rsidRPr="008456BC">
        <w:rPr>
          <w:lang w:val="es-AR"/>
        </w:rPr>
        <w:t>Greening</w:t>
      </w:r>
      <w:proofErr w:type="spellEnd"/>
      <w:r w:rsidRPr="008456BC">
        <w:rPr>
          <w:lang w:val="es-AR"/>
        </w:rPr>
        <w:t xml:space="preserve"> </w:t>
      </w:r>
      <w:proofErr w:type="spellStart"/>
      <w:r w:rsidRPr="008456BC">
        <w:rPr>
          <w:lang w:val="es-AR"/>
        </w:rPr>
        <w:t>the</w:t>
      </w:r>
      <w:proofErr w:type="spellEnd"/>
      <w:r w:rsidRPr="008456BC">
        <w:rPr>
          <w:lang w:val="es-AR"/>
        </w:rPr>
        <w:t xml:space="preserve"> Blue</w:t>
      </w:r>
      <w:bookmarkEnd w:id="4"/>
      <w:r w:rsidRPr="008456BC">
        <w:rPr>
          <w:lang w:val="es-AR"/>
        </w:rPr>
        <w:t xml:space="preserve">" de las Naciones Unidas, afirmando así su compromiso con la sostenibilidad </w:t>
      </w:r>
      <w:r w:rsidR="009E5A83" w:rsidRPr="008456BC">
        <w:rPr>
          <w:lang w:val="es-AR"/>
        </w:rPr>
        <w:t>del medio ambiente</w:t>
      </w:r>
      <w:r w:rsidRPr="008456BC">
        <w:rPr>
          <w:lang w:val="es-AR"/>
        </w:rPr>
        <w:t xml:space="preserve">. Se </w:t>
      </w:r>
      <w:r w:rsidRPr="008456BC">
        <w:rPr>
          <w:color w:val="000000"/>
          <w:lang w:val="es-AR"/>
        </w:rPr>
        <w:t>ha creado</w:t>
      </w:r>
      <w:r w:rsidRPr="00DB3A00">
        <w:rPr>
          <w:color w:val="000000"/>
          <w:lang w:val="es-AR"/>
        </w:rPr>
        <w:t xml:space="preserve"> una página web para el Fondo en el portal </w:t>
      </w:r>
      <w:r w:rsidRPr="008456BC">
        <w:rPr>
          <w:color w:val="000000"/>
          <w:lang w:val="es-AR"/>
        </w:rPr>
        <w:t>"</w:t>
      </w:r>
      <w:proofErr w:type="spellStart"/>
      <w:r w:rsidRPr="008456BC">
        <w:rPr>
          <w:color w:val="000000"/>
          <w:lang w:val="es-AR"/>
        </w:rPr>
        <w:t>Greening</w:t>
      </w:r>
      <w:proofErr w:type="spellEnd"/>
      <w:r w:rsidRPr="008456BC">
        <w:rPr>
          <w:color w:val="000000"/>
          <w:lang w:val="es-AR"/>
        </w:rPr>
        <w:t xml:space="preserve"> </w:t>
      </w:r>
      <w:proofErr w:type="spellStart"/>
      <w:r w:rsidRPr="008456BC">
        <w:rPr>
          <w:color w:val="000000"/>
          <w:lang w:val="es-AR"/>
        </w:rPr>
        <w:t>the</w:t>
      </w:r>
      <w:proofErr w:type="spellEnd"/>
      <w:r w:rsidRPr="008456BC">
        <w:rPr>
          <w:color w:val="000000"/>
          <w:lang w:val="es-AR"/>
        </w:rPr>
        <w:t xml:space="preserve"> Blue",</w:t>
      </w:r>
      <w:r w:rsidRPr="00DB3A00">
        <w:rPr>
          <w:color w:val="000000"/>
          <w:lang w:val="es-AR"/>
        </w:rPr>
        <w:t xml:space="preserve"> que puede consultarse en la siguiente dirección: </w:t>
      </w:r>
    </w:p>
    <w:p w14:paraId="385ADDF1" w14:textId="77777777" w:rsidR="00DC58F9" w:rsidRPr="00DB3A00" w:rsidRDefault="00000000" w:rsidP="00DC58F9">
      <w:pPr>
        <w:pStyle w:val="Heading1"/>
        <w:numPr>
          <w:ilvl w:val="0"/>
          <w:numId w:val="0"/>
        </w:numPr>
        <w:rPr>
          <w:lang w:val="es-AR"/>
        </w:rPr>
      </w:pPr>
      <w:hyperlink r:id="rId13" w:history="1">
        <w:r w:rsidR="00DC58F9" w:rsidRPr="00DB3A00">
          <w:rPr>
            <w:rStyle w:val="Hyperlink"/>
            <w:lang w:val="es-AR"/>
          </w:rPr>
          <w:t>https://www.greeningtheblue.org/entities/multilateral-fund</w:t>
        </w:r>
      </w:hyperlink>
    </w:p>
    <w:p w14:paraId="11012FD5" w14:textId="36D3DB04" w:rsidR="00DC58F9" w:rsidRPr="00DB3A00" w:rsidRDefault="00DC58F9" w:rsidP="009E5A83">
      <w:pPr>
        <w:pStyle w:val="Heading1"/>
        <w:numPr>
          <w:ilvl w:val="0"/>
          <w:numId w:val="22"/>
        </w:numPr>
        <w:rPr>
          <w:lang w:val="es-AR"/>
        </w:rPr>
      </w:pPr>
      <w:r w:rsidRPr="00DB3A00">
        <w:rPr>
          <w:lang w:val="es-AR"/>
        </w:rPr>
        <w:t xml:space="preserve">Las emisiones de 2021 se compensaron mediante esfuerzos diligentes guiados por el </w:t>
      </w:r>
      <w:r w:rsidRPr="008456BC">
        <w:rPr>
          <w:lang w:val="es-AR"/>
        </w:rPr>
        <w:t>marco de sostenibilidad de la ONU.</w:t>
      </w:r>
      <w:r w:rsidRPr="00DB3A00">
        <w:rPr>
          <w:lang w:val="es-AR"/>
        </w:rPr>
        <w:t xml:space="preserve"> Esta iniciativa colectiva dio lugar a la compensación para 2021 y 2022 de un total de 253 toneladas métricas de CO</w:t>
      </w:r>
      <w:r w:rsidRPr="00DB3A00">
        <w:rPr>
          <w:vertAlign w:val="subscript"/>
          <w:lang w:val="es-AR"/>
        </w:rPr>
        <w:t>2</w:t>
      </w:r>
      <w:r w:rsidRPr="00DB3A00">
        <w:rPr>
          <w:lang w:val="es-AR"/>
        </w:rPr>
        <w:t xml:space="preserve"> a través de la plataforma de compensación de carbono de la </w:t>
      </w:r>
      <w:r w:rsidRPr="00DB3A00">
        <w:rPr>
          <w:bCs/>
          <w:color w:val="000000" w:themeColor="text1"/>
          <w:lang w:val="es-AR"/>
        </w:rPr>
        <w:t xml:space="preserve">Convención Marco de </w:t>
      </w:r>
      <w:r w:rsidRPr="00DB3A00">
        <w:rPr>
          <w:lang w:val="es-AR"/>
        </w:rPr>
        <w:t xml:space="preserve">las Naciones Unidas </w:t>
      </w:r>
      <w:r w:rsidRPr="00DB3A00">
        <w:rPr>
          <w:bCs/>
          <w:color w:val="000000" w:themeColor="text1"/>
          <w:lang w:val="es-AR"/>
        </w:rPr>
        <w:t xml:space="preserve">sobre el Cambio Climático </w:t>
      </w:r>
      <w:r w:rsidRPr="00DB3A00">
        <w:rPr>
          <w:b/>
          <w:color w:val="000000" w:themeColor="text1"/>
          <w:sz w:val="20"/>
          <w:szCs w:val="20"/>
          <w:lang w:val="es-AR"/>
        </w:rPr>
        <w:t>(</w:t>
      </w:r>
      <w:r w:rsidRPr="00DB3A00">
        <w:rPr>
          <w:lang w:val="es-AR"/>
        </w:rPr>
        <w:t xml:space="preserve">CMNUCC). </w:t>
      </w:r>
      <w:bookmarkStart w:id="5" w:name="_Hlk149667650"/>
      <w:r w:rsidRPr="00DB3A00">
        <w:rPr>
          <w:lang w:val="es-AR"/>
        </w:rPr>
        <w:t xml:space="preserve">El </w:t>
      </w:r>
      <w:r w:rsidR="009E5A83" w:rsidRPr="00DB3A00">
        <w:rPr>
          <w:lang w:val="es-AR"/>
        </w:rPr>
        <w:t xml:space="preserve">25 de agosto de 2023 </w:t>
      </w:r>
      <w:r w:rsidR="008456BC">
        <w:rPr>
          <w:lang w:val="es-AR"/>
        </w:rPr>
        <w:t xml:space="preserve">dicha Convención </w:t>
      </w:r>
      <w:r w:rsidR="009E5A83">
        <w:rPr>
          <w:lang w:val="es-AR"/>
        </w:rPr>
        <w:t xml:space="preserve">presentó </w:t>
      </w:r>
      <w:r w:rsidR="009E5A83" w:rsidRPr="00DB3A00">
        <w:rPr>
          <w:lang w:val="es-AR"/>
        </w:rPr>
        <w:t>a la Secretaría del Fondo</w:t>
      </w:r>
      <w:r w:rsidR="009E5A83">
        <w:rPr>
          <w:lang w:val="es-AR"/>
        </w:rPr>
        <w:t xml:space="preserve"> el </w:t>
      </w:r>
      <w:r w:rsidRPr="00DB3A00">
        <w:rPr>
          <w:lang w:val="es-AR"/>
        </w:rPr>
        <w:t xml:space="preserve">correspondiente Certificado de Cancelación Voluntaria </w:t>
      </w:r>
      <w:r w:rsidR="009E5A83">
        <w:rPr>
          <w:lang w:val="es-AR"/>
        </w:rPr>
        <w:t xml:space="preserve">que </w:t>
      </w:r>
      <w:r w:rsidRPr="00DB3A00">
        <w:rPr>
          <w:lang w:val="es-AR"/>
        </w:rPr>
        <w:t>puede consultarse en:</w:t>
      </w:r>
    </w:p>
    <w:bookmarkEnd w:id="5"/>
    <w:p w14:paraId="51D7B759" w14:textId="3D973647" w:rsidR="009E5A83" w:rsidRPr="006E2A79" w:rsidRDefault="006E2A79" w:rsidP="009E5A83">
      <w:pPr>
        <w:pStyle w:val="Heading1"/>
        <w:numPr>
          <w:ilvl w:val="0"/>
          <w:numId w:val="0"/>
        </w:numPr>
        <w:rPr>
          <w:lang w:val="es-AR"/>
        </w:rPr>
      </w:pPr>
      <w:r>
        <w:rPr>
          <w:lang w:val="es-AR"/>
        </w:rPr>
        <w:fldChar w:fldCharType="begin"/>
      </w:r>
      <w:r>
        <w:rPr>
          <w:lang w:val="es-AR"/>
        </w:rPr>
        <w:instrText xml:space="preserve"> HYPERLINK "</w:instrText>
      </w:r>
      <w:r w:rsidRPr="006E2A79">
        <w:rPr>
          <w:lang w:val="es-AR"/>
        </w:rPr>
        <w:instrText>http://www.multilateralfund.org/InformationandMedia/Brochures%20published%20by%20the%20Secretariat/Carbon%20offsetting%20certificate%202021-2022.pdf</w:instrText>
      </w:r>
      <w:r>
        <w:rPr>
          <w:lang w:val="es-AR"/>
        </w:rPr>
        <w:instrText xml:space="preserve">" </w:instrText>
      </w:r>
      <w:r>
        <w:rPr>
          <w:lang w:val="es-AR"/>
        </w:rPr>
      </w:r>
      <w:r>
        <w:rPr>
          <w:lang w:val="es-AR"/>
        </w:rPr>
        <w:fldChar w:fldCharType="separate"/>
      </w:r>
      <w:r w:rsidRPr="000E6436">
        <w:rPr>
          <w:rStyle w:val="Hyperlink"/>
          <w:lang w:val="es-AR"/>
        </w:rPr>
        <w:t>http://www.multilateralfund.org/InformationandMedia/Brochures%20published%20by%20the%20Secretariat/Carbon%20offsetting%20certificate%202021-2022.pdf</w:t>
      </w:r>
      <w:r>
        <w:rPr>
          <w:lang w:val="es-AR"/>
        </w:rPr>
        <w:fldChar w:fldCharType="end"/>
      </w:r>
      <w:r w:rsidR="009E5A83" w:rsidRPr="006E2A79">
        <w:rPr>
          <w:lang w:val="es-AR"/>
        </w:rPr>
        <w:t xml:space="preserve">. </w:t>
      </w:r>
    </w:p>
    <w:p w14:paraId="682C858D" w14:textId="77777777" w:rsidR="00DC58F9" w:rsidRPr="00DB3A00" w:rsidRDefault="00DC58F9" w:rsidP="009E5A83">
      <w:pPr>
        <w:pStyle w:val="Heading1"/>
        <w:numPr>
          <w:ilvl w:val="0"/>
          <w:numId w:val="22"/>
        </w:numPr>
        <w:tabs>
          <w:tab w:val="clear" w:pos="0"/>
          <w:tab w:val="num" w:pos="709"/>
        </w:tabs>
        <w:rPr>
          <w:lang w:val="es-AR"/>
        </w:rPr>
      </w:pPr>
      <w:r w:rsidRPr="00DB3A00">
        <w:rPr>
          <w:lang w:val="es-AR"/>
        </w:rPr>
        <w:t>En el marco del nuevo sistema de gestión del conocimiento, el sitio web del Fondo incluirá una sección sobre compensación de emisiones de carbono.</w:t>
      </w:r>
    </w:p>
    <w:p w14:paraId="0F0C60BF" w14:textId="77777777" w:rsidR="00DC58F9" w:rsidRPr="00DB3A00" w:rsidRDefault="00DC58F9" w:rsidP="00DC58F9">
      <w:pPr>
        <w:pStyle w:val="Heading1"/>
        <w:numPr>
          <w:ilvl w:val="0"/>
          <w:numId w:val="0"/>
        </w:numPr>
        <w:rPr>
          <w:b/>
          <w:color w:val="000000" w:themeColor="text1"/>
          <w:sz w:val="24"/>
          <w:szCs w:val="24"/>
          <w:lang w:val="es-AR"/>
        </w:rPr>
      </w:pPr>
      <w:r w:rsidRPr="00DB3A00">
        <w:rPr>
          <w:b/>
          <w:color w:val="000000" w:themeColor="text1"/>
          <w:sz w:val="24"/>
          <w:szCs w:val="24"/>
          <w:lang w:val="es-AR"/>
        </w:rPr>
        <w:t>V.</w:t>
      </w:r>
      <w:r w:rsidRPr="00DB3A00">
        <w:rPr>
          <w:b/>
          <w:color w:val="000000" w:themeColor="text1"/>
          <w:sz w:val="24"/>
          <w:szCs w:val="24"/>
          <w:lang w:val="es-AR"/>
        </w:rPr>
        <w:tab/>
        <w:t>Asuntos administrativos</w:t>
      </w:r>
    </w:p>
    <w:p w14:paraId="68E82FCA" w14:textId="56465ABA" w:rsidR="00DC58F9" w:rsidRPr="00DB3A00" w:rsidRDefault="00DC58F9" w:rsidP="00DC58F9">
      <w:pPr>
        <w:pStyle w:val="Heading1"/>
        <w:keepNext/>
        <w:numPr>
          <w:ilvl w:val="0"/>
          <w:numId w:val="0"/>
        </w:numPr>
        <w:rPr>
          <w:b/>
          <w:lang w:val="es-AR"/>
        </w:rPr>
      </w:pPr>
      <w:r w:rsidRPr="00DB3A00">
        <w:rPr>
          <w:b/>
          <w:color w:val="000000" w:themeColor="text1"/>
          <w:lang w:val="es-AR"/>
        </w:rPr>
        <w:t>V.1</w:t>
      </w:r>
      <w:r w:rsidR="009E5A83">
        <w:rPr>
          <w:b/>
          <w:color w:val="000000" w:themeColor="text1"/>
          <w:lang w:val="es-AR"/>
        </w:rPr>
        <w:tab/>
      </w:r>
      <w:r w:rsidRPr="00DB3A00">
        <w:rPr>
          <w:b/>
          <w:color w:val="000000" w:themeColor="text1"/>
          <w:lang w:val="es-AR"/>
        </w:rPr>
        <w:t>Personal y contratación</w:t>
      </w:r>
    </w:p>
    <w:p w14:paraId="2E7E3F43" w14:textId="414CF367" w:rsidR="00DC58F9" w:rsidRPr="00DB3A00" w:rsidRDefault="00DC58F9" w:rsidP="00DC58F9">
      <w:pPr>
        <w:pStyle w:val="Heading1"/>
        <w:rPr>
          <w:lang w:val="es-AR"/>
        </w:rPr>
      </w:pPr>
      <w:r w:rsidRPr="00DB3A00">
        <w:rPr>
          <w:lang w:val="es-AR"/>
        </w:rPr>
        <w:t>El proceso de contratación de los dos puestos de oficial de gestión de programas de categoría P-4 en la Secretaría, aprobado por el Comité en su decisión 91/6</w:t>
      </w:r>
      <w:r w:rsidR="009E5A83">
        <w:rPr>
          <w:lang w:val="es-AR"/>
        </w:rPr>
        <w:t xml:space="preserve"> </w:t>
      </w:r>
      <w:r w:rsidRPr="00DB3A00">
        <w:rPr>
          <w:lang w:val="es-AR"/>
        </w:rPr>
        <w:t>b)</w:t>
      </w:r>
      <w:r w:rsidR="009E5A83">
        <w:rPr>
          <w:lang w:val="es-AR"/>
        </w:rPr>
        <w:t xml:space="preserve"> </w:t>
      </w:r>
      <w:r w:rsidRPr="00DB3A00">
        <w:rPr>
          <w:lang w:val="es-AR"/>
        </w:rPr>
        <w:t xml:space="preserve">i), finalizó con la selección de la Sra. </w:t>
      </w:r>
      <w:proofErr w:type="spellStart"/>
      <w:r w:rsidRPr="00DB3A00">
        <w:rPr>
          <w:lang w:val="es-AR"/>
        </w:rPr>
        <w:t>Ngoc</w:t>
      </w:r>
      <w:proofErr w:type="spellEnd"/>
      <w:r w:rsidRPr="00DB3A00">
        <w:rPr>
          <w:lang w:val="es-AR"/>
        </w:rPr>
        <w:t xml:space="preserve"> </w:t>
      </w:r>
      <w:proofErr w:type="spellStart"/>
      <w:r w:rsidRPr="00DB3A00">
        <w:rPr>
          <w:lang w:val="es-AR"/>
        </w:rPr>
        <w:t>Thuy</w:t>
      </w:r>
      <w:proofErr w:type="spellEnd"/>
      <w:r w:rsidRPr="00DB3A00">
        <w:rPr>
          <w:lang w:val="es-AR"/>
        </w:rPr>
        <w:t xml:space="preserve"> </w:t>
      </w:r>
      <w:proofErr w:type="spellStart"/>
      <w:r w:rsidRPr="00DB3A00">
        <w:rPr>
          <w:lang w:val="es-AR"/>
        </w:rPr>
        <w:t>Duong</w:t>
      </w:r>
      <w:proofErr w:type="spellEnd"/>
      <w:r w:rsidRPr="00DB3A00">
        <w:rPr>
          <w:lang w:val="es-AR"/>
        </w:rPr>
        <w:t xml:space="preserve">, </w:t>
      </w:r>
      <w:r w:rsidR="009E5A83">
        <w:rPr>
          <w:lang w:val="es-AR"/>
        </w:rPr>
        <w:t xml:space="preserve">efectivo </w:t>
      </w:r>
      <w:r w:rsidRPr="00DB3A00">
        <w:rPr>
          <w:lang w:val="es-AR"/>
        </w:rPr>
        <w:t xml:space="preserve">a partir del 1 de agosto de 2023, y de la Sra. Elina Yuen, </w:t>
      </w:r>
      <w:r w:rsidR="009E5A83">
        <w:rPr>
          <w:lang w:val="es-AR"/>
        </w:rPr>
        <w:t xml:space="preserve">efectivo </w:t>
      </w:r>
      <w:r w:rsidRPr="00DB3A00">
        <w:rPr>
          <w:lang w:val="es-AR"/>
        </w:rPr>
        <w:t xml:space="preserve">a partir del 1 de septiembre de 2023. El proceso de contratación de los dos puestos P3 (oficiales de gestión de programas) dejados vacantes por los dos funcionarios está en marcha con un puesto anunciado en el sitio web de carreras profesionales de la ONU </w:t>
      </w:r>
      <w:hyperlink r:id="rId14" w:history="1">
        <w:r w:rsidRPr="00DB3A00">
          <w:rPr>
            <w:rStyle w:val="Hyperlink"/>
            <w:lang w:val="es-AR"/>
          </w:rPr>
          <w:t>(</w:t>
        </w:r>
      </w:hyperlink>
      <w:hyperlink r:id="rId15" w:history="1">
        <w:r w:rsidR="009E5A83" w:rsidRPr="00A07B7B">
          <w:rPr>
            <w:rStyle w:val="Hyperlink"/>
            <w:lang w:val="es-ES"/>
          </w:rPr>
          <w:t>https://careers.un.org/jobSearchDescription/220558?language=en</w:t>
        </w:r>
      </w:hyperlink>
      <w:r w:rsidRPr="00DB3A00">
        <w:rPr>
          <w:lang w:val="es-AR"/>
        </w:rPr>
        <w:t xml:space="preserve">), con </w:t>
      </w:r>
      <w:r w:rsidR="009C06B8" w:rsidRPr="00DB3A00">
        <w:rPr>
          <w:lang w:val="es-AR"/>
        </w:rPr>
        <w:t xml:space="preserve">el </w:t>
      </w:r>
      <w:r w:rsidR="009C06B8" w:rsidRPr="00A07B7B">
        <w:rPr>
          <w:lang w:val="es-ES"/>
        </w:rPr>
        <w:t>10</w:t>
      </w:r>
      <w:r w:rsidR="008037D9" w:rsidRPr="00A07B7B">
        <w:rPr>
          <w:lang w:val="es-ES"/>
        </w:rPr>
        <w:t> </w:t>
      </w:r>
      <w:r w:rsidR="009C06B8" w:rsidRPr="00A07B7B">
        <w:rPr>
          <w:lang w:val="es-ES"/>
        </w:rPr>
        <w:t>de</w:t>
      </w:r>
      <w:r w:rsidR="008037D9">
        <w:rPr>
          <w:lang w:val="es-AR"/>
        </w:rPr>
        <w:t> </w:t>
      </w:r>
      <w:r w:rsidR="009C06B8" w:rsidRPr="00DB3A00">
        <w:rPr>
          <w:lang w:val="es-AR"/>
        </w:rPr>
        <w:t>enero de 2024</w:t>
      </w:r>
      <w:r w:rsidR="009C06B8">
        <w:rPr>
          <w:lang w:val="es-AR"/>
        </w:rPr>
        <w:t xml:space="preserve"> como </w:t>
      </w:r>
      <w:r w:rsidR="009E5A83">
        <w:rPr>
          <w:lang w:val="es-AR"/>
        </w:rPr>
        <w:t xml:space="preserve">plazo para </w:t>
      </w:r>
      <w:r w:rsidRPr="00DB3A00">
        <w:rPr>
          <w:lang w:val="es-AR"/>
        </w:rPr>
        <w:t xml:space="preserve">la presentación de candidaturas, y el otro se anunciará en las próximas semanas. </w:t>
      </w:r>
    </w:p>
    <w:p w14:paraId="3C4DAFE0" w14:textId="03C8C5C3" w:rsidR="00DC58F9" w:rsidRPr="00DB3A00" w:rsidRDefault="00DC58F9" w:rsidP="00DC58F9">
      <w:pPr>
        <w:pStyle w:val="Heading1"/>
        <w:rPr>
          <w:lang w:val="es-AR"/>
        </w:rPr>
      </w:pPr>
      <w:r w:rsidRPr="00DB3A00">
        <w:rPr>
          <w:lang w:val="es-AR"/>
        </w:rPr>
        <w:t xml:space="preserve">También </w:t>
      </w:r>
      <w:r w:rsidR="007F1BB4">
        <w:rPr>
          <w:lang w:val="es-AR"/>
        </w:rPr>
        <w:t xml:space="preserve">concluyó </w:t>
      </w:r>
      <w:r w:rsidRPr="00DB3A00">
        <w:rPr>
          <w:lang w:val="es-AR"/>
        </w:rPr>
        <w:t>el proceso de selección para el puesto de</w:t>
      </w:r>
      <w:bookmarkStart w:id="6" w:name="_Hlk152079811"/>
      <w:r w:rsidRPr="00DB3A00">
        <w:rPr>
          <w:lang w:val="es-AR"/>
        </w:rPr>
        <w:t xml:space="preserve"> </w:t>
      </w:r>
      <w:r w:rsidRPr="009C06B8">
        <w:rPr>
          <w:lang w:val="es-AR"/>
        </w:rPr>
        <w:t xml:space="preserve">Asistente </w:t>
      </w:r>
      <w:r w:rsidR="009C06B8">
        <w:rPr>
          <w:lang w:val="es-AR"/>
        </w:rPr>
        <w:t>s</w:t>
      </w:r>
      <w:r w:rsidRPr="009C06B8">
        <w:rPr>
          <w:lang w:val="es-AR"/>
        </w:rPr>
        <w:t xml:space="preserve">uperior de </w:t>
      </w:r>
      <w:r w:rsidR="009C06B8">
        <w:rPr>
          <w:lang w:val="es-AR"/>
        </w:rPr>
        <w:t>s</w:t>
      </w:r>
      <w:r w:rsidRPr="009C06B8">
        <w:rPr>
          <w:lang w:val="es-AR"/>
        </w:rPr>
        <w:t xml:space="preserve">ervicios de </w:t>
      </w:r>
      <w:r w:rsidR="009C06B8">
        <w:rPr>
          <w:lang w:val="es-AR"/>
        </w:rPr>
        <w:t>r</w:t>
      </w:r>
      <w:r w:rsidRPr="009C06B8">
        <w:rPr>
          <w:lang w:val="es-AR"/>
        </w:rPr>
        <w:t>euniones</w:t>
      </w:r>
      <w:bookmarkEnd w:id="6"/>
      <w:r w:rsidRPr="00DB3A00">
        <w:rPr>
          <w:lang w:val="es-AR"/>
        </w:rPr>
        <w:t xml:space="preserve"> (G-7), cuyo titular se jubiló en septiembre de 2023, y el candidato se anunciará en breve. </w:t>
      </w:r>
    </w:p>
    <w:p w14:paraId="0B61099B" w14:textId="506C4C2F" w:rsidR="00DC58F9" w:rsidRPr="00DB3A00" w:rsidRDefault="00DC58F9" w:rsidP="00DC58F9">
      <w:pPr>
        <w:pStyle w:val="Heading1"/>
        <w:rPr>
          <w:lang w:val="es-AR"/>
        </w:rPr>
      </w:pPr>
      <w:r w:rsidRPr="00DB3A00">
        <w:rPr>
          <w:lang w:val="es-AR"/>
        </w:rPr>
        <w:t xml:space="preserve">Se ha iniciado un proceso de selección para el puesto de Oficial </w:t>
      </w:r>
      <w:r w:rsidR="009C06B8">
        <w:rPr>
          <w:lang w:val="es-AR"/>
        </w:rPr>
        <w:t>s</w:t>
      </w:r>
      <w:r w:rsidRPr="00DB3A00">
        <w:rPr>
          <w:lang w:val="es-AR"/>
        </w:rPr>
        <w:t xml:space="preserve">uperior de </w:t>
      </w:r>
      <w:r w:rsidR="009C06B8">
        <w:rPr>
          <w:lang w:val="es-AR"/>
        </w:rPr>
        <w:t>g</w:t>
      </w:r>
      <w:r w:rsidRPr="00DB3A00">
        <w:rPr>
          <w:lang w:val="es-AR"/>
        </w:rPr>
        <w:t xml:space="preserve">estión de </w:t>
      </w:r>
      <w:r w:rsidR="009C06B8">
        <w:rPr>
          <w:lang w:val="es-AR"/>
        </w:rPr>
        <w:t>p</w:t>
      </w:r>
      <w:r w:rsidRPr="00DB3A00">
        <w:rPr>
          <w:lang w:val="es-AR"/>
        </w:rPr>
        <w:t xml:space="preserve">rogramas (P-5), tras la próxima jubilación de la Sra. Cecilia Mercado, efectiva a partir del 29 de febrero de 2024. La vacante se </w:t>
      </w:r>
      <w:r w:rsidR="007F1BB4">
        <w:rPr>
          <w:lang w:val="es-AR"/>
        </w:rPr>
        <w:t xml:space="preserve">anunció </w:t>
      </w:r>
      <w:r w:rsidRPr="00DB3A00">
        <w:rPr>
          <w:lang w:val="es-AR"/>
        </w:rPr>
        <w:t xml:space="preserve">en el sitio web de carreras profesionales de las Naciones Unidas </w:t>
      </w:r>
      <w:hyperlink r:id="rId16" w:history="1">
        <w:r w:rsidRPr="00DB3A00">
          <w:rPr>
            <w:rStyle w:val="Hyperlink"/>
            <w:lang w:val="es-AR"/>
          </w:rPr>
          <w:t>(</w:t>
        </w:r>
      </w:hyperlink>
      <w:hyperlink r:id="rId17" w:history="1">
        <w:r w:rsidR="007F1BB4" w:rsidRPr="00A07B7B">
          <w:rPr>
            <w:rStyle w:val="Hyperlink"/>
            <w:lang w:val="es-ES"/>
          </w:rPr>
          <w:t>https://careers.un.org/jobSearchDescription/219057?language=en</w:t>
        </w:r>
      </w:hyperlink>
      <w:r w:rsidRPr="00DB3A00">
        <w:rPr>
          <w:lang w:val="es-AR"/>
        </w:rPr>
        <w:t>), donde se recibirán candidaturas hasta el 13 de diciembre de 2023.</w:t>
      </w:r>
    </w:p>
    <w:p w14:paraId="24BA41FF" w14:textId="7A6CA7AA" w:rsidR="00DC58F9" w:rsidRPr="00DB3A00" w:rsidRDefault="00DC58F9" w:rsidP="00DC58F9">
      <w:pPr>
        <w:pStyle w:val="Heading1"/>
        <w:rPr>
          <w:color w:val="000000" w:themeColor="text1"/>
          <w:lang w:val="es-AR"/>
        </w:rPr>
      </w:pPr>
      <w:r w:rsidRPr="00DB3A00">
        <w:rPr>
          <w:lang w:val="es-AR"/>
        </w:rPr>
        <w:t xml:space="preserve">Se completó el proceso de contratación y los acuerdos contractuales para dos consultores de apoyo a la eficiencia energética, un consultor y un contratista individual de apoyo al equipo de </w:t>
      </w:r>
      <w:r w:rsidR="007F1BB4">
        <w:rPr>
          <w:lang w:val="es-AR"/>
        </w:rPr>
        <w:t xml:space="preserve">examen </w:t>
      </w:r>
      <w:r w:rsidRPr="00DB3A00">
        <w:rPr>
          <w:lang w:val="es-AR"/>
        </w:rPr>
        <w:t xml:space="preserve">de proyecto, dos contratistas individuales de apoyo a la edición y corrección de documentos, dos contratistas individuales de apoyo a la coordinación de la traducción y tres becarios. </w:t>
      </w:r>
    </w:p>
    <w:p w14:paraId="1882A071" w14:textId="50EC672C" w:rsidR="00DC58F9" w:rsidRPr="00DB3A00" w:rsidRDefault="00DC58F9" w:rsidP="00DC58F9">
      <w:pPr>
        <w:pStyle w:val="Heading1"/>
        <w:numPr>
          <w:ilvl w:val="0"/>
          <w:numId w:val="0"/>
        </w:numPr>
        <w:rPr>
          <w:b/>
          <w:color w:val="000000" w:themeColor="text1"/>
          <w:lang w:val="es-AR"/>
        </w:rPr>
      </w:pPr>
      <w:r w:rsidRPr="00DB3A00">
        <w:rPr>
          <w:b/>
          <w:color w:val="000000" w:themeColor="text1"/>
          <w:lang w:val="es-AR"/>
        </w:rPr>
        <w:t>V.2</w:t>
      </w:r>
      <w:r w:rsidR="007F1BB4">
        <w:rPr>
          <w:b/>
          <w:color w:val="000000" w:themeColor="text1"/>
          <w:lang w:val="es-AR"/>
        </w:rPr>
        <w:tab/>
      </w:r>
      <w:r w:rsidRPr="00DB3A00">
        <w:rPr>
          <w:b/>
          <w:color w:val="000000" w:themeColor="text1"/>
          <w:lang w:val="es-AR"/>
        </w:rPr>
        <w:t>Desarrollo y formación del personal</w:t>
      </w:r>
    </w:p>
    <w:p w14:paraId="6651C97E" w14:textId="24ECCCC9" w:rsidR="00DC58F9" w:rsidRPr="00DB3A00" w:rsidRDefault="00DC58F9" w:rsidP="00DC58F9">
      <w:pPr>
        <w:pStyle w:val="Heading1"/>
        <w:rPr>
          <w:lang w:val="es-AR"/>
        </w:rPr>
      </w:pPr>
      <w:r w:rsidRPr="00DB3A00">
        <w:rPr>
          <w:lang w:val="es-AR"/>
        </w:rPr>
        <w:t xml:space="preserve">El personal de la Secretaría realizó cursos de formación obligatoria en línea de las Naciones Unidas, así como el </w:t>
      </w:r>
      <w:r w:rsidRPr="009C06B8">
        <w:rPr>
          <w:lang w:val="es-AR"/>
        </w:rPr>
        <w:t xml:space="preserve">Diálogo </w:t>
      </w:r>
      <w:r w:rsidR="009C06B8">
        <w:rPr>
          <w:lang w:val="es-AR"/>
        </w:rPr>
        <w:t xml:space="preserve">sobre </w:t>
      </w:r>
      <w:r w:rsidRPr="009C06B8">
        <w:rPr>
          <w:lang w:val="es-AR"/>
        </w:rPr>
        <w:t>Liderazgo de la ONU</w:t>
      </w:r>
      <w:r w:rsidRPr="00DB3A00">
        <w:rPr>
          <w:lang w:val="es-AR"/>
        </w:rPr>
        <w:t xml:space="preserve">, un programa de formación obligatoria organizado por la </w:t>
      </w:r>
      <w:r w:rsidRPr="009C06B8">
        <w:rPr>
          <w:lang w:val="es-AR"/>
        </w:rPr>
        <w:t>Oficina de Ética de las Naciones Unidas.</w:t>
      </w:r>
    </w:p>
    <w:p w14:paraId="6AABDAAF" w14:textId="0F488134" w:rsidR="00DC58F9" w:rsidRPr="00DB3A00" w:rsidRDefault="00DC58F9" w:rsidP="00DC58F9">
      <w:pPr>
        <w:pStyle w:val="Heading1"/>
        <w:rPr>
          <w:lang w:val="es-AR"/>
        </w:rPr>
      </w:pPr>
      <w:r w:rsidRPr="00DB3A00">
        <w:rPr>
          <w:lang w:val="es-AR"/>
        </w:rPr>
        <w:t xml:space="preserve">Un miembro del personal de la Secretaría participó en la Global </w:t>
      </w:r>
      <w:proofErr w:type="gramStart"/>
      <w:r w:rsidRPr="00DB3A00">
        <w:rPr>
          <w:lang w:val="es-AR"/>
        </w:rPr>
        <w:t xml:space="preserve">Business </w:t>
      </w:r>
      <w:proofErr w:type="spellStart"/>
      <w:r w:rsidRPr="00DB3A00">
        <w:rPr>
          <w:lang w:val="es-AR"/>
        </w:rPr>
        <w:t>Intelligence</w:t>
      </w:r>
      <w:proofErr w:type="spellEnd"/>
      <w:proofErr w:type="gramEnd"/>
      <w:r w:rsidRPr="00DB3A00">
        <w:rPr>
          <w:lang w:val="es-AR"/>
        </w:rPr>
        <w:t xml:space="preserve"> </w:t>
      </w:r>
      <w:proofErr w:type="spellStart"/>
      <w:r w:rsidRPr="00DB3A00">
        <w:rPr>
          <w:lang w:val="es-AR"/>
        </w:rPr>
        <w:t>Academy</w:t>
      </w:r>
      <w:proofErr w:type="spellEnd"/>
      <w:r w:rsidRPr="00DB3A00">
        <w:rPr>
          <w:lang w:val="es-AR"/>
        </w:rPr>
        <w:t xml:space="preserve"> II del PNUMA</w:t>
      </w:r>
      <w:r w:rsidR="007F1BB4">
        <w:rPr>
          <w:lang w:val="es-AR"/>
        </w:rPr>
        <w:t>,</w:t>
      </w:r>
      <w:r w:rsidRPr="00DB3A00">
        <w:rPr>
          <w:lang w:val="es-AR"/>
        </w:rPr>
        <w:t xml:space="preserve"> del 10 al 13 de octubre de 2023</w:t>
      </w:r>
      <w:r w:rsidR="009C06B8">
        <w:rPr>
          <w:lang w:val="es-AR"/>
        </w:rPr>
        <w:t>,</w:t>
      </w:r>
      <w:r w:rsidRPr="00DB3A00">
        <w:rPr>
          <w:lang w:val="es-AR"/>
        </w:rPr>
        <w:t xml:space="preserve"> en Ginebra, Suiza</w:t>
      </w:r>
      <w:r w:rsidRPr="00DB3A00">
        <w:rPr>
          <w:rStyle w:val="contentpasted0"/>
          <w:shd w:val="clear" w:color="auto" w:fill="FFFFFF"/>
          <w:lang w:val="es-AR"/>
        </w:rPr>
        <w:t xml:space="preserve">. </w:t>
      </w:r>
    </w:p>
    <w:p w14:paraId="5DF16BB3" w14:textId="42E83E03" w:rsidR="00DC58F9" w:rsidRPr="00DB3A00" w:rsidRDefault="00DC58F9" w:rsidP="00DC58F9">
      <w:pPr>
        <w:pStyle w:val="Heading1"/>
        <w:keepNext/>
        <w:numPr>
          <w:ilvl w:val="0"/>
          <w:numId w:val="0"/>
        </w:numPr>
        <w:ind w:left="720" w:hanging="720"/>
        <w:rPr>
          <w:b/>
          <w:color w:val="000000" w:themeColor="text1"/>
          <w:sz w:val="24"/>
          <w:szCs w:val="24"/>
          <w:lang w:val="es-AR"/>
        </w:rPr>
      </w:pPr>
      <w:bookmarkStart w:id="7" w:name="_Hlk131422396"/>
      <w:r w:rsidRPr="00DB3A00">
        <w:rPr>
          <w:b/>
          <w:color w:val="000000" w:themeColor="text1"/>
          <w:sz w:val="24"/>
          <w:szCs w:val="24"/>
          <w:lang w:val="es-AR"/>
        </w:rPr>
        <w:t>VI.</w:t>
      </w:r>
      <w:r w:rsidRPr="00DB3A00">
        <w:rPr>
          <w:b/>
          <w:color w:val="000000" w:themeColor="text1"/>
          <w:sz w:val="24"/>
          <w:szCs w:val="24"/>
          <w:lang w:val="es-AR"/>
        </w:rPr>
        <w:tab/>
        <w:t>Cooperación con los acuerdos multilaterales sobre medio ambiente y otras organizaciones</w:t>
      </w:r>
    </w:p>
    <w:bookmarkEnd w:id="7"/>
    <w:p w14:paraId="11BDA319" w14:textId="7B50213A" w:rsidR="00DC58F9" w:rsidRPr="00DB3A00" w:rsidRDefault="00DC58F9" w:rsidP="00DC58F9">
      <w:pPr>
        <w:pStyle w:val="Heading1"/>
        <w:rPr>
          <w:bCs/>
          <w:lang w:val="es-AR"/>
        </w:rPr>
      </w:pPr>
      <w:r w:rsidRPr="00DB3A00">
        <w:rPr>
          <w:lang w:val="es-AR"/>
        </w:rPr>
        <w:t>De conformidad con la decisión 79/1</w:t>
      </w:r>
      <w:r w:rsidR="007F1BB4">
        <w:rPr>
          <w:lang w:val="es-AR"/>
        </w:rPr>
        <w:t xml:space="preserve"> </w:t>
      </w:r>
      <w:r w:rsidRPr="00DB3A00">
        <w:rPr>
          <w:lang w:val="es-AR"/>
        </w:rPr>
        <w:t xml:space="preserve">b), </w:t>
      </w:r>
      <w:r w:rsidR="009C06B8" w:rsidRPr="00DB3A00">
        <w:rPr>
          <w:lang w:val="es-AR"/>
        </w:rPr>
        <w:t xml:space="preserve">en el </w:t>
      </w:r>
      <w:r w:rsidR="009C06B8">
        <w:rPr>
          <w:lang w:val="es-AR"/>
        </w:rPr>
        <w:t>Anexo</w:t>
      </w:r>
      <w:r w:rsidR="009C06B8" w:rsidRPr="00DB3A00">
        <w:rPr>
          <w:lang w:val="es-AR"/>
        </w:rPr>
        <w:t xml:space="preserve"> II del presente documento </w:t>
      </w:r>
      <w:r w:rsidRPr="00DB3A00">
        <w:rPr>
          <w:lang w:val="es-AR"/>
        </w:rPr>
        <w:t xml:space="preserve">la Secretaría </w:t>
      </w:r>
      <w:r w:rsidR="007F1BB4">
        <w:rPr>
          <w:lang w:val="es-AR"/>
        </w:rPr>
        <w:t xml:space="preserve">incluyó </w:t>
      </w:r>
      <w:r w:rsidRPr="00DB3A00">
        <w:rPr>
          <w:lang w:val="es-AR"/>
        </w:rPr>
        <w:t>un resumen completo del estado de todas las d</w:t>
      </w:r>
      <w:r w:rsidR="007F1BB4">
        <w:rPr>
          <w:lang w:val="es-AR"/>
        </w:rPr>
        <w:t xml:space="preserve">eliberaciones </w:t>
      </w:r>
      <w:r w:rsidRPr="00DB3A00">
        <w:rPr>
          <w:lang w:val="es-AR"/>
        </w:rPr>
        <w:t xml:space="preserve">con los </w:t>
      </w:r>
      <w:r w:rsidR="005A2F94">
        <w:rPr>
          <w:lang w:val="es-AR"/>
        </w:rPr>
        <w:t xml:space="preserve">acuerdos multilaterales </w:t>
      </w:r>
      <w:r w:rsidRPr="00DB3A00">
        <w:rPr>
          <w:lang w:val="es-AR"/>
        </w:rPr>
        <w:t xml:space="preserve">y otras organizaciones pertinentes. </w:t>
      </w:r>
      <w:r w:rsidRPr="00DB3A00">
        <w:rPr>
          <w:b/>
          <w:lang w:val="es-AR"/>
        </w:rPr>
        <w:tab/>
      </w:r>
    </w:p>
    <w:p w14:paraId="3326AD3B" w14:textId="77777777" w:rsidR="00DC58F9" w:rsidRPr="00DB3A00" w:rsidRDefault="00DC58F9" w:rsidP="00DC58F9">
      <w:pPr>
        <w:pStyle w:val="Heading1"/>
        <w:keepNext/>
        <w:numPr>
          <w:ilvl w:val="0"/>
          <w:numId w:val="0"/>
        </w:numPr>
        <w:rPr>
          <w:bCs/>
          <w:i/>
          <w:iCs/>
          <w:color w:val="000000" w:themeColor="text1"/>
          <w:lang w:val="es-AR"/>
        </w:rPr>
      </w:pPr>
      <w:r w:rsidRPr="00DB3A00">
        <w:rPr>
          <w:bCs/>
          <w:i/>
          <w:iCs/>
          <w:color w:val="000000" w:themeColor="text1"/>
          <w:lang w:val="es-AR"/>
        </w:rPr>
        <w:t>Programa de las Naciones Unidas para el Medio Ambiente (PNUMA)</w:t>
      </w:r>
    </w:p>
    <w:p w14:paraId="6DD07E48" w14:textId="146B337B" w:rsidR="00DC58F9" w:rsidRPr="00DB3A00" w:rsidRDefault="005A2F94" w:rsidP="00DC58F9">
      <w:pPr>
        <w:pStyle w:val="Heading1"/>
        <w:rPr>
          <w:lang w:val="es-AR"/>
        </w:rPr>
      </w:pPr>
      <w:r>
        <w:rPr>
          <w:lang w:val="es-AR"/>
        </w:rPr>
        <w:t>E</w:t>
      </w:r>
      <w:r w:rsidRPr="00DB3A00">
        <w:rPr>
          <w:lang w:val="es-AR"/>
        </w:rPr>
        <w:t>l 29 de agosto de 2023</w:t>
      </w:r>
      <w:r>
        <w:rPr>
          <w:lang w:val="es-AR"/>
        </w:rPr>
        <w:t xml:space="preserve"> l</w:t>
      </w:r>
      <w:r w:rsidR="00DC58F9" w:rsidRPr="00DB3A00">
        <w:rPr>
          <w:lang w:val="es-AR"/>
        </w:rPr>
        <w:t xml:space="preserve">a Secretaría recibió la visita del </w:t>
      </w:r>
      <w:proofErr w:type="gramStart"/>
      <w:r w:rsidR="00DC58F9" w:rsidRPr="009C06B8">
        <w:rPr>
          <w:lang w:val="es-AR"/>
        </w:rPr>
        <w:t>Director Ejecutivo</w:t>
      </w:r>
      <w:proofErr w:type="gramEnd"/>
      <w:r w:rsidR="00DC58F9" w:rsidRPr="009C06B8">
        <w:rPr>
          <w:lang w:val="es-AR"/>
        </w:rPr>
        <w:t xml:space="preserve"> Adjunto</w:t>
      </w:r>
      <w:r w:rsidR="00DC58F9" w:rsidRPr="00DB3A00">
        <w:rPr>
          <w:lang w:val="es-AR"/>
        </w:rPr>
        <w:t xml:space="preserve"> del PNUMA. Se celebró una reunión con el personal de la Secretaría, en la que el </w:t>
      </w:r>
      <w:r w:rsidR="009C06B8">
        <w:rPr>
          <w:lang w:val="es-AR"/>
        </w:rPr>
        <w:t xml:space="preserve">dicho </w:t>
      </w:r>
      <w:proofErr w:type="gramStart"/>
      <w:r>
        <w:rPr>
          <w:lang w:val="es-AR"/>
        </w:rPr>
        <w:t>Director</w:t>
      </w:r>
      <w:proofErr w:type="gramEnd"/>
      <w:r>
        <w:rPr>
          <w:lang w:val="es-AR"/>
        </w:rPr>
        <w:t xml:space="preserve"> </w:t>
      </w:r>
      <w:r w:rsidR="00DC58F9" w:rsidRPr="00DB3A00">
        <w:rPr>
          <w:lang w:val="es-AR"/>
        </w:rPr>
        <w:t xml:space="preserve">proporcionó información actualizada sobre la labor del PNUMA, las novedades de la Secretaría de las Naciones Unidas y las políticas, entre otras cosas. También se celebró una reunión con </w:t>
      </w:r>
      <w:r>
        <w:rPr>
          <w:lang w:val="es-AR"/>
        </w:rPr>
        <w:t xml:space="preserve">la </w:t>
      </w:r>
      <w:proofErr w:type="gramStart"/>
      <w:r>
        <w:rPr>
          <w:lang w:val="es-AR"/>
        </w:rPr>
        <w:t>Directora</w:t>
      </w:r>
      <w:proofErr w:type="gramEnd"/>
      <w:r w:rsidR="00DC58F9" w:rsidRPr="00DB3A00">
        <w:rPr>
          <w:lang w:val="es-AR"/>
        </w:rPr>
        <w:t>.</w:t>
      </w:r>
    </w:p>
    <w:p w14:paraId="728985CA" w14:textId="0215F8E1" w:rsidR="00DC58F9" w:rsidRPr="00DB3A00" w:rsidRDefault="00DC58F9" w:rsidP="00DC58F9">
      <w:pPr>
        <w:pStyle w:val="Heading1"/>
        <w:keepNext/>
        <w:numPr>
          <w:ilvl w:val="0"/>
          <w:numId w:val="0"/>
        </w:numPr>
        <w:rPr>
          <w:bCs/>
          <w:i/>
          <w:iCs/>
          <w:color w:val="000000" w:themeColor="text1"/>
          <w:lang w:val="es-AR"/>
        </w:rPr>
      </w:pPr>
      <w:r w:rsidRPr="009C06B8">
        <w:rPr>
          <w:bCs/>
          <w:i/>
          <w:iCs/>
          <w:color w:val="000000" w:themeColor="text1"/>
          <w:lang w:val="es-AR"/>
        </w:rPr>
        <w:t>Fondo Verde para el Clima</w:t>
      </w:r>
      <w:r w:rsidRPr="00DB3A00">
        <w:rPr>
          <w:bCs/>
          <w:i/>
          <w:iCs/>
          <w:color w:val="000000" w:themeColor="text1"/>
          <w:lang w:val="es-AR"/>
        </w:rPr>
        <w:t xml:space="preserve"> (GCF)/</w:t>
      </w:r>
      <w:bookmarkStart w:id="8" w:name="_Hlk152326860"/>
      <w:r w:rsidRPr="00DB3A00">
        <w:rPr>
          <w:bCs/>
          <w:i/>
          <w:iCs/>
          <w:color w:val="000000" w:themeColor="text1"/>
          <w:lang w:val="es-AR"/>
        </w:rPr>
        <w:t xml:space="preserve"> Fondo para el Medio Ambiente Mundial (FMAM)</w:t>
      </w:r>
      <w:bookmarkEnd w:id="8"/>
      <w:r w:rsidRPr="00DB3A00">
        <w:rPr>
          <w:bCs/>
          <w:i/>
          <w:iCs/>
          <w:color w:val="000000" w:themeColor="text1"/>
          <w:lang w:val="es-AR"/>
        </w:rPr>
        <w:t xml:space="preserve"> y otras instituciones de financiación</w:t>
      </w:r>
    </w:p>
    <w:p w14:paraId="20DE9D7B" w14:textId="12A42B84" w:rsidR="00DC58F9" w:rsidRPr="00DB3A00" w:rsidRDefault="009C06B8" w:rsidP="00DC58F9">
      <w:pPr>
        <w:pStyle w:val="Heading1"/>
        <w:rPr>
          <w:lang w:val="es-AR"/>
        </w:rPr>
      </w:pPr>
      <w:r>
        <w:rPr>
          <w:lang w:val="es-AR"/>
        </w:rPr>
        <w:t>E</w:t>
      </w:r>
      <w:r w:rsidRPr="00DB3A00">
        <w:rPr>
          <w:lang w:val="es-AR"/>
        </w:rPr>
        <w:t>n junio de 2023</w:t>
      </w:r>
      <w:r>
        <w:rPr>
          <w:lang w:val="es-AR"/>
        </w:rPr>
        <w:t>, l</w:t>
      </w:r>
      <w:r w:rsidR="00DC58F9" w:rsidRPr="00DB3A00">
        <w:rPr>
          <w:lang w:val="es-AR"/>
        </w:rPr>
        <w:t xml:space="preserve">a Secretaría compartió información sobre las </w:t>
      </w:r>
      <w:r w:rsidR="00521CAF">
        <w:rPr>
          <w:lang w:val="es-AR"/>
        </w:rPr>
        <w:t xml:space="preserve">conversaciones </w:t>
      </w:r>
      <w:r w:rsidR="00DC58F9" w:rsidRPr="00DB3A00">
        <w:rPr>
          <w:lang w:val="es-AR"/>
        </w:rPr>
        <w:t>mantenidas durante la</w:t>
      </w:r>
      <w:r w:rsidR="00521CAF">
        <w:rPr>
          <w:lang w:val="es-AR"/>
        </w:rPr>
        <w:t xml:space="preserve"> 92ª </w:t>
      </w:r>
      <w:r w:rsidR="00DC58F9" w:rsidRPr="00DB3A00">
        <w:rPr>
          <w:lang w:val="es-AR"/>
        </w:rPr>
        <w:t xml:space="preserve">reunión del Comité Ejecutivo </w:t>
      </w:r>
      <w:r w:rsidR="00521CAF">
        <w:rPr>
          <w:lang w:val="es-AR"/>
        </w:rPr>
        <w:t xml:space="preserve">relativas a la </w:t>
      </w:r>
      <w:r w:rsidR="00DC58F9" w:rsidRPr="00DB3A00">
        <w:rPr>
          <w:lang w:val="es-AR"/>
        </w:rPr>
        <w:t xml:space="preserve">eficiencia energética con el </w:t>
      </w:r>
      <w:r>
        <w:rPr>
          <w:lang w:val="es-AR"/>
        </w:rPr>
        <w:t>Fondo Verde para el Clima, el Fondo para el Medio Ambiente Mundial</w:t>
      </w:r>
      <w:r w:rsidR="00DC58F9" w:rsidRPr="00DB3A00">
        <w:rPr>
          <w:lang w:val="es-AR"/>
        </w:rPr>
        <w:t xml:space="preserve">, el Banco Asiático de Desarrollo, el Banco Europeo de Reconstrucción y Desarrollo, el Banco Africano de Desarrollo y el Banco Interamericano de Desarrollo. La Secretaría seguirá consultando a estas instituciones, compartiendo información y proporcionando actualizaciones adicionales </w:t>
      </w:r>
      <w:r w:rsidR="00521CAF">
        <w:rPr>
          <w:lang w:val="es-AR"/>
        </w:rPr>
        <w:t xml:space="preserve">de acuerdo </w:t>
      </w:r>
      <w:r w:rsidR="00DC58F9" w:rsidRPr="00DB3A00">
        <w:rPr>
          <w:lang w:val="es-AR"/>
        </w:rPr>
        <w:t>con los párrafos 200 y 201 del documento UNEP/</w:t>
      </w:r>
      <w:proofErr w:type="spellStart"/>
      <w:r w:rsidR="00DC58F9" w:rsidRPr="00DB3A00">
        <w:rPr>
          <w:lang w:val="es-AR"/>
        </w:rPr>
        <w:t>OzL.Pro</w:t>
      </w:r>
      <w:proofErr w:type="spellEnd"/>
      <w:r w:rsidR="00DC58F9" w:rsidRPr="00DB3A00">
        <w:rPr>
          <w:lang w:val="es-AR"/>
        </w:rPr>
        <w:t>/</w:t>
      </w:r>
      <w:proofErr w:type="spellStart"/>
      <w:r w:rsidR="00DC58F9" w:rsidRPr="00DB3A00">
        <w:rPr>
          <w:lang w:val="es-AR"/>
        </w:rPr>
        <w:t>ExCom</w:t>
      </w:r>
      <w:proofErr w:type="spellEnd"/>
      <w:r w:rsidR="00DC58F9" w:rsidRPr="00DB3A00">
        <w:rPr>
          <w:lang w:val="es-AR"/>
        </w:rPr>
        <w:t xml:space="preserve">/92/56 y basándose en los resultados de los debates en virtud de la decisión 92/38 sobre un marco operativo para la eficiencia energética. </w:t>
      </w:r>
    </w:p>
    <w:p w14:paraId="174C3E58" w14:textId="77777777" w:rsidR="00DC58F9" w:rsidRPr="00DB3A00" w:rsidRDefault="00DC58F9" w:rsidP="00DC58F9">
      <w:pPr>
        <w:rPr>
          <w:bCs/>
          <w:i/>
          <w:iCs/>
          <w:color w:val="000000" w:themeColor="text1"/>
          <w:lang w:val="es-AR"/>
        </w:rPr>
      </w:pPr>
      <w:r w:rsidRPr="00DB3A00">
        <w:rPr>
          <w:bCs/>
          <w:i/>
          <w:iCs/>
          <w:color w:val="000000" w:themeColor="text1"/>
          <w:lang w:val="es-AR"/>
        </w:rPr>
        <w:t>Fondo para el Medio Ambiente Mundial (FMAM)</w:t>
      </w:r>
    </w:p>
    <w:p w14:paraId="63007475" w14:textId="77777777" w:rsidR="00DC58F9" w:rsidRPr="00DB3A00" w:rsidRDefault="00DC58F9" w:rsidP="00DC58F9">
      <w:pPr>
        <w:rPr>
          <w:lang w:val="es-AR"/>
        </w:rPr>
      </w:pPr>
    </w:p>
    <w:p w14:paraId="23809914" w14:textId="1FB09CF8" w:rsidR="00DC58F9" w:rsidRPr="00DB3A00" w:rsidRDefault="00521CAF" w:rsidP="00DC58F9">
      <w:pPr>
        <w:pStyle w:val="Heading1"/>
        <w:rPr>
          <w:lang w:val="es-AR"/>
        </w:rPr>
      </w:pPr>
      <w:r>
        <w:rPr>
          <w:lang w:val="es-AR"/>
        </w:rPr>
        <w:t>A pedido</w:t>
      </w:r>
      <w:r w:rsidR="00DC58F9" w:rsidRPr="00DB3A00">
        <w:rPr>
          <w:lang w:val="es-AR"/>
        </w:rPr>
        <w:t>, la Secretaría examinó el proyecto sobre HFC para Tayikistán y formuló observaciones al respecto.</w:t>
      </w:r>
    </w:p>
    <w:p w14:paraId="177D4F50" w14:textId="77777777" w:rsidR="00DC58F9" w:rsidRPr="00DB3A00" w:rsidRDefault="00DC58F9" w:rsidP="00DC58F9">
      <w:pPr>
        <w:pStyle w:val="Default"/>
        <w:keepNext/>
        <w:rPr>
          <w:i/>
          <w:iCs/>
          <w:sz w:val="22"/>
          <w:szCs w:val="22"/>
          <w:lang w:val="es-AR"/>
        </w:rPr>
      </w:pPr>
      <w:r w:rsidRPr="00DB3A00">
        <w:rPr>
          <w:i/>
          <w:iCs/>
          <w:sz w:val="22"/>
          <w:szCs w:val="22"/>
          <w:lang w:val="es-AR"/>
        </w:rPr>
        <w:t>Convención Marco de las Naciones Unidas sobre el Cambio Climático (CMNUCC)</w:t>
      </w:r>
    </w:p>
    <w:p w14:paraId="3D5868A2" w14:textId="77777777" w:rsidR="00DC58F9" w:rsidRPr="00DB3A00" w:rsidRDefault="00DC58F9" w:rsidP="00DC58F9">
      <w:pPr>
        <w:pStyle w:val="Default"/>
        <w:keepNext/>
        <w:rPr>
          <w:sz w:val="23"/>
          <w:szCs w:val="23"/>
          <w:u w:val="single"/>
          <w:lang w:val="es-AR"/>
        </w:rPr>
      </w:pPr>
    </w:p>
    <w:p w14:paraId="03B2EE04" w14:textId="6FC58398" w:rsidR="00DC58F9" w:rsidRPr="00DB3A00" w:rsidRDefault="00DC58F9" w:rsidP="00DC58F9">
      <w:pPr>
        <w:pStyle w:val="Heading1"/>
        <w:rPr>
          <w:rStyle w:val="contentpasted0"/>
          <w:color w:val="000000"/>
          <w:lang w:val="es-AR"/>
        </w:rPr>
      </w:pPr>
      <w:r w:rsidRPr="00DB3A00">
        <w:rPr>
          <w:rStyle w:val="contentpasted0"/>
          <w:color w:val="000000"/>
          <w:lang w:val="es-AR"/>
        </w:rPr>
        <w:t xml:space="preserve">La Secretaría prosiguió su colaboración </w:t>
      </w:r>
      <w:r w:rsidR="00521CAF" w:rsidRPr="00DB3A00">
        <w:rPr>
          <w:rStyle w:val="contentpasted0"/>
          <w:color w:val="000000"/>
          <w:lang w:val="es-AR"/>
        </w:rPr>
        <w:t xml:space="preserve">en línea </w:t>
      </w:r>
      <w:r w:rsidRPr="00DB3A00">
        <w:rPr>
          <w:rStyle w:val="contentpasted0"/>
          <w:color w:val="000000"/>
          <w:lang w:val="es-AR"/>
        </w:rPr>
        <w:t xml:space="preserve">con la </w:t>
      </w:r>
      <w:r w:rsidRPr="009C06B8">
        <w:rPr>
          <w:rStyle w:val="contentpasted0"/>
          <w:color w:val="000000"/>
          <w:lang w:val="es-AR"/>
        </w:rPr>
        <w:t>Unidad de Apoyo Técnico</w:t>
      </w:r>
      <w:r w:rsidRPr="00DB3A00">
        <w:rPr>
          <w:rStyle w:val="contentpasted0"/>
          <w:color w:val="000000"/>
          <w:lang w:val="es-AR"/>
        </w:rPr>
        <w:t xml:space="preserve"> de la Secretaría de la Convención Marco de las Naciones Unidas sobre el Cambio Climático, atendiendo a la invitación del </w:t>
      </w:r>
      <w:proofErr w:type="gramStart"/>
      <w:r w:rsidRPr="00DB3A00">
        <w:rPr>
          <w:rStyle w:val="contentpasted0"/>
          <w:color w:val="000000"/>
          <w:lang w:val="es-AR"/>
        </w:rPr>
        <w:t>Secretario Ejecutivo</w:t>
      </w:r>
      <w:proofErr w:type="gramEnd"/>
      <w:r w:rsidRPr="00DB3A00">
        <w:rPr>
          <w:rStyle w:val="contentpasted0"/>
          <w:color w:val="000000"/>
          <w:lang w:val="es-AR"/>
        </w:rPr>
        <w:t xml:space="preserve"> de la Convención, en apoyo de l</w:t>
      </w:r>
      <w:r w:rsidR="00521CAF">
        <w:rPr>
          <w:rStyle w:val="contentpasted0"/>
          <w:color w:val="000000"/>
          <w:lang w:val="es-AR"/>
        </w:rPr>
        <w:t xml:space="preserve">a labor </w:t>
      </w:r>
      <w:r w:rsidRPr="00DB3A00">
        <w:rPr>
          <w:rStyle w:val="contentpasted0"/>
          <w:color w:val="000000"/>
          <w:lang w:val="es-AR"/>
        </w:rPr>
        <w:t xml:space="preserve">del </w:t>
      </w:r>
      <w:r w:rsidRPr="009C06B8">
        <w:rPr>
          <w:rStyle w:val="contentpasted0"/>
          <w:color w:val="000000"/>
          <w:lang w:val="es-AR"/>
        </w:rPr>
        <w:t>Comité de Transición</w:t>
      </w:r>
      <w:r w:rsidRPr="00DB3A00">
        <w:rPr>
          <w:rStyle w:val="contentpasted0"/>
          <w:color w:val="000000"/>
          <w:lang w:val="es-AR"/>
        </w:rPr>
        <w:t xml:space="preserve"> sobre la puesta en funcionamiento de las nuevas disposiciones de financiación y de un fondo para pérdidas y daños, establecidos por la </w:t>
      </w:r>
      <w:r w:rsidR="009C06B8">
        <w:rPr>
          <w:rStyle w:val="contentpasted0"/>
          <w:color w:val="000000"/>
          <w:lang w:val="es-AR"/>
        </w:rPr>
        <w:t xml:space="preserve">Conferencia de las Partes </w:t>
      </w:r>
      <w:r w:rsidRPr="00DB3A00">
        <w:rPr>
          <w:rStyle w:val="contentpasted0"/>
          <w:color w:val="000000"/>
          <w:lang w:val="es-AR"/>
        </w:rPr>
        <w:t>de la C</w:t>
      </w:r>
      <w:r w:rsidR="009C06B8">
        <w:rPr>
          <w:rStyle w:val="contentpasted0"/>
          <w:color w:val="000000"/>
          <w:lang w:val="es-AR"/>
        </w:rPr>
        <w:t xml:space="preserve">onvención Marco </w:t>
      </w:r>
      <w:r w:rsidRPr="00DB3A00">
        <w:rPr>
          <w:rStyle w:val="contentpasted0"/>
          <w:color w:val="000000"/>
          <w:lang w:val="es-AR"/>
        </w:rPr>
        <w:t xml:space="preserve">en su </w:t>
      </w:r>
      <w:r w:rsidR="00521CAF">
        <w:rPr>
          <w:rStyle w:val="contentpasted0"/>
          <w:color w:val="000000"/>
          <w:lang w:val="es-AR"/>
        </w:rPr>
        <w:t xml:space="preserve">27ª </w:t>
      </w:r>
      <w:r w:rsidRPr="00DB3A00">
        <w:rPr>
          <w:rStyle w:val="contentpasted0"/>
          <w:color w:val="000000"/>
          <w:lang w:val="es-AR"/>
        </w:rPr>
        <w:t>reunión.</w:t>
      </w:r>
    </w:p>
    <w:p w14:paraId="0261B6CB" w14:textId="3742BC14" w:rsidR="00DC58F9" w:rsidRPr="00DB3A00" w:rsidRDefault="00DC58F9" w:rsidP="00DC58F9">
      <w:pPr>
        <w:pStyle w:val="Heading1"/>
        <w:numPr>
          <w:ilvl w:val="0"/>
          <w:numId w:val="0"/>
        </w:numPr>
        <w:rPr>
          <w:rStyle w:val="contentpasted0"/>
          <w:i/>
          <w:iCs/>
          <w:lang w:val="es-AR"/>
        </w:rPr>
      </w:pPr>
      <w:proofErr w:type="spellStart"/>
      <w:r w:rsidRPr="008A1706">
        <w:rPr>
          <w:rStyle w:val="contentpasted0"/>
          <w:i/>
          <w:iCs/>
          <w:color w:val="000000"/>
          <w:lang w:val="es-AR"/>
        </w:rPr>
        <w:t>Cool</w:t>
      </w:r>
      <w:proofErr w:type="spellEnd"/>
      <w:r w:rsidR="008A1706">
        <w:rPr>
          <w:rStyle w:val="contentpasted0"/>
          <w:i/>
          <w:iCs/>
          <w:color w:val="000000"/>
          <w:lang w:val="es-AR"/>
        </w:rPr>
        <w:t xml:space="preserve"> </w:t>
      </w:r>
      <w:proofErr w:type="spellStart"/>
      <w:r w:rsidR="008A1706">
        <w:rPr>
          <w:rStyle w:val="contentpasted0"/>
          <w:i/>
          <w:iCs/>
          <w:color w:val="000000"/>
          <w:lang w:val="es-AR"/>
        </w:rPr>
        <w:t>Coalition</w:t>
      </w:r>
      <w:proofErr w:type="spellEnd"/>
      <w:r w:rsidRPr="00DB3A00">
        <w:rPr>
          <w:rStyle w:val="contentpasted0"/>
          <w:i/>
          <w:iCs/>
          <w:color w:val="000000"/>
          <w:lang w:val="es-AR"/>
        </w:rPr>
        <w:t xml:space="preserve"> </w:t>
      </w:r>
    </w:p>
    <w:p w14:paraId="79AE4B15" w14:textId="3E54A9C6" w:rsidR="00DC58F9" w:rsidRPr="00DB3A00" w:rsidRDefault="00DC58F9" w:rsidP="00DC58F9">
      <w:pPr>
        <w:pStyle w:val="Heading1"/>
        <w:rPr>
          <w:lang w:val="es-AR"/>
        </w:rPr>
      </w:pPr>
      <w:r w:rsidRPr="00DB3A00">
        <w:rPr>
          <w:lang w:val="es-AR"/>
        </w:rPr>
        <w:t xml:space="preserve">La Secretaría participó en las consultas, </w:t>
      </w:r>
      <w:r w:rsidR="00521CAF">
        <w:rPr>
          <w:lang w:val="es-AR"/>
        </w:rPr>
        <w:t xml:space="preserve">que tuvieron lugar </w:t>
      </w:r>
      <w:r w:rsidRPr="00DB3A00">
        <w:rPr>
          <w:lang w:val="es-AR"/>
        </w:rPr>
        <w:t xml:space="preserve">en julio y agosto de 2023, relativas al informe sobre un </w:t>
      </w:r>
      <w:r w:rsidRPr="008A1706">
        <w:rPr>
          <w:lang w:val="es-AR"/>
        </w:rPr>
        <w:t>inventario mundial de enfriamiento,</w:t>
      </w:r>
      <w:r w:rsidRPr="00DB3A00">
        <w:rPr>
          <w:lang w:val="es-AR"/>
        </w:rPr>
        <w:t xml:space="preserve"> preparado por la </w:t>
      </w:r>
      <w:proofErr w:type="spellStart"/>
      <w:r w:rsidRPr="00B61CBE">
        <w:rPr>
          <w:lang w:val="es-AR"/>
        </w:rPr>
        <w:t>Cool</w:t>
      </w:r>
      <w:proofErr w:type="spellEnd"/>
      <w:r w:rsidRPr="00B61CBE">
        <w:rPr>
          <w:lang w:val="es-AR"/>
        </w:rPr>
        <w:t xml:space="preserve"> </w:t>
      </w:r>
      <w:proofErr w:type="spellStart"/>
      <w:r w:rsidRPr="00B61CBE">
        <w:rPr>
          <w:lang w:val="es-AR"/>
        </w:rPr>
        <w:t>Coalition</w:t>
      </w:r>
      <w:proofErr w:type="spellEnd"/>
      <w:r w:rsidRPr="00DB3A00">
        <w:rPr>
          <w:lang w:val="es-AR"/>
        </w:rPr>
        <w:t xml:space="preserve">. </w:t>
      </w:r>
      <w:r w:rsidR="00521CAF">
        <w:rPr>
          <w:lang w:val="es-AR"/>
        </w:rPr>
        <w:t>Asimismo, l</w:t>
      </w:r>
      <w:r w:rsidRPr="00DB3A00">
        <w:rPr>
          <w:lang w:val="es-AR"/>
        </w:rPr>
        <w:t xml:space="preserve">a Secretaría también </w:t>
      </w:r>
      <w:r w:rsidR="00521CAF">
        <w:rPr>
          <w:lang w:val="es-AR"/>
        </w:rPr>
        <w:t xml:space="preserve">hizo </w:t>
      </w:r>
      <w:r w:rsidRPr="00DB3A00">
        <w:rPr>
          <w:lang w:val="es-AR"/>
        </w:rPr>
        <w:t xml:space="preserve">comentarios sobre las versiones del informe enviadas por la </w:t>
      </w:r>
      <w:proofErr w:type="spellStart"/>
      <w:r w:rsidRPr="00DB3A00">
        <w:rPr>
          <w:lang w:val="es-AR"/>
        </w:rPr>
        <w:t>Cool</w:t>
      </w:r>
      <w:proofErr w:type="spellEnd"/>
      <w:r w:rsidRPr="00DB3A00">
        <w:rPr>
          <w:lang w:val="es-AR"/>
        </w:rPr>
        <w:t xml:space="preserve"> </w:t>
      </w:r>
      <w:proofErr w:type="spellStart"/>
      <w:r w:rsidRPr="00DB3A00">
        <w:rPr>
          <w:lang w:val="es-AR"/>
        </w:rPr>
        <w:t>Coalition</w:t>
      </w:r>
      <w:proofErr w:type="spellEnd"/>
      <w:r w:rsidRPr="00DB3A00">
        <w:rPr>
          <w:lang w:val="es-AR"/>
        </w:rPr>
        <w:t xml:space="preserve"> que cubrían diferentes aspectos relacionados con las actividades del Protocolo de Montreal y la financiación del enfriamiento sostenible.  </w:t>
      </w:r>
    </w:p>
    <w:p w14:paraId="2E834D75" w14:textId="77777777" w:rsidR="00DC58F9" w:rsidRPr="00DB3A00" w:rsidRDefault="00DC58F9" w:rsidP="00DC58F9">
      <w:pPr>
        <w:pStyle w:val="Heading1"/>
        <w:numPr>
          <w:ilvl w:val="0"/>
          <w:numId w:val="0"/>
        </w:numPr>
        <w:rPr>
          <w:rStyle w:val="contentpasted0"/>
          <w:i/>
          <w:iCs/>
          <w:lang w:val="es-AR"/>
        </w:rPr>
      </w:pPr>
      <w:r w:rsidRPr="00DB3A00">
        <w:rPr>
          <w:rStyle w:val="contentpasted0"/>
          <w:i/>
          <w:iCs/>
          <w:color w:val="000000"/>
          <w:lang w:val="es-AR"/>
        </w:rPr>
        <w:t>Centro Stimson</w:t>
      </w:r>
    </w:p>
    <w:p w14:paraId="7E3F5066" w14:textId="541DF1F1" w:rsidR="00DC58F9" w:rsidRPr="00DB3A00" w:rsidRDefault="00521CAF" w:rsidP="00DC58F9">
      <w:pPr>
        <w:pStyle w:val="Heading1"/>
        <w:rPr>
          <w:lang w:val="es-AR"/>
        </w:rPr>
      </w:pPr>
      <w:r>
        <w:rPr>
          <w:lang w:val="es-AR"/>
        </w:rPr>
        <w:t xml:space="preserve">La </w:t>
      </w:r>
      <w:proofErr w:type="gramStart"/>
      <w:r>
        <w:rPr>
          <w:lang w:val="es-AR"/>
        </w:rPr>
        <w:t>Directora</w:t>
      </w:r>
      <w:proofErr w:type="gramEnd"/>
      <w:r>
        <w:rPr>
          <w:lang w:val="es-AR"/>
        </w:rPr>
        <w:t xml:space="preserve"> </w:t>
      </w:r>
      <w:r w:rsidR="00DC58F9" w:rsidRPr="00DB3A00">
        <w:rPr>
          <w:lang w:val="es-AR"/>
        </w:rPr>
        <w:t xml:space="preserve">habló con investigadores del </w:t>
      </w:r>
      <w:r w:rsidR="008A1706">
        <w:rPr>
          <w:lang w:val="es-AR"/>
        </w:rPr>
        <w:t xml:space="preserve">Centro </w:t>
      </w:r>
      <w:r w:rsidR="00DC58F9" w:rsidRPr="00DB3A00">
        <w:rPr>
          <w:lang w:val="es-AR"/>
        </w:rPr>
        <w:t xml:space="preserve">Stimson, un </w:t>
      </w:r>
      <w:r w:rsidR="008A1706">
        <w:rPr>
          <w:lang w:val="es-AR"/>
        </w:rPr>
        <w:t xml:space="preserve">grupo de reflexión </w:t>
      </w:r>
      <w:r w:rsidR="00DC58F9" w:rsidRPr="00DB3A00">
        <w:rPr>
          <w:lang w:val="es-AR"/>
        </w:rPr>
        <w:t xml:space="preserve">con sede en Washington D.C. que trabaja en temas de ciberseguridad internacional, sobre la evolución y el trabajo del Protocolo de Montreal y su mecanismo de financiación. El Centro se puso en contacto con la </w:t>
      </w:r>
      <w:proofErr w:type="gramStart"/>
      <w:r w:rsidR="00DC58F9" w:rsidRPr="00DB3A00">
        <w:rPr>
          <w:lang w:val="es-AR"/>
        </w:rPr>
        <w:t>Directora</w:t>
      </w:r>
      <w:proofErr w:type="gramEnd"/>
      <w:r w:rsidR="00DC58F9" w:rsidRPr="00DB3A00">
        <w:rPr>
          <w:lang w:val="es-AR"/>
        </w:rPr>
        <w:t xml:space="preserve"> porque está llevando a cabo una investigación centrada en determinados regímenes y acuerdos internacionales para encontrar lecciones que puedan reproducirse en la gestión de los riesgos cibernéticos.</w:t>
      </w:r>
    </w:p>
    <w:p w14:paraId="5DFC6385" w14:textId="77777777" w:rsidR="00DC58F9" w:rsidRPr="00DB3A00" w:rsidRDefault="00DC58F9" w:rsidP="00DC58F9">
      <w:pPr>
        <w:keepNext/>
        <w:spacing w:after="240"/>
        <w:rPr>
          <w:b/>
          <w:bCs/>
          <w:lang w:val="es-AR"/>
        </w:rPr>
      </w:pPr>
      <w:r w:rsidRPr="00DB3A00">
        <w:rPr>
          <w:b/>
          <w:bCs/>
          <w:lang w:val="es-AR"/>
        </w:rPr>
        <w:t>Recomendación</w:t>
      </w:r>
    </w:p>
    <w:p w14:paraId="3682D8EF" w14:textId="1A5EDE46" w:rsidR="00DC58F9" w:rsidRPr="00DB3A00" w:rsidRDefault="00DC58F9" w:rsidP="00DC58F9">
      <w:pPr>
        <w:pStyle w:val="Heading1"/>
        <w:rPr>
          <w:lang w:val="es-AR"/>
        </w:rPr>
      </w:pPr>
      <w:r w:rsidRPr="00DB3A00">
        <w:rPr>
          <w:lang w:val="es-AR"/>
        </w:rPr>
        <w:t>El Comité Ejecutivo podría considerar la posibilidad de pedir a la Secretaría que prepare un documento, para presentarlo al Comité Ejecutivo en su 95ª reunión,</w:t>
      </w:r>
      <w:bookmarkStart w:id="9" w:name="_Hlk152085169"/>
      <w:r w:rsidRPr="00DB3A00">
        <w:rPr>
          <w:lang w:val="es-AR"/>
        </w:rPr>
        <w:t xml:space="preserve"> sobre la </w:t>
      </w:r>
      <w:r w:rsidR="00E12BE8">
        <w:rPr>
          <w:lang w:val="es-AR"/>
        </w:rPr>
        <w:t xml:space="preserve">catalogación </w:t>
      </w:r>
      <w:r w:rsidRPr="00DB3A00">
        <w:rPr>
          <w:lang w:val="es-AR"/>
        </w:rPr>
        <w:t>de los requisitos de presentación de informes y la racionalización de la presentación de informes sobre los progresos realizados en toda la gama de informes, teniendo en cuenta el desarrollo en curso del sistema de gestión de</w:t>
      </w:r>
      <w:r w:rsidR="001B6F3D">
        <w:rPr>
          <w:lang w:val="es-AR"/>
        </w:rPr>
        <w:t>l</w:t>
      </w:r>
      <w:r w:rsidRPr="00DB3A00">
        <w:rPr>
          <w:lang w:val="es-AR"/>
        </w:rPr>
        <w:t xml:space="preserve"> conocimiento</w:t>
      </w:r>
      <w:bookmarkEnd w:id="9"/>
      <w:r w:rsidRPr="00DB3A00">
        <w:rPr>
          <w:lang w:val="es-AR"/>
        </w:rPr>
        <w:t xml:space="preserve">.  </w:t>
      </w:r>
    </w:p>
    <w:p w14:paraId="5B0A9AA7" w14:textId="442B38BA" w:rsidR="0087455A" w:rsidRPr="00DB3A00" w:rsidRDefault="0087455A" w:rsidP="00DC58F9">
      <w:pPr>
        <w:pStyle w:val="Title1"/>
        <w:rPr>
          <w:lang w:val="es-AR"/>
        </w:rPr>
      </w:pPr>
    </w:p>
    <w:p w14:paraId="40DBEEE8" w14:textId="48F59324" w:rsidR="008037D9" w:rsidRDefault="008037D9">
      <w:pPr>
        <w:pStyle w:val="Heading1"/>
        <w:numPr>
          <w:ilvl w:val="0"/>
          <w:numId w:val="0"/>
        </w:numPr>
        <w:rPr>
          <w:lang w:val="es-AR"/>
        </w:rPr>
      </w:pPr>
      <w:r>
        <w:rPr>
          <w:lang w:val="es-AR"/>
        </w:rPr>
        <w:br w:type="page"/>
      </w:r>
    </w:p>
    <w:p w14:paraId="69D7947B" w14:textId="77777777" w:rsidR="008037D9" w:rsidRDefault="008037D9">
      <w:pPr>
        <w:pStyle w:val="Heading1"/>
        <w:numPr>
          <w:ilvl w:val="0"/>
          <w:numId w:val="0"/>
        </w:numPr>
        <w:rPr>
          <w:lang w:val="es-AR"/>
        </w:rPr>
        <w:sectPr w:rsidR="008037D9">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titlePg/>
        </w:sectPr>
      </w:pPr>
    </w:p>
    <w:p w14:paraId="14B5CCFF" w14:textId="77777777" w:rsidR="003944C4" w:rsidRPr="00A07B7B" w:rsidRDefault="003944C4" w:rsidP="003944C4">
      <w:pPr>
        <w:jc w:val="center"/>
        <w:rPr>
          <w:b/>
          <w:color w:val="000000" w:themeColor="text1"/>
          <w:lang w:val="es-ES"/>
        </w:rPr>
      </w:pPr>
      <w:r w:rsidRPr="00A07B7B">
        <w:rPr>
          <w:b/>
          <w:color w:val="000000" w:themeColor="text1"/>
          <w:lang w:val="es-ES"/>
        </w:rPr>
        <w:t>Anexo I</w:t>
      </w:r>
    </w:p>
    <w:p w14:paraId="1D860E22" w14:textId="77777777" w:rsidR="003944C4" w:rsidRPr="00A07B7B" w:rsidRDefault="003944C4" w:rsidP="003944C4">
      <w:pPr>
        <w:jc w:val="left"/>
        <w:rPr>
          <w:b/>
          <w:color w:val="000000" w:themeColor="text1"/>
          <w:lang w:val="es-ES"/>
        </w:rPr>
      </w:pPr>
    </w:p>
    <w:p w14:paraId="3AD8EA5F" w14:textId="77777777" w:rsidR="003944C4" w:rsidRPr="00A07B7B" w:rsidRDefault="003944C4" w:rsidP="003944C4">
      <w:pPr>
        <w:pStyle w:val="Title"/>
        <w:spacing w:before="0" w:after="0"/>
        <w:rPr>
          <w:rFonts w:ascii="Times New Roman" w:hAnsi="Times New Roman" w:cs="Times New Roman"/>
          <w:color w:val="000000" w:themeColor="text1"/>
          <w:sz w:val="24"/>
          <w:szCs w:val="24"/>
          <w:lang w:val="es-ES"/>
        </w:rPr>
      </w:pPr>
      <w:r w:rsidRPr="00A07B7B">
        <w:rPr>
          <w:rFonts w:ascii="Times New Roman" w:hAnsi="Times New Roman" w:cs="Times New Roman"/>
          <w:color w:val="000000" w:themeColor="text1"/>
          <w:sz w:val="24"/>
          <w:szCs w:val="24"/>
          <w:lang w:val="es-ES"/>
        </w:rPr>
        <w:t xml:space="preserve">INFORME DE SITUACIÓN SOBRE LA CREACIÓN DE UN </w:t>
      </w:r>
    </w:p>
    <w:p w14:paraId="2EA404F2" w14:textId="38F88C7F" w:rsidR="003944C4" w:rsidRPr="00A07B7B" w:rsidRDefault="003944C4" w:rsidP="003944C4">
      <w:pPr>
        <w:pStyle w:val="Title"/>
        <w:spacing w:before="0" w:after="0"/>
        <w:rPr>
          <w:rFonts w:ascii="Times New Roman" w:hAnsi="Times New Roman" w:cs="Times New Roman"/>
          <w:color w:val="000000" w:themeColor="text1"/>
          <w:sz w:val="24"/>
          <w:szCs w:val="24"/>
          <w:lang w:val="es-ES"/>
        </w:rPr>
      </w:pPr>
      <w:r w:rsidRPr="00A07B7B">
        <w:rPr>
          <w:rFonts w:ascii="Times New Roman" w:hAnsi="Times New Roman" w:cs="Times New Roman"/>
          <w:color w:val="000000" w:themeColor="text1"/>
          <w:sz w:val="24"/>
          <w:szCs w:val="24"/>
          <w:lang w:val="es-ES"/>
        </w:rPr>
        <w:t>SISTEMA DE GESTIÓN DEL CONOCIMIENTO (</w:t>
      </w:r>
      <w:r w:rsidRPr="00BA3467">
        <w:rPr>
          <w:rFonts w:ascii="Times New Roman" w:hAnsi="Times New Roman" w:cs="Times New Roman"/>
          <w:color w:val="000000" w:themeColor="text1"/>
          <w:sz w:val="24"/>
          <w:szCs w:val="24"/>
          <w:lang w:val="es-AR"/>
        </w:rPr>
        <w:t>decisión 9</w:t>
      </w:r>
      <w:r w:rsidRPr="00A07B7B">
        <w:rPr>
          <w:rFonts w:ascii="Times New Roman" w:hAnsi="Times New Roman" w:cs="Times New Roman"/>
          <w:color w:val="000000" w:themeColor="text1"/>
          <w:sz w:val="24"/>
          <w:szCs w:val="24"/>
          <w:lang w:val="es-ES"/>
        </w:rPr>
        <w:t>1/69)</w:t>
      </w:r>
    </w:p>
    <w:p w14:paraId="655E87DC" w14:textId="77777777" w:rsidR="003944C4" w:rsidRPr="00A07B7B" w:rsidRDefault="003944C4" w:rsidP="003944C4">
      <w:pPr>
        <w:pStyle w:val="Heading1"/>
        <w:numPr>
          <w:ilvl w:val="0"/>
          <w:numId w:val="0"/>
        </w:numPr>
        <w:spacing w:after="0"/>
        <w:rPr>
          <w:b/>
          <w:bCs/>
          <w:lang w:val="es-ES"/>
        </w:rPr>
      </w:pPr>
    </w:p>
    <w:p w14:paraId="768EFBDA" w14:textId="77777777" w:rsidR="003944C4" w:rsidRPr="00BA3467" w:rsidRDefault="003944C4" w:rsidP="003944C4">
      <w:pPr>
        <w:pStyle w:val="Heading1"/>
        <w:numPr>
          <w:ilvl w:val="0"/>
          <w:numId w:val="0"/>
        </w:numPr>
        <w:spacing w:after="0"/>
        <w:rPr>
          <w:b/>
          <w:bCs/>
          <w:lang w:val="es-AR"/>
        </w:rPr>
      </w:pPr>
      <w:r w:rsidRPr="00BA3467">
        <w:rPr>
          <w:b/>
          <w:bCs/>
          <w:lang w:val="es-AR"/>
        </w:rPr>
        <w:t>Introducción</w:t>
      </w:r>
    </w:p>
    <w:p w14:paraId="6660E0D7" w14:textId="77777777" w:rsidR="003944C4" w:rsidRPr="00BA3467" w:rsidRDefault="003944C4" w:rsidP="003944C4">
      <w:pPr>
        <w:pStyle w:val="Heading1"/>
        <w:numPr>
          <w:ilvl w:val="0"/>
          <w:numId w:val="0"/>
        </w:numPr>
        <w:spacing w:after="0"/>
        <w:rPr>
          <w:b/>
          <w:bCs/>
          <w:lang w:val="es-AR"/>
        </w:rPr>
      </w:pPr>
    </w:p>
    <w:p w14:paraId="2D9E81AE" w14:textId="3DA465BA" w:rsidR="003944C4" w:rsidRPr="00BA3467" w:rsidRDefault="003944C4" w:rsidP="00BA3467">
      <w:pPr>
        <w:pStyle w:val="Heading1"/>
        <w:numPr>
          <w:ilvl w:val="0"/>
          <w:numId w:val="25"/>
        </w:numPr>
        <w:tabs>
          <w:tab w:val="clear" w:pos="0"/>
        </w:tabs>
        <w:rPr>
          <w:lang w:val="es-AR"/>
        </w:rPr>
      </w:pPr>
      <w:r w:rsidRPr="00BA3467">
        <w:rPr>
          <w:lang w:val="es-AR"/>
        </w:rPr>
        <w:t xml:space="preserve">El Comité Ejecutivo aprobó la creación de un nuevo Sistema de </w:t>
      </w:r>
      <w:r w:rsidR="00B61CBE">
        <w:rPr>
          <w:lang w:val="es-AR"/>
        </w:rPr>
        <w:t>g</w:t>
      </w:r>
      <w:r w:rsidRPr="00BA3467">
        <w:rPr>
          <w:lang w:val="es-AR"/>
        </w:rPr>
        <w:t xml:space="preserve">estión del </w:t>
      </w:r>
      <w:r w:rsidR="00B61CBE">
        <w:rPr>
          <w:lang w:val="es-AR"/>
        </w:rPr>
        <w:t>c</w:t>
      </w:r>
      <w:r w:rsidRPr="00BA3467">
        <w:rPr>
          <w:lang w:val="es-AR"/>
        </w:rPr>
        <w:t xml:space="preserve">onocimiento (decisión 91/69) y en el párrafo c) </w:t>
      </w:r>
      <w:r w:rsidR="00BA3467">
        <w:rPr>
          <w:lang w:val="es-AR"/>
        </w:rPr>
        <w:t xml:space="preserve">pidió </w:t>
      </w:r>
      <w:r w:rsidRPr="00BA3467">
        <w:rPr>
          <w:lang w:val="es-AR"/>
        </w:rPr>
        <w:t xml:space="preserve">que la Secretaría informe sobre el progreso de la </w:t>
      </w:r>
      <w:r w:rsidRPr="00B61CBE">
        <w:rPr>
          <w:lang w:val="es-AR"/>
        </w:rPr>
        <w:t>implantación</w:t>
      </w:r>
      <w:r w:rsidRPr="00BA3467">
        <w:rPr>
          <w:lang w:val="es-AR"/>
        </w:rPr>
        <w:t xml:space="preserve"> del sistema hasta la finalización de las </w:t>
      </w:r>
      <w:r w:rsidR="00C30E28">
        <w:rPr>
          <w:lang w:val="es-AR"/>
        </w:rPr>
        <w:t>fases</w:t>
      </w:r>
      <w:r w:rsidRPr="00BA3467">
        <w:rPr>
          <w:lang w:val="es-AR"/>
        </w:rPr>
        <w:t xml:space="preserve"> 1 y 2, descritas en el documento </w:t>
      </w:r>
      <w:r w:rsidRPr="00BA3467">
        <w:rPr>
          <w:lang w:val="es-AR"/>
        </w:rPr>
        <w:fldChar w:fldCharType="begin"/>
      </w:r>
      <w:r w:rsidRPr="00BA3467">
        <w:rPr>
          <w:lang w:val="es-AR"/>
        </w:rPr>
        <w:instrText>DOCPROPERTY "Document number"  \* MERGEFORMAT</w:instrText>
      </w:r>
      <w:r w:rsidRPr="00BA3467">
        <w:rPr>
          <w:lang w:val="es-AR"/>
        </w:rPr>
        <w:fldChar w:fldCharType="separate"/>
      </w:r>
      <w:r w:rsidRPr="00BA3467">
        <w:rPr>
          <w:lang w:val="es-AR"/>
        </w:rPr>
        <w:t>UNEP/</w:t>
      </w:r>
      <w:proofErr w:type="spellStart"/>
      <w:r w:rsidRPr="00BA3467">
        <w:rPr>
          <w:lang w:val="es-AR"/>
        </w:rPr>
        <w:t>OzL.Pro</w:t>
      </w:r>
      <w:proofErr w:type="spellEnd"/>
      <w:r w:rsidRPr="00BA3467">
        <w:rPr>
          <w:lang w:val="es-AR"/>
        </w:rPr>
        <w:t>/</w:t>
      </w:r>
      <w:proofErr w:type="spellStart"/>
      <w:r w:rsidRPr="00BA3467">
        <w:rPr>
          <w:lang w:val="es-AR"/>
        </w:rPr>
        <w:t>ExCom</w:t>
      </w:r>
      <w:proofErr w:type="spellEnd"/>
      <w:r w:rsidRPr="00BA3467">
        <w:rPr>
          <w:lang w:val="es-AR"/>
        </w:rPr>
        <w:t>/91/70</w:t>
      </w:r>
      <w:r w:rsidRPr="00BA3467">
        <w:rPr>
          <w:lang w:val="es-AR"/>
        </w:rPr>
        <w:fldChar w:fldCharType="end"/>
      </w:r>
      <w:r w:rsidRPr="00BA3467">
        <w:rPr>
          <w:lang w:val="es-AR"/>
        </w:rPr>
        <w:t xml:space="preserve">, como parte de las actividades de la Secretaría. El presente informe de situación responde a esta decisión. El </w:t>
      </w:r>
      <w:r w:rsidR="00B61CBE">
        <w:rPr>
          <w:lang w:val="es-AR"/>
        </w:rPr>
        <w:t>Sistema de gestión del conocimiento</w:t>
      </w:r>
      <w:r w:rsidRPr="00BA3467">
        <w:rPr>
          <w:lang w:val="es-AR"/>
        </w:rPr>
        <w:t xml:space="preserve"> incluye tres </w:t>
      </w:r>
      <w:r w:rsidR="00C30E28">
        <w:rPr>
          <w:lang w:val="es-AR"/>
        </w:rPr>
        <w:t>fases</w:t>
      </w:r>
      <w:r w:rsidRPr="00BA3467">
        <w:rPr>
          <w:lang w:val="es-AR"/>
        </w:rPr>
        <w:t xml:space="preserve">: </w:t>
      </w:r>
    </w:p>
    <w:p w14:paraId="34E1C76E" w14:textId="77777777" w:rsidR="003944C4" w:rsidRPr="00C30E28" w:rsidRDefault="003944C4" w:rsidP="003944C4">
      <w:pPr>
        <w:pStyle w:val="ListParagraph"/>
        <w:numPr>
          <w:ilvl w:val="0"/>
          <w:numId w:val="23"/>
        </w:numPr>
        <w:spacing w:after="160" w:line="259" w:lineRule="auto"/>
        <w:jc w:val="left"/>
        <w:rPr>
          <w:lang w:val="es-AR"/>
        </w:rPr>
      </w:pPr>
      <w:r w:rsidRPr="00C30E28">
        <w:rPr>
          <w:lang w:val="es-AR"/>
        </w:rPr>
        <w:t>Fase 1. Base de datos maestra y sitio web renovado</w:t>
      </w:r>
    </w:p>
    <w:p w14:paraId="54AC8AEC" w14:textId="0BA29EE8" w:rsidR="003944C4" w:rsidRPr="00C30E28" w:rsidRDefault="003944C4" w:rsidP="003944C4">
      <w:pPr>
        <w:pStyle w:val="ListParagraph"/>
        <w:numPr>
          <w:ilvl w:val="0"/>
          <w:numId w:val="23"/>
        </w:numPr>
        <w:spacing w:after="160" w:line="259" w:lineRule="auto"/>
        <w:jc w:val="left"/>
        <w:rPr>
          <w:lang w:val="es-AR"/>
        </w:rPr>
      </w:pPr>
      <w:r w:rsidRPr="00C30E28">
        <w:rPr>
          <w:lang w:val="es-AR"/>
        </w:rPr>
        <w:t xml:space="preserve">Fase 2. Productos </w:t>
      </w:r>
      <w:r w:rsidR="00C30E28">
        <w:rPr>
          <w:lang w:val="es-AR"/>
        </w:rPr>
        <w:t>principales</w:t>
      </w:r>
      <w:r w:rsidRPr="00C30E28">
        <w:rPr>
          <w:lang w:val="es-AR"/>
        </w:rPr>
        <w:t xml:space="preserve"> </w:t>
      </w:r>
    </w:p>
    <w:p w14:paraId="7A5A4FE8" w14:textId="78B6D609" w:rsidR="003944C4" w:rsidRPr="00C30E28" w:rsidRDefault="003944C4" w:rsidP="003944C4">
      <w:pPr>
        <w:pStyle w:val="ListParagraph"/>
        <w:numPr>
          <w:ilvl w:val="0"/>
          <w:numId w:val="23"/>
        </w:numPr>
        <w:spacing w:after="160" w:line="259" w:lineRule="auto"/>
        <w:jc w:val="left"/>
        <w:rPr>
          <w:lang w:val="es-AR"/>
        </w:rPr>
      </w:pPr>
      <w:r w:rsidRPr="00C30E28">
        <w:rPr>
          <w:lang w:val="es-AR"/>
        </w:rPr>
        <w:t xml:space="preserve">Fase 3. Portal de </w:t>
      </w:r>
      <w:r w:rsidR="00C30E28" w:rsidRPr="00C30E28">
        <w:rPr>
          <w:lang w:val="es-AR"/>
        </w:rPr>
        <w:t xml:space="preserve">organismos </w:t>
      </w:r>
      <w:r w:rsidRPr="00C30E28">
        <w:rPr>
          <w:lang w:val="es-AR"/>
        </w:rPr>
        <w:t xml:space="preserve">y otras mejoras </w:t>
      </w:r>
    </w:p>
    <w:p w14:paraId="75B85EC1" w14:textId="72DB6309" w:rsidR="003944C4" w:rsidRPr="00BA3467" w:rsidRDefault="003944C4" w:rsidP="003944C4">
      <w:pPr>
        <w:pStyle w:val="Heading1"/>
        <w:rPr>
          <w:lang w:val="es-AR"/>
        </w:rPr>
      </w:pPr>
      <w:r w:rsidRPr="00BA3467">
        <w:rPr>
          <w:lang w:val="es-AR"/>
        </w:rPr>
        <w:t xml:space="preserve">Las </w:t>
      </w:r>
      <w:r w:rsidR="00C30E28">
        <w:rPr>
          <w:lang w:val="es-AR"/>
        </w:rPr>
        <w:t>fases</w:t>
      </w:r>
      <w:r w:rsidRPr="00BA3467">
        <w:rPr>
          <w:lang w:val="es-AR"/>
        </w:rPr>
        <w:t xml:space="preserve"> 1 y 2 se están ejecutando actualmente, mientras que para la fase 3, la Secretaría presentará una actualización del plan y una solicitud de financiación</w:t>
      </w:r>
      <w:r w:rsidR="00B61CBE">
        <w:rPr>
          <w:lang w:val="es-AR"/>
        </w:rPr>
        <w:t>,</w:t>
      </w:r>
      <w:r w:rsidRPr="00BA3467">
        <w:rPr>
          <w:lang w:val="es-AR"/>
        </w:rPr>
        <w:t xml:space="preserve"> una vez </w:t>
      </w:r>
      <w:r w:rsidR="00C30E28">
        <w:rPr>
          <w:lang w:val="es-AR"/>
        </w:rPr>
        <w:t xml:space="preserve">completadas </w:t>
      </w:r>
      <w:r w:rsidRPr="00BA3467">
        <w:rPr>
          <w:lang w:val="es-AR"/>
        </w:rPr>
        <w:t xml:space="preserve">las </w:t>
      </w:r>
      <w:r w:rsidR="00C30E28">
        <w:rPr>
          <w:lang w:val="es-AR"/>
        </w:rPr>
        <w:t>dos primeras fases</w:t>
      </w:r>
      <w:r w:rsidRPr="00BA3467">
        <w:rPr>
          <w:lang w:val="es-AR"/>
        </w:rPr>
        <w:t xml:space="preserve"> (decisión 91/69, párrafo d)). </w:t>
      </w:r>
    </w:p>
    <w:p w14:paraId="3D180C79" w14:textId="3E0F8C8D" w:rsidR="003944C4" w:rsidRPr="00BA3467" w:rsidRDefault="003944C4" w:rsidP="003944C4">
      <w:pPr>
        <w:rPr>
          <w:b/>
          <w:bCs/>
          <w:lang w:val="es-AR"/>
        </w:rPr>
      </w:pPr>
      <w:r w:rsidRPr="00BA3467">
        <w:rPr>
          <w:b/>
          <w:bCs/>
          <w:lang w:val="es-AR"/>
        </w:rPr>
        <w:t xml:space="preserve">Estado de ejecución de las </w:t>
      </w:r>
      <w:r w:rsidR="00C30E28">
        <w:rPr>
          <w:b/>
          <w:bCs/>
          <w:lang w:val="es-AR"/>
        </w:rPr>
        <w:t xml:space="preserve">fases </w:t>
      </w:r>
      <w:r w:rsidRPr="00BA3467">
        <w:rPr>
          <w:b/>
          <w:bCs/>
          <w:lang w:val="es-AR"/>
        </w:rPr>
        <w:t xml:space="preserve">1 y 2 </w:t>
      </w:r>
    </w:p>
    <w:p w14:paraId="5EA34942" w14:textId="77777777" w:rsidR="003944C4" w:rsidRPr="00BA3467" w:rsidRDefault="003944C4" w:rsidP="003944C4">
      <w:pPr>
        <w:rPr>
          <w:lang w:val="es-AR"/>
        </w:rPr>
      </w:pPr>
    </w:p>
    <w:p w14:paraId="393E57DF" w14:textId="65734EAC" w:rsidR="003944C4" w:rsidRPr="00BA3467" w:rsidRDefault="003944C4" w:rsidP="003944C4">
      <w:pPr>
        <w:pStyle w:val="Heading1"/>
        <w:rPr>
          <w:lang w:val="es-AR"/>
        </w:rPr>
      </w:pPr>
      <w:r w:rsidRPr="00BA3467">
        <w:rPr>
          <w:lang w:val="es-AR"/>
        </w:rPr>
        <w:t>L</w:t>
      </w:r>
      <w:r w:rsidR="00C30E28">
        <w:rPr>
          <w:lang w:val="es-AR"/>
        </w:rPr>
        <w:t>os cuadro</w:t>
      </w:r>
      <w:r w:rsidR="00B61CBE">
        <w:rPr>
          <w:lang w:val="es-AR"/>
        </w:rPr>
        <w:t>s</w:t>
      </w:r>
      <w:r w:rsidR="00C30E28">
        <w:rPr>
          <w:lang w:val="es-AR"/>
        </w:rPr>
        <w:t xml:space="preserve"> </w:t>
      </w:r>
      <w:r w:rsidRPr="00BA3467">
        <w:rPr>
          <w:lang w:val="es-AR"/>
        </w:rPr>
        <w:t xml:space="preserve">1 y 2 resumen el estado de ejecución de cada una de las tareas descritas en el documento </w:t>
      </w:r>
      <w:r w:rsidRPr="00BA3467">
        <w:rPr>
          <w:lang w:val="es-AR"/>
        </w:rPr>
        <w:fldChar w:fldCharType="begin"/>
      </w:r>
      <w:r w:rsidRPr="00BA3467">
        <w:rPr>
          <w:lang w:val="es-AR"/>
        </w:rPr>
        <w:instrText>DOCPROPERTY "Document number"  \* MERGEFORMAT</w:instrText>
      </w:r>
      <w:r w:rsidRPr="00BA3467">
        <w:rPr>
          <w:lang w:val="es-AR"/>
        </w:rPr>
        <w:fldChar w:fldCharType="separate"/>
      </w:r>
      <w:r w:rsidRPr="00BA3467">
        <w:rPr>
          <w:lang w:val="es-AR"/>
        </w:rPr>
        <w:t>UNEP/</w:t>
      </w:r>
      <w:proofErr w:type="spellStart"/>
      <w:r w:rsidRPr="00BA3467">
        <w:rPr>
          <w:lang w:val="es-AR"/>
        </w:rPr>
        <w:t>OzL.Pro</w:t>
      </w:r>
      <w:proofErr w:type="spellEnd"/>
      <w:r w:rsidRPr="00BA3467">
        <w:rPr>
          <w:lang w:val="es-AR"/>
        </w:rPr>
        <w:t>/</w:t>
      </w:r>
      <w:proofErr w:type="spellStart"/>
      <w:r w:rsidRPr="00BA3467">
        <w:rPr>
          <w:lang w:val="es-AR"/>
        </w:rPr>
        <w:t>ExCom</w:t>
      </w:r>
      <w:proofErr w:type="spellEnd"/>
      <w:r w:rsidRPr="00BA3467">
        <w:rPr>
          <w:lang w:val="es-AR"/>
        </w:rPr>
        <w:t>/91/70</w:t>
      </w:r>
      <w:r w:rsidRPr="00BA3467">
        <w:rPr>
          <w:lang w:val="es-AR"/>
        </w:rPr>
        <w:fldChar w:fldCharType="end"/>
      </w:r>
      <w:r w:rsidRPr="00BA3467">
        <w:rPr>
          <w:lang w:val="es-AR"/>
        </w:rPr>
        <w:t xml:space="preserve">. </w:t>
      </w:r>
    </w:p>
    <w:p w14:paraId="27BDD942" w14:textId="77777777" w:rsidR="003944C4" w:rsidRPr="00BA3467" w:rsidRDefault="003944C4" w:rsidP="003944C4">
      <w:pPr>
        <w:rPr>
          <w:b/>
          <w:bCs/>
          <w:lang w:val="es-AR"/>
        </w:rPr>
      </w:pPr>
      <w:r w:rsidRPr="00BA3467">
        <w:rPr>
          <w:b/>
          <w:bCs/>
          <w:lang w:val="es-AR"/>
        </w:rPr>
        <w:t xml:space="preserve">Cuadro 1: Estado de ejecución de la fase 1 </w:t>
      </w:r>
    </w:p>
    <w:tbl>
      <w:tblPr>
        <w:tblStyle w:val="TableGrid"/>
        <w:tblW w:w="9630" w:type="dxa"/>
        <w:tblInd w:w="-95" w:type="dxa"/>
        <w:tblLook w:val="04A0" w:firstRow="1" w:lastRow="0" w:firstColumn="1" w:lastColumn="0" w:noHBand="0" w:noVBand="1"/>
      </w:tblPr>
      <w:tblGrid>
        <w:gridCol w:w="696"/>
        <w:gridCol w:w="2083"/>
        <w:gridCol w:w="1039"/>
        <w:gridCol w:w="1259"/>
        <w:gridCol w:w="4553"/>
      </w:tblGrid>
      <w:tr w:rsidR="003944C4" w:rsidRPr="00A07B7B" w14:paraId="159EDAAA" w14:textId="77777777" w:rsidTr="00810D48">
        <w:trPr>
          <w:tblHeader/>
        </w:trPr>
        <w:tc>
          <w:tcPr>
            <w:tcW w:w="9630" w:type="dxa"/>
            <w:gridSpan w:val="5"/>
          </w:tcPr>
          <w:p w14:paraId="39448B40" w14:textId="77777777" w:rsidR="003944C4" w:rsidRPr="00BA3467" w:rsidRDefault="003944C4" w:rsidP="00810D48">
            <w:pPr>
              <w:jc w:val="left"/>
              <w:rPr>
                <w:b/>
                <w:bCs/>
                <w:sz w:val="20"/>
                <w:szCs w:val="20"/>
                <w:lang w:val="es-AR"/>
              </w:rPr>
            </w:pPr>
            <w:bookmarkStart w:id="10" w:name="_Hlk148104200"/>
            <w:r w:rsidRPr="00BA3467">
              <w:rPr>
                <w:b/>
                <w:bCs/>
                <w:sz w:val="20"/>
                <w:szCs w:val="20"/>
                <w:lang w:val="es-AR"/>
              </w:rPr>
              <w:t xml:space="preserve">Fase 1: Base de datos maestra y sitio web </w:t>
            </w:r>
          </w:p>
        </w:tc>
      </w:tr>
      <w:tr w:rsidR="003944C4" w:rsidRPr="00BA3467" w14:paraId="3E345F0E" w14:textId="77777777" w:rsidTr="00810D48">
        <w:trPr>
          <w:tblHeader/>
        </w:trPr>
        <w:tc>
          <w:tcPr>
            <w:tcW w:w="2790" w:type="dxa"/>
            <w:gridSpan w:val="2"/>
          </w:tcPr>
          <w:p w14:paraId="0A375905" w14:textId="77777777" w:rsidR="003944C4" w:rsidRPr="00BA3467" w:rsidRDefault="003944C4" w:rsidP="00810D48">
            <w:pPr>
              <w:jc w:val="left"/>
              <w:rPr>
                <w:b/>
                <w:bCs/>
                <w:sz w:val="20"/>
                <w:szCs w:val="20"/>
                <w:lang w:val="es-AR"/>
              </w:rPr>
            </w:pPr>
            <w:r w:rsidRPr="00BA3467">
              <w:rPr>
                <w:b/>
                <w:bCs/>
                <w:sz w:val="20"/>
                <w:szCs w:val="20"/>
                <w:lang w:val="es-AR"/>
              </w:rPr>
              <w:t xml:space="preserve">Tareas </w:t>
            </w:r>
          </w:p>
        </w:tc>
        <w:tc>
          <w:tcPr>
            <w:tcW w:w="990" w:type="dxa"/>
          </w:tcPr>
          <w:p w14:paraId="085EBD35" w14:textId="77777777" w:rsidR="003944C4" w:rsidRPr="00BA3467" w:rsidRDefault="003944C4" w:rsidP="00810D48">
            <w:pPr>
              <w:jc w:val="left"/>
              <w:rPr>
                <w:b/>
                <w:bCs/>
                <w:sz w:val="20"/>
                <w:szCs w:val="20"/>
                <w:lang w:val="es-AR"/>
              </w:rPr>
            </w:pPr>
            <w:r w:rsidRPr="00BA3467">
              <w:rPr>
                <w:b/>
                <w:bCs/>
                <w:sz w:val="20"/>
                <w:szCs w:val="20"/>
                <w:lang w:val="es-AR"/>
              </w:rPr>
              <w:t xml:space="preserve">Cambio de prioridad </w:t>
            </w:r>
          </w:p>
        </w:tc>
        <w:tc>
          <w:tcPr>
            <w:tcW w:w="1260" w:type="dxa"/>
          </w:tcPr>
          <w:p w14:paraId="358D4A0F" w14:textId="77777777" w:rsidR="003944C4" w:rsidRPr="00BA3467" w:rsidRDefault="003944C4" w:rsidP="00810D48">
            <w:pPr>
              <w:jc w:val="left"/>
              <w:rPr>
                <w:b/>
                <w:bCs/>
                <w:sz w:val="20"/>
                <w:szCs w:val="20"/>
                <w:lang w:val="es-AR"/>
              </w:rPr>
            </w:pPr>
            <w:r w:rsidRPr="00BA3467">
              <w:rPr>
                <w:b/>
                <w:bCs/>
                <w:sz w:val="20"/>
                <w:szCs w:val="20"/>
                <w:lang w:val="es-AR"/>
              </w:rPr>
              <w:t>Porcentaje de finalización</w:t>
            </w:r>
          </w:p>
        </w:tc>
        <w:tc>
          <w:tcPr>
            <w:tcW w:w="4590" w:type="dxa"/>
          </w:tcPr>
          <w:p w14:paraId="085EF6F2" w14:textId="0986EAC6" w:rsidR="003944C4" w:rsidRPr="00BA3467" w:rsidRDefault="003944C4" w:rsidP="00810D48">
            <w:pPr>
              <w:jc w:val="left"/>
              <w:rPr>
                <w:b/>
                <w:bCs/>
                <w:sz w:val="20"/>
                <w:szCs w:val="20"/>
                <w:lang w:val="es-AR"/>
              </w:rPr>
            </w:pPr>
            <w:r w:rsidRPr="00BA3467">
              <w:rPr>
                <w:b/>
                <w:bCs/>
                <w:sz w:val="20"/>
                <w:szCs w:val="20"/>
                <w:lang w:val="es-AR"/>
              </w:rPr>
              <w:t xml:space="preserve">Comentarios sobre </w:t>
            </w:r>
            <w:r w:rsidR="00590E4E">
              <w:rPr>
                <w:b/>
                <w:bCs/>
                <w:sz w:val="20"/>
                <w:szCs w:val="20"/>
                <w:lang w:val="es-AR"/>
              </w:rPr>
              <w:t>e</w:t>
            </w:r>
            <w:r w:rsidR="00590E4E">
              <w:rPr>
                <w:b/>
                <w:bCs/>
                <w:sz w:val="20"/>
                <w:szCs w:val="20"/>
              </w:rPr>
              <w:t xml:space="preserve">l </w:t>
            </w:r>
            <w:r w:rsidR="00590E4E" w:rsidRPr="00590E4E">
              <w:rPr>
                <w:b/>
                <w:bCs/>
                <w:sz w:val="20"/>
                <w:szCs w:val="20"/>
                <w:lang w:val="es-AR"/>
              </w:rPr>
              <w:t>progreso</w:t>
            </w:r>
            <w:r w:rsidR="00590E4E">
              <w:rPr>
                <w:b/>
                <w:bCs/>
                <w:sz w:val="20"/>
                <w:szCs w:val="20"/>
              </w:rPr>
              <w:t xml:space="preserve"> </w:t>
            </w:r>
          </w:p>
        </w:tc>
      </w:tr>
      <w:tr w:rsidR="003944C4" w:rsidRPr="00A07B7B" w14:paraId="5D521357" w14:textId="77777777" w:rsidTr="00810D48">
        <w:tc>
          <w:tcPr>
            <w:tcW w:w="699" w:type="dxa"/>
            <w:shd w:val="clear" w:color="auto" w:fill="FFFFFF" w:themeFill="background1"/>
          </w:tcPr>
          <w:p w14:paraId="7A2F7E50" w14:textId="77777777" w:rsidR="003944C4" w:rsidRPr="00BA3467" w:rsidRDefault="003944C4" w:rsidP="00810D48">
            <w:pPr>
              <w:jc w:val="left"/>
              <w:rPr>
                <w:sz w:val="20"/>
                <w:szCs w:val="20"/>
                <w:lang w:val="es-AR"/>
              </w:rPr>
            </w:pPr>
            <w:r w:rsidRPr="00BA3467">
              <w:rPr>
                <w:color w:val="000000"/>
                <w:sz w:val="20"/>
                <w:szCs w:val="20"/>
                <w:lang w:val="es-AR"/>
              </w:rPr>
              <w:t>1.1</w:t>
            </w:r>
          </w:p>
        </w:tc>
        <w:tc>
          <w:tcPr>
            <w:tcW w:w="2091" w:type="dxa"/>
            <w:shd w:val="clear" w:color="auto" w:fill="FFFFFF" w:themeFill="background1"/>
          </w:tcPr>
          <w:p w14:paraId="0B0DC84A" w14:textId="0EB9799F" w:rsidR="003944C4" w:rsidRPr="00BA3467" w:rsidRDefault="003944C4" w:rsidP="00810D48">
            <w:pPr>
              <w:jc w:val="left"/>
              <w:rPr>
                <w:sz w:val="20"/>
                <w:szCs w:val="20"/>
                <w:lang w:val="es-AR"/>
              </w:rPr>
            </w:pPr>
            <w:r w:rsidRPr="00BA3467">
              <w:rPr>
                <w:color w:val="000000"/>
                <w:sz w:val="20"/>
                <w:szCs w:val="20"/>
                <w:lang w:val="es-AR"/>
              </w:rPr>
              <w:t>Definir y priorizar requisitos de</w:t>
            </w:r>
            <w:r w:rsidR="00C30E28">
              <w:rPr>
                <w:color w:val="000000"/>
                <w:sz w:val="20"/>
                <w:szCs w:val="20"/>
                <w:lang w:val="es-AR"/>
              </w:rPr>
              <w:t>l</w:t>
            </w:r>
            <w:r w:rsidRPr="00BA3467">
              <w:rPr>
                <w:color w:val="000000"/>
                <w:sz w:val="20"/>
                <w:szCs w:val="20"/>
                <w:lang w:val="es-AR"/>
              </w:rPr>
              <w:t xml:space="preserve"> usuario más detallados (funcionales y no funcionales).</w:t>
            </w:r>
          </w:p>
        </w:tc>
        <w:tc>
          <w:tcPr>
            <w:tcW w:w="990" w:type="dxa"/>
          </w:tcPr>
          <w:p w14:paraId="2AC970DD" w14:textId="452C87CC" w:rsidR="003944C4" w:rsidRPr="00BA3467" w:rsidRDefault="003944C4" w:rsidP="00810D48">
            <w:pPr>
              <w:jc w:val="left"/>
              <w:rPr>
                <w:sz w:val="20"/>
                <w:szCs w:val="20"/>
                <w:lang w:val="es-AR"/>
              </w:rPr>
            </w:pPr>
            <w:r w:rsidRPr="00BA3467">
              <w:rPr>
                <w:sz w:val="20"/>
                <w:szCs w:val="20"/>
                <w:lang w:val="es-AR"/>
              </w:rPr>
              <w:t>Sí</w:t>
            </w:r>
          </w:p>
        </w:tc>
        <w:tc>
          <w:tcPr>
            <w:tcW w:w="1260" w:type="dxa"/>
          </w:tcPr>
          <w:p w14:paraId="0CFB87AF" w14:textId="77777777" w:rsidR="003944C4" w:rsidRPr="00BA3467" w:rsidRDefault="003944C4" w:rsidP="00810D48">
            <w:pPr>
              <w:jc w:val="left"/>
              <w:rPr>
                <w:sz w:val="20"/>
                <w:szCs w:val="20"/>
                <w:lang w:val="es-AR"/>
              </w:rPr>
            </w:pPr>
            <w:r w:rsidRPr="00BA3467">
              <w:rPr>
                <w:sz w:val="20"/>
                <w:szCs w:val="20"/>
                <w:lang w:val="es-AR"/>
              </w:rPr>
              <w:t>10</w:t>
            </w:r>
          </w:p>
        </w:tc>
        <w:tc>
          <w:tcPr>
            <w:tcW w:w="4590" w:type="dxa"/>
          </w:tcPr>
          <w:p w14:paraId="2890FD4C" w14:textId="45E21A51" w:rsidR="003944C4" w:rsidRPr="00BA3467" w:rsidRDefault="003944C4" w:rsidP="00810D48">
            <w:pPr>
              <w:jc w:val="left"/>
              <w:rPr>
                <w:sz w:val="20"/>
                <w:szCs w:val="20"/>
                <w:lang w:val="es-AR"/>
              </w:rPr>
            </w:pPr>
            <w:r w:rsidRPr="00BA3467">
              <w:rPr>
                <w:sz w:val="20"/>
                <w:szCs w:val="20"/>
                <w:lang w:val="es-AR"/>
              </w:rPr>
              <w:t xml:space="preserve">Se están </w:t>
            </w:r>
            <w:r w:rsidR="00E12BE8">
              <w:rPr>
                <w:sz w:val="20"/>
                <w:szCs w:val="20"/>
                <w:lang w:val="es-AR"/>
              </w:rPr>
              <w:t xml:space="preserve">catalogando </w:t>
            </w:r>
            <w:r w:rsidRPr="00BA3467">
              <w:rPr>
                <w:sz w:val="20"/>
                <w:szCs w:val="20"/>
                <w:lang w:val="es-AR"/>
              </w:rPr>
              <w:t xml:space="preserve">y documentando los procesos y flujos de trabajo. La implantación completa se llevará a cabo una vez finalizada la migración de datos. </w:t>
            </w:r>
          </w:p>
        </w:tc>
      </w:tr>
      <w:tr w:rsidR="003944C4" w:rsidRPr="00A07B7B" w14:paraId="0C29D218" w14:textId="77777777" w:rsidTr="00810D48">
        <w:tc>
          <w:tcPr>
            <w:tcW w:w="699" w:type="dxa"/>
            <w:shd w:val="clear" w:color="auto" w:fill="FFFFFF" w:themeFill="background1"/>
          </w:tcPr>
          <w:p w14:paraId="30BCDC6E" w14:textId="77777777" w:rsidR="003944C4" w:rsidRPr="00BA3467" w:rsidRDefault="003944C4" w:rsidP="00810D48">
            <w:pPr>
              <w:jc w:val="left"/>
              <w:rPr>
                <w:sz w:val="20"/>
                <w:szCs w:val="20"/>
                <w:lang w:val="es-AR"/>
              </w:rPr>
            </w:pPr>
            <w:r w:rsidRPr="00BA3467">
              <w:rPr>
                <w:color w:val="000000"/>
                <w:sz w:val="20"/>
                <w:szCs w:val="20"/>
                <w:lang w:val="es-AR"/>
              </w:rPr>
              <w:t>1.2</w:t>
            </w:r>
          </w:p>
        </w:tc>
        <w:tc>
          <w:tcPr>
            <w:tcW w:w="2091" w:type="dxa"/>
            <w:shd w:val="clear" w:color="auto" w:fill="FFFFFF" w:themeFill="background1"/>
          </w:tcPr>
          <w:p w14:paraId="58612A0C" w14:textId="6AF38316" w:rsidR="003944C4" w:rsidRPr="00BA3467" w:rsidRDefault="003944C4" w:rsidP="00810D48">
            <w:pPr>
              <w:jc w:val="left"/>
              <w:rPr>
                <w:sz w:val="20"/>
                <w:szCs w:val="20"/>
                <w:lang w:val="es-AR"/>
              </w:rPr>
            </w:pPr>
            <w:r w:rsidRPr="00BA3467">
              <w:rPr>
                <w:color w:val="000000"/>
                <w:sz w:val="20"/>
                <w:szCs w:val="20"/>
                <w:lang w:val="es-AR"/>
              </w:rPr>
              <w:t>Procesos de</w:t>
            </w:r>
            <w:r w:rsidR="00590E4E">
              <w:rPr>
                <w:color w:val="000000"/>
                <w:sz w:val="20"/>
                <w:szCs w:val="20"/>
                <w:lang w:val="es-AR"/>
              </w:rPr>
              <w:t>l</w:t>
            </w:r>
            <w:r w:rsidRPr="00BA3467">
              <w:rPr>
                <w:color w:val="000000"/>
                <w:sz w:val="20"/>
                <w:szCs w:val="20"/>
                <w:lang w:val="es-AR"/>
              </w:rPr>
              <w:t xml:space="preserve"> usuario (y asesoramiento sobre g</w:t>
            </w:r>
            <w:r w:rsidR="00590E4E">
              <w:rPr>
                <w:color w:val="000000"/>
                <w:sz w:val="20"/>
                <w:szCs w:val="20"/>
                <w:lang w:val="es-AR"/>
              </w:rPr>
              <w:t>obernabilidad</w:t>
            </w:r>
            <w:r w:rsidRPr="00BA3467">
              <w:rPr>
                <w:color w:val="000000"/>
                <w:sz w:val="20"/>
                <w:szCs w:val="20"/>
                <w:lang w:val="es-AR"/>
              </w:rPr>
              <w:t xml:space="preserve"> y administración y gestión de datos) </w:t>
            </w:r>
          </w:p>
        </w:tc>
        <w:tc>
          <w:tcPr>
            <w:tcW w:w="990" w:type="dxa"/>
          </w:tcPr>
          <w:p w14:paraId="2296F025" w14:textId="77777777" w:rsidR="003944C4" w:rsidRPr="00BA3467" w:rsidRDefault="003944C4" w:rsidP="00810D48">
            <w:pPr>
              <w:jc w:val="left"/>
              <w:rPr>
                <w:sz w:val="20"/>
                <w:szCs w:val="20"/>
                <w:lang w:val="es-AR"/>
              </w:rPr>
            </w:pPr>
            <w:r w:rsidRPr="00BA3467">
              <w:rPr>
                <w:sz w:val="20"/>
                <w:szCs w:val="20"/>
                <w:lang w:val="es-AR"/>
              </w:rPr>
              <w:t>Sí</w:t>
            </w:r>
          </w:p>
        </w:tc>
        <w:tc>
          <w:tcPr>
            <w:tcW w:w="1260" w:type="dxa"/>
          </w:tcPr>
          <w:p w14:paraId="1387707E" w14:textId="77777777" w:rsidR="003944C4" w:rsidRPr="00BA3467" w:rsidRDefault="003944C4" w:rsidP="00810D48">
            <w:pPr>
              <w:jc w:val="left"/>
              <w:rPr>
                <w:sz w:val="20"/>
                <w:szCs w:val="20"/>
                <w:lang w:val="es-AR"/>
              </w:rPr>
            </w:pPr>
            <w:r w:rsidRPr="00BA3467">
              <w:rPr>
                <w:sz w:val="20"/>
                <w:szCs w:val="20"/>
                <w:lang w:val="es-AR"/>
              </w:rPr>
              <w:t>0</w:t>
            </w:r>
          </w:p>
        </w:tc>
        <w:tc>
          <w:tcPr>
            <w:tcW w:w="4590" w:type="dxa"/>
          </w:tcPr>
          <w:p w14:paraId="4DF35C54" w14:textId="4EAC7E28" w:rsidR="003944C4" w:rsidRPr="00BA3467" w:rsidRDefault="003944C4" w:rsidP="00810D48">
            <w:pPr>
              <w:jc w:val="left"/>
              <w:rPr>
                <w:sz w:val="20"/>
                <w:szCs w:val="20"/>
                <w:lang w:val="es-AR"/>
              </w:rPr>
            </w:pPr>
            <w:r w:rsidRPr="00BA3467">
              <w:rPr>
                <w:sz w:val="20"/>
                <w:szCs w:val="20"/>
                <w:lang w:val="es-AR"/>
              </w:rPr>
              <w:t xml:space="preserve">Esta tarea aún no ha comenzado, ya que depende de la migración y consolidación total de los datos. </w:t>
            </w:r>
            <w:r w:rsidR="00590E4E" w:rsidRPr="00590E4E">
              <w:rPr>
                <w:sz w:val="20"/>
                <w:szCs w:val="20"/>
                <w:lang w:val="es-AR"/>
              </w:rPr>
              <w:t xml:space="preserve">Se prevé </w:t>
            </w:r>
            <w:r w:rsidRPr="00590E4E">
              <w:rPr>
                <w:sz w:val="20"/>
                <w:szCs w:val="20"/>
                <w:lang w:val="es-AR"/>
              </w:rPr>
              <w:t xml:space="preserve">que </w:t>
            </w:r>
            <w:r w:rsidR="00590E4E" w:rsidRPr="00590E4E">
              <w:rPr>
                <w:sz w:val="20"/>
                <w:szCs w:val="20"/>
                <w:lang w:val="es-AR"/>
              </w:rPr>
              <w:t>toda</w:t>
            </w:r>
            <w:r w:rsidR="00590E4E" w:rsidRPr="00A07B7B">
              <w:rPr>
                <w:sz w:val="20"/>
                <w:szCs w:val="20"/>
                <w:lang w:val="es-ES"/>
              </w:rPr>
              <w:t xml:space="preserve"> </w:t>
            </w:r>
            <w:r w:rsidRPr="00BA3467">
              <w:rPr>
                <w:sz w:val="20"/>
                <w:szCs w:val="20"/>
                <w:lang w:val="es-AR"/>
              </w:rPr>
              <w:t xml:space="preserve">la </w:t>
            </w:r>
            <w:r w:rsidR="00E12BE8">
              <w:rPr>
                <w:sz w:val="20"/>
                <w:szCs w:val="20"/>
                <w:lang w:val="es-AR"/>
              </w:rPr>
              <w:t xml:space="preserve">implementación </w:t>
            </w:r>
            <w:r w:rsidRPr="00BA3467">
              <w:rPr>
                <w:sz w:val="20"/>
                <w:szCs w:val="20"/>
                <w:lang w:val="es-AR"/>
              </w:rPr>
              <w:t xml:space="preserve">se complete a mediados de la fase 2. </w:t>
            </w:r>
          </w:p>
        </w:tc>
      </w:tr>
      <w:tr w:rsidR="003944C4" w:rsidRPr="00BA3467" w14:paraId="6E6611DC" w14:textId="77777777" w:rsidTr="00810D48">
        <w:tc>
          <w:tcPr>
            <w:tcW w:w="699" w:type="dxa"/>
            <w:shd w:val="clear" w:color="auto" w:fill="FFFFFF" w:themeFill="background1"/>
          </w:tcPr>
          <w:p w14:paraId="3B6D9273" w14:textId="77777777" w:rsidR="003944C4" w:rsidRPr="00BA3467" w:rsidRDefault="003944C4" w:rsidP="00810D48">
            <w:pPr>
              <w:jc w:val="left"/>
              <w:rPr>
                <w:sz w:val="20"/>
                <w:szCs w:val="20"/>
                <w:lang w:val="es-AR"/>
              </w:rPr>
            </w:pPr>
            <w:r w:rsidRPr="00BA3467">
              <w:rPr>
                <w:color w:val="000000"/>
                <w:sz w:val="20"/>
                <w:szCs w:val="20"/>
                <w:lang w:val="es-AR"/>
              </w:rPr>
              <w:t>1.3</w:t>
            </w:r>
          </w:p>
        </w:tc>
        <w:tc>
          <w:tcPr>
            <w:tcW w:w="2091" w:type="dxa"/>
            <w:shd w:val="clear" w:color="auto" w:fill="FFFFFF" w:themeFill="background1"/>
          </w:tcPr>
          <w:p w14:paraId="7598144D" w14:textId="77777777" w:rsidR="003944C4" w:rsidRPr="00BA3467" w:rsidRDefault="003944C4" w:rsidP="00810D48">
            <w:pPr>
              <w:jc w:val="left"/>
              <w:rPr>
                <w:sz w:val="20"/>
                <w:szCs w:val="20"/>
                <w:lang w:val="es-AR"/>
              </w:rPr>
            </w:pPr>
            <w:r w:rsidRPr="00BA3467">
              <w:rPr>
                <w:color w:val="000000"/>
                <w:sz w:val="20"/>
                <w:szCs w:val="20"/>
                <w:lang w:val="es-AR"/>
              </w:rPr>
              <w:t xml:space="preserve">Determinar la tecnología y las adaptaciones necesarias para el Fondo Multilateral </w:t>
            </w:r>
          </w:p>
        </w:tc>
        <w:tc>
          <w:tcPr>
            <w:tcW w:w="990" w:type="dxa"/>
          </w:tcPr>
          <w:p w14:paraId="664FB599" w14:textId="77777777" w:rsidR="003944C4" w:rsidRPr="00BA3467" w:rsidRDefault="003944C4" w:rsidP="00810D48">
            <w:pPr>
              <w:jc w:val="left"/>
              <w:rPr>
                <w:sz w:val="20"/>
                <w:szCs w:val="20"/>
                <w:lang w:val="es-AR"/>
              </w:rPr>
            </w:pPr>
            <w:r w:rsidRPr="00BA3467">
              <w:rPr>
                <w:sz w:val="20"/>
                <w:szCs w:val="20"/>
                <w:lang w:val="es-AR"/>
              </w:rPr>
              <w:t>No</w:t>
            </w:r>
          </w:p>
        </w:tc>
        <w:tc>
          <w:tcPr>
            <w:tcW w:w="1260" w:type="dxa"/>
          </w:tcPr>
          <w:p w14:paraId="1AF69084" w14:textId="77777777" w:rsidR="003944C4" w:rsidRPr="00BA3467" w:rsidRDefault="003944C4" w:rsidP="00810D48">
            <w:pPr>
              <w:jc w:val="left"/>
              <w:rPr>
                <w:sz w:val="20"/>
                <w:szCs w:val="20"/>
                <w:lang w:val="es-AR"/>
              </w:rPr>
            </w:pPr>
            <w:r w:rsidRPr="00BA3467">
              <w:rPr>
                <w:sz w:val="20"/>
                <w:szCs w:val="20"/>
                <w:lang w:val="es-AR"/>
              </w:rPr>
              <w:t>80</w:t>
            </w:r>
          </w:p>
        </w:tc>
        <w:tc>
          <w:tcPr>
            <w:tcW w:w="4590" w:type="dxa"/>
          </w:tcPr>
          <w:p w14:paraId="0012DAF1" w14:textId="680BE7A5" w:rsidR="003944C4" w:rsidRPr="00BA3467" w:rsidRDefault="003944C4" w:rsidP="00810D48">
            <w:pPr>
              <w:jc w:val="left"/>
              <w:rPr>
                <w:sz w:val="20"/>
                <w:szCs w:val="20"/>
                <w:lang w:val="es-AR"/>
              </w:rPr>
            </w:pPr>
            <w:r w:rsidRPr="00BA3467">
              <w:rPr>
                <w:sz w:val="20"/>
                <w:szCs w:val="20"/>
                <w:lang w:val="es-AR"/>
              </w:rPr>
              <w:t xml:space="preserve">Esta tarea ha añadido nuevos campos de datos para apoyar nuevas consultas y análisis. </w:t>
            </w:r>
            <w:r w:rsidR="00590E4E" w:rsidRPr="00E12BE8">
              <w:rPr>
                <w:sz w:val="20"/>
                <w:szCs w:val="20"/>
                <w:lang w:val="es-AR"/>
              </w:rPr>
              <w:t>Asimismo</w:t>
            </w:r>
            <w:r w:rsidR="00E12BE8" w:rsidRPr="00E12BE8">
              <w:rPr>
                <w:sz w:val="20"/>
                <w:szCs w:val="20"/>
                <w:lang w:val="es-AR"/>
              </w:rPr>
              <w:t>,</w:t>
            </w:r>
            <w:r w:rsidR="00590E4E" w:rsidRPr="00E12BE8">
              <w:rPr>
                <w:sz w:val="20"/>
                <w:szCs w:val="20"/>
                <w:lang w:val="es-AR"/>
              </w:rPr>
              <w:t xml:space="preserve"> </w:t>
            </w:r>
            <w:r w:rsidR="00E12BE8" w:rsidRPr="00E12BE8">
              <w:rPr>
                <w:sz w:val="20"/>
                <w:szCs w:val="20"/>
                <w:lang w:val="es-AR"/>
              </w:rPr>
              <w:t>incluyó</w:t>
            </w:r>
            <w:r w:rsidR="00E12BE8">
              <w:rPr>
                <w:sz w:val="20"/>
                <w:szCs w:val="20"/>
              </w:rPr>
              <w:t xml:space="preserve"> </w:t>
            </w:r>
            <w:r w:rsidRPr="00BA3467">
              <w:rPr>
                <w:sz w:val="20"/>
                <w:szCs w:val="20"/>
                <w:lang w:val="es-AR"/>
              </w:rPr>
              <w:t xml:space="preserve">la eliminación de datos duplicados y redundantes. </w:t>
            </w:r>
          </w:p>
        </w:tc>
      </w:tr>
      <w:tr w:rsidR="003944C4" w:rsidRPr="00A07B7B" w14:paraId="72896E67" w14:textId="77777777" w:rsidTr="00810D48">
        <w:tc>
          <w:tcPr>
            <w:tcW w:w="699" w:type="dxa"/>
            <w:shd w:val="clear" w:color="auto" w:fill="FFFFFF" w:themeFill="background1"/>
          </w:tcPr>
          <w:p w14:paraId="5CC81B9C" w14:textId="77777777" w:rsidR="003944C4" w:rsidRPr="00BA3467" w:rsidRDefault="003944C4" w:rsidP="00810D48">
            <w:pPr>
              <w:jc w:val="left"/>
              <w:rPr>
                <w:color w:val="000000"/>
                <w:sz w:val="20"/>
                <w:szCs w:val="20"/>
                <w:lang w:val="es-AR"/>
              </w:rPr>
            </w:pPr>
            <w:r w:rsidRPr="00BA3467">
              <w:rPr>
                <w:color w:val="000000"/>
                <w:sz w:val="20"/>
                <w:szCs w:val="20"/>
                <w:lang w:val="es-AR"/>
              </w:rPr>
              <w:t>1.4</w:t>
            </w:r>
          </w:p>
        </w:tc>
        <w:tc>
          <w:tcPr>
            <w:tcW w:w="2091" w:type="dxa"/>
            <w:shd w:val="clear" w:color="auto" w:fill="FFFFFF" w:themeFill="background1"/>
          </w:tcPr>
          <w:p w14:paraId="03D80C83" w14:textId="08BF3ECA" w:rsidR="003944C4" w:rsidRPr="00BA3467" w:rsidRDefault="003944C4" w:rsidP="00810D48">
            <w:pPr>
              <w:jc w:val="left"/>
              <w:rPr>
                <w:color w:val="000000"/>
                <w:sz w:val="20"/>
                <w:szCs w:val="20"/>
                <w:lang w:val="es-AR"/>
              </w:rPr>
            </w:pPr>
            <w:r w:rsidRPr="00BA3467">
              <w:rPr>
                <w:color w:val="000000"/>
                <w:sz w:val="20"/>
                <w:szCs w:val="20"/>
                <w:lang w:val="es-AR"/>
              </w:rPr>
              <w:t xml:space="preserve">Asignación de las </w:t>
            </w:r>
            <w:r w:rsidR="00590E4E" w:rsidRPr="00BA3467">
              <w:rPr>
                <w:color w:val="000000"/>
                <w:sz w:val="20"/>
                <w:szCs w:val="20"/>
                <w:lang w:val="es-AR"/>
              </w:rPr>
              <w:t xml:space="preserve">antiguas </w:t>
            </w:r>
            <w:r w:rsidRPr="00BA3467">
              <w:rPr>
                <w:color w:val="000000"/>
                <w:sz w:val="20"/>
                <w:szCs w:val="20"/>
                <w:lang w:val="es-AR"/>
              </w:rPr>
              <w:t>estructuras de datos a la nueva</w:t>
            </w:r>
          </w:p>
        </w:tc>
        <w:tc>
          <w:tcPr>
            <w:tcW w:w="990" w:type="dxa"/>
          </w:tcPr>
          <w:p w14:paraId="1264B317" w14:textId="77777777" w:rsidR="003944C4" w:rsidRPr="00BA3467" w:rsidRDefault="003944C4" w:rsidP="00810D48">
            <w:pPr>
              <w:jc w:val="left"/>
              <w:rPr>
                <w:sz w:val="20"/>
                <w:szCs w:val="20"/>
                <w:lang w:val="es-AR"/>
              </w:rPr>
            </w:pPr>
            <w:r w:rsidRPr="00BA3467">
              <w:rPr>
                <w:sz w:val="20"/>
                <w:szCs w:val="20"/>
                <w:lang w:val="es-AR"/>
              </w:rPr>
              <w:t>Sí</w:t>
            </w:r>
          </w:p>
        </w:tc>
        <w:tc>
          <w:tcPr>
            <w:tcW w:w="1260" w:type="dxa"/>
          </w:tcPr>
          <w:p w14:paraId="3C37475B" w14:textId="77777777" w:rsidR="003944C4" w:rsidRPr="00BA3467" w:rsidRDefault="003944C4" w:rsidP="00810D48">
            <w:pPr>
              <w:jc w:val="left"/>
              <w:rPr>
                <w:sz w:val="20"/>
                <w:szCs w:val="20"/>
                <w:lang w:val="es-AR"/>
              </w:rPr>
            </w:pPr>
            <w:r w:rsidRPr="00BA3467">
              <w:rPr>
                <w:sz w:val="20"/>
                <w:szCs w:val="20"/>
                <w:lang w:val="es-AR"/>
              </w:rPr>
              <w:t>100</w:t>
            </w:r>
          </w:p>
        </w:tc>
        <w:tc>
          <w:tcPr>
            <w:tcW w:w="4590" w:type="dxa"/>
          </w:tcPr>
          <w:p w14:paraId="2FB94B45" w14:textId="2A7381E1" w:rsidR="003944C4" w:rsidRPr="00BA3467" w:rsidRDefault="003944C4" w:rsidP="00810D48">
            <w:pPr>
              <w:jc w:val="left"/>
              <w:rPr>
                <w:sz w:val="20"/>
                <w:szCs w:val="20"/>
                <w:lang w:val="es-AR"/>
              </w:rPr>
            </w:pPr>
            <w:r w:rsidRPr="00BA3467">
              <w:rPr>
                <w:sz w:val="20"/>
                <w:szCs w:val="20"/>
                <w:lang w:val="es-AR"/>
              </w:rPr>
              <w:t xml:space="preserve">Se trataba de una tarea importante, y los </w:t>
            </w:r>
            <w:r w:rsidR="00E12BE8">
              <w:rPr>
                <w:sz w:val="20"/>
                <w:szCs w:val="20"/>
                <w:lang w:val="es-AR"/>
              </w:rPr>
              <w:t xml:space="preserve">creadores </w:t>
            </w:r>
            <w:r w:rsidRPr="00BA3467">
              <w:rPr>
                <w:sz w:val="20"/>
                <w:szCs w:val="20"/>
                <w:lang w:val="es-AR"/>
              </w:rPr>
              <w:t>y la Secretaría necesitaron un tiempo considerable para debatir y acordar cómo trasladar los datos de veinticuatro bases de datos diferentes a la nueva estructura de datos de la base maestra.</w:t>
            </w:r>
          </w:p>
        </w:tc>
      </w:tr>
      <w:tr w:rsidR="003944C4" w:rsidRPr="00A07B7B" w14:paraId="7956218C" w14:textId="77777777" w:rsidTr="00810D48">
        <w:tc>
          <w:tcPr>
            <w:tcW w:w="699" w:type="dxa"/>
            <w:shd w:val="clear" w:color="auto" w:fill="FFFFFF" w:themeFill="background1"/>
          </w:tcPr>
          <w:p w14:paraId="1D5D6B8B" w14:textId="77777777" w:rsidR="003944C4" w:rsidRPr="00BA3467" w:rsidRDefault="003944C4" w:rsidP="00810D48">
            <w:pPr>
              <w:jc w:val="left"/>
              <w:rPr>
                <w:sz w:val="20"/>
                <w:szCs w:val="20"/>
                <w:lang w:val="es-AR"/>
              </w:rPr>
            </w:pPr>
            <w:r w:rsidRPr="00BA3467">
              <w:rPr>
                <w:color w:val="000000"/>
                <w:sz w:val="20"/>
                <w:szCs w:val="20"/>
                <w:lang w:val="es-AR"/>
              </w:rPr>
              <w:t>1.5</w:t>
            </w:r>
          </w:p>
        </w:tc>
        <w:tc>
          <w:tcPr>
            <w:tcW w:w="2091" w:type="dxa"/>
            <w:shd w:val="clear" w:color="auto" w:fill="FFFFFF" w:themeFill="background1"/>
          </w:tcPr>
          <w:p w14:paraId="23F36C5E" w14:textId="77777777" w:rsidR="003944C4" w:rsidRPr="00BA3467" w:rsidRDefault="003944C4" w:rsidP="00810D48">
            <w:pPr>
              <w:jc w:val="left"/>
              <w:rPr>
                <w:sz w:val="20"/>
                <w:szCs w:val="20"/>
                <w:lang w:val="es-AR"/>
              </w:rPr>
            </w:pPr>
            <w:r w:rsidRPr="00BA3467">
              <w:rPr>
                <w:color w:val="000000"/>
                <w:sz w:val="20"/>
                <w:szCs w:val="20"/>
                <w:lang w:val="es-AR"/>
              </w:rPr>
              <w:t>Unificar bases de datos en una nueva base de datos maestra (migración)</w:t>
            </w:r>
          </w:p>
        </w:tc>
        <w:tc>
          <w:tcPr>
            <w:tcW w:w="990" w:type="dxa"/>
          </w:tcPr>
          <w:p w14:paraId="4C9126D1" w14:textId="77777777" w:rsidR="003944C4" w:rsidRPr="00BA3467" w:rsidRDefault="003944C4" w:rsidP="00810D48">
            <w:pPr>
              <w:jc w:val="left"/>
              <w:rPr>
                <w:sz w:val="20"/>
                <w:szCs w:val="20"/>
                <w:lang w:val="es-AR"/>
              </w:rPr>
            </w:pPr>
            <w:r w:rsidRPr="00BA3467">
              <w:rPr>
                <w:sz w:val="20"/>
                <w:szCs w:val="20"/>
                <w:lang w:val="es-AR"/>
              </w:rPr>
              <w:t>No</w:t>
            </w:r>
          </w:p>
        </w:tc>
        <w:tc>
          <w:tcPr>
            <w:tcW w:w="1260" w:type="dxa"/>
          </w:tcPr>
          <w:p w14:paraId="778B0381" w14:textId="77777777" w:rsidR="003944C4" w:rsidRPr="00BA3467" w:rsidRDefault="003944C4" w:rsidP="00810D48">
            <w:pPr>
              <w:jc w:val="left"/>
              <w:rPr>
                <w:sz w:val="20"/>
                <w:szCs w:val="20"/>
                <w:lang w:val="es-AR"/>
              </w:rPr>
            </w:pPr>
            <w:r w:rsidRPr="00BA3467">
              <w:rPr>
                <w:sz w:val="20"/>
                <w:szCs w:val="20"/>
                <w:lang w:val="es-AR"/>
              </w:rPr>
              <w:t>90</w:t>
            </w:r>
          </w:p>
        </w:tc>
        <w:tc>
          <w:tcPr>
            <w:tcW w:w="4590" w:type="dxa"/>
          </w:tcPr>
          <w:p w14:paraId="2B125510" w14:textId="0CE98353" w:rsidR="003944C4" w:rsidRPr="00BA3467" w:rsidRDefault="003944C4" w:rsidP="00810D48">
            <w:pPr>
              <w:jc w:val="left"/>
              <w:rPr>
                <w:sz w:val="20"/>
                <w:szCs w:val="20"/>
                <w:lang w:val="es-AR"/>
              </w:rPr>
            </w:pPr>
            <w:r w:rsidRPr="00BA3467">
              <w:rPr>
                <w:sz w:val="20"/>
                <w:szCs w:val="20"/>
                <w:lang w:val="es-AR"/>
              </w:rPr>
              <w:t xml:space="preserve">La base de datos maestra </w:t>
            </w:r>
            <w:r w:rsidR="00590E4E" w:rsidRPr="00E12BE8">
              <w:rPr>
                <w:sz w:val="20"/>
                <w:szCs w:val="20"/>
                <w:lang w:val="es-AR"/>
              </w:rPr>
              <w:t>tiene por objetivo</w:t>
            </w:r>
            <w:r w:rsidR="00590E4E" w:rsidRPr="00A07B7B">
              <w:rPr>
                <w:sz w:val="20"/>
                <w:szCs w:val="20"/>
                <w:lang w:val="es-ES"/>
              </w:rPr>
              <w:t xml:space="preserve"> </w:t>
            </w:r>
            <w:r w:rsidRPr="00BA3467">
              <w:rPr>
                <w:sz w:val="20"/>
                <w:szCs w:val="20"/>
                <w:lang w:val="es-AR"/>
              </w:rPr>
              <w:t xml:space="preserve">migrar las bases de datos existentes a una única </w:t>
            </w:r>
            <w:r w:rsidRPr="00E12BE8">
              <w:rPr>
                <w:sz w:val="20"/>
                <w:szCs w:val="20"/>
                <w:lang w:val="es-AR"/>
              </w:rPr>
              <w:t>"fuente de verdad"</w:t>
            </w:r>
            <w:r w:rsidRPr="00BA3467">
              <w:rPr>
                <w:sz w:val="20"/>
                <w:szCs w:val="20"/>
                <w:lang w:val="es-AR"/>
              </w:rPr>
              <w:t xml:space="preserve"> para todos los datos del Fondo Multilateral. Esto requiere el establecimiento de nuevas estructuras, nuevos </w:t>
            </w:r>
            <w:r w:rsidR="00590E4E" w:rsidRPr="00590E4E">
              <w:rPr>
                <w:sz w:val="20"/>
                <w:szCs w:val="20"/>
                <w:lang w:val="es-AR"/>
              </w:rPr>
              <w:t>enlaces</w:t>
            </w:r>
            <w:r w:rsidR="00590E4E" w:rsidRPr="00A07B7B">
              <w:rPr>
                <w:sz w:val="20"/>
                <w:szCs w:val="20"/>
                <w:lang w:val="es-ES"/>
              </w:rPr>
              <w:t xml:space="preserve"> </w:t>
            </w:r>
            <w:r w:rsidRPr="00BA3467">
              <w:rPr>
                <w:sz w:val="20"/>
                <w:szCs w:val="20"/>
                <w:lang w:val="es-AR"/>
              </w:rPr>
              <w:t xml:space="preserve">entre los elementos de datos y listas estándar para apoyar las consultas de datos. </w:t>
            </w:r>
          </w:p>
        </w:tc>
      </w:tr>
      <w:tr w:rsidR="003944C4" w:rsidRPr="00A07B7B" w14:paraId="4E54533D" w14:textId="77777777" w:rsidTr="00810D48">
        <w:tc>
          <w:tcPr>
            <w:tcW w:w="699" w:type="dxa"/>
            <w:shd w:val="clear" w:color="auto" w:fill="FFFFFF" w:themeFill="background1"/>
          </w:tcPr>
          <w:p w14:paraId="7851F6C9" w14:textId="77777777" w:rsidR="003944C4" w:rsidRPr="00BA3467" w:rsidRDefault="003944C4" w:rsidP="00810D48">
            <w:pPr>
              <w:jc w:val="left"/>
              <w:rPr>
                <w:sz w:val="20"/>
                <w:szCs w:val="20"/>
                <w:lang w:val="es-AR"/>
              </w:rPr>
            </w:pPr>
            <w:r w:rsidRPr="00BA3467">
              <w:rPr>
                <w:color w:val="000000"/>
                <w:sz w:val="20"/>
                <w:szCs w:val="20"/>
                <w:lang w:val="es-AR"/>
              </w:rPr>
              <w:t>1.6</w:t>
            </w:r>
          </w:p>
        </w:tc>
        <w:tc>
          <w:tcPr>
            <w:tcW w:w="2091" w:type="dxa"/>
            <w:shd w:val="clear" w:color="auto" w:fill="FFFFFF" w:themeFill="background1"/>
          </w:tcPr>
          <w:p w14:paraId="7B7571D4" w14:textId="77777777" w:rsidR="003944C4" w:rsidRPr="00BA3467" w:rsidRDefault="003944C4" w:rsidP="00810D48">
            <w:pPr>
              <w:jc w:val="left"/>
              <w:rPr>
                <w:sz w:val="20"/>
                <w:szCs w:val="20"/>
                <w:lang w:val="es-AR"/>
              </w:rPr>
            </w:pPr>
            <w:r w:rsidRPr="00BA3467">
              <w:rPr>
                <w:color w:val="000000"/>
                <w:sz w:val="20"/>
                <w:szCs w:val="20"/>
                <w:lang w:val="es-AR"/>
              </w:rPr>
              <w:t>Implantación de una nueva tecnología - configuración (</w:t>
            </w:r>
            <w:proofErr w:type="spellStart"/>
            <w:r w:rsidRPr="00BA3467">
              <w:rPr>
                <w:color w:val="000000"/>
                <w:sz w:val="20"/>
                <w:szCs w:val="20"/>
                <w:lang w:val="es-AR"/>
              </w:rPr>
              <w:t>proxies</w:t>
            </w:r>
            <w:proofErr w:type="spellEnd"/>
            <w:r w:rsidRPr="00BA3467">
              <w:rPr>
                <w:color w:val="000000"/>
                <w:sz w:val="20"/>
                <w:szCs w:val="20"/>
                <w:lang w:val="es-AR"/>
              </w:rPr>
              <w:t>, evaluación de la seguridad, codificación)</w:t>
            </w:r>
          </w:p>
        </w:tc>
        <w:tc>
          <w:tcPr>
            <w:tcW w:w="990" w:type="dxa"/>
          </w:tcPr>
          <w:p w14:paraId="639CD91C" w14:textId="77777777" w:rsidR="003944C4" w:rsidRPr="00BA3467" w:rsidRDefault="003944C4" w:rsidP="00810D48">
            <w:pPr>
              <w:jc w:val="left"/>
              <w:rPr>
                <w:sz w:val="20"/>
                <w:szCs w:val="20"/>
                <w:lang w:val="es-AR"/>
              </w:rPr>
            </w:pPr>
            <w:r w:rsidRPr="00BA3467">
              <w:rPr>
                <w:sz w:val="20"/>
                <w:szCs w:val="20"/>
                <w:lang w:val="es-AR"/>
              </w:rPr>
              <w:t>No</w:t>
            </w:r>
          </w:p>
        </w:tc>
        <w:tc>
          <w:tcPr>
            <w:tcW w:w="1260" w:type="dxa"/>
          </w:tcPr>
          <w:p w14:paraId="1341F432" w14:textId="77777777" w:rsidR="003944C4" w:rsidRPr="00BA3467" w:rsidRDefault="003944C4" w:rsidP="00810D48">
            <w:pPr>
              <w:jc w:val="left"/>
              <w:rPr>
                <w:sz w:val="20"/>
                <w:szCs w:val="20"/>
                <w:lang w:val="es-AR"/>
              </w:rPr>
            </w:pPr>
            <w:r w:rsidRPr="00BA3467">
              <w:rPr>
                <w:sz w:val="20"/>
                <w:szCs w:val="20"/>
                <w:lang w:val="es-AR"/>
              </w:rPr>
              <w:t>80</w:t>
            </w:r>
          </w:p>
        </w:tc>
        <w:tc>
          <w:tcPr>
            <w:tcW w:w="4590" w:type="dxa"/>
          </w:tcPr>
          <w:p w14:paraId="6441E0A7" w14:textId="5F5817BF" w:rsidR="003944C4" w:rsidRPr="00BA3467" w:rsidRDefault="003944C4" w:rsidP="00810D48">
            <w:pPr>
              <w:jc w:val="left"/>
              <w:rPr>
                <w:sz w:val="20"/>
                <w:szCs w:val="20"/>
                <w:lang w:val="es-AR"/>
              </w:rPr>
            </w:pPr>
            <w:r w:rsidRPr="00BA3467">
              <w:rPr>
                <w:sz w:val="20"/>
                <w:szCs w:val="20"/>
                <w:lang w:val="es-AR"/>
              </w:rPr>
              <w:t>La solución</w:t>
            </w:r>
            <w:r w:rsidR="00E12BE8">
              <w:rPr>
                <w:sz w:val="20"/>
                <w:szCs w:val="20"/>
                <w:lang w:val="es-AR"/>
              </w:rPr>
              <w:t xml:space="preserve"> de </w:t>
            </w:r>
            <w:proofErr w:type="spellStart"/>
            <w:r w:rsidR="00E12BE8">
              <w:rPr>
                <w:sz w:val="20"/>
                <w:szCs w:val="20"/>
                <w:lang w:val="es-AR"/>
              </w:rPr>
              <w:t>sofware</w:t>
            </w:r>
            <w:proofErr w:type="spellEnd"/>
            <w:r w:rsidR="00E12BE8">
              <w:rPr>
                <w:sz w:val="20"/>
                <w:szCs w:val="20"/>
                <w:lang w:val="es-AR"/>
              </w:rPr>
              <w:t xml:space="preserve"> </w:t>
            </w:r>
            <w:r w:rsidRPr="00BA3467">
              <w:rPr>
                <w:sz w:val="20"/>
                <w:szCs w:val="20"/>
                <w:lang w:val="es-AR"/>
              </w:rPr>
              <w:t xml:space="preserve">se asienta sobre la base de datos maestra, lo que permite cruzar, consultar, analizar, visualizar y generar informes con distintos enfoques, como filtros y </w:t>
            </w:r>
            <w:r w:rsidR="00874113">
              <w:rPr>
                <w:sz w:val="20"/>
                <w:szCs w:val="20"/>
                <w:lang w:val="es-AR"/>
              </w:rPr>
              <w:t>tableros de control</w:t>
            </w:r>
            <w:r w:rsidRPr="00BA3467">
              <w:rPr>
                <w:sz w:val="20"/>
                <w:szCs w:val="20"/>
                <w:lang w:val="es-AR"/>
              </w:rPr>
              <w:t xml:space="preserve">. </w:t>
            </w:r>
          </w:p>
        </w:tc>
      </w:tr>
      <w:tr w:rsidR="003944C4" w:rsidRPr="00A07B7B" w14:paraId="14449B8F" w14:textId="77777777" w:rsidTr="00810D48">
        <w:tc>
          <w:tcPr>
            <w:tcW w:w="699" w:type="dxa"/>
            <w:shd w:val="clear" w:color="auto" w:fill="FFFFFF" w:themeFill="background1"/>
          </w:tcPr>
          <w:p w14:paraId="140A2C92" w14:textId="77777777" w:rsidR="003944C4" w:rsidRPr="00BA3467" w:rsidRDefault="003944C4" w:rsidP="00810D48">
            <w:pPr>
              <w:jc w:val="left"/>
              <w:rPr>
                <w:sz w:val="20"/>
                <w:szCs w:val="20"/>
                <w:lang w:val="es-AR"/>
              </w:rPr>
            </w:pPr>
            <w:r w:rsidRPr="00BA3467">
              <w:rPr>
                <w:color w:val="000000"/>
                <w:sz w:val="20"/>
                <w:szCs w:val="20"/>
                <w:lang w:val="es-AR"/>
              </w:rPr>
              <w:t>1.7</w:t>
            </w:r>
          </w:p>
        </w:tc>
        <w:tc>
          <w:tcPr>
            <w:tcW w:w="2091" w:type="dxa"/>
            <w:shd w:val="clear" w:color="auto" w:fill="FFFFFF" w:themeFill="background1"/>
          </w:tcPr>
          <w:p w14:paraId="655C959C" w14:textId="77777777" w:rsidR="003944C4" w:rsidRPr="00BA3467" w:rsidRDefault="003944C4" w:rsidP="00810D48">
            <w:pPr>
              <w:jc w:val="left"/>
              <w:rPr>
                <w:sz w:val="20"/>
                <w:szCs w:val="20"/>
                <w:lang w:val="es-AR"/>
              </w:rPr>
            </w:pPr>
            <w:r w:rsidRPr="00BA3467">
              <w:rPr>
                <w:color w:val="000000"/>
                <w:sz w:val="20"/>
                <w:szCs w:val="20"/>
                <w:lang w:val="es-AR"/>
              </w:rPr>
              <w:t>Sitio web renovado (incluido el diseño de la interfaz de usuario)</w:t>
            </w:r>
          </w:p>
        </w:tc>
        <w:tc>
          <w:tcPr>
            <w:tcW w:w="990" w:type="dxa"/>
          </w:tcPr>
          <w:p w14:paraId="2BE460D5" w14:textId="77777777" w:rsidR="003944C4" w:rsidRPr="00BA3467" w:rsidRDefault="003944C4" w:rsidP="00810D48">
            <w:pPr>
              <w:jc w:val="left"/>
              <w:rPr>
                <w:sz w:val="20"/>
                <w:szCs w:val="20"/>
                <w:lang w:val="es-AR"/>
              </w:rPr>
            </w:pPr>
            <w:r w:rsidRPr="00BA3467">
              <w:rPr>
                <w:sz w:val="20"/>
                <w:szCs w:val="20"/>
                <w:lang w:val="es-AR"/>
              </w:rPr>
              <w:t>No</w:t>
            </w:r>
          </w:p>
        </w:tc>
        <w:tc>
          <w:tcPr>
            <w:tcW w:w="1260" w:type="dxa"/>
          </w:tcPr>
          <w:p w14:paraId="73639914" w14:textId="77777777" w:rsidR="003944C4" w:rsidRPr="00BA3467" w:rsidRDefault="003944C4" w:rsidP="00810D48">
            <w:pPr>
              <w:jc w:val="left"/>
              <w:rPr>
                <w:sz w:val="20"/>
                <w:szCs w:val="20"/>
                <w:lang w:val="es-AR"/>
              </w:rPr>
            </w:pPr>
            <w:r w:rsidRPr="00BA3467">
              <w:rPr>
                <w:sz w:val="20"/>
                <w:szCs w:val="20"/>
                <w:lang w:val="es-AR"/>
              </w:rPr>
              <w:t>85</w:t>
            </w:r>
          </w:p>
        </w:tc>
        <w:tc>
          <w:tcPr>
            <w:tcW w:w="4590" w:type="dxa"/>
          </w:tcPr>
          <w:p w14:paraId="4EF47BF7" w14:textId="33A34C3E" w:rsidR="003944C4" w:rsidRPr="00BA3467" w:rsidRDefault="003944C4" w:rsidP="00810D48">
            <w:pPr>
              <w:jc w:val="left"/>
              <w:rPr>
                <w:sz w:val="20"/>
                <w:szCs w:val="20"/>
                <w:lang w:val="es-AR"/>
              </w:rPr>
            </w:pPr>
            <w:r w:rsidRPr="00BA3467">
              <w:rPr>
                <w:sz w:val="20"/>
                <w:szCs w:val="20"/>
                <w:lang w:val="es-AR"/>
              </w:rPr>
              <w:t xml:space="preserve">Se </w:t>
            </w:r>
            <w:r w:rsidR="00874113">
              <w:rPr>
                <w:sz w:val="20"/>
                <w:szCs w:val="20"/>
                <w:lang w:val="es-AR"/>
              </w:rPr>
              <w:t xml:space="preserve">acordó </w:t>
            </w:r>
            <w:r w:rsidRPr="00BA3467">
              <w:rPr>
                <w:sz w:val="20"/>
                <w:szCs w:val="20"/>
                <w:lang w:val="es-AR"/>
              </w:rPr>
              <w:t xml:space="preserve">la estructura del sitio web y se </w:t>
            </w:r>
            <w:r w:rsidR="00874113">
              <w:rPr>
                <w:sz w:val="20"/>
                <w:szCs w:val="20"/>
                <w:lang w:val="es-AR"/>
              </w:rPr>
              <w:t xml:space="preserve">completó </w:t>
            </w:r>
            <w:r w:rsidRPr="00BA3467">
              <w:rPr>
                <w:sz w:val="20"/>
                <w:szCs w:val="20"/>
                <w:lang w:val="es-AR"/>
              </w:rPr>
              <w:t xml:space="preserve">el diseño. Se está trabajando en el contenido. El sitio tendrá un aspecto elegante y minimalista, con una identidad corporativa fuerte y definida. Antes de lanzar </w:t>
            </w:r>
            <w:r w:rsidR="00874113">
              <w:rPr>
                <w:sz w:val="20"/>
                <w:szCs w:val="20"/>
                <w:lang w:val="es-AR"/>
              </w:rPr>
              <w:t xml:space="preserve">el sitio </w:t>
            </w:r>
            <w:r w:rsidRPr="00BA3467">
              <w:rPr>
                <w:sz w:val="20"/>
                <w:szCs w:val="20"/>
                <w:lang w:val="es-AR"/>
              </w:rPr>
              <w:t xml:space="preserve">web, los usuarios probarán su funcionalidad y revisarán el contenido. </w:t>
            </w:r>
          </w:p>
        </w:tc>
      </w:tr>
      <w:tr w:rsidR="003944C4" w:rsidRPr="00A07B7B" w14:paraId="60CB818B" w14:textId="77777777" w:rsidTr="00810D48">
        <w:tc>
          <w:tcPr>
            <w:tcW w:w="699" w:type="dxa"/>
            <w:shd w:val="clear" w:color="auto" w:fill="FFFFFF" w:themeFill="background1"/>
          </w:tcPr>
          <w:p w14:paraId="271074D9" w14:textId="77777777" w:rsidR="003944C4" w:rsidRPr="00BA3467" w:rsidRDefault="003944C4" w:rsidP="00810D48">
            <w:pPr>
              <w:jc w:val="left"/>
              <w:rPr>
                <w:sz w:val="20"/>
                <w:szCs w:val="20"/>
                <w:lang w:val="es-AR"/>
              </w:rPr>
            </w:pPr>
            <w:r w:rsidRPr="00BA3467">
              <w:rPr>
                <w:color w:val="000000"/>
                <w:sz w:val="20"/>
                <w:szCs w:val="20"/>
                <w:lang w:val="es-AR"/>
              </w:rPr>
              <w:t>1.8</w:t>
            </w:r>
          </w:p>
        </w:tc>
        <w:tc>
          <w:tcPr>
            <w:tcW w:w="2091" w:type="dxa"/>
            <w:shd w:val="clear" w:color="auto" w:fill="FFFFFF" w:themeFill="background1"/>
          </w:tcPr>
          <w:p w14:paraId="3D5F6FA4" w14:textId="77777777" w:rsidR="003944C4" w:rsidRPr="00BA3467" w:rsidRDefault="003944C4" w:rsidP="00810D48">
            <w:pPr>
              <w:jc w:val="left"/>
              <w:rPr>
                <w:sz w:val="20"/>
                <w:szCs w:val="20"/>
                <w:lang w:val="es-AR"/>
              </w:rPr>
            </w:pPr>
            <w:r w:rsidRPr="00BA3467">
              <w:rPr>
                <w:color w:val="000000"/>
                <w:sz w:val="20"/>
                <w:szCs w:val="20"/>
                <w:lang w:val="es-AR"/>
              </w:rPr>
              <w:t>Pruebas y aceptación</w:t>
            </w:r>
          </w:p>
        </w:tc>
        <w:tc>
          <w:tcPr>
            <w:tcW w:w="990" w:type="dxa"/>
          </w:tcPr>
          <w:p w14:paraId="114AB302" w14:textId="77777777" w:rsidR="003944C4" w:rsidRPr="00BA3467" w:rsidRDefault="003944C4" w:rsidP="00810D48">
            <w:pPr>
              <w:jc w:val="left"/>
              <w:rPr>
                <w:sz w:val="20"/>
                <w:szCs w:val="20"/>
                <w:lang w:val="es-AR"/>
              </w:rPr>
            </w:pPr>
            <w:r w:rsidRPr="00BA3467">
              <w:rPr>
                <w:sz w:val="20"/>
                <w:szCs w:val="20"/>
                <w:lang w:val="es-AR"/>
              </w:rPr>
              <w:t>Sí</w:t>
            </w:r>
          </w:p>
        </w:tc>
        <w:tc>
          <w:tcPr>
            <w:tcW w:w="1260" w:type="dxa"/>
          </w:tcPr>
          <w:p w14:paraId="79C211B0" w14:textId="77777777" w:rsidR="003944C4" w:rsidRPr="00BA3467" w:rsidRDefault="003944C4" w:rsidP="00810D48">
            <w:pPr>
              <w:jc w:val="left"/>
              <w:rPr>
                <w:sz w:val="20"/>
                <w:szCs w:val="20"/>
                <w:lang w:val="es-AR"/>
              </w:rPr>
            </w:pPr>
            <w:r w:rsidRPr="00BA3467">
              <w:rPr>
                <w:sz w:val="20"/>
                <w:szCs w:val="20"/>
                <w:lang w:val="es-AR"/>
              </w:rPr>
              <w:t>10</w:t>
            </w:r>
          </w:p>
        </w:tc>
        <w:tc>
          <w:tcPr>
            <w:tcW w:w="4590" w:type="dxa"/>
          </w:tcPr>
          <w:p w14:paraId="252D9575" w14:textId="6A913E7D" w:rsidR="003944C4" w:rsidRPr="00BA3467" w:rsidRDefault="003944C4" w:rsidP="00810D48">
            <w:pPr>
              <w:jc w:val="left"/>
              <w:rPr>
                <w:sz w:val="20"/>
                <w:szCs w:val="20"/>
                <w:lang w:val="es-AR"/>
              </w:rPr>
            </w:pPr>
            <w:r w:rsidRPr="00BA3467">
              <w:rPr>
                <w:sz w:val="20"/>
                <w:szCs w:val="20"/>
                <w:lang w:val="es-AR"/>
              </w:rPr>
              <w:t xml:space="preserve">La Secretaría inició la comprobación y validación de los datos existentes del programa nacional que se han migrado, así como de las decisiones </w:t>
            </w:r>
            <w:r w:rsidRPr="005458FA">
              <w:rPr>
                <w:sz w:val="20"/>
                <w:szCs w:val="20"/>
                <w:lang w:val="es-AR"/>
              </w:rPr>
              <w:t>del manual que</w:t>
            </w:r>
            <w:r w:rsidRPr="00BA3467">
              <w:rPr>
                <w:sz w:val="20"/>
                <w:szCs w:val="20"/>
                <w:lang w:val="es-AR"/>
              </w:rPr>
              <w:t xml:space="preserve"> se</w:t>
            </w:r>
            <w:r w:rsidR="005458FA">
              <w:rPr>
                <w:sz w:val="20"/>
                <w:szCs w:val="20"/>
                <w:lang w:val="es-AR"/>
              </w:rPr>
              <w:t xml:space="preserve"> han</w:t>
            </w:r>
            <w:r w:rsidRPr="00BA3467">
              <w:rPr>
                <w:sz w:val="20"/>
                <w:szCs w:val="20"/>
                <w:lang w:val="es-AR"/>
              </w:rPr>
              <w:t xml:space="preserve"> </w:t>
            </w:r>
            <w:r w:rsidR="005458FA">
              <w:rPr>
                <w:sz w:val="20"/>
                <w:szCs w:val="20"/>
                <w:lang w:val="es-AR"/>
              </w:rPr>
              <w:t>reunido</w:t>
            </w:r>
            <w:r w:rsidRPr="00BA3467">
              <w:rPr>
                <w:sz w:val="20"/>
                <w:szCs w:val="20"/>
                <w:lang w:val="es-AR"/>
              </w:rPr>
              <w:t xml:space="preserve">. Se trata de una tarea en curso que se irá aplicando a medida que se completen los módulos. </w:t>
            </w:r>
          </w:p>
        </w:tc>
      </w:tr>
      <w:bookmarkEnd w:id="10"/>
    </w:tbl>
    <w:p w14:paraId="7A359BBE" w14:textId="77777777" w:rsidR="003944C4" w:rsidRPr="00BA3467" w:rsidRDefault="003944C4" w:rsidP="003944C4">
      <w:pPr>
        <w:jc w:val="left"/>
        <w:rPr>
          <w:lang w:val="es-AR"/>
        </w:rPr>
      </w:pPr>
    </w:p>
    <w:p w14:paraId="75A4B797" w14:textId="77777777" w:rsidR="003944C4" w:rsidRPr="00BA3467" w:rsidRDefault="003944C4" w:rsidP="003944C4">
      <w:pPr>
        <w:jc w:val="left"/>
        <w:rPr>
          <w:b/>
          <w:bCs/>
          <w:lang w:val="es-AR"/>
        </w:rPr>
      </w:pPr>
      <w:r w:rsidRPr="00BA3467">
        <w:rPr>
          <w:b/>
          <w:bCs/>
          <w:lang w:val="es-AR"/>
        </w:rPr>
        <w:t>Cuadro 2: Estado de ejecución de la fase 2</w:t>
      </w:r>
    </w:p>
    <w:tbl>
      <w:tblPr>
        <w:tblStyle w:val="TableGrid"/>
        <w:tblW w:w="9630" w:type="dxa"/>
        <w:tblInd w:w="-95" w:type="dxa"/>
        <w:tblLook w:val="04A0" w:firstRow="1" w:lastRow="0" w:firstColumn="1" w:lastColumn="0" w:noHBand="0" w:noVBand="1"/>
      </w:tblPr>
      <w:tblGrid>
        <w:gridCol w:w="711"/>
        <w:gridCol w:w="2049"/>
        <w:gridCol w:w="1060"/>
        <w:gridCol w:w="1255"/>
        <w:gridCol w:w="4555"/>
      </w:tblGrid>
      <w:tr w:rsidR="003944C4" w:rsidRPr="00BA3467" w14:paraId="4041A0A2" w14:textId="77777777" w:rsidTr="00810D48">
        <w:trPr>
          <w:tblHeader/>
        </w:trPr>
        <w:tc>
          <w:tcPr>
            <w:tcW w:w="9630" w:type="dxa"/>
            <w:gridSpan w:val="5"/>
          </w:tcPr>
          <w:p w14:paraId="4B240787" w14:textId="69E2E675" w:rsidR="003944C4" w:rsidRPr="00BA3467" w:rsidRDefault="003944C4" w:rsidP="00810D48">
            <w:pPr>
              <w:jc w:val="left"/>
              <w:rPr>
                <w:b/>
                <w:bCs/>
                <w:sz w:val="20"/>
                <w:szCs w:val="20"/>
                <w:lang w:val="es-AR"/>
              </w:rPr>
            </w:pPr>
            <w:r w:rsidRPr="00BA3467">
              <w:rPr>
                <w:b/>
                <w:bCs/>
                <w:sz w:val="20"/>
                <w:szCs w:val="20"/>
                <w:lang w:val="es-AR"/>
              </w:rPr>
              <w:t xml:space="preserve">Fase 2: Productos </w:t>
            </w:r>
            <w:r w:rsidR="00590E4E">
              <w:rPr>
                <w:b/>
                <w:bCs/>
                <w:sz w:val="20"/>
                <w:szCs w:val="20"/>
                <w:lang w:val="es-AR"/>
              </w:rPr>
              <w:t>principales</w:t>
            </w:r>
            <w:r w:rsidR="00590E4E">
              <w:rPr>
                <w:b/>
                <w:bCs/>
                <w:sz w:val="20"/>
                <w:szCs w:val="20"/>
              </w:rPr>
              <w:t xml:space="preserve"> </w:t>
            </w:r>
          </w:p>
        </w:tc>
      </w:tr>
      <w:tr w:rsidR="003944C4" w:rsidRPr="00BA3467" w14:paraId="6D218E4B" w14:textId="77777777" w:rsidTr="00810D48">
        <w:trPr>
          <w:tblHeader/>
        </w:trPr>
        <w:tc>
          <w:tcPr>
            <w:tcW w:w="2760" w:type="dxa"/>
            <w:gridSpan w:val="2"/>
          </w:tcPr>
          <w:p w14:paraId="30BC317B" w14:textId="77777777" w:rsidR="003944C4" w:rsidRPr="00BA3467" w:rsidRDefault="003944C4" w:rsidP="00810D48">
            <w:pPr>
              <w:jc w:val="left"/>
              <w:rPr>
                <w:b/>
                <w:bCs/>
                <w:sz w:val="20"/>
                <w:szCs w:val="20"/>
                <w:lang w:val="es-AR"/>
              </w:rPr>
            </w:pPr>
            <w:r w:rsidRPr="00BA3467">
              <w:rPr>
                <w:b/>
                <w:bCs/>
                <w:sz w:val="20"/>
                <w:szCs w:val="20"/>
                <w:lang w:val="es-AR"/>
              </w:rPr>
              <w:t xml:space="preserve">Tareas </w:t>
            </w:r>
          </w:p>
        </w:tc>
        <w:tc>
          <w:tcPr>
            <w:tcW w:w="1060" w:type="dxa"/>
          </w:tcPr>
          <w:p w14:paraId="3EC3123A" w14:textId="77777777" w:rsidR="003944C4" w:rsidRPr="00BA3467" w:rsidRDefault="003944C4" w:rsidP="00810D48">
            <w:pPr>
              <w:jc w:val="left"/>
              <w:rPr>
                <w:b/>
                <w:bCs/>
                <w:sz w:val="20"/>
                <w:szCs w:val="20"/>
                <w:lang w:val="es-AR"/>
              </w:rPr>
            </w:pPr>
            <w:r w:rsidRPr="00BA3467">
              <w:rPr>
                <w:b/>
                <w:bCs/>
                <w:sz w:val="20"/>
                <w:szCs w:val="20"/>
                <w:lang w:val="es-AR"/>
              </w:rPr>
              <w:t xml:space="preserve">Cambio de prioridad </w:t>
            </w:r>
          </w:p>
        </w:tc>
        <w:tc>
          <w:tcPr>
            <w:tcW w:w="1255" w:type="dxa"/>
          </w:tcPr>
          <w:p w14:paraId="5C9F0D0A" w14:textId="77777777" w:rsidR="003944C4" w:rsidRPr="00BA3467" w:rsidRDefault="003944C4" w:rsidP="00810D48">
            <w:pPr>
              <w:jc w:val="left"/>
              <w:rPr>
                <w:b/>
                <w:bCs/>
                <w:sz w:val="20"/>
                <w:szCs w:val="20"/>
                <w:lang w:val="es-AR"/>
              </w:rPr>
            </w:pPr>
            <w:r w:rsidRPr="00BA3467">
              <w:rPr>
                <w:b/>
                <w:bCs/>
                <w:sz w:val="20"/>
                <w:szCs w:val="20"/>
                <w:lang w:val="es-AR"/>
              </w:rPr>
              <w:t>Porcentaje de finalización</w:t>
            </w:r>
          </w:p>
        </w:tc>
        <w:tc>
          <w:tcPr>
            <w:tcW w:w="4555" w:type="dxa"/>
          </w:tcPr>
          <w:p w14:paraId="5CC42DE5" w14:textId="577B8618" w:rsidR="003944C4" w:rsidRPr="00BA3467" w:rsidRDefault="003944C4" w:rsidP="00810D48">
            <w:pPr>
              <w:jc w:val="left"/>
              <w:rPr>
                <w:b/>
                <w:bCs/>
                <w:sz w:val="20"/>
                <w:szCs w:val="20"/>
                <w:lang w:val="es-AR"/>
              </w:rPr>
            </w:pPr>
            <w:r w:rsidRPr="00BA3467">
              <w:rPr>
                <w:b/>
                <w:bCs/>
                <w:sz w:val="20"/>
                <w:szCs w:val="20"/>
                <w:lang w:val="es-AR"/>
              </w:rPr>
              <w:t xml:space="preserve">Comentarios </w:t>
            </w:r>
            <w:r w:rsidR="005458FA">
              <w:rPr>
                <w:b/>
                <w:bCs/>
                <w:sz w:val="20"/>
                <w:szCs w:val="20"/>
                <w:lang w:val="es-AR"/>
              </w:rPr>
              <w:t>sobre el progreso</w:t>
            </w:r>
            <w:r w:rsidR="00590E4E">
              <w:rPr>
                <w:b/>
                <w:bCs/>
                <w:sz w:val="20"/>
                <w:szCs w:val="20"/>
              </w:rPr>
              <w:t xml:space="preserve"> </w:t>
            </w:r>
          </w:p>
        </w:tc>
      </w:tr>
      <w:tr w:rsidR="003944C4" w:rsidRPr="00A07B7B" w14:paraId="48CFED7D" w14:textId="77777777" w:rsidTr="00810D48">
        <w:tc>
          <w:tcPr>
            <w:tcW w:w="711" w:type="dxa"/>
            <w:shd w:val="clear" w:color="auto" w:fill="FFFFFF" w:themeFill="background1"/>
          </w:tcPr>
          <w:p w14:paraId="3B5CC6DC" w14:textId="77777777" w:rsidR="003944C4" w:rsidRPr="00BA3467" w:rsidRDefault="003944C4" w:rsidP="00810D48">
            <w:pPr>
              <w:jc w:val="left"/>
              <w:rPr>
                <w:sz w:val="20"/>
                <w:szCs w:val="20"/>
                <w:lang w:val="es-AR"/>
              </w:rPr>
            </w:pPr>
            <w:r w:rsidRPr="00BA3467">
              <w:rPr>
                <w:color w:val="000000"/>
                <w:sz w:val="20"/>
                <w:szCs w:val="20"/>
                <w:lang w:val="es-AR"/>
              </w:rPr>
              <w:t>2.1</w:t>
            </w:r>
          </w:p>
        </w:tc>
        <w:tc>
          <w:tcPr>
            <w:tcW w:w="2049" w:type="dxa"/>
            <w:shd w:val="clear" w:color="auto" w:fill="FFFFFF" w:themeFill="background1"/>
          </w:tcPr>
          <w:p w14:paraId="7145CA40" w14:textId="6A22FFD2" w:rsidR="003944C4" w:rsidRPr="00BA3467" w:rsidRDefault="003944C4" w:rsidP="00810D48">
            <w:pPr>
              <w:jc w:val="left"/>
              <w:rPr>
                <w:sz w:val="20"/>
                <w:szCs w:val="20"/>
                <w:lang w:val="es-AR"/>
              </w:rPr>
            </w:pPr>
            <w:r w:rsidRPr="00BA3467">
              <w:rPr>
                <w:color w:val="000000"/>
                <w:sz w:val="20"/>
                <w:szCs w:val="20"/>
                <w:lang w:val="es-AR"/>
              </w:rPr>
              <w:t xml:space="preserve">Información en línea sobre los programas </w:t>
            </w:r>
            <w:r w:rsidR="005458FA">
              <w:rPr>
                <w:color w:val="000000"/>
                <w:sz w:val="20"/>
                <w:szCs w:val="20"/>
                <w:lang w:val="es-AR"/>
              </w:rPr>
              <w:t xml:space="preserve">de país </w:t>
            </w:r>
          </w:p>
        </w:tc>
        <w:tc>
          <w:tcPr>
            <w:tcW w:w="1060" w:type="dxa"/>
          </w:tcPr>
          <w:p w14:paraId="1D6CDB69" w14:textId="77777777" w:rsidR="003944C4" w:rsidRPr="00BA3467" w:rsidRDefault="003944C4" w:rsidP="00810D48">
            <w:pPr>
              <w:jc w:val="left"/>
              <w:rPr>
                <w:sz w:val="20"/>
                <w:szCs w:val="20"/>
                <w:lang w:val="es-AR"/>
              </w:rPr>
            </w:pPr>
            <w:r w:rsidRPr="00BA3467">
              <w:rPr>
                <w:sz w:val="20"/>
                <w:szCs w:val="20"/>
                <w:lang w:val="es-AR"/>
              </w:rPr>
              <w:t>Sí</w:t>
            </w:r>
          </w:p>
        </w:tc>
        <w:tc>
          <w:tcPr>
            <w:tcW w:w="1255" w:type="dxa"/>
          </w:tcPr>
          <w:p w14:paraId="7429FCD2" w14:textId="77777777" w:rsidR="003944C4" w:rsidRPr="00BA3467" w:rsidRDefault="003944C4" w:rsidP="00810D48">
            <w:pPr>
              <w:jc w:val="left"/>
              <w:rPr>
                <w:sz w:val="20"/>
                <w:szCs w:val="20"/>
                <w:lang w:val="es-AR"/>
              </w:rPr>
            </w:pPr>
            <w:r w:rsidRPr="00BA3467">
              <w:rPr>
                <w:sz w:val="20"/>
                <w:szCs w:val="20"/>
                <w:lang w:val="es-AR"/>
              </w:rPr>
              <w:t>50</w:t>
            </w:r>
          </w:p>
        </w:tc>
        <w:tc>
          <w:tcPr>
            <w:tcW w:w="4555" w:type="dxa"/>
          </w:tcPr>
          <w:p w14:paraId="09D4EE8B" w14:textId="12EC0BFE" w:rsidR="003944C4" w:rsidRPr="00BA3467" w:rsidRDefault="003944C4" w:rsidP="00810D48">
            <w:pPr>
              <w:jc w:val="left"/>
              <w:rPr>
                <w:sz w:val="20"/>
                <w:szCs w:val="20"/>
                <w:lang w:val="es-AR"/>
              </w:rPr>
            </w:pPr>
            <w:r w:rsidRPr="00BA3467">
              <w:rPr>
                <w:sz w:val="20"/>
                <w:szCs w:val="20"/>
                <w:lang w:val="es-AR"/>
              </w:rPr>
              <w:t xml:space="preserve">La prioridad </w:t>
            </w:r>
            <w:r w:rsidR="005458FA">
              <w:rPr>
                <w:sz w:val="20"/>
                <w:szCs w:val="20"/>
                <w:lang w:val="es-AR"/>
              </w:rPr>
              <w:t xml:space="preserve">para </w:t>
            </w:r>
            <w:r w:rsidRPr="00BA3467">
              <w:rPr>
                <w:sz w:val="20"/>
                <w:szCs w:val="20"/>
                <w:lang w:val="es-AR"/>
              </w:rPr>
              <w:t xml:space="preserve">el primer año ha sido garantizar </w:t>
            </w:r>
            <w:r w:rsidR="005458FA">
              <w:rPr>
                <w:sz w:val="20"/>
                <w:szCs w:val="20"/>
                <w:lang w:val="es-AR"/>
              </w:rPr>
              <w:t xml:space="preserve">la compaginación </w:t>
            </w:r>
            <w:r w:rsidRPr="00BA3467">
              <w:rPr>
                <w:sz w:val="20"/>
                <w:szCs w:val="20"/>
                <w:lang w:val="es-AR"/>
              </w:rPr>
              <w:t xml:space="preserve">de los datos de los programas nacionales en la base de datos </w:t>
            </w:r>
            <w:r w:rsidR="005458FA">
              <w:rPr>
                <w:sz w:val="20"/>
                <w:szCs w:val="20"/>
                <w:lang w:val="es-AR"/>
              </w:rPr>
              <w:t>maestra</w:t>
            </w:r>
            <w:r w:rsidRPr="00BA3467">
              <w:rPr>
                <w:sz w:val="20"/>
                <w:szCs w:val="20"/>
                <w:lang w:val="es-AR"/>
              </w:rPr>
              <w:t xml:space="preserve">. </w:t>
            </w:r>
            <w:r w:rsidR="00590E4E">
              <w:rPr>
                <w:sz w:val="20"/>
                <w:szCs w:val="20"/>
                <w:lang w:val="es-AR"/>
              </w:rPr>
              <w:t>P</w:t>
            </w:r>
            <w:r w:rsidR="00590E4E" w:rsidRPr="00BA3467">
              <w:rPr>
                <w:sz w:val="20"/>
                <w:szCs w:val="20"/>
                <w:lang w:val="es-AR"/>
              </w:rPr>
              <w:t xml:space="preserve">ara los datos existentes </w:t>
            </w:r>
            <w:r w:rsidR="00590E4E">
              <w:rPr>
                <w:sz w:val="20"/>
                <w:szCs w:val="20"/>
                <w:lang w:val="es-AR"/>
              </w:rPr>
              <w:t>e</w:t>
            </w:r>
            <w:r w:rsidRPr="00BA3467">
              <w:rPr>
                <w:sz w:val="20"/>
                <w:szCs w:val="20"/>
                <w:lang w:val="es-AR"/>
              </w:rPr>
              <w:t>sto ya se ha completado</w:t>
            </w:r>
            <w:r w:rsidRPr="00BA3467">
              <w:rPr>
                <w:i/>
                <w:iCs/>
                <w:sz w:val="20"/>
                <w:szCs w:val="20"/>
                <w:lang w:val="es-AR"/>
              </w:rPr>
              <w:t xml:space="preserve">. </w:t>
            </w:r>
            <w:r w:rsidRPr="00BA3467">
              <w:rPr>
                <w:sz w:val="20"/>
                <w:szCs w:val="20"/>
                <w:lang w:val="es-AR"/>
              </w:rPr>
              <w:t xml:space="preserve">Continúa el desarrollo </w:t>
            </w:r>
            <w:r w:rsidR="005458FA">
              <w:rPr>
                <w:sz w:val="20"/>
                <w:szCs w:val="20"/>
                <w:lang w:val="es-AR"/>
              </w:rPr>
              <w:t xml:space="preserve">frontal </w:t>
            </w:r>
            <w:r w:rsidRPr="00BA3467">
              <w:rPr>
                <w:sz w:val="20"/>
                <w:szCs w:val="20"/>
                <w:lang w:val="es-AR"/>
              </w:rPr>
              <w:t xml:space="preserve">del sistema de datos en línea de los programas </w:t>
            </w:r>
            <w:r w:rsidR="005458FA">
              <w:rPr>
                <w:sz w:val="20"/>
                <w:szCs w:val="20"/>
                <w:lang w:val="es-AR"/>
              </w:rPr>
              <w:t>de país</w:t>
            </w:r>
            <w:r w:rsidRPr="00BA3467">
              <w:rPr>
                <w:sz w:val="20"/>
                <w:szCs w:val="20"/>
                <w:lang w:val="es-AR"/>
              </w:rPr>
              <w:t xml:space="preserve">.  </w:t>
            </w:r>
          </w:p>
        </w:tc>
      </w:tr>
      <w:tr w:rsidR="003944C4" w:rsidRPr="00A07B7B" w14:paraId="625153C8" w14:textId="77777777" w:rsidTr="00810D48">
        <w:tc>
          <w:tcPr>
            <w:tcW w:w="711" w:type="dxa"/>
            <w:shd w:val="clear" w:color="auto" w:fill="FFFFFF" w:themeFill="background1"/>
          </w:tcPr>
          <w:p w14:paraId="6BD6A794" w14:textId="77777777" w:rsidR="003944C4" w:rsidRPr="00BA3467" w:rsidRDefault="003944C4" w:rsidP="00810D48">
            <w:pPr>
              <w:jc w:val="left"/>
              <w:rPr>
                <w:sz w:val="20"/>
                <w:szCs w:val="20"/>
                <w:lang w:val="es-AR"/>
              </w:rPr>
            </w:pPr>
            <w:r w:rsidRPr="00BA3467">
              <w:rPr>
                <w:color w:val="000000"/>
                <w:sz w:val="20"/>
                <w:szCs w:val="20"/>
                <w:lang w:val="es-AR"/>
              </w:rPr>
              <w:t>2.2</w:t>
            </w:r>
          </w:p>
        </w:tc>
        <w:tc>
          <w:tcPr>
            <w:tcW w:w="2049" w:type="dxa"/>
            <w:shd w:val="clear" w:color="auto" w:fill="FFFFFF" w:themeFill="background1"/>
          </w:tcPr>
          <w:p w14:paraId="24E7CA6F" w14:textId="77777777" w:rsidR="003944C4" w:rsidRPr="00BA3467" w:rsidRDefault="003944C4" w:rsidP="00810D48">
            <w:pPr>
              <w:jc w:val="left"/>
              <w:rPr>
                <w:sz w:val="20"/>
                <w:szCs w:val="20"/>
                <w:lang w:val="es-AR"/>
              </w:rPr>
            </w:pPr>
            <w:r w:rsidRPr="00BA3467">
              <w:rPr>
                <w:color w:val="000000"/>
                <w:sz w:val="20"/>
                <w:szCs w:val="20"/>
                <w:lang w:val="es-AR"/>
              </w:rPr>
              <w:t>Informes de finalización de proyectos en línea</w:t>
            </w:r>
          </w:p>
        </w:tc>
        <w:tc>
          <w:tcPr>
            <w:tcW w:w="1060" w:type="dxa"/>
          </w:tcPr>
          <w:p w14:paraId="6B4DCCED" w14:textId="77777777" w:rsidR="003944C4" w:rsidRPr="00BA3467" w:rsidRDefault="003944C4" w:rsidP="00810D48">
            <w:pPr>
              <w:jc w:val="left"/>
              <w:rPr>
                <w:sz w:val="20"/>
                <w:szCs w:val="20"/>
                <w:lang w:val="es-AR"/>
              </w:rPr>
            </w:pPr>
            <w:r w:rsidRPr="00BA3467">
              <w:rPr>
                <w:sz w:val="20"/>
                <w:szCs w:val="20"/>
                <w:lang w:val="es-AR"/>
              </w:rPr>
              <w:t>No</w:t>
            </w:r>
          </w:p>
        </w:tc>
        <w:tc>
          <w:tcPr>
            <w:tcW w:w="1255" w:type="dxa"/>
          </w:tcPr>
          <w:p w14:paraId="22BBA0AD" w14:textId="77777777" w:rsidR="003944C4" w:rsidRPr="00BA3467" w:rsidRDefault="003944C4" w:rsidP="00810D48">
            <w:pPr>
              <w:jc w:val="left"/>
              <w:rPr>
                <w:sz w:val="20"/>
                <w:szCs w:val="20"/>
                <w:lang w:val="es-AR"/>
              </w:rPr>
            </w:pPr>
            <w:r w:rsidRPr="00BA3467">
              <w:rPr>
                <w:sz w:val="20"/>
                <w:szCs w:val="20"/>
                <w:lang w:val="es-AR"/>
              </w:rPr>
              <w:t>0</w:t>
            </w:r>
          </w:p>
        </w:tc>
        <w:tc>
          <w:tcPr>
            <w:tcW w:w="4555" w:type="dxa"/>
          </w:tcPr>
          <w:p w14:paraId="130FDB00" w14:textId="7C9C2BE4" w:rsidR="003944C4" w:rsidRPr="00BA3467" w:rsidRDefault="003944C4" w:rsidP="00810D48">
            <w:pPr>
              <w:jc w:val="left"/>
              <w:rPr>
                <w:sz w:val="20"/>
                <w:szCs w:val="20"/>
                <w:lang w:val="es-AR"/>
              </w:rPr>
            </w:pPr>
            <w:r w:rsidRPr="00BA3467">
              <w:rPr>
                <w:sz w:val="20"/>
                <w:szCs w:val="20"/>
                <w:lang w:val="es-AR"/>
              </w:rPr>
              <w:t>Esta tarea aún no ha comenzado, ya que se están definiendo los nuevos formularios, que serán presentados en la</w:t>
            </w:r>
            <w:r w:rsidR="00590E4E">
              <w:rPr>
                <w:sz w:val="20"/>
                <w:szCs w:val="20"/>
                <w:lang w:val="es-AR"/>
              </w:rPr>
              <w:t xml:space="preserve"> 9</w:t>
            </w:r>
            <w:r w:rsidR="00590E4E" w:rsidRPr="00A07B7B">
              <w:rPr>
                <w:sz w:val="20"/>
                <w:szCs w:val="20"/>
                <w:lang w:val="es-ES"/>
              </w:rPr>
              <w:t>4</w:t>
            </w:r>
            <w:r w:rsidR="00590E4E" w:rsidRPr="00A07B7B">
              <w:rPr>
                <w:sz w:val="20"/>
                <w:szCs w:val="20"/>
                <w:vertAlign w:val="superscript"/>
                <w:lang w:val="es-ES"/>
              </w:rPr>
              <w:t xml:space="preserve">a </w:t>
            </w:r>
            <w:r w:rsidRPr="00BA3467">
              <w:rPr>
                <w:sz w:val="20"/>
                <w:szCs w:val="20"/>
                <w:lang w:val="es-AR"/>
              </w:rPr>
              <w:t>reunión por el</w:t>
            </w:r>
            <w:r w:rsidR="005458FA">
              <w:rPr>
                <w:sz w:val="20"/>
                <w:szCs w:val="20"/>
                <w:lang w:val="es-AR"/>
              </w:rPr>
              <w:t xml:space="preserve"> Oficial superior de supervisión y evaluación</w:t>
            </w:r>
            <w:r w:rsidRPr="00BA3467">
              <w:rPr>
                <w:sz w:val="20"/>
                <w:szCs w:val="20"/>
                <w:lang w:val="es-AR"/>
              </w:rPr>
              <w:t xml:space="preserve">. </w:t>
            </w:r>
          </w:p>
        </w:tc>
      </w:tr>
      <w:tr w:rsidR="003944C4" w:rsidRPr="00A07B7B" w14:paraId="20538223" w14:textId="77777777" w:rsidTr="00810D48">
        <w:tc>
          <w:tcPr>
            <w:tcW w:w="711" w:type="dxa"/>
            <w:shd w:val="clear" w:color="auto" w:fill="FFFFFF" w:themeFill="background1"/>
          </w:tcPr>
          <w:p w14:paraId="6508161E" w14:textId="77777777" w:rsidR="003944C4" w:rsidRPr="00BA3467" w:rsidRDefault="003944C4" w:rsidP="00810D48">
            <w:pPr>
              <w:jc w:val="left"/>
              <w:rPr>
                <w:sz w:val="20"/>
                <w:szCs w:val="20"/>
                <w:lang w:val="es-AR"/>
              </w:rPr>
            </w:pPr>
            <w:r w:rsidRPr="00BA3467">
              <w:rPr>
                <w:color w:val="000000"/>
                <w:sz w:val="20"/>
                <w:szCs w:val="20"/>
                <w:lang w:val="es-AR"/>
              </w:rPr>
              <w:t>2.3</w:t>
            </w:r>
          </w:p>
        </w:tc>
        <w:tc>
          <w:tcPr>
            <w:tcW w:w="2049" w:type="dxa"/>
            <w:shd w:val="clear" w:color="auto" w:fill="FFFFFF" w:themeFill="background1"/>
          </w:tcPr>
          <w:p w14:paraId="02455D69" w14:textId="77777777" w:rsidR="003944C4" w:rsidRPr="00BA3467" w:rsidRDefault="003944C4" w:rsidP="00810D48">
            <w:pPr>
              <w:jc w:val="left"/>
              <w:rPr>
                <w:sz w:val="20"/>
                <w:szCs w:val="20"/>
                <w:lang w:val="es-AR"/>
              </w:rPr>
            </w:pPr>
            <w:r w:rsidRPr="00BA3467">
              <w:rPr>
                <w:color w:val="000000"/>
                <w:sz w:val="20"/>
                <w:szCs w:val="20"/>
                <w:lang w:val="es-AR"/>
              </w:rPr>
              <w:t>Portal de reuniones</w:t>
            </w:r>
          </w:p>
        </w:tc>
        <w:tc>
          <w:tcPr>
            <w:tcW w:w="1060" w:type="dxa"/>
          </w:tcPr>
          <w:p w14:paraId="3A1D36D3" w14:textId="77777777" w:rsidR="003944C4" w:rsidRPr="00BA3467" w:rsidRDefault="003944C4" w:rsidP="00810D48">
            <w:pPr>
              <w:jc w:val="left"/>
              <w:rPr>
                <w:sz w:val="20"/>
                <w:szCs w:val="20"/>
                <w:lang w:val="es-AR"/>
              </w:rPr>
            </w:pPr>
            <w:r w:rsidRPr="00BA3467">
              <w:rPr>
                <w:sz w:val="20"/>
                <w:szCs w:val="20"/>
                <w:lang w:val="es-AR"/>
              </w:rPr>
              <w:t>Sí</w:t>
            </w:r>
          </w:p>
        </w:tc>
        <w:tc>
          <w:tcPr>
            <w:tcW w:w="1255" w:type="dxa"/>
          </w:tcPr>
          <w:p w14:paraId="0DCD008B" w14:textId="77777777" w:rsidR="003944C4" w:rsidRPr="00BA3467" w:rsidRDefault="003944C4" w:rsidP="00810D48">
            <w:pPr>
              <w:jc w:val="left"/>
              <w:rPr>
                <w:sz w:val="20"/>
                <w:szCs w:val="20"/>
                <w:lang w:val="es-AR"/>
              </w:rPr>
            </w:pPr>
            <w:r w:rsidRPr="00BA3467">
              <w:rPr>
                <w:sz w:val="20"/>
                <w:szCs w:val="20"/>
                <w:lang w:val="es-AR"/>
              </w:rPr>
              <w:t>50</w:t>
            </w:r>
          </w:p>
        </w:tc>
        <w:tc>
          <w:tcPr>
            <w:tcW w:w="4555" w:type="dxa"/>
          </w:tcPr>
          <w:p w14:paraId="0C9A8E58" w14:textId="4C87C879" w:rsidR="003944C4" w:rsidRPr="00BA3467" w:rsidRDefault="003944C4" w:rsidP="00810D48">
            <w:pPr>
              <w:jc w:val="left"/>
              <w:rPr>
                <w:sz w:val="20"/>
                <w:szCs w:val="20"/>
                <w:lang w:val="es-AR"/>
              </w:rPr>
            </w:pPr>
            <w:r w:rsidRPr="00BA3467">
              <w:rPr>
                <w:sz w:val="20"/>
                <w:szCs w:val="20"/>
                <w:lang w:val="es-AR"/>
              </w:rPr>
              <w:t xml:space="preserve">Ha progresado en el primer año. Las maquetas </w:t>
            </w:r>
            <w:r w:rsidR="00006D36">
              <w:rPr>
                <w:sz w:val="20"/>
                <w:szCs w:val="20"/>
                <w:lang w:val="es-AR"/>
              </w:rPr>
              <w:t xml:space="preserve">para el frontal </w:t>
            </w:r>
            <w:r w:rsidRPr="00BA3467">
              <w:rPr>
                <w:sz w:val="20"/>
                <w:szCs w:val="20"/>
                <w:lang w:val="es-AR"/>
              </w:rPr>
              <w:t>están listas. El próximo paso será migrar los documentos de reuniones anteriores.</w:t>
            </w:r>
          </w:p>
        </w:tc>
      </w:tr>
      <w:tr w:rsidR="003944C4" w:rsidRPr="00A07B7B" w14:paraId="5C47964B" w14:textId="77777777" w:rsidTr="00810D48">
        <w:tc>
          <w:tcPr>
            <w:tcW w:w="711" w:type="dxa"/>
            <w:shd w:val="clear" w:color="auto" w:fill="FFFFFF" w:themeFill="background1"/>
          </w:tcPr>
          <w:p w14:paraId="3EB44D16" w14:textId="77777777" w:rsidR="003944C4" w:rsidRPr="00BA3467" w:rsidRDefault="003944C4" w:rsidP="00810D48">
            <w:pPr>
              <w:jc w:val="left"/>
              <w:rPr>
                <w:sz w:val="20"/>
                <w:szCs w:val="20"/>
                <w:lang w:val="es-AR"/>
              </w:rPr>
            </w:pPr>
            <w:r w:rsidRPr="00BA3467">
              <w:rPr>
                <w:color w:val="000000"/>
                <w:sz w:val="20"/>
                <w:szCs w:val="20"/>
                <w:lang w:val="es-AR"/>
              </w:rPr>
              <w:t>2.4</w:t>
            </w:r>
          </w:p>
        </w:tc>
        <w:tc>
          <w:tcPr>
            <w:tcW w:w="2049" w:type="dxa"/>
            <w:shd w:val="clear" w:color="auto" w:fill="FFFFFF" w:themeFill="background1"/>
          </w:tcPr>
          <w:p w14:paraId="25FE0CB3" w14:textId="77777777" w:rsidR="003944C4" w:rsidRPr="00BA3467" w:rsidRDefault="003944C4" w:rsidP="00810D48">
            <w:pPr>
              <w:jc w:val="left"/>
              <w:rPr>
                <w:sz w:val="20"/>
                <w:szCs w:val="20"/>
                <w:lang w:val="es-AR"/>
              </w:rPr>
            </w:pPr>
            <w:r w:rsidRPr="00BA3467">
              <w:rPr>
                <w:color w:val="000000"/>
                <w:sz w:val="20"/>
                <w:szCs w:val="20"/>
                <w:lang w:val="es-AR"/>
              </w:rPr>
              <w:t>Perfiles de los países</w:t>
            </w:r>
          </w:p>
        </w:tc>
        <w:tc>
          <w:tcPr>
            <w:tcW w:w="1060" w:type="dxa"/>
          </w:tcPr>
          <w:p w14:paraId="1E3A025A" w14:textId="77777777" w:rsidR="003944C4" w:rsidRPr="00BA3467" w:rsidRDefault="003944C4" w:rsidP="00810D48">
            <w:pPr>
              <w:jc w:val="left"/>
              <w:rPr>
                <w:sz w:val="20"/>
                <w:szCs w:val="20"/>
                <w:lang w:val="es-AR"/>
              </w:rPr>
            </w:pPr>
            <w:r w:rsidRPr="00BA3467">
              <w:rPr>
                <w:sz w:val="20"/>
                <w:szCs w:val="20"/>
                <w:lang w:val="es-AR"/>
              </w:rPr>
              <w:t>No</w:t>
            </w:r>
          </w:p>
        </w:tc>
        <w:tc>
          <w:tcPr>
            <w:tcW w:w="1255" w:type="dxa"/>
          </w:tcPr>
          <w:p w14:paraId="3278E993" w14:textId="77777777" w:rsidR="003944C4" w:rsidRPr="00BA3467" w:rsidRDefault="003944C4" w:rsidP="00810D48">
            <w:pPr>
              <w:jc w:val="left"/>
              <w:rPr>
                <w:sz w:val="20"/>
                <w:szCs w:val="20"/>
                <w:lang w:val="es-AR"/>
              </w:rPr>
            </w:pPr>
            <w:r w:rsidRPr="00BA3467">
              <w:rPr>
                <w:sz w:val="20"/>
                <w:szCs w:val="20"/>
                <w:lang w:val="es-AR"/>
              </w:rPr>
              <w:t>0</w:t>
            </w:r>
          </w:p>
        </w:tc>
        <w:tc>
          <w:tcPr>
            <w:tcW w:w="4555" w:type="dxa"/>
          </w:tcPr>
          <w:p w14:paraId="63A56CB0" w14:textId="77777777" w:rsidR="003944C4" w:rsidRPr="00BA3467" w:rsidRDefault="003944C4" w:rsidP="00810D48">
            <w:pPr>
              <w:jc w:val="left"/>
              <w:rPr>
                <w:sz w:val="20"/>
                <w:szCs w:val="20"/>
                <w:lang w:val="es-AR"/>
              </w:rPr>
            </w:pPr>
            <w:r w:rsidRPr="00BA3467">
              <w:rPr>
                <w:sz w:val="20"/>
                <w:szCs w:val="20"/>
                <w:lang w:val="es-AR"/>
              </w:rPr>
              <w:t xml:space="preserve">Esta tarea aún no ha comenzado, ya que depende de la base de datos maestra. La Secretaría está diseñando actualmente cómo serán los perfiles de los países y qué tipo de información se incluirá en ellos.  </w:t>
            </w:r>
          </w:p>
        </w:tc>
      </w:tr>
      <w:tr w:rsidR="003944C4" w:rsidRPr="00A07B7B" w14:paraId="2C12DB96" w14:textId="77777777" w:rsidTr="00810D48">
        <w:tc>
          <w:tcPr>
            <w:tcW w:w="711" w:type="dxa"/>
            <w:shd w:val="clear" w:color="auto" w:fill="FFFFFF" w:themeFill="background1"/>
          </w:tcPr>
          <w:p w14:paraId="415DACD6" w14:textId="77777777" w:rsidR="003944C4" w:rsidRPr="00BA3467" w:rsidRDefault="003944C4" w:rsidP="00810D48">
            <w:pPr>
              <w:jc w:val="left"/>
              <w:rPr>
                <w:sz w:val="20"/>
                <w:szCs w:val="20"/>
                <w:lang w:val="es-AR"/>
              </w:rPr>
            </w:pPr>
            <w:r w:rsidRPr="00BA3467">
              <w:rPr>
                <w:color w:val="000000"/>
                <w:sz w:val="20"/>
                <w:szCs w:val="20"/>
                <w:lang w:val="es-AR"/>
              </w:rPr>
              <w:t>2.5</w:t>
            </w:r>
          </w:p>
        </w:tc>
        <w:tc>
          <w:tcPr>
            <w:tcW w:w="2049" w:type="dxa"/>
            <w:shd w:val="clear" w:color="auto" w:fill="FFFFFF" w:themeFill="background1"/>
          </w:tcPr>
          <w:p w14:paraId="41BC75AB" w14:textId="77777777" w:rsidR="003944C4" w:rsidRPr="00BA3467" w:rsidRDefault="003944C4" w:rsidP="00810D48">
            <w:pPr>
              <w:jc w:val="left"/>
              <w:rPr>
                <w:sz w:val="20"/>
                <w:szCs w:val="20"/>
                <w:lang w:val="es-AR"/>
              </w:rPr>
            </w:pPr>
            <w:r w:rsidRPr="00BA3467">
              <w:rPr>
                <w:color w:val="000000"/>
                <w:sz w:val="20"/>
                <w:szCs w:val="20"/>
                <w:lang w:val="es-AR"/>
              </w:rPr>
              <w:t>"Manual" / Sistema de gestión electrónica de documentos</w:t>
            </w:r>
          </w:p>
        </w:tc>
        <w:tc>
          <w:tcPr>
            <w:tcW w:w="1060" w:type="dxa"/>
          </w:tcPr>
          <w:p w14:paraId="75FAF87C" w14:textId="77777777" w:rsidR="003944C4" w:rsidRPr="00BA3467" w:rsidRDefault="003944C4" w:rsidP="00810D48">
            <w:pPr>
              <w:jc w:val="left"/>
              <w:rPr>
                <w:sz w:val="20"/>
                <w:szCs w:val="20"/>
                <w:lang w:val="es-AR"/>
              </w:rPr>
            </w:pPr>
            <w:r w:rsidRPr="00BA3467">
              <w:rPr>
                <w:sz w:val="20"/>
                <w:szCs w:val="20"/>
                <w:lang w:val="es-AR"/>
              </w:rPr>
              <w:t>Sí</w:t>
            </w:r>
          </w:p>
        </w:tc>
        <w:tc>
          <w:tcPr>
            <w:tcW w:w="1255" w:type="dxa"/>
          </w:tcPr>
          <w:p w14:paraId="381BA54F" w14:textId="77777777" w:rsidR="003944C4" w:rsidRPr="00BA3467" w:rsidRDefault="003944C4" w:rsidP="00810D48">
            <w:pPr>
              <w:jc w:val="left"/>
              <w:rPr>
                <w:sz w:val="20"/>
                <w:szCs w:val="20"/>
                <w:lang w:val="es-AR"/>
              </w:rPr>
            </w:pPr>
            <w:r w:rsidRPr="00BA3467">
              <w:rPr>
                <w:sz w:val="20"/>
                <w:szCs w:val="20"/>
                <w:lang w:val="es-AR"/>
              </w:rPr>
              <w:t>90</w:t>
            </w:r>
          </w:p>
        </w:tc>
        <w:tc>
          <w:tcPr>
            <w:tcW w:w="4555" w:type="dxa"/>
          </w:tcPr>
          <w:p w14:paraId="17A18FB5" w14:textId="6B5ED5EE" w:rsidR="003944C4" w:rsidRPr="00BA3467" w:rsidRDefault="003944C4" w:rsidP="00810D48">
            <w:pPr>
              <w:jc w:val="left"/>
              <w:rPr>
                <w:sz w:val="20"/>
                <w:szCs w:val="20"/>
                <w:lang w:val="es-AR"/>
              </w:rPr>
            </w:pPr>
            <w:r w:rsidRPr="00BA3467">
              <w:rPr>
                <w:sz w:val="20"/>
                <w:szCs w:val="20"/>
                <w:lang w:val="es-AR"/>
              </w:rPr>
              <w:t xml:space="preserve">Inicialmente previsto para la fase 2, </w:t>
            </w:r>
            <w:r w:rsidR="00006D36" w:rsidRPr="00BA3467">
              <w:rPr>
                <w:sz w:val="20"/>
                <w:szCs w:val="20"/>
                <w:lang w:val="es-AR"/>
              </w:rPr>
              <w:t>en la fase 1</w:t>
            </w:r>
            <w:r w:rsidR="00006D36">
              <w:rPr>
                <w:sz w:val="20"/>
                <w:szCs w:val="20"/>
                <w:lang w:val="es-AR"/>
              </w:rPr>
              <w:t xml:space="preserve"> </w:t>
            </w:r>
            <w:r w:rsidRPr="00BA3467">
              <w:rPr>
                <w:sz w:val="20"/>
                <w:szCs w:val="20"/>
                <w:lang w:val="es-AR"/>
              </w:rPr>
              <w:t xml:space="preserve">ha sido posible avanzar en este producto </w:t>
            </w:r>
            <w:r w:rsidR="00006D36">
              <w:rPr>
                <w:sz w:val="20"/>
                <w:szCs w:val="20"/>
                <w:lang w:val="es-AR"/>
              </w:rPr>
              <w:t>principal</w:t>
            </w:r>
            <w:r w:rsidRPr="00BA3467">
              <w:rPr>
                <w:sz w:val="20"/>
                <w:szCs w:val="20"/>
                <w:lang w:val="es-AR"/>
              </w:rPr>
              <w:t xml:space="preserve">. La Secretaría </w:t>
            </w:r>
            <w:r w:rsidR="00006D36">
              <w:rPr>
                <w:sz w:val="20"/>
                <w:szCs w:val="20"/>
                <w:lang w:val="es-AR"/>
              </w:rPr>
              <w:t xml:space="preserve">preparó y revisó </w:t>
            </w:r>
            <w:r w:rsidRPr="00BA3467">
              <w:rPr>
                <w:sz w:val="20"/>
                <w:szCs w:val="20"/>
                <w:lang w:val="es-AR"/>
              </w:rPr>
              <w:t xml:space="preserve">todas las decisiones desde 1991 y las </w:t>
            </w:r>
            <w:r w:rsidR="00006D36">
              <w:rPr>
                <w:sz w:val="20"/>
                <w:szCs w:val="20"/>
                <w:lang w:val="es-AR"/>
              </w:rPr>
              <w:t xml:space="preserve">compiló </w:t>
            </w:r>
            <w:r w:rsidRPr="00BA3467">
              <w:rPr>
                <w:sz w:val="20"/>
                <w:szCs w:val="20"/>
                <w:lang w:val="es-AR"/>
              </w:rPr>
              <w:t xml:space="preserve">para su migración al nuevo manual digital. El nuevo manual </w:t>
            </w:r>
            <w:r w:rsidR="00006D36">
              <w:rPr>
                <w:sz w:val="20"/>
                <w:szCs w:val="20"/>
                <w:lang w:val="es-AR"/>
              </w:rPr>
              <w:t xml:space="preserve">ha sido </w:t>
            </w:r>
            <w:r w:rsidRPr="00BA3467">
              <w:rPr>
                <w:sz w:val="20"/>
                <w:szCs w:val="20"/>
                <w:lang w:val="es-AR"/>
              </w:rPr>
              <w:t xml:space="preserve">diseñado para que las decisiones puedan buscarse con varios filtros y para que el motor de búsqueda </w:t>
            </w:r>
            <w:r w:rsidRPr="00006D36">
              <w:rPr>
                <w:sz w:val="20"/>
                <w:szCs w:val="20"/>
                <w:lang w:val="es-AR"/>
              </w:rPr>
              <w:t>ampliado</w:t>
            </w:r>
            <w:r w:rsidRPr="00BA3467">
              <w:rPr>
                <w:sz w:val="20"/>
                <w:szCs w:val="20"/>
                <w:lang w:val="es-AR"/>
              </w:rPr>
              <w:t xml:space="preserve"> pueda buscar decisiones con una combinación de palabras clave. </w:t>
            </w:r>
          </w:p>
        </w:tc>
      </w:tr>
      <w:tr w:rsidR="003944C4" w:rsidRPr="00A07B7B" w14:paraId="4179401A" w14:textId="77777777" w:rsidTr="00810D48">
        <w:tc>
          <w:tcPr>
            <w:tcW w:w="711" w:type="dxa"/>
            <w:shd w:val="clear" w:color="auto" w:fill="D9D9D9" w:themeFill="background1" w:themeFillShade="D9"/>
          </w:tcPr>
          <w:p w14:paraId="6A7ED23F" w14:textId="77777777" w:rsidR="003944C4" w:rsidRPr="00BA3467" w:rsidRDefault="003944C4" w:rsidP="00810D48">
            <w:pPr>
              <w:jc w:val="left"/>
              <w:rPr>
                <w:color w:val="000000"/>
                <w:sz w:val="20"/>
                <w:szCs w:val="20"/>
                <w:lang w:val="es-AR"/>
              </w:rPr>
            </w:pPr>
            <w:r w:rsidRPr="00BA3467">
              <w:rPr>
                <w:color w:val="000000"/>
                <w:sz w:val="20"/>
                <w:szCs w:val="20"/>
                <w:lang w:val="es-AR"/>
              </w:rPr>
              <w:t>2.6</w:t>
            </w:r>
          </w:p>
        </w:tc>
        <w:tc>
          <w:tcPr>
            <w:tcW w:w="2049" w:type="dxa"/>
            <w:shd w:val="clear" w:color="auto" w:fill="D9D9D9" w:themeFill="background1" w:themeFillShade="D9"/>
          </w:tcPr>
          <w:p w14:paraId="1E54A30A" w14:textId="1CE17CED" w:rsidR="003944C4" w:rsidRPr="00BA3467" w:rsidRDefault="003944C4" w:rsidP="00810D48">
            <w:pPr>
              <w:jc w:val="left"/>
              <w:rPr>
                <w:color w:val="000000"/>
                <w:sz w:val="20"/>
                <w:szCs w:val="20"/>
                <w:lang w:val="es-AR"/>
              </w:rPr>
            </w:pPr>
            <w:r w:rsidRPr="00BA3467">
              <w:rPr>
                <w:color w:val="000000"/>
                <w:sz w:val="20"/>
                <w:szCs w:val="20"/>
                <w:lang w:val="es-AR"/>
              </w:rPr>
              <w:t xml:space="preserve">Portal de datos que incluye datos de programas </w:t>
            </w:r>
            <w:r w:rsidR="00006D36">
              <w:rPr>
                <w:color w:val="000000"/>
                <w:sz w:val="20"/>
                <w:szCs w:val="20"/>
                <w:lang w:val="es-AR"/>
              </w:rPr>
              <w:t>de país</w:t>
            </w:r>
            <w:r w:rsidRPr="00BA3467">
              <w:rPr>
                <w:color w:val="000000"/>
                <w:sz w:val="20"/>
                <w:szCs w:val="20"/>
                <w:lang w:val="es-AR"/>
              </w:rPr>
              <w:t>, proyectos, lecciones aprendidas</w:t>
            </w:r>
          </w:p>
        </w:tc>
        <w:tc>
          <w:tcPr>
            <w:tcW w:w="1060" w:type="dxa"/>
            <w:shd w:val="clear" w:color="auto" w:fill="D9D9D9" w:themeFill="background1" w:themeFillShade="D9"/>
          </w:tcPr>
          <w:p w14:paraId="2FFF7C8B" w14:textId="77777777" w:rsidR="003944C4" w:rsidRPr="00BA3467" w:rsidRDefault="003944C4" w:rsidP="00810D48">
            <w:pPr>
              <w:jc w:val="left"/>
              <w:rPr>
                <w:sz w:val="20"/>
                <w:szCs w:val="20"/>
                <w:lang w:val="es-AR"/>
              </w:rPr>
            </w:pPr>
            <w:r w:rsidRPr="00BA3467">
              <w:rPr>
                <w:sz w:val="20"/>
                <w:szCs w:val="20"/>
                <w:lang w:val="es-AR"/>
              </w:rPr>
              <w:t>No</w:t>
            </w:r>
          </w:p>
        </w:tc>
        <w:tc>
          <w:tcPr>
            <w:tcW w:w="1255" w:type="dxa"/>
            <w:shd w:val="clear" w:color="auto" w:fill="D9D9D9" w:themeFill="background1" w:themeFillShade="D9"/>
          </w:tcPr>
          <w:p w14:paraId="7759A607" w14:textId="77777777" w:rsidR="003944C4" w:rsidRPr="00BA3467" w:rsidRDefault="003944C4" w:rsidP="00810D48">
            <w:pPr>
              <w:jc w:val="left"/>
              <w:rPr>
                <w:sz w:val="20"/>
                <w:szCs w:val="20"/>
                <w:lang w:val="es-AR"/>
              </w:rPr>
            </w:pPr>
            <w:r w:rsidRPr="00BA3467">
              <w:rPr>
                <w:sz w:val="20"/>
                <w:szCs w:val="20"/>
                <w:lang w:val="es-AR"/>
              </w:rPr>
              <w:t>0</w:t>
            </w:r>
          </w:p>
        </w:tc>
        <w:tc>
          <w:tcPr>
            <w:tcW w:w="4555" w:type="dxa"/>
            <w:shd w:val="clear" w:color="auto" w:fill="D9D9D9" w:themeFill="background1" w:themeFillShade="D9"/>
          </w:tcPr>
          <w:p w14:paraId="454349F6" w14:textId="517AA121" w:rsidR="003944C4" w:rsidRPr="00BA3467" w:rsidRDefault="003944C4" w:rsidP="00810D48">
            <w:pPr>
              <w:jc w:val="left"/>
              <w:rPr>
                <w:sz w:val="20"/>
                <w:szCs w:val="20"/>
                <w:lang w:val="es-AR"/>
              </w:rPr>
            </w:pPr>
            <w:r w:rsidRPr="00BA3467">
              <w:rPr>
                <w:sz w:val="20"/>
                <w:szCs w:val="20"/>
                <w:lang w:val="es-AR"/>
              </w:rPr>
              <w:t>Esta</w:t>
            </w:r>
            <w:r w:rsidRPr="00BA02AC">
              <w:rPr>
                <w:sz w:val="20"/>
                <w:szCs w:val="20"/>
                <w:lang w:val="es-AR"/>
              </w:rPr>
              <w:t xml:space="preserve"> actividad </w:t>
            </w:r>
            <w:r w:rsidR="00BA02AC" w:rsidRPr="00BA02AC">
              <w:rPr>
                <w:sz w:val="20"/>
                <w:szCs w:val="20"/>
                <w:lang w:val="es-AR"/>
              </w:rPr>
              <w:t>ha sido revisada</w:t>
            </w:r>
            <w:r w:rsidR="00BA02AC" w:rsidRPr="00A07B7B">
              <w:rPr>
                <w:sz w:val="20"/>
                <w:szCs w:val="20"/>
                <w:lang w:val="es-ES"/>
              </w:rPr>
              <w:t xml:space="preserve"> y se ha</w:t>
            </w:r>
            <w:r w:rsidRPr="00BA3467">
              <w:rPr>
                <w:sz w:val="20"/>
                <w:szCs w:val="20"/>
                <w:lang w:val="es-AR"/>
              </w:rPr>
              <w:t xml:space="preserve"> cambiado a </w:t>
            </w:r>
            <w:proofErr w:type="gramStart"/>
            <w:r w:rsidRPr="00BA3467">
              <w:rPr>
                <w:sz w:val="20"/>
                <w:szCs w:val="20"/>
                <w:lang w:val="es-AR"/>
              </w:rPr>
              <w:t>2.6</w:t>
            </w:r>
            <w:r w:rsidR="00006D36">
              <w:rPr>
                <w:sz w:val="20"/>
                <w:szCs w:val="20"/>
                <w:lang w:val="es-AR"/>
              </w:rPr>
              <w:t>a</w:t>
            </w:r>
            <w:proofErr w:type="gramEnd"/>
          </w:p>
        </w:tc>
      </w:tr>
      <w:tr w:rsidR="003944C4" w:rsidRPr="00A07B7B" w14:paraId="15550175" w14:textId="77777777" w:rsidTr="00810D48">
        <w:tc>
          <w:tcPr>
            <w:tcW w:w="711" w:type="dxa"/>
            <w:shd w:val="clear" w:color="auto" w:fill="FFFFFF" w:themeFill="background1"/>
          </w:tcPr>
          <w:p w14:paraId="639D0833" w14:textId="77777777" w:rsidR="003944C4" w:rsidRPr="00BA3467" w:rsidRDefault="003944C4" w:rsidP="00810D48">
            <w:pPr>
              <w:keepNext/>
              <w:jc w:val="left"/>
              <w:rPr>
                <w:sz w:val="20"/>
                <w:szCs w:val="20"/>
                <w:lang w:val="es-AR"/>
              </w:rPr>
            </w:pPr>
            <w:r w:rsidRPr="00BA3467">
              <w:rPr>
                <w:color w:val="000000"/>
                <w:sz w:val="20"/>
                <w:szCs w:val="20"/>
                <w:lang w:val="es-AR"/>
              </w:rPr>
              <w:t>2.6a</w:t>
            </w:r>
          </w:p>
        </w:tc>
        <w:tc>
          <w:tcPr>
            <w:tcW w:w="2049" w:type="dxa"/>
            <w:shd w:val="clear" w:color="auto" w:fill="FFFFFF" w:themeFill="background1"/>
          </w:tcPr>
          <w:p w14:paraId="1A5075CE" w14:textId="77777777" w:rsidR="003944C4" w:rsidRPr="00BA3467" w:rsidRDefault="003944C4" w:rsidP="00810D48">
            <w:pPr>
              <w:keepNext/>
              <w:jc w:val="left"/>
              <w:rPr>
                <w:sz w:val="20"/>
                <w:szCs w:val="20"/>
                <w:lang w:val="es-AR"/>
              </w:rPr>
            </w:pPr>
            <w:r w:rsidRPr="00BA3467" w:rsidDel="00C425DF">
              <w:rPr>
                <w:color w:val="000000"/>
                <w:sz w:val="20"/>
                <w:szCs w:val="20"/>
                <w:lang w:val="es-AR"/>
              </w:rPr>
              <w:t>Centro de</w:t>
            </w:r>
            <w:r w:rsidRPr="00BA3467">
              <w:rPr>
                <w:color w:val="000000"/>
                <w:sz w:val="20"/>
                <w:szCs w:val="20"/>
                <w:lang w:val="es-AR"/>
              </w:rPr>
              <w:t xml:space="preserve"> datos del Fondo Multilateral </w:t>
            </w:r>
          </w:p>
        </w:tc>
        <w:tc>
          <w:tcPr>
            <w:tcW w:w="1060" w:type="dxa"/>
          </w:tcPr>
          <w:p w14:paraId="1BC41B2F" w14:textId="77777777" w:rsidR="003944C4" w:rsidRPr="00BA3467" w:rsidRDefault="003944C4" w:rsidP="00810D48">
            <w:pPr>
              <w:keepNext/>
              <w:jc w:val="left"/>
              <w:rPr>
                <w:sz w:val="20"/>
                <w:szCs w:val="20"/>
                <w:lang w:val="es-AR"/>
              </w:rPr>
            </w:pPr>
            <w:r w:rsidRPr="00BA3467">
              <w:rPr>
                <w:sz w:val="20"/>
                <w:szCs w:val="20"/>
                <w:lang w:val="es-AR"/>
              </w:rPr>
              <w:t>No</w:t>
            </w:r>
          </w:p>
        </w:tc>
        <w:tc>
          <w:tcPr>
            <w:tcW w:w="1255" w:type="dxa"/>
          </w:tcPr>
          <w:p w14:paraId="4D538828" w14:textId="77777777" w:rsidR="003944C4" w:rsidRPr="00BA3467" w:rsidRDefault="003944C4" w:rsidP="00810D48">
            <w:pPr>
              <w:keepNext/>
              <w:jc w:val="left"/>
              <w:rPr>
                <w:sz w:val="20"/>
                <w:szCs w:val="20"/>
                <w:lang w:val="es-AR"/>
              </w:rPr>
            </w:pPr>
            <w:r w:rsidRPr="00BA3467">
              <w:rPr>
                <w:sz w:val="20"/>
                <w:szCs w:val="20"/>
                <w:lang w:val="es-AR"/>
              </w:rPr>
              <w:t>0</w:t>
            </w:r>
          </w:p>
        </w:tc>
        <w:tc>
          <w:tcPr>
            <w:tcW w:w="4555" w:type="dxa"/>
          </w:tcPr>
          <w:p w14:paraId="189B3535" w14:textId="79F04CB9" w:rsidR="003944C4" w:rsidRPr="00BA3467" w:rsidRDefault="003944C4" w:rsidP="00810D48">
            <w:pPr>
              <w:keepNext/>
              <w:jc w:val="left"/>
              <w:rPr>
                <w:sz w:val="20"/>
                <w:szCs w:val="20"/>
                <w:lang w:val="es-AR"/>
              </w:rPr>
            </w:pPr>
            <w:r w:rsidRPr="00BA3467">
              <w:rPr>
                <w:sz w:val="20"/>
                <w:szCs w:val="20"/>
                <w:lang w:val="es-AR"/>
              </w:rPr>
              <w:t xml:space="preserve">Este módulo está diseñado para servir de eje central de todos los datos. El objetivo es crear un centro de datos de última generación equipado con </w:t>
            </w:r>
            <w:r w:rsidR="00112BA8">
              <w:rPr>
                <w:sz w:val="20"/>
                <w:szCs w:val="20"/>
                <w:lang w:val="es-AR"/>
              </w:rPr>
              <w:t xml:space="preserve">tableros de mando </w:t>
            </w:r>
            <w:r w:rsidRPr="00BA3467">
              <w:rPr>
                <w:sz w:val="20"/>
                <w:szCs w:val="20"/>
                <w:lang w:val="es-AR"/>
              </w:rPr>
              <w:t>y herramientas visuales que mejoren significativamente la experiencia del usuario y su interacción con los datos del Fondo Multilateral.</w:t>
            </w:r>
          </w:p>
        </w:tc>
      </w:tr>
      <w:tr w:rsidR="003944C4" w:rsidRPr="00BA3467" w14:paraId="013C309B" w14:textId="77777777" w:rsidTr="00810D48">
        <w:tc>
          <w:tcPr>
            <w:tcW w:w="711" w:type="dxa"/>
            <w:shd w:val="clear" w:color="auto" w:fill="FFFFFF" w:themeFill="background1"/>
          </w:tcPr>
          <w:p w14:paraId="792598C0" w14:textId="77777777" w:rsidR="003944C4" w:rsidRPr="00BA3467" w:rsidRDefault="003944C4" w:rsidP="00810D48">
            <w:pPr>
              <w:jc w:val="left"/>
              <w:rPr>
                <w:sz w:val="20"/>
                <w:szCs w:val="20"/>
                <w:lang w:val="es-AR"/>
              </w:rPr>
            </w:pPr>
            <w:r w:rsidRPr="00BA3467">
              <w:rPr>
                <w:color w:val="000000"/>
                <w:sz w:val="20"/>
                <w:szCs w:val="20"/>
                <w:lang w:val="es-AR"/>
              </w:rPr>
              <w:t>2.7</w:t>
            </w:r>
          </w:p>
        </w:tc>
        <w:tc>
          <w:tcPr>
            <w:tcW w:w="2049" w:type="dxa"/>
            <w:shd w:val="clear" w:color="auto" w:fill="FFFFFF" w:themeFill="background1"/>
          </w:tcPr>
          <w:p w14:paraId="3262073F" w14:textId="13D041D9" w:rsidR="003944C4" w:rsidRPr="00BA3467" w:rsidRDefault="003944C4" w:rsidP="00810D48">
            <w:pPr>
              <w:jc w:val="left"/>
              <w:rPr>
                <w:sz w:val="20"/>
                <w:szCs w:val="20"/>
                <w:lang w:val="es-AR"/>
              </w:rPr>
            </w:pPr>
            <w:r w:rsidRPr="00BA3467">
              <w:rPr>
                <w:color w:val="000000"/>
                <w:sz w:val="20"/>
                <w:szCs w:val="20"/>
                <w:lang w:val="es-AR"/>
              </w:rPr>
              <w:t xml:space="preserve">Proyecto piloto de revisión de proyectos </w:t>
            </w:r>
            <w:r w:rsidR="00112BA8">
              <w:rPr>
                <w:color w:val="000000"/>
                <w:sz w:val="20"/>
                <w:szCs w:val="20"/>
                <w:lang w:val="es-AR"/>
              </w:rPr>
              <w:t xml:space="preserve">de fortalecimiento institucional </w:t>
            </w:r>
          </w:p>
        </w:tc>
        <w:tc>
          <w:tcPr>
            <w:tcW w:w="1060" w:type="dxa"/>
          </w:tcPr>
          <w:p w14:paraId="75BCBB59" w14:textId="77777777" w:rsidR="003944C4" w:rsidRPr="00BA3467" w:rsidRDefault="003944C4" w:rsidP="00810D48">
            <w:pPr>
              <w:jc w:val="left"/>
              <w:rPr>
                <w:sz w:val="20"/>
                <w:szCs w:val="20"/>
                <w:lang w:val="es-AR"/>
              </w:rPr>
            </w:pPr>
            <w:r w:rsidRPr="00BA3467">
              <w:rPr>
                <w:sz w:val="20"/>
                <w:szCs w:val="20"/>
                <w:lang w:val="es-AR"/>
              </w:rPr>
              <w:t>No</w:t>
            </w:r>
          </w:p>
        </w:tc>
        <w:tc>
          <w:tcPr>
            <w:tcW w:w="1255" w:type="dxa"/>
          </w:tcPr>
          <w:p w14:paraId="646C3FC3" w14:textId="77777777" w:rsidR="003944C4" w:rsidRPr="00BA3467" w:rsidRDefault="003944C4" w:rsidP="00810D48">
            <w:pPr>
              <w:jc w:val="left"/>
              <w:rPr>
                <w:sz w:val="20"/>
                <w:szCs w:val="20"/>
                <w:lang w:val="es-AR"/>
              </w:rPr>
            </w:pPr>
            <w:r w:rsidRPr="00BA3467">
              <w:rPr>
                <w:sz w:val="20"/>
                <w:szCs w:val="20"/>
                <w:lang w:val="es-AR"/>
              </w:rPr>
              <w:t>0</w:t>
            </w:r>
          </w:p>
        </w:tc>
        <w:tc>
          <w:tcPr>
            <w:tcW w:w="4555" w:type="dxa"/>
          </w:tcPr>
          <w:p w14:paraId="27D7148D" w14:textId="77777777" w:rsidR="003944C4" w:rsidRPr="00BA3467" w:rsidRDefault="003944C4" w:rsidP="00810D48">
            <w:pPr>
              <w:jc w:val="left"/>
              <w:rPr>
                <w:sz w:val="20"/>
                <w:szCs w:val="20"/>
                <w:lang w:val="es-AR"/>
              </w:rPr>
            </w:pPr>
            <w:r w:rsidRPr="00BA3467">
              <w:rPr>
                <w:sz w:val="20"/>
                <w:szCs w:val="20"/>
                <w:lang w:val="es-AR"/>
              </w:rPr>
              <w:t>Aún no ha empezado.</w:t>
            </w:r>
          </w:p>
        </w:tc>
      </w:tr>
      <w:tr w:rsidR="003944C4" w:rsidRPr="00BA3467" w14:paraId="75F80A85" w14:textId="77777777" w:rsidTr="00810D48">
        <w:tc>
          <w:tcPr>
            <w:tcW w:w="711" w:type="dxa"/>
            <w:shd w:val="clear" w:color="auto" w:fill="FFFFFF" w:themeFill="background1"/>
          </w:tcPr>
          <w:p w14:paraId="7D215371" w14:textId="77777777" w:rsidR="003944C4" w:rsidRPr="00BA3467" w:rsidRDefault="003944C4" w:rsidP="00810D48">
            <w:pPr>
              <w:jc w:val="left"/>
              <w:rPr>
                <w:sz w:val="20"/>
                <w:szCs w:val="20"/>
                <w:lang w:val="es-AR"/>
              </w:rPr>
            </w:pPr>
            <w:r w:rsidRPr="00BA3467">
              <w:rPr>
                <w:color w:val="000000"/>
                <w:sz w:val="20"/>
                <w:szCs w:val="20"/>
                <w:lang w:val="es-AR"/>
              </w:rPr>
              <w:t>2.8</w:t>
            </w:r>
          </w:p>
        </w:tc>
        <w:tc>
          <w:tcPr>
            <w:tcW w:w="2049" w:type="dxa"/>
            <w:shd w:val="clear" w:color="auto" w:fill="FFFFFF" w:themeFill="background1"/>
          </w:tcPr>
          <w:p w14:paraId="028B0B8B" w14:textId="77777777" w:rsidR="003944C4" w:rsidRPr="00BA3467" w:rsidRDefault="003944C4" w:rsidP="00810D48">
            <w:pPr>
              <w:jc w:val="left"/>
              <w:rPr>
                <w:sz w:val="20"/>
                <w:szCs w:val="20"/>
                <w:lang w:val="es-AR"/>
              </w:rPr>
            </w:pPr>
            <w:r w:rsidRPr="00BA3467">
              <w:rPr>
                <w:color w:val="000000"/>
                <w:sz w:val="20"/>
                <w:szCs w:val="20"/>
                <w:lang w:val="es-AR"/>
              </w:rPr>
              <w:t xml:space="preserve">Pruebas y aceptación  </w:t>
            </w:r>
          </w:p>
        </w:tc>
        <w:tc>
          <w:tcPr>
            <w:tcW w:w="1060" w:type="dxa"/>
          </w:tcPr>
          <w:p w14:paraId="2B468B52" w14:textId="77777777" w:rsidR="003944C4" w:rsidRPr="00BA3467" w:rsidRDefault="003944C4" w:rsidP="00810D48">
            <w:pPr>
              <w:jc w:val="left"/>
              <w:rPr>
                <w:sz w:val="20"/>
                <w:szCs w:val="20"/>
                <w:lang w:val="es-AR"/>
              </w:rPr>
            </w:pPr>
            <w:r w:rsidRPr="00BA3467">
              <w:rPr>
                <w:sz w:val="20"/>
                <w:szCs w:val="20"/>
                <w:lang w:val="es-AR"/>
              </w:rPr>
              <w:t>No</w:t>
            </w:r>
          </w:p>
        </w:tc>
        <w:tc>
          <w:tcPr>
            <w:tcW w:w="1255" w:type="dxa"/>
          </w:tcPr>
          <w:p w14:paraId="4C5B88A1" w14:textId="77777777" w:rsidR="003944C4" w:rsidRPr="00BA3467" w:rsidRDefault="003944C4" w:rsidP="00810D48">
            <w:pPr>
              <w:jc w:val="left"/>
              <w:rPr>
                <w:sz w:val="20"/>
                <w:szCs w:val="20"/>
                <w:lang w:val="es-AR"/>
              </w:rPr>
            </w:pPr>
            <w:r w:rsidRPr="00BA3467">
              <w:rPr>
                <w:sz w:val="20"/>
                <w:szCs w:val="20"/>
                <w:lang w:val="es-AR"/>
              </w:rPr>
              <w:t>0</w:t>
            </w:r>
          </w:p>
        </w:tc>
        <w:tc>
          <w:tcPr>
            <w:tcW w:w="4555" w:type="dxa"/>
          </w:tcPr>
          <w:p w14:paraId="6E957009" w14:textId="77777777" w:rsidR="003944C4" w:rsidRPr="00BA3467" w:rsidRDefault="003944C4" w:rsidP="00810D48">
            <w:pPr>
              <w:jc w:val="left"/>
              <w:rPr>
                <w:sz w:val="20"/>
                <w:szCs w:val="20"/>
                <w:lang w:val="es-AR"/>
              </w:rPr>
            </w:pPr>
            <w:r w:rsidRPr="00BA3467">
              <w:rPr>
                <w:sz w:val="20"/>
                <w:szCs w:val="20"/>
                <w:lang w:val="es-AR"/>
              </w:rPr>
              <w:t>Aún no ha empezado.</w:t>
            </w:r>
          </w:p>
        </w:tc>
      </w:tr>
    </w:tbl>
    <w:p w14:paraId="47B876E5" w14:textId="77777777" w:rsidR="003944C4" w:rsidRPr="00BA3467" w:rsidRDefault="003944C4" w:rsidP="003944C4">
      <w:pPr>
        <w:jc w:val="left"/>
        <w:rPr>
          <w:lang w:val="es-AR"/>
        </w:rPr>
      </w:pPr>
    </w:p>
    <w:p w14:paraId="0AB5FC4C" w14:textId="77777777" w:rsidR="003944C4" w:rsidRPr="00BA3467" w:rsidRDefault="003944C4" w:rsidP="003944C4">
      <w:pPr>
        <w:rPr>
          <w:b/>
          <w:bCs/>
          <w:lang w:val="es-AR"/>
        </w:rPr>
      </w:pPr>
      <w:r w:rsidRPr="00BA3467">
        <w:rPr>
          <w:b/>
          <w:bCs/>
          <w:lang w:val="es-AR"/>
        </w:rPr>
        <w:t>Conclusiones</w:t>
      </w:r>
    </w:p>
    <w:p w14:paraId="029C9F91" w14:textId="77777777" w:rsidR="003944C4" w:rsidRPr="00BA3467" w:rsidRDefault="003944C4" w:rsidP="003944C4">
      <w:pPr>
        <w:rPr>
          <w:lang w:val="es-AR"/>
        </w:rPr>
      </w:pPr>
    </w:p>
    <w:p w14:paraId="4DA23ABE" w14:textId="2DD8E67A" w:rsidR="003944C4" w:rsidRPr="00BA3467" w:rsidRDefault="003944C4" w:rsidP="003944C4">
      <w:pPr>
        <w:pStyle w:val="Heading1"/>
        <w:rPr>
          <w:lang w:val="es-AR"/>
        </w:rPr>
      </w:pPr>
      <w:r w:rsidRPr="00BA3467">
        <w:rPr>
          <w:lang w:val="es-AR"/>
        </w:rPr>
        <w:t xml:space="preserve">El </w:t>
      </w:r>
      <w:r w:rsidR="00B61CBE">
        <w:rPr>
          <w:lang w:val="es-AR"/>
        </w:rPr>
        <w:t>Sistema de gestión del conocimiento</w:t>
      </w:r>
      <w:r w:rsidRPr="00BA3467">
        <w:rPr>
          <w:lang w:val="es-AR"/>
        </w:rPr>
        <w:t xml:space="preserve"> avanza rápidamente y los trabajos </w:t>
      </w:r>
      <w:r w:rsidR="00BA02AC">
        <w:rPr>
          <w:lang w:val="es-AR"/>
        </w:rPr>
        <w:t>siguen anticipándose a</w:t>
      </w:r>
      <w:r w:rsidRPr="00BA3467">
        <w:rPr>
          <w:lang w:val="es-AR"/>
        </w:rPr>
        <w:t xml:space="preserve">l calendario original, ya que se han adelantado algunos de los productos </w:t>
      </w:r>
      <w:r w:rsidR="00BA02AC">
        <w:rPr>
          <w:lang w:val="es-AR"/>
        </w:rPr>
        <w:t>principales</w:t>
      </w:r>
      <w:r w:rsidRPr="00BA3467">
        <w:rPr>
          <w:lang w:val="es-AR"/>
        </w:rPr>
        <w:t xml:space="preserve">. Hasta el momento se </w:t>
      </w:r>
      <w:r w:rsidR="00BA02AC">
        <w:rPr>
          <w:lang w:val="es-AR"/>
        </w:rPr>
        <w:t xml:space="preserve">logró </w:t>
      </w:r>
      <w:r w:rsidRPr="00BA3467">
        <w:rPr>
          <w:lang w:val="es-AR"/>
        </w:rPr>
        <w:t xml:space="preserve">migrar la mayor parte de los datos del Fondo Multilateral a la estructura de la base de datos </w:t>
      </w:r>
      <w:r w:rsidR="00BA02AC">
        <w:rPr>
          <w:lang w:val="es-AR"/>
        </w:rPr>
        <w:t>maestra</w:t>
      </w:r>
      <w:r w:rsidRPr="00BA3467">
        <w:rPr>
          <w:lang w:val="es-AR"/>
        </w:rPr>
        <w:t>. Esta ha sido una tarea importante para garantizar que los datos se "</w:t>
      </w:r>
      <w:r w:rsidR="00112BA8">
        <w:rPr>
          <w:lang w:val="es-AR"/>
        </w:rPr>
        <w:t>catalogan</w:t>
      </w:r>
      <w:r w:rsidRPr="00BA3467">
        <w:rPr>
          <w:lang w:val="es-AR"/>
        </w:rPr>
        <w:t xml:space="preserve">" correctamente desde la antigua estructura de datos a la nueva estructura consolidada. Se </w:t>
      </w:r>
      <w:r w:rsidR="00BA02AC">
        <w:rPr>
          <w:lang w:val="es-AR"/>
        </w:rPr>
        <w:t xml:space="preserve">dio </w:t>
      </w:r>
      <w:r w:rsidRPr="00BA3467">
        <w:rPr>
          <w:lang w:val="es-AR"/>
        </w:rPr>
        <w:t>prioridad al trabajo de migración de la</w:t>
      </w:r>
      <w:r w:rsidR="00BA02AC">
        <w:rPr>
          <w:lang w:val="es-AR"/>
        </w:rPr>
        <w:t xml:space="preserve">s </w:t>
      </w:r>
      <w:r w:rsidRPr="00BA3467">
        <w:rPr>
          <w:lang w:val="es-AR"/>
        </w:rPr>
        <w:t>base</w:t>
      </w:r>
      <w:r w:rsidR="00BA02AC">
        <w:rPr>
          <w:lang w:val="es-AR"/>
        </w:rPr>
        <w:t>s</w:t>
      </w:r>
      <w:r w:rsidRPr="00BA3467">
        <w:rPr>
          <w:lang w:val="es-AR"/>
        </w:rPr>
        <w:t xml:space="preserve"> de datos y se </w:t>
      </w:r>
      <w:r w:rsidR="00BA02AC">
        <w:rPr>
          <w:lang w:val="es-AR"/>
        </w:rPr>
        <w:t xml:space="preserve">garantiza </w:t>
      </w:r>
      <w:r w:rsidRPr="00BA3467">
        <w:rPr>
          <w:lang w:val="es-AR"/>
        </w:rPr>
        <w:t xml:space="preserve">que ahora existe una base sólida de datos coherentes y fiables sobre la que construir los componentes del sistema y la funcionalidad de los productos </w:t>
      </w:r>
      <w:r w:rsidR="00BA02AC">
        <w:rPr>
          <w:lang w:val="es-AR"/>
        </w:rPr>
        <w:t xml:space="preserve">principales </w:t>
      </w:r>
      <w:r w:rsidRPr="00BA3467">
        <w:rPr>
          <w:lang w:val="es-AR"/>
        </w:rPr>
        <w:t xml:space="preserve">en la fase 2. La base de datos maestra estará terminada en el primer trimestre de 2024. </w:t>
      </w:r>
    </w:p>
    <w:p w14:paraId="63B46649" w14:textId="43BBD1FC" w:rsidR="003944C4" w:rsidRPr="00BA3467" w:rsidRDefault="003944C4" w:rsidP="003944C4">
      <w:pPr>
        <w:pStyle w:val="Heading1"/>
        <w:rPr>
          <w:lang w:val="es-AR"/>
        </w:rPr>
      </w:pPr>
      <w:r w:rsidRPr="00BA3467">
        <w:rPr>
          <w:lang w:val="es-AR"/>
        </w:rPr>
        <w:t xml:space="preserve">La naturaleza estrechamente interrelacionada de la fase 1 (migración de la base de datos a la base de datos maestra) y la fase 2 (desarrollo de productos </w:t>
      </w:r>
      <w:r w:rsidR="00BA02AC">
        <w:rPr>
          <w:lang w:val="es-AR"/>
        </w:rPr>
        <w:t xml:space="preserve">principales </w:t>
      </w:r>
      <w:r w:rsidRPr="00BA3467">
        <w:rPr>
          <w:lang w:val="es-AR"/>
        </w:rPr>
        <w:t>utilizando los datos maestros) ha garantizado que varios</w:t>
      </w:r>
      <w:r w:rsidR="00BA02AC">
        <w:rPr>
          <w:lang w:val="es-AR"/>
        </w:rPr>
        <w:t xml:space="preserve"> de estos</w:t>
      </w:r>
      <w:r w:rsidRPr="00BA3467">
        <w:rPr>
          <w:lang w:val="es-AR"/>
        </w:rPr>
        <w:t xml:space="preserve"> productos de la fase 2 (elaboración de informes en línea, portal de reuniones y elaboración de manuales) estén ya bien definidos y se hayan adelantado en la fase 1.  </w:t>
      </w:r>
    </w:p>
    <w:p w14:paraId="1AC4F881" w14:textId="0546A89C" w:rsidR="003944C4" w:rsidRPr="00BA3467" w:rsidRDefault="003944C4" w:rsidP="003944C4">
      <w:pPr>
        <w:pStyle w:val="Heading1"/>
        <w:rPr>
          <w:lang w:val="es-AR"/>
        </w:rPr>
      </w:pPr>
      <w:r w:rsidRPr="00BA3467">
        <w:rPr>
          <w:lang w:val="es-AR"/>
        </w:rPr>
        <w:t xml:space="preserve">El ciclo típico de creación de software, que incluye el desarrollo de la estructura de la base de datos y las especificaciones del sistema en la fase 1, también </w:t>
      </w:r>
      <w:r w:rsidR="007C76BD">
        <w:rPr>
          <w:lang w:val="es-AR"/>
        </w:rPr>
        <w:t xml:space="preserve">sienta </w:t>
      </w:r>
      <w:r w:rsidRPr="00BA3467">
        <w:rPr>
          <w:lang w:val="es-AR"/>
        </w:rPr>
        <w:t xml:space="preserve">bases sólidas para la fase 3, en la que se desarrollarán herramientas clave (el portal de </w:t>
      </w:r>
      <w:r w:rsidR="007C76BD">
        <w:rPr>
          <w:lang w:val="es-AR"/>
        </w:rPr>
        <w:t xml:space="preserve">organismos </w:t>
      </w:r>
      <w:r w:rsidRPr="00BA3467">
        <w:rPr>
          <w:lang w:val="es-AR"/>
        </w:rPr>
        <w:t xml:space="preserve">y otras mejoras). El trabajo realizado hasta ahora permite a la Secretaría comprender mejor cómo se utilizarán los datos en las distintas partes de la aplicación y desarrollar una interfaz de programación de aplicaciones (API) en la fase 3, que en el futuro facilitará la transferencia de datos dentro de la aplicación y a sistemas externos. La Secretaría también se </w:t>
      </w:r>
      <w:r w:rsidR="007C76BD">
        <w:rPr>
          <w:lang w:val="es-AR"/>
        </w:rPr>
        <w:t xml:space="preserve">prepara </w:t>
      </w:r>
      <w:r w:rsidRPr="00BA3467">
        <w:rPr>
          <w:lang w:val="es-AR"/>
        </w:rPr>
        <w:t xml:space="preserve">para que todos los sistemas sean compatibles con lo que será el futuro portal de informes bilaterales y de los organismos de ejecución. </w:t>
      </w:r>
    </w:p>
    <w:p w14:paraId="117E3B9E" w14:textId="5F09BABC" w:rsidR="003944C4" w:rsidRPr="00BA3467" w:rsidRDefault="003944C4" w:rsidP="003944C4">
      <w:pPr>
        <w:pStyle w:val="Heading1"/>
        <w:rPr>
          <w:lang w:val="es-AR"/>
        </w:rPr>
      </w:pPr>
      <w:r w:rsidRPr="00BA3467">
        <w:rPr>
          <w:lang w:val="es-AR"/>
        </w:rPr>
        <w:t xml:space="preserve">La Secretaría </w:t>
      </w:r>
      <w:r w:rsidR="007C76BD">
        <w:rPr>
          <w:lang w:val="es-AR"/>
        </w:rPr>
        <w:t xml:space="preserve">trabaja </w:t>
      </w:r>
      <w:r w:rsidRPr="00BA3467">
        <w:rPr>
          <w:lang w:val="es-AR"/>
        </w:rPr>
        <w:t xml:space="preserve">para finalizar los siguientes puntos </w:t>
      </w:r>
      <w:r w:rsidR="007C76BD">
        <w:rPr>
          <w:lang w:val="es-AR"/>
        </w:rPr>
        <w:t xml:space="preserve">para </w:t>
      </w:r>
      <w:r w:rsidRPr="00BA3467">
        <w:rPr>
          <w:lang w:val="es-AR"/>
        </w:rPr>
        <w:t>junio de 2024:</w:t>
      </w:r>
    </w:p>
    <w:p w14:paraId="32C1CC34" w14:textId="576A927A" w:rsidR="003944C4" w:rsidRPr="00BA3467" w:rsidRDefault="003944C4" w:rsidP="003944C4">
      <w:pPr>
        <w:pStyle w:val="ListParagraph"/>
        <w:numPr>
          <w:ilvl w:val="0"/>
          <w:numId w:val="24"/>
        </w:numPr>
        <w:spacing w:after="160" w:line="259" w:lineRule="auto"/>
        <w:jc w:val="left"/>
        <w:rPr>
          <w:lang w:val="es-AR"/>
        </w:rPr>
      </w:pPr>
      <w:r w:rsidRPr="00BA3467">
        <w:rPr>
          <w:lang w:val="es-AR"/>
        </w:rPr>
        <w:t xml:space="preserve">Base de datos maestra y estructura </w:t>
      </w:r>
      <w:r w:rsidR="00261DC9" w:rsidRPr="00261DC9">
        <w:rPr>
          <w:lang w:val="es-AR"/>
        </w:rPr>
        <w:t xml:space="preserve">dorsal </w:t>
      </w:r>
      <w:r w:rsidRPr="00261DC9">
        <w:rPr>
          <w:lang w:val="es-AR"/>
        </w:rPr>
        <w:t>completa</w:t>
      </w:r>
      <w:r w:rsidRPr="00BA3467">
        <w:rPr>
          <w:lang w:val="es-AR"/>
        </w:rPr>
        <w:t xml:space="preserve"> del sistema de gestión del conocimiento,</w:t>
      </w:r>
    </w:p>
    <w:p w14:paraId="4FC3BC62" w14:textId="77777777" w:rsidR="003944C4" w:rsidRPr="00BA3467" w:rsidRDefault="003944C4" w:rsidP="003944C4">
      <w:pPr>
        <w:pStyle w:val="ListParagraph"/>
        <w:numPr>
          <w:ilvl w:val="0"/>
          <w:numId w:val="24"/>
        </w:numPr>
        <w:spacing w:after="160" w:line="259" w:lineRule="auto"/>
        <w:jc w:val="left"/>
        <w:rPr>
          <w:lang w:val="es-AR"/>
        </w:rPr>
      </w:pPr>
      <w:r w:rsidRPr="00BA3467">
        <w:rPr>
          <w:lang w:val="es-AR"/>
        </w:rPr>
        <w:t>Sitio web renovado,</w:t>
      </w:r>
    </w:p>
    <w:p w14:paraId="231EDF1C" w14:textId="77777777" w:rsidR="003944C4" w:rsidRPr="00BA3467" w:rsidRDefault="003944C4" w:rsidP="003944C4">
      <w:pPr>
        <w:pStyle w:val="ListParagraph"/>
        <w:numPr>
          <w:ilvl w:val="0"/>
          <w:numId w:val="24"/>
        </w:numPr>
        <w:spacing w:after="160" w:line="259" w:lineRule="auto"/>
        <w:jc w:val="left"/>
        <w:rPr>
          <w:lang w:val="es-AR"/>
        </w:rPr>
      </w:pPr>
      <w:r w:rsidRPr="00BA3467">
        <w:rPr>
          <w:lang w:val="es-AR"/>
        </w:rPr>
        <w:t>Manual de decisiones,</w:t>
      </w:r>
    </w:p>
    <w:p w14:paraId="30A20D8F" w14:textId="7DCF83CA" w:rsidR="006E2A79" w:rsidRDefault="003944C4" w:rsidP="007C76BD">
      <w:pPr>
        <w:pStyle w:val="ListParagraph"/>
        <w:numPr>
          <w:ilvl w:val="0"/>
          <w:numId w:val="24"/>
        </w:numPr>
        <w:rPr>
          <w:lang w:val="es-AR"/>
        </w:rPr>
      </w:pPr>
      <w:r w:rsidRPr="007C76BD">
        <w:rPr>
          <w:lang w:val="es-AR"/>
        </w:rPr>
        <w:t>Información en línea sobre los datos de los programas</w:t>
      </w:r>
      <w:r w:rsidR="007C76BD">
        <w:rPr>
          <w:lang w:val="es-AR"/>
        </w:rPr>
        <w:t xml:space="preserve"> de país</w:t>
      </w:r>
      <w:r w:rsidR="006E2A79">
        <w:rPr>
          <w:lang w:val="es-AR"/>
        </w:rPr>
        <w:br w:type="page"/>
      </w:r>
    </w:p>
    <w:p w14:paraId="7C5B68AA" w14:textId="77777777" w:rsidR="006E2A79" w:rsidRDefault="006E2A79" w:rsidP="007C76BD">
      <w:pPr>
        <w:pStyle w:val="ListParagraph"/>
        <w:numPr>
          <w:ilvl w:val="0"/>
          <w:numId w:val="24"/>
        </w:numPr>
        <w:rPr>
          <w:b/>
          <w:bCs/>
          <w:lang w:val="es-AR"/>
        </w:rPr>
        <w:sectPr w:rsidR="006E2A79">
          <w:headerReference w:type="even" r:id="rId23"/>
          <w:headerReference w:type="default" r:id="rId24"/>
          <w:headerReference w:type="first" r:id="rId25"/>
          <w:footerReference w:type="first" r:id="rId26"/>
          <w:pgSz w:w="12240" w:h="15840" w:code="1"/>
          <w:pgMar w:top="720" w:right="1440" w:bottom="864" w:left="1440" w:header="720" w:footer="475" w:gutter="0"/>
          <w:pgNumType w:start="1"/>
          <w:cols w:space="720"/>
          <w:titlePg/>
        </w:sectPr>
      </w:pPr>
    </w:p>
    <w:p w14:paraId="3C2B456C" w14:textId="42A6A718" w:rsidR="0029295B" w:rsidRPr="006E2A79" w:rsidRDefault="0029295B" w:rsidP="0029295B">
      <w:pPr>
        <w:jc w:val="center"/>
        <w:rPr>
          <w:b/>
          <w:color w:val="000000" w:themeColor="text1"/>
          <w:lang w:val="es-AR"/>
        </w:rPr>
      </w:pPr>
      <w:bookmarkStart w:id="11" w:name="_Hlk152497057"/>
      <w:r w:rsidRPr="006E2A79">
        <w:rPr>
          <w:b/>
          <w:lang w:val="es-AR"/>
        </w:rPr>
        <w:t>Anexo</w:t>
      </w:r>
      <w:r w:rsidRPr="006E2A79">
        <w:rPr>
          <w:b/>
          <w:color w:val="000000" w:themeColor="text1"/>
          <w:lang w:val="es-AR"/>
        </w:rPr>
        <w:t xml:space="preserve"> II</w:t>
      </w:r>
    </w:p>
    <w:p w14:paraId="63130FE2" w14:textId="77777777" w:rsidR="0029295B" w:rsidRPr="006E2A79" w:rsidRDefault="0029295B" w:rsidP="0029295B">
      <w:pPr>
        <w:jc w:val="center"/>
        <w:rPr>
          <w:b/>
          <w:lang w:val="es-AR"/>
        </w:rPr>
      </w:pPr>
    </w:p>
    <w:p w14:paraId="6D552E29" w14:textId="77777777" w:rsidR="0029295B" w:rsidRPr="006E2A79" w:rsidRDefault="0029295B" w:rsidP="0029295B">
      <w:pPr>
        <w:widowControl w:val="0"/>
        <w:spacing w:after="240"/>
        <w:jc w:val="center"/>
        <w:rPr>
          <w:b/>
          <w:lang w:val="es-AR"/>
        </w:rPr>
      </w:pPr>
      <w:r w:rsidRPr="006E2A79">
        <w:rPr>
          <w:b/>
          <w:lang w:val="es-AR"/>
        </w:rPr>
        <w:t>ASESORÍA Y/O INFORMACIÓN PROPORCIONADA POR LA SECRETARÍA DEL FONDO MULTILATERAL A ÓRGANOS EXTERNOS AL PROTOCOLO DE MONTREAL</w:t>
      </w:r>
    </w:p>
    <w:p w14:paraId="77D8CBA9" w14:textId="77777777" w:rsidR="0029295B" w:rsidRPr="0029295B" w:rsidRDefault="0029295B" w:rsidP="0029295B">
      <w:pPr>
        <w:rPr>
          <w:i/>
          <w:iCs/>
          <w:lang w:val="es-AR"/>
        </w:rPr>
      </w:pPr>
      <w:r w:rsidRPr="006E2A79">
        <w:rPr>
          <w:i/>
          <w:lang w:val="es-AR"/>
        </w:rPr>
        <w:t xml:space="preserve">Nota: </w:t>
      </w:r>
      <w:r w:rsidRPr="0029295B">
        <w:rPr>
          <w:i/>
          <w:lang w:val="es-AR"/>
        </w:rPr>
        <w:t xml:space="preserve">Últimas informaciones en </w:t>
      </w:r>
      <w:r w:rsidRPr="0029295B">
        <w:rPr>
          <w:b/>
          <w:i/>
          <w:lang w:val="es-AR"/>
        </w:rPr>
        <w:t>negrita</w:t>
      </w:r>
      <w:r w:rsidRPr="0029295B">
        <w:rPr>
          <w:i/>
          <w:lang w:val="es-AR"/>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1"/>
        <w:gridCol w:w="11"/>
        <w:gridCol w:w="1128"/>
      </w:tblGrid>
      <w:tr w:rsidR="0029295B" w:rsidRPr="0029295B" w14:paraId="2110CB15" w14:textId="77777777" w:rsidTr="0029295B">
        <w:trPr>
          <w:cantSplit/>
          <w:tblHeader/>
        </w:trPr>
        <w:tc>
          <w:tcPr>
            <w:tcW w:w="8217" w:type="dxa"/>
            <w:tcBorders>
              <w:top w:val="single" w:sz="4" w:space="0" w:color="auto"/>
              <w:left w:val="single" w:sz="4" w:space="0" w:color="auto"/>
              <w:bottom w:val="single" w:sz="4" w:space="0" w:color="auto"/>
              <w:right w:val="single" w:sz="4" w:space="0" w:color="auto"/>
            </w:tcBorders>
            <w:vAlign w:val="center"/>
            <w:hideMark/>
          </w:tcPr>
          <w:p w14:paraId="5309FA78" w14:textId="77777777" w:rsidR="0029295B" w:rsidRPr="0029295B" w:rsidRDefault="0029295B">
            <w:pPr>
              <w:spacing w:before="60" w:after="60" w:line="256" w:lineRule="auto"/>
              <w:rPr>
                <w:b/>
                <w:bCs/>
                <w:color w:val="000000" w:themeColor="text1"/>
                <w:sz w:val="20"/>
                <w:szCs w:val="20"/>
                <w:lang w:val="es-AR"/>
                <w14:ligatures w14:val="standardContextual"/>
              </w:rPr>
            </w:pPr>
            <w:r w:rsidRPr="0029295B">
              <w:rPr>
                <w:b/>
                <w:bCs/>
                <w:color w:val="000000" w:themeColor="text1"/>
                <w:sz w:val="20"/>
                <w:szCs w:val="20"/>
                <w:lang w:val="es-AR"/>
                <w14:ligatures w14:val="standardContextual"/>
              </w:rPr>
              <w:t>Asesorías / conversaciones / interacción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0DAB2F9" w14:textId="77777777" w:rsidR="0029295B" w:rsidRPr="0029295B" w:rsidRDefault="0029295B">
            <w:pPr>
              <w:spacing w:before="60" w:after="60" w:line="256" w:lineRule="auto"/>
              <w:jc w:val="center"/>
              <w:rPr>
                <w:b/>
                <w:bCs/>
                <w:color w:val="000000" w:themeColor="text1"/>
                <w:sz w:val="20"/>
                <w:szCs w:val="20"/>
                <w:lang w:val="es-AR"/>
                <w14:ligatures w14:val="standardContextual"/>
              </w:rPr>
            </w:pPr>
            <w:r w:rsidRPr="0029295B">
              <w:rPr>
                <w:b/>
                <w:bCs/>
                <w:color w:val="000000" w:themeColor="text1"/>
                <w:sz w:val="20"/>
                <w:szCs w:val="20"/>
                <w:lang w:val="es-AR"/>
                <w14:ligatures w14:val="standardContextual"/>
              </w:rPr>
              <w:t>Reunión</w:t>
            </w:r>
          </w:p>
        </w:tc>
      </w:tr>
      <w:tr w:rsidR="0029295B" w:rsidRPr="0029295B" w14:paraId="1DA677FF"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C4BA931"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Fondo de Adaptación</w:t>
            </w:r>
          </w:p>
        </w:tc>
      </w:tr>
      <w:tr w:rsidR="0029295B" w:rsidRPr="0029295B" w14:paraId="245E29E0"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6563826"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Explicación de la política del Fondo Multilateral sobre intereses devengados. Esta información se encuentra en el documento AFB/EFC.18/10 de la 18ª reunión del Comité de Ética y Finanzas, disponible en </w:t>
            </w:r>
            <w:hyperlink r:id="rId27" w:history="1">
              <w:r w:rsidRPr="0029295B">
                <w:rPr>
                  <w:rStyle w:val="Hyperlink"/>
                  <w:lang w:val="es-AR"/>
                  <w14:ligatures w14:val="standardContextual"/>
                </w:rPr>
                <w:t>https://www.adaptation-fund.org/wp-content/uploads/2016/03/AFB-EFC-18.10-Investment-income-doc.pdf</w:t>
              </w:r>
            </w:hyperlink>
            <w:r w:rsidRPr="0029295B">
              <w:rPr>
                <w:color w:val="000000" w:themeColor="text1"/>
                <w:sz w:val="20"/>
                <w:szCs w:val="20"/>
                <w:lang w:val="es-AR"/>
                <w14:ligatures w14:val="standardContextual"/>
              </w:rPr>
              <w:t>.</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4B4BA5D"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76ª</w:t>
            </w:r>
          </w:p>
        </w:tc>
      </w:tr>
      <w:tr w:rsidR="0029295B" w:rsidRPr="00A07B7B" w14:paraId="034CF61A"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B7930AB"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Foro Árabe para el Medio Ambiente y el Desarrollo</w:t>
            </w:r>
          </w:p>
        </w:tc>
      </w:tr>
      <w:tr w:rsidR="0029295B" w:rsidRPr="0029295B" w14:paraId="7182D541"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A89FF17"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sz w:val="20"/>
                <w:szCs w:val="20"/>
                <w:lang w:val="es-AR"/>
                <w14:ligatures w14:val="standardContextual"/>
              </w:rPr>
              <w:t>Artículo sobre la experiencia del Fondo Multilateral en la región, publicado en la Memoria 2018 del Foro Árabe para el Medio Ambiente y el Desarrollo.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B0BDF50"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81ª</w:t>
            </w:r>
          </w:p>
        </w:tc>
      </w:tr>
      <w:tr w:rsidR="0029295B" w:rsidRPr="00A07B7B" w14:paraId="71BC8905"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33C0C9C"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bCs/>
                <w:color w:val="000000" w:themeColor="text1"/>
                <w:sz w:val="20"/>
                <w:szCs w:val="20"/>
                <w:lang w:val="es-AR"/>
                <w14:ligatures w14:val="standardContextual"/>
              </w:rPr>
              <w:t>Banco Asiático de Inversión en Infraestructura (BAII)</w:t>
            </w:r>
          </w:p>
        </w:tc>
      </w:tr>
      <w:tr w:rsidR="0029295B" w:rsidRPr="0029295B" w14:paraId="44C8DF67" w14:textId="77777777" w:rsidTr="0029295B">
        <w:trPr>
          <w:cantSplit/>
        </w:trPr>
        <w:tc>
          <w:tcPr>
            <w:tcW w:w="8217"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8E1888A" w14:textId="77777777" w:rsidR="0029295B" w:rsidRPr="004C687A" w:rsidRDefault="0029295B">
            <w:pPr>
              <w:spacing w:before="60" w:after="60" w:line="256" w:lineRule="auto"/>
              <w:rPr>
                <w:sz w:val="20"/>
                <w:szCs w:val="20"/>
                <w:lang w:val="es-AR"/>
                <w14:ligatures w14:val="standardContextual"/>
              </w:rPr>
            </w:pPr>
            <w:r w:rsidRPr="004C687A">
              <w:rPr>
                <w:sz w:val="20"/>
                <w:szCs w:val="20"/>
                <w:lang w:val="es-AR"/>
                <w14:ligatures w14:val="standardContextual"/>
              </w:rPr>
              <w:t xml:space="preserve">El </w:t>
            </w:r>
            <w:proofErr w:type="gramStart"/>
            <w:r w:rsidRPr="004C687A">
              <w:rPr>
                <w:sz w:val="20"/>
                <w:szCs w:val="20"/>
                <w:lang w:val="es-AR"/>
                <w14:ligatures w14:val="standardContextual"/>
              </w:rPr>
              <w:t>Director</w:t>
            </w:r>
            <w:proofErr w:type="gramEnd"/>
            <w:r w:rsidRPr="004C687A">
              <w:rPr>
                <w:sz w:val="20"/>
                <w:szCs w:val="20"/>
                <w:lang w:val="es-AR"/>
                <w14:ligatures w14:val="standardContextual"/>
              </w:rPr>
              <w:t xml:space="preserve"> Jurídico y el Director General del Departamento de Asociación Operativa del BAII visitaron la Secretaría a fin de discutir oportunidades de colaboración. El BAII es un banco multilateral de desarrollo creado en el marco del Acuerdo de París y de los objetivos de desarrollo sustentable de la ONU y cuya misión es financiar infraestructuras sostenibles.</w:t>
            </w:r>
          </w:p>
        </w:tc>
        <w:tc>
          <w:tcPr>
            <w:tcW w:w="1138" w:type="dxa"/>
            <w:gridSpan w:val="2"/>
            <w:tcBorders>
              <w:top w:val="single" w:sz="4" w:space="0" w:color="auto"/>
              <w:left w:val="single" w:sz="4" w:space="0" w:color="auto"/>
              <w:bottom w:val="single" w:sz="4" w:space="0" w:color="auto"/>
              <w:right w:val="single" w:sz="4" w:space="0" w:color="auto"/>
            </w:tcBorders>
            <w:vAlign w:val="center"/>
            <w:hideMark/>
          </w:tcPr>
          <w:p w14:paraId="2F3FFC90" w14:textId="77777777" w:rsidR="0029295B" w:rsidRPr="004C687A" w:rsidRDefault="0029295B">
            <w:pPr>
              <w:spacing w:before="60" w:after="60" w:line="256" w:lineRule="auto"/>
              <w:jc w:val="right"/>
              <w:rPr>
                <w:bCs/>
                <w:color w:val="000000" w:themeColor="text1"/>
                <w:sz w:val="20"/>
                <w:szCs w:val="20"/>
                <w:lang w:val="es-AR"/>
                <w14:ligatures w14:val="standardContextual"/>
              </w:rPr>
            </w:pPr>
            <w:r w:rsidRPr="004C687A">
              <w:rPr>
                <w:bCs/>
                <w:color w:val="000000" w:themeColor="text1"/>
                <w:sz w:val="20"/>
                <w:szCs w:val="20"/>
                <w:lang w:val="es-AR"/>
                <w14:ligatures w14:val="standardContextual"/>
              </w:rPr>
              <w:t>92ª</w:t>
            </w:r>
          </w:p>
        </w:tc>
      </w:tr>
      <w:tr w:rsidR="0029295B" w:rsidRPr="00A07B7B" w14:paraId="56371587"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92F4A02"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Centro para Soluciones Climáticas y Energéticas (ex Centro Pew para el Cambio Climático)</w:t>
            </w:r>
          </w:p>
        </w:tc>
      </w:tr>
      <w:tr w:rsidR="0029295B" w:rsidRPr="0029295B" w14:paraId="1A06E183"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A41BDFA"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Documentos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/37/59 y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/38/54 &amp; Add.1; texto de las decisiones 37/62 y 38/63; pautas sobre financiamiento de tecnologías fuera del dominio público (Anexo XIV del documento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 xml:space="preserve">/38/70/rev.1); observaciones sobre licencias y derechos de explotación para la transferencia de tecnologías aplicables a una variedad de proyectos (dióxido de carbono líquido, inhaladores de dosis medida, producción de tabaco expandido, HFC-32 para el sector refrigeración, </w:t>
            </w:r>
            <w:r w:rsidRPr="0029295B">
              <w:rPr>
                <w:rFonts w:eastAsia="MS Mincho"/>
                <w:color w:val="000000" w:themeColor="text1"/>
                <w:sz w:val="20"/>
                <w:szCs w:val="20"/>
                <w:lang w:val="es-AR"/>
                <w14:ligatures w14:val="standardContextual"/>
              </w:rPr>
              <w:t>CO</w:t>
            </w:r>
            <w:r w:rsidRPr="0029295B">
              <w:rPr>
                <w:rFonts w:eastAsia="MS Mincho"/>
                <w:color w:val="000000" w:themeColor="text1"/>
                <w:sz w:val="20"/>
                <w:szCs w:val="20"/>
                <w:vertAlign w:val="subscript"/>
                <w:lang w:val="es-AR"/>
                <w14:ligatures w14:val="standardContextual"/>
              </w:rPr>
              <w:t>2</w:t>
            </w:r>
            <w:r w:rsidRPr="0029295B">
              <w:rPr>
                <w:color w:val="000000" w:themeColor="text1"/>
                <w:sz w:val="20"/>
                <w:szCs w:val="20"/>
                <w:lang w:val="es-AR"/>
                <w14:ligatures w14:val="standardContextual"/>
              </w:rPr>
              <w:t xml:space="preserve"> supercrítico y sector producción de HCFC).</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721E2CE"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75ª</w:t>
            </w:r>
          </w:p>
        </w:tc>
      </w:tr>
      <w:tr w:rsidR="0029295B" w:rsidRPr="00A07B7B" w14:paraId="2942960F"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5062EEA" w14:textId="77777777" w:rsidR="0029295B" w:rsidRPr="0029295B" w:rsidRDefault="0029295B">
            <w:pPr>
              <w:spacing w:before="60" w:after="60" w:line="256" w:lineRule="auto"/>
              <w:rPr>
                <w:b/>
                <w:bCs/>
                <w:color w:val="000000" w:themeColor="text1"/>
                <w:sz w:val="20"/>
                <w:szCs w:val="20"/>
                <w:lang w:val="es-AR"/>
                <w14:ligatures w14:val="standardContextual"/>
              </w:rPr>
            </w:pPr>
            <w:r w:rsidRPr="0029295B">
              <w:rPr>
                <w:b/>
                <w:bCs/>
                <w:color w:val="000000" w:themeColor="text1"/>
                <w:sz w:val="20"/>
                <w:szCs w:val="20"/>
                <w:lang w:val="es-AR"/>
                <w14:ligatures w14:val="standardContextual"/>
              </w:rPr>
              <w:t>Coalición Clima y Aire Limpio Para Reducir los Contaminantes de Corta Vida</w:t>
            </w:r>
          </w:p>
        </w:tc>
      </w:tr>
      <w:tr w:rsidR="0029295B" w:rsidRPr="0029295B" w14:paraId="1611CAB8"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A838920"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bCs/>
                <w:lang w:val="es-AR"/>
                <w14:ligatures w14:val="standardContextual"/>
              </w:rPr>
              <w:t>Se aportaron antecedentes sobre iniciativas y programas del Fondo Multilateral en materia de refrigeración.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3307C00"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bCs/>
                <w:color w:val="000000" w:themeColor="text1"/>
                <w:sz w:val="20"/>
                <w:szCs w:val="20"/>
                <w:lang w:val="es-AR"/>
                <w14:ligatures w14:val="standardContextual"/>
              </w:rPr>
              <w:t>88ª</w:t>
            </w:r>
          </w:p>
        </w:tc>
      </w:tr>
      <w:tr w:rsidR="0029295B" w:rsidRPr="0029295B" w14:paraId="1A624767"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39AA998"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Presentación sobre la Reseña del apoyo del Fondo Multilateral a la aplicación de la Enmienda de Kigali en el marco de la discusión de la línea de trabajo de Kigali.</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F690144"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86ª</w:t>
            </w:r>
          </w:p>
        </w:tc>
      </w:tr>
      <w:tr w:rsidR="0029295B" w:rsidRPr="0029295B" w14:paraId="0FAC7255"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759E8A6"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Consultas informales con la Secretaría de la Coalición sobre una nueva iniciativa de refrigeración eficiente aprobada provisoriamente por el grupo de trabajo de la Coalición </w:t>
            </w:r>
            <w:proofErr w:type="gramStart"/>
            <w:r w:rsidRPr="0029295B">
              <w:rPr>
                <w:color w:val="000000" w:themeColor="text1"/>
                <w:sz w:val="20"/>
                <w:szCs w:val="20"/>
                <w:lang w:val="es-AR"/>
                <w14:ligatures w14:val="standardContextual"/>
              </w:rPr>
              <w:t>a objeto de</w:t>
            </w:r>
            <w:proofErr w:type="gramEnd"/>
            <w:r w:rsidRPr="0029295B">
              <w:rPr>
                <w:color w:val="000000" w:themeColor="text1"/>
                <w:sz w:val="20"/>
                <w:szCs w:val="20"/>
                <w:lang w:val="es-AR"/>
                <w14:ligatures w14:val="standardContextual"/>
              </w:rPr>
              <w:t xml:space="preserve"> fortalecer los liderazgos de alto nivel y la colaboración entre las partes intervinientes en la perspectiva de potenciar la eficiencia energética en el sector refrigeración al reducir los refrigerantes HFC según lo previsto en el Protocolo de Montreal.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F3F04EA"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83ª</w:t>
            </w:r>
          </w:p>
        </w:tc>
      </w:tr>
      <w:tr w:rsidR="0029295B" w:rsidRPr="0029295B" w14:paraId="01011290"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5AADAE1"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Reseña de proyectos piloto de HCFC aprobados y posibles nuevos proyectos sobre alternativas tecnológicas de consumo </w:t>
            </w:r>
            <w:proofErr w:type="spellStart"/>
            <w:r w:rsidRPr="0029295B">
              <w:rPr>
                <w:color w:val="000000" w:themeColor="text1"/>
                <w:sz w:val="20"/>
                <w:szCs w:val="20"/>
                <w:lang w:val="es-AR"/>
                <w14:ligatures w14:val="standardContextual"/>
              </w:rPr>
              <w:t>ecoenergético</w:t>
            </w:r>
            <w:proofErr w:type="spellEnd"/>
            <w:r w:rsidRPr="0029295B">
              <w:rPr>
                <w:color w:val="000000" w:themeColor="text1"/>
                <w:sz w:val="20"/>
                <w:szCs w:val="20"/>
                <w:lang w:val="es-AR"/>
                <w14:ligatures w14:val="standardContextual"/>
              </w:rPr>
              <w:t xml:space="preserve"> y compatibles con el clima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/72/40). Reunión informativa sobre estudios de alternativas a las SAO financiados por el Fondo Multilateral; posibles oportunidades para la Coalición en países con economías en transición; experiencias del Fondo que pudieran servir a los procesos de análisis técnico y a los ciclos de financiamiento de proyectos de la Coalición.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69BC5D3"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75ª</w:t>
            </w:r>
          </w:p>
        </w:tc>
      </w:tr>
      <w:tr w:rsidR="0029295B" w:rsidRPr="0029295B" w14:paraId="7488CF18"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131C8CD"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Documento 72/40, «Reseña de los proyectos aprobados de demostración de HCFC y opciones para varios proyectos adicionales con el fin de demostrar tecnologías alternativas a los HCFC, inocuas para el clima y de alto rendimiento energético (decisión 71/51 a))», en el que se resumen los resultados de los proyectos piloto del Fondo aprobados a la fecha.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DF11394"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74ª</w:t>
            </w:r>
          </w:p>
        </w:tc>
      </w:tr>
      <w:tr w:rsidR="0029295B" w:rsidRPr="00A07B7B" w14:paraId="577C6496"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F7DC85D" w14:textId="77777777" w:rsidR="0029295B" w:rsidRPr="0029295B" w:rsidRDefault="0029295B">
            <w:pPr>
              <w:keepNext/>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Centro y Red de Tecnología del Clima</w:t>
            </w:r>
          </w:p>
        </w:tc>
      </w:tr>
      <w:tr w:rsidR="0029295B" w:rsidRPr="0029295B" w14:paraId="2D61F072"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A2BAF4C"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Presentación sobre fortalecimiento de capacidades en el Fondo Multilateral como material de referencia para la VI Reunión del Consejo Consultivo. Información de carácter general sobre el Fondo Multilateral y documentos de referencia.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8F0EA86"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75ª</w:t>
            </w:r>
          </w:p>
        </w:tc>
      </w:tr>
      <w:tr w:rsidR="0029295B" w:rsidRPr="00A07B7B" w14:paraId="64412C68"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152101F" w14:textId="77777777" w:rsidR="0029295B" w:rsidRPr="0029295B" w:rsidRDefault="0029295B">
            <w:pPr>
              <w:keepNext/>
              <w:spacing w:before="60" w:after="60" w:line="256" w:lineRule="auto"/>
              <w:rPr>
                <w:b/>
                <w:color w:val="000000" w:themeColor="text1"/>
                <w:sz w:val="20"/>
                <w:szCs w:val="20"/>
                <w:highlight w:val="yellow"/>
                <w:lang w:val="es-AR"/>
                <w14:ligatures w14:val="standardContextual"/>
              </w:rPr>
            </w:pPr>
            <w:r w:rsidRPr="0029295B">
              <w:rPr>
                <w:b/>
                <w:color w:val="000000" w:themeColor="text1"/>
                <w:sz w:val="20"/>
                <w:szCs w:val="20"/>
                <w:lang w:val="es-AR"/>
                <w14:ligatures w14:val="standardContextual"/>
              </w:rPr>
              <w:t>Grupo de Trabajo de la Coalición para la Refrigeración Limpia y Eficiente</w:t>
            </w:r>
          </w:p>
        </w:tc>
      </w:tr>
      <w:tr w:rsidR="0029295B" w:rsidRPr="0029295B" w14:paraId="44A9093A"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35185FF" w14:textId="5CCC5C43" w:rsidR="0029295B" w:rsidRPr="00A65433" w:rsidRDefault="0029295B">
            <w:pPr>
              <w:pStyle w:val="Heading1"/>
              <w:numPr>
                <w:ilvl w:val="0"/>
                <w:numId w:val="0"/>
              </w:numPr>
              <w:tabs>
                <w:tab w:val="left" w:pos="708"/>
              </w:tabs>
              <w:spacing w:before="60" w:after="60" w:line="256" w:lineRule="auto"/>
              <w:rPr>
                <w:b/>
                <w:sz w:val="20"/>
                <w:lang w:val="es-AR"/>
                <w14:ligatures w14:val="standardContextual"/>
              </w:rPr>
            </w:pPr>
            <w:r w:rsidRPr="00A65433">
              <w:rPr>
                <w:b/>
                <w:sz w:val="20"/>
                <w:lang w:val="es-AR"/>
                <w14:ligatures w14:val="standardContextual"/>
              </w:rPr>
              <w:t xml:space="preserve">La Secretaría participó en las consultas relativas al informe sobre un inventario mundial del enfriamiento, preparado por la </w:t>
            </w:r>
            <w:proofErr w:type="spellStart"/>
            <w:r w:rsidRPr="00A65433">
              <w:rPr>
                <w:b/>
                <w:sz w:val="20"/>
                <w:lang w:val="es-AR"/>
                <w14:ligatures w14:val="standardContextual"/>
              </w:rPr>
              <w:t>Cool</w:t>
            </w:r>
            <w:proofErr w:type="spellEnd"/>
            <w:r w:rsidRPr="00A65433">
              <w:rPr>
                <w:b/>
                <w:sz w:val="20"/>
                <w:lang w:val="es-AR"/>
                <w14:ligatures w14:val="standardContextual"/>
              </w:rPr>
              <w:t xml:space="preserve"> </w:t>
            </w:r>
            <w:proofErr w:type="spellStart"/>
            <w:r w:rsidRPr="00A65433">
              <w:rPr>
                <w:b/>
                <w:sz w:val="20"/>
                <w:lang w:val="es-AR"/>
                <w14:ligatures w14:val="standardContextual"/>
              </w:rPr>
              <w:t>Coalition</w:t>
            </w:r>
            <w:proofErr w:type="spellEnd"/>
            <w:r w:rsidRPr="00A65433">
              <w:rPr>
                <w:b/>
                <w:sz w:val="20"/>
                <w:lang w:val="es-AR"/>
                <w14:ligatures w14:val="standardContextual"/>
              </w:rPr>
              <w:t xml:space="preserve">.  </w:t>
            </w:r>
            <w:r w:rsidR="00A65433" w:rsidRPr="00A65433">
              <w:rPr>
                <w:b/>
                <w:sz w:val="20"/>
                <w:lang w:val="es-AR"/>
                <w14:ligatures w14:val="standardContextual"/>
              </w:rPr>
              <w:t>Asimismo, l</w:t>
            </w:r>
            <w:r w:rsidRPr="00A65433">
              <w:rPr>
                <w:b/>
                <w:sz w:val="20"/>
                <w:lang w:val="es-AR"/>
                <w14:ligatures w14:val="standardContextual"/>
              </w:rPr>
              <w:t>a Secretaría formuló observaciones sobre el proyecto de informe que abarcaba diferentes aspectos relacionados con la adopción de tecnologías sin HFC, las actividades relacionadas con el Protocolo de Montreal y la financiación del</w:t>
            </w:r>
            <w:r w:rsidR="00A65433" w:rsidRPr="00A65433">
              <w:rPr>
                <w:b/>
                <w:sz w:val="20"/>
                <w:lang w:val="es-AR"/>
                <w14:ligatures w14:val="standardContextual"/>
              </w:rPr>
              <w:t xml:space="preserve"> enfriamiento </w:t>
            </w:r>
            <w:r w:rsidRPr="00A65433">
              <w:rPr>
                <w:b/>
                <w:sz w:val="20"/>
                <w:lang w:val="es-AR"/>
                <w14:ligatures w14:val="standardContextual"/>
              </w:rPr>
              <w:t>sostenible</w:t>
            </w:r>
            <w:r w:rsidR="00A65433" w:rsidRPr="00A65433">
              <w:rPr>
                <w:b/>
                <w:sz w:val="20"/>
                <w:lang w:val="es-AR"/>
                <w14:ligatures w14:val="standardContextual"/>
              </w:rPr>
              <w:t>.</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tcPr>
          <w:p w14:paraId="598E56E9" w14:textId="3A127592" w:rsidR="0029295B" w:rsidRPr="004C687A" w:rsidRDefault="00A65433">
            <w:pPr>
              <w:spacing w:before="60" w:after="60" w:line="256" w:lineRule="auto"/>
              <w:jc w:val="right"/>
              <w:rPr>
                <w:b/>
                <w:bCs/>
                <w:color w:val="000000" w:themeColor="text1"/>
                <w:sz w:val="20"/>
                <w:szCs w:val="20"/>
                <w:lang w:val="es-AR"/>
                <w14:ligatures w14:val="standardContextual"/>
              </w:rPr>
            </w:pPr>
            <w:r w:rsidRPr="004C687A">
              <w:rPr>
                <w:b/>
                <w:bCs/>
                <w:color w:val="000000" w:themeColor="text1"/>
                <w:sz w:val="20"/>
                <w:szCs w:val="20"/>
                <w:lang w:val="es-AR"/>
                <w14:ligatures w14:val="standardContextual"/>
              </w:rPr>
              <w:t>93</w:t>
            </w:r>
          </w:p>
        </w:tc>
      </w:tr>
      <w:tr w:rsidR="0029295B" w:rsidRPr="0029295B" w14:paraId="3C735A46"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3D3D515" w14:textId="77777777" w:rsidR="0029295B" w:rsidRPr="004C687A" w:rsidRDefault="0029295B">
            <w:pPr>
              <w:pStyle w:val="Heading1"/>
              <w:numPr>
                <w:ilvl w:val="0"/>
                <w:numId w:val="0"/>
              </w:numPr>
              <w:tabs>
                <w:tab w:val="left" w:pos="708"/>
              </w:tabs>
              <w:spacing w:before="60" w:after="60" w:line="256" w:lineRule="auto"/>
              <w:rPr>
                <w:bCs/>
                <w:sz w:val="20"/>
                <w:lang w:val="es-AR"/>
                <w14:ligatures w14:val="standardContextual"/>
              </w:rPr>
            </w:pPr>
            <w:r w:rsidRPr="00056EC0">
              <w:rPr>
                <w:bCs/>
                <w:sz w:val="20"/>
                <w:lang w:val="es-AR"/>
                <w14:ligatures w14:val="standardContextual"/>
              </w:rPr>
              <w:t>La Coalición para la Refrigeración Limpia y Eficiente invitó a la Secretaría a formar parte del Grupo de Trabajo sobre Planes Nacionales de Enfriamiento destinado a apoyar a los países en el desarrollo de planes mediante la capacitación de contrapartes y el intercambio de información a través de un centro de documentación sobre los planes materializados. La Secretaría se propone participar en las reuniones y consultas en línea del Grupo de Trabajo y aportar en materia de desarrollo de planes nacionales.</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0A24665" w14:textId="77777777" w:rsidR="0029295B" w:rsidRPr="004C687A" w:rsidRDefault="0029295B">
            <w:pPr>
              <w:spacing w:before="60" w:after="60" w:line="256" w:lineRule="auto"/>
              <w:jc w:val="right"/>
              <w:rPr>
                <w:color w:val="000000" w:themeColor="text1"/>
                <w:sz w:val="20"/>
                <w:szCs w:val="20"/>
                <w:highlight w:val="yellow"/>
                <w:lang w:val="es-AR"/>
                <w14:ligatures w14:val="standardContextual"/>
              </w:rPr>
            </w:pPr>
            <w:r w:rsidRPr="004C687A">
              <w:rPr>
                <w:color w:val="000000" w:themeColor="text1"/>
                <w:sz w:val="20"/>
                <w:szCs w:val="20"/>
                <w:lang w:val="es-AR"/>
                <w14:ligatures w14:val="standardContextual"/>
              </w:rPr>
              <w:t>92ª</w:t>
            </w:r>
          </w:p>
        </w:tc>
      </w:tr>
      <w:tr w:rsidR="0029295B" w:rsidRPr="0029295B" w14:paraId="2BE1D762"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05AF125" w14:textId="77777777" w:rsidR="0029295B" w:rsidRPr="0029295B" w:rsidRDefault="0029295B">
            <w:pPr>
              <w:keepNext/>
              <w:spacing w:before="60" w:after="60" w:line="256" w:lineRule="auto"/>
              <w:rPr>
                <w:color w:val="000000" w:themeColor="text1"/>
                <w:sz w:val="20"/>
                <w:szCs w:val="20"/>
                <w:lang w:val="es-AR"/>
                <w14:ligatures w14:val="standardContextual"/>
              </w:rPr>
            </w:pPr>
            <w:r w:rsidRPr="0029295B">
              <w:rPr>
                <w:b/>
                <w:color w:val="000000" w:themeColor="text1"/>
                <w:sz w:val="20"/>
                <w:szCs w:val="20"/>
                <w:lang w:val="es-AR"/>
                <w14:ligatures w14:val="standardContextual"/>
              </w:rPr>
              <w:t>Unión Europea / Parlamento Europeo</w:t>
            </w:r>
          </w:p>
        </w:tc>
      </w:tr>
      <w:tr w:rsidR="0029295B" w:rsidRPr="0029295B" w14:paraId="2832BE37"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2109442"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Durante la 25ª Reunión de las Partes (</w:t>
            </w:r>
            <w:proofErr w:type="spellStart"/>
            <w:r w:rsidRPr="0029295B">
              <w:rPr>
                <w:color w:val="000000" w:themeColor="text1"/>
                <w:sz w:val="20"/>
                <w:szCs w:val="20"/>
                <w:lang w:val="es-AR"/>
                <w14:ligatures w14:val="standardContextual"/>
              </w:rPr>
              <w:t>RdP</w:t>
            </w:r>
            <w:proofErr w:type="spellEnd"/>
            <w:r w:rsidRPr="0029295B">
              <w:rPr>
                <w:color w:val="000000" w:themeColor="text1"/>
                <w:sz w:val="20"/>
                <w:szCs w:val="20"/>
                <w:lang w:val="es-AR"/>
                <w14:ligatures w14:val="standardContextual"/>
              </w:rPr>
              <w:t xml:space="preserve">), el Parlamento Europeo solicitó al </w:t>
            </w:r>
            <w:proofErr w:type="gramStart"/>
            <w:r w:rsidRPr="0029295B">
              <w:rPr>
                <w:color w:val="000000" w:themeColor="text1"/>
                <w:sz w:val="20"/>
                <w:szCs w:val="20"/>
                <w:lang w:val="es-AR"/>
                <w14:ligatures w14:val="standardContextual"/>
              </w:rPr>
              <w:t>Director</w:t>
            </w:r>
            <w:proofErr w:type="gramEnd"/>
            <w:r w:rsidRPr="0029295B">
              <w:rPr>
                <w:color w:val="000000" w:themeColor="text1"/>
                <w:sz w:val="20"/>
                <w:szCs w:val="20"/>
                <w:lang w:val="es-AR"/>
                <w14:ligatures w14:val="standardContextual"/>
              </w:rPr>
              <w:t xml:space="preserve"> una reunión bilateral para tratar materias relativas al Fondo Multilateral, entre ellas los recursos necesarios para el proceso de reposición de fondos y posibles contribuciones adicionales para financiar beneficios climáticos. En respuesta, el </w:t>
            </w:r>
            <w:proofErr w:type="gramStart"/>
            <w:r w:rsidRPr="0029295B">
              <w:rPr>
                <w:color w:val="000000" w:themeColor="text1"/>
                <w:sz w:val="20"/>
                <w:szCs w:val="20"/>
                <w:lang w:val="es-AR"/>
                <w14:ligatures w14:val="standardContextual"/>
              </w:rPr>
              <w:t>Director</w:t>
            </w:r>
            <w:proofErr w:type="gramEnd"/>
            <w:r w:rsidRPr="0029295B">
              <w:rPr>
                <w:color w:val="000000" w:themeColor="text1"/>
                <w:sz w:val="20"/>
                <w:szCs w:val="20"/>
                <w:lang w:val="es-AR"/>
                <w14:ligatures w14:val="standardContextual"/>
              </w:rPr>
              <w:t xml:space="preserve"> sostuvo con dos representantes del Parlamento Europeo una breve sesión informativa sobre el funcionamiento del Fondo.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11470A9"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71ª</w:t>
            </w:r>
          </w:p>
        </w:tc>
      </w:tr>
      <w:tr w:rsidR="0029295B" w:rsidRPr="00A07B7B" w14:paraId="58FE4E3F"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DB80E03" w14:textId="77777777" w:rsidR="0029295B" w:rsidRPr="0029295B" w:rsidRDefault="0029295B">
            <w:pPr>
              <w:keepNext/>
              <w:spacing w:before="60" w:after="60" w:line="256" w:lineRule="auto"/>
              <w:rPr>
                <w:color w:val="000000" w:themeColor="text1"/>
                <w:sz w:val="20"/>
                <w:szCs w:val="20"/>
                <w:lang w:val="es-AR"/>
                <w14:ligatures w14:val="standardContextual"/>
              </w:rPr>
            </w:pPr>
            <w:r w:rsidRPr="0029295B">
              <w:rPr>
                <w:b/>
                <w:color w:val="000000" w:themeColor="text1"/>
                <w:sz w:val="20"/>
                <w:szCs w:val="20"/>
                <w:lang w:val="es-AR"/>
                <w14:ligatures w14:val="standardContextual"/>
              </w:rPr>
              <w:t>Ministerio de Cooperación y Desarrollo Económico de Alemania</w:t>
            </w:r>
          </w:p>
        </w:tc>
      </w:tr>
      <w:tr w:rsidR="0029295B" w:rsidRPr="0029295B" w14:paraId="7452A248"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F0CB9D4"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Información sobre los logros del Fondo Multilateral y resumen de los proyectos aprobados y ejecutados por Alemania en calidad de organismo bilateral.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641C5EC"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77ª</w:t>
            </w:r>
          </w:p>
        </w:tc>
      </w:tr>
      <w:tr w:rsidR="0029295B" w:rsidRPr="00A07B7B" w14:paraId="2F08313D"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128A329" w14:textId="77777777" w:rsidR="0029295B" w:rsidRPr="0029295B" w:rsidRDefault="0029295B">
            <w:pPr>
              <w:spacing w:before="60" w:after="60" w:line="256" w:lineRule="auto"/>
              <w:rPr>
                <w:b/>
                <w:color w:val="000000" w:themeColor="text1"/>
                <w:sz w:val="20"/>
                <w:szCs w:val="20"/>
                <w:highlight w:val="yellow"/>
                <w:lang w:val="es-AR"/>
                <w14:ligatures w14:val="standardContextual"/>
              </w:rPr>
            </w:pPr>
            <w:r w:rsidRPr="00A65433">
              <w:rPr>
                <w:b/>
                <w:color w:val="000000" w:themeColor="text1"/>
                <w:sz w:val="20"/>
                <w:szCs w:val="20"/>
                <w:lang w:val="es-AR"/>
                <w14:ligatures w14:val="standardContextual"/>
              </w:rPr>
              <w:t>Fondo para el Medio Ambiente Mundial (FMAM), Fondo Verde para el Clima (FVC), Bancos Regionales de Desarrollo</w:t>
            </w:r>
          </w:p>
        </w:tc>
      </w:tr>
      <w:tr w:rsidR="0029295B" w:rsidRPr="0029295B" w14:paraId="7F625C1A" w14:textId="77777777" w:rsidTr="00A65433">
        <w:trPr>
          <w:cantSplit/>
        </w:trPr>
        <w:tc>
          <w:tcPr>
            <w:tcW w:w="821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73" w:type="dxa"/>
            </w:tcMar>
            <w:vAlign w:val="center"/>
            <w:hideMark/>
          </w:tcPr>
          <w:p w14:paraId="6855C6BA" w14:textId="739C2C2E" w:rsidR="0029295B" w:rsidRPr="0029295B" w:rsidRDefault="0029295B">
            <w:pPr>
              <w:spacing w:before="60" w:after="60" w:line="256" w:lineRule="auto"/>
              <w:rPr>
                <w:b/>
                <w:color w:val="000000" w:themeColor="text1"/>
                <w:sz w:val="20"/>
                <w:szCs w:val="20"/>
                <w:highlight w:val="yellow"/>
                <w:lang w:val="es-AR"/>
                <w14:ligatures w14:val="standardContextual"/>
              </w:rPr>
            </w:pPr>
            <w:r w:rsidRPr="00A65433">
              <w:rPr>
                <w:b/>
                <w:bCs/>
                <w:sz w:val="20"/>
                <w:szCs w:val="20"/>
                <w:lang w:val="es-AR"/>
                <w14:ligatures w14:val="standardContextual"/>
              </w:rPr>
              <w:t>La Secretaría compartió información sobre los debates mantenidos durante la 92ª reunión del Comité Ejecutivo</w:t>
            </w:r>
            <w:r w:rsidR="00A65433" w:rsidRPr="00A65433">
              <w:rPr>
                <w:b/>
                <w:bCs/>
                <w:sz w:val="20"/>
                <w:szCs w:val="20"/>
                <w:lang w:val="es-AR"/>
                <w14:ligatures w14:val="standardContextual"/>
              </w:rPr>
              <w:t xml:space="preserve"> relativos a la</w:t>
            </w:r>
            <w:r w:rsidRPr="00A65433">
              <w:rPr>
                <w:b/>
                <w:bCs/>
                <w:sz w:val="20"/>
                <w:szCs w:val="20"/>
                <w:lang w:val="es-AR"/>
                <w14:ligatures w14:val="standardContextual"/>
              </w:rPr>
              <w:t xml:space="preserve"> eficiencia energética con el FMAM, el FVC, el Banco Asiático de Desarrollo, el Banco Europeo de Reconstrucción y Desarrollo, el Banco Africano de Desarrollo y el Banco Interamericano de Desarrollo en junio de 2023.</w:t>
            </w:r>
          </w:p>
        </w:tc>
        <w:tc>
          <w:tcPr>
            <w:tcW w:w="1138" w:type="dxa"/>
            <w:gridSpan w:val="2"/>
            <w:tcBorders>
              <w:top w:val="single" w:sz="4" w:space="0" w:color="auto"/>
              <w:left w:val="single" w:sz="4" w:space="0" w:color="auto"/>
              <w:bottom w:val="single" w:sz="4" w:space="0" w:color="auto"/>
              <w:right w:val="single" w:sz="4" w:space="0" w:color="auto"/>
            </w:tcBorders>
            <w:vAlign w:val="center"/>
            <w:hideMark/>
          </w:tcPr>
          <w:p w14:paraId="3DB5B80B" w14:textId="77777777" w:rsidR="0029295B" w:rsidRPr="0029295B" w:rsidRDefault="0029295B">
            <w:pPr>
              <w:spacing w:before="60" w:after="60" w:line="256" w:lineRule="auto"/>
              <w:jc w:val="right"/>
              <w:rPr>
                <w:b/>
                <w:color w:val="000000" w:themeColor="text1"/>
                <w:sz w:val="20"/>
                <w:szCs w:val="20"/>
                <w:lang w:val="es-AR"/>
                <w14:ligatures w14:val="standardContextual"/>
              </w:rPr>
            </w:pPr>
            <w:r w:rsidRPr="0029295B">
              <w:rPr>
                <w:b/>
                <w:color w:val="000000" w:themeColor="text1"/>
                <w:sz w:val="20"/>
                <w:szCs w:val="20"/>
                <w:lang w:val="es-AR"/>
                <w14:ligatures w14:val="standardContextual"/>
              </w:rPr>
              <w:t>93</w:t>
            </w:r>
            <w:r w:rsidRPr="0029295B">
              <w:rPr>
                <w:b/>
                <w:bCs/>
                <w:color w:val="000000" w:themeColor="text1"/>
                <w:sz w:val="20"/>
                <w:szCs w:val="20"/>
                <w:lang w:val="es-AR"/>
                <w14:ligatures w14:val="standardContextual"/>
              </w:rPr>
              <w:t>ª</w:t>
            </w:r>
          </w:p>
        </w:tc>
      </w:tr>
      <w:tr w:rsidR="0029295B" w:rsidRPr="00A07B7B" w14:paraId="393C15BE"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B74570A"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Fondo para el Medio Ambiente Mundial (FMAM)</w:t>
            </w:r>
          </w:p>
        </w:tc>
      </w:tr>
      <w:tr w:rsidR="0029295B" w:rsidRPr="0029295B" w14:paraId="1DB40DE3"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11ADE48" w14:textId="77777777" w:rsidR="0029295B" w:rsidRPr="0029295B" w:rsidRDefault="0029295B">
            <w:pPr>
              <w:spacing w:before="60" w:after="60" w:line="256" w:lineRule="auto"/>
              <w:rPr>
                <w:b/>
                <w:bCs/>
                <w:sz w:val="20"/>
                <w:szCs w:val="20"/>
                <w:lang w:val="es-AR"/>
                <w14:ligatures w14:val="standardContextual"/>
              </w:rPr>
            </w:pPr>
            <w:r w:rsidRPr="00A65433">
              <w:rPr>
                <w:b/>
                <w:bCs/>
                <w:sz w:val="20"/>
                <w:szCs w:val="20"/>
                <w:lang w:val="es-AR"/>
                <w14:ligatures w14:val="standardContextual"/>
              </w:rPr>
              <w:t>Revisión de un proyecto: Proyecto HFC en Tayikistán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ECE5C35" w14:textId="77777777" w:rsidR="0029295B" w:rsidRPr="0029295B" w:rsidRDefault="0029295B">
            <w:pPr>
              <w:spacing w:before="60" w:after="60" w:line="256" w:lineRule="auto"/>
              <w:jc w:val="right"/>
              <w:rPr>
                <w:b/>
                <w:bCs/>
                <w:color w:val="000000" w:themeColor="text1"/>
                <w:sz w:val="20"/>
                <w:szCs w:val="20"/>
                <w:lang w:val="es-AR"/>
                <w14:ligatures w14:val="standardContextual"/>
              </w:rPr>
            </w:pPr>
            <w:r w:rsidRPr="0029295B">
              <w:rPr>
                <w:b/>
                <w:bCs/>
                <w:color w:val="000000" w:themeColor="text1"/>
                <w:sz w:val="20"/>
                <w:szCs w:val="20"/>
                <w:lang w:val="es-AR"/>
                <w14:ligatures w14:val="standardContextual"/>
              </w:rPr>
              <w:t xml:space="preserve">93ª </w:t>
            </w:r>
          </w:p>
        </w:tc>
      </w:tr>
      <w:tr w:rsidR="0029295B" w:rsidRPr="0029295B" w14:paraId="2890BF8D"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F856C86" w14:textId="77777777" w:rsidR="0029295B" w:rsidRPr="004C687A" w:rsidRDefault="0029295B">
            <w:pPr>
              <w:spacing w:before="60" w:after="60" w:line="256" w:lineRule="auto"/>
              <w:rPr>
                <w:sz w:val="20"/>
                <w:szCs w:val="20"/>
                <w:lang w:val="es-AR"/>
                <w14:ligatures w14:val="standardContextual"/>
              </w:rPr>
            </w:pPr>
            <w:r w:rsidRPr="004C687A">
              <w:rPr>
                <w:sz w:val="20"/>
                <w:szCs w:val="20"/>
                <w:lang w:val="es-AR"/>
                <w14:ligatures w14:val="standardContextual"/>
              </w:rPr>
              <w:t>Se celebraron consultas con especialistas del FMAM sobre eficiencia energética en el marco de la reducción de los HFC.</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CA106DA" w14:textId="77777777" w:rsidR="0029295B" w:rsidRPr="004C687A" w:rsidRDefault="0029295B">
            <w:pPr>
              <w:spacing w:before="60" w:after="60" w:line="256" w:lineRule="auto"/>
              <w:jc w:val="right"/>
              <w:rPr>
                <w:color w:val="000000" w:themeColor="text1"/>
                <w:sz w:val="20"/>
                <w:szCs w:val="20"/>
                <w:lang w:val="es-AR"/>
                <w14:ligatures w14:val="standardContextual"/>
              </w:rPr>
            </w:pPr>
            <w:r w:rsidRPr="004C687A">
              <w:rPr>
                <w:color w:val="000000" w:themeColor="text1"/>
                <w:sz w:val="20"/>
                <w:szCs w:val="20"/>
                <w:lang w:val="es-AR"/>
                <w14:ligatures w14:val="standardContextual"/>
              </w:rPr>
              <w:t>92ª</w:t>
            </w:r>
          </w:p>
        </w:tc>
      </w:tr>
      <w:tr w:rsidR="0029295B" w:rsidRPr="0029295B" w14:paraId="501314A3"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4113C58"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sz w:val="20"/>
                <w:szCs w:val="20"/>
                <w:lang w:val="es-AR"/>
                <w14:ligatures w14:val="standardContextual"/>
              </w:rPr>
              <w:t>Deliberaciones en línea sobre cuestiones relativas a la eficiencia energética en el contexto de la reducción de los HFC y el cambio climático / eficiencia energética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444D7AF"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91ª</w:t>
            </w:r>
          </w:p>
        </w:tc>
      </w:tr>
      <w:tr w:rsidR="0029295B" w:rsidRPr="0029295B" w14:paraId="2DA22DEC"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70B96AC"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La Secretaría participó en el taller “Obtención de múltiples beneficios ambientales mundiales mediante la gestión racional de químicos y desechos” que organizó el Grupo Asesor Científico y Tecnológico del FMAM, siendo convocada durante el debate sobre los nexos individualizados a referirse al tema, especialmente en lo relativo al agotamiento del ozono.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29FF5B6"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86ª</w:t>
            </w:r>
          </w:p>
        </w:tc>
      </w:tr>
      <w:tr w:rsidR="0029295B" w:rsidRPr="0029295B" w14:paraId="44987B77"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1C8724D"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Observaciones sobre intervenciones relativas a actividades de apoyo, fortalecimiento institucional y apoyo a la ratificación de la Enmienda de Kigali en países con economías en transición; análisis de un plan para Tayikistán.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1D5DD52"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86ª</w:t>
            </w:r>
          </w:p>
        </w:tc>
      </w:tr>
      <w:tr w:rsidR="0029295B" w:rsidRPr="0029295B" w14:paraId="63BE2AE4"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8C5548E" w14:textId="77777777" w:rsidR="0029295B" w:rsidRPr="0029295B" w:rsidRDefault="0029295B">
            <w:pPr>
              <w:spacing w:before="60" w:after="60" w:line="256" w:lineRule="auto"/>
              <w:rPr>
                <w:sz w:val="20"/>
                <w:szCs w:val="20"/>
                <w:lang w:val="es-AR"/>
                <w14:ligatures w14:val="standardContextual"/>
              </w:rPr>
            </w:pPr>
            <w:r w:rsidRPr="0029295B">
              <w:rPr>
                <w:sz w:val="20"/>
                <w:szCs w:val="20"/>
                <w:lang w:val="es-AR"/>
                <w14:ligatures w14:val="standardContextual"/>
              </w:rPr>
              <w:t>Conversaciones telemáticas oficiosas entre la Secretaría y el FMAM sobre la posibilidad de seguir colaborando en materia de eficiencia energética.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5499AA3"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85ª</w:t>
            </w:r>
          </w:p>
        </w:tc>
      </w:tr>
      <w:tr w:rsidR="0029295B" w:rsidRPr="0029295B" w14:paraId="24AA128D"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1805834"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Análisis de un proyecto: Eficiencia energética de climatizadores para edificios en la India.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3C48189"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84ª</w:t>
            </w:r>
          </w:p>
        </w:tc>
      </w:tr>
      <w:tr w:rsidR="0029295B" w:rsidRPr="0029295B" w14:paraId="65B61D6B"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B968464"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Análisis de un proyecto: Adopción acelerada de la comodidad térmica sustentable: Transición hacia ciudades </w:t>
            </w:r>
            <w:proofErr w:type="spellStart"/>
            <w:r w:rsidRPr="0029295B">
              <w:rPr>
                <w:color w:val="000000" w:themeColor="text1"/>
                <w:sz w:val="20"/>
                <w:szCs w:val="20"/>
                <w:lang w:val="es-AR"/>
                <w14:ligatures w14:val="standardContextual"/>
              </w:rPr>
              <w:t>ecoenergéticas</w:t>
            </w:r>
            <w:proofErr w:type="spellEnd"/>
            <w:r w:rsidRPr="0029295B">
              <w:rPr>
                <w:color w:val="000000" w:themeColor="text1"/>
                <w:sz w:val="20"/>
                <w:szCs w:val="20"/>
                <w:lang w:val="es-AR"/>
                <w14:ligatures w14:val="standardContextual"/>
              </w:rPr>
              <w:t xml:space="preserve"> y resistentes a los embates del clima en la India.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861A9A6"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82ª</w:t>
            </w:r>
          </w:p>
        </w:tc>
      </w:tr>
      <w:tr w:rsidR="0029295B" w:rsidRPr="0029295B" w14:paraId="36B48AA9"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6938317"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Análisis de cuatro proyectos: Cumplimiento de la eliminación del consumo de HCFC con ayuda de tecnologías de bajo PCA en </w:t>
            </w:r>
            <w:proofErr w:type="spellStart"/>
            <w:r w:rsidRPr="0029295B">
              <w:rPr>
                <w:color w:val="000000" w:themeColor="text1"/>
                <w:sz w:val="20"/>
                <w:szCs w:val="20"/>
                <w:lang w:val="es-AR"/>
                <w14:ligatures w14:val="standardContextual"/>
              </w:rPr>
              <w:t>Belarús</w:t>
            </w:r>
            <w:proofErr w:type="spellEnd"/>
            <w:r w:rsidRPr="0029295B">
              <w:rPr>
                <w:color w:val="000000" w:themeColor="text1"/>
                <w:sz w:val="20"/>
                <w:szCs w:val="20"/>
                <w:lang w:val="es-AR"/>
                <w14:ligatures w14:val="standardContextual"/>
              </w:rPr>
              <w:t xml:space="preserve">, Proyecto FMAM 6046; Eliminación del consumo de HCFC con ayuda de tecnologías de consumo </w:t>
            </w:r>
            <w:proofErr w:type="spellStart"/>
            <w:r w:rsidRPr="0029295B">
              <w:rPr>
                <w:color w:val="000000" w:themeColor="text1"/>
                <w:sz w:val="20"/>
                <w:szCs w:val="20"/>
                <w:lang w:val="es-AR"/>
                <w14:ligatures w14:val="standardContextual"/>
              </w:rPr>
              <w:t>ecoenergético</w:t>
            </w:r>
            <w:proofErr w:type="spellEnd"/>
            <w:r w:rsidRPr="0029295B">
              <w:rPr>
                <w:color w:val="000000" w:themeColor="text1"/>
                <w:sz w:val="20"/>
                <w:szCs w:val="20"/>
                <w:lang w:val="es-AR"/>
                <w14:ligatures w14:val="standardContextual"/>
              </w:rPr>
              <w:t xml:space="preserve">, bajo PCA y cero SAO en Kazajstán, Proyecto FMAM 6090; Completa eliminación de HCFC en Tayikistán con ayuda de tecnologías de consumo </w:t>
            </w:r>
            <w:proofErr w:type="spellStart"/>
            <w:r w:rsidRPr="0029295B">
              <w:rPr>
                <w:color w:val="000000" w:themeColor="text1"/>
                <w:sz w:val="20"/>
                <w:szCs w:val="20"/>
                <w:lang w:val="es-AR"/>
                <w14:ligatures w14:val="standardContextual"/>
              </w:rPr>
              <w:t>ecoenergético</w:t>
            </w:r>
            <w:proofErr w:type="spellEnd"/>
            <w:r w:rsidRPr="0029295B">
              <w:rPr>
                <w:color w:val="000000" w:themeColor="text1"/>
                <w:sz w:val="20"/>
                <w:szCs w:val="20"/>
                <w:lang w:val="es-AR"/>
                <w14:ligatures w14:val="standardContextual"/>
              </w:rPr>
              <w:t xml:space="preserve">, bajo PCA y cero SAO, Proyecto FMAM 6030; Completa eliminación de HCFC en Uzbekistán con ayuda de tecnologías de consumo </w:t>
            </w:r>
            <w:proofErr w:type="spellStart"/>
            <w:r w:rsidRPr="0029295B">
              <w:rPr>
                <w:color w:val="000000" w:themeColor="text1"/>
                <w:sz w:val="20"/>
                <w:szCs w:val="20"/>
                <w:lang w:val="es-AR"/>
                <w14:ligatures w14:val="standardContextual"/>
              </w:rPr>
              <w:t>ecoenergético</w:t>
            </w:r>
            <w:proofErr w:type="spellEnd"/>
            <w:r w:rsidRPr="0029295B">
              <w:rPr>
                <w:color w:val="000000" w:themeColor="text1"/>
                <w:sz w:val="20"/>
                <w:szCs w:val="20"/>
                <w:lang w:val="es-AR"/>
                <w14:ligatures w14:val="standardContextual"/>
              </w:rPr>
              <w:t>, bajo PCA y cero SAO, Proyecto FMAM 6003.</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418CE71"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80ª</w:t>
            </w:r>
          </w:p>
        </w:tc>
      </w:tr>
      <w:tr w:rsidR="0029295B" w:rsidRPr="0029295B" w14:paraId="2F45DF4F"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738456B"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Análisis del proyecto relativo a la introducción de alternativas a las SAO en el sector agrícola y </w:t>
            </w:r>
            <w:proofErr w:type="spellStart"/>
            <w:proofErr w:type="gramStart"/>
            <w:r w:rsidRPr="0029295B">
              <w:rPr>
                <w:color w:val="000000" w:themeColor="text1"/>
                <w:sz w:val="20"/>
                <w:szCs w:val="20"/>
                <w:lang w:val="es-AR"/>
                <w14:ligatures w14:val="standardContextual"/>
              </w:rPr>
              <w:t>post-cosecha</w:t>
            </w:r>
            <w:proofErr w:type="spellEnd"/>
            <w:proofErr w:type="gramEnd"/>
            <w:r w:rsidRPr="0029295B">
              <w:rPr>
                <w:color w:val="000000" w:themeColor="text1"/>
                <w:sz w:val="20"/>
                <w:szCs w:val="20"/>
                <w:lang w:val="es-AR"/>
                <w14:ligatures w14:val="standardContextual"/>
              </w:rPr>
              <w:t xml:space="preserve"> en Kazajstán (Proyecto FMAM 9184).</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4CBF369"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76ª</w:t>
            </w:r>
          </w:p>
        </w:tc>
      </w:tr>
      <w:tr w:rsidR="0029295B" w:rsidRPr="0029295B" w14:paraId="312122CF"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6949D36"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Observaciones sobre propuesta de proyecto de metilbromuro en Kazajstán (con financiamiento del FMAM); se aportaron ideas sobre uso de fondos del FMAM-6 para la eliminación de SAO en países con economías en transición no acogidos al artículo 5. Información sobre posibles enmiendas al Protocolo discutidas en recientes reuniones del Protocolo de Montreal.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E5FED58"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75ª</w:t>
            </w:r>
          </w:p>
        </w:tc>
      </w:tr>
      <w:tr w:rsidR="0029295B" w:rsidRPr="0029295B" w14:paraId="13A1A1A5"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F4130DF"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Análisis de un proyecto (Introducción de alternativas a las SAO en el sector agrícola y </w:t>
            </w:r>
            <w:proofErr w:type="spellStart"/>
            <w:proofErr w:type="gramStart"/>
            <w:r w:rsidRPr="0029295B">
              <w:rPr>
                <w:color w:val="000000" w:themeColor="text1"/>
                <w:sz w:val="20"/>
                <w:szCs w:val="20"/>
                <w:lang w:val="es-AR"/>
                <w14:ligatures w14:val="standardContextual"/>
              </w:rPr>
              <w:t>post-cosecha</w:t>
            </w:r>
            <w:proofErr w:type="spellEnd"/>
            <w:proofErr w:type="gramEnd"/>
            <w:r w:rsidRPr="0029295B">
              <w:rPr>
                <w:color w:val="000000" w:themeColor="text1"/>
                <w:sz w:val="20"/>
                <w:szCs w:val="20"/>
                <w:lang w:val="es-AR"/>
                <w14:ligatures w14:val="standardContextual"/>
              </w:rPr>
              <w:t xml:space="preserve"> en Kazajstán) a la luz de las políticas y pautas del Fondo Multilateral.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2FCB466"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72ª</w:t>
            </w:r>
          </w:p>
        </w:tc>
      </w:tr>
      <w:tr w:rsidR="0029295B" w:rsidRPr="0029295B" w14:paraId="6DE29E75"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AC302B2"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La Secretaría fue invitada a asistir a la 45ª reunión del Consejo del FMAM, a realizarse del 5 al 7 de noviembre de 2013. Reiterando la invitación al nuevo </w:t>
            </w:r>
            <w:proofErr w:type="gramStart"/>
            <w:r w:rsidRPr="0029295B">
              <w:rPr>
                <w:color w:val="000000" w:themeColor="text1"/>
                <w:sz w:val="20"/>
                <w:szCs w:val="20"/>
                <w:lang w:val="es-AR"/>
                <w14:ligatures w14:val="standardContextual"/>
              </w:rPr>
              <w:t>Director</w:t>
            </w:r>
            <w:proofErr w:type="gramEnd"/>
            <w:r w:rsidRPr="0029295B">
              <w:rPr>
                <w:color w:val="000000" w:themeColor="text1"/>
                <w:sz w:val="20"/>
                <w:szCs w:val="20"/>
                <w:lang w:val="es-AR"/>
                <w14:ligatures w14:val="standardContextual"/>
              </w:rPr>
              <w:t xml:space="preserve">, la Directora Ejecutiva y Presidenta del FMAM valoró la posibilidad de seguir trabajando en conjunto en la entrega de asistencia a las Partes para el cumplimiento de las obligaciones del Protocolo de Montreal y de renovar los lazos históricos entre ambas instituciones. El </w:t>
            </w:r>
            <w:proofErr w:type="gramStart"/>
            <w:r w:rsidRPr="0029295B">
              <w:rPr>
                <w:color w:val="000000" w:themeColor="text1"/>
                <w:sz w:val="20"/>
                <w:szCs w:val="20"/>
                <w:lang w:val="es-AR"/>
                <w14:ligatures w14:val="standardContextual"/>
              </w:rPr>
              <w:t>Director</w:t>
            </w:r>
            <w:proofErr w:type="gramEnd"/>
            <w:r w:rsidRPr="0029295B">
              <w:rPr>
                <w:color w:val="000000" w:themeColor="text1"/>
                <w:sz w:val="20"/>
                <w:szCs w:val="20"/>
                <w:lang w:val="es-AR"/>
                <w14:ligatures w14:val="standardContextual"/>
              </w:rPr>
              <w:t xml:space="preserve"> respondió que los preparativos para la 71ª reunión no permitirían a la Secretaría asistir a la reunión del Consejo, pero que tendría el mayor placer en reunirse posteriormente con la Directora Ejecutiva con vistas a fortalecer las relaciones bilaterales.</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64B32A4"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71ª</w:t>
            </w:r>
          </w:p>
        </w:tc>
      </w:tr>
      <w:tr w:rsidR="0029295B" w:rsidRPr="0029295B" w14:paraId="091C3BC1"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9E5E963"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La Secretaría participó en una reunión del Grupo Asesor Técnico sobre químicos y desechos del FMAM para entregar su visión sobre la estrategia propuesta para el área de químicos y desechos como guía para la sexta reposición de recursos del FMAM (FMAM-6). Dicha propuesta se refiere a actividades del FMAM vinculadas al Protocolo de Montreal.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437509B"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69ª</w:t>
            </w:r>
          </w:p>
        </w:tc>
      </w:tr>
      <w:tr w:rsidR="0029295B" w:rsidRPr="0029295B" w14:paraId="7EBD23FE"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B2D0EE4"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Luego de la 67ª reunión hubo un intercambio de correspondencia con la </w:t>
            </w:r>
            <w:proofErr w:type="gramStart"/>
            <w:r w:rsidRPr="0029295B">
              <w:rPr>
                <w:color w:val="000000" w:themeColor="text1"/>
                <w:sz w:val="20"/>
                <w:szCs w:val="20"/>
                <w:lang w:val="es-AR"/>
                <w14:ligatures w14:val="standardContextual"/>
              </w:rPr>
              <w:t>Directora Ejecutiva</w:t>
            </w:r>
            <w:proofErr w:type="gramEnd"/>
            <w:r w:rsidRPr="0029295B">
              <w:rPr>
                <w:color w:val="000000" w:themeColor="text1"/>
                <w:sz w:val="20"/>
                <w:szCs w:val="20"/>
                <w:lang w:val="es-AR"/>
                <w14:ligatures w14:val="standardContextual"/>
              </w:rPr>
              <w:t xml:space="preserve"> del FMAM sobre una posible cooperación entre ambos mecanismos de financiamiento. Se considera además una posible publicación conjunta sobre los últimos 25 años del Protocolo de Montreal.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AA10803"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68ª</w:t>
            </w:r>
          </w:p>
        </w:tc>
      </w:tr>
      <w:tr w:rsidR="0029295B" w:rsidRPr="0029295B" w14:paraId="51DF5673"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91ABD5C" w14:textId="77777777" w:rsidR="0029295B" w:rsidRPr="0029295B" w:rsidRDefault="0029295B">
            <w:pPr>
              <w:keepNext/>
              <w:spacing w:before="60" w:after="60" w:line="256" w:lineRule="auto"/>
              <w:rPr>
                <w:color w:val="000000" w:themeColor="text1"/>
                <w:sz w:val="20"/>
                <w:szCs w:val="20"/>
                <w:lang w:val="es-AR"/>
                <w14:ligatures w14:val="standardContextual"/>
              </w:rPr>
            </w:pPr>
            <w:r w:rsidRPr="0029295B">
              <w:rPr>
                <w:b/>
                <w:color w:val="000000" w:themeColor="text1"/>
                <w:sz w:val="20"/>
                <w:szCs w:val="20"/>
                <w:lang w:val="es-AR"/>
                <w14:ligatures w14:val="standardContextual"/>
              </w:rPr>
              <w:t>Gobierno de Francia</w:t>
            </w:r>
          </w:p>
        </w:tc>
      </w:tr>
      <w:tr w:rsidR="0029295B" w:rsidRPr="0029295B" w14:paraId="22E1AC7D"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004666D" w14:textId="2B8E79F9" w:rsidR="0029295B" w:rsidRPr="0029295B" w:rsidRDefault="0029295B">
            <w:pPr>
              <w:spacing w:before="60" w:after="60" w:line="256" w:lineRule="auto"/>
              <w:rPr>
                <w:color w:val="000000" w:themeColor="text1"/>
                <w:sz w:val="20"/>
                <w:szCs w:val="20"/>
                <w:lang w:val="es-AR"/>
                <w14:ligatures w14:val="standardContextual"/>
              </w:rPr>
            </w:pPr>
            <w:r w:rsidRPr="0029295B">
              <w:rPr>
                <w:bCs/>
                <w:sz w:val="20"/>
                <w:lang w:val="es-AR"/>
                <w14:ligatures w14:val="standardContextual"/>
              </w:rPr>
              <w:t xml:space="preserve">El </w:t>
            </w:r>
            <w:proofErr w:type="gramStart"/>
            <w:r w:rsidRPr="0029295B">
              <w:rPr>
                <w:bCs/>
                <w:sz w:val="20"/>
                <w:lang w:val="es-AR"/>
                <w14:ligatures w14:val="standardContextual"/>
              </w:rPr>
              <w:t>Director</w:t>
            </w:r>
            <w:proofErr w:type="gramEnd"/>
            <w:r w:rsidRPr="0029295B">
              <w:rPr>
                <w:bCs/>
                <w:sz w:val="20"/>
                <w:lang w:val="es-AR"/>
                <w14:ligatures w14:val="standardContextual"/>
              </w:rPr>
              <w:t xml:space="preserve"> y la Oficial Superior Administrativ</w:t>
            </w:r>
            <w:r w:rsidR="00A65433">
              <w:rPr>
                <w:bCs/>
                <w:sz w:val="20"/>
                <w:lang w:val="es-AR"/>
                <w14:ligatures w14:val="standardContextual"/>
              </w:rPr>
              <w:t>o</w:t>
            </w:r>
            <w:r w:rsidRPr="0029295B">
              <w:rPr>
                <w:bCs/>
                <w:sz w:val="20"/>
                <w:lang w:val="es-AR"/>
                <w14:ligatures w14:val="standardContextual"/>
              </w:rPr>
              <w:t xml:space="preserve"> y de Gestión del Fondo participaron en la presentación semipública de recomendaciones relativas a la evaluación retrospectiva del aporte de Francia al Fondo Multilateral.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3DA259C"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bCs/>
                <w:color w:val="000000" w:themeColor="text1"/>
                <w:sz w:val="20"/>
                <w:szCs w:val="20"/>
                <w:lang w:val="es-AR"/>
                <w14:ligatures w14:val="standardContextual"/>
              </w:rPr>
              <w:t>88ª</w:t>
            </w:r>
          </w:p>
        </w:tc>
      </w:tr>
      <w:tr w:rsidR="0029295B" w:rsidRPr="0029295B" w14:paraId="2F4F8592"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6A2FE71"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El </w:t>
            </w:r>
            <w:proofErr w:type="gramStart"/>
            <w:r w:rsidRPr="0029295B">
              <w:rPr>
                <w:color w:val="000000" w:themeColor="text1"/>
                <w:sz w:val="20"/>
                <w:szCs w:val="20"/>
                <w:lang w:val="es-AR"/>
                <w14:ligatures w14:val="standardContextual"/>
              </w:rPr>
              <w:t>Director</w:t>
            </w:r>
            <w:proofErr w:type="gramEnd"/>
            <w:r w:rsidRPr="0029295B">
              <w:rPr>
                <w:color w:val="000000" w:themeColor="text1"/>
                <w:sz w:val="20"/>
                <w:szCs w:val="20"/>
                <w:lang w:val="es-AR"/>
                <w14:ligatures w14:val="standardContextual"/>
              </w:rPr>
              <w:t xml:space="preserve"> participó en una entrevista sobre una propuesta de evaluación retrospectiva del aporte de Francia a la Secretaría del Fondo y proporcionó la información adicional que le fue solicitada.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6081661"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86ª/87ª</w:t>
            </w:r>
          </w:p>
        </w:tc>
      </w:tr>
      <w:tr w:rsidR="0029295B" w:rsidRPr="0029295B" w14:paraId="5CC72785"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8C3EF1C"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Se realizó una visita de cortesía al Ministerio de Economía y Finanzas de Francia. Entre otras materias, se abordó la cooperación bilateral francesa y la reposición del Fondo Multilateral para el trienio 2021-2023.</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FB8BA13"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83ª</w:t>
            </w:r>
          </w:p>
        </w:tc>
      </w:tr>
      <w:tr w:rsidR="0029295B" w:rsidRPr="0029295B" w14:paraId="5E1DD43B"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F43F121"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Información sobre modalidades para la entrega de contribuciones adicionales al Fondo Multilateral.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C867AB2"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77ª</w:t>
            </w:r>
          </w:p>
        </w:tc>
      </w:tr>
      <w:tr w:rsidR="0029295B" w:rsidRPr="00A07B7B" w14:paraId="43AC3364"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963C5E8" w14:textId="77777777" w:rsidR="0029295B" w:rsidRPr="0029295B" w:rsidRDefault="0029295B">
            <w:pPr>
              <w:keepNext/>
              <w:spacing w:before="60" w:after="60" w:line="256" w:lineRule="auto"/>
              <w:rPr>
                <w:color w:val="000000" w:themeColor="text1"/>
                <w:sz w:val="20"/>
                <w:szCs w:val="20"/>
                <w:lang w:val="es-AR"/>
                <w14:ligatures w14:val="standardContextual"/>
              </w:rPr>
            </w:pPr>
            <w:r w:rsidRPr="0029295B">
              <w:rPr>
                <w:b/>
                <w:color w:val="000000" w:themeColor="text1"/>
                <w:sz w:val="20"/>
                <w:szCs w:val="20"/>
                <w:lang w:val="es-AR"/>
                <w14:ligatures w14:val="standardContextual"/>
              </w:rPr>
              <w:t>Fondo Verde para el Clima (FVC)</w:t>
            </w:r>
          </w:p>
        </w:tc>
      </w:tr>
      <w:tr w:rsidR="0029295B" w:rsidRPr="0029295B" w14:paraId="33E53AC4"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03C6290" w14:textId="77777777" w:rsidR="0029295B" w:rsidRPr="0029295B" w:rsidRDefault="0029295B">
            <w:pPr>
              <w:spacing w:before="60" w:after="60" w:line="256" w:lineRule="auto"/>
              <w:rPr>
                <w:b/>
                <w:bCs/>
                <w:sz w:val="20"/>
                <w:szCs w:val="20"/>
                <w:lang w:val="es-AR"/>
                <w14:ligatures w14:val="standardContextual"/>
              </w:rPr>
            </w:pPr>
            <w:r w:rsidRPr="00056EC0">
              <w:rPr>
                <w:b/>
                <w:bCs/>
                <w:sz w:val="20"/>
                <w:szCs w:val="20"/>
                <w:lang w:val="es-AR"/>
                <w14:ligatures w14:val="standardContextual"/>
              </w:rPr>
              <w:t xml:space="preserve">En diciembre de 2022 se conversó con el </w:t>
            </w:r>
            <w:proofErr w:type="gramStart"/>
            <w:r w:rsidRPr="00056EC0">
              <w:rPr>
                <w:b/>
                <w:bCs/>
                <w:sz w:val="20"/>
                <w:szCs w:val="20"/>
                <w:lang w:val="es-AR"/>
                <w14:ligatures w14:val="standardContextual"/>
              </w:rPr>
              <w:t>Director Ejecutivo</w:t>
            </w:r>
            <w:proofErr w:type="gramEnd"/>
            <w:r w:rsidRPr="00056EC0">
              <w:rPr>
                <w:b/>
                <w:bCs/>
                <w:sz w:val="20"/>
                <w:szCs w:val="20"/>
                <w:lang w:val="es-AR"/>
                <w14:ligatures w14:val="standardContextual"/>
              </w:rPr>
              <w:t xml:space="preserve"> </w:t>
            </w:r>
            <w:proofErr w:type="spellStart"/>
            <w:r w:rsidRPr="00056EC0">
              <w:rPr>
                <w:b/>
                <w:bCs/>
                <w:sz w:val="20"/>
                <w:szCs w:val="20"/>
                <w:lang w:val="es-AR"/>
                <w14:ligatures w14:val="standardContextual"/>
              </w:rPr>
              <w:t>Yannick</w:t>
            </w:r>
            <w:proofErr w:type="spellEnd"/>
            <w:r w:rsidRPr="00056EC0">
              <w:rPr>
                <w:b/>
                <w:bCs/>
                <w:sz w:val="20"/>
                <w:szCs w:val="20"/>
                <w:lang w:val="es-AR"/>
                <w14:ligatures w14:val="standardContextual"/>
              </w:rPr>
              <w:t xml:space="preserve"> </w:t>
            </w:r>
            <w:proofErr w:type="spellStart"/>
            <w:r w:rsidRPr="00056EC0">
              <w:rPr>
                <w:b/>
                <w:bCs/>
                <w:sz w:val="20"/>
                <w:szCs w:val="20"/>
                <w:lang w:val="es-AR"/>
                <w14:ligatures w14:val="standardContextual"/>
              </w:rPr>
              <w:t>Glemarec</w:t>
            </w:r>
            <w:proofErr w:type="spellEnd"/>
            <w:r w:rsidRPr="00056EC0">
              <w:rPr>
                <w:b/>
                <w:bCs/>
                <w:sz w:val="20"/>
                <w:szCs w:val="20"/>
                <w:lang w:val="es-AR"/>
                <w14:ligatures w14:val="standardContextual"/>
              </w:rPr>
              <w:t xml:space="preserve"> y el equipo del FVC sobre eficiencia energética en el marco de la reducción de los HFC.</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79E02FB" w14:textId="77777777" w:rsidR="0029295B" w:rsidRPr="00056EC0" w:rsidRDefault="0029295B">
            <w:pPr>
              <w:spacing w:before="60" w:after="60" w:line="256" w:lineRule="auto"/>
              <w:jc w:val="right"/>
              <w:rPr>
                <w:color w:val="000000" w:themeColor="text1"/>
                <w:sz w:val="20"/>
                <w:szCs w:val="20"/>
                <w:highlight w:val="yellow"/>
                <w:lang w:val="es-AR"/>
                <w14:ligatures w14:val="standardContextual"/>
              </w:rPr>
            </w:pPr>
            <w:r w:rsidRPr="00056EC0">
              <w:rPr>
                <w:color w:val="000000" w:themeColor="text1"/>
                <w:sz w:val="20"/>
                <w:szCs w:val="20"/>
                <w:lang w:val="es-AR"/>
                <w14:ligatures w14:val="standardContextual"/>
              </w:rPr>
              <w:t>92ª</w:t>
            </w:r>
          </w:p>
        </w:tc>
      </w:tr>
      <w:tr w:rsidR="0029295B" w:rsidRPr="0029295B" w14:paraId="44A69B27"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C0C3409" w14:textId="77777777" w:rsidR="0029295B" w:rsidRPr="0029295B" w:rsidRDefault="0029295B">
            <w:pPr>
              <w:spacing w:before="60" w:after="60" w:line="256" w:lineRule="auto"/>
              <w:rPr>
                <w:sz w:val="20"/>
                <w:szCs w:val="20"/>
                <w:lang w:val="es-AR"/>
                <w14:ligatures w14:val="standardContextual"/>
              </w:rPr>
            </w:pPr>
            <w:r w:rsidRPr="0029295B">
              <w:rPr>
                <w:sz w:val="20"/>
                <w:szCs w:val="20"/>
                <w:lang w:val="es-AR"/>
                <w14:ligatures w14:val="standardContextual"/>
              </w:rPr>
              <w:t>Deliberaciones en línea sobre eficiencia energética en el marco de la reducción de los HFC y el cambio climático / eficiencia energética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B353E5E"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91ª</w:t>
            </w:r>
          </w:p>
        </w:tc>
      </w:tr>
      <w:tr w:rsidR="0029295B" w:rsidRPr="0029295B" w14:paraId="76C10478" w14:textId="77777777" w:rsidTr="0029295B">
        <w:trPr>
          <w:cantSplit/>
        </w:trPr>
        <w:tc>
          <w:tcPr>
            <w:tcW w:w="8217" w:type="dxa"/>
            <w:tcBorders>
              <w:top w:val="single" w:sz="4" w:space="0" w:color="auto"/>
              <w:left w:val="single" w:sz="4" w:space="0" w:color="auto"/>
              <w:bottom w:val="single" w:sz="4" w:space="0" w:color="auto"/>
              <w:right w:val="single" w:sz="4" w:space="0" w:color="auto"/>
            </w:tcBorders>
            <w:hideMark/>
          </w:tcPr>
          <w:p w14:paraId="469AFC83" w14:textId="77777777" w:rsidR="0029295B" w:rsidRPr="0029295B" w:rsidRDefault="0029295B">
            <w:pPr>
              <w:spacing w:before="60" w:after="60" w:line="256" w:lineRule="auto"/>
              <w:rPr>
                <w:sz w:val="20"/>
                <w:szCs w:val="20"/>
                <w:lang w:val="es-AR"/>
                <w14:ligatures w14:val="standardContextual"/>
              </w:rPr>
            </w:pPr>
            <w:r w:rsidRPr="0029295B">
              <w:rPr>
                <w:sz w:val="20"/>
                <w:szCs w:val="20"/>
                <w:lang w:val="es-AR"/>
                <w14:ligatures w14:val="standardContextual"/>
              </w:rPr>
              <w:t>Conversaciones telemáticas informales entre la Secretaría y el FVC sobre oportunidades de colaboración tras la cancelación debido a la pandemia del Covid-19 de la reunión consultiva sobre desarrollo de pautas sectoriales de eficiencia energética programada para el 27 y 28 de febrero de 2020.</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42D60328" w14:textId="77777777" w:rsidR="0029295B" w:rsidRPr="0029295B" w:rsidRDefault="0029295B">
            <w:pPr>
              <w:spacing w:before="60" w:after="60" w:line="256" w:lineRule="auto"/>
              <w:jc w:val="right"/>
              <w:rPr>
                <w:sz w:val="20"/>
                <w:szCs w:val="20"/>
                <w:lang w:val="es-AR"/>
                <w14:ligatures w14:val="standardContextual"/>
              </w:rPr>
            </w:pPr>
          </w:p>
          <w:p w14:paraId="27440002"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sz w:val="20"/>
                <w:szCs w:val="20"/>
                <w:lang w:val="es-AR"/>
                <w14:ligatures w14:val="standardContextual"/>
              </w:rPr>
              <w:t>85ª</w:t>
            </w:r>
          </w:p>
        </w:tc>
      </w:tr>
      <w:tr w:rsidR="0029295B" w:rsidRPr="0029295B" w14:paraId="46F7980B"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5D57530" w14:textId="77777777" w:rsidR="0029295B" w:rsidRPr="0029295B" w:rsidRDefault="0029295B">
            <w:pPr>
              <w:spacing w:before="60" w:after="60" w:line="256" w:lineRule="auto"/>
              <w:rPr>
                <w:sz w:val="20"/>
                <w:szCs w:val="20"/>
                <w:lang w:val="es-AR"/>
                <w14:ligatures w14:val="standardContextual"/>
              </w:rPr>
            </w:pPr>
            <w:r w:rsidRPr="0029295B">
              <w:rPr>
                <w:sz w:val="20"/>
                <w:szCs w:val="20"/>
                <w:lang w:val="es-AR"/>
                <w14:ligatures w14:val="standardContextual"/>
              </w:rPr>
              <w:t>En visita a la Secretaría, un representante del FVC se reunió con diversos funcionarios para intercambiar información sobre el funcionamiento de ambas entidades y tratar oportunidades de futura colaboración.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8FDAD8B"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84ª</w:t>
            </w:r>
          </w:p>
        </w:tc>
      </w:tr>
      <w:tr w:rsidR="0029295B" w:rsidRPr="0029295B" w14:paraId="0E19ED80"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390C314"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Conversaciones informales sobre materias de interés común entre el </w:t>
            </w:r>
            <w:proofErr w:type="gramStart"/>
            <w:r w:rsidRPr="0029295B">
              <w:rPr>
                <w:color w:val="000000" w:themeColor="text1"/>
                <w:sz w:val="20"/>
                <w:szCs w:val="20"/>
                <w:lang w:val="es-AR"/>
                <w14:ligatures w14:val="standardContextual"/>
              </w:rPr>
              <w:t>Director</w:t>
            </w:r>
            <w:proofErr w:type="gramEnd"/>
            <w:r w:rsidRPr="0029295B">
              <w:rPr>
                <w:color w:val="000000" w:themeColor="text1"/>
                <w:sz w:val="20"/>
                <w:szCs w:val="20"/>
                <w:lang w:val="es-AR"/>
                <w14:ligatures w14:val="standardContextual"/>
              </w:rPr>
              <w:t xml:space="preserve"> y el Secretario Ejecutivo Adjunto del FVC en paralelo con el IV Período de Sesiones de la Asamblea de Naciones Unidas para el Medio Ambiente.</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3988B05"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83ª</w:t>
            </w:r>
          </w:p>
        </w:tc>
      </w:tr>
      <w:tr w:rsidR="0029295B" w:rsidRPr="0029295B" w14:paraId="46B68216"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3B90133"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Documentos relativos a modalidades de información de los costos administrativos de los organismos de ejecución, entre ellos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/26/67,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/34/52,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/38/59,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/55/48 y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/80/43.</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B6FAFC2"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81ª</w:t>
            </w:r>
          </w:p>
        </w:tc>
      </w:tr>
      <w:tr w:rsidR="0029295B" w:rsidRPr="0029295B" w14:paraId="00FF97B0"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2A97350"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En conferencia telefónica, se informó sobre las prácticas del Fondo Multilateral en cuanto a préstamos preferenciales y sobrecostos.</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9B99E6E"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80ª</w:t>
            </w:r>
          </w:p>
        </w:tc>
      </w:tr>
      <w:tr w:rsidR="0029295B" w:rsidRPr="0029295B" w14:paraId="562C1855"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86AF77A"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Se entregaron enlaces a documentación relativa al Grupo de Evaluación Tecnológica y Económica, al Grupo de Evaluación Científica y al Grupo de Evaluación de Efectos Ambientales publicada en el sitio web de la Secretaría del Ozono, así como una nota de presentación para el Oficial de Comunicaciones de dicha Secretaría. Se entregaron</w:t>
            </w:r>
            <w:r w:rsidRPr="0029295B">
              <w:rPr>
                <w:lang w:val="es-AR"/>
                <w14:ligatures w14:val="standardContextual"/>
              </w:rPr>
              <w:t xml:space="preserve">, entre otros, los siguientes documentos: </w:t>
            </w:r>
            <w:r w:rsidRPr="0029295B">
              <w:rPr>
                <w:color w:val="000000" w:themeColor="text1"/>
                <w:sz w:val="20"/>
                <w:szCs w:val="20"/>
                <w:lang w:val="es-AR"/>
                <w14:ligatures w14:val="standardContextual"/>
              </w:rPr>
              <w:t>Manual del Comité Ejecutivo; Políticas, procedimientos, pautas y criterios del Fondo Multilateral; la presentación titulada “</w:t>
            </w:r>
            <w:proofErr w:type="spellStart"/>
            <w:r w:rsidRPr="0029295B">
              <w:rPr>
                <w:color w:val="000000" w:themeColor="text1"/>
                <w:sz w:val="20"/>
                <w:szCs w:val="20"/>
                <w:lang w:val="es-AR"/>
                <w14:ligatures w14:val="standardContextual"/>
              </w:rPr>
              <w:t>The</w:t>
            </w:r>
            <w:proofErr w:type="spellEnd"/>
            <w:r w:rsidRPr="0029295B">
              <w:rPr>
                <w:color w:val="000000" w:themeColor="text1"/>
                <w:sz w:val="20"/>
                <w:szCs w:val="20"/>
                <w:lang w:val="es-AR"/>
                <w14:ligatures w14:val="standardContextual"/>
              </w:rPr>
              <w:t xml:space="preserve"> Multilateral </w:t>
            </w:r>
            <w:proofErr w:type="spellStart"/>
            <w:r w:rsidRPr="0029295B">
              <w:rPr>
                <w:color w:val="000000" w:themeColor="text1"/>
                <w:sz w:val="20"/>
                <w:szCs w:val="20"/>
                <w:lang w:val="es-AR"/>
                <w14:ligatures w14:val="standardContextual"/>
              </w:rPr>
              <w:t>Fund</w:t>
            </w:r>
            <w:proofErr w:type="spellEnd"/>
            <w:r w:rsidRPr="0029295B">
              <w:rPr>
                <w:color w:val="000000" w:themeColor="text1"/>
                <w:sz w:val="20"/>
                <w:szCs w:val="20"/>
                <w:lang w:val="es-AR"/>
                <w14:ligatures w14:val="standardContextual"/>
              </w:rPr>
              <w:t xml:space="preserve">: </w:t>
            </w:r>
            <w:proofErr w:type="spellStart"/>
            <w:r w:rsidRPr="0029295B">
              <w:rPr>
                <w:color w:val="000000" w:themeColor="text1"/>
                <w:sz w:val="20"/>
                <w:szCs w:val="20"/>
                <w:lang w:val="es-AR"/>
                <w14:ligatures w14:val="standardContextual"/>
              </w:rPr>
              <w:t>Governance</w:t>
            </w:r>
            <w:proofErr w:type="spellEnd"/>
            <w:r w:rsidRPr="0029295B">
              <w:rPr>
                <w:color w:val="000000" w:themeColor="text1"/>
                <w:sz w:val="20"/>
                <w:szCs w:val="20"/>
                <w:lang w:val="es-AR"/>
                <w14:ligatures w14:val="standardContextual"/>
              </w:rPr>
              <w:t xml:space="preserve">, Business </w:t>
            </w:r>
            <w:proofErr w:type="spellStart"/>
            <w:r w:rsidRPr="0029295B">
              <w:rPr>
                <w:color w:val="000000" w:themeColor="text1"/>
                <w:sz w:val="20"/>
                <w:szCs w:val="20"/>
                <w:lang w:val="es-AR"/>
                <w14:ligatures w14:val="standardContextual"/>
              </w:rPr>
              <w:t>Model</w:t>
            </w:r>
            <w:proofErr w:type="spellEnd"/>
            <w:r w:rsidRPr="0029295B">
              <w:rPr>
                <w:color w:val="000000" w:themeColor="text1"/>
                <w:sz w:val="20"/>
                <w:szCs w:val="20"/>
                <w:lang w:val="es-AR"/>
                <w14:ligatures w14:val="standardContextual"/>
              </w:rPr>
              <w:t xml:space="preserve">, </w:t>
            </w:r>
            <w:proofErr w:type="spellStart"/>
            <w:r w:rsidRPr="0029295B">
              <w:rPr>
                <w:color w:val="000000" w:themeColor="text1"/>
                <w:sz w:val="20"/>
                <w:szCs w:val="20"/>
                <w:lang w:val="es-AR"/>
                <w14:ligatures w14:val="standardContextual"/>
              </w:rPr>
              <w:t>Accomplishments</w:t>
            </w:r>
            <w:proofErr w:type="spellEnd"/>
            <w:r w:rsidRPr="0029295B">
              <w:rPr>
                <w:color w:val="000000" w:themeColor="text1"/>
                <w:sz w:val="20"/>
                <w:szCs w:val="20"/>
                <w:lang w:val="es-AR"/>
                <w14:ligatures w14:val="standardContextual"/>
              </w:rPr>
              <w:t xml:space="preserve">, </w:t>
            </w:r>
            <w:proofErr w:type="spellStart"/>
            <w:r w:rsidRPr="0029295B">
              <w:rPr>
                <w:color w:val="000000" w:themeColor="text1"/>
                <w:sz w:val="20"/>
                <w:szCs w:val="20"/>
                <w:lang w:val="es-AR"/>
                <w14:ligatures w14:val="standardContextual"/>
              </w:rPr>
              <w:t>Challenges</w:t>
            </w:r>
            <w:proofErr w:type="spellEnd"/>
            <w:r w:rsidRPr="0029295B">
              <w:rPr>
                <w:color w:val="000000" w:themeColor="text1"/>
                <w:sz w:val="20"/>
                <w:szCs w:val="20"/>
                <w:lang w:val="es-AR"/>
                <w14:ligatures w14:val="standardContextual"/>
              </w:rPr>
              <w:t>”; una muestra de documentos previos al período de sesiones sobre planificación administrativa y propuestas de proyectos; el programa de trabajo de supervisión y evaluación e informes de finalización de proyectos; plantillas para planes administrativos; pautas para informes de avance; informes de las dos evaluaciones de fortalecimiento institucional y el programa de trabajo de supervisión y evaluación.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AA4FA88"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77ª</w:t>
            </w:r>
          </w:p>
        </w:tc>
      </w:tr>
      <w:tr w:rsidR="0029295B" w:rsidRPr="0029295B" w14:paraId="366E13EA"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4AE686A"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Experiencia de la Secretaría en el establecimiento de marcos legales con entes ejecutores y de un sistema de presentación de informes de avance al Fondo Multilateral.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1E8AE28"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76ª</w:t>
            </w:r>
          </w:p>
        </w:tc>
      </w:tr>
      <w:tr w:rsidR="0029295B" w:rsidRPr="0029295B" w14:paraId="21E9EA76"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7FEDA9D"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Información sobre indicadores de desempeño desarrollados para el Fondo; sobre posibles enmiendas al Protocolo discutidas en recientes reuniones del Protocolo de Montreal; sobre el marco supervisor y contable del Fondo, en especial el Capítulo XI de las políticas, procedimientos, pautas y criterios del Fondo (supervisión y evaluación), y una presentación sobre fortalecimiento de capacidades en el Fondo Multilateral.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715945F"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75ª</w:t>
            </w:r>
          </w:p>
        </w:tc>
      </w:tr>
      <w:tr w:rsidR="0029295B" w:rsidRPr="0029295B" w14:paraId="279A2AF4"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5D48490"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Presentación sobre el Fondo y una muestra representativa de documentos sustantivos, incluyendo actividades de la Secretaría, estado de situación del Fondo, planes administrativos e informes de avance refundidos, muestra</w:t>
            </w:r>
            <w:r w:rsidRPr="0029295B">
              <w:rPr>
                <w:lang w:val="es-AR"/>
                <w14:ligatures w14:val="standardContextual"/>
              </w:rPr>
              <w:t xml:space="preserve"> </w:t>
            </w:r>
            <w:r w:rsidRPr="0029295B">
              <w:rPr>
                <w:color w:val="000000" w:themeColor="text1"/>
                <w:sz w:val="20"/>
                <w:szCs w:val="20"/>
                <w:lang w:val="es-AR"/>
                <w14:ligatures w14:val="standardContextual"/>
              </w:rPr>
              <w:t>de propuestas de proyecto y documentos propositivos y otros detalles y conversaciones sobre el Fondo Multilateral.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4EE5E07"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74ª</w:t>
            </w:r>
          </w:p>
        </w:tc>
      </w:tr>
      <w:tr w:rsidR="0029295B" w:rsidRPr="0029295B" w14:paraId="0441DC3F"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06EA882"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Reseña de los objetivos y operación del Fondo, incluyendo evaluación de proyectos, formulación de políticas, proceso de reuniones e implementación de las decisiones del Comité Ejecutivo.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0436337"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72ª</w:t>
            </w:r>
          </w:p>
        </w:tc>
      </w:tr>
      <w:tr w:rsidR="0029295B" w:rsidRPr="0029295B" w14:paraId="63EA1CFB"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DAB1741"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El 24 de septiembre de 2013 la Secretaría interina del FVC invitó al Fondo a asistir a la 5ª reunión de su Consejo en calidad de observador, advirtiendo que aún no se aprobaba tal condición para el Fondo. Los preparativos para la 71ª reunión impidieron a la Secretaría asistir a la reunión del Consejo del FVC, la que tuvo lugar del 8 al 10 de octubre. En nota adicional fechada el 21 de octubre de 2013, el FVC informó a la Secretaría que la siguiente reunión de su Consejo se realizaría en Indonesia del 19 al 21 de febrero de 2014, que se había otorgado al Fondo la calidad de observador a través de una enmienda a la decisión B.04/15, y que se le solicitaba designar a un contacto.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7A8058F"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71ª</w:t>
            </w:r>
          </w:p>
        </w:tc>
      </w:tr>
      <w:tr w:rsidR="0029295B" w:rsidRPr="00A07B7B" w14:paraId="2D0C4F5B"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766C7D0" w14:textId="77777777" w:rsidR="0029295B" w:rsidRPr="0029295B" w:rsidRDefault="0029295B">
            <w:pPr>
              <w:keepNext/>
              <w:spacing w:before="60" w:after="60" w:line="256" w:lineRule="auto"/>
              <w:rPr>
                <w:color w:val="000000" w:themeColor="text1"/>
                <w:sz w:val="20"/>
                <w:szCs w:val="20"/>
                <w:lang w:val="es-AR"/>
                <w14:ligatures w14:val="standardContextual"/>
              </w:rPr>
            </w:pPr>
            <w:r w:rsidRPr="0029295B">
              <w:rPr>
                <w:b/>
                <w:color w:val="000000" w:themeColor="text1"/>
                <w:sz w:val="20"/>
                <w:szCs w:val="20"/>
                <w:lang w:val="es-AR"/>
                <w14:ligatures w14:val="standardContextual"/>
              </w:rPr>
              <w:t xml:space="preserve">Escuela de Estudios Empresariales de </w:t>
            </w:r>
            <w:proofErr w:type="spellStart"/>
            <w:r w:rsidRPr="0029295B">
              <w:rPr>
                <w:b/>
                <w:color w:val="000000" w:themeColor="text1"/>
                <w:sz w:val="20"/>
                <w:szCs w:val="20"/>
                <w:lang w:val="es-AR"/>
                <w14:ligatures w14:val="standardContextual"/>
              </w:rPr>
              <w:t>Grenoble</w:t>
            </w:r>
            <w:proofErr w:type="spellEnd"/>
          </w:p>
        </w:tc>
      </w:tr>
      <w:tr w:rsidR="0029295B" w:rsidRPr="0029295B" w14:paraId="40F3E2C6"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C4D12E6"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Se entregó información sobre las políticas, procedimientos y procesos de aprobación de proyectos del Fondo para un estudio sobre curvas de aprendizaje tecnológico.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3DAEE47"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80ª</w:t>
            </w:r>
          </w:p>
        </w:tc>
      </w:tr>
      <w:tr w:rsidR="0029295B" w:rsidRPr="00A07B7B" w14:paraId="74385FAB"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74F9C9F"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b/>
                <w:color w:val="000000" w:themeColor="text1"/>
                <w:sz w:val="20"/>
                <w:szCs w:val="20"/>
                <w:lang w:val="es-AR"/>
                <w14:ligatures w14:val="standardContextual"/>
              </w:rPr>
              <w:t>Plataforma Intergubernamental sobre Diversidad Biológica y Servicios Ecosistémicos (IPBES)</w:t>
            </w:r>
          </w:p>
        </w:tc>
      </w:tr>
      <w:tr w:rsidR="0029295B" w:rsidRPr="0029295B" w14:paraId="3E5D8BE7"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1BB1025"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Información sobre prácticas relativas a la entrega de subsidios económicos a participantes o delegados a las reuniones del Fondo.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0671A01"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75ª</w:t>
            </w:r>
          </w:p>
        </w:tc>
      </w:tr>
      <w:tr w:rsidR="0029295B" w:rsidRPr="00A07B7B" w14:paraId="43AD3BF1"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5CCFA5B" w14:textId="77777777" w:rsidR="0029295B" w:rsidRPr="0029295B" w:rsidRDefault="0029295B">
            <w:pPr>
              <w:keepNext/>
              <w:spacing w:before="60" w:after="60" w:line="256" w:lineRule="auto"/>
              <w:rPr>
                <w:color w:val="000000" w:themeColor="text1"/>
                <w:sz w:val="20"/>
                <w:szCs w:val="20"/>
                <w:lang w:val="es-AR"/>
                <w14:ligatures w14:val="standardContextual"/>
              </w:rPr>
            </w:pPr>
            <w:r w:rsidRPr="0029295B">
              <w:rPr>
                <w:b/>
                <w:color w:val="000000" w:themeColor="text1"/>
                <w:sz w:val="20"/>
                <w:szCs w:val="20"/>
                <w:lang w:val="es-AR"/>
                <w14:ligatures w14:val="standardContextual"/>
              </w:rPr>
              <w:t>Agencia Internacional de Energía (AIE)</w:t>
            </w:r>
          </w:p>
        </w:tc>
      </w:tr>
      <w:tr w:rsidR="0029295B" w:rsidRPr="0029295B" w14:paraId="1B5A32CC"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7E15FF2"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La Secretaría del Fondo y la Secretaría Ejecutiva de la Secretaría del Ozono se reunieron con un representante de la AIE. La Secretaría del Fondo explicó su labor en materia de eficiencia energética en el marco de la Enmienda de Kigali. El representante de la AIE informó que la Agencia había hecho una recopilación de las políticas y normas de eficiencia energética de distintos países, material que puso a disposición de la Secretaría junto con un informe sobre refrigeración también elaborado por la AIE.</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C2AA71F"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83ª</w:t>
            </w:r>
          </w:p>
        </w:tc>
      </w:tr>
      <w:tr w:rsidR="0029295B" w:rsidRPr="00A07B7B" w14:paraId="4402C89B"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E5B6A1D"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b/>
                <w:color w:val="000000" w:themeColor="text1"/>
                <w:sz w:val="20"/>
                <w:szCs w:val="20"/>
                <w:lang w:val="es-AR"/>
                <w14:ligatures w14:val="standardContextual"/>
              </w:rPr>
              <w:t>Dependencia Común de Inspección de Naciones Unidas (DCI)</w:t>
            </w:r>
          </w:p>
        </w:tc>
      </w:tr>
      <w:tr w:rsidR="0029295B" w:rsidRPr="0029295B" w14:paraId="5B08C21D"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9D6B5B4"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La Secretaría respondió un cuestionario relativo a políticas y prácticas ambientales sustentables en las organizaciones del sistema de las Naciones Unidas.</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D059A98"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86ª</w:t>
            </w:r>
          </w:p>
        </w:tc>
      </w:tr>
      <w:tr w:rsidR="0029295B" w:rsidRPr="0029295B" w14:paraId="3F13FC45"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A0BA6FA"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Resumen actualizado sobre la asistencia técnica y financiamiento que el Fondo presta a Pequeños Estados Insulares en Desarrollo. Originalmente entregado en febrero de 2015 y complementado el 20 de octubre y 7 de noviembre de 2016.</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C11B9DC"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77ª</w:t>
            </w:r>
          </w:p>
        </w:tc>
      </w:tr>
      <w:tr w:rsidR="0029295B" w:rsidRPr="0029295B" w14:paraId="1FD6D919"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CC1CA9D"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Observaciones al borrador del documento “Examen de las actividades y recursos dedicados a hacer frente al cambio climático en las organizaciones del sistema de Naciones Unidas.” Información sustantiva, incluyendo un resumen de la asistencia técnica y financiamiento que el Fondo presta a Pequeños Estados Insulares en Desarrollo y detalles sobre proyectos aprobados en cada país.</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186EA4A"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74ª</w:t>
            </w:r>
          </w:p>
        </w:tc>
      </w:tr>
      <w:tr w:rsidR="0029295B" w:rsidRPr="0029295B" w14:paraId="35885BDE"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053611D"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La Secretaría respondió un cuestionario sobre el examen de las actividades y recursos dedicados a hacer frente al cambio climático.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9C13E85"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73ª</w:t>
            </w:r>
          </w:p>
        </w:tc>
      </w:tr>
      <w:tr w:rsidR="0029295B" w:rsidRPr="0029295B" w14:paraId="056B577E"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B392E89"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Observaciones y corrección de errores materiales sobre el Fondo Multilateral en el informe “Examen de la gobernanza ambiental en el sistema de Naciones Unidas después de Río +20”.</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BBB2445"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72ª</w:t>
            </w:r>
          </w:p>
        </w:tc>
      </w:tr>
      <w:tr w:rsidR="0029295B" w:rsidRPr="0029295B" w14:paraId="0A86F050" w14:textId="77777777" w:rsidTr="0029295B">
        <w:trPr>
          <w:cantSplit/>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020829F6"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A efectos del informe/evaluación 2013 titulado “Examen de la gobernanza ambiental en el sistema de Naciones Unidas después de Río +20”, la Secretaría informó a la DCI sobre la estructura y niveles de financiamiento del Fondo; número y características de las reuniones y sus participantes; proceso de aprobación de proyectos; gastos de apoyo; niveles de dotación de personal; aprobaciones en el período 2006-2013; modalidades de ejecución y cumplimiento; marco de gobernanza; planificación estratégica, sinergias y coordinación con otros acuerdos ambientales multilaterales; evaluaciones científicas; estrategias de intervención y extensión; administración, y distribución geográfica y de género de la Secretaría y Comité Ejecutivo.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E3E63CA"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70ª</w:t>
            </w:r>
          </w:p>
        </w:tc>
      </w:tr>
      <w:tr w:rsidR="0029295B" w:rsidRPr="00A07B7B" w14:paraId="13194041"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75BDF2D1"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Programa de Kigali para la Refrigeración Eficiente (K-CEP)</w:t>
            </w:r>
          </w:p>
        </w:tc>
      </w:tr>
      <w:tr w:rsidR="0029295B" w:rsidRPr="0029295B" w14:paraId="7EE69256" w14:textId="77777777" w:rsidTr="0029295B">
        <w:trPr>
          <w:cantSplit/>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4AC2A8B2" w14:textId="77777777" w:rsidR="0029295B" w:rsidRPr="0029295B" w:rsidRDefault="0029295B">
            <w:pPr>
              <w:spacing w:before="60" w:after="60" w:line="256" w:lineRule="auto"/>
              <w:jc w:val="left"/>
              <w:rPr>
                <w:color w:val="000000" w:themeColor="text1"/>
                <w:sz w:val="20"/>
                <w:szCs w:val="20"/>
                <w:lang w:val="es-AR"/>
                <w14:ligatures w14:val="standardContextual"/>
              </w:rPr>
            </w:pPr>
            <w:r w:rsidRPr="0029295B">
              <w:rPr>
                <w:color w:val="000000" w:themeColor="text1"/>
                <w:sz w:val="20"/>
                <w:szCs w:val="20"/>
                <w:lang w:val="es-AR"/>
                <w14:ligatures w14:val="standardContextual"/>
              </w:rPr>
              <w:t>Participación en seminario web realizado el 28 de enero de 2020 sobre el Fondo de Apoyo a las Contribuciones Determinadas a Nivel Nacional (CDN) para una Refrigeración Eficiente y Compatible con el Clima (Fondo de Apoyo CDN), iniciativa que financia y orienta a entidades que apoyen a los países a integrar soluciones de refrigeración a la siguiente ronda de CDN.</w:t>
            </w:r>
          </w:p>
          <w:p w14:paraId="28CE9F83"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Tras consultar si las propuestas que se presenten al Fondo incluirían salvaguardias contra la adopción de alternativas de refrigeración </w:t>
            </w:r>
            <w:proofErr w:type="spellStart"/>
            <w:r w:rsidRPr="0029295B">
              <w:rPr>
                <w:color w:val="000000" w:themeColor="text1"/>
                <w:sz w:val="20"/>
                <w:szCs w:val="20"/>
                <w:lang w:val="es-AR"/>
                <w14:ligatures w14:val="standardContextual"/>
              </w:rPr>
              <w:t>ecoenergética</w:t>
            </w:r>
            <w:proofErr w:type="spellEnd"/>
            <w:r w:rsidRPr="0029295B">
              <w:rPr>
                <w:color w:val="000000" w:themeColor="text1"/>
                <w:sz w:val="20"/>
                <w:szCs w:val="20"/>
                <w:lang w:val="es-AR"/>
                <w14:ligatures w14:val="standardContextual"/>
              </w:rPr>
              <w:t xml:space="preserve"> que utilicen refrigerantes de alto PCA, se aseguró a la Secretaría que el Fondo promovería las tecnologías de bajo PCA.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9CA3F2E"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85ª</w:t>
            </w:r>
          </w:p>
        </w:tc>
      </w:tr>
      <w:tr w:rsidR="0029295B" w:rsidRPr="0029295B" w14:paraId="249AD224" w14:textId="77777777" w:rsidTr="0029295B">
        <w:trPr>
          <w:cantSplit/>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6E88EA25" w14:textId="77777777" w:rsidR="0029295B" w:rsidRPr="0029295B" w:rsidRDefault="0029295B">
            <w:pPr>
              <w:spacing w:before="60" w:after="60" w:line="256" w:lineRule="auto"/>
              <w:rPr>
                <w:sz w:val="20"/>
                <w:szCs w:val="20"/>
                <w:lang w:val="es-AR"/>
                <w14:ligatures w14:val="standardContextual"/>
              </w:rPr>
            </w:pPr>
            <w:r w:rsidRPr="0029295B">
              <w:rPr>
                <w:sz w:val="20"/>
                <w:szCs w:val="20"/>
                <w:lang w:val="es-AR"/>
                <w14:ligatures w14:val="standardContextual"/>
              </w:rPr>
              <w:t>A solicitud de ITAD Ltd., consultora a cargo de facilitar una mejor comprensión del papel del Programa de Kigali como promotor de la eficiencia energética en el sector refrigeración, la Secretaría realizó una conferencia telefónica con un representante de ITAD en que informó sobre los comentarios que aportó al Programa al inicio de su establecimiento y su visión sobre el nexo entre las actividades del Programa y los proyectos y actividades del Protocolo de Montreal, especialmente en cuanto a la reducción de los HFC.</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58B85DB"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84ª</w:t>
            </w:r>
          </w:p>
        </w:tc>
      </w:tr>
      <w:tr w:rsidR="0029295B" w:rsidRPr="0029295B" w14:paraId="2E55273C" w14:textId="77777777" w:rsidTr="0029295B">
        <w:trPr>
          <w:cantSplit/>
        </w:trPr>
        <w:tc>
          <w:tcPr>
            <w:tcW w:w="8217" w:type="dxa"/>
            <w:tcBorders>
              <w:top w:val="single" w:sz="4" w:space="0" w:color="auto"/>
              <w:left w:val="single" w:sz="4" w:space="0" w:color="auto"/>
              <w:bottom w:val="single" w:sz="4" w:space="0" w:color="auto"/>
              <w:right w:val="single" w:sz="4" w:space="0" w:color="auto"/>
            </w:tcBorders>
            <w:noWrap/>
            <w:vAlign w:val="center"/>
            <w:hideMark/>
          </w:tcPr>
          <w:p w14:paraId="627C6FAA"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Se mantuvieron los intercambios informales sobre la experiencia del Fondo Multilateral.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AD4BCA0"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80ª</w:t>
            </w:r>
          </w:p>
        </w:tc>
      </w:tr>
      <w:tr w:rsidR="0029295B" w:rsidRPr="0029295B" w14:paraId="6B4F3717"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3CEEBDC"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El </w:t>
            </w:r>
            <w:proofErr w:type="gramStart"/>
            <w:r w:rsidRPr="0029295B">
              <w:rPr>
                <w:color w:val="000000" w:themeColor="text1"/>
                <w:sz w:val="20"/>
                <w:szCs w:val="20"/>
                <w:lang w:val="es-AR"/>
                <w14:ligatures w14:val="standardContextual"/>
              </w:rPr>
              <w:t>Director</w:t>
            </w:r>
            <w:proofErr w:type="gramEnd"/>
            <w:r w:rsidRPr="0029295B">
              <w:rPr>
                <w:color w:val="000000" w:themeColor="text1"/>
                <w:sz w:val="20"/>
                <w:szCs w:val="20"/>
                <w:lang w:val="es-AR"/>
                <w14:ligatures w14:val="standardContextual"/>
              </w:rPr>
              <w:t xml:space="preserve"> del Programa de Kigali, ente que coordinará la acción de 19 fundaciones filantrópicas en materia de eficiencia energética y refrigeración en el marco de la implementación de la Enmienda de Kigali, concurrió a la Secretaría el 26 de enero de 2017 en compañía de otro representante a fin de informarse sobre el Fondo Multilateral. El Programa se propone empezar a fines de 2017 la asignación de unos 53 millones de $EUA aportados por fundaciones filantrópicas para apoyo focalizado en eficiencia energética a través de programas en un número acotado de países, con un apoyo más general en un centenar de otros países. En respuesta, se entregó el Manual del Comité Ejecutivo; una presentación que resume la operación del Fondo Multilateral; las pautas para la presentación de informes financieros y de avance; una guía para la elaboración de propuestas de proyecto; plantillas para informes de finalización de proyectos, el documento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/74/51 sobre el examen del financiamiento de proyectos de fortalecimiento institucional, y el documento que contiene la decisión 74/51.</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43B2035"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78ª</w:t>
            </w:r>
          </w:p>
        </w:tc>
      </w:tr>
      <w:tr w:rsidR="0029295B" w:rsidRPr="0029295B" w14:paraId="25454A99"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9016324"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Laboratorio Nacional Lawrence Berkeley</w:t>
            </w:r>
          </w:p>
        </w:tc>
      </w:tr>
      <w:tr w:rsidR="0029295B" w:rsidRPr="0029295B" w14:paraId="259E593B"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E4BA659"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La Secretaría aportó observaciones a un documento preliminar sobre riesgos y oportunidades de mejoramiento de la eficiencia y transición de refrigerantes en equipos de climatización residencial.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7398B35"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80ª</w:t>
            </w:r>
          </w:p>
        </w:tc>
      </w:tr>
      <w:tr w:rsidR="0029295B" w:rsidRPr="00A07B7B" w14:paraId="7F47FFA1"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6D1F244"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Consejo para la Defensa de los Recursos Naturales</w:t>
            </w:r>
          </w:p>
        </w:tc>
      </w:tr>
      <w:tr w:rsidR="0029295B" w:rsidRPr="0029295B" w14:paraId="0456B812"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0826B708"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Indicador de impacto climático del Fondo Multilateral (MCII), incluyendo la correspondiente herramienta (en formato Excel), manual (en formato PDF) y explicación de la herramienta (en formato MS Word).</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04864FA"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81ª</w:t>
            </w:r>
          </w:p>
        </w:tc>
      </w:tr>
      <w:tr w:rsidR="0029295B" w:rsidRPr="00A07B7B" w14:paraId="6DC0BC3F"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DE03793"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Convención de Minamata sobre el Mercurio</w:t>
            </w:r>
          </w:p>
        </w:tc>
      </w:tr>
      <w:tr w:rsidR="0029295B" w:rsidRPr="0029295B" w14:paraId="15D5121A"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6029F6C"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En julio de 2013 el Gobierno del Japón invitó a la Secretaría a asistir a la Conferencia de Plenipotenciarios para la adopción y firma de la Convención de Minamata sobre el Mercurio que se efectuaría del 9 al 11 de octubre de 2013 en Kumamoto y Minamata, Japón. Sin embargo, para la Secretaría fue imposible asistir.</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DAAA050"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71ª</w:t>
            </w:r>
          </w:p>
        </w:tc>
      </w:tr>
      <w:tr w:rsidR="0029295B" w:rsidRPr="00A07B7B" w14:paraId="4B89D94C"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A243ECC" w14:textId="77777777" w:rsidR="0029295B" w:rsidRPr="0029295B" w:rsidRDefault="0029295B">
            <w:pPr>
              <w:keepNext/>
              <w:spacing w:before="60" w:after="60" w:line="256" w:lineRule="auto"/>
              <w:rPr>
                <w:b/>
                <w:bCs/>
                <w:color w:val="000000"/>
                <w:sz w:val="20"/>
                <w:szCs w:val="20"/>
                <w:lang w:val="es-AR"/>
                <w14:ligatures w14:val="standardContextual"/>
              </w:rPr>
            </w:pPr>
            <w:r w:rsidRPr="0029295B">
              <w:rPr>
                <w:b/>
                <w:bCs/>
                <w:color w:val="000000"/>
                <w:sz w:val="20"/>
                <w:szCs w:val="20"/>
                <w:lang w:val="es-AR"/>
                <w14:ligatures w14:val="standardContextual"/>
              </w:rPr>
              <w:t>Red de Evaluación del Desempeño de las Organizaciones Multilaterales (MOPAN)</w:t>
            </w:r>
          </w:p>
        </w:tc>
      </w:tr>
      <w:tr w:rsidR="0029295B" w:rsidRPr="0029295B" w14:paraId="271ABAA4" w14:textId="77777777" w:rsidTr="0029295B">
        <w:trPr>
          <w:cantSplit/>
          <w:trHeight w:val="800"/>
        </w:trPr>
        <w:tc>
          <w:tcPr>
            <w:tcW w:w="8217" w:type="dxa"/>
            <w:tcBorders>
              <w:top w:val="single" w:sz="4" w:space="0" w:color="auto"/>
              <w:left w:val="single" w:sz="4" w:space="0" w:color="auto"/>
              <w:bottom w:val="single" w:sz="4" w:space="0" w:color="auto"/>
              <w:right w:val="single" w:sz="4" w:space="0" w:color="auto"/>
            </w:tcBorders>
            <w:vAlign w:val="center"/>
            <w:hideMark/>
          </w:tcPr>
          <w:p w14:paraId="02621380" w14:textId="77777777" w:rsidR="0029295B" w:rsidRPr="0029295B" w:rsidRDefault="0029295B">
            <w:pPr>
              <w:pStyle w:val="Heading1"/>
              <w:numPr>
                <w:ilvl w:val="0"/>
                <w:numId w:val="0"/>
              </w:numPr>
              <w:tabs>
                <w:tab w:val="left" w:pos="708"/>
              </w:tabs>
              <w:spacing w:before="60" w:after="60" w:line="256" w:lineRule="auto"/>
              <w:rPr>
                <w:b/>
                <w:bCs/>
                <w:sz w:val="20"/>
                <w:szCs w:val="20"/>
                <w:lang w:val="es-AR"/>
                <w14:ligatures w14:val="standardContextual"/>
              </w:rPr>
            </w:pPr>
            <w:r w:rsidRPr="00056EC0">
              <w:rPr>
                <w:sz w:val="20"/>
                <w:szCs w:val="20"/>
                <w:lang w:val="es-AR"/>
                <w14:ligatures w14:val="standardContextual"/>
              </w:rPr>
              <w:t xml:space="preserve">De conformidad con la decisión 91/1, se envió a la Secretaría del MOPAN una carta de la Presidencia del Comité Ejecutivo adjuntando la respuesta </w:t>
            </w:r>
            <w:proofErr w:type="gramStart"/>
            <w:r w:rsidRPr="00056EC0">
              <w:rPr>
                <w:sz w:val="20"/>
                <w:szCs w:val="20"/>
                <w:lang w:val="es-AR"/>
                <w14:ligatures w14:val="standardContextual"/>
              </w:rPr>
              <w:t>del mismo</w:t>
            </w:r>
            <w:proofErr w:type="gramEnd"/>
            <w:r w:rsidRPr="00056EC0">
              <w:rPr>
                <w:sz w:val="20"/>
                <w:szCs w:val="20"/>
                <w:lang w:val="es-AR"/>
                <w14:ligatures w14:val="standardContextual"/>
              </w:rPr>
              <w:t xml:space="preserve"> sobre la evaluación del Fondo Multilateral realizada por MOPAN en 2019 y que figura en el Anexo I al informe de la 91ª reunión</w:t>
            </w:r>
            <w:r w:rsidRPr="0029295B">
              <w:rPr>
                <w:b/>
                <w:bCs/>
                <w:sz w:val="20"/>
                <w:szCs w:val="20"/>
                <w:lang w:val="es-AR"/>
                <w14:ligatures w14:val="standardContextual"/>
              </w:rPr>
              <w:t>.</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792D5A4" w14:textId="77777777" w:rsidR="0029295B" w:rsidRPr="00056EC0" w:rsidRDefault="0029295B">
            <w:pPr>
              <w:spacing w:before="60" w:after="60" w:line="256" w:lineRule="auto"/>
              <w:jc w:val="right"/>
              <w:rPr>
                <w:color w:val="000000" w:themeColor="text1"/>
                <w:sz w:val="20"/>
                <w:szCs w:val="20"/>
                <w:highlight w:val="yellow"/>
                <w:lang w:val="es-AR"/>
                <w14:ligatures w14:val="standardContextual"/>
              </w:rPr>
            </w:pPr>
            <w:r w:rsidRPr="00056EC0">
              <w:rPr>
                <w:color w:val="000000" w:themeColor="text1"/>
                <w:sz w:val="20"/>
                <w:szCs w:val="20"/>
                <w:lang w:val="es-AR"/>
                <w14:ligatures w14:val="standardContextual"/>
              </w:rPr>
              <w:t>92ª</w:t>
            </w:r>
          </w:p>
        </w:tc>
      </w:tr>
      <w:tr w:rsidR="0029295B" w:rsidRPr="0029295B" w14:paraId="7B1DB160"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776E9AE"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bCs/>
                <w:color w:val="000000" w:themeColor="text1"/>
                <w:sz w:val="20"/>
                <w:szCs w:val="20"/>
                <w:lang w:val="es-AR"/>
                <w14:ligatures w14:val="standardContextual"/>
              </w:rPr>
              <w:t>Se elaboró el documento UNEP/</w:t>
            </w:r>
            <w:proofErr w:type="spellStart"/>
            <w:r w:rsidRPr="0029295B">
              <w:rPr>
                <w:bCs/>
                <w:color w:val="000000" w:themeColor="text1"/>
                <w:sz w:val="20"/>
                <w:szCs w:val="20"/>
                <w:lang w:val="es-AR"/>
                <w14:ligatures w14:val="standardContextual"/>
              </w:rPr>
              <w:t>OzL.Pro</w:t>
            </w:r>
            <w:proofErr w:type="spellEnd"/>
            <w:r w:rsidRPr="0029295B">
              <w:rPr>
                <w:bCs/>
                <w:color w:val="000000" w:themeColor="text1"/>
                <w:sz w:val="20"/>
                <w:szCs w:val="20"/>
                <w:lang w:val="es-AR"/>
                <w14:ligatures w14:val="standardContextual"/>
              </w:rPr>
              <w:t>/</w:t>
            </w:r>
            <w:proofErr w:type="spellStart"/>
            <w:r w:rsidRPr="0029295B">
              <w:rPr>
                <w:bCs/>
                <w:color w:val="000000" w:themeColor="text1"/>
                <w:sz w:val="20"/>
                <w:szCs w:val="20"/>
                <w:lang w:val="es-AR"/>
                <w14:ligatures w14:val="standardContextual"/>
              </w:rPr>
              <w:t>ExCom</w:t>
            </w:r>
            <w:proofErr w:type="spellEnd"/>
            <w:r w:rsidRPr="0029295B">
              <w:rPr>
                <w:bCs/>
                <w:color w:val="000000" w:themeColor="text1"/>
                <w:sz w:val="20"/>
                <w:szCs w:val="20"/>
                <w:lang w:val="es-AR"/>
                <w14:ligatures w14:val="standardContextual"/>
              </w:rPr>
              <w:t>/88/2/Add.2 sobre las recomendaciones del informe de evaluación.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7EF8713"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bCs/>
                <w:color w:val="000000" w:themeColor="text1"/>
                <w:sz w:val="20"/>
                <w:szCs w:val="20"/>
                <w:lang w:val="es-AR"/>
                <w14:ligatures w14:val="standardContextual"/>
              </w:rPr>
              <w:t>88ª</w:t>
            </w:r>
          </w:p>
        </w:tc>
      </w:tr>
      <w:tr w:rsidR="0029295B" w:rsidRPr="0029295B" w14:paraId="256B8EBA"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D2AA909"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Tras recibirse el informe de evaluación del Fondo Multilateral, se está organizando una reunión telemática para que la Secretaría de la MOPAN presente el informe al Comité Ejecutivo y se prevé que ambas Secretarías sostengan un debate bilateral sobre la evaluación del Fondo, la metodología utilizada y la posible flexibilidad para adaptarla al tipo de organización que se evalúe en el futuro.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8A38D2C"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86ª</w:t>
            </w:r>
          </w:p>
        </w:tc>
      </w:tr>
      <w:tr w:rsidR="0029295B" w:rsidRPr="0029295B" w14:paraId="09DBEDB0"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A4F42D3" w14:textId="77777777" w:rsidR="0029295B" w:rsidRPr="0029295B" w:rsidRDefault="0029295B">
            <w:pPr>
              <w:spacing w:before="60" w:after="60" w:line="256" w:lineRule="auto"/>
              <w:rPr>
                <w:sz w:val="20"/>
                <w:szCs w:val="20"/>
                <w:lang w:val="es-AR"/>
                <w14:ligatures w14:val="standardContextual"/>
              </w:rPr>
            </w:pPr>
            <w:r w:rsidRPr="0029295B">
              <w:rPr>
                <w:bCs/>
                <w:color w:val="000000" w:themeColor="text1"/>
                <w:sz w:val="20"/>
                <w:lang w:val="es-AR"/>
                <w14:ligatures w14:val="standardContextual"/>
              </w:rPr>
              <w:t>La Secretaría conoció el informe preliminar de la evaluación, corrigió datos y formuló comentarios al respecto. Se llevó a cabo una comunicación de seguimiento entre las dos Secretarías en cuanto al calendario para el informe final y posibles formas de compartir las principales conclusiones con el Comité Ejecutivo.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DC3568B"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bCs/>
                <w:color w:val="000000" w:themeColor="text1"/>
                <w:sz w:val="20"/>
                <w:lang w:val="es-AR"/>
                <w14:ligatures w14:val="standardContextual"/>
              </w:rPr>
              <w:t>86ª</w:t>
            </w:r>
          </w:p>
        </w:tc>
      </w:tr>
      <w:tr w:rsidR="0029295B" w:rsidRPr="0029295B" w14:paraId="665BACED"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53A2E96" w14:textId="77777777" w:rsidR="0029295B" w:rsidRPr="0029295B" w:rsidRDefault="0029295B">
            <w:pPr>
              <w:spacing w:before="60" w:after="60" w:line="256" w:lineRule="auto"/>
              <w:rPr>
                <w:color w:val="000000"/>
                <w:sz w:val="20"/>
                <w:szCs w:val="20"/>
                <w:lang w:val="es-AR"/>
                <w14:ligatures w14:val="standardContextual"/>
              </w:rPr>
            </w:pPr>
            <w:r w:rsidRPr="0029295B">
              <w:rPr>
                <w:sz w:val="20"/>
                <w:szCs w:val="20"/>
                <w:lang w:val="es-AR"/>
                <w14:ligatures w14:val="standardContextual"/>
              </w:rPr>
              <w:t>La Secretaría entregó a la Red antecedentes y aclaraciones adicionales sobre materias relacionadas con el Fondo</w:t>
            </w:r>
            <w:r w:rsidRPr="0029295B">
              <w:rPr>
                <w:lang w:val="es-AR"/>
                <w14:ligatures w14:val="standardContextual"/>
              </w:rPr>
              <w:t xml:space="preserve"> </w:t>
            </w:r>
            <w:r w:rsidRPr="0029295B">
              <w:rPr>
                <w:sz w:val="20"/>
                <w:szCs w:val="20"/>
                <w:lang w:val="es-AR"/>
                <w14:ligatures w14:val="standardContextual"/>
              </w:rPr>
              <w:t>Multilateral. Sostuvo además conversaciones con la Secretaría de la Red, la que indicó que el informe preliminar de su evaluación se encontraba en su última etapa y sería dado a conocer a la Secretaría previo a su presentación a los países miembros.</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41A0C6E"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85ª</w:t>
            </w:r>
          </w:p>
        </w:tc>
      </w:tr>
      <w:tr w:rsidR="0029295B" w:rsidRPr="0029295B" w14:paraId="4A767F6D"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605FF8C" w14:textId="77777777" w:rsidR="0029295B" w:rsidRPr="0029295B" w:rsidRDefault="0029295B">
            <w:pPr>
              <w:spacing w:before="60" w:after="60" w:line="256" w:lineRule="auto"/>
              <w:rPr>
                <w:color w:val="000000"/>
                <w:sz w:val="20"/>
                <w:szCs w:val="20"/>
                <w:lang w:val="es-AR"/>
                <w14:ligatures w14:val="standardContextual"/>
              </w:rPr>
            </w:pPr>
            <w:r w:rsidRPr="0029295B">
              <w:rPr>
                <w:sz w:val="20"/>
                <w:szCs w:val="20"/>
                <w:lang w:val="es-AR"/>
                <w14:ligatures w14:val="standardContextual"/>
              </w:rPr>
              <w:t xml:space="preserve">Visitaron la Secretaría representantes de la Secretaría de la Red y de la consultora a cargo de la evaluación. El </w:t>
            </w:r>
            <w:proofErr w:type="gramStart"/>
            <w:r w:rsidRPr="0029295B">
              <w:rPr>
                <w:sz w:val="20"/>
                <w:szCs w:val="20"/>
                <w:lang w:val="es-AR"/>
                <w14:ligatures w14:val="standardContextual"/>
              </w:rPr>
              <w:t>Director</w:t>
            </w:r>
            <w:proofErr w:type="gramEnd"/>
            <w:r w:rsidRPr="0029295B">
              <w:rPr>
                <w:sz w:val="20"/>
                <w:szCs w:val="20"/>
                <w:lang w:val="es-AR"/>
                <w14:ligatures w14:val="standardContextual"/>
              </w:rPr>
              <w:t xml:space="preserve"> hizo una presentación sobre la gobernanza, modelo administrativo y logros del Fondo. Los visitantes se reunieron además con diversos funcionarios de la Secretaría. También se informó a la Secretaría sobre las reuniones que los evaluadores sostuvieron con los cuatro organismos de ejecución del Fondo. La Secretaría proporcionó los datos de miembros del Comité Ejecutivo que podrían ser contactados a fin de aportar sus puntos de vista a la evaluación.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F299CF1"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84ª</w:t>
            </w:r>
          </w:p>
        </w:tc>
      </w:tr>
      <w:tr w:rsidR="0029295B" w:rsidRPr="0029295B" w14:paraId="267A2B3A"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F034314"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La Secretaría se reunió con la Secretaría de la Red de Evaluación, ocasión en que se presentó la labor del Fondo. Entre otros temas, se habló de los alcances de la evaluación a los actores intervinientes y principales diferencias entre el Fondo y demás organismos evaluados, todo ello con vistas a lograr una evaluación focalizada que garantizara la objetividad. Se habló además de programar una primera visita a la Secretaría del Fondo y de la posible necesidad de que los evaluadores asistan a una reunión del Comité Ejecutivo.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B311EDE"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83ª</w:t>
            </w:r>
          </w:p>
        </w:tc>
      </w:tr>
      <w:tr w:rsidR="0029295B" w:rsidRPr="0029295B" w14:paraId="2235F2E0"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7D91E39"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La Secretaría de la Red remitió una nota informando que su Comité Directivo había resuelto incluir al Fondo Multilateral en el siguiente ciclo de evaluación.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F69357E"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82ª</w:t>
            </w:r>
          </w:p>
        </w:tc>
      </w:tr>
      <w:tr w:rsidR="0029295B" w:rsidRPr="0029295B" w14:paraId="1819075C"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AB33586" w14:textId="5F879645" w:rsidR="0029295B" w:rsidRPr="0029295B" w:rsidRDefault="00D968CA">
            <w:pPr>
              <w:keepNext/>
              <w:spacing w:before="60" w:after="60" w:line="256" w:lineRule="auto"/>
              <w:rPr>
                <w:b/>
                <w:color w:val="000000" w:themeColor="text1"/>
                <w:sz w:val="20"/>
                <w:szCs w:val="20"/>
                <w:highlight w:val="yellow"/>
                <w:lang w:val="es-AR"/>
                <w14:ligatures w14:val="standardContextual"/>
              </w:rPr>
            </w:pPr>
            <w:r>
              <w:rPr>
                <w:b/>
                <w:color w:val="000000" w:themeColor="text1"/>
                <w:sz w:val="20"/>
                <w:szCs w:val="20"/>
                <w:lang w:val="es-AR"/>
                <w14:ligatures w14:val="standardContextual"/>
              </w:rPr>
              <w:t xml:space="preserve">Centro Stimson </w:t>
            </w:r>
          </w:p>
        </w:tc>
      </w:tr>
      <w:tr w:rsidR="0029295B" w:rsidRPr="0029295B" w14:paraId="7AA22483" w14:textId="77777777" w:rsidTr="0029295B">
        <w:trPr>
          <w:cantSplit/>
        </w:trPr>
        <w:tc>
          <w:tcPr>
            <w:tcW w:w="822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33C184F" w14:textId="3B4EB2C6" w:rsidR="0029295B" w:rsidRPr="0029295B" w:rsidRDefault="00D968CA">
            <w:pPr>
              <w:keepNext/>
              <w:spacing w:before="60" w:after="60" w:line="256" w:lineRule="auto"/>
              <w:ind w:right="967"/>
              <w:rPr>
                <w:b/>
                <w:color w:val="000000" w:themeColor="text1"/>
                <w:sz w:val="20"/>
                <w:szCs w:val="20"/>
                <w:lang w:val="es-AR"/>
                <w14:ligatures w14:val="standardContextual"/>
              </w:rPr>
            </w:pPr>
            <w:r>
              <w:rPr>
                <w:b/>
                <w:color w:val="000000" w:themeColor="text1"/>
                <w:sz w:val="20"/>
                <w:szCs w:val="20"/>
                <w:lang w:val="es-AR"/>
                <w14:ligatures w14:val="standardContextual"/>
              </w:rPr>
              <w:t xml:space="preserve">La </w:t>
            </w:r>
            <w:proofErr w:type="gramStart"/>
            <w:r>
              <w:rPr>
                <w:b/>
                <w:color w:val="000000" w:themeColor="text1"/>
                <w:sz w:val="20"/>
                <w:szCs w:val="20"/>
                <w:lang w:val="es-AR"/>
                <w14:ligatures w14:val="standardContextual"/>
              </w:rPr>
              <w:t>Directora</w:t>
            </w:r>
            <w:proofErr w:type="gramEnd"/>
            <w:r>
              <w:rPr>
                <w:b/>
                <w:color w:val="000000" w:themeColor="text1"/>
                <w:sz w:val="20"/>
                <w:szCs w:val="20"/>
                <w:lang w:val="es-AR"/>
                <w14:ligatures w14:val="standardContextual"/>
              </w:rPr>
              <w:t xml:space="preserve"> </w:t>
            </w:r>
            <w:proofErr w:type="spellStart"/>
            <w:r>
              <w:rPr>
                <w:b/>
                <w:color w:val="000000" w:themeColor="text1"/>
                <w:sz w:val="20"/>
                <w:szCs w:val="20"/>
                <w:lang w:val="es-AR"/>
                <w14:ligatures w14:val="standardContextual"/>
              </w:rPr>
              <w:t>habó</w:t>
            </w:r>
            <w:proofErr w:type="spellEnd"/>
            <w:r>
              <w:rPr>
                <w:b/>
                <w:color w:val="000000" w:themeColor="text1"/>
                <w:sz w:val="20"/>
                <w:szCs w:val="20"/>
                <w:lang w:val="es-AR"/>
                <w14:ligatures w14:val="standardContextual"/>
              </w:rPr>
              <w:t xml:space="preserve"> con los investigadores con respecto a la </w:t>
            </w:r>
            <w:proofErr w:type="spellStart"/>
            <w:r>
              <w:rPr>
                <w:b/>
                <w:color w:val="000000" w:themeColor="text1"/>
                <w:sz w:val="20"/>
                <w:szCs w:val="20"/>
                <w:lang w:val="es-AR"/>
                <w14:ligatures w14:val="standardContextual"/>
              </w:rPr>
              <w:t>evalución</w:t>
            </w:r>
            <w:proofErr w:type="spellEnd"/>
            <w:r>
              <w:rPr>
                <w:b/>
                <w:color w:val="000000" w:themeColor="text1"/>
                <w:sz w:val="20"/>
                <w:szCs w:val="20"/>
                <w:lang w:val="es-AR"/>
                <w14:ligatures w14:val="standardContextual"/>
              </w:rPr>
              <w:t xml:space="preserve"> y la labor del Protocolo de Montreal y su mecanismo de financiamiento</w:t>
            </w:r>
            <w:r w:rsidR="0029295B" w:rsidRPr="0029295B">
              <w:rPr>
                <w:b/>
                <w:color w:val="000000" w:themeColor="text1"/>
                <w:sz w:val="20"/>
                <w:szCs w:val="20"/>
                <w:lang w:val="es-AR"/>
                <w14:ligatures w14:val="standardContextual"/>
              </w:rPr>
              <w:t>.</w:t>
            </w:r>
          </w:p>
        </w:tc>
        <w:tc>
          <w:tcPr>
            <w:tcW w:w="1127" w:type="dxa"/>
            <w:tcBorders>
              <w:top w:val="single" w:sz="4" w:space="0" w:color="auto"/>
              <w:left w:val="single" w:sz="4" w:space="0" w:color="auto"/>
              <w:bottom w:val="single" w:sz="4" w:space="0" w:color="auto"/>
              <w:right w:val="single" w:sz="4" w:space="0" w:color="auto"/>
            </w:tcBorders>
            <w:vAlign w:val="center"/>
            <w:hideMark/>
          </w:tcPr>
          <w:p w14:paraId="037D57E8" w14:textId="77777777" w:rsidR="0029295B" w:rsidRPr="00D968CA" w:rsidRDefault="0029295B">
            <w:pPr>
              <w:spacing w:before="60" w:after="60" w:line="256" w:lineRule="auto"/>
              <w:jc w:val="right"/>
              <w:rPr>
                <w:b/>
                <w:bCs/>
                <w:color w:val="000000" w:themeColor="text1"/>
                <w:sz w:val="20"/>
                <w:szCs w:val="20"/>
                <w:lang w:val="es-AR"/>
                <w14:ligatures w14:val="standardContextual"/>
              </w:rPr>
            </w:pPr>
            <w:r w:rsidRPr="00D968CA">
              <w:rPr>
                <w:b/>
                <w:bCs/>
                <w:color w:val="000000" w:themeColor="text1"/>
                <w:sz w:val="20"/>
                <w:szCs w:val="20"/>
                <w:lang w:val="es-AR"/>
                <w14:ligatures w14:val="standardContextual"/>
              </w:rPr>
              <w:t>93ª</w:t>
            </w:r>
          </w:p>
        </w:tc>
      </w:tr>
      <w:tr w:rsidR="0029295B" w:rsidRPr="0029295B" w14:paraId="26DC895C"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95FAF80" w14:textId="77777777" w:rsidR="0029295B" w:rsidRPr="0029295B" w:rsidRDefault="0029295B">
            <w:pPr>
              <w:keepNext/>
              <w:spacing w:before="60" w:after="60" w:line="256" w:lineRule="auto"/>
              <w:ind w:right="967"/>
              <w:rPr>
                <w:b/>
                <w:color w:val="000000" w:themeColor="text1"/>
                <w:sz w:val="20"/>
                <w:szCs w:val="20"/>
                <w:lang w:val="es-AR"/>
                <w14:ligatures w14:val="standardContextual"/>
              </w:rPr>
            </w:pPr>
            <w:r w:rsidRPr="0029295B">
              <w:rPr>
                <w:b/>
                <w:color w:val="000000" w:themeColor="text1"/>
                <w:sz w:val="20"/>
                <w:szCs w:val="20"/>
                <w:lang w:val="es-AR"/>
                <w14:ligatures w14:val="standardContextual"/>
              </w:rPr>
              <w:t>Energía Sustentable para Todos</w:t>
            </w:r>
          </w:p>
        </w:tc>
      </w:tr>
      <w:tr w:rsidR="0029295B" w:rsidRPr="0029295B" w14:paraId="77020BB5"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58E4950" w14:textId="77777777" w:rsidR="0029295B" w:rsidRPr="0029295B" w:rsidRDefault="0029295B">
            <w:pPr>
              <w:spacing w:before="60" w:after="60" w:line="256" w:lineRule="auto"/>
              <w:rPr>
                <w:lang w:val="es-AR"/>
                <w14:ligatures w14:val="standardContextual"/>
              </w:rPr>
            </w:pPr>
            <w:r w:rsidRPr="0029295B">
              <w:rPr>
                <w:color w:val="000000" w:themeColor="text1"/>
                <w:sz w:val="20"/>
                <w:szCs w:val="20"/>
                <w:lang w:val="es-AR"/>
                <w14:ligatures w14:val="standardContextual"/>
              </w:rPr>
              <w:t>La Secretaría preparó un artículo sobre el Fondo Multilateral para el informe sobre las Perspectivas relativas al enfriamiento de 2022.</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E9F796C"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90ª</w:t>
            </w:r>
          </w:p>
        </w:tc>
      </w:tr>
      <w:tr w:rsidR="0029295B" w:rsidRPr="0029295B" w14:paraId="143838D7"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488191D" w14:textId="77777777" w:rsidR="0029295B" w:rsidRPr="0029295B" w:rsidRDefault="0029295B">
            <w:pPr>
              <w:keepNext/>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Naciones Unidas Sustentables</w:t>
            </w:r>
          </w:p>
        </w:tc>
      </w:tr>
      <w:tr w:rsidR="0029295B" w:rsidRPr="0029295B" w14:paraId="0754D924"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BE958A3" w14:textId="77777777" w:rsidR="0029295B" w:rsidRPr="0029295B" w:rsidRDefault="0029295B">
            <w:pPr>
              <w:spacing w:before="60" w:after="60" w:line="256" w:lineRule="auto"/>
              <w:rPr>
                <w:lang w:val="es-AR"/>
                <w14:ligatures w14:val="standardContextual"/>
              </w:rPr>
            </w:pPr>
            <w:r w:rsidRPr="0029295B">
              <w:rPr>
                <w:color w:val="000000" w:themeColor="text1"/>
                <w:sz w:val="20"/>
                <w:szCs w:val="20"/>
                <w:lang w:val="es-AR"/>
                <w14:ligatures w14:val="standardContextual"/>
              </w:rPr>
              <w:t>La Secretaría hizo una presentación ante la 31ª reunión del Grupo de Gestión Temática sobre Sustentabilidad Ambiental de Naciones Unidas, realizada el 11 de octubre de 2019 en la sede de la OACI en Montreal. La Secretaría explicó la forma en que las oficinas de la ONU pueden colaborar con distintos organismos en la ejecución de proyectos de alcance nacional, regional y mundial que promuevan la adopción de tecnologías libres de HFC y compatibles con la capa de ozono. Un representante de Naciones Unidas Sustentables, iniciativa que gestiona y apoya al Grupo de Gestión Temática sobre Sustentabilidad Ambiental, expuso la labor de esta instancia durante una visita a la Secretaría.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1FA3876"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84ª</w:t>
            </w:r>
          </w:p>
        </w:tc>
      </w:tr>
      <w:tr w:rsidR="0029295B" w:rsidRPr="00A07B7B" w14:paraId="6FA1D507"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5D1AFE7C"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Junta de Auditores de Naciones Unidas</w:t>
            </w:r>
          </w:p>
        </w:tc>
      </w:tr>
      <w:tr w:rsidR="0029295B" w:rsidRPr="0029295B" w14:paraId="1BA562E5"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2E7662A8"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La Secretaría discutió las recomendaciones pertinentes con los organismos bilaterales y de ejecución.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EB39D47"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90ª</w:t>
            </w:r>
          </w:p>
        </w:tc>
      </w:tr>
      <w:tr w:rsidR="0029295B" w:rsidRPr="0029295B" w14:paraId="1BEBFC0C"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32CFA437" w14:textId="77777777" w:rsidR="0029295B" w:rsidRPr="0029295B" w:rsidRDefault="0029295B">
            <w:pPr>
              <w:spacing w:before="60" w:after="60" w:line="256" w:lineRule="auto"/>
              <w:rPr>
                <w:sz w:val="20"/>
                <w:szCs w:val="20"/>
                <w:lang w:val="es-AR"/>
                <w14:ligatures w14:val="standardContextual"/>
              </w:rPr>
            </w:pPr>
            <w:r w:rsidRPr="0029295B">
              <w:rPr>
                <w:bCs/>
                <w:color w:val="000000" w:themeColor="text1"/>
                <w:sz w:val="20"/>
                <w:szCs w:val="20"/>
                <w:lang w:val="es-AR"/>
                <w14:ligatures w14:val="standardContextual"/>
              </w:rPr>
              <w:t>Se elaboró el documento UNEP/</w:t>
            </w:r>
            <w:proofErr w:type="spellStart"/>
            <w:r w:rsidRPr="0029295B">
              <w:rPr>
                <w:bCs/>
                <w:color w:val="000000" w:themeColor="text1"/>
                <w:sz w:val="20"/>
                <w:szCs w:val="20"/>
                <w:lang w:val="es-AR"/>
                <w14:ligatures w14:val="standardContextual"/>
              </w:rPr>
              <w:t>OzL.Pro</w:t>
            </w:r>
            <w:proofErr w:type="spellEnd"/>
            <w:r w:rsidRPr="0029295B">
              <w:rPr>
                <w:bCs/>
                <w:color w:val="000000" w:themeColor="text1"/>
                <w:sz w:val="20"/>
                <w:szCs w:val="20"/>
                <w:lang w:val="es-AR"/>
                <w14:ligatures w14:val="standardContextual"/>
              </w:rPr>
              <w:t>/</w:t>
            </w:r>
            <w:proofErr w:type="spellStart"/>
            <w:r w:rsidRPr="0029295B">
              <w:rPr>
                <w:bCs/>
                <w:color w:val="000000" w:themeColor="text1"/>
                <w:sz w:val="20"/>
                <w:szCs w:val="20"/>
                <w:lang w:val="es-AR"/>
                <w14:ligatures w14:val="standardContextual"/>
              </w:rPr>
              <w:t>ExCom</w:t>
            </w:r>
            <w:proofErr w:type="spellEnd"/>
            <w:r w:rsidRPr="0029295B">
              <w:rPr>
                <w:bCs/>
                <w:color w:val="000000" w:themeColor="text1"/>
                <w:sz w:val="20"/>
                <w:szCs w:val="20"/>
                <w:lang w:val="es-AR"/>
                <w14:ligatures w14:val="standardContextual"/>
              </w:rPr>
              <w:t>/88/2/Add.1 sobre las recomendaciones del informe de auditoría.</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2DB8E39"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bCs/>
                <w:color w:val="000000" w:themeColor="text1"/>
                <w:sz w:val="20"/>
                <w:szCs w:val="20"/>
                <w:lang w:val="es-AR"/>
                <w14:ligatures w14:val="standardContextual"/>
              </w:rPr>
              <w:t>88ª</w:t>
            </w:r>
          </w:p>
        </w:tc>
      </w:tr>
      <w:tr w:rsidR="0029295B" w:rsidRPr="0029295B" w14:paraId="10E0C465"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7311BF2"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sz w:val="20"/>
                <w:szCs w:val="20"/>
                <w:lang w:val="es-AR"/>
                <w14:ligatures w14:val="standardContextual"/>
              </w:rPr>
              <w:t>Se proporcionaron información, documentación, respuestas a preguntas y aclaraciones para facilitar una auditoría de la Oficina de Servicios de Supervisión Interna que evaluará la eficiencia y eficacia de los servicios que presta la Secretaría al Fondo Multilateral y que abarcará el período comprendido entre el 1ª de enero de 2018 y el 31 de diciembre de 2020.</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209E69C"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86ª/87ª</w:t>
            </w:r>
          </w:p>
        </w:tc>
      </w:tr>
      <w:tr w:rsidR="0029295B" w:rsidRPr="0029295B" w14:paraId="79CB4301"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9DB0261"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Información sobre el Fondo Multilateral y otros antecedentes, entre ellos estados financieros preliminares del PNUMA sobre el Fondo Multilateral; informe sobre contribuciones y desembolsos; informes de avance; programa de trabajo de supervisión y evaluación 2015 y enlace al manual de políticas y procedimientos.</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1F6F2BF"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75ª</w:t>
            </w:r>
          </w:p>
        </w:tc>
      </w:tr>
      <w:tr w:rsidR="0029295B" w:rsidRPr="00A07B7B" w14:paraId="0EC78182"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5D6715C" w14:textId="77777777" w:rsidR="0029295B" w:rsidRPr="0029295B" w:rsidRDefault="0029295B">
            <w:pPr>
              <w:keepNext/>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Programa de Naciones Unidas para el Medio Ambiente</w:t>
            </w:r>
          </w:p>
        </w:tc>
      </w:tr>
      <w:tr w:rsidR="0029295B" w:rsidRPr="0029295B" w14:paraId="02FD8663"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6C01CB7" w14:textId="77777777" w:rsidR="0029295B" w:rsidRPr="00056EC0" w:rsidRDefault="0029295B">
            <w:pPr>
              <w:spacing w:before="60" w:after="60" w:line="256" w:lineRule="auto"/>
              <w:rPr>
                <w:sz w:val="20"/>
                <w:szCs w:val="20"/>
                <w:lang w:val="es-AR"/>
                <w14:ligatures w14:val="standardContextual"/>
              </w:rPr>
            </w:pPr>
            <w:r w:rsidRPr="00056EC0">
              <w:rPr>
                <w:sz w:val="20"/>
                <w:szCs w:val="20"/>
                <w:lang w:val="es-AR"/>
                <w14:ligatures w14:val="standardContextual"/>
              </w:rPr>
              <w:t xml:space="preserve">En coordinación con la Secretaría del Ozono y junto con las secretarías de los acuerdos ambientales multilaterales administrados por el PNUMA, la Secretaría participó en las consultas solicitadas por el </w:t>
            </w:r>
            <w:proofErr w:type="gramStart"/>
            <w:r w:rsidRPr="00056EC0">
              <w:rPr>
                <w:sz w:val="20"/>
                <w:szCs w:val="20"/>
                <w:lang w:val="es-AR"/>
                <w14:ligatures w14:val="standardContextual"/>
              </w:rPr>
              <w:t>Director</w:t>
            </w:r>
            <w:proofErr w:type="gramEnd"/>
            <w:r w:rsidRPr="00056EC0">
              <w:rPr>
                <w:sz w:val="20"/>
                <w:szCs w:val="20"/>
                <w:lang w:val="es-AR"/>
                <w14:ligatures w14:val="standardContextual"/>
              </w:rPr>
              <w:t xml:space="preserve"> de la División Jurídica del PNUMA sobre la mejor forma de tratar en la ANUMA 6 el punto suplementario del orden del día titulado “Cooperación con acuerdos ambientales multilaterales”.</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631A4CB4" w14:textId="77777777" w:rsidR="0029295B" w:rsidRPr="00056EC0" w:rsidRDefault="0029295B">
            <w:pPr>
              <w:spacing w:before="60" w:after="60" w:line="256" w:lineRule="auto"/>
              <w:jc w:val="right"/>
              <w:rPr>
                <w:color w:val="000000" w:themeColor="text1"/>
                <w:sz w:val="20"/>
                <w:szCs w:val="20"/>
                <w:lang w:val="es-AR"/>
                <w14:ligatures w14:val="standardContextual"/>
              </w:rPr>
            </w:pPr>
            <w:r w:rsidRPr="00056EC0">
              <w:rPr>
                <w:color w:val="000000" w:themeColor="text1"/>
                <w:sz w:val="20"/>
                <w:szCs w:val="20"/>
                <w:lang w:val="es-AR"/>
                <w14:ligatures w14:val="standardContextual"/>
              </w:rPr>
              <w:t>92ª</w:t>
            </w:r>
          </w:p>
        </w:tc>
      </w:tr>
      <w:tr w:rsidR="0029295B" w:rsidRPr="0029295B" w14:paraId="50C46569"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tcPr>
          <w:p w14:paraId="53193425" w14:textId="77777777" w:rsidR="0029295B" w:rsidRPr="0029295B" w:rsidRDefault="0029295B">
            <w:pPr>
              <w:pStyle w:val="Heading1"/>
              <w:numPr>
                <w:ilvl w:val="0"/>
                <w:numId w:val="0"/>
              </w:numPr>
              <w:tabs>
                <w:tab w:val="left" w:pos="708"/>
              </w:tabs>
              <w:spacing w:before="60" w:after="60" w:line="256" w:lineRule="auto"/>
              <w:rPr>
                <w:rStyle w:val="Strong"/>
                <w:color w:val="1E1E1E"/>
                <w:highlight w:val="yellow"/>
                <w:shd w:val="clear" w:color="auto" w:fill="FFFFFF"/>
                <w:lang w:val="es-AR"/>
              </w:rPr>
            </w:pP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tcPr>
          <w:p w14:paraId="08F2416B" w14:textId="77777777" w:rsidR="0029295B" w:rsidRPr="0029295B" w:rsidRDefault="0029295B">
            <w:pPr>
              <w:spacing w:before="60" w:after="60" w:line="256" w:lineRule="auto"/>
              <w:jc w:val="right"/>
              <w:rPr>
                <w:color w:val="000000" w:themeColor="text1"/>
                <w:lang w:val="es-AR"/>
              </w:rPr>
            </w:pPr>
          </w:p>
        </w:tc>
      </w:tr>
      <w:tr w:rsidR="0029295B" w:rsidRPr="0029295B" w14:paraId="3329F2FC"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1973482F" w14:textId="59132D4F" w:rsidR="0029295B" w:rsidRPr="00056EC0" w:rsidRDefault="00D968CA">
            <w:pPr>
              <w:pStyle w:val="Heading1"/>
              <w:numPr>
                <w:ilvl w:val="0"/>
                <w:numId w:val="0"/>
              </w:numPr>
              <w:tabs>
                <w:tab w:val="left" w:pos="708"/>
              </w:tabs>
              <w:spacing w:before="60" w:after="60" w:line="256" w:lineRule="auto"/>
              <w:rPr>
                <w:sz w:val="20"/>
                <w:szCs w:val="20"/>
                <w:lang w:val="es-AR"/>
                <w14:ligatures w14:val="standardContextual"/>
              </w:rPr>
            </w:pPr>
            <w:r w:rsidRPr="00056EC0">
              <w:rPr>
                <w:rStyle w:val="Strong"/>
                <w:b w:val="0"/>
                <w:bCs w:val="0"/>
                <w:color w:val="1E1E1E"/>
                <w:sz w:val="20"/>
                <w:szCs w:val="20"/>
                <w:shd w:val="clear" w:color="auto" w:fill="FFFFFF"/>
                <w:lang w:val="es-AR"/>
                <w14:ligatures w14:val="standardContextual"/>
              </w:rPr>
              <w:t>Comité Intergubernamental</w:t>
            </w:r>
            <w:r w:rsidRPr="00056EC0">
              <w:rPr>
                <w:rStyle w:val="Strong"/>
                <w:color w:val="1E1E1E"/>
                <w:sz w:val="20"/>
                <w:szCs w:val="20"/>
                <w:shd w:val="clear" w:color="auto" w:fill="FFFFFF"/>
                <w:lang w:val="es-AR"/>
                <w14:ligatures w14:val="standardContextual"/>
              </w:rPr>
              <w:t xml:space="preserve"> </w:t>
            </w:r>
            <w:r w:rsidRPr="00056EC0">
              <w:rPr>
                <w:rStyle w:val="Strong"/>
                <w:b w:val="0"/>
                <w:bCs w:val="0"/>
                <w:color w:val="1E1E1E"/>
                <w:sz w:val="20"/>
                <w:szCs w:val="20"/>
                <w:shd w:val="clear" w:color="auto" w:fill="FFFFFF"/>
                <w:lang w:val="es-AR"/>
                <w14:ligatures w14:val="standardContextual"/>
              </w:rPr>
              <w:t>de Negociación para desarrollar un instrumento legalmente vinculante sobre la contaminación con plásticos, incluso el</w:t>
            </w:r>
            <w:r w:rsidRPr="00056EC0">
              <w:rPr>
                <w:rStyle w:val="Strong"/>
                <w:color w:val="1E1E1E"/>
                <w:sz w:val="20"/>
                <w:szCs w:val="20"/>
                <w:shd w:val="clear" w:color="auto" w:fill="FFFFFF"/>
                <w:lang w:val="es-AR"/>
                <w14:ligatures w14:val="standardContextual"/>
              </w:rPr>
              <w:t xml:space="preserve"> </w:t>
            </w:r>
            <w:r w:rsidRPr="00056EC0">
              <w:rPr>
                <w:rStyle w:val="Strong"/>
                <w:b w:val="0"/>
                <w:bCs w:val="0"/>
                <w:color w:val="1E1E1E"/>
                <w:sz w:val="20"/>
                <w:szCs w:val="20"/>
                <w:shd w:val="clear" w:color="auto" w:fill="FFFFFF"/>
                <w:lang w:val="es-AR"/>
                <w14:ligatures w14:val="standardContextual"/>
              </w:rPr>
              <w:t xml:space="preserve">medio ambiente marino.  </w:t>
            </w:r>
            <w:r w:rsidR="0029295B" w:rsidRPr="00056EC0">
              <w:rPr>
                <w:rStyle w:val="contentpasted0"/>
                <w:color w:val="000000"/>
                <w:sz w:val="20"/>
                <w:szCs w:val="20"/>
                <w:lang w:val="es-AR"/>
                <w14:ligatures w14:val="standardContextual"/>
              </w:rPr>
              <w:t xml:space="preserve">La </w:t>
            </w:r>
            <w:proofErr w:type="gramStart"/>
            <w:r w:rsidR="0029295B" w:rsidRPr="00056EC0">
              <w:rPr>
                <w:rStyle w:val="contentpasted0"/>
                <w:color w:val="000000"/>
                <w:sz w:val="20"/>
                <w:szCs w:val="20"/>
                <w:lang w:val="es-AR"/>
                <w14:ligatures w14:val="standardContextual"/>
              </w:rPr>
              <w:t>Directora</w:t>
            </w:r>
            <w:proofErr w:type="gramEnd"/>
            <w:r w:rsidR="0029295B" w:rsidRPr="00056EC0">
              <w:rPr>
                <w:rStyle w:val="contentpasted0"/>
                <w:color w:val="000000"/>
                <w:sz w:val="20"/>
                <w:szCs w:val="20"/>
                <w:lang w:val="es-AR"/>
                <w14:ligatures w14:val="standardContextual"/>
              </w:rPr>
              <w:t xml:space="preserve"> fue invitada a</w:t>
            </w:r>
            <w:r w:rsidRPr="00056EC0">
              <w:rPr>
                <w:rStyle w:val="contentpasted0"/>
                <w:color w:val="000000"/>
                <w:sz w:val="20"/>
                <w:szCs w:val="20"/>
                <w:lang w:val="es-AR"/>
                <w14:ligatures w14:val="standardContextual"/>
              </w:rPr>
              <w:t xml:space="preserve"> un semi</w:t>
            </w:r>
            <w:r w:rsidR="00AC65A5" w:rsidRPr="00056EC0">
              <w:rPr>
                <w:rStyle w:val="contentpasted0"/>
                <w:color w:val="000000"/>
                <w:sz w:val="20"/>
                <w:szCs w:val="20"/>
                <w:lang w:val="es-AR"/>
                <w14:ligatures w14:val="standardContextual"/>
              </w:rPr>
              <w:t xml:space="preserve">nario web, que tuvo lugar el 11 de mayo de 2023, organizado por el Comité Intergubernamental para presentar </w:t>
            </w:r>
            <w:r w:rsidR="0029295B" w:rsidRPr="00056EC0">
              <w:rPr>
                <w:rStyle w:val="contentpasted0"/>
                <w:color w:val="000000"/>
                <w:sz w:val="20"/>
                <w:szCs w:val="20"/>
                <w:lang w:val="es-AR"/>
                <w14:ligatures w14:val="standardContextual"/>
              </w:rPr>
              <w:t>la experiencia del Fondo Multilateral y las lecciones aprendidas desde su creación.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6A50126" w14:textId="77777777" w:rsidR="0029295B" w:rsidRPr="00056EC0" w:rsidRDefault="0029295B">
            <w:pPr>
              <w:spacing w:before="60" w:after="60" w:line="256" w:lineRule="auto"/>
              <w:jc w:val="right"/>
              <w:rPr>
                <w:color w:val="000000" w:themeColor="text1"/>
                <w:sz w:val="20"/>
                <w:szCs w:val="20"/>
                <w:lang w:val="es-AR"/>
                <w14:ligatures w14:val="standardContextual"/>
              </w:rPr>
            </w:pPr>
            <w:r w:rsidRPr="00056EC0">
              <w:rPr>
                <w:color w:val="000000" w:themeColor="text1"/>
                <w:sz w:val="20"/>
                <w:szCs w:val="20"/>
                <w:lang w:val="es-AR"/>
                <w14:ligatures w14:val="standardContextual"/>
              </w:rPr>
              <w:t>92ª</w:t>
            </w:r>
          </w:p>
        </w:tc>
      </w:tr>
      <w:tr w:rsidR="0029295B" w:rsidRPr="0029295B" w14:paraId="452854B2"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B5B81D7"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Las Secretarías del Ozono y del Fondo Multilateral presentaron a la Subdivisión de Químicos y Salud de la División de Economía del PNUMA sus observaciones sobre el Informe GCO-II, incluyendo antecedentes sobre la eliminación acelerada de HCFC, la Enmienda de Kigali sobre los HFC, el aumento de las emisiones de CFC-11 según estudio de </w:t>
            </w:r>
            <w:proofErr w:type="spellStart"/>
            <w:r w:rsidRPr="0029295B">
              <w:rPr>
                <w:color w:val="000000" w:themeColor="text1"/>
                <w:sz w:val="20"/>
                <w:szCs w:val="20"/>
                <w:lang w:val="es-AR"/>
                <w14:ligatures w14:val="standardContextual"/>
              </w:rPr>
              <w:t>Montzka</w:t>
            </w:r>
            <w:proofErr w:type="spellEnd"/>
            <w:r w:rsidRPr="0029295B">
              <w:rPr>
                <w:color w:val="000000" w:themeColor="text1"/>
                <w:sz w:val="20"/>
                <w:szCs w:val="20"/>
                <w:lang w:val="es-AR"/>
                <w14:ligatures w14:val="standardContextual"/>
              </w:rPr>
              <w:t xml:space="preserve"> et al. en 2018, y el cumplimiento de las medidas de control y presentación de datos</w:t>
            </w:r>
            <w:r w:rsidRPr="0029295B">
              <w:rPr>
                <w:lang w:val="es-AR"/>
                <w14:ligatures w14:val="standardContextual"/>
              </w:rPr>
              <w:t xml:space="preserve"> dispuestas en el </w:t>
            </w:r>
            <w:r w:rsidRPr="0029295B">
              <w:rPr>
                <w:color w:val="000000" w:themeColor="text1"/>
                <w:sz w:val="20"/>
                <w:szCs w:val="20"/>
                <w:lang w:val="es-AR"/>
                <w14:ligatures w14:val="standardContextual"/>
              </w:rPr>
              <w:t>Protocolo de Montreal.</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090FC35"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82ª</w:t>
            </w:r>
          </w:p>
        </w:tc>
      </w:tr>
      <w:tr w:rsidR="0029295B" w:rsidRPr="00A07B7B" w14:paraId="14E86A38"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7460988" w14:textId="77777777" w:rsidR="0029295B" w:rsidRPr="0029295B" w:rsidRDefault="0029295B">
            <w:pPr>
              <w:keepNext/>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Convención Marco de Naciones Unidas sobre el Cambio Climático</w:t>
            </w:r>
          </w:p>
        </w:tc>
      </w:tr>
      <w:tr w:rsidR="0029295B" w:rsidRPr="0029295B" w14:paraId="4131D938" w14:textId="77777777" w:rsidTr="0029295B">
        <w:trPr>
          <w:cantSplit/>
          <w:trHeight w:val="1880"/>
        </w:trPr>
        <w:tc>
          <w:tcPr>
            <w:tcW w:w="8217" w:type="dxa"/>
            <w:tcBorders>
              <w:top w:val="single" w:sz="4" w:space="0" w:color="auto"/>
              <w:left w:val="single" w:sz="4" w:space="0" w:color="auto"/>
              <w:bottom w:val="single" w:sz="4" w:space="0" w:color="auto"/>
              <w:right w:val="single" w:sz="4" w:space="0" w:color="auto"/>
            </w:tcBorders>
            <w:vAlign w:val="center"/>
            <w:hideMark/>
          </w:tcPr>
          <w:p w14:paraId="333FA895" w14:textId="2125F3C9" w:rsidR="0029295B" w:rsidRPr="0029295B" w:rsidRDefault="00AC65A5">
            <w:pPr>
              <w:pStyle w:val="Heading1"/>
              <w:numPr>
                <w:ilvl w:val="0"/>
                <w:numId w:val="0"/>
              </w:numPr>
              <w:tabs>
                <w:tab w:val="left" w:pos="708"/>
              </w:tabs>
              <w:spacing w:before="60" w:after="60" w:line="256" w:lineRule="auto"/>
              <w:rPr>
                <w:b/>
                <w:bCs/>
                <w:sz w:val="20"/>
                <w:szCs w:val="20"/>
                <w:lang w:val="es-AR"/>
                <w14:ligatures w14:val="standardContextual"/>
              </w:rPr>
            </w:pPr>
            <w:r w:rsidRPr="00AC65A5">
              <w:rPr>
                <w:b/>
                <w:bCs/>
                <w:sz w:val="20"/>
                <w:szCs w:val="20"/>
                <w:lang w:val="es-AR"/>
                <w14:ligatures w14:val="standardContextual"/>
              </w:rPr>
              <w:t xml:space="preserve">La Secretaría prosiguió en línea su colaboración con la Unidad de Apoyo Técnico (UAT) de la Secretaría de la Convención de las Naciones Unidas sobre el Cambio Climático, </w:t>
            </w:r>
            <w:r>
              <w:rPr>
                <w:b/>
                <w:bCs/>
                <w:sz w:val="20"/>
                <w:szCs w:val="20"/>
                <w:lang w:val="es-AR"/>
                <w14:ligatures w14:val="standardContextual"/>
              </w:rPr>
              <w:t xml:space="preserve">luego de </w:t>
            </w:r>
            <w:r w:rsidRPr="00AC65A5">
              <w:rPr>
                <w:b/>
                <w:bCs/>
                <w:sz w:val="20"/>
                <w:szCs w:val="20"/>
                <w:lang w:val="es-AR"/>
                <w14:ligatures w14:val="standardContextual"/>
              </w:rPr>
              <w:t xml:space="preserve">la invitación del </w:t>
            </w:r>
            <w:proofErr w:type="gramStart"/>
            <w:r w:rsidRPr="00AC65A5">
              <w:rPr>
                <w:b/>
                <w:bCs/>
                <w:sz w:val="20"/>
                <w:szCs w:val="20"/>
                <w:lang w:val="es-AR"/>
                <w14:ligatures w14:val="standardContextual"/>
              </w:rPr>
              <w:t>Secretario Ejecutivo</w:t>
            </w:r>
            <w:proofErr w:type="gramEnd"/>
            <w:r w:rsidRPr="00AC65A5">
              <w:rPr>
                <w:b/>
                <w:bCs/>
                <w:sz w:val="20"/>
                <w:szCs w:val="20"/>
                <w:lang w:val="es-AR"/>
                <w14:ligatures w14:val="standardContextual"/>
              </w:rPr>
              <w:t xml:space="preserve"> de la Convención, en apoyo de los trabajos del Comité de Transición sobre la puesta en funcionamiento de las nuevas disposiciones de financiación y de un fondo para pérdidas y daños, establecidos por la C</w:t>
            </w:r>
            <w:r>
              <w:rPr>
                <w:b/>
                <w:bCs/>
                <w:sz w:val="20"/>
                <w:szCs w:val="20"/>
                <w:lang w:val="es-AR"/>
                <w14:ligatures w14:val="standardContextual"/>
              </w:rPr>
              <w:t xml:space="preserve">onferencia de las </w:t>
            </w:r>
            <w:r w:rsidR="0099009E">
              <w:rPr>
                <w:b/>
                <w:bCs/>
                <w:sz w:val="20"/>
                <w:szCs w:val="20"/>
                <w:lang w:val="es-AR"/>
                <w14:ligatures w14:val="standardContextual"/>
              </w:rPr>
              <w:t>P</w:t>
            </w:r>
            <w:r>
              <w:rPr>
                <w:b/>
                <w:bCs/>
                <w:sz w:val="20"/>
                <w:szCs w:val="20"/>
                <w:lang w:val="es-AR"/>
                <w14:ligatures w14:val="standardContextual"/>
              </w:rPr>
              <w:t xml:space="preserve">artes y </w:t>
            </w:r>
            <w:r w:rsidRPr="00AC65A5">
              <w:rPr>
                <w:b/>
                <w:bCs/>
                <w:sz w:val="20"/>
                <w:szCs w:val="20"/>
                <w:lang w:val="es-AR"/>
                <w14:ligatures w14:val="standardContextual"/>
              </w:rPr>
              <w:t>la C</w:t>
            </w:r>
            <w:r>
              <w:rPr>
                <w:b/>
                <w:bCs/>
                <w:sz w:val="20"/>
                <w:szCs w:val="20"/>
                <w:lang w:val="es-AR"/>
                <w14:ligatures w14:val="standardContextual"/>
              </w:rPr>
              <w:t xml:space="preserve">onvención Marco antedicha </w:t>
            </w:r>
            <w:r w:rsidRPr="00AC65A5">
              <w:rPr>
                <w:b/>
                <w:bCs/>
                <w:sz w:val="20"/>
                <w:szCs w:val="20"/>
                <w:lang w:val="es-AR"/>
                <w14:ligatures w14:val="standardContextual"/>
              </w:rPr>
              <w:t>en su 27ª reunión.</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2C33257C" w14:textId="77777777" w:rsidR="0029295B" w:rsidRPr="0029295B" w:rsidRDefault="0029295B">
            <w:pPr>
              <w:spacing w:before="60" w:after="60" w:line="256" w:lineRule="auto"/>
              <w:jc w:val="right"/>
              <w:rPr>
                <w:b/>
                <w:bCs/>
                <w:color w:val="000000" w:themeColor="text1"/>
                <w:sz w:val="20"/>
                <w:szCs w:val="20"/>
                <w:lang w:val="es-AR"/>
                <w14:ligatures w14:val="standardContextual"/>
              </w:rPr>
            </w:pPr>
            <w:r w:rsidRPr="0029295B">
              <w:rPr>
                <w:b/>
                <w:bCs/>
                <w:color w:val="000000" w:themeColor="text1"/>
                <w:sz w:val="20"/>
                <w:szCs w:val="20"/>
                <w:lang w:val="es-AR"/>
                <w14:ligatures w14:val="standardContextual"/>
              </w:rPr>
              <w:t>93</w:t>
            </w:r>
          </w:p>
        </w:tc>
      </w:tr>
      <w:tr w:rsidR="0029295B" w:rsidRPr="00056EC0" w14:paraId="19A110FD" w14:textId="77777777" w:rsidTr="0029295B">
        <w:trPr>
          <w:cantSplit/>
          <w:trHeight w:val="1880"/>
        </w:trPr>
        <w:tc>
          <w:tcPr>
            <w:tcW w:w="8217" w:type="dxa"/>
            <w:tcBorders>
              <w:top w:val="single" w:sz="4" w:space="0" w:color="auto"/>
              <w:left w:val="single" w:sz="4" w:space="0" w:color="auto"/>
              <w:bottom w:val="single" w:sz="4" w:space="0" w:color="auto"/>
              <w:right w:val="single" w:sz="4" w:space="0" w:color="auto"/>
            </w:tcBorders>
            <w:vAlign w:val="center"/>
            <w:hideMark/>
          </w:tcPr>
          <w:p w14:paraId="306704A6" w14:textId="77777777" w:rsidR="0029295B" w:rsidRPr="00056EC0" w:rsidRDefault="0029295B">
            <w:pPr>
              <w:pStyle w:val="Heading1"/>
              <w:numPr>
                <w:ilvl w:val="0"/>
                <w:numId w:val="0"/>
              </w:numPr>
              <w:tabs>
                <w:tab w:val="left" w:pos="708"/>
              </w:tabs>
              <w:spacing w:before="60" w:after="60" w:line="256" w:lineRule="auto"/>
              <w:rPr>
                <w:sz w:val="20"/>
                <w:szCs w:val="20"/>
                <w:lang w:val="es-AR"/>
                <w14:ligatures w14:val="standardContextual"/>
              </w:rPr>
            </w:pPr>
            <w:r w:rsidRPr="00056EC0">
              <w:rPr>
                <w:sz w:val="20"/>
                <w:szCs w:val="20"/>
                <w:lang w:val="es-AR"/>
                <w14:ligatures w14:val="standardContextual"/>
              </w:rPr>
              <w:t xml:space="preserve">El Secretario Ejecutivo de ONU Cambio Climático invitó a la Secretaría del Fondo, a otros órganos de Naciones Unidas, a instituciones financieras internacionales, a bancos multilaterales de desarrollo y a las entidades operativas del mecanismo financiero de la Convención y del Acuerdo de París a colaborar con la Unidad de Asesoría Técnica de la Secretaría en la entrega de apoyo al Comité de Transición para la operativización de los acuerdos de financiamiento y fondo para pérdidas y daños establecidos en la 27ª reunión de la Conferencia de las Partes. La </w:t>
            </w:r>
            <w:proofErr w:type="gramStart"/>
            <w:r w:rsidRPr="00056EC0">
              <w:rPr>
                <w:sz w:val="20"/>
                <w:szCs w:val="20"/>
                <w:lang w:val="es-AR"/>
                <w14:ligatures w14:val="standardContextual"/>
              </w:rPr>
              <w:t>Subdirectora</w:t>
            </w:r>
            <w:proofErr w:type="gramEnd"/>
            <w:r w:rsidRPr="00056EC0">
              <w:rPr>
                <w:sz w:val="20"/>
                <w:szCs w:val="20"/>
                <w:lang w:val="es-AR"/>
                <w14:ligatures w14:val="standardContextual"/>
              </w:rPr>
              <w:t xml:space="preserve"> participó en la primera reunión del Comité de Transición organizada por la Secretaría de ONU Cambio Climático, encuentro que se realizó en Luxor, Egipto del 27 al 29 de marzo de 2023. Todos los gastos de traslado fueron solventados por la Secretaría de ONU Cambio Climático.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B2A1CD5" w14:textId="77777777" w:rsidR="0029295B" w:rsidRPr="00056EC0" w:rsidRDefault="0029295B">
            <w:pPr>
              <w:spacing w:before="60" w:after="60" w:line="256" w:lineRule="auto"/>
              <w:jc w:val="right"/>
              <w:rPr>
                <w:color w:val="000000" w:themeColor="text1"/>
                <w:sz w:val="20"/>
                <w:szCs w:val="20"/>
                <w:highlight w:val="yellow"/>
                <w:lang w:val="es-AR"/>
                <w14:ligatures w14:val="standardContextual"/>
              </w:rPr>
            </w:pPr>
            <w:r w:rsidRPr="00056EC0">
              <w:rPr>
                <w:color w:val="000000" w:themeColor="text1"/>
                <w:sz w:val="20"/>
                <w:szCs w:val="20"/>
                <w:lang w:val="es-AR"/>
                <w14:ligatures w14:val="standardContextual"/>
              </w:rPr>
              <w:t>92ª</w:t>
            </w:r>
          </w:p>
        </w:tc>
      </w:tr>
      <w:tr w:rsidR="0029295B" w:rsidRPr="0029295B" w14:paraId="6898F18E"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53158C41"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Observaciones sobre un resumen técnico preliminar de los beneficios en materia de mitigación de las medidas, iniciativas y opciones para contrarrestar la emisión de gases de efecto invernadero distintos al dióxido de carbono.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CB28B5A"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74ª</w:t>
            </w:r>
          </w:p>
        </w:tc>
      </w:tr>
      <w:tr w:rsidR="0029295B" w:rsidRPr="0029295B" w14:paraId="27CED75E"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4E77CA26"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A principios de octubre de 2013 la Secretaría fue invitada a asistir al XIX Período de Sesiones de la Conferencia de las Partes de la Convención y IX Período de Sesiones de la Conferencia de las Partes en calidad de Reunión de las Partes del Protocolo de Kioto, a realizarse en Varsovia, Polonia, del 11 al 22 de noviembre de 2013. </w:t>
            </w:r>
          </w:p>
          <w:p w14:paraId="6492ED6B"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 xml:space="preserve">El </w:t>
            </w:r>
            <w:proofErr w:type="gramStart"/>
            <w:r w:rsidRPr="0029295B">
              <w:rPr>
                <w:color w:val="000000" w:themeColor="text1"/>
                <w:sz w:val="20"/>
                <w:szCs w:val="20"/>
                <w:lang w:val="es-AR"/>
                <w14:ligatures w14:val="standardContextual"/>
              </w:rPr>
              <w:t>Director</w:t>
            </w:r>
            <w:proofErr w:type="gramEnd"/>
            <w:r w:rsidRPr="0029295B">
              <w:rPr>
                <w:color w:val="000000" w:themeColor="text1"/>
                <w:sz w:val="20"/>
                <w:szCs w:val="20"/>
                <w:lang w:val="es-AR"/>
                <w14:ligatures w14:val="standardContextual"/>
              </w:rPr>
              <w:t xml:space="preserve"> respondió a la Secretaría de la Convención que los preparativos para la 71ª reunión le hacían imposible asistir. Recordando que la Secretaría de la Convención estaba invitada a la 25ª Reunión de las Partes (</w:t>
            </w:r>
            <w:proofErr w:type="spellStart"/>
            <w:r w:rsidRPr="0029295B">
              <w:rPr>
                <w:color w:val="000000" w:themeColor="text1"/>
                <w:sz w:val="20"/>
                <w:szCs w:val="20"/>
                <w:lang w:val="es-AR"/>
                <w14:ligatures w14:val="standardContextual"/>
              </w:rPr>
              <w:t>RdP</w:t>
            </w:r>
            <w:proofErr w:type="spellEnd"/>
            <w:r w:rsidRPr="0029295B">
              <w:rPr>
                <w:color w:val="000000" w:themeColor="text1"/>
                <w:sz w:val="20"/>
                <w:szCs w:val="20"/>
                <w:lang w:val="es-AR"/>
                <w14:ligatures w14:val="standardContextual"/>
              </w:rPr>
              <w:t xml:space="preserve">), propuso una reunión informal para tratar posibilidades de colaboración entre ambas Secretarías. El </w:t>
            </w:r>
            <w:proofErr w:type="gramStart"/>
            <w:r w:rsidRPr="0029295B">
              <w:rPr>
                <w:color w:val="000000" w:themeColor="text1"/>
                <w:sz w:val="20"/>
                <w:szCs w:val="20"/>
                <w:lang w:val="es-AR"/>
                <w14:ligatures w14:val="standardContextual"/>
              </w:rPr>
              <w:t>Secretario Ejecutivo</w:t>
            </w:r>
            <w:proofErr w:type="gramEnd"/>
            <w:r w:rsidRPr="0029295B">
              <w:rPr>
                <w:color w:val="000000" w:themeColor="text1"/>
                <w:sz w:val="20"/>
                <w:szCs w:val="20"/>
                <w:lang w:val="es-AR"/>
                <w14:ligatures w14:val="standardContextual"/>
              </w:rPr>
              <w:t xml:space="preserve"> de la Convención respondió que el Coordinador del Programa de Mitigación, Datos y Análisis asistiría a la </w:t>
            </w:r>
            <w:proofErr w:type="spellStart"/>
            <w:r w:rsidRPr="0029295B">
              <w:rPr>
                <w:color w:val="000000" w:themeColor="text1"/>
                <w:sz w:val="20"/>
                <w:szCs w:val="20"/>
                <w:lang w:val="es-AR"/>
                <w14:ligatures w14:val="standardContextual"/>
              </w:rPr>
              <w:t>RdP</w:t>
            </w:r>
            <w:proofErr w:type="spellEnd"/>
            <w:r w:rsidRPr="0029295B">
              <w:rPr>
                <w:color w:val="000000" w:themeColor="text1"/>
                <w:sz w:val="20"/>
                <w:szCs w:val="20"/>
                <w:lang w:val="es-AR"/>
                <w14:ligatures w14:val="standardContextual"/>
              </w:rPr>
              <w:t xml:space="preserve"> y sostendría una reunión bilateral con el Director. </w:t>
            </w:r>
          </w:p>
          <w:p w14:paraId="73AB0500"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Los representantes de ambas Secretarías se reunieron y discutieron de manera informal las posibilidades de colaborar según sea necesario.</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02EBB6C2"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71ª</w:t>
            </w:r>
          </w:p>
        </w:tc>
      </w:tr>
      <w:tr w:rsidR="0029295B" w:rsidRPr="0029295B" w14:paraId="4E6744D3"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4528EF0B"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Universidad de Bristol</w:t>
            </w:r>
          </w:p>
        </w:tc>
      </w:tr>
      <w:tr w:rsidR="0029295B" w:rsidRPr="0029295B" w14:paraId="7C8C7402"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6AC82598" w14:textId="77777777" w:rsidR="0029295B" w:rsidRPr="0029295B" w:rsidRDefault="0029295B">
            <w:pPr>
              <w:spacing w:before="60" w:after="60" w:line="256" w:lineRule="auto"/>
              <w:rPr>
                <w:color w:val="000000" w:themeColor="text1"/>
                <w:sz w:val="20"/>
                <w:szCs w:val="20"/>
                <w:lang w:val="es-AR"/>
                <w14:ligatures w14:val="standardContextual"/>
              </w:rPr>
            </w:pPr>
            <w:r w:rsidRPr="0029295B">
              <w:rPr>
                <w:color w:val="000000" w:themeColor="text1"/>
                <w:sz w:val="20"/>
                <w:szCs w:val="20"/>
                <w:lang w:val="es-AR"/>
                <w14:ligatures w14:val="standardContextual"/>
              </w:rPr>
              <w:t>Se entregó un resumen de datos extractados de documentación sobre HFC-23 elaborada por la Secretaría, del consumo acumulado de HFC-23 informado en estudios de alternativas a las SAO realizados en 119 países del artículo 5, y de datos obtenidos de fuentes públicas durante la elaboración del documento UNEP/</w:t>
            </w:r>
            <w:proofErr w:type="spellStart"/>
            <w:r w:rsidRPr="0029295B">
              <w:rPr>
                <w:color w:val="000000" w:themeColor="text1"/>
                <w:sz w:val="20"/>
                <w:szCs w:val="20"/>
                <w:lang w:val="es-AR"/>
                <w14:ligatures w14:val="standardContextual"/>
              </w:rPr>
              <w:t>OzL.Pro</w:t>
            </w:r>
            <w:proofErr w:type="spellEnd"/>
            <w:r w:rsidRPr="0029295B">
              <w:rPr>
                <w:color w:val="000000" w:themeColor="text1"/>
                <w:sz w:val="20"/>
                <w:szCs w:val="20"/>
                <w:lang w:val="es-AR"/>
                <w14:ligatures w14:val="standardContextual"/>
              </w:rPr>
              <w:t>/</w:t>
            </w:r>
            <w:proofErr w:type="spellStart"/>
            <w:r w:rsidRPr="0029295B">
              <w:rPr>
                <w:color w:val="000000" w:themeColor="text1"/>
                <w:sz w:val="20"/>
                <w:szCs w:val="20"/>
                <w:lang w:val="es-AR"/>
                <w14:ligatures w14:val="standardContextual"/>
              </w:rPr>
              <w:t>ExCom</w:t>
            </w:r>
            <w:proofErr w:type="spellEnd"/>
            <w:r w:rsidRPr="0029295B">
              <w:rPr>
                <w:color w:val="000000" w:themeColor="text1"/>
                <w:sz w:val="20"/>
                <w:szCs w:val="20"/>
                <w:lang w:val="es-AR"/>
                <w14:ligatures w14:val="standardContextual"/>
              </w:rPr>
              <w:t>/79/48.</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1B573B59"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83ª</w:t>
            </w:r>
          </w:p>
        </w:tc>
      </w:tr>
      <w:tr w:rsidR="0029295B" w:rsidRPr="00A07B7B" w14:paraId="7126C18C" w14:textId="77777777" w:rsidTr="0029295B">
        <w:trPr>
          <w:cantSplit/>
        </w:trPr>
        <w:tc>
          <w:tcPr>
            <w:tcW w:w="9355" w:type="dxa"/>
            <w:gridSpan w:val="3"/>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334B7726" w14:textId="77777777" w:rsidR="0029295B" w:rsidRPr="0029295B" w:rsidRDefault="0029295B">
            <w:pPr>
              <w:spacing w:before="60" w:after="60" w:line="256" w:lineRule="auto"/>
              <w:rPr>
                <w:b/>
                <w:color w:val="000000" w:themeColor="text1"/>
                <w:sz w:val="20"/>
                <w:szCs w:val="20"/>
                <w:lang w:val="es-AR"/>
                <w14:ligatures w14:val="standardContextual"/>
              </w:rPr>
            </w:pPr>
            <w:r w:rsidRPr="0029295B">
              <w:rPr>
                <w:b/>
                <w:color w:val="000000" w:themeColor="text1"/>
                <w:sz w:val="20"/>
                <w:szCs w:val="20"/>
                <w:lang w:val="es-AR"/>
                <w14:ligatures w14:val="standardContextual"/>
              </w:rPr>
              <w:t>División de Comercio y Medio Ambiente de la Organización Mundial de Comercio</w:t>
            </w:r>
          </w:p>
        </w:tc>
      </w:tr>
      <w:tr w:rsidR="0029295B" w:rsidRPr="0029295B" w14:paraId="6CDF76D9" w14:textId="77777777" w:rsidTr="0029295B">
        <w:trPr>
          <w:cantSplit/>
        </w:trPr>
        <w:tc>
          <w:tcPr>
            <w:tcW w:w="8217" w:type="dxa"/>
            <w:tcBorders>
              <w:top w:val="single" w:sz="4" w:space="0" w:color="auto"/>
              <w:left w:val="single" w:sz="4" w:space="0" w:color="auto"/>
              <w:bottom w:val="single" w:sz="4" w:space="0" w:color="auto"/>
              <w:right w:val="single" w:sz="4" w:space="0" w:color="auto"/>
            </w:tcBorders>
            <w:vAlign w:val="center"/>
            <w:hideMark/>
          </w:tcPr>
          <w:p w14:paraId="76DC0268" w14:textId="77777777" w:rsidR="0029295B" w:rsidRPr="0029295B" w:rsidRDefault="0029295B">
            <w:pPr>
              <w:spacing w:before="60" w:after="60" w:line="256" w:lineRule="auto"/>
              <w:jc w:val="left"/>
              <w:rPr>
                <w:color w:val="000000" w:themeColor="text1"/>
                <w:sz w:val="20"/>
                <w:szCs w:val="20"/>
                <w:lang w:val="es-AR"/>
                <w14:ligatures w14:val="standardContextual"/>
              </w:rPr>
            </w:pPr>
            <w:r w:rsidRPr="0029295B">
              <w:rPr>
                <w:color w:val="000000" w:themeColor="text1"/>
                <w:sz w:val="20"/>
                <w:szCs w:val="20"/>
                <w:lang w:val="es-AR"/>
                <w14:ligatures w14:val="standardContextual"/>
              </w:rPr>
              <w:t>Actualización de la matriz de medidas comerciales adoptadas en el marco de acuerdos ambientales multilaterales - Comité de Comercio y Medio Ambiente de la OMC (</w:t>
            </w:r>
            <w:hyperlink r:id="rId28" w:history="1">
              <w:r w:rsidRPr="0029295B">
                <w:rPr>
                  <w:rStyle w:val="Hyperlink"/>
                  <w:lang w:val="es-AR"/>
                  <w14:ligatures w14:val="standardContextual"/>
                </w:rPr>
                <w:t>https://www.wto.org/english/tratop_e/envir_e/envir_matrix_e.htms</w:t>
              </w:r>
            </w:hyperlink>
            <w:r w:rsidRPr="0029295B">
              <w:rPr>
                <w:color w:val="000000" w:themeColor="text1"/>
                <w:sz w:val="20"/>
                <w:szCs w:val="20"/>
                <w:lang w:val="es-AR"/>
                <w14:ligatures w14:val="standardContextual"/>
              </w:rPr>
              <w:t>)</w:t>
            </w:r>
          </w:p>
        </w:tc>
        <w:tc>
          <w:tcPr>
            <w:tcW w:w="1138"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center"/>
            <w:hideMark/>
          </w:tcPr>
          <w:p w14:paraId="71553502" w14:textId="77777777" w:rsidR="0029295B" w:rsidRPr="0029295B" w:rsidRDefault="0029295B">
            <w:pPr>
              <w:spacing w:before="60" w:after="60" w:line="256" w:lineRule="auto"/>
              <w:jc w:val="right"/>
              <w:rPr>
                <w:color w:val="000000" w:themeColor="text1"/>
                <w:sz w:val="20"/>
                <w:szCs w:val="20"/>
                <w:lang w:val="es-AR"/>
                <w14:ligatures w14:val="standardContextual"/>
              </w:rPr>
            </w:pPr>
            <w:r w:rsidRPr="0029295B">
              <w:rPr>
                <w:color w:val="000000" w:themeColor="text1"/>
                <w:sz w:val="20"/>
                <w:szCs w:val="20"/>
                <w:lang w:val="es-AR"/>
                <w14:ligatures w14:val="standardContextual"/>
              </w:rPr>
              <w:t>75ª</w:t>
            </w:r>
          </w:p>
        </w:tc>
      </w:tr>
    </w:tbl>
    <w:p w14:paraId="53DF5D0A" w14:textId="77777777" w:rsidR="0029295B" w:rsidRPr="0029295B" w:rsidRDefault="0029295B" w:rsidP="0029295B">
      <w:pPr>
        <w:rPr>
          <w:lang w:val="es-AR"/>
        </w:rPr>
      </w:pPr>
    </w:p>
    <w:p w14:paraId="3B012C5D" w14:textId="77777777" w:rsidR="0029295B" w:rsidRPr="0029295B" w:rsidRDefault="0029295B" w:rsidP="0029295B">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29295B" w:rsidRPr="0029295B" w14:paraId="2681CA74" w14:textId="77777777" w:rsidTr="0029295B">
        <w:tc>
          <w:tcPr>
            <w:tcW w:w="1870" w:type="dxa"/>
          </w:tcPr>
          <w:p w14:paraId="370FBC8F" w14:textId="77777777" w:rsidR="0029295B" w:rsidRPr="0029295B" w:rsidRDefault="0029295B">
            <w:pPr>
              <w:rPr>
                <w:sz w:val="20"/>
                <w:szCs w:val="20"/>
                <w:lang w:val="es-AR"/>
              </w:rPr>
            </w:pPr>
          </w:p>
        </w:tc>
        <w:tc>
          <w:tcPr>
            <w:tcW w:w="1870" w:type="dxa"/>
          </w:tcPr>
          <w:p w14:paraId="71C18C71" w14:textId="77777777" w:rsidR="0029295B" w:rsidRPr="0029295B" w:rsidRDefault="0029295B">
            <w:pPr>
              <w:rPr>
                <w:sz w:val="20"/>
                <w:szCs w:val="20"/>
                <w:lang w:val="es-AR"/>
              </w:rPr>
            </w:pPr>
          </w:p>
        </w:tc>
        <w:tc>
          <w:tcPr>
            <w:tcW w:w="1870" w:type="dxa"/>
            <w:tcBorders>
              <w:top w:val="nil"/>
              <w:left w:val="nil"/>
              <w:bottom w:val="single" w:sz="4" w:space="0" w:color="auto"/>
              <w:right w:val="nil"/>
            </w:tcBorders>
          </w:tcPr>
          <w:p w14:paraId="2935CABB" w14:textId="77777777" w:rsidR="0029295B" w:rsidRPr="0029295B" w:rsidRDefault="0029295B">
            <w:pPr>
              <w:rPr>
                <w:sz w:val="20"/>
                <w:szCs w:val="20"/>
                <w:lang w:val="es-AR"/>
              </w:rPr>
            </w:pPr>
          </w:p>
        </w:tc>
        <w:tc>
          <w:tcPr>
            <w:tcW w:w="1870" w:type="dxa"/>
          </w:tcPr>
          <w:p w14:paraId="0FAF2F32" w14:textId="77777777" w:rsidR="0029295B" w:rsidRPr="0029295B" w:rsidRDefault="0029295B">
            <w:pPr>
              <w:rPr>
                <w:sz w:val="20"/>
                <w:szCs w:val="20"/>
                <w:lang w:val="es-AR"/>
              </w:rPr>
            </w:pPr>
          </w:p>
        </w:tc>
        <w:tc>
          <w:tcPr>
            <w:tcW w:w="1870" w:type="dxa"/>
          </w:tcPr>
          <w:p w14:paraId="4EB23AAC" w14:textId="77777777" w:rsidR="0029295B" w:rsidRPr="0029295B" w:rsidRDefault="0029295B">
            <w:pPr>
              <w:rPr>
                <w:sz w:val="20"/>
                <w:szCs w:val="20"/>
                <w:lang w:val="es-AR"/>
              </w:rPr>
            </w:pPr>
          </w:p>
        </w:tc>
      </w:tr>
    </w:tbl>
    <w:p w14:paraId="7882F002" w14:textId="77777777" w:rsidR="004C687A" w:rsidRDefault="0029295B" w:rsidP="0042528A">
      <w:pPr>
        <w:jc w:val="center"/>
        <w:rPr>
          <w:b/>
          <w:lang w:val="es-AR"/>
        </w:rPr>
      </w:pPr>
      <w:r w:rsidRPr="0029295B">
        <w:rPr>
          <w:b/>
          <w:lang w:val="es-AR"/>
        </w:rPr>
        <w:t xml:space="preserve"> </w:t>
      </w:r>
    </w:p>
    <w:bookmarkEnd w:id="11"/>
    <w:p w14:paraId="12F15CE8" w14:textId="77777777" w:rsidR="0087455A" w:rsidRPr="0029295B" w:rsidRDefault="0087455A">
      <w:pPr>
        <w:jc w:val="center"/>
        <w:rPr>
          <w:b/>
          <w:bCs/>
          <w:lang w:val="es-AR"/>
        </w:rPr>
      </w:pPr>
    </w:p>
    <w:sectPr w:rsidR="0087455A" w:rsidRPr="0029295B">
      <w:headerReference w:type="even" r:id="rId29"/>
      <w:headerReference w:type="default" r:id="rId30"/>
      <w:footerReference w:type="even"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15311" w14:textId="77777777" w:rsidR="00024100" w:rsidRDefault="00024100">
      <w:r>
        <w:separator/>
      </w:r>
    </w:p>
  </w:endnote>
  <w:endnote w:type="continuationSeparator" w:id="0">
    <w:p w14:paraId="67780051" w14:textId="77777777" w:rsidR="00024100" w:rsidRDefault="00024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DFADA"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F107E"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22844"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24AF050"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3FF233C9" w14:textId="77777777" w:rsidR="0087455A" w:rsidRDefault="008745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066920"/>
      <w:docPartObj>
        <w:docPartGallery w:val="Page Numbers (Bottom of Page)"/>
        <w:docPartUnique/>
      </w:docPartObj>
    </w:sdtPr>
    <w:sdtEndPr>
      <w:rPr>
        <w:noProof/>
      </w:rPr>
    </w:sdtEndPr>
    <w:sdtContent>
      <w:p w14:paraId="16854FA3" w14:textId="58D13277" w:rsidR="008037D9" w:rsidRDefault="008037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138C52" w14:textId="65FAD118" w:rsidR="008037D9" w:rsidRDefault="008037D9">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748040"/>
      <w:docPartObj>
        <w:docPartGallery w:val="Page Numbers (Bottom of Page)"/>
        <w:docPartUnique/>
      </w:docPartObj>
    </w:sdtPr>
    <w:sdtEndPr>
      <w:rPr>
        <w:noProof/>
      </w:rPr>
    </w:sdtEndPr>
    <w:sdtContent>
      <w:p w14:paraId="21DDCDF1" w14:textId="77777777" w:rsidR="006E2A79" w:rsidRDefault="006E2A7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5325A96" w14:textId="77777777" w:rsidR="006E2A79" w:rsidRDefault="006E2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8DD42" w14:textId="77777777" w:rsidR="00024100" w:rsidRDefault="00024100">
      <w:r>
        <w:separator/>
      </w:r>
    </w:p>
  </w:footnote>
  <w:footnote w:type="continuationSeparator" w:id="0">
    <w:p w14:paraId="2D290910" w14:textId="77777777" w:rsidR="00024100" w:rsidRDefault="00024100">
      <w:r>
        <w:continuationSeparator/>
      </w:r>
    </w:p>
  </w:footnote>
  <w:footnote w:id="1">
    <w:p w14:paraId="5A949284" w14:textId="77777777" w:rsidR="00DC6704" w:rsidRPr="00B60240" w:rsidRDefault="00DC6704" w:rsidP="00DC6704">
      <w:pPr>
        <w:pStyle w:val="FootnoteText"/>
        <w:rPr>
          <w:lang w:val="en-US"/>
        </w:rPr>
      </w:pPr>
      <w:r w:rsidRPr="00B60240">
        <w:rPr>
          <w:rStyle w:val="FootnoteReference"/>
        </w:rPr>
        <w:footnoteRef/>
      </w:r>
      <w:r w:rsidRPr="00B60240">
        <w:t xml:space="preserve"> </w:t>
      </w:r>
      <w:r w:rsidRPr="00B60240">
        <w:rPr>
          <w:lang w:val="en-US"/>
        </w:rPr>
        <w:t>UNEP/</w:t>
      </w:r>
      <w:proofErr w:type="spellStart"/>
      <w:r w:rsidRPr="00B60240">
        <w:rPr>
          <w:lang w:val="en-US"/>
        </w:rPr>
        <w:t>OzL.Pro</w:t>
      </w:r>
      <w:proofErr w:type="spellEnd"/>
      <w:r w:rsidRPr="00B60240">
        <w:rPr>
          <w:lang w:val="en-US"/>
        </w:rPr>
        <w:t>/ExCom/9</w:t>
      </w:r>
      <w:r>
        <w:rPr>
          <w:lang w:val="en-US"/>
        </w:rPr>
        <w:t>3</w:t>
      </w:r>
      <w:r w:rsidRPr="00B60240">
        <w:rPr>
          <w:lang w:val="en-US"/>
        </w:rPr>
        <w:t>/1</w:t>
      </w:r>
    </w:p>
  </w:footnote>
  <w:footnote w:id="2">
    <w:p w14:paraId="6D8AD01C" w14:textId="77777777" w:rsidR="005A6047" w:rsidRPr="00531B1A" w:rsidRDefault="005A6047" w:rsidP="005A6047">
      <w:pPr>
        <w:pStyle w:val="FootnoteText"/>
      </w:pPr>
      <w:r>
        <w:rPr>
          <w:rStyle w:val="FootnoteReference"/>
        </w:rPr>
        <w:footnoteRef/>
      </w:r>
      <w:r>
        <w:t xml:space="preserve"> </w:t>
      </w:r>
      <w:r w:rsidRPr="005C7ABE">
        <w:t>UNEP/</w:t>
      </w:r>
      <w:proofErr w:type="spellStart"/>
      <w:r w:rsidRPr="005C7ABE">
        <w:t>OzL.Pro</w:t>
      </w:r>
      <w:proofErr w:type="spellEnd"/>
      <w:r w:rsidRPr="005C7ABE">
        <w:t>/ExCom/</w:t>
      </w:r>
      <w:r>
        <w:t>92/2</w:t>
      </w:r>
    </w:p>
  </w:footnote>
  <w:footnote w:id="3">
    <w:p w14:paraId="3F1375AB" w14:textId="77777777" w:rsidR="00DC58F9" w:rsidRDefault="00DC58F9" w:rsidP="00DC58F9">
      <w:pPr>
        <w:pStyle w:val="FootnoteText"/>
        <w:rPr>
          <w:highlight w:val="yellow"/>
        </w:rPr>
      </w:pPr>
      <w:r>
        <w:rPr>
          <w:rStyle w:val="FootnoteReference"/>
        </w:rPr>
        <w:footnoteRef/>
      </w:r>
      <w:r w:rsidRPr="005C7ABE">
        <w:t xml:space="preserve"> UNEP/</w:t>
      </w:r>
      <w:proofErr w:type="spellStart"/>
      <w:r w:rsidRPr="005C7ABE">
        <w:t>OzL.</w:t>
      </w:r>
      <w:r>
        <w:t>Pro</w:t>
      </w:r>
      <w:proofErr w:type="spellEnd"/>
      <w:r>
        <w:t>/ExCom/92/56</w:t>
      </w:r>
    </w:p>
  </w:footnote>
  <w:footnote w:id="4">
    <w:p w14:paraId="5D71038D" w14:textId="77777777" w:rsidR="00042050" w:rsidRPr="00042050" w:rsidRDefault="00E86A27" w:rsidP="00042050">
      <w:pPr>
        <w:pStyle w:val="FootnoteText"/>
        <w:rPr>
          <w:lang w:val="es-AR"/>
        </w:rPr>
      </w:pPr>
      <w:r w:rsidRPr="008A0A61">
        <w:rPr>
          <w:rStyle w:val="FootnoteReference"/>
        </w:rPr>
        <w:footnoteRef/>
      </w:r>
      <w:r w:rsidRPr="00D95409">
        <w:rPr>
          <w:lang w:val="es-AR"/>
        </w:rPr>
        <w:t xml:space="preserve"> </w:t>
      </w:r>
      <w:r w:rsidR="00D95409" w:rsidRPr="00D95409">
        <w:rPr>
          <w:lang w:val="es-AR"/>
        </w:rPr>
        <w:t xml:space="preserve">Se enviaron cartas de invitación a los miembros del Comité Ejecutivo, al </w:t>
      </w:r>
      <w:proofErr w:type="gramStart"/>
      <w:r w:rsidR="00D95409" w:rsidRPr="00D95409">
        <w:rPr>
          <w:lang w:val="es-AR"/>
        </w:rPr>
        <w:t>Presidente</w:t>
      </w:r>
      <w:proofErr w:type="gramEnd"/>
      <w:r w:rsidR="00D95409" w:rsidRPr="00D95409">
        <w:rPr>
          <w:lang w:val="es-AR"/>
        </w:rPr>
        <w:t xml:space="preserve"> de la </w:t>
      </w:r>
      <w:r w:rsidR="00D95409" w:rsidRPr="00042050">
        <w:rPr>
          <w:lang w:val="es-AR"/>
        </w:rPr>
        <w:t>Mesa de</w:t>
      </w:r>
      <w:r w:rsidR="00D95409" w:rsidRPr="00D95409">
        <w:rPr>
          <w:lang w:val="es-AR"/>
        </w:rPr>
        <w:t xml:space="preserve"> la Reunión de las Partes, al Presidente y al Vicepresidente del </w:t>
      </w:r>
      <w:r w:rsidR="00042050" w:rsidRPr="00042050">
        <w:rPr>
          <w:lang w:val="es-AR"/>
        </w:rPr>
        <w:t>Informe del Comité de Aplicación establecido con arreglo al</w:t>
      </w:r>
    </w:p>
    <w:p w14:paraId="7756F592" w14:textId="467F5655" w:rsidR="00E86A27" w:rsidRPr="00D95409" w:rsidRDefault="00042050" w:rsidP="00042050">
      <w:pPr>
        <w:pStyle w:val="FootnoteText"/>
        <w:rPr>
          <w:lang w:val="es-AR"/>
        </w:rPr>
      </w:pPr>
      <w:r w:rsidRPr="00042050">
        <w:rPr>
          <w:lang w:val="es-AR"/>
        </w:rPr>
        <w:t>Procedimiento relativo al Incumplimiento del Protocolo de</w:t>
      </w:r>
      <w:r>
        <w:rPr>
          <w:lang w:val="es-AR"/>
        </w:rPr>
        <w:t xml:space="preserve"> </w:t>
      </w:r>
      <w:r w:rsidRPr="00042050">
        <w:rPr>
          <w:lang w:val="es-AR"/>
        </w:rPr>
        <w:t>Montreal</w:t>
      </w:r>
      <w:r w:rsidR="00D95409" w:rsidRPr="00D95409">
        <w:rPr>
          <w:lang w:val="es-AR"/>
        </w:rPr>
        <w:t xml:space="preserve">, al </w:t>
      </w:r>
      <w:proofErr w:type="gramStart"/>
      <w:r w:rsidR="00D95409" w:rsidRPr="00D95409">
        <w:rPr>
          <w:lang w:val="es-AR"/>
        </w:rPr>
        <w:t>Director Ejecutivo</w:t>
      </w:r>
      <w:proofErr w:type="gramEnd"/>
      <w:r w:rsidR="00D95409" w:rsidRPr="00D95409">
        <w:rPr>
          <w:lang w:val="es-AR"/>
        </w:rPr>
        <w:t xml:space="preserve"> del PNUMA, al Secretario Ejecutivo de la Secretaría del Ozono, a los organismos de ejecución, al Fondo para el Medio Ambiente Mundial (FMAM) y a las organizaciones no gubernamentales.</w:t>
      </w:r>
    </w:p>
  </w:footnote>
  <w:footnote w:id="5">
    <w:p w14:paraId="5D1CDD4A" w14:textId="77777777" w:rsidR="00DC58F9" w:rsidRPr="00D95409" w:rsidRDefault="00DC58F9" w:rsidP="00DC58F9">
      <w:pPr>
        <w:pStyle w:val="FootnoteText"/>
        <w:rPr>
          <w:lang w:val="es-AR"/>
        </w:rPr>
      </w:pPr>
      <w:r w:rsidRPr="00D95409">
        <w:rPr>
          <w:rStyle w:val="FootnoteReference"/>
          <w:lang w:val="es-AR"/>
        </w:rPr>
        <w:footnoteRef/>
      </w:r>
      <w:r w:rsidRPr="00D95409">
        <w:rPr>
          <w:lang w:val="es-AR"/>
        </w:rPr>
        <w:t xml:space="preserve"> IACM/2023/2/2</w:t>
      </w:r>
    </w:p>
  </w:footnote>
  <w:footnote w:id="6">
    <w:p w14:paraId="376234DA" w14:textId="50F9EC1E" w:rsidR="00DC58F9" w:rsidRPr="00D95409" w:rsidRDefault="00DC58F9" w:rsidP="00DC58F9">
      <w:pPr>
        <w:pStyle w:val="FootnoteText"/>
        <w:rPr>
          <w:lang w:val="es-AR"/>
        </w:rPr>
      </w:pPr>
      <w:r w:rsidRPr="00D95409">
        <w:rPr>
          <w:rStyle w:val="FootnoteReference"/>
          <w:lang w:val="es-AR"/>
        </w:rPr>
        <w:footnoteRef/>
      </w:r>
      <w:r w:rsidRPr="00D95409">
        <w:rPr>
          <w:lang w:val="es-AR"/>
        </w:rPr>
        <w:t xml:space="preserve"> Anexo I del documento UNEP/</w:t>
      </w:r>
      <w:proofErr w:type="spellStart"/>
      <w:r w:rsidRPr="00D95409">
        <w:rPr>
          <w:lang w:val="es-AR"/>
        </w:rPr>
        <w:t>OzL.Pro</w:t>
      </w:r>
      <w:proofErr w:type="spellEnd"/>
      <w:r w:rsidRPr="00D95409">
        <w:rPr>
          <w:lang w:val="es-AR"/>
        </w:rPr>
        <w:t>/</w:t>
      </w:r>
      <w:proofErr w:type="spellStart"/>
      <w:r w:rsidRPr="00D95409">
        <w:rPr>
          <w:lang w:val="es-AR"/>
        </w:rPr>
        <w:t>ExCom</w:t>
      </w:r>
      <w:proofErr w:type="spellEnd"/>
      <w:r w:rsidRPr="00D95409">
        <w:rPr>
          <w:lang w:val="es-AR"/>
        </w:rPr>
        <w:t xml:space="preserve">/92/46: Documento sobre el punto de partida para las reducciones </w:t>
      </w:r>
      <w:r w:rsidR="00D95409">
        <w:rPr>
          <w:lang w:val="es-AR"/>
        </w:rPr>
        <w:t xml:space="preserve">acumulativas </w:t>
      </w:r>
      <w:r w:rsidRPr="00D95409">
        <w:rPr>
          <w:lang w:val="es-AR"/>
        </w:rPr>
        <w:t>sostenidas</w:t>
      </w:r>
      <w:r w:rsidR="004B0E2A">
        <w:rPr>
          <w:lang w:val="es-AR"/>
        </w:rPr>
        <w:t>,</w:t>
      </w:r>
      <w:r w:rsidRPr="00D95409">
        <w:rPr>
          <w:lang w:val="es-AR"/>
        </w:rPr>
        <w:t xml:space="preserve"> basado en los debates que tuvieron lugar en la </w:t>
      </w:r>
      <w:r w:rsidR="00D95409">
        <w:rPr>
          <w:lang w:val="es-AR"/>
        </w:rPr>
        <w:t xml:space="preserve">91ª </w:t>
      </w:r>
      <w:r w:rsidRPr="00D95409">
        <w:rPr>
          <w:lang w:val="es-AR"/>
        </w:rPr>
        <w:t>reunión</w:t>
      </w:r>
      <w:r w:rsidR="00D95409">
        <w:rPr>
          <w:lang w:val="es-AR"/>
        </w:rPr>
        <w:t>,</w:t>
      </w:r>
      <w:r w:rsidRPr="00D95409">
        <w:rPr>
          <w:lang w:val="es-AR"/>
        </w:rPr>
        <w:t xml:space="preserve"> en el grupo de contacto sobre las directrices de cost</w:t>
      </w:r>
      <w:r w:rsidR="00D95409">
        <w:rPr>
          <w:lang w:val="es-AR"/>
        </w:rPr>
        <w:t>o</w:t>
      </w:r>
      <w:r w:rsidRPr="00D95409">
        <w:rPr>
          <w:lang w:val="es-AR"/>
        </w:rPr>
        <w:t xml:space="preserve">s para la </w:t>
      </w:r>
      <w:r w:rsidR="00D95409">
        <w:rPr>
          <w:lang w:val="es-AR"/>
        </w:rPr>
        <w:t xml:space="preserve">reducción </w:t>
      </w:r>
      <w:r w:rsidRPr="00D95409">
        <w:rPr>
          <w:lang w:val="es-AR"/>
        </w:rPr>
        <w:t>de los HFC (decisión 91/64</w:t>
      </w:r>
      <w:r w:rsidR="00D95409">
        <w:rPr>
          <w:lang w:val="es-AR"/>
        </w:rPr>
        <w:t xml:space="preserve"> </w:t>
      </w:r>
      <w:r w:rsidRPr="00D95409">
        <w:rPr>
          <w:lang w:val="es-AR"/>
        </w:rPr>
        <w:t>a)).</w:t>
      </w:r>
    </w:p>
  </w:footnote>
  <w:footnote w:id="7">
    <w:p w14:paraId="4D926849" w14:textId="77777777" w:rsidR="00DC58F9" w:rsidRPr="006E2A79" w:rsidRDefault="00DC58F9" w:rsidP="00DC58F9">
      <w:pPr>
        <w:pStyle w:val="FootnoteText"/>
        <w:rPr>
          <w:lang w:val="es-AR"/>
        </w:rPr>
      </w:pPr>
      <w:r>
        <w:rPr>
          <w:rStyle w:val="FootnoteReference"/>
        </w:rPr>
        <w:footnoteRef/>
      </w:r>
      <w:r w:rsidRPr="006E2A79">
        <w:rPr>
          <w:lang w:val="es-AR"/>
        </w:rPr>
        <w:t xml:space="preserve"> http://multilateralfund.org/InformationandMedia/Brochures%20published%20by%20the%20Secretariat/MLF%</w:t>
      </w:r>
    </w:p>
    <w:p w14:paraId="04B7913D" w14:textId="77777777" w:rsidR="00DC58F9" w:rsidRDefault="00DC58F9" w:rsidP="00DC58F9">
      <w:pPr>
        <w:pStyle w:val="FootnoteText"/>
      </w:pPr>
      <w:r w:rsidRPr="006268B3">
        <w:t xml:space="preserve">20communication%20tool_1_May%202023_FINAL.pdf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FCBE6" w14:textId="2E2BEDF9" w:rsidR="0087455A" w:rsidRDefault="00000000">
    <w:r>
      <w:fldChar w:fldCharType="begin"/>
    </w:r>
    <w:r>
      <w:instrText xml:space="preserve"> DOCPROPERTY "Document number"  \* MERGEFORMAT </w:instrText>
    </w:r>
    <w:r>
      <w:fldChar w:fldCharType="separate"/>
    </w:r>
    <w:r w:rsidR="006E2A79">
      <w:t>UNEP/</w:t>
    </w:r>
    <w:proofErr w:type="spellStart"/>
    <w:r w:rsidR="006E2A79">
      <w:t>OzL.Pro</w:t>
    </w:r>
    <w:proofErr w:type="spellEnd"/>
    <w:r w:rsidR="006E2A79">
      <w:t>/ExCom/93/2</w:t>
    </w:r>
    <w:r>
      <w:fldChar w:fldCharType="end"/>
    </w:r>
  </w:p>
  <w:p w14:paraId="30DE25F9" w14:textId="77777777" w:rsidR="0087455A" w:rsidRDefault="0087455A"/>
  <w:p w14:paraId="55639F31"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219DD" w14:textId="408BB21C" w:rsidR="0087455A" w:rsidRDefault="00000000">
    <w:pPr>
      <w:jc w:val="right"/>
    </w:pPr>
    <w:r>
      <w:fldChar w:fldCharType="begin"/>
    </w:r>
    <w:r>
      <w:instrText xml:space="preserve"> DOCPROPERTY "Document number"  \* MERGEFORMAT </w:instrText>
    </w:r>
    <w:r>
      <w:fldChar w:fldCharType="separate"/>
    </w:r>
    <w:r w:rsidR="006E2A79">
      <w:t>UNEP/</w:t>
    </w:r>
    <w:proofErr w:type="spellStart"/>
    <w:r w:rsidR="006E2A79">
      <w:t>OzL.Pro</w:t>
    </w:r>
    <w:proofErr w:type="spellEnd"/>
    <w:r w:rsidR="006E2A79">
      <w:t>/ExCom/93/2</w:t>
    </w:r>
    <w:r>
      <w:fldChar w:fldCharType="end"/>
    </w:r>
  </w:p>
  <w:p w14:paraId="0D96EEA2" w14:textId="77777777" w:rsidR="0087455A" w:rsidRDefault="0087455A"/>
  <w:p w14:paraId="724D6AEE"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ADCD0" w14:textId="02E20683" w:rsidR="006E2A79" w:rsidRDefault="006E2A79">
    <w:r>
      <w:fldChar w:fldCharType="begin"/>
    </w:r>
    <w:r>
      <w:instrText xml:space="preserve"> DOCPROPERTY "Document number"  \* MERGEFORMAT </w:instrText>
    </w:r>
    <w:r>
      <w:fldChar w:fldCharType="separate"/>
    </w:r>
    <w:r>
      <w:t>UNEP/</w:t>
    </w:r>
    <w:proofErr w:type="spellStart"/>
    <w:r>
      <w:t>OzL.Pro</w:t>
    </w:r>
    <w:proofErr w:type="spellEnd"/>
    <w:r>
      <w:t>/ExCom/93/2</w:t>
    </w:r>
    <w:r>
      <w:fldChar w:fldCharType="end"/>
    </w:r>
  </w:p>
  <w:p w14:paraId="5BE130EA" w14:textId="38230F5A" w:rsidR="006E2A79" w:rsidRDefault="006E2A79">
    <w:r>
      <w:t>Anexo I</w:t>
    </w:r>
  </w:p>
  <w:p w14:paraId="2CA60808" w14:textId="77777777" w:rsidR="006E2A79" w:rsidRDefault="006E2A79"/>
  <w:p w14:paraId="788EE708" w14:textId="77777777" w:rsidR="006E2A79" w:rsidRDefault="006E2A7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87064" w14:textId="77777777" w:rsidR="006E2A79" w:rsidRDefault="006E2A79">
    <w:pPr>
      <w:jc w:val="right"/>
    </w:pPr>
    <w:r>
      <w:fldChar w:fldCharType="begin"/>
    </w:r>
    <w:r>
      <w:instrText xml:space="preserve"> DOCPROPERTY "Document number"  \* MERGEFORMAT </w:instrText>
    </w:r>
    <w:r>
      <w:fldChar w:fldCharType="separate"/>
    </w:r>
    <w:r>
      <w:t>UNEP/</w:t>
    </w:r>
    <w:proofErr w:type="spellStart"/>
    <w:r>
      <w:t>OzL.Pro</w:t>
    </w:r>
    <w:proofErr w:type="spellEnd"/>
    <w:r>
      <w:t>/ExCom/93/2</w:t>
    </w:r>
    <w:r>
      <w:fldChar w:fldCharType="end"/>
    </w:r>
  </w:p>
  <w:p w14:paraId="7D6F901D" w14:textId="3226C8F2" w:rsidR="006E2A79" w:rsidRDefault="006E2A79">
    <w:pPr>
      <w:jc w:val="right"/>
    </w:pPr>
    <w:r>
      <w:t>Anexo I</w:t>
    </w:r>
  </w:p>
  <w:p w14:paraId="7C9C7993" w14:textId="77777777" w:rsidR="006E2A79" w:rsidRDefault="006E2A79"/>
  <w:p w14:paraId="19F10706" w14:textId="77777777" w:rsidR="006E2A79" w:rsidRDefault="006E2A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BB061" w14:textId="4AA5860F" w:rsidR="0087455A" w:rsidRDefault="00000000">
    <w:pPr>
      <w:jc w:val="right"/>
    </w:pPr>
    <w:r>
      <w:fldChar w:fldCharType="begin"/>
    </w:r>
    <w:r>
      <w:instrText xml:space="preserve"> DOCPROPERTY "Document number"  \* MERGEFORMAT </w:instrText>
    </w:r>
    <w:r>
      <w:fldChar w:fldCharType="separate"/>
    </w:r>
    <w:r w:rsidR="006E2A79">
      <w:t>UNEP/</w:t>
    </w:r>
    <w:proofErr w:type="spellStart"/>
    <w:r w:rsidR="006E2A79">
      <w:t>OzL.Pro</w:t>
    </w:r>
    <w:proofErr w:type="spellEnd"/>
    <w:r w:rsidR="006E2A79">
      <w:t>/ExCom/93/2</w:t>
    </w:r>
    <w:r>
      <w:fldChar w:fldCharType="end"/>
    </w:r>
  </w:p>
  <w:p w14:paraId="2F6A25BF" w14:textId="77777777" w:rsidR="0087455A" w:rsidRDefault="00B60EEC" w:rsidP="00B60EEC">
    <w:pPr>
      <w:jc w:val="right"/>
    </w:pPr>
    <w:r>
      <w:t>Anexo I</w:t>
    </w:r>
  </w:p>
  <w:p w14:paraId="1636E62F" w14:textId="77777777" w:rsidR="0087455A" w:rsidRDefault="008745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1ED4" w14:textId="16958F48" w:rsidR="006E2A79" w:rsidRDefault="006E2A79">
    <w:r>
      <w:fldChar w:fldCharType="begin"/>
    </w:r>
    <w:r>
      <w:instrText xml:space="preserve"> DOCPROPERTY "Document number"  \* MERGEFORMAT </w:instrText>
    </w:r>
    <w:r>
      <w:fldChar w:fldCharType="separate"/>
    </w:r>
    <w:r>
      <w:t>UNEP/</w:t>
    </w:r>
    <w:proofErr w:type="spellStart"/>
    <w:r>
      <w:t>OzL.Pro</w:t>
    </w:r>
    <w:proofErr w:type="spellEnd"/>
    <w:r>
      <w:t>/ExCom/93/2</w:t>
    </w:r>
    <w:r>
      <w:fldChar w:fldCharType="end"/>
    </w:r>
  </w:p>
  <w:p w14:paraId="3C836B14" w14:textId="02A68BD6" w:rsidR="006E2A79" w:rsidRDefault="006E2A79">
    <w:r>
      <w:t>Anexo II</w:t>
    </w:r>
  </w:p>
  <w:p w14:paraId="18AFC3B9" w14:textId="77777777" w:rsidR="006E2A79" w:rsidRDefault="006E2A79"/>
  <w:p w14:paraId="29F44170" w14:textId="77777777" w:rsidR="006E2A79" w:rsidRDefault="006E2A7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E5F33" w14:textId="52FCBDCB" w:rsidR="006E2A79" w:rsidRDefault="006E2A79">
    <w:pPr>
      <w:jc w:val="right"/>
    </w:pPr>
    <w:r>
      <w:fldChar w:fldCharType="begin"/>
    </w:r>
    <w:r>
      <w:instrText xml:space="preserve"> DOCPROPERTY "Document number"  \* MERGEFORMAT </w:instrText>
    </w:r>
    <w:r>
      <w:fldChar w:fldCharType="separate"/>
    </w:r>
    <w:r>
      <w:t>UNEP/</w:t>
    </w:r>
    <w:proofErr w:type="spellStart"/>
    <w:r>
      <w:t>OzL.Pro</w:t>
    </w:r>
    <w:proofErr w:type="spellEnd"/>
    <w:r>
      <w:t>/ExCom/93/2</w:t>
    </w:r>
    <w:r>
      <w:fldChar w:fldCharType="end"/>
    </w:r>
  </w:p>
  <w:p w14:paraId="2146E3C6" w14:textId="450A00AE" w:rsidR="006E2A79" w:rsidRDefault="006E2A79">
    <w:pPr>
      <w:jc w:val="right"/>
    </w:pPr>
    <w:r>
      <w:t>Anexo II</w:t>
    </w:r>
  </w:p>
  <w:p w14:paraId="379CD7E8" w14:textId="77777777" w:rsidR="006E2A79" w:rsidRDefault="006E2A79"/>
  <w:p w14:paraId="1713A2DF" w14:textId="77777777" w:rsidR="006E2A79" w:rsidRDefault="006E2A7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81656" w14:textId="2961CD49" w:rsidR="006E2A79" w:rsidRDefault="006E2A79">
    <w:pPr>
      <w:jc w:val="right"/>
    </w:pPr>
    <w:r>
      <w:fldChar w:fldCharType="begin"/>
    </w:r>
    <w:r>
      <w:instrText xml:space="preserve"> DOCPROPERTY "Document number"  \* MERGEFORMAT </w:instrText>
    </w:r>
    <w:r>
      <w:fldChar w:fldCharType="separate"/>
    </w:r>
    <w:r>
      <w:t>UNEP/</w:t>
    </w:r>
    <w:proofErr w:type="spellStart"/>
    <w:r>
      <w:t>OzL.Pro</w:t>
    </w:r>
    <w:proofErr w:type="spellEnd"/>
    <w:r>
      <w:t>/ExCom/93/2</w:t>
    </w:r>
    <w:r>
      <w:fldChar w:fldCharType="end"/>
    </w:r>
  </w:p>
  <w:p w14:paraId="3FCDC20D" w14:textId="5EBA6931" w:rsidR="006E2A79" w:rsidRDefault="006E2A79" w:rsidP="00B60EEC">
    <w:pPr>
      <w:jc w:val="right"/>
    </w:pPr>
    <w:r>
      <w:t>Anexo II</w:t>
    </w:r>
  </w:p>
  <w:p w14:paraId="539A3A46" w14:textId="77777777" w:rsidR="006E2A79" w:rsidRDefault="006E2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507C8C"/>
    <w:multiLevelType w:val="multilevel"/>
    <w:tmpl w:val="4B4028AA"/>
    <w:lvl w:ilvl="0">
      <w:start w:val="1"/>
      <w:numFmt w:val="decimal"/>
      <w:lvlText w:val="%1."/>
      <w:lvlJc w:val="left"/>
      <w:pPr>
        <w:tabs>
          <w:tab w:val="num" w:pos="0"/>
        </w:tabs>
        <w:ind w:left="0" w:firstLine="0"/>
      </w:pPr>
      <w:rPr>
        <w:rFonts w:ascii="Times New Roman" w:hAnsi="Times New Roman" w:cs="Times New Roman" w:hint="default"/>
        <w:i w:val="0"/>
        <w:iCs/>
        <w:lang w:val="en-GB"/>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5E63A56"/>
    <w:multiLevelType w:val="hybridMultilevel"/>
    <w:tmpl w:val="7A3CBC12"/>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758DA"/>
    <w:multiLevelType w:val="hybridMultilevel"/>
    <w:tmpl w:val="B90C91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0" w15:restartNumberingAfterBreak="0">
    <w:nsid w:val="56EF4CD4"/>
    <w:multiLevelType w:val="hybridMultilevel"/>
    <w:tmpl w:val="6ECE56AA"/>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3"/>
  </w:num>
  <w:num w:numId="17" w16cid:durableId="2127001580">
    <w:abstractNumId w:val="17"/>
  </w:num>
  <w:num w:numId="18" w16cid:durableId="884561869">
    <w:abstractNumId w:val="18"/>
  </w:num>
  <w:num w:numId="19" w16cid:durableId="1577741968">
    <w:abstractNumId w:val="21"/>
  </w:num>
  <w:num w:numId="20" w16cid:durableId="564873771">
    <w:abstractNumId w:val="14"/>
  </w:num>
  <w:num w:numId="21" w16cid:durableId="726882453">
    <w:abstractNumId w:val="15"/>
  </w:num>
  <w:num w:numId="22" w16cid:durableId="1789541143">
    <w:abstractNumId w:val="10"/>
    <w:lvlOverride w:ilvl="0">
      <w:startOverride w:val="18"/>
    </w:lvlOverride>
  </w:num>
  <w:num w:numId="23" w16cid:durableId="641159507">
    <w:abstractNumId w:val="12"/>
  </w:num>
  <w:num w:numId="24" w16cid:durableId="1771851589">
    <w:abstractNumId w:val="20"/>
  </w:num>
  <w:num w:numId="25" w16cid:durableId="903679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42108153">
    <w:abstractNumId w:val="19"/>
  </w:num>
  <w:num w:numId="27" w16cid:durableId="68115347">
    <w:abstractNumId w:val="16"/>
  </w:num>
  <w:num w:numId="28" w16cid:durableId="142044443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4B"/>
    <w:rsid w:val="00006D36"/>
    <w:rsid w:val="00024100"/>
    <w:rsid w:val="00042050"/>
    <w:rsid w:val="000456ED"/>
    <w:rsid w:val="00056EC0"/>
    <w:rsid w:val="00064429"/>
    <w:rsid w:val="000A2D45"/>
    <w:rsid w:val="000B21B4"/>
    <w:rsid w:val="000B2607"/>
    <w:rsid w:val="000D6841"/>
    <w:rsid w:val="00106F6E"/>
    <w:rsid w:val="00112BA8"/>
    <w:rsid w:val="00114CAA"/>
    <w:rsid w:val="00184F4D"/>
    <w:rsid w:val="001945A9"/>
    <w:rsid w:val="001B6F3D"/>
    <w:rsid w:val="001C2D22"/>
    <w:rsid w:val="001C4D9E"/>
    <w:rsid w:val="001F4047"/>
    <w:rsid w:val="00235D4C"/>
    <w:rsid w:val="0024162E"/>
    <w:rsid w:val="002425B4"/>
    <w:rsid w:val="00244477"/>
    <w:rsid w:val="00261DC9"/>
    <w:rsid w:val="0029295B"/>
    <w:rsid w:val="002959B4"/>
    <w:rsid w:val="002A54A8"/>
    <w:rsid w:val="002D5A1A"/>
    <w:rsid w:val="002D77BF"/>
    <w:rsid w:val="00321081"/>
    <w:rsid w:val="003337A7"/>
    <w:rsid w:val="00344EAB"/>
    <w:rsid w:val="00361C5C"/>
    <w:rsid w:val="003863A4"/>
    <w:rsid w:val="003944C4"/>
    <w:rsid w:val="003B7115"/>
    <w:rsid w:val="003D41CF"/>
    <w:rsid w:val="0042528A"/>
    <w:rsid w:val="00455352"/>
    <w:rsid w:val="00475DC9"/>
    <w:rsid w:val="00476E28"/>
    <w:rsid w:val="004B0E2A"/>
    <w:rsid w:val="004C687A"/>
    <w:rsid w:val="00521CAF"/>
    <w:rsid w:val="005458FA"/>
    <w:rsid w:val="00590E4E"/>
    <w:rsid w:val="005A2F94"/>
    <w:rsid w:val="005A6047"/>
    <w:rsid w:val="00665E6C"/>
    <w:rsid w:val="00675F15"/>
    <w:rsid w:val="006E2A79"/>
    <w:rsid w:val="007047B8"/>
    <w:rsid w:val="0073028E"/>
    <w:rsid w:val="00792A47"/>
    <w:rsid w:val="007C2149"/>
    <w:rsid w:val="007C6321"/>
    <w:rsid w:val="007C76BD"/>
    <w:rsid w:val="007F1BB4"/>
    <w:rsid w:val="008037D9"/>
    <w:rsid w:val="00831BC5"/>
    <w:rsid w:val="008456BC"/>
    <w:rsid w:val="00874113"/>
    <w:rsid w:val="0087455A"/>
    <w:rsid w:val="008A0350"/>
    <w:rsid w:val="008A1706"/>
    <w:rsid w:val="00907AC4"/>
    <w:rsid w:val="0099009E"/>
    <w:rsid w:val="0099446C"/>
    <w:rsid w:val="009C06B8"/>
    <w:rsid w:val="009E5A83"/>
    <w:rsid w:val="00A0766D"/>
    <w:rsid w:val="00A07B7B"/>
    <w:rsid w:val="00A16057"/>
    <w:rsid w:val="00A65433"/>
    <w:rsid w:val="00AA29EB"/>
    <w:rsid w:val="00AA485A"/>
    <w:rsid w:val="00AB56E5"/>
    <w:rsid w:val="00AC65A5"/>
    <w:rsid w:val="00AC7A52"/>
    <w:rsid w:val="00AE3C10"/>
    <w:rsid w:val="00B52D26"/>
    <w:rsid w:val="00B60EEC"/>
    <w:rsid w:val="00B61CBE"/>
    <w:rsid w:val="00B84ACF"/>
    <w:rsid w:val="00B931C3"/>
    <w:rsid w:val="00BA02AC"/>
    <w:rsid w:val="00BA3467"/>
    <w:rsid w:val="00C14E67"/>
    <w:rsid w:val="00C30E28"/>
    <w:rsid w:val="00C45AD1"/>
    <w:rsid w:val="00C5026F"/>
    <w:rsid w:val="00CA0392"/>
    <w:rsid w:val="00CD5D1B"/>
    <w:rsid w:val="00D84B6F"/>
    <w:rsid w:val="00D95409"/>
    <w:rsid w:val="00D95A10"/>
    <w:rsid w:val="00D968CA"/>
    <w:rsid w:val="00DB0353"/>
    <w:rsid w:val="00DB3A00"/>
    <w:rsid w:val="00DB795B"/>
    <w:rsid w:val="00DC3B22"/>
    <w:rsid w:val="00DC58F9"/>
    <w:rsid w:val="00DC6704"/>
    <w:rsid w:val="00E12BE8"/>
    <w:rsid w:val="00E17F97"/>
    <w:rsid w:val="00E2664B"/>
    <w:rsid w:val="00E86A27"/>
    <w:rsid w:val="00EA7050"/>
    <w:rsid w:val="00EC3F8B"/>
    <w:rsid w:val="00F10CD9"/>
    <w:rsid w:val="00F12B29"/>
    <w:rsid w:val="00F25F7C"/>
    <w:rsid w:val="00F9224D"/>
    <w:rsid w:val="00FC08C6"/>
    <w:rsid w:val="00FE27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0370B9"/>
  <w15:docId w15:val="{A2948459-0AAB-4E96-AC5D-1BF926825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58F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58F9"/>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DC58F9"/>
    <w:pPr>
      <w:ind w:left="720"/>
      <w:contextualSpacing/>
    </w:pPr>
    <w:rPr>
      <w:lang w:val="en-CA"/>
    </w:rPr>
  </w:style>
  <w:style w:type="character" w:customStyle="1" w:styleId="ListParagraphChar">
    <w:name w:val="List Paragraph Char"/>
    <w:basedOn w:val="DefaultParagraphFont"/>
    <w:link w:val="ListParagraph"/>
    <w:uiPriority w:val="34"/>
    <w:locked/>
    <w:rsid w:val="00DC58F9"/>
    <w:rPr>
      <w:sz w:val="22"/>
      <w:szCs w:val="22"/>
      <w:lang w:val="en-CA"/>
    </w:rPr>
  </w:style>
  <w:style w:type="character" w:styleId="Hyperlink">
    <w:name w:val="Hyperlink"/>
    <w:basedOn w:val="DefaultParagraphFont"/>
    <w:uiPriority w:val="99"/>
    <w:unhideWhenUsed/>
    <w:rsid w:val="00DC58F9"/>
    <w:rPr>
      <w:color w:val="0000FF" w:themeColor="hyperlink"/>
      <w:u w:val="single"/>
    </w:rPr>
  </w:style>
  <w:style w:type="paragraph" w:customStyle="1" w:styleId="Default">
    <w:name w:val="Default"/>
    <w:rsid w:val="00DC58F9"/>
    <w:pPr>
      <w:autoSpaceDE w:val="0"/>
      <w:autoSpaceDN w:val="0"/>
      <w:adjustRightInd w:val="0"/>
    </w:pPr>
    <w:rPr>
      <w:color w:val="000000"/>
      <w:sz w:val="24"/>
      <w:szCs w:val="24"/>
      <w:lang w:val="en-GB"/>
    </w:rPr>
  </w:style>
  <w:style w:type="character" w:customStyle="1" w:styleId="contentpasted0">
    <w:name w:val="contentpasted0"/>
    <w:basedOn w:val="DefaultParagraphFont"/>
    <w:rsid w:val="00DC58F9"/>
  </w:style>
  <w:style w:type="character" w:customStyle="1" w:styleId="TitleChar">
    <w:name w:val="Title Char"/>
    <w:basedOn w:val="DefaultParagraphFont"/>
    <w:link w:val="Title"/>
    <w:uiPriority w:val="10"/>
    <w:rsid w:val="003944C4"/>
    <w:rPr>
      <w:rFonts w:ascii="Arial" w:hAnsi="Arial" w:cs="Arial"/>
      <w:b/>
      <w:bCs/>
      <w:kern w:val="28"/>
      <w:sz w:val="22"/>
      <w:szCs w:val="22"/>
      <w:lang w:val="en-GB"/>
    </w:rPr>
  </w:style>
  <w:style w:type="character" w:customStyle="1" w:styleId="HeaderChar">
    <w:name w:val="Header Char"/>
    <w:basedOn w:val="DefaultParagraphFont"/>
    <w:link w:val="Header"/>
    <w:rsid w:val="0042528A"/>
    <w:rPr>
      <w:sz w:val="22"/>
      <w:szCs w:val="22"/>
      <w:lang w:val="en-GB"/>
    </w:rPr>
  </w:style>
  <w:style w:type="paragraph" w:styleId="Revision">
    <w:name w:val="Revision"/>
    <w:hidden/>
    <w:uiPriority w:val="99"/>
    <w:semiHidden/>
    <w:rsid w:val="0042528A"/>
    <w:rPr>
      <w:sz w:val="22"/>
      <w:szCs w:val="22"/>
      <w:lang w:val="en-CA"/>
    </w:rPr>
  </w:style>
  <w:style w:type="character" w:customStyle="1" w:styleId="ListParagraph1">
    <w:name w:val="List Paragraph 1"/>
    <w:basedOn w:val="DefaultParagraphFont"/>
    <w:rsid w:val="0042528A"/>
    <w:rPr>
      <w:b/>
      <w:bCs/>
    </w:rPr>
  </w:style>
  <w:style w:type="numbering" w:customStyle="1" w:styleId="Normallist">
    <w:name w:val="Normal_list"/>
    <w:basedOn w:val="NoList"/>
    <w:rsid w:val="0042528A"/>
    <w:pPr>
      <w:numPr>
        <w:numId w:val="26"/>
      </w:numPr>
    </w:pPr>
  </w:style>
  <w:style w:type="paragraph" w:customStyle="1" w:styleId="Normalnumber">
    <w:name w:val="Normal_number"/>
    <w:basedOn w:val="Normal"/>
    <w:link w:val="NormalnumberChar"/>
    <w:qFormat/>
    <w:rsid w:val="0042528A"/>
    <w:pPr>
      <w:numPr>
        <w:numId w:val="26"/>
      </w:numPr>
      <w:tabs>
        <w:tab w:val="left" w:pos="624"/>
      </w:tabs>
      <w:spacing w:after="120"/>
    </w:pPr>
    <w:rPr>
      <w:sz w:val="20"/>
      <w:szCs w:val="20"/>
      <w:lang w:val="es-ES_tradnl"/>
    </w:rPr>
  </w:style>
  <w:style w:type="character" w:customStyle="1" w:styleId="NormalnumberChar">
    <w:name w:val="Normal_number Char"/>
    <w:link w:val="Normalnumber"/>
    <w:locked/>
    <w:rsid w:val="0042528A"/>
    <w:rPr>
      <w:lang w:val="es-ES_tradnl"/>
    </w:rPr>
  </w:style>
  <w:style w:type="character" w:customStyle="1" w:styleId="UnresolvedMention1">
    <w:name w:val="Unresolved Mention1"/>
    <w:basedOn w:val="DefaultParagraphFont"/>
    <w:uiPriority w:val="99"/>
    <w:semiHidden/>
    <w:unhideWhenUsed/>
    <w:rsid w:val="0042528A"/>
    <w:rPr>
      <w:color w:val="605E5C"/>
      <w:shd w:val="clear" w:color="auto" w:fill="E1DFDD"/>
    </w:rPr>
  </w:style>
  <w:style w:type="character" w:styleId="Strong">
    <w:name w:val="Strong"/>
    <w:basedOn w:val="DefaultParagraphFont"/>
    <w:uiPriority w:val="22"/>
    <w:qFormat/>
    <w:rsid w:val="0042528A"/>
    <w:rPr>
      <w:b/>
      <w:bCs/>
    </w:rPr>
  </w:style>
  <w:style w:type="paragraph" w:customStyle="1" w:styleId="paragraph">
    <w:name w:val="paragraph"/>
    <w:basedOn w:val="Normal"/>
    <w:rsid w:val="0042528A"/>
    <w:pPr>
      <w:spacing w:before="100" w:beforeAutospacing="1" w:after="100" w:afterAutospacing="1"/>
    </w:pPr>
    <w:rPr>
      <w:rFonts w:eastAsiaTheme="minorHAnsi" w:cs="Calibri"/>
      <w:lang w:val="es-ES_tradnl" w:eastAsia="en-GB"/>
    </w:rPr>
  </w:style>
  <w:style w:type="character" w:customStyle="1" w:styleId="normaltextrun">
    <w:name w:val="normaltextrun"/>
    <w:basedOn w:val="DefaultParagraphFont"/>
    <w:rsid w:val="0042528A"/>
  </w:style>
  <w:style w:type="character" w:customStyle="1" w:styleId="eop">
    <w:name w:val="eop"/>
    <w:basedOn w:val="DefaultParagraphFont"/>
    <w:rsid w:val="0042528A"/>
  </w:style>
  <w:style w:type="character" w:customStyle="1" w:styleId="A1">
    <w:name w:val="A1"/>
    <w:uiPriority w:val="99"/>
    <w:rsid w:val="0042528A"/>
    <w:rPr>
      <w:rFonts w:cs="Roboto"/>
      <w:color w:val="211D1E"/>
      <w:sz w:val="20"/>
      <w:szCs w:val="20"/>
    </w:rPr>
  </w:style>
  <w:style w:type="paragraph" w:styleId="NormalWeb">
    <w:name w:val="Normal (Web)"/>
    <w:basedOn w:val="Normal"/>
    <w:uiPriority w:val="99"/>
    <w:unhideWhenUsed/>
    <w:rsid w:val="0042528A"/>
    <w:pPr>
      <w:spacing w:before="100" w:beforeAutospacing="1" w:after="100" w:afterAutospacing="1"/>
    </w:pPr>
    <w:rPr>
      <w:rFonts w:eastAsiaTheme="minorHAnsi" w:cs="Calibri"/>
      <w:lang w:val="es-ES_tradnl" w:eastAsia="en-GB"/>
    </w:rPr>
  </w:style>
  <w:style w:type="character" w:styleId="Emphasis">
    <w:name w:val="Emphasis"/>
    <w:basedOn w:val="DefaultParagraphFont"/>
    <w:uiPriority w:val="20"/>
    <w:qFormat/>
    <w:rsid w:val="0042528A"/>
    <w:rPr>
      <w:i/>
      <w:iCs/>
    </w:rPr>
  </w:style>
  <w:style w:type="character" w:styleId="UnresolvedMention">
    <w:name w:val="Unresolved Mention"/>
    <w:basedOn w:val="DefaultParagraphFont"/>
    <w:uiPriority w:val="99"/>
    <w:semiHidden/>
    <w:unhideWhenUsed/>
    <w:rsid w:val="006E2A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272967">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eeningtheblue.org/entities/multilateral-fund" TargetMode="External"/><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areers.un.org/jobSearchDescription/219057?language=en" TargetMode="External"/><Relationship Id="rId25" Type="http://schemas.openxmlformats.org/officeDocument/2006/relationships/header" Target="header5.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yperlink" Target="https://careers.un.org/jobSearchDescription/219057?language=en" TargetMode="External"/><Relationship Id="rId20" Type="http://schemas.openxmlformats.org/officeDocument/2006/relationships/footer" Target="footer1.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32"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yperlink" Target="https://careers.un.org/jobSearchDescription/220558?language=en" TargetMode="External"/><Relationship Id="rId23" Type="http://schemas.openxmlformats.org/officeDocument/2006/relationships/header" Target="header3.xml"/><Relationship Id="rId28" Type="http://schemas.openxmlformats.org/officeDocument/2006/relationships/hyperlink" Target="https://www.wto.org/english/tratop_e/envir_e/envir_matrix_e.htms"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reers.un.org/jobSearchDescription/220558?language=en" TargetMode="External"/><Relationship Id="rId22" Type="http://schemas.openxmlformats.org/officeDocument/2006/relationships/footer" Target="footer3.xml"/><Relationship Id="rId27" Type="http://schemas.openxmlformats.org/officeDocument/2006/relationships/hyperlink" Target="https://www.adaptation-fund.org/wp-content/uploads/2016/03/AFB-EFC-18.10-Investment-income-doc.pdf" TargetMode="External"/><Relationship Id="rId30" Type="http://schemas.openxmlformats.org/officeDocument/2006/relationships/header" Target="header7.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19DEC696D21A4F85501D9582830D0F" ma:contentTypeVersion="5" ma:contentTypeDescription="Create a new document." ma:contentTypeScope="" ma:versionID="dbfc7b6631da9f24ec8255aa05e7e7c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DDCFE16A-46ED-413E-90FF-3851DDB668A3}"/>
</file>

<file path=docProps/app.xml><?xml version="1.0" encoding="utf-8"?>
<Properties xmlns="http://schemas.openxmlformats.org/officeDocument/2006/extended-properties" xmlns:vt="http://schemas.openxmlformats.org/officeDocument/2006/docPropsVTypes">
  <Template>S92-template</Template>
  <TotalTime>5</TotalTime>
  <Pages>21</Pages>
  <Words>9037</Words>
  <Characters>51513</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Actividades de la secretaría</vt:lpstr>
    </vt:vector>
  </TitlesOfParts>
  <Company>UNMFS</Company>
  <LinksUpToDate>false</LinksUpToDate>
  <CharactersWithSpaces>60430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                                                                      .</dc:title>
  <dc:creator>Ilse Luraschi</dc:creator>
  <cp:lastModifiedBy>HBE</cp:lastModifiedBy>
  <cp:revision>3</cp:revision>
  <cp:lastPrinted>2001-05-26T16:40:00Z</cp:lastPrinted>
  <dcterms:created xsi:type="dcterms:W3CDTF">2023-12-04T16:54:00Z</dcterms:created>
  <dcterms:modified xsi:type="dcterms:W3CDTF">2023-12-04T20:16:00Z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vt:lpwstr>
  </property>
  <property fmtid="{D5CDD505-2E9C-101B-9397-08002B2CF9AE}" pid="3" name="Revision date">
    <vt:lpwstr>12/1/2023</vt:lpwstr>
  </property>
  <property fmtid="{D5CDD505-2E9C-101B-9397-08002B2CF9AE}" pid="4" name="ContentTypeId">
    <vt:lpwstr>0x010100D219DEC696D21A4F85501D9582830D0F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