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227F4F" w:rsidRPr="00CC6E10" w14:paraId="7719B43C" w14:textId="77777777" w:rsidTr="00FD4690">
        <w:trPr>
          <w:trHeight w:val="720"/>
        </w:trPr>
        <w:tc>
          <w:tcPr>
            <w:tcW w:w="5490" w:type="dxa"/>
            <w:gridSpan w:val="2"/>
            <w:tcBorders>
              <w:bottom w:val="single" w:sz="18" w:space="0" w:color="auto"/>
            </w:tcBorders>
          </w:tcPr>
          <w:p w14:paraId="314100B1"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25C44F0F" w14:textId="77777777" w:rsidR="00227F4F" w:rsidRPr="00CC6E10" w:rsidRDefault="00227F4F" w:rsidP="00FD4690">
            <w:pPr>
              <w:jc w:val="right"/>
              <w:rPr>
                <w:sz w:val="52"/>
                <w:szCs w:val="52"/>
              </w:rPr>
            </w:pPr>
            <w:r w:rsidRPr="00CC6E10">
              <w:rPr>
                <w:rFonts w:ascii="Univers Bold" w:hAnsi="Univers Bold"/>
                <w:b/>
                <w:sz w:val="72"/>
              </w:rPr>
              <w:t>EP</w:t>
            </w:r>
          </w:p>
        </w:tc>
      </w:tr>
      <w:tr w:rsidR="00227F4F" w:rsidRPr="00CC6E10" w14:paraId="7AC7FB3A" w14:textId="77777777" w:rsidTr="00FD4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244E12" w14:textId="77777777" w:rsidR="00227F4F" w:rsidRPr="00CC6E10" w:rsidRDefault="007B3D87" w:rsidP="00FD4690">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31AB2E4D" wp14:editId="0F1C1CF6">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A5B6A90"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BD3CE25"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079857D5"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7A6E398D"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71A2D8BF" w14:textId="77777777" w:rsidR="00227F4F" w:rsidRPr="00CC6E10" w:rsidRDefault="00227F4F" w:rsidP="00FD4690">
            <w:pPr>
              <w:spacing w:before="720"/>
              <w:ind w:left="158"/>
            </w:pPr>
          </w:p>
        </w:tc>
        <w:tc>
          <w:tcPr>
            <w:tcW w:w="4590" w:type="dxa"/>
            <w:tcBorders>
              <w:top w:val="nil"/>
              <w:left w:val="nil"/>
              <w:bottom w:val="single" w:sz="36" w:space="0" w:color="auto"/>
              <w:right w:val="nil"/>
            </w:tcBorders>
          </w:tcPr>
          <w:p w14:paraId="0F62016A" w14:textId="77777777" w:rsidR="00227F4F" w:rsidRPr="00CC6E10" w:rsidRDefault="00227F4F" w:rsidP="00FD4690">
            <w:r w:rsidRPr="00CC6E10">
              <w:t>Distr.</w:t>
            </w:r>
          </w:p>
          <w:p w14:paraId="3DDCF3E2" w14:textId="600046B4" w:rsidR="00227F4F" w:rsidRPr="00CC6E10" w:rsidRDefault="00AD0BD9" w:rsidP="00FD4690">
            <w:r>
              <w:t>GENERAL</w:t>
            </w:r>
          </w:p>
          <w:p w14:paraId="6084FDAA" w14:textId="77777777" w:rsidR="00227F4F" w:rsidRPr="00CC6E10" w:rsidRDefault="00227F4F" w:rsidP="00FD4690"/>
          <w:p w14:paraId="6904576B" w14:textId="77777777" w:rsidR="00227F4F" w:rsidRPr="00CC6E10" w:rsidRDefault="00227F4F" w:rsidP="00FD4690"/>
          <w:p w14:paraId="669A9CF4" w14:textId="494B136F" w:rsidR="00227F4F" w:rsidRPr="00CC6E10" w:rsidRDefault="006B19BD" w:rsidP="00FD4690">
            <w:fldSimple w:instr=" DOCPROPERTY &quot;Document number&quot;  \* MERGEFORMAT ">
              <w:r w:rsidR="00DC4579">
                <w:t>UNEP/OzL.Pro/ExCom/94/58</w:t>
              </w:r>
            </w:fldSimple>
          </w:p>
          <w:p w14:paraId="54842ADC" w14:textId="0E84B633" w:rsidR="00227F4F" w:rsidRPr="00CC6E10" w:rsidRDefault="00227F4F" w:rsidP="00FD4690">
            <w:r w:rsidRPr="00CC6E10">
              <w:fldChar w:fldCharType="begin"/>
            </w:r>
            <w:r w:rsidRPr="00CC6E10">
              <w:instrText xml:space="preserve"> DOCPROPERTY "Revision date" \@ "d MMMM YYYY"  \* MERGEFORMAT </w:instrText>
            </w:r>
            <w:r w:rsidRPr="00CC6E10">
              <w:fldChar w:fldCharType="separate"/>
            </w:r>
            <w:r w:rsidR="00CB3138">
              <w:t>9 May 2024</w:t>
            </w:r>
            <w:r w:rsidRPr="00CC6E10">
              <w:fldChar w:fldCharType="end"/>
            </w:r>
          </w:p>
          <w:p w14:paraId="6D6D1B2D" w14:textId="77777777" w:rsidR="00227F4F" w:rsidRPr="00CC6E10" w:rsidRDefault="00227F4F" w:rsidP="00FD4690">
            <w:pPr>
              <w:rPr>
                <w:caps/>
              </w:rPr>
            </w:pPr>
          </w:p>
          <w:p w14:paraId="0DB884B6" w14:textId="77777777" w:rsidR="00227F4F" w:rsidRPr="00CC6E10" w:rsidRDefault="00227F4F" w:rsidP="00FD4690">
            <w:r w:rsidRPr="00CC6E10">
              <w:t>ORIGINAL: ENGLISH</w:t>
            </w:r>
          </w:p>
        </w:tc>
      </w:tr>
    </w:tbl>
    <w:p w14:paraId="64FDDA5A" w14:textId="77777777" w:rsidR="00E72900" w:rsidRDefault="00227F4F" w:rsidP="00E72900">
      <w:pPr>
        <w:jc w:val="left"/>
      </w:pPr>
      <w:r w:rsidRPr="00CC6E10">
        <w:t>EXECUTIVE COMMITTEE OF</w:t>
      </w:r>
      <w:r w:rsidRPr="00CC6E10">
        <w:br/>
        <w:t xml:space="preserve">  THE MULTILATERAL FUND FOR THE</w:t>
      </w:r>
      <w:r w:rsidRPr="00CC6E10">
        <w:br/>
        <w:t xml:space="preserve">  IMPLEMENTATION OF THE MONTREAL PROTOCOL</w:t>
      </w:r>
      <w:r w:rsidRPr="00CC6E10">
        <w:br/>
      </w:r>
      <w:r w:rsidR="00E72900" w:rsidRPr="00B52AA8">
        <w:t>Ninety-</w:t>
      </w:r>
      <w:r w:rsidR="00BE4532">
        <w:t>fourth</w:t>
      </w:r>
      <w:r w:rsidR="00F52618" w:rsidRPr="00F52618">
        <w:t xml:space="preserve"> </w:t>
      </w:r>
      <w:r w:rsidR="00E72900">
        <w:t>Meeting</w:t>
      </w:r>
    </w:p>
    <w:p w14:paraId="79AE9951" w14:textId="77777777" w:rsidR="00E72900" w:rsidRDefault="00E72900" w:rsidP="00E72900">
      <w:pPr>
        <w:jc w:val="left"/>
      </w:pPr>
      <w:r>
        <w:t xml:space="preserve">Montreal, </w:t>
      </w:r>
      <w:r w:rsidR="009768BB" w:rsidRPr="009768BB">
        <w:t>27-31 May 2024</w:t>
      </w:r>
    </w:p>
    <w:p w14:paraId="3A3CA479" w14:textId="393540F3" w:rsidR="00D05563" w:rsidRDefault="00D05563" w:rsidP="00D05563">
      <w:pPr>
        <w:jc w:val="left"/>
      </w:pPr>
      <w:r>
        <w:t xml:space="preserve">Item </w:t>
      </w:r>
      <w:r w:rsidR="008C07F7">
        <w:t>10</w:t>
      </w:r>
      <w:r>
        <w:t xml:space="preserve"> of </w:t>
      </w:r>
      <w:r w:rsidRPr="00512BEF">
        <w:t>the provisional agenda</w:t>
      </w:r>
      <w:r w:rsidRPr="00512BEF">
        <w:rPr>
          <w:rStyle w:val="FootnoteReference"/>
        </w:rPr>
        <w:footnoteReference w:id="2"/>
      </w:r>
    </w:p>
    <w:p w14:paraId="437E8D19" w14:textId="77777777" w:rsidR="00BB264B" w:rsidRDefault="00BB264B" w:rsidP="008C07F7">
      <w:pPr>
        <w:jc w:val="center"/>
      </w:pPr>
    </w:p>
    <w:p w14:paraId="68F7DB6F" w14:textId="77777777" w:rsidR="001D6242" w:rsidRDefault="001D6242" w:rsidP="008C07F7">
      <w:pPr>
        <w:pStyle w:val="Heading1"/>
        <w:numPr>
          <w:ilvl w:val="0"/>
          <w:numId w:val="0"/>
        </w:numPr>
        <w:spacing w:after="0"/>
        <w:jc w:val="center"/>
      </w:pPr>
    </w:p>
    <w:p w14:paraId="4771A0D2" w14:textId="77777777" w:rsidR="008C07F7" w:rsidRPr="008C07F7" w:rsidRDefault="008C07F7" w:rsidP="008C07F7">
      <w:pPr>
        <w:jc w:val="center"/>
      </w:pPr>
    </w:p>
    <w:p w14:paraId="0B0EF15D" w14:textId="574E3D26" w:rsidR="00DC3CFD" w:rsidRDefault="007A34F0" w:rsidP="00DC3CFD">
      <w:pPr>
        <w:pStyle w:val="Title1"/>
        <w:jc w:val="both"/>
        <w:rPr>
          <w:lang w:val="en-CA"/>
        </w:rPr>
      </w:pPr>
      <w:r w:rsidRPr="00052A53">
        <w:rPr>
          <w:lang w:val="en-CA"/>
        </w:rPr>
        <w:t>Paper on the issue of alternatives in polyurethane foam manufacturing</w:t>
      </w:r>
    </w:p>
    <w:p w14:paraId="0BFCF95B" w14:textId="0F6989BE" w:rsidR="007A34F0" w:rsidRPr="009B0D30" w:rsidRDefault="007A34F0" w:rsidP="00DC3CFD">
      <w:pPr>
        <w:pStyle w:val="Title1"/>
        <w:spacing w:before="120"/>
        <w:rPr>
          <w:lang w:val="en-CA"/>
        </w:rPr>
      </w:pPr>
      <w:r w:rsidRPr="00052A53">
        <w:rPr>
          <w:lang w:val="en-CA"/>
        </w:rPr>
        <w:t>(</w:t>
      </w:r>
      <w:r w:rsidR="00DC3CFD">
        <w:rPr>
          <w:caps w:val="0"/>
          <w:lang w:val="en-CA"/>
        </w:rPr>
        <w:t>paragraph</w:t>
      </w:r>
      <w:r w:rsidRPr="00052A53">
        <w:rPr>
          <w:lang w:val="en-CA"/>
        </w:rPr>
        <w:t xml:space="preserve"> 127 </w:t>
      </w:r>
      <w:r w:rsidR="00DC3CFD" w:rsidRPr="00052A53">
        <w:rPr>
          <w:caps w:val="0"/>
          <w:lang w:val="en-CA"/>
        </w:rPr>
        <w:t xml:space="preserve">of document </w:t>
      </w:r>
      <w:r w:rsidRPr="00052A53">
        <w:rPr>
          <w:lang w:val="en-CA"/>
        </w:rPr>
        <w:t>UNEP/O</w:t>
      </w:r>
      <w:r w:rsidR="00DC3CFD" w:rsidRPr="00052A53">
        <w:rPr>
          <w:caps w:val="0"/>
          <w:lang w:val="en-CA"/>
        </w:rPr>
        <w:t>z</w:t>
      </w:r>
      <w:r w:rsidRPr="00052A53">
        <w:rPr>
          <w:lang w:val="en-CA"/>
        </w:rPr>
        <w:t>L.P</w:t>
      </w:r>
      <w:r w:rsidR="00DC3CFD" w:rsidRPr="00052A53">
        <w:rPr>
          <w:caps w:val="0"/>
          <w:lang w:val="en-CA"/>
        </w:rPr>
        <w:t>ro</w:t>
      </w:r>
      <w:r w:rsidRPr="00052A53">
        <w:rPr>
          <w:lang w:val="en-CA"/>
        </w:rPr>
        <w:t>/E</w:t>
      </w:r>
      <w:r w:rsidR="00DC3CFD" w:rsidRPr="00052A53">
        <w:rPr>
          <w:caps w:val="0"/>
          <w:lang w:val="en-CA"/>
        </w:rPr>
        <w:t>x</w:t>
      </w:r>
      <w:r w:rsidRPr="00052A53">
        <w:rPr>
          <w:lang w:val="en-CA"/>
        </w:rPr>
        <w:t>C</w:t>
      </w:r>
      <w:r w:rsidR="00DC3CFD" w:rsidRPr="00052A53">
        <w:rPr>
          <w:caps w:val="0"/>
          <w:lang w:val="en-CA"/>
        </w:rPr>
        <w:t>om</w:t>
      </w:r>
      <w:r w:rsidRPr="00052A53">
        <w:rPr>
          <w:lang w:val="en-CA"/>
        </w:rPr>
        <w:t>/93/105)</w:t>
      </w:r>
    </w:p>
    <w:p w14:paraId="02F6BCB4" w14:textId="77777777" w:rsidR="007A34F0" w:rsidRDefault="007A34F0" w:rsidP="008C07F7">
      <w:pPr>
        <w:jc w:val="center"/>
      </w:pPr>
    </w:p>
    <w:p w14:paraId="30F98977" w14:textId="77777777" w:rsidR="008C07F7" w:rsidRPr="008C07F7" w:rsidRDefault="008C07F7" w:rsidP="008C07F7">
      <w:pPr>
        <w:jc w:val="center"/>
      </w:pPr>
    </w:p>
    <w:p w14:paraId="1B9F9A18" w14:textId="77777777" w:rsidR="007A34F0" w:rsidRPr="008C07F7" w:rsidRDefault="007A34F0" w:rsidP="008C07F7">
      <w:pPr>
        <w:jc w:val="center"/>
      </w:pPr>
    </w:p>
    <w:p w14:paraId="54E74C21" w14:textId="77777777" w:rsidR="007A34F0" w:rsidRPr="00A36C08" w:rsidRDefault="007A34F0" w:rsidP="008C07F7">
      <w:pPr>
        <w:spacing w:after="240"/>
        <w:rPr>
          <w:b/>
          <w:bCs/>
        </w:rPr>
      </w:pPr>
      <w:r w:rsidRPr="00A36C08">
        <w:rPr>
          <w:b/>
          <w:bCs/>
        </w:rPr>
        <w:t>Background</w:t>
      </w:r>
    </w:p>
    <w:p w14:paraId="38C63BCC" w14:textId="132C599A" w:rsidR="007A34F0" w:rsidRDefault="007A34F0" w:rsidP="00DC3CFD">
      <w:pPr>
        <w:pStyle w:val="Heading1"/>
      </w:pPr>
      <w:r>
        <w:t>At the 93</w:t>
      </w:r>
      <w:r w:rsidRPr="005B6F10">
        <w:rPr>
          <w:vertAlign w:val="superscript"/>
        </w:rPr>
        <w:t>rd</w:t>
      </w:r>
      <w:r>
        <w:t xml:space="preserve"> Executive Committee meeting, under agenda item </w:t>
      </w:r>
      <w:r w:rsidR="009E59BD">
        <w:t>“</w:t>
      </w:r>
      <w:r>
        <w:t>Overview of issues identified during project review,</w:t>
      </w:r>
      <w:r w:rsidR="009E59BD">
        <w:t>”</w:t>
      </w:r>
      <w:r>
        <w:t xml:space="preserve"> the Secretariat presented the issue of HFCs contained in imported pre</w:t>
      </w:r>
      <w:r w:rsidR="00003984">
        <w:noBreakHyphen/>
      </w:r>
      <w:r>
        <w:t xml:space="preserve">blended polyols in the polyurethane (PU) foam sector in stage I of the Kigali HFC implementation plans (KIPs). During the </w:t>
      </w:r>
      <w:r w:rsidR="006D6775">
        <w:t xml:space="preserve">ensuing </w:t>
      </w:r>
      <w:r>
        <w:t>discussion, two members emphasized the difficult</w:t>
      </w:r>
      <w:r w:rsidR="006D6775">
        <w:t>ies faced by</w:t>
      </w:r>
      <w:r>
        <w:t xml:space="preserve"> some countries in sourcing low</w:t>
      </w:r>
      <w:r w:rsidR="001C40D8">
        <w:noBreakHyphen/>
      </w:r>
      <w:r w:rsidR="005E202E">
        <w:t>global-warming-potential (</w:t>
      </w:r>
      <w:r>
        <w:t>GWP</w:t>
      </w:r>
      <w:r w:rsidR="005E202E">
        <w:t>)</w:t>
      </w:r>
      <w:r>
        <w:t xml:space="preserve"> alternatives to HCFCs in the PU foam sector, including pre</w:t>
      </w:r>
      <w:r w:rsidR="005E202E">
        <w:noBreakHyphen/>
      </w:r>
      <w:r>
        <w:t xml:space="preserve">blended polyols, leading to project implementation delays, with one of them stating that </w:t>
      </w:r>
      <w:r w:rsidR="005210B5">
        <w:t>hydrofluoroolefins (</w:t>
      </w:r>
      <w:r>
        <w:t>HFOs</w:t>
      </w:r>
      <w:r w:rsidR="005210B5">
        <w:t>)</w:t>
      </w:r>
      <w:r>
        <w:t xml:space="preserve"> were not a sustainable alternative because of their rapid decomposition, a consideration that should be reflected in a Secretariat’s note on the issue. Members agreed that the issue of alternatives in PU foam manufacturing should be discussed at the 94</w:t>
      </w:r>
      <w:r w:rsidRPr="005B6F10">
        <w:rPr>
          <w:vertAlign w:val="superscript"/>
        </w:rPr>
        <w:t>th</w:t>
      </w:r>
      <w:r>
        <w:t xml:space="preserve"> meeting</w:t>
      </w:r>
      <w:r w:rsidR="0057796A">
        <w:t>,</w:t>
      </w:r>
      <w:r>
        <w:t xml:space="preserve"> and that the Secretariat should prepare a separate paper for</w:t>
      </w:r>
      <w:r w:rsidR="00BE2BD8">
        <w:t xml:space="preserve"> consideration at</w:t>
      </w:r>
      <w:r>
        <w:t xml:space="preserve"> that meeting</w:t>
      </w:r>
      <w:r w:rsidR="00886788">
        <w:t>,</w:t>
      </w:r>
      <w:r>
        <w:t xml:space="preserve"> </w:t>
      </w:r>
      <w:r w:rsidR="00886788">
        <w:t>presenting relat</w:t>
      </w:r>
      <w:r w:rsidR="007E3944">
        <w:t>ed</w:t>
      </w:r>
      <w:r>
        <w:t xml:space="preserve"> experiences, best practices</w:t>
      </w:r>
      <w:r w:rsidR="00BE2BD8">
        <w:t>,</w:t>
      </w:r>
      <w:r>
        <w:t xml:space="preserve"> and information </w:t>
      </w:r>
      <w:r w:rsidR="00BE2BD8">
        <w:t>gathered so far</w:t>
      </w:r>
      <w:r>
        <w:t>.</w:t>
      </w:r>
    </w:p>
    <w:p w14:paraId="18B84304" w14:textId="77777777" w:rsidR="00400F29" w:rsidRDefault="007A34F0" w:rsidP="005210B5">
      <w:pPr>
        <w:pStyle w:val="Heading1"/>
        <w:spacing w:after="0"/>
      </w:pPr>
      <w:r w:rsidRPr="00BE77C7">
        <w:t xml:space="preserve">In response to this </w:t>
      </w:r>
      <w:r>
        <w:t>request</w:t>
      </w:r>
      <w:r w:rsidRPr="00BE77C7">
        <w:t xml:space="preserve">, the Secretariat has </w:t>
      </w:r>
      <w:r w:rsidR="001222D5">
        <w:t>undertaken a</w:t>
      </w:r>
      <w:r w:rsidRPr="00BE77C7">
        <w:t xml:space="preserve"> review of available data on </w:t>
      </w:r>
      <w:r w:rsidR="008246E1">
        <w:t xml:space="preserve">PU foam sector </w:t>
      </w:r>
      <w:r w:rsidR="001222D5" w:rsidRPr="00BE77C7">
        <w:t>projects</w:t>
      </w:r>
      <w:r w:rsidR="001222D5">
        <w:t xml:space="preserve"> </w:t>
      </w:r>
      <w:r w:rsidR="007A47FF">
        <w:t xml:space="preserve">implemented </w:t>
      </w:r>
      <w:r w:rsidR="00BB6348">
        <w:t>within</w:t>
      </w:r>
      <w:r w:rsidR="008C6886">
        <w:t xml:space="preserve"> </w:t>
      </w:r>
      <w:r w:rsidRPr="00BE77C7">
        <w:t xml:space="preserve">ongoing </w:t>
      </w:r>
      <w:r w:rsidR="00DE7E06">
        <w:t>HCFC phase-out management plans (</w:t>
      </w:r>
      <w:r w:rsidRPr="00BE77C7">
        <w:t>HPMP</w:t>
      </w:r>
      <w:r w:rsidR="00DE7E06">
        <w:t>s)</w:t>
      </w:r>
      <w:r w:rsidR="00515E87">
        <w:t xml:space="preserve">, </w:t>
      </w:r>
      <w:r w:rsidRPr="00BE77C7">
        <w:t>consult</w:t>
      </w:r>
      <w:r w:rsidR="00CB458A">
        <w:t>ed</w:t>
      </w:r>
      <w:r w:rsidRPr="00BE77C7">
        <w:t xml:space="preserve"> with bilateral and implementing agencies during the Inter-Agency Coordination </w:t>
      </w:r>
      <w:r w:rsidRPr="004B60DA">
        <w:t xml:space="preserve">Meeting </w:t>
      </w:r>
      <w:r w:rsidR="00C427B0" w:rsidRPr="004B60DA">
        <w:t>in March</w:t>
      </w:r>
      <w:r w:rsidR="000D7D21" w:rsidRPr="004B60DA">
        <w:t> </w:t>
      </w:r>
      <w:r w:rsidR="00C427B0" w:rsidRPr="004B60DA">
        <w:t>2024</w:t>
      </w:r>
      <w:r w:rsidR="00515E87" w:rsidRPr="004B60DA">
        <w:t>, so</w:t>
      </w:r>
      <w:r w:rsidRPr="004B60DA">
        <w:t>lici</w:t>
      </w:r>
      <w:r w:rsidR="00CB458A" w:rsidRPr="004B60DA">
        <w:t>ted</w:t>
      </w:r>
      <w:r>
        <w:t xml:space="preserve"> </w:t>
      </w:r>
      <w:r w:rsidRPr="00BE77C7">
        <w:t xml:space="preserve">written input from UNDP, UNIDO, and the World Bank on </w:t>
      </w:r>
      <w:r w:rsidR="00296BBF">
        <w:t>relevant</w:t>
      </w:r>
      <w:r w:rsidRPr="00BE77C7">
        <w:t xml:space="preserve"> project</w:t>
      </w:r>
      <w:r w:rsidR="00296BBF">
        <w:t>s</w:t>
      </w:r>
      <w:r w:rsidR="00515E87">
        <w:t>,</w:t>
      </w:r>
      <w:r w:rsidR="00296BBF">
        <w:t xml:space="preserve"> </w:t>
      </w:r>
      <w:r>
        <w:t>and consult</w:t>
      </w:r>
      <w:r w:rsidR="00CB458A">
        <w:t>ed</w:t>
      </w:r>
      <w:r>
        <w:t xml:space="preserve"> </w:t>
      </w:r>
      <w:r w:rsidR="000D7D21">
        <w:t xml:space="preserve">the </w:t>
      </w:r>
      <w:r>
        <w:t xml:space="preserve">reports </w:t>
      </w:r>
      <w:r w:rsidR="000D7D21">
        <w:t>of</w:t>
      </w:r>
      <w:r>
        <w:t xml:space="preserve"> the Open-ended Working Group (OEWG), </w:t>
      </w:r>
      <w:r w:rsidR="000D7D21">
        <w:t xml:space="preserve">the </w:t>
      </w:r>
      <w:r>
        <w:t>Meeting of the Parties</w:t>
      </w:r>
      <w:r w:rsidR="002E77D9">
        <w:t xml:space="preserve"> (MOP) to the Montreal Protocol,</w:t>
      </w:r>
      <w:r>
        <w:t xml:space="preserve"> and </w:t>
      </w:r>
      <w:r w:rsidR="002E77D9">
        <w:t xml:space="preserve">the </w:t>
      </w:r>
      <w:r w:rsidR="000428C6">
        <w:t>2022 Foam Technical Options Committee (FTOC) assessment repor</w:t>
      </w:r>
      <w:r w:rsidR="00745175">
        <w:t>t</w:t>
      </w:r>
      <w:r>
        <w:t xml:space="preserve">. </w:t>
      </w:r>
      <w:r w:rsidR="00F236D0">
        <w:t xml:space="preserve">The </w:t>
      </w:r>
      <w:r w:rsidR="00903CFA">
        <w:t xml:space="preserve">present document has been prepared </w:t>
      </w:r>
      <w:r w:rsidR="00417B8E">
        <w:t xml:space="preserve">taking into account information </w:t>
      </w:r>
      <w:r w:rsidR="0026450C">
        <w:t xml:space="preserve">obtained </w:t>
      </w:r>
      <w:r w:rsidR="00417B8E">
        <w:t>from the above sources</w:t>
      </w:r>
      <w:r w:rsidR="00400F29">
        <w:t>.</w:t>
      </w:r>
    </w:p>
    <w:p w14:paraId="5F3B96A4" w14:textId="77777777" w:rsidR="00400F29" w:rsidRDefault="00400F29" w:rsidP="00DF647B">
      <w:pPr>
        <w:pStyle w:val="Heading1"/>
        <w:numPr>
          <w:ilvl w:val="0"/>
          <w:numId w:val="0"/>
        </w:numPr>
        <w:spacing w:after="0"/>
      </w:pPr>
    </w:p>
    <w:p w14:paraId="7EF49C4D" w14:textId="6D621C2B" w:rsidR="00400F29" w:rsidRDefault="00400F29" w:rsidP="00400F29">
      <w:pPr>
        <w:pStyle w:val="Heading1"/>
        <w:spacing w:after="0"/>
      </w:pPr>
      <w:r>
        <w:lastRenderedPageBreak/>
        <w:t xml:space="preserve">One Executive Committee member, the government of Argentina also sent input to the Secretariat </w:t>
      </w:r>
      <w:r w:rsidR="00CE5789">
        <w:t xml:space="preserve">on </w:t>
      </w:r>
      <w:r w:rsidR="00DF647B">
        <w:t xml:space="preserve">the status </w:t>
      </w:r>
      <w:r w:rsidR="00CE5789">
        <w:t xml:space="preserve">in the Latin America region. </w:t>
      </w:r>
      <w:r w:rsidR="004B0B94">
        <w:t>I</w:t>
      </w:r>
      <w:r w:rsidR="00CE5789">
        <w:t xml:space="preserve">nformation </w:t>
      </w:r>
      <w:r w:rsidR="00FF2F44">
        <w:t>on prices</w:t>
      </w:r>
      <w:r w:rsidR="00DF647B">
        <w:t xml:space="preserve"> and delivery times</w:t>
      </w:r>
      <w:r w:rsidR="00FF2F44">
        <w:t xml:space="preserve"> </w:t>
      </w:r>
      <w:r w:rsidR="00CE5789">
        <w:t xml:space="preserve">is included as technical </w:t>
      </w:r>
      <w:r w:rsidR="006B13EC">
        <w:t xml:space="preserve">information </w:t>
      </w:r>
      <w:r w:rsidR="00CE5789">
        <w:t xml:space="preserve">in this </w:t>
      </w:r>
      <w:r w:rsidR="00463B28">
        <w:t>document</w:t>
      </w:r>
      <w:r w:rsidR="00FF2F44">
        <w:t xml:space="preserve"> </w:t>
      </w:r>
      <w:r w:rsidR="00DF647B">
        <w:t>and its</w:t>
      </w:r>
      <w:r w:rsidR="00FF2F44">
        <w:t xml:space="preserve"> annex</w:t>
      </w:r>
      <w:r w:rsidR="00C927C9">
        <w:t>.</w:t>
      </w:r>
    </w:p>
    <w:p w14:paraId="71FBCCB8" w14:textId="77777777" w:rsidR="00400F29" w:rsidRPr="00400F29" w:rsidRDefault="00400F29" w:rsidP="00DF647B"/>
    <w:p w14:paraId="5B65DDE4" w14:textId="49D1CB40" w:rsidR="007A34F0" w:rsidRPr="004036CA" w:rsidRDefault="004451EF" w:rsidP="00DC3CFD">
      <w:pPr>
        <w:pStyle w:val="Heading1"/>
        <w:keepNext/>
        <w:keepLines/>
        <w:numPr>
          <w:ilvl w:val="0"/>
          <w:numId w:val="0"/>
        </w:numPr>
        <w:rPr>
          <w:b/>
          <w:bCs/>
        </w:rPr>
      </w:pPr>
      <w:r w:rsidRPr="004036CA">
        <w:rPr>
          <w:b/>
          <w:bCs/>
        </w:rPr>
        <w:t xml:space="preserve">HCFC phase-out projects in the polyurethane foam manufacturing sector assisted by the </w:t>
      </w:r>
      <w:r w:rsidR="007A34F0" w:rsidRPr="004036CA">
        <w:rPr>
          <w:b/>
          <w:bCs/>
        </w:rPr>
        <w:t>Multilateral Fund</w:t>
      </w:r>
    </w:p>
    <w:p w14:paraId="464F1377" w14:textId="0D731EF7" w:rsidR="00BD5D46" w:rsidRPr="00A86FD7" w:rsidRDefault="00A12A24" w:rsidP="00C349DB">
      <w:pPr>
        <w:pStyle w:val="Heading1"/>
        <w:keepNext/>
        <w:keepLines/>
      </w:pPr>
      <w:r>
        <w:t xml:space="preserve">As of </w:t>
      </w:r>
      <w:r w:rsidR="00967019">
        <w:t>April</w:t>
      </w:r>
      <w:r>
        <w:t xml:space="preserve"> </w:t>
      </w:r>
      <w:r w:rsidR="008A0DC1">
        <w:t>2024</w:t>
      </w:r>
      <w:r w:rsidR="00F1187E">
        <w:t>, t</w:t>
      </w:r>
      <w:r w:rsidR="007A34F0">
        <w:t>he Executive Committee</w:t>
      </w:r>
      <w:r w:rsidR="008620F4">
        <w:t xml:space="preserve"> has</w:t>
      </w:r>
      <w:r w:rsidR="00F1187E">
        <w:t xml:space="preserve"> </w:t>
      </w:r>
      <w:r w:rsidR="007A34F0">
        <w:t>approved</w:t>
      </w:r>
      <w:r w:rsidR="00BD5D46">
        <w:t xml:space="preserve">, as part of 48 HPMPs, individual projects for the </w:t>
      </w:r>
      <w:r w:rsidR="00BD5D46" w:rsidRPr="00A86FD7">
        <w:t>conversion of PU foam enterprises manufacturing various types of foam products</w:t>
      </w:r>
      <w:r w:rsidR="00BD5D46" w:rsidRPr="00A86FD7">
        <w:rPr>
          <w:vertAlign w:val="superscript"/>
        </w:rPr>
        <w:footnoteReference w:id="3"/>
      </w:r>
      <w:r w:rsidR="00BD5D46" w:rsidRPr="00A86FD7">
        <w:t xml:space="preserve"> to hydrocarbons (HC</w:t>
      </w:r>
      <w:r w:rsidR="003C21B9" w:rsidRPr="00A86FD7">
        <w:t>s</w:t>
      </w:r>
      <w:r w:rsidR="00BD5D46" w:rsidRPr="00A86FD7">
        <w:t xml:space="preserve">) (cyclopentane, n-pentane, </w:t>
      </w:r>
      <w:r w:rsidR="00A719F2">
        <w:t>iso</w:t>
      </w:r>
      <w:r w:rsidR="00BD5D46" w:rsidRPr="00A86FD7">
        <w:t>pentane and pre-blended polyols containing HC</w:t>
      </w:r>
      <w:r w:rsidR="003C21B9" w:rsidRPr="00A86FD7">
        <w:t>s</w:t>
      </w:r>
      <w:r w:rsidR="00BD5D46" w:rsidRPr="00A86FD7">
        <w:t xml:space="preserve">), methyl formate, methylal, water-based technology, HFOs (i.e., HFO-1233zd(E), HFO-1336mzz(Z)) and in two cases during stage I, HFC-245fa. </w:t>
      </w:r>
    </w:p>
    <w:p w14:paraId="24BAE650" w14:textId="396121AB" w:rsidR="000526B3" w:rsidRPr="00A86FD7" w:rsidRDefault="007B538F" w:rsidP="00B902A9">
      <w:pPr>
        <w:pStyle w:val="Heading1"/>
      </w:pPr>
      <w:r w:rsidRPr="00A86FD7">
        <w:t>Of those</w:t>
      </w:r>
      <w:r w:rsidR="00D10BCE" w:rsidRPr="00A86FD7">
        <w:t xml:space="preserve">, </w:t>
      </w:r>
      <w:r w:rsidR="00294AA0" w:rsidRPr="00A86FD7">
        <w:t>t</w:t>
      </w:r>
      <w:r w:rsidR="00733A84" w:rsidRPr="00A86FD7">
        <w:t>he HPMPs of</w:t>
      </w:r>
      <w:r w:rsidR="00EF489E" w:rsidRPr="00A86FD7">
        <w:t xml:space="preserve"> </w:t>
      </w:r>
      <w:r w:rsidR="007A34F0" w:rsidRPr="00A86FD7">
        <w:t>several countries</w:t>
      </w:r>
      <w:r w:rsidRPr="00A86FD7">
        <w:rPr>
          <w:rStyle w:val="FootnoteReference"/>
        </w:rPr>
        <w:footnoteReference w:id="4"/>
      </w:r>
      <w:r w:rsidR="007A34F0" w:rsidRPr="00A86FD7">
        <w:t xml:space="preserve"> </w:t>
      </w:r>
      <w:r w:rsidR="00733A84" w:rsidRPr="00A86FD7">
        <w:t>have</w:t>
      </w:r>
      <w:r w:rsidR="00AE6B1A" w:rsidRPr="00A86FD7">
        <w:t xml:space="preserve"> also</w:t>
      </w:r>
      <w:r w:rsidR="00EF489E" w:rsidRPr="00A86FD7">
        <w:t xml:space="preserve"> </w:t>
      </w:r>
      <w:r w:rsidR="007A34F0" w:rsidRPr="00A86FD7">
        <w:t xml:space="preserve">included projects for </w:t>
      </w:r>
      <w:r w:rsidR="00521F17" w:rsidRPr="00A86FD7">
        <w:t xml:space="preserve">the </w:t>
      </w:r>
      <w:r w:rsidR="007A34F0" w:rsidRPr="00A86FD7">
        <w:t>adapt</w:t>
      </w:r>
      <w:r w:rsidR="00521F17" w:rsidRPr="00A86FD7">
        <w:t>ation of</w:t>
      </w:r>
      <w:r w:rsidR="00733A84" w:rsidRPr="00A86FD7">
        <w:t xml:space="preserve"> </w:t>
      </w:r>
      <w:r w:rsidR="007A34F0" w:rsidRPr="00A86FD7">
        <w:t xml:space="preserve">locally owned systems houses </w:t>
      </w:r>
      <w:r w:rsidR="00733A84" w:rsidRPr="00A86FD7">
        <w:t xml:space="preserve">to the </w:t>
      </w:r>
      <w:r w:rsidR="007A34F0" w:rsidRPr="00A86FD7">
        <w:t xml:space="preserve">manufacturing </w:t>
      </w:r>
      <w:r w:rsidR="00733A84" w:rsidRPr="00A86FD7">
        <w:t xml:space="preserve">of </w:t>
      </w:r>
      <w:r w:rsidR="007A34F0" w:rsidRPr="00A86FD7">
        <w:t>non-HCFC-141b pre</w:t>
      </w:r>
      <w:r w:rsidR="00052702" w:rsidRPr="00A86FD7">
        <w:noBreakHyphen/>
      </w:r>
      <w:r w:rsidR="007A34F0" w:rsidRPr="00A86FD7">
        <w:t>blended polyol systems and, through them, conver</w:t>
      </w:r>
      <w:r w:rsidR="005A5BF9" w:rsidRPr="00A86FD7">
        <w:t>sion of</w:t>
      </w:r>
      <w:r w:rsidR="007A34F0" w:rsidRPr="00A86FD7">
        <w:t xml:space="preserve"> </w:t>
      </w:r>
      <w:r w:rsidR="005A5BF9" w:rsidRPr="00A86FD7">
        <w:t>numerous</w:t>
      </w:r>
      <w:r w:rsidR="007A34F0" w:rsidRPr="00A86FD7">
        <w:t xml:space="preserve"> downstream foam enterprises.</w:t>
      </w:r>
      <w:r w:rsidR="00EA17DB" w:rsidRPr="00A86FD7">
        <w:t xml:space="preserve"> </w:t>
      </w:r>
    </w:p>
    <w:p w14:paraId="50D4086A" w14:textId="59F05BA8" w:rsidR="007A34F0" w:rsidRDefault="007A34F0" w:rsidP="00B902A9">
      <w:pPr>
        <w:pStyle w:val="Heading1"/>
      </w:pPr>
      <w:r w:rsidRPr="00A86FD7">
        <w:t xml:space="preserve">The </w:t>
      </w:r>
      <w:r w:rsidR="00BF1DE7" w:rsidRPr="00A86FD7">
        <w:t xml:space="preserve">total </w:t>
      </w:r>
      <w:r w:rsidR="00EA17DB" w:rsidRPr="00A86FD7">
        <w:t xml:space="preserve">HCFC </w:t>
      </w:r>
      <w:r w:rsidRPr="00A86FD7">
        <w:t xml:space="preserve">consumption </w:t>
      </w:r>
      <w:r w:rsidR="00EA17DB" w:rsidRPr="00A86FD7">
        <w:t>associated with</w:t>
      </w:r>
      <w:r w:rsidRPr="00A86FD7">
        <w:t xml:space="preserve"> </w:t>
      </w:r>
      <w:r w:rsidR="00C62D45" w:rsidRPr="00A86FD7">
        <w:t>the</w:t>
      </w:r>
      <w:r w:rsidR="00A86FD7" w:rsidRPr="00A86FD7">
        <w:t>se</w:t>
      </w:r>
      <w:r w:rsidR="00C62D45" w:rsidRPr="00A86FD7">
        <w:t xml:space="preserve"> </w:t>
      </w:r>
      <w:r w:rsidRPr="00A86FD7">
        <w:t xml:space="preserve">projects </w:t>
      </w:r>
      <w:r w:rsidR="00BF1DE7" w:rsidRPr="00A86FD7">
        <w:t>amount</w:t>
      </w:r>
      <w:r w:rsidR="00052702" w:rsidRPr="00A86FD7">
        <w:t>ed</w:t>
      </w:r>
      <w:r w:rsidR="00BF1DE7">
        <w:t xml:space="preserve"> to</w:t>
      </w:r>
      <w:r w:rsidRPr="00BB5C00">
        <w:t xml:space="preserve"> </w:t>
      </w:r>
      <w:r>
        <w:t>8,792</w:t>
      </w:r>
      <w:r w:rsidRPr="00BB5C00">
        <w:t xml:space="preserve"> ODP tonnes </w:t>
      </w:r>
      <w:r w:rsidR="00BF1DE7">
        <w:t xml:space="preserve">or </w:t>
      </w:r>
      <w:r w:rsidRPr="00BB5C00">
        <w:t>7</w:t>
      </w:r>
      <w:r>
        <w:t>9</w:t>
      </w:r>
      <w:r w:rsidRPr="00BB5C00">
        <w:t>,</w:t>
      </w:r>
      <w:r>
        <w:t>932</w:t>
      </w:r>
      <w:r w:rsidRPr="00BB5C00">
        <w:t xml:space="preserve"> </w:t>
      </w:r>
      <w:r w:rsidR="00BF1DE7">
        <w:t>metric tonnes (</w:t>
      </w:r>
      <w:r w:rsidRPr="00BB5C00">
        <w:t>mt) of HCFC</w:t>
      </w:r>
      <w:r w:rsidR="00BF1DE7">
        <w:noBreakHyphen/>
      </w:r>
      <w:r w:rsidRPr="00BB5C00">
        <w:t>141b and 27 ODP tonnes (485 mt) of HCFC</w:t>
      </w:r>
      <w:r w:rsidR="00BF1DE7">
        <w:t>-</w:t>
      </w:r>
      <w:r w:rsidRPr="00BB5C00">
        <w:t>22.</w:t>
      </w:r>
    </w:p>
    <w:p w14:paraId="6CF5F109" w14:textId="2B23E88F" w:rsidR="00DE796D" w:rsidRDefault="00DE796D" w:rsidP="00DE796D">
      <w:pPr>
        <w:pStyle w:val="Heading1"/>
      </w:pPr>
      <w:r w:rsidRPr="003E1A28">
        <w:t>In addition, the Executive Committee approved 13 projects to demonstrate low-GWP technologies</w:t>
      </w:r>
      <w:r w:rsidR="00856861">
        <w:t xml:space="preserve"> as </w:t>
      </w:r>
      <w:r w:rsidR="00F35CEA">
        <w:t>alternative</w:t>
      </w:r>
      <w:r w:rsidR="00856861">
        <w:t>s</w:t>
      </w:r>
      <w:r w:rsidR="00F35CEA">
        <w:t xml:space="preserve"> to HCFCs </w:t>
      </w:r>
      <w:r w:rsidRPr="003E1A28">
        <w:t>in the PU foam manufacturing sector</w:t>
      </w:r>
      <w:r>
        <w:t>, including HCs pure and pre-blended in polyols, methyl formate, methylal, supercritical CO</w:t>
      </w:r>
      <w:r w:rsidRPr="00A42DAA">
        <w:rPr>
          <w:vertAlign w:val="subscript"/>
        </w:rPr>
        <w:t>2</w:t>
      </w:r>
      <w:r>
        <w:t>, and HFOs</w:t>
      </w:r>
      <w:r w:rsidRPr="00F924B8">
        <w:t xml:space="preserve"> </w:t>
      </w:r>
      <w:r>
        <w:t xml:space="preserve">(HFO-1233zd(E), HFO-1336mzz(Z)). </w:t>
      </w:r>
    </w:p>
    <w:p w14:paraId="7DB27739" w14:textId="2CB0BDEA" w:rsidR="00DE796D" w:rsidRDefault="00016E29" w:rsidP="00DE796D">
      <w:pPr>
        <w:pStyle w:val="Heading1"/>
      </w:pPr>
      <w:r>
        <w:t xml:space="preserve">In the HFC phase-down context, </w:t>
      </w:r>
      <w:r w:rsidR="008A1987">
        <w:t>a</w:t>
      </w:r>
      <w:r w:rsidR="00DE796D">
        <w:t>t the 82</w:t>
      </w:r>
      <w:r w:rsidR="00DE796D" w:rsidRPr="003A0CC3">
        <w:rPr>
          <w:vertAlign w:val="superscript"/>
        </w:rPr>
        <w:t>nd</w:t>
      </w:r>
      <w:r w:rsidR="00DE796D">
        <w:t xml:space="preserve"> meeting, the Executive Committee approved a stand</w:t>
      </w:r>
      <w:r w:rsidR="00455661">
        <w:noBreakHyphen/>
      </w:r>
      <w:r w:rsidR="00DE796D">
        <w:t>alone investment project for c</w:t>
      </w:r>
      <w:r w:rsidR="00DE796D" w:rsidRPr="00F20029">
        <w:t xml:space="preserve">onversion from </w:t>
      </w:r>
      <w:r w:rsidR="00126DB7">
        <w:t xml:space="preserve">cyclopentane blended with </w:t>
      </w:r>
      <w:r w:rsidR="00DE796D" w:rsidRPr="00F20029">
        <w:t xml:space="preserve">HFC‑245fa </w:t>
      </w:r>
      <w:r w:rsidR="00DE796D">
        <w:t>(250 mt</w:t>
      </w:r>
      <w:r w:rsidR="00AE7197">
        <w:t xml:space="preserve"> or 257</w:t>
      </w:r>
      <w:r w:rsidR="003872F3">
        <w:t>,500 CO</w:t>
      </w:r>
      <w:r w:rsidR="003872F3" w:rsidRPr="003872F3">
        <w:rPr>
          <w:vertAlign w:val="subscript"/>
        </w:rPr>
        <w:t>2</w:t>
      </w:r>
      <w:r w:rsidR="003872F3">
        <w:t>-eq tonnes)</w:t>
      </w:r>
      <w:r w:rsidR="00DE796D">
        <w:t xml:space="preserve"> </w:t>
      </w:r>
      <w:r w:rsidR="00126DB7">
        <w:t xml:space="preserve">to </w:t>
      </w:r>
      <w:r w:rsidR="00DE796D" w:rsidRPr="00F20029">
        <w:t xml:space="preserve">cyclopentane </w:t>
      </w:r>
      <w:r w:rsidR="00126DB7">
        <w:t xml:space="preserve">blended with </w:t>
      </w:r>
      <w:r w:rsidR="00DE796D" w:rsidRPr="00F20029">
        <w:t>HFO‑1233zd(E) in the manufactur</w:t>
      </w:r>
      <w:r w:rsidR="00126DB7">
        <w:t xml:space="preserve">ing of foam panels for </w:t>
      </w:r>
      <w:r w:rsidR="00DE796D" w:rsidRPr="00F20029">
        <w:t xml:space="preserve">domestic refrigerators at </w:t>
      </w:r>
      <w:r w:rsidR="00DE796D">
        <w:t>one enterprise in China (pursuant to decision 78/3(g)); and at the 93</w:t>
      </w:r>
      <w:r w:rsidR="00DE796D" w:rsidRPr="00BC376A">
        <w:rPr>
          <w:vertAlign w:val="superscript"/>
        </w:rPr>
        <w:t>rd</w:t>
      </w:r>
      <w:r w:rsidR="00DE796D">
        <w:t xml:space="preserve"> meeting, as part of the KIP for Mexico, the Committee approved the PU foam sector plan for the total phase</w:t>
      </w:r>
      <w:r w:rsidR="00455661">
        <w:t>-</w:t>
      </w:r>
      <w:r w:rsidR="00DE796D">
        <w:t>out of HFCs (</w:t>
      </w:r>
      <w:r w:rsidR="00AC0F46">
        <w:t>59</w:t>
      </w:r>
      <w:r w:rsidR="00080DA4">
        <w:t>6</w:t>
      </w:r>
      <w:r w:rsidR="00DE796D">
        <w:t xml:space="preserve"> mt</w:t>
      </w:r>
      <w:r w:rsidR="00795120">
        <w:t xml:space="preserve"> or 545,791</w:t>
      </w:r>
      <w:r w:rsidR="00213C1C">
        <w:t> </w:t>
      </w:r>
      <w:r w:rsidR="00795120">
        <w:t>CO</w:t>
      </w:r>
      <w:r w:rsidR="00795120" w:rsidRPr="00795120">
        <w:rPr>
          <w:vertAlign w:val="subscript"/>
        </w:rPr>
        <w:t>2</w:t>
      </w:r>
      <w:r w:rsidR="00213C1C">
        <w:rPr>
          <w:vertAlign w:val="subscript"/>
        </w:rPr>
        <w:noBreakHyphen/>
      </w:r>
      <w:r w:rsidR="00795120" w:rsidRPr="00795120">
        <w:rPr>
          <w:vertAlign w:val="subscript"/>
        </w:rPr>
        <w:t xml:space="preserve"> </w:t>
      </w:r>
      <w:r w:rsidR="00795120">
        <w:t>eq</w:t>
      </w:r>
      <w:r w:rsidR="00213C1C">
        <w:t> </w:t>
      </w:r>
      <w:r w:rsidR="00795120">
        <w:t>tonnes</w:t>
      </w:r>
      <w:r w:rsidR="00DE796D">
        <w:t xml:space="preserve">) with HFOs as the selected alternative. </w:t>
      </w:r>
    </w:p>
    <w:p w14:paraId="16E53190" w14:textId="5138FAE0" w:rsidR="007A34F0" w:rsidRPr="00997F71" w:rsidRDefault="007A34F0" w:rsidP="000C1ECF">
      <w:pPr>
        <w:spacing w:after="240"/>
        <w:rPr>
          <w:b/>
          <w:bCs/>
        </w:rPr>
      </w:pPr>
      <w:r w:rsidRPr="00997F71">
        <w:rPr>
          <w:b/>
          <w:bCs/>
        </w:rPr>
        <w:t>Experience in the implementation of</w:t>
      </w:r>
      <w:r w:rsidR="00710FCF" w:rsidRPr="00997F71">
        <w:rPr>
          <w:b/>
          <w:bCs/>
        </w:rPr>
        <w:t xml:space="preserve"> projects</w:t>
      </w:r>
      <w:r w:rsidRPr="00997F71">
        <w:rPr>
          <w:b/>
          <w:bCs/>
        </w:rPr>
        <w:t>, best practices</w:t>
      </w:r>
      <w:r w:rsidR="000C1ECF" w:rsidRPr="00997F71">
        <w:rPr>
          <w:b/>
          <w:bCs/>
        </w:rPr>
        <w:t>,</w:t>
      </w:r>
      <w:r w:rsidRPr="00997F71">
        <w:rPr>
          <w:b/>
          <w:bCs/>
        </w:rPr>
        <w:t xml:space="preserve"> and information </w:t>
      </w:r>
      <w:r w:rsidR="000C1ECF" w:rsidRPr="00997F71">
        <w:rPr>
          <w:b/>
          <w:bCs/>
        </w:rPr>
        <w:t>on</w:t>
      </w:r>
      <w:r w:rsidRPr="00997F71">
        <w:rPr>
          <w:b/>
          <w:bCs/>
        </w:rPr>
        <w:t xml:space="preserve"> alternatives</w:t>
      </w:r>
      <w:r w:rsidR="000C1ECF" w:rsidRPr="00997F71">
        <w:rPr>
          <w:b/>
          <w:bCs/>
        </w:rPr>
        <w:t xml:space="preserve"> with low global-warming potential</w:t>
      </w:r>
      <w:r w:rsidR="00710FCF" w:rsidRPr="00997F71">
        <w:rPr>
          <w:b/>
          <w:bCs/>
        </w:rPr>
        <w:t xml:space="preserve"> in the polyurethane foam sector</w:t>
      </w:r>
    </w:p>
    <w:p w14:paraId="04ED058E" w14:textId="2A62E2C0" w:rsidR="00B12523" w:rsidRPr="00DF0278" w:rsidRDefault="00B12523" w:rsidP="00B12523">
      <w:pPr>
        <w:pStyle w:val="Heading1"/>
      </w:pPr>
      <w:r>
        <w:t xml:space="preserve">Bilateral and implementing agencies have shared insights of their involvement in </w:t>
      </w:r>
      <w:r w:rsidRPr="00205B05">
        <w:t>assisting Article 5 countries in the PU foam sector</w:t>
      </w:r>
      <w:r>
        <w:t>, including experience gained, m</w:t>
      </w:r>
      <w:r w:rsidRPr="00DF0278">
        <w:t>ain challenges encountered</w:t>
      </w:r>
      <w:r w:rsidR="00EB6F56">
        <w:t>,</w:t>
      </w:r>
      <w:r w:rsidRPr="00DF0278">
        <w:t xml:space="preserve"> and the best practices followed by the assisted governments and enterprises to ensure the sustained adoption of the low</w:t>
      </w:r>
      <w:r w:rsidR="00455661">
        <w:noBreakHyphen/>
      </w:r>
      <w:r w:rsidRPr="00DF0278">
        <w:t>GWP technologies.</w:t>
      </w:r>
    </w:p>
    <w:p w14:paraId="02516998" w14:textId="77777777" w:rsidR="00271DE6" w:rsidRPr="00DF0278" w:rsidRDefault="00271DE6" w:rsidP="00271DE6">
      <w:pPr>
        <w:pStyle w:val="Heading1"/>
      </w:pPr>
      <w:r>
        <w:t>I</w:t>
      </w:r>
      <w:r w:rsidRPr="00DF0278">
        <w:t xml:space="preserve">n addition to ensuring the engagement, and </w:t>
      </w:r>
      <w:r>
        <w:t>i</w:t>
      </w:r>
      <w:r w:rsidRPr="00DF0278">
        <w:t>n some cases co-financing, of the beneficiary enterprises to convert to the selected technologies</w:t>
      </w:r>
      <w:r>
        <w:t>,</w:t>
      </w:r>
      <w:r w:rsidRPr="00DF0278">
        <w:t xml:space="preserve"> </w:t>
      </w:r>
      <w:r>
        <w:t>t</w:t>
      </w:r>
      <w:r w:rsidRPr="00DF0278">
        <w:t>he assistance provided to Article 5 countries in adopting low-GWP alternatives in the PU foam sector involved</w:t>
      </w:r>
      <w:r>
        <w:t xml:space="preserve"> </w:t>
      </w:r>
      <w:r w:rsidRPr="00DF0278">
        <w:t>technical assistance and capacity building on the use of the selected alternative, technology transfer</w:t>
      </w:r>
      <w:r>
        <w:t>,</w:t>
      </w:r>
      <w:r w:rsidRPr="00DF0278">
        <w:t xml:space="preserve"> and demonstration </w:t>
      </w:r>
      <w:r>
        <w:t>at</w:t>
      </w:r>
      <w:r w:rsidRPr="00DF0278">
        <w:t xml:space="preserve"> other enterprises </w:t>
      </w:r>
      <w:r>
        <w:t>locally</w:t>
      </w:r>
      <w:r w:rsidRPr="00DF0278">
        <w:t xml:space="preserve"> or</w:t>
      </w:r>
      <w:r>
        <w:t xml:space="preserve"> abroad</w:t>
      </w:r>
      <w:r w:rsidRPr="00DF0278">
        <w:t xml:space="preserve">. </w:t>
      </w:r>
    </w:p>
    <w:p w14:paraId="730950E2" w14:textId="4A10B047" w:rsidR="00665618" w:rsidRDefault="00665618" w:rsidP="00665618">
      <w:pPr>
        <w:pStyle w:val="Heading1"/>
      </w:pPr>
      <w:r>
        <w:t xml:space="preserve">A crucial factor enabling the transition of numerous small and medium-sized enterprises (SMEs) in Article 5 countries has been the support provided to local systems houses to develop formulations </w:t>
      </w:r>
      <w:r w:rsidR="00271DE6">
        <w:t>based on</w:t>
      </w:r>
      <w:r>
        <w:t xml:space="preserve"> low-GWP </w:t>
      </w:r>
      <w:r w:rsidR="0099526B">
        <w:t>technologi</w:t>
      </w:r>
      <w:r>
        <w:t xml:space="preserve">es. These supported systems houses have played a </w:t>
      </w:r>
      <w:r w:rsidR="0099526B">
        <w:t>central</w:t>
      </w:r>
      <w:r>
        <w:t xml:space="preserve"> role in offering technical guidance to SMEs in the adoption of such technologies.</w:t>
      </w:r>
    </w:p>
    <w:p w14:paraId="049F8E0E" w14:textId="3860B46C" w:rsidR="007A34F0" w:rsidRDefault="007A34F0" w:rsidP="007A34F0">
      <w:pPr>
        <w:pStyle w:val="Heading1"/>
      </w:pPr>
      <w:r>
        <w:lastRenderedPageBreak/>
        <w:t>An effective practice</w:t>
      </w:r>
      <w:r w:rsidRPr="00DF0278">
        <w:t xml:space="preserve"> </w:t>
      </w:r>
      <w:r>
        <w:t>t</w:t>
      </w:r>
      <w:r w:rsidRPr="00DF0278">
        <w:t xml:space="preserve">o ensure </w:t>
      </w:r>
      <w:r>
        <w:t xml:space="preserve">the </w:t>
      </w:r>
      <w:r w:rsidRPr="00DF0278">
        <w:t>sustainability</w:t>
      </w:r>
      <w:r>
        <w:t xml:space="preserve"> of HCFC phase-out in the sector </w:t>
      </w:r>
      <w:r w:rsidRPr="00DF0278">
        <w:t>continues to be</w:t>
      </w:r>
      <w:r>
        <w:t xml:space="preserve"> the promulgation of regulatory measures to support the conversion</w:t>
      </w:r>
      <w:r w:rsidR="00273AA7">
        <w:t>s</w:t>
      </w:r>
      <w:r>
        <w:t xml:space="preserve"> of local enterprises to low</w:t>
      </w:r>
      <w:r w:rsidR="00273AA7">
        <w:noBreakHyphen/>
      </w:r>
      <w:r>
        <w:t>GWP alternatives</w:t>
      </w:r>
      <w:r w:rsidR="007769DE">
        <w:t xml:space="preserve">, </w:t>
      </w:r>
      <w:r w:rsidR="004C5E56">
        <w:t>genera</w:t>
      </w:r>
      <w:r w:rsidR="00F1337A">
        <w:t xml:space="preserve">lly </w:t>
      </w:r>
      <w:r w:rsidR="007769DE">
        <w:t xml:space="preserve">in the form of </w:t>
      </w:r>
      <w:r w:rsidRPr="00DF0278">
        <w:t xml:space="preserve">bans </w:t>
      </w:r>
      <w:r>
        <w:t>o</w:t>
      </w:r>
      <w:r w:rsidRPr="00DF0278">
        <w:t xml:space="preserve">n the </w:t>
      </w:r>
      <w:r>
        <w:t>import and/or u</w:t>
      </w:r>
      <w:r w:rsidRPr="00DF0278">
        <w:t>se of controlled substance</w:t>
      </w:r>
      <w:r w:rsidR="009352BA">
        <w:t>s</w:t>
      </w:r>
      <w:r w:rsidRPr="00DF0278">
        <w:t xml:space="preserve"> in the PU foam application or sector</w:t>
      </w:r>
      <w:r>
        <w:t xml:space="preserve">. In </w:t>
      </w:r>
      <w:r w:rsidR="0075069A">
        <w:t xml:space="preserve">several </w:t>
      </w:r>
      <w:r>
        <w:t xml:space="preserve">cases, these measures have been delayed </w:t>
      </w:r>
      <w:r w:rsidR="0075069A">
        <w:t>if</w:t>
      </w:r>
      <w:r w:rsidRPr="00DF0278">
        <w:t xml:space="preserve"> appropriate low</w:t>
      </w:r>
      <w:r w:rsidR="0075069A">
        <w:noBreakHyphen/>
      </w:r>
      <w:r w:rsidRPr="00DF0278">
        <w:t>GWP alternative</w:t>
      </w:r>
      <w:r>
        <w:t xml:space="preserve">s </w:t>
      </w:r>
      <w:r w:rsidR="00E13858">
        <w:t>were</w:t>
      </w:r>
      <w:r w:rsidR="00E13858" w:rsidRPr="00DF0278">
        <w:t xml:space="preserve"> not available</w:t>
      </w:r>
      <w:r w:rsidR="0075069A" w:rsidRPr="0075069A">
        <w:t xml:space="preserve"> </w:t>
      </w:r>
      <w:r w:rsidR="0075069A">
        <w:t>for specific applications (</w:t>
      </w:r>
      <w:r w:rsidR="0075069A" w:rsidRPr="00DF0278">
        <w:t>i.e.</w:t>
      </w:r>
      <w:r w:rsidR="0075069A">
        <w:t xml:space="preserve">, non-flammable substances with acceptable insulation properties in </w:t>
      </w:r>
      <w:r w:rsidR="0075069A" w:rsidRPr="00DF0278">
        <w:t xml:space="preserve">spray foam </w:t>
      </w:r>
      <w:r w:rsidR="0075069A">
        <w:t>applications)</w:t>
      </w:r>
      <w:r w:rsidR="00E13858">
        <w:t>.</w:t>
      </w:r>
      <w:r w:rsidR="00E13858" w:rsidRPr="00DF0278">
        <w:t xml:space="preserve"> </w:t>
      </w:r>
      <w:r w:rsidR="00631B81">
        <w:t>In s</w:t>
      </w:r>
      <w:r>
        <w:t xml:space="preserve">ome countries, such as </w:t>
      </w:r>
      <w:r w:rsidRPr="00DF0278">
        <w:t>China and Thailand</w:t>
      </w:r>
      <w:r w:rsidR="00631B81">
        <w:t xml:space="preserve">, measures covering specific applications </w:t>
      </w:r>
      <w:r>
        <w:t xml:space="preserve">have </w:t>
      </w:r>
      <w:r w:rsidR="00631B81">
        <w:t xml:space="preserve">been </w:t>
      </w:r>
      <w:r>
        <w:t>promulgated, leaving others for later</w:t>
      </w:r>
      <w:r w:rsidR="00737D72">
        <w:t>; in</w:t>
      </w:r>
      <w:r w:rsidR="007613D6">
        <w:t xml:space="preserve"> other</w:t>
      </w:r>
      <w:r>
        <w:t>s</w:t>
      </w:r>
      <w:r w:rsidR="00737D72">
        <w:t>,</w:t>
      </w:r>
      <w:r>
        <w:t xml:space="preserve"> the ban on HCFC</w:t>
      </w:r>
      <w:r w:rsidR="007613D6">
        <w:noBreakHyphen/>
      </w:r>
      <w:r>
        <w:t xml:space="preserve">141b in pure form </w:t>
      </w:r>
      <w:r w:rsidR="00737D72">
        <w:t xml:space="preserve">has </w:t>
      </w:r>
      <w:r>
        <w:t>preceded the ban on HCFC-141b contained in imported pre</w:t>
      </w:r>
      <w:r w:rsidR="00737D72">
        <w:noBreakHyphen/>
      </w:r>
      <w:r>
        <w:t>blended polyols to allow additional time</w:t>
      </w:r>
      <w:r w:rsidR="007613D6" w:rsidRPr="007613D6">
        <w:t xml:space="preserve"> </w:t>
      </w:r>
      <w:r w:rsidR="007613D6">
        <w:t>for the adoption of alternatives</w:t>
      </w:r>
      <w:r w:rsidR="00737D72">
        <w:t>,</w:t>
      </w:r>
      <w:r>
        <w:t xml:space="preserve"> </w:t>
      </w:r>
      <w:r w:rsidR="00737D72">
        <w:t xml:space="preserve">especially </w:t>
      </w:r>
      <w:r w:rsidR="007613D6">
        <w:t xml:space="preserve">by </w:t>
      </w:r>
      <w:r w:rsidR="00783232">
        <w:t xml:space="preserve">the </w:t>
      </w:r>
      <w:r>
        <w:t>SMEs.</w:t>
      </w:r>
    </w:p>
    <w:p w14:paraId="02A1AC12" w14:textId="0DB20FD0" w:rsidR="007A34F0" w:rsidRPr="00DE3D6F" w:rsidRDefault="007A34F0" w:rsidP="007A34F0">
      <w:pPr>
        <w:pStyle w:val="Heading1"/>
      </w:pPr>
      <w:r>
        <w:t>The selection of a</w:t>
      </w:r>
      <w:r w:rsidRPr="00DF0278">
        <w:t>lternative</w:t>
      </w:r>
      <w:r>
        <w:t xml:space="preserve">s </w:t>
      </w:r>
      <w:r w:rsidR="00BE6CE1">
        <w:t>has depended</w:t>
      </w:r>
      <w:r>
        <w:t xml:space="preserve"> on the performance requirements of the specific application (e.g., insulation performance), the infrastructure and capacity of the enterprises to adopt low</w:t>
      </w:r>
      <w:r w:rsidR="00BE6CE1">
        <w:noBreakHyphen/>
      </w:r>
      <w:r>
        <w:t>GWP technologies, the operational cost</w:t>
      </w:r>
      <w:r w:rsidR="00BE6CE1">
        <w:t>s</w:t>
      </w:r>
      <w:r>
        <w:t xml:space="preserve"> of the technology, the location of the enterprise, and </w:t>
      </w:r>
      <w:r w:rsidR="00BE6CE1">
        <w:t xml:space="preserve">local </w:t>
      </w:r>
      <w:r w:rsidRPr="00DF0278">
        <w:t>polic</w:t>
      </w:r>
      <w:r>
        <w:t xml:space="preserve">ies related to </w:t>
      </w:r>
      <w:r w:rsidRPr="00DF0278">
        <w:t>occupational health and safety.</w:t>
      </w:r>
      <w:r>
        <w:t xml:space="preserve"> A brief overview of the </w:t>
      </w:r>
      <w:r w:rsidR="00532D70">
        <w:t xml:space="preserve">agencies’ </w:t>
      </w:r>
      <w:r>
        <w:t xml:space="preserve">experience </w:t>
      </w:r>
      <w:r w:rsidR="00532D70">
        <w:t>regarding</w:t>
      </w:r>
      <w:r>
        <w:t xml:space="preserve"> the adoption of different low-GWP technologies is presented below.</w:t>
      </w:r>
    </w:p>
    <w:p w14:paraId="0F52F31A" w14:textId="5CD035F6" w:rsidR="007A34F0" w:rsidRPr="00997F71" w:rsidRDefault="007A34F0" w:rsidP="007A34F0">
      <w:pPr>
        <w:pStyle w:val="Heading1"/>
        <w:numPr>
          <w:ilvl w:val="0"/>
          <w:numId w:val="0"/>
        </w:numPr>
        <w:rPr>
          <w:u w:val="single"/>
        </w:rPr>
      </w:pPr>
      <w:r w:rsidRPr="00997F71">
        <w:rPr>
          <w:u w:val="single"/>
        </w:rPr>
        <w:t>H</w:t>
      </w:r>
      <w:r w:rsidR="00532D70" w:rsidRPr="00997F71">
        <w:rPr>
          <w:u w:val="single"/>
        </w:rPr>
        <w:t>ydrocarbon</w:t>
      </w:r>
      <w:r w:rsidRPr="00997F71">
        <w:rPr>
          <w:u w:val="single"/>
        </w:rPr>
        <w:t>-based technology</w:t>
      </w:r>
    </w:p>
    <w:p w14:paraId="2773B49B" w14:textId="6548AAEB" w:rsidR="00571CE5" w:rsidRPr="00571CE5" w:rsidRDefault="00532D70" w:rsidP="00571CE5">
      <w:pPr>
        <w:pStyle w:val="Heading1"/>
      </w:pPr>
      <w:r>
        <w:t>T</w:t>
      </w:r>
      <w:r w:rsidRPr="00105DF5">
        <w:t xml:space="preserve">echnology based </w:t>
      </w:r>
      <w:r>
        <w:t xml:space="preserve">on </w:t>
      </w:r>
      <w:r w:rsidR="007A34F0" w:rsidRPr="00105DF5">
        <w:t>HC</w:t>
      </w:r>
      <w:r w:rsidR="001243CC">
        <w:t>s</w:t>
      </w:r>
      <w:r>
        <w:t xml:space="preserve"> </w:t>
      </w:r>
      <w:r w:rsidR="007A34F0">
        <w:t>remains</w:t>
      </w:r>
      <w:r w:rsidR="007A34F0" w:rsidRPr="00105DF5">
        <w:t xml:space="preserve"> the preferred option for larger enterprises</w:t>
      </w:r>
      <w:r w:rsidR="007A34F0">
        <w:t>, driven by factors such as</w:t>
      </w:r>
      <w:r w:rsidR="007A34F0" w:rsidRPr="00105DF5">
        <w:t xml:space="preserve"> product quality and operating cost</w:t>
      </w:r>
      <w:r>
        <w:t>s</w:t>
      </w:r>
      <w:r w:rsidR="007A34F0" w:rsidRPr="00105DF5">
        <w:t xml:space="preserve">. </w:t>
      </w:r>
      <w:r>
        <w:t>C</w:t>
      </w:r>
      <w:r w:rsidR="007A34F0" w:rsidRPr="00105DF5">
        <w:t xml:space="preserve">onversion to HC-based technology </w:t>
      </w:r>
      <w:r w:rsidR="007A34F0">
        <w:t>entail</w:t>
      </w:r>
      <w:r w:rsidR="00BE66F8">
        <w:t>s</w:t>
      </w:r>
      <w:r w:rsidR="007A34F0" w:rsidRPr="00105DF5">
        <w:t xml:space="preserve"> relatively large incremental capital cost</w:t>
      </w:r>
      <w:r>
        <w:t xml:space="preserve">s </w:t>
      </w:r>
      <w:r w:rsidR="007A34F0">
        <w:t>for</w:t>
      </w:r>
      <w:r w:rsidR="007A34F0" w:rsidRPr="00105DF5">
        <w:t xml:space="preserve"> </w:t>
      </w:r>
      <w:r w:rsidR="00BE66F8">
        <w:t xml:space="preserve">the </w:t>
      </w:r>
      <w:r w:rsidR="007A34F0" w:rsidRPr="00105DF5">
        <w:t xml:space="preserve">adaptations needed to operate with flammable </w:t>
      </w:r>
      <w:r w:rsidR="00DF0407">
        <w:t>foam</w:t>
      </w:r>
      <w:r w:rsidR="006D4A3D">
        <w:t>-</w:t>
      </w:r>
      <w:r w:rsidR="007A34F0" w:rsidRPr="00105DF5">
        <w:t>blowing agent</w:t>
      </w:r>
      <w:r w:rsidR="007A34F0">
        <w:t>s</w:t>
      </w:r>
      <w:r w:rsidR="007A34F0" w:rsidRPr="00105DF5">
        <w:t xml:space="preserve">. In some </w:t>
      </w:r>
      <w:r w:rsidR="007A34F0">
        <w:t>instances</w:t>
      </w:r>
      <w:r w:rsidR="007A34F0" w:rsidRPr="00105DF5">
        <w:t xml:space="preserve">, enterprises needed to provide co-financing. </w:t>
      </w:r>
      <w:r w:rsidR="00571CE5" w:rsidRPr="00571CE5">
        <w:t xml:space="preserve">Despite generally smooth project implementation, delays have occurred primarily </w:t>
      </w:r>
      <w:r w:rsidR="00571CE5">
        <w:t>linked</w:t>
      </w:r>
      <w:r w:rsidR="00571CE5" w:rsidRPr="00571CE5">
        <w:t xml:space="preserve"> to completion of safety-related plant adaptations and the obtention of permits for operating with flammable substances in specific locations</w:t>
      </w:r>
      <w:r w:rsidR="00C20E23">
        <w:t>.</w:t>
      </w:r>
    </w:p>
    <w:p w14:paraId="7A775C16" w14:textId="2DBE59C1" w:rsidR="007A34F0" w:rsidRPr="00105DF5" w:rsidRDefault="00A25BB3" w:rsidP="00BD6388">
      <w:pPr>
        <w:pStyle w:val="Heading1"/>
      </w:pPr>
      <w:r w:rsidRPr="00A25BB3">
        <w:t xml:space="preserve">It is also reported that this technology remains largely inaccessible to small </w:t>
      </w:r>
      <w:r>
        <w:t>e</w:t>
      </w:r>
      <w:r w:rsidRPr="00A25BB3">
        <w:t>nterprises</w:t>
      </w:r>
      <w:r>
        <w:t xml:space="preserve"> lack</w:t>
      </w:r>
      <w:r w:rsidRPr="00A25BB3">
        <w:t>ing the necessary technical expertise and resources</w:t>
      </w:r>
      <w:r>
        <w:t xml:space="preserve">. </w:t>
      </w:r>
      <w:r w:rsidR="00411377" w:rsidRPr="00411377">
        <w:t xml:space="preserve">HCs </w:t>
      </w:r>
      <w:r w:rsidR="007C30A2">
        <w:t xml:space="preserve">and </w:t>
      </w:r>
      <w:r w:rsidR="007C30A2" w:rsidRPr="00D159F2">
        <w:t>pre-blended polyols based on HCs</w:t>
      </w:r>
      <w:r w:rsidR="007C30A2">
        <w:t xml:space="preserve">, </w:t>
      </w:r>
      <w:r w:rsidR="007C30A2" w:rsidRPr="00411377">
        <w:t>still highly flammable</w:t>
      </w:r>
      <w:r w:rsidR="007C30A2">
        <w:t>,</w:t>
      </w:r>
      <w:r w:rsidR="007C30A2" w:rsidRPr="00411377">
        <w:t xml:space="preserve"> </w:t>
      </w:r>
      <w:r w:rsidR="00411377" w:rsidRPr="00411377">
        <w:t xml:space="preserve">are not suitable for spray </w:t>
      </w:r>
      <w:r w:rsidR="00000FAF">
        <w:t xml:space="preserve">foam </w:t>
      </w:r>
      <w:r w:rsidR="00411377" w:rsidRPr="00411377">
        <w:t>due to safety.</w:t>
      </w:r>
      <w:r w:rsidR="00000FAF">
        <w:t xml:space="preserve"> </w:t>
      </w:r>
      <w:r w:rsidR="006A6C3A">
        <w:t>A</w:t>
      </w:r>
      <w:r w:rsidR="007A34F0" w:rsidRPr="00D159F2">
        <w:t xml:space="preserve">lthough </w:t>
      </w:r>
      <w:r w:rsidR="006A6C3A" w:rsidRPr="006A6C3A">
        <w:t xml:space="preserve">pre-blended polyols based on HCs </w:t>
      </w:r>
      <w:r w:rsidR="006A6C3A">
        <w:t xml:space="preserve">may </w:t>
      </w:r>
      <w:r w:rsidR="007A34F0" w:rsidRPr="00D159F2">
        <w:t>represent a potential alternative for some enterprises</w:t>
      </w:r>
      <w:r w:rsidR="006A6C3A">
        <w:t xml:space="preserve"> in some applications</w:t>
      </w:r>
      <w:r w:rsidR="007A34F0" w:rsidRPr="00D159F2">
        <w:t>, their sale</w:t>
      </w:r>
      <w:r w:rsidR="004254E0">
        <w:t>s</w:t>
      </w:r>
      <w:r w:rsidR="007A34F0">
        <w:t xml:space="preserve"> can be </w:t>
      </w:r>
      <w:r w:rsidR="007A34F0" w:rsidRPr="00D159F2">
        <w:t>limited due to stringent safety requirements.</w:t>
      </w:r>
    </w:p>
    <w:p w14:paraId="5014AC35" w14:textId="77777777" w:rsidR="007A34F0" w:rsidRPr="00997F71" w:rsidRDefault="007A34F0" w:rsidP="004254E0">
      <w:pPr>
        <w:spacing w:after="240"/>
        <w:rPr>
          <w:u w:val="single"/>
        </w:rPr>
      </w:pPr>
      <w:r w:rsidRPr="00997F71">
        <w:rPr>
          <w:u w:val="single"/>
        </w:rPr>
        <w:t>Methyl formate and methylal</w:t>
      </w:r>
    </w:p>
    <w:p w14:paraId="7D64C77E" w14:textId="6D521620" w:rsidR="007A34F0" w:rsidRPr="00261AA4" w:rsidRDefault="007A34F0" w:rsidP="007A34F0">
      <w:pPr>
        <w:pStyle w:val="Heading1"/>
      </w:pPr>
      <w:r w:rsidRPr="00261AA4">
        <w:t xml:space="preserve">Implementing agencies have shared </w:t>
      </w:r>
      <w:r w:rsidR="002C52EE" w:rsidRPr="00261AA4">
        <w:t xml:space="preserve">their </w:t>
      </w:r>
      <w:r w:rsidRPr="00261AA4">
        <w:t>experiences with methyl formate and methylal</w:t>
      </w:r>
      <w:r w:rsidR="006C47ED">
        <w:t xml:space="preserve"> with positive results</w:t>
      </w:r>
      <w:r w:rsidRPr="00261AA4">
        <w:t xml:space="preserve"> in some applications, </w:t>
      </w:r>
      <w:r w:rsidR="00DE10FD" w:rsidRPr="00261AA4">
        <w:t xml:space="preserve">although </w:t>
      </w:r>
      <w:r w:rsidR="009F7D8A">
        <w:t xml:space="preserve">with </w:t>
      </w:r>
      <w:r w:rsidR="006B7833">
        <w:t xml:space="preserve">technical </w:t>
      </w:r>
      <w:r w:rsidR="00430C8A" w:rsidRPr="00261AA4">
        <w:t xml:space="preserve">challenges </w:t>
      </w:r>
      <w:r w:rsidR="00A84121">
        <w:t xml:space="preserve">reported </w:t>
      </w:r>
      <w:r w:rsidR="006B7833">
        <w:t>in</w:t>
      </w:r>
      <w:r w:rsidR="00430C8A" w:rsidRPr="00261AA4">
        <w:t xml:space="preserve"> certain formulations</w:t>
      </w:r>
      <w:r w:rsidR="007105A5">
        <w:t xml:space="preserve"> and concerns about </w:t>
      </w:r>
      <w:r w:rsidR="00D10398" w:rsidRPr="00261AA4">
        <w:t>performance in terms of thermal behavior</w:t>
      </w:r>
      <w:r w:rsidR="00EF3ECE">
        <w:t xml:space="preserve"> </w:t>
      </w:r>
      <w:r w:rsidR="00EB1140">
        <w:t>and other parameters.</w:t>
      </w:r>
      <w:r w:rsidR="00AC7BDF">
        <w:t xml:space="preserve"> </w:t>
      </w:r>
      <w:r w:rsidR="000C4A6F">
        <w:t>C</w:t>
      </w:r>
      <w:r w:rsidR="00656F03" w:rsidRPr="00261AA4">
        <w:t>orro</w:t>
      </w:r>
      <w:r w:rsidR="008B0EE2">
        <w:t>sion</w:t>
      </w:r>
      <w:r w:rsidR="00A80683">
        <w:t xml:space="preserve"> issues associated with m</w:t>
      </w:r>
      <w:r w:rsidR="008B0EE2">
        <w:t>ethyl formate ha</w:t>
      </w:r>
      <w:r w:rsidR="00A80683">
        <w:t>ve</w:t>
      </w:r>
      <w:r w:rsidR="008B0EE2">
        <w:t xml:space="preserve"> bee</w:t>
      </w:r>
      <w:r w:rsidR="00402E0B">
        <w:t xml:space="preserve">n </w:t>
      </w:r>
      <w:r w:rsidR="00FD0282" w:rsidRPr="00FD0282">
        <w:t>addressed through changes in materials</w:t>
      </w:r>
      <w:r w:rsidR="00E41972">
        <w:t>.</w:t>
      </w:r>
      <w:r w:rsidR="00402E0B">
        <w:t xml:space="preserve"> </w:t>
      </w:r>
      <w:r w:rsidR="004978AF">
        <w:t>Both blowing agents are flammable</w:t>
      </w:r>
      <w:r w:rsidR="006C47ED">
        <w:t xml:space="preserve"> and both have been used i</w:t>
      </w:r>
      <w:r w:rsidR="00B47A07">
        <w:t xml:space="preserve">n formulations </w:t>
      </w:r>
      <w:r w:rsidR="006C47ED">
        <w:t xml:space="preserve">combined </w:t>
      </w:r>
      <w:r w:rsidR="00B47A07">
        <w:t>with other blowing agents</w:t>
      </w:r>
      <w:r w:rsidR="005E4F8A">
        <w:t xml:space="preserve"> to reduce </w:t>
      </w:r>
      <w:r w:rsidR="006C47ED">
        <w:t xml:space="preserve">the </w:t>
      </w:r>
      <w:r w:rsidR="005E4F8A">
        <w:t>cost</w:t>
      </w:r>
      <w:r w:rsidR="0022536D">
        <w:t xml:space="preserve"> of PU foam systems.</w:t>
      </w:r>
      <w:r w:rsidR="00BB3D50" w:rsidRPr="00BB3D50">
        <w:t xml:space="preserve"> </w:t>
      </w:r>
      <w:r w:rsidR="005D21FF">
        <w:t>However, t</w:t>
      </w:r>
      <w:r w:rsidR="00BB3D50">
        <w:t xml:space="preserve">heir adoption has been </w:t>
      </w:r>
      <w:r w:rsidR="005D21FF">
        <w:t xml:space="preserve">generally </w:t>
      </w:r>
      <w:r w:rsidR="00BB3D50">
        <w:t>limited.</w:t>
      </w:r>
    </w:p>
    <w:p w14:paraId="1E462E07" w14:textId="77777777" w:rsidR="007A34F0" w:rsidRPr="003F352B" w:rsidRDefault="007A34F0" w:rsidP="002C52EE">
      <w:pPr>
        <w:spacing w:after="240"/>
        <w:rPr>
          <w:u w:val="single"/>
        </w:rPr>
      </w:pPr>
      <w:r w:rsidRPr="003F352B">
        <w:rPr>
          <w:u w:val="single"/>
        </w:rPr>
        <w:t>Water-based technology</w:t>
      </w:r>
    </w:p>
    <w:p w14:paraId="62851980" w14:textId="6F5623E7" w:rsidR="007A34F0" w:rsidRDefault="007A34F0" w:rsidP="007A34F0">
      <w:pPr>
        <w:pStyle w:val="Heading1"/>
      </w:pPr>
      <w:r w:rsidRPr="00806811">
        <w:t xml:space="preserve">Water-based technology has been widely used </w:t>
      </w:r>
      <w:r>
        <w:t>by</w:t>
      </w:r>
      <w:r w:rsidRPr="00806811">
        <w:t xml:space="preserve"> </w:t>
      </w:r>
      <w:r>
        <w:t>SMEs</w:t>
      </w:r>
      <w:r w:rsidRPr="00806811">
        <w:t xml:space="preserve"> in applications where insulation performance is </w:t>
      </w:r>
      <w:r>
        <w:t xml:space="preserve">of </w:t>
      </w:r>
      <w:r w:rsidRPr="00806811">
        <w:t>less</w:t>
      </w:r>
      <w:r>
        <w:t>er</w:t>
      </w:r>
      <w:r w:rsidRPr="00806811">
        <w:t xml:space="preserve"> importan</w:t>
      </w:r>
      <w:r>
        <w:t xml:space="preserve">ce </w:t>
      </w:r>
      <w:r w:rsidRPr="00806811">
        <w:t xml:space="preserve">or where costs </w:t>
      </w:r>
      <w:r>
        <w:t xml:space="preserve">associated with </w:t>
      </w:r>
      <w:r w:rsidRPr="00806811">
        <w:t xml:space="preserve">safety measures are prohibitive.  </w:t>
      </w:r>
      <w:r>
        <w:t>However, water-blown systems present</w:t>
      </w:r>
      <w:r w:rsidR="00CD2CEC">
        <w:t xml:space="preserve"> inferior therma</w:t>
      </w:r>
      <w:r w:rsidR="00B063FE">
        <w:t>l</w:t>
      </w:r>
      <w:r w:rsidR="00CD2CEC">
        <w:t xml:space="preserve"> performance and </w:t>
      </w:r>
      <w:r>
        <w:t>challenges associated with adhesion and significant shrinkage after the foam has cooled, leading to various complications in foam processing and catalyst usage. To compensate for the suboptimal foam properties, greater quantities of MDI</w:t>
      </w:r>
      <w:r w:rsidR="00410E57">
        <w:rPr>
          <w:rStyle w:val="FootnoteReference"/>
        </w:rPr>
        <w:footnoteReference w:id="5"/>
      </w:r>
      <w:r>
        <w:t xml:space="preserve"> are required, rendering water-based systems more expensive compared to HCFC-141b. Despite these challenges, there have been reports of improvements in water-based systems over time, and the technology </w:t>
      </w:r>
      <w:r>
        <w:lastRenderedPageBreak/>
        <w:t>continues to be adopted in various applications, albeit with acknowledged performance limitations. Water has also been used as a co</w:t>
      </w:r>
      <w:r w:rsidR="005210B5">
        <w:noBreakHyphen/>
      </w:r>
      <w:r>
        <w:t>blowing agent alongside methyl formate, methylal, or HFOs.</w:t>
      </w:r>
    </w:p>
    <w:p w14:paraId="27303937" w14:textId="053110BD" w:rsidR="007A34F0" w:rsidRPr="003F352B" w:rsidRDefault="007A34F0" w:rsidP="005210B5">
      <w:pPr>
        <w:keepNext/>
        <w:spacing w:after="240"/>
        <w:rPr>
          <w:u w:val="single"/>
        </w:rPr>
      </w:pPr>
      <w:r w:rsidRPr="003F352B">
        <w:rPr>
          <w:u w:val="single"/>
        </w:rPr>
        <w:t>Hydrofluoroolefins</w:t>
      </w:r>
    </w:p>
    <w:p w14:paraId="757FB082" w14:textId="6D2D2E77" w:rsidR="007A34F0" w:rsidRDefault="007A34F0" w:rsidP="005210B5">
      <w:pPr>
        <w:pStyle w:val="Heading1"/>
        <w:keepNext/>
      </w:pPr>
      <w:r>
        <w:t xml:space="preserve">The agencies reported that transitioning from HCFC-141b to HFO-based systems </w:t>
      </w:r>
      <w:r w:rsidR="001D1B4B">
        <w:t>wa</w:t>
      </w:r>
      <w:r>
        <w:t xml:space="preserve">s relatively straightforward, with operational processes closely mirroring those of HCFC-based systems. Demonstration projects funded by the Multilateral Fund in various countries, such as Colombia, Saudi Arabia and Thailand, have produced positive outcomes in the use of </w:t>
      </w:r>
      <w:r w:rsidR="00393E58">
        <w:t xml:space="preserve">HFOs, whether </w:t>
      </w:r>
      <w:r>
        <w:t>pure or blend</w:t>
      </w:r>
      <w:r w:rsidR="00393E58">
        <w:t>ed</w:t>
      </w:r>
      <w:r>
        <w:t xml:space="preserve"> with water in specific proportions.</w:t>
      </w:r>
      <w:r>
        <w:rPr>
          <w:rStyle w:val="FootnoteReference"/>
        </w:rPr>
        <w:footnoteReference w:id="6"/>
      </w:r>
      <w:r>
        <w:t xml:space="preserve"> </w:t>
      </w:r>
      <w:r w:rsidR="006751F8">
        <w:t>An identified challenge when using HFO-1233zd(E) is its low boiling point, which requires careful temperature control during the transfer of the polyol blend from the drum to the foaming machine's work tank, a challenge also observed in spray foam applications.</w:t>
      </w:r>
      <w:r>
        <w:t xml:space="preserve"> </w:t>
      </w:r>
      <w:r w:rsidR="007551E7">
        <w:t>C</w:t>
      </w:r>
      <w:r>
        <w:t xml:space="preserve">oncerns have </w:t>
      </w:r>
      <w:r w:rsidR="00E00ECE">
        <w:t xml:space="preserve">also </w:t>
      </w:r>
      <w:r>
        <w:t>been raised regarding the shorter shelf life of systems</w:t>
      </w:r>
      <w:r w:rsidR="00446946">
        <w:t xml:space="preserve"> based on HFOs containing chlorine</w:t>
      </w:r>
      <w:r>
        <w:t>, which may pose logistical challenges. Nevertheless, the primary issue identified in adopting HFO-based technology remains the availability and pricing of the blowing agent</w:t>
      </w:r>
      <w:r w:rsidR="004568AD">
        <w:t>, as described below</w:t>
      </w:r>
      <w:r>
        <w:t>.</w:t>
      </w:r>
    </w:p>
    <w:p w14:paraId="46D8F50D" w14:textId="25F8493B" w:rsidR="00AE34ED" w:rsidRPr="00E264BE" w:rsidRDefault="00AF2E6C" w:rsidP="00A47B3B">
      <w:pPr>
        <w:pStyle w:val="Heading1"/>
      </w:pPr>
      <w:r>
        <w:t xml:space="preserve">During the IACM, one </w:t>
      </w:r>
      <w:r w:rsidRPr="00AF2E6C">
        <w:t>implementing agenc</w:t>
      </w:r>
      <w:r>
        <w:t>y</w:t>
      </w:r>
      <w:r w:rsidRPr="00AF2E6C">
        <w:t xml:space="preserve"> made the point that discussions on the impacts of per</w:t>
      </w:r>
      <w:r w:rsidR="00010719">
        <w:noBreakHyphen/>
        <w:t xml:space="preserve"> </w:t>
      </w:r>
      <w:r w:rsidRPr="00AF2E6C">
        <w:t>and polyfluoroalkyl substances (PFAS) might have caused concerns in some countries regarding the long</w:t>
      </w:r>
      <w:r w:rsidR="001E333A">
        <w:noBreakHyphen/>
      </w:r>
      <w:r w:rsidRPr="00AF2E6C">
        <w:t xml:space="preserve">term viability on the adoption of HFOs as </w:t>
      </w:r>
      <w:r w:rsidRPr="00CE7780">
        <w:t>PU foam alternatives.</w:t>
      </w:r>
      <w:r w:rsidR="00C67881" w:rsidRPr="00CE7780">
        <w:t xml:space="preserve"> </w:t>
      </w:r>
      <w:r w:rsidR="008144A3" w:rsidRPr="00CE7780">
        <w:t xml:space="preserve">On this matter, </w:t>
      </w:r>
      <w:r w:rsidR="008144A3" w:rsidRPr="00E35405">
        <w:t>a</w:t>
      </w:r>
      <w:r w:rsidR="00AE34ED" w:rsidRPr="00E35405">
        <w:t>t the 45</w:t>
      </w:r>
      <w:r w:rsidR="00AE34ED" w:rsidRPr="00E35405">
        <w:rPr>
          <w:vertAlign w:val="superscript"/>
        </w:rPr>
        <w:t>th</w:t>
      </w:r>
      <w:r w:rsidR="00AE34ED" w:rsidRPr="00E35405">
        <w:t xml:space="preserve"> OEWG meeting, one representative expressed concern over the increasing use of PFAS, many of them as substitutes for substances controlled under the Montreal </w:t>
      </w:r>
      <w:r w:rsidR="000F43C5" w:rsidRPr="00E35405">
        <w:t>Protocol and</w:t>
      </w:r>
      <w:r w:rsidR="00AE34ED" w:rsidRPr="00E35405">
        <w:t xml:space="preserve"> urged parties to consider the potential consequences for the climate and environment when assessing the use of alternatives to controlled substances</w:t>
      </w:r>
      <w:r w:rsidR="00EA74B5" w:rsidRPr="00CE7780">
        <w:t>.</w:t>
      </w:r>
      <w:r w:rsidR="001C4003" w:rsidRPr="00CE7780">
        <w:rPr>
          <w:rStyle w:val="FootnoteReference"/>
        </w:rPr>
        <w:footnoteReference w:id="7"/>
      </w:r>
      <w:r w:rsidR="00EA74B5" w:rsidRPr="00CE7780">
        <w:t xml:space="preserve"> </w:t>
      </w:r>
      <w:r w:rsidR="001C4003" w:rsidRPr="00E35405">
        <w:t>In its</w:t>
      </w:r>
      <w:r w:rsidR="00974AE2" w:rsidRPr="00E35405">
        <w:t xml:space="preserve"> </w:t>
      </w:r>
      <w:r w:rsidR="001302C6">
        <w:t xml:space="preserve">2023 </w:t>
      </w:r>
      <w:r w:rsidR="00974AE2" w:rsidRPr="00E35405">
        <w:t xml:space="preserve">progress report </w:t>
      </w:r>
      <w:r w:rsidR="001C4003" w:rsidRPr="00E35405">
        <w:t>presentation to the meeting, t</w:t>
      </w:r>
      <w:r w:rsidR="00EA74B5" w:rsidRPr="00E35405">
        <w:t xml:space="preserve">he </w:t>
      </w:r>
      <w:r w:rsidR="001C4003" w:rsidRPr="00E35405">
        <w:t>Technology and Economic Assessment Panel (TEAP)</w:t>
      </w:r>
      <w:r w:rsidR="00CB6EB3" w:rsidRPr="00E35405">
        <w:t xml:space="preserve"> noted that PFAS have been defined differently by national and sub-national jurisdictions.</w:t>
      </w:r>
      <w:r w:rsidR="00064397" w:rsidRPr="00CE7780">
        <w:rPr>
          <w:rStyle w:val="FootnoteReference"/>
        </w:rPr>
        <w:footnoteReference w:id="8"/>
      </w:r>
      <w:r w:rsidR="00CB6EB3" w:rsidRPr="00E35405">
        <w:t xml:space="preserve"> </w:t>
      </w:r>
      <w:r w:rsidR="00AE34ED" w:rsidRPr="00CE7780">
        <w:t>At the 35</w:t>
      </w:r>
      <w:r w:rsidR="00AE34ED" w:rsidRPr="00CE7780">
        <w:rPr>
          <w:vertAlign w:val="superscript"/>
        </w:rPr>
        <w:t>th</w:t>
      </w:r>
      <w:r w:rsidR="00AE34ED" w:rsidRPr="00CE7780">
        <w:t xml:space="preserve"> M</w:t>
      </w:r>
      <w:r w:rsidR="00B31AFC">
        <w:t>OP</w:t>
      </w:r>
      <w:r w:rsidR="00AE34ED" w:rsidRPr="00CE7780">
        <w:t xml:space="preserve"> (October 2023), the</w:t>
      </w:r>
      <w:r w:rsidR="001C4003" w:rsidRPr="00CE7780">
        <w:t xml:space="preserve"> TEAP</w:t>
      </w:r>
      <w:r w:rsidR="00AE34ED" w:rsidRPr="00CE7780">
        <w:t xml:space="preserve"> indicated that the proposed broad PFAS regulations could limit the use of HFOs, potentially affecting</w:t>
      </w:r>
      <w:r w:rsidR="00AE34ED">
        <w:t xml:space="preserve"> </w:t>
      </w:r>
      <w:r w:rsidR="00AE34ED" w:rsidRPr="00E264BE">
        <w:t>HFC phase</w:t>
      </w:r>
      <w:r w:rsidR="00AE34ED">
        <w:t>-</w:t>
      </w:r>
      <w:r w:rsidR="00AE34ED" w:rsidRPr="00E264BE">
        <w:t>down.</w:t>
      </w:r>
      <w:r w:rsidR="00AE34ED" w:rsidRPr="00E264BE">
        <w:rPr>
          <w:rStyle w:val="FootnoteReference"/>
        </w:rPr>
        <w:footnoteReference w:id="9"/>
      </w:r>
    </w:p>
    <w:p w14:paraId="3EA351BB" w14:textId="31BF68A7" w:rsidR="007A34F0" w:rsidRPr="00293874" w:rsidRDefault="003D7263" w:rsidP="007A34F0">
      <w:pPr>
        <w:pStyle w:val="Heading1"/>
        <w:numPr>
          <w:ilvl w:val="0"/>
          <w:numId w:val="0"/>
        </w:numPr>
        <w:rPr>
          <w:b/>
          <w:bCs/>
        </w:rPr>
      </w:pPr>
      <w:r w:rsidRPr="00293874">
        <w:rPr>
          <w:b/>
          <w:bCs/>
        </w:rPr>
        <w:t xml:space="preserve">Blowing agent </w:t>
      </w:r>
      <w:r w:rsidR="00E87EF6" w:rsidRPr="00293874">
        <w:rPr>
          <w:b/>
          <w:bCs/>
        </w:rPr>
        <w:t>p</w:t>
      </w:r>
      <w:r w:rsidR="007A34F0" w:rsidRPr="00293874">
        <w:rPr>
          <w:b/>
          <w:bCs/>
        </w:rPr>
        <w:t>rice</w:t>
      </w:r>
      <w:r w:rsidR="00DF49EA" w:rsidRPr="00293874">
        <w:rPr>
          <w:b/>
          <w:bCs/>
        </w:rPr>
        <w:t>s</w:t>
      </w:r>
      <w:r w:rsidR="007A34F0" w:rsidRPr="00293874">
        <w:rPr>
          <w:b/>
          <w:bCs/>
        </w:rPr>
        <w:t xml:space="preserve"> and availability</w:t>
      </w:r>
    </w:p>
    <w:p w14:paraId="1A8346C8" w14:textId="2D5364F9" w:rsidR="007A34F0" w:rsidRPr="000617E3" w:rsidRDefault="007A34F0" w:rsidP="007A34F0">
      <w:pPr>
        <w:pStyle w:val="Heading1"/>
      </w:pPr>
      <w:r w:rsidRPr="00276B7F">
        <w:t>The</w:t>
      </w:r>
      <w:r w:rsidR="007E7250">
        <w:t xml:space="preserve"> implementing</w:t>
      </w:r>
      <w:r w:rsidRPr="00276B7F">
        <w:t xml:space="preserve"> agencies reported that several Article 5 countries </w:t>
      </w:r>
      <w:r w:rsidR="007E7250">
        <w:t xml:space="preserve">had </w:t>
      </w:r>
      <w:r w:rsidRPr="00276B7F">
        <w:t xml:space="preserve">designed their PU foam sector plans </w:t>
      </w:r>
      <w:r w:rsidR="000D233A">
        <w:t xml:space="preserve">with the goal of </w:t>
      </w:r>
      <w:r w:rsidRPr="00276B7F">
        <w:t>adopt</w:t>
      </w:r>
      <w:r w:rsidR="000D233A">
        <w:t>ing</w:t>
      </w:r>
      <w:r w:rsidRPr="00276B7F">
        <w:t xml:space="preserve"> </w:t>
      </w:r>
      <w:r>
        <w:t>HFO</w:t>
      </w:r>
      <w:r w:rsidR="000D233A">
        <w:t>-based</w:t>
      </w:r>
      <w:r w:rsidRPr="00276B7F">
        <w:t xml:space="preserve"> </w:t>
      </w:r>
      <w:r w:rsidRPr="000617E3">
        <w:t>technolog</w:t>
      </w:r>
      <w:r w:rsidR="00E62ABD">
        <w:t>ies</w:t>
      </w:r>
      <w:r w:rsidR="000D233A">
        <w:t>,</w:t>
      </w:r>
      <w:r w:rsidRPr="000617E3">
        <w:t xml:space="preserve"> based on the expectation that </w:t>
      </w:r>
      <w:r>
        <w:t>HFOs</w:t>
      </w:r>
      <w:r w:rsidRPr="000617E3">
        <w:t xml:space="preserve"> would be fully </w:t>
      </w:r>
      <w:r w:rsidR="00FF03B6" w:rsidRPr="000617E3">
        <w:t xml:space="preserve">commercially </w:t>
      </w:r>
      <w:r w:rsidRPr="000617E3">
        <w:t>available by 2015, as initially indicated by suppliers. However,</w:t>
      </w:r>
      <w:r w:rsidR="00FF03B6">
        <w:t xml:space="preserve"> the</w:t>
      </w:r>
      <w:r w:rsidRPr="000617E3">
        <w:t xml:space="preserve"> availability </w:t>
      </w:r>
      <w:r w:rsidR="00FF03B6">
        <w:t>of th</w:t>
      </w:r>
      <w:r w:rsidR="007E7250">
        <w:t>o</w:t>
      </w:r>
      <w:r w:rsidR="00FF03B6">
        <w:t>se substances</w:t>
      </w:r>
      <w:r w:rsidR="007E7250">
        <w:t xml:space="preserve"> has proven</w:t>
      </w:r>
      <w:r w:rsidR="00FF03B6">
        <w:t xml:space="preserve"> </w:t>
      </w:r>
      <w:r w:rsidR="00BB727C" w:rsidRPr="000617E3">
        <w:t>inconsistent,</w:t>
      </w:r>
      <w:r w:rsidR="00FF03B6" w:rsidRPr="000617E3">
        <w:t xml:space="preserve"> </w:t>
      </w:r>
      <w:r w:rsidR="00BD3A78">
        <w:t xml:space="preserve">with </w:t>
      </w:r>
      <w:r w:rsidR="00BB727C">
        <w:t>prices vary</w:t>
      </w:r>
      <w:r w:rsidR="00BD3A78">
        <w:t>ing</w:t>
      </w:r>
      <w:r w:rsidR="00BB727C">
        <w:t xml:space="preserve"> greatly</w:t>
      </w:r>
      <w:r w:rsidRPr="000617E3">
        <w:t xml:space="preserve"> a</w:t>
      </w:r>
      <w:r>
        <w:t>mong</w:t>
      </w:r>
      <w:r w:rsidRPr="000617E3">
        <w:t xml:space="preserve"> regions</w:t>
      </w:r>
      <w:r>
        <w:t xml:space="preserve"> and from country to country</w:t>
      </w:r>
      <w:r w:rsidR="00BB727C">
        <w:t xml:space="preserve">, </w:t>
      </w:r>
      <w:r w:rsidRPr="000617E3">
        <w:t>from US</w:t>
      </w:r>
      <w:r w:rsidR="00BB727C">
        <w:t> </w:t>
      </w:r>
      <w:r w:rsidRPr="000617E3">
        <w:t>$18/kg in the United Arab Emirates up to US</w:t>
      </w:r>
      <w:r w:rsidR="00BB727C">
        <w:t> </w:t>
      </w:r>
      <w:r w:rsidRPr="000617E3">
        <w:t>$25/</w:t>
      </w:r>
      <w:r w:rsidRPr="004F45CF">
        <w:t>kg in Pakistan</w:t>
      </w:r>
      <w:r w:rsidR="007153DE" w:rsidRPr="004F45CF">
        <w:t xml:space="preserve"> in Asia, and from US $17/kg to US $35/kg i</w:t>
      </w:r>
      <w:r w:rsidRPr="004F45CF">
        <w:t>n Latin America</w:t>
      </w:r>
      <w:r w:rsidR="00BB727C" w:rsidRPr="004F45CF">
        <w:t>,</w:t>
      </w:r>
      <w:r w:rsidRPr="004F45CF">
        <w:t xml:space="preserve"> with availability depending on the country</w:t>
      </w:r>
      <w:r w:rsidRPr="000617E3">
        <w:t>.</w:t>
      </w:r>
    </w:p>
    <w:p w14:paraId="3D23A5BF" w14:textId="71C2A4A1" w:rsidR="00083C3A" w:rsidRPr="00753E4D" w:rsidRDefault="007E0CC1" w:rsidP="00083C3A">
      <w:pPr>
        <w:pStyle w:val="Heading1"/>
      </w:pPr>
      <w:bookmarkStart w:id="0" w:name="_Hlk165666058"/>
      <w:r>
        <w:t>The</w:t>
      </w:r>
      <w:r w:rsidR="007A34F0" w:rsidRPr="000617E3">
        <w:t xml:space="preserve"> 2022 </w:t>
      </w:r>
      <w:r w:rsidRPr="000617E3">
        <w:t>FTOC</w:t>
      </w:r>
      <w:r>
        <w:t xml:space="preserve"> </w:t>
      </w:r>
      <w:r w:rsidR="0028555B">
        <w:t>Assessment R</w:t>
      </w:r>
      <w:r w:rsidR="00505E14" w:rsidRPr="000617E3">
        <w:t>eport</w:t>
      </w:r>
      <w:r>
        <w:rPr>
          <w:rStyle w:val="FootnoteReference"/>
        </w:rPr>
        <w:footnoteReference w:id="10"/>
      </w:r>
      <w:r w:rsidR="00505E14" w:rsidRPr="000617E3">
        <w:t xml:space="preserve"> </w:t>
      </w:r>
      <w:bookmarkEnd w:id="0"/>
      <w:r w:rsidR="007A34F0" w:rsidRPr="000617E3">
        <w:t>note</w:t>
      </w:r>
      <w:r w:rsidR="007E7250">
        <w:t>d</w:t>
      </w:r>
      <w:r w:rsidR="007A34F0" w:rsidRPr="000617E3">
        <w:t xml:space="preserve"> </w:t>
      </w:r>
      <w:r w:rsidR="00F50087" w:rsidRPr="00F50087">
        <w:t xml:space="preserve">shortages of low-GWP foam blowing agents in both Article 5 and non-Article 5 parties, though less severe than previously reported. </w:t>
      </w:r>
      <w:r w:rsidR="00F50087" w:rsidRPr="002A43C3">
        <w:t xml:space="preserve">Supply issues arose in 2020 due to logistics, raw material shortages, manufacturing issues, weather, and increasing demand. Undisclosed manufacturing issues from at least one HFO/HCFO supplier led to </w:t>
      </w:r>
      <w:r w:rsidR="00F50087" w:rsidRPr="002A43C3">
        <w:rPr>
          <w:i/>
          <w:iCs/>
        </w:rPr>
        <w:t>force majeure</w:t>
      </w:r>
      <w:r w:rsidR="00F50087" w:rsidRPr="002A43C3">
        <w:t xml:space="preserve"> declarations</w:t>
      </w:r>
      <w:r w:rsidR="00F50087" w:rsidRPr="00F50087">
        <w:t xml:space="preserve">, according to several foam manufacturers. </w:t>
      </w:r>
      <w:r w:rsidR="004051FE">
        <w:t>S</w:t>
      </w:r>
      <w:r w:rsidR="00F50087" w:rsidRPr="00F50087">
        <w:t>hortages of HCs of sufficient purity for foam use, such as cyclopentane</w:t>
      </w:r>
      <w:r w:rsidR="004051FE">
        <w:t>, ha</w:t>
      </w:r>
      <w:r w:rsidR="006E55B8">
        <w:t>d</w:t>
      </w:r>
      <w:r w:rsidR="004051FE">
        <w:t xml:space="preserve"> also been reported</w:t>
      </w:r>
      <w:r w:rsidR="00F50087" w:rsidRPr="00F50087">
        <w:t>. Consequently, some A</w:t>
      </w:r>
      <w:r w:rsidR="003D22FE">
        <w:t xml:space="preserve">rticle </w:t>
      </w:r>
      <w:r w:rsidR="00F50087" w:rsidRPr="00F50087">
        <w:t>5 parties increasingly use HFC365mfc/HFC-227ea or HFC</w:t>
      </w:r>
      <w:r w:rsidR="003D22FE">
        <w:noBreakHyphen/>
      </w:r>
      <w:r w:rsidR="00F50087" w:rsidRPr="00F50087">
        <w:t>365mfc/HFC-245fa blends, while non-A</w:t>
      </w:r>
      <w:r w:rsidR="003D22FE">
        <w:t xml:space="preserve">rticle </w:t>
      </w:r>
      <w:r w:rsidR="00F50087" w:rsidRPr="00F50087">
        <w:t xml:space="preserve">5 parties revert to HFC-365mfc blends and HFC-245fa due to </w:t>
      </w:r>
      <w:r w:rsidR="006643FD">
        <w:t>their</w:t>
      </w:r>
      <w:r w:rsidR="00F50087" w:rsidRPr="00F50087">
        <w:t xml:space="preserve"> availability. The report also indicate</w:t>
      </w:r>
      <w:r w:rsidR="0044763A">
        <w:t>d</w:t>
      </w:r>
      <w:r w:rsidR="00F50087" w:rsidRPr="00F50087">
        <w:t xml:space="preserve"> information that at least one HFC foam blowing agent </w:t>
      </w:r>
      <w:r w:rsidR="00F50087" w:rsidRPr="00F50087">
        <w:lastRenderedPageBreak/>
        <w:t xml:space="preserve">manufacturing facility will </w:t>
      </w:r>
      <w:r w:rsidR="00F50087" w:rsidRPr="00753E4D">
        <w:t>close in 2024 and additional production capacity for HFOs/HCFOs has come online.</w:t>
      </w:r>
      <w:r w:rsidR="00BC32AA" w:rsidRPr="00753E4D">
        <w:t xml:space="preserve"> </w:t>
      </w:r>
      <w:r w:rsidR="00913EDA" w:rsidRPr="00753E4D">
        <w:t xml:space="preserve"> </w:t>
      </w:r>
    </w:p>
    <w:p w14:paraId="6BB26B17" w14:textId="20DDF1C4" w:rsidR="00ED1541" w:rsidRPr="00753E4D" w:rsidRDefault="00ED1541" w:rsidP="00ED1541">
      <w:pPr>
        <w:pStyle w:val="Heading1"/>
      </w:pPr>
      <w:r w:rsidRPr="00753E4D">
        <w:t>At the 44</w:t>
      </w:r>
      <w:r w:rsidRPr="00753E4D">
        <w:rPr>
          <w:vertAlign w:val="superscript"/>
        </w:rPr>
        <w:t>th</w:t>
      </w:r>
      <w:r w:rsidRPr="00753E4D">
        <w:t xml:space="preserve"> </w:t>
      </w:r>
      <w:r w:rsidR="006E3FD2">
        <w:t xml:space="preserve">OEWG </w:t>
      </w:r>
      <w:r w:rsidRPr="00753E4D">
        <w:t xml:space="preserve">meeting (July 2022), in its 2022 Progress Report, the TEAP </w:t>
      </w:r>
      <w:r w:rsidR="000B2D56" w:rsidRPr="00753E4D">
        <w:t xml:space="preserve">informed of </w:t>
      </w:r>
      <w:r w:rsidR="00431515" w:rsidRPr="00753E4D">
        <w:t>chal</w:t>
      </w:r>
      <w:r w:rsidRPr="00753E4D">
        <w:t>lenges with production and chemical supply of low-GWP HCFO and HFO foam blowing agents related to several factors, including production constraints, restrictive patents, high prices relative to HCFC-141b and HFC blowing agents, and regional shortages of CTC used as raw material in the process to manufacture HCFO/HFOs. New production capacity for HCFO/HFOs was expected to be available in 2023.</w:t>
      </w:r>
      <w:r w:rsidRPr="00753E4D">
        <w:rPr>
          <w:rStyle w:val="FootnoteReference"/>
        </w:rPr>
        <w:footnoteReference w:id="11"/>
      </w:r>
      <w:r w:rsidRPr="00753E4D">
        <w:t xml:space="preserve"> </w:t>
      </w:r>
    </w:p>
    <w:p w14:paraId="76115B3E" w14:textId="50006A99" w:rsidR="007A34F0" w:rsidRPr="00753E4D" w:rsidRDefault="007A34F0" w:rsidP="00545E97">
      <w:pPr>
        <w:pStyle w:val="Heading1"/>
      </w:pPr>
      <w:r w:rsidRPr="00753E4D">
        <w:t>At the 34</w:t>
      </w:r>
      <w:r w:rsidRPr="00753E4D">
        <w:rPr>
          <w:vertAlign w:val="superscript"/>
        </w:rPr>
        <w:t>th</w:t>
      </w:r>
      <w:r w:rsidRPr="00753E4D">
        <w:t xml:space="preserve"> M</w:t>
      </w:r>
      <w:r w:rsidR="00B31AFC">
        <w:t>OP</w:t>
      </w:r>
      <w:r w:rsidRPr="00753E4D">
        <w:t>, the TEAP reported that there were remaining challenges</w:t>
      </w:r>
      <w:r w:rsidR="00C95F21" w:rsidRPr="00753E4D">
        <w:t>,</w:t>
      </w:r>
      <w:r w:rsidRPr="00753E4D">
        <w:t xml:space="preserve"> especially for SMEs and field-applied systems, including the </w:t>
      </w:r>
      <w:r w:rsidR="008A7D61" w:rsidRPr="00753E4D">
        <w:t xml:space="preserve">higher prices of </w:t>
      </w:r>
      <w:r w:rsidRPr="00753E4D">
        <w:t>HFOs/HCFOs</w:t>
      </w:r>
      <w:r w:rsidR="006863D5" w:rsidRPr="00753E4D">
        <w:t>,</w:t>
      </w:r>
      <w:r w:rsidR="00E6112D" w:rsidRPr="00753E4D">
        <w:t xml:space="preserve"> the potentially cost-prohibitive capital investment of HCs to</w:t>
      </w:r>
      <w:r w:rsidR="006863D5" w:rsidRPr="00753E4D">
        <w:t xml:space="preserve"> </w:t>
      </w:r>
      <w:r w:rsidR="00E6112D" w:rsidRPr="00753E4D">
        <w:t>address safety challenges for smaller companies</w:t>
      </w:r>
      <w:r w:rsidR="006863D5" w:rsidRPr="00753E4D">
        <w:t xml:space="preserve">, and </w:t>
      </w:r>
      <w:r w:rsidR="00CC5740" w:rsidRPr="00753E4D">
        <w:t xml:space="preserve">safety considerations for field-applied foams, which limit alternatives. </w:t>
      </w:r>
      <w:r w:rsidR="00E8675D" w:rsidRPr="00753E4D">
        <w:t>Th</w:t>
      </w:r>
      <w:r w:rsidR="00324070" w:rsidRPr="00753E4D">
        <w:t xml:space="preserve">e insufficient supply of HFO/HCFO </w:t>
      </w:r>
      <w:r w:rsidR="00E8675D" w:rsidRPr="00753E4D">
        <w:t xml:space="preserve">foam blowing agents </w:t>
      </w:r>
      <w:r w:rsidR="00324070" w:rsidRPr="00753E4D">
        <w:t>ha</w:t>
      </w:r>
      <w:r w:rsidR="002B18F8" w:rsidRPr="00753E4D">
        <w:t>d</w:t>
      </w:r>
      <w:r w:rsidR="00324070" w:rsidRPr="00753E4D">
        <w:t xml:space="preserve"> resulted in delayed</w:t>
      </w:r>
      <w:r w:rsidR="00E8675D" w:rsidRPr="00753E4D">
        <w:t xml:space="preserve"> </w:t>
      </w:r>
      <w:r w:rsidR="00324070" w:rsidRPr="00753E4D">
        <w:t>conversions in some parties or reversion to HFCs for some companies.</w:t>
      </w:r>
      <w:r w:rsidR="00E8675D" w:rsidRPr="00753E4D">
        <w:rPr>
          <w:rStyle w:val="FootnoteReference"/>
        </w:rPr>
        <w:footnoteReference w:id="12"/>
      </w:r>
    </w:p>
    <w:p w14:paraId="4CA89A6B" w14:textId="180AE54E" w:rsidR="00E56C06" w:rsidRPr="00E56C06" w:rsidRDefault="00E56C06" w:rsidP="00E56C06">
      <w:pPr>
        <w:pStyle w:val="Heading1"/>
        <w:rPr>
          <w:u w:val="single"/>
        </w:rPr>
      </w:pPr>
      <w:bookmarkStart w:id="1" w:name="_Hlk165563036"/>
      <w:r w:rsidRPr="00E56C06">
        <w:t>At the 45</w:t>
      </w:r>
      <w:r w:rsidRPr="00E56C06">
        <w:rPr>
          <w:vertAlign w:val="superscript"/>
        </w:rPr>
        <w:t>th</w:t>
      </w:r>
      <w:r w:rsidRPr="00E56C06">
        <w:t xml:space="preserve"> OEW</w:t>
      </w:r>
      <w:r w:rsidR="00605B83" w:rsidRPr="00E56C06">
        <w:t>G</w:t>
      </w:r>
      <w:r w:rsidRPr="00E56C06">
        <w:t xml:space="preserve"> meeting (July 2023) the FTOC had reported that for alternatives, including HFOs and HCs, specifically cyclopentane, supply was insufficient to meet demand, based on reports from several companies. However, additional capacity had come online in recent years, and the same companies now reported that the situation had eased somewhat, and supply had increased.</w:t>
      </w:r>
      <w:r w:rsidRPr="00E56C06">
        <w:rPr>
          <w:rStyle w:val="FootnoteReference"/>
        </w:rPr>
        <w:footnoteReference w:id="13"/>
      </w:r>
    </w:p>
    <w:bookmarkEnd w:id="1"/>
    <w:p w14:paraId="747F9D52" w14:textId="2B982594" w:rsidR="007A34F0" w:rsidRPr="000662A3" w:rsidRDefault="007A34F0" w:rsidP="00551DFA">
      <w:pPr>
        <w:spacing w:after="240"/>
        <w:rPr>
          <w:b/>
          <w:bCs/>
        </w:rPr>
      </w:pPr>
      <w:r w:rsidRPr="000662A3">
        <w:rPr>
          <w:b/>
          <w:bCs/>
        </w:rPr>
        <w:t>Additional identified</w:t>
      </w:r>
      <w:r w:rsidR="00551DFA" w:rsidRPr="000662A3">
        <w:rPr>
          <w:b/>
          <w:bCs/>
        </w:rPr>
        <w:t xml:space="preserve"> challenges</w:t>
      </w:r>
    </w:p>
    <w:p w14:paraId="06482C8B" w14:textId="1E736F48" w:rsidR="007A34F0" w:rsidRDefault="007A34F0" w:rsidP="007A34F0">
      <w:pPr>
        <w:pStyle w:val="Heading1"/>
      </w:pPr>
      <w:r w:rsidRPr="005C03BA">
        <w:t xml:space="preserve">In addition to the </w:t>
      </w:r>
      <w:r w:rsidR="00BC679B">
        <w:t>extensively reported</w:t>
      </w:r>
      <w:r w:rsidR="00BC679B" w:rsidRPr="005C03BA">
        <w:t xml:space="preserve"> </w:t>
      </w:r>
      <w:r w:rsidRPr="005C03BA">
        <w:t>impact of the COVID-19 pandemic</w:t>
      </w:r>
      <w:r w:rsidR="00BC679B">
        <w:t xml:space="preserve"> on </w:t>
      </w:r>
      <w:r w:rsidRPr="005C03BA">
        <w:t xml:space="preserve">all </w:t>
      </w:r>
      <w:r>
        <w:t xml:space="preserve">consuming </w:t>
      </w:r>
      <w:r w:rsidRPr="005C03BA">
        <w:t>sector</w:t>
      </w:r>
      <w:r>
        <w:t>s in recent years</w:t>
      </w:r>
      <w:r w:rsidR="00551DFA">
        <w:t>,</w:t>
      </w:r>
      <w:r>
        <w:t xml:space="preserve"> </w:t>
      </w:r>
      <w:r w:rsidR="00BC679B">
        <w:t>a</w:t>
      </w:r>
      <w:r>
        <w:t xml:space="preserve"> significant challenge reported in implementing </w:t>
      </w:r>
      <w:r w:rsidRPr="005C03BA">
        <w:t>PU foam sector plans</w:t>
      </w:r>
      <w:r>
        <w:t xml:space="preserve">, notably in Latin America, </w:t>
      </w:r>
      <w:r w:rsidRPr="005C03BA">
        <w:t>has been the continued availability of low</w:t>
      </w:r>
      <w:r>
        <w:t>-</w:t>
      </w:r>
      <w:r w:rsidRPr="005C03BA">
        <w:t>price</w:t>
      </w:r>
      <w:r>
        <w:t>d</w:t>
      </w:r>
      <w:r w:rsidRPr="005C03BA">
        <w:t xml:space="preserve"> HFCs (i.e., HFC-365mfc and the HFC</w:t>
      </w:r>
      <w:r w:rsidR="007B5722">
        <w:noBreakHyphen/>
      </w:r>
      <w:r w:rsidRPr="005C03BA">
        <w:t>365mfc/HFC</w:t>
      </w:r>
      <w:r w:rsidR="007B5722">
        <w:noBreakHyphen/>
      </w:r>
      <w:r w:rsidRPr="005C03BA">
        <w:t>227ea</w:t>
      </w:r>
      <w:r w:rsidR="007B5722">
        <w:t xml:space="preserve"> blend</w:t>
      </w:r>
      <w:r w:rsidRPr="005C03BA">
        <w:t>) combin</w:t>
      </w:r>
      <w:r>
        <w:t xml:space="preserve">ed with </w:t>
      </w:r>
      <w:r w:rsidRPr="005C03BA">
        <w:t xml:space="preserve">the lack of availability of HFOs </w:t>
      </w:r>
      <w:r>
        <w:t>and their high</w:t>
      </w:r>
      <w:r w:rsidRPr="005C03BA">
        <w:t xml:space="preserve"> prices</w:t>
      </w:r>
      <w:r>
        <w:t xml:space="preserve"> when available</w:t>
      </w:r>
      <w:r w:rsidRPr="005C03BA">
        <w:t xml:space="preserve">. As a result, many foam manufacturers, especially SME downstream users </w:t>
      </w:r>
      <w:r>
        <w:t xml:space="preserve">supplied by </w:t>
      </w:r>
      <w:r w:rsidRPr="005C03BA">
        <w:t>systems houses</w:t>
      </w:r>
      <w:r w:rsidR="007B5722">
        <w:t>, have been</w:t>
      </w:r>
      <w:r>
        <w:t xml:space="preserve"> reluctant</w:t>
      </w:r>
      <w:r w:rsidRPr="005C03BA">
        <w:t xml:space="preserve"> to commit to never us</w:t>
      </w:r>
      <w:r>
        <w:t>ing</w:t>
      </w:r>
      <w:r w:rsidRPr="005C03BA">
        <w:t xml:space="preserve"> HFCs, as long as th</w:t>
      </w:r>
      <w:r w:rsidR="007B5722">
        <w:t>ose</w:t>
      </w:r>
      <w:r w:rsidRPr="005C03BA">
        <w:t xml:space="preserve"> are available on the market.</w:t>
      </w:r>
      <w:r>
        <w:t xml:space="preserve"> This situation has caused difficulties in engaging enterprises to replace HCFC-141b with low</w:t>
      </w:r>
      <w:r w:rsidR="00613BE9">
        <w:noBreakHyphen/>
      </w:r>
      <w:r>
        <w:t>GWP alternatives and</w:t>
      </w:r>
      <w:r w:rsidR="00613BE9">
        <w:t xml:space="preserve"> de</w:t>
      </w:r>
      <w:r>
        <w:t>lay</w:t>
      </w:r>
      <w:r w:rsidR="00613BE9">
        <w:t>s in</w:t>
      </w:r>
      <w:r>
        <w:t xml:space="preserve"> the implementation of projects, as observed in </w:t>
      </w:r>
      <w:r w:rsidR="00AE564F">
        <w:t>previous</w:t>
      </w:r>
      <w:r>
        <w:t xml:space="preserve"> </w:t>
      </w:r>
      <w:r w:rsidR="00613BE9">
        <w:t xml:space="preserve">HPMP </w:t>
      </w:r>
      <w:r>
        <w:t>tranche submission request</w:t>
      </w:r>
      <w:r w:rsidR="00B1500E">
        <w:t>s</w:t>
      </w:r>
      <w:r>
        <w:t xml:space="preserve"> submitted </w:t>
      </w:r>
      <w:r w:rsidRPr="00AE564F">
        <w:t>by Brazil.</w:t>
      </w:r>
      <w:r w:rsidRPr="00AE564F">
        <w:rPr>
          <w:rStyle w:val="FootnoteReference"/>
        </w:rPr>
        <w:footnoteReference w:id="14"/>
      </w:r>
    </w:p>
    <w:p w14:paraId="19E1749D" w14:textId="17BB4346" w:rsidR="007A34F0" w:rsidRPr="005C03BA" w:rsidRDefault="007A34F0" w:rsidP="007A34F0">
      <w:pPr>
        <w:pStyle w:val="Heading1"/>
      </w:pPr>
      <w:r w:rsidRPr="00914969">
        <w:t>Some system</w:t>
      </w:r>
      <w:r>
        <w:t>s</w:t>
      </w:r>
      <w:r w:rsidRPr="00914969">
        <w:t xml:space="preserve"> houses </w:t>
      </w:r>
      <w:r>
        <w:t>supplying</w:t>
      </w:r>
      <w:r w:rsidRPr="00914969">
        <w:t xml:space="preserve"> HFO-pre</w:t>
      </w:r>
      <w:r>
        <w:t>-</w:t>
      </w:r>
      <w:r w:rsidRPr="00914969">
        <w:t xml:space="preserve">blended polyols also offer </w:t>
      </w:r>
      <w:r w:rsidR="008B12A2" w:rsidRPr="00914969">
        <w:t xml:space="preserve">systems based </w:t>
      </w:r>
      <w:r w:rsidR="008B12A2">
        <w:t xml:space="preserve">on </w:t>
      </w:r>
      <w:r w:rsidRPr="00914969">
        <w:t>HFC</w:t>
      </w:r>
      <w:r w:rsidR="008B12A2">
        <w:noBreakHyphen/>
      </w:r>
      <w:r w:rsidRPr="00914969">
        <w:t xml:space="preserve">245fa and HFC-365mfc at </w:t>
      </w:r>
      <w:r>
        <w:t xml:space="preserve">a </w:t>
      </w:r>
      <w:r w:rsidRPr="00914969">
        <w:t>significantly lower cost than HFO systems</w:t>
      </w:r>
      <w:r>
        <w:t xml:space="preserve">. Therefore, it is challenging to monitor the consistent use of </w:t>
      </w:r>
      <w:r w:rsidRPr="005C03BA">
        <w:t>HFO-based pre</w:t>
      </w:r>
      <w:r>
        <w:t>-</w:t>
      </w:r>
      <w:r w:rsidRPr="005C03BA">
        <w:t xml:space="preserve">blended polyols </w:t>
      </w:r>
      <w:r>
        <w:t xml:space="preserve">in </w:t>
      </w:r>
      <w:r w:rsidRPr="005C03BA">
        <w:t>converted plant</w:t>
      </w:r>
      <w:r>
        <w:t>s</w:t>
      </w:r>
      <w:r w:rsidRPr="005C03BA">
        <w:t xml:space="preserve">. </w:t>
      </w:r>
      <w:r w:rsidRPr="009C3217">
        <w:t>Local system</w:t>
      </w:r>
      <w:r>
        <w:t>s</w:t>
      </w:r>
      <w:r w:rsidRPr="009C3217">
        <w:t xml:space="preserve"> houses </w:t>
      </w:r>
      <w:r>
        <w:t xml:space="preserve">continue to </w:t>
      </w:r>
      <w:r w:rsidRPr="009C3217">
        <w:t>explor</w:t>
      </w:r>
      <w:r>
        <w:t>e</w:t>
      </w:r>
      <w:r w:rsidRPr="009C3217">
        <w:t xml:space="preserve"> alternative options, with technical assistance provided </w:t>
      </w:r>
      <w:r>
        <w:t xml:space="preserve">to their downstream users </w:t>
      </w:r>
      <w:r w:rsidRPr="009C3217">
        <w:t>to facilitate</w:t>
      </w:r>
      <w:r>
        <w:t xml:space="preserve"> </w:t>
      </w:r>
      <w:r w:rsidRPr="009C3217">
        <w:t>transition</w:t>
      </w:r>
      <w:r>
        <w:t xml:space="preserve"> to other low-GWP alternatives, where feasible</w:t>
      </w:r>
      <w:r w:rsidRPr="009C3217">
        <w:t>.</w:t>
      </w:r>
    </w:p>
    <w:p w14:paraId="794373A3" w14:textId="5650BD6C" w:rsidR="007A34F0" w:rsidRPr="00C666DF" w:rsidRDefault="007A34F0" w:rsidP="007A34F0">
      <w:pPr>
        <w:pStyle w:val="Heading1"/>
        <w:rPr>
          <w:u w:val="single"/>
        </w:rPr>
      </w:pPr>
      <w:r w:rsidRPr="00C56687">
        <w:t>The closure of HFC-365 production may alleviate this issue, though it remains uncertain whether HFC</w:t>
      </w:r>
      <w:r w:rsidR="006A6A7F">
        <w:noBreakHyphen/>
      </w:r>
      <w:r w:rsidRPr="00C56687">
        <w:t xml:space="preserve">245fa </w:t>
      </w:r>
      <w:r>
        <w:t>w</w:t>
      </w:r>
      <w:r w:rsidR="006A6A7F">
        <w:t xml:space="preserve">ill </w:t>
      </w:r>
      <w:r w:rsidRPr="00C56687">
        <w:t>replace HFC-365mfc.</w:t>
      </w:r>
    </w:p>
    <w:p w14:paraId="2BB834CB" w14:textId="727FB6B7" w:rsidR="007A34F0" w:rsidRPr="000B1D0F" w:rsidRDefault="007A34F0" w:rsidP="007A34F0">
      <w:pPr>
        <w:pStyle w:val="Heading1"/>
        <w:numPr>
          <w:ilvl w:val="0"/>
          <w:numId w:val="0"/>
        </w:numPr>
        <w:rPr>
          <w:b/>
          <w:bCs/>
        </w:rPr>
      </w:pPr>
      <w:r w:rsidRPr="000B1D0F">
        <w:rPr>
          <w:b/>
          <w:bCs/>
        </w:rPr>
        <w:t>Feedback per region</w:t>
      </w:r>
    </w:p>
    <w:p w14:paraId="54CE1DE5" w14:textId="75922974" w:rsidR="007A34F0" w:rsidRPr="00784897" w:rsidRDefault="00157D8E" w:rsidP="007A34F0">
      <w:pPr>
        <w:pStyle w:val="Heading1"/>
      </w:pPr>
      <w:r w:rsidRPr="000B1D0F">
        <w:t xml:space="preserve">The subsections below provide information on the status of implementation </w:t>
      </w:r>
      <w:r w:rsidR="0025083E">
        <w:t xml:space="preserve">and adoption of alternatives </w:t>
      </w:r>
      <w:r w:rsidRPr="000B1D0F">
        <w:t xml:space="preserve">of </w:t>
      </w:r>
      <w:r w:rsidR="00164147" w:rsidRPr="000B1D0F">
        <w:t>PU foam projects in stages II of the HPMPs for several countries</w:t>
      </w:r>
      <w:r w:rsidR="000B1D0F" w:rsidRPr="000B1D0F">
        <w:t>.</w:t>
      </w:r>
      <w:r w:rsidR="0025083E">
        <w:t xml:space="preserve"> This information </w:t>
      </w:r>
      <w:r w:rsidR="00121890" w:rsidRPr="000B1D0F">
        <w:t xml:space="preserve">has been obtained form different sources, including </w:t>
      </w:r>
      <w:r w:rsidR="00725CA7" w:rsidRPr="000B1D0F">
        <w:t>inputs provided by U</w:t>
      </w:r>
      <w:r w:rsidR="003A3AFB" w:rsidRPr="000B1D0F">
        <w:t>NIDO and the World Bank</w:t>
      </w:r>
      <w:r w:rsidR="00725CA7" w:rsidRPr="000B1D0F">
        <w:t xml:space="preserve">, information on </w:t>
      </w:r>
      <w:r w:rsidR="00725CA7" w:rsidRPr="000B1D0F">
        <w:lastRenderedPageBreak/>
        <w:t xml:space="preserve">progress reports </w:t>
      </w:r>
      <w:r w:rsidR="00725CA7" w:rsidRPr="00784897">
        <w:t xml:space="preserve">available in the </w:t>
      </w:r>
      <w:r w:rsidR="000B1D0F" w:rsidRPr="00784897">
        <w:t>Secretariat</w:t>
      </w:r>
      <w:r w:rsidR="00DA4DDF" w:rsidRPr="00784897">
        <w:t xml:space="preserve"> for all regions as well as additional input for Latin America from the government of Argentina</w:t>
      </w:r>
      <w:r w:rsidR="000B1D0F" w:rsidRPr="00784897">
        <w:t>.</w:t>
      </w:r>
      <w:r w:rsidR="007A34F0" w:rsidRPr="00784897">
        <w:t xml:space="preserve"> </w:t>
      </w:r>
      <w:r w:rsidR="002F0B35" w:rsidRPr="00784897">
        <w:t xml:space="preserve">Information presented in these subsections and in the annex </w:t>
      </w:r>
      <w:r w:rsidR="0025083E" w:rsidRPr="00784897">
        <w:t>to the present document do</w:t>
      </w:r>
      <w:r w:rsidR="000628C8" w:rsidRPr="00784897">
        <w:t>es</w:t>
      </w:r>
      <w:r w:rsidR="0025083E" w:rsidRPr="00784897">
        <w:t xml:space="preserve"> not include all countries with projects in the </w:t>
      </w:r>
      <w:r w:rsidR="005A01D7" w:rsidRPr="00784897">
        <w:t xml:space="preserve">PU foam </w:t>
      </w:r>
      <w:r w:rsidR="0025083E" w:rsidRPr="00784897">
        <w:t>sector.</w:t>
      </w:r>
    </w:p>
    <w:p w14:paraId="025DC558" w14:textId="63296248" w:rsidR="007A34F0" w:rsidRPr="000B1D0F" w:rsidRDefault="007A34F0" w:rsidP="00F53140">
      <w:pPr>
        <w:spacing w:after="240"/>
        <w:rPr>
          <w:u w:val="single"/>
        </w:rPr>
      </w:pPr>
      <w:r w:rsidRPr="000B1D0F">
        <w:rPr>
          <w:u w:val="single"/>
        </w:rPr>
        <w:t>Asia</w:t>
      </w:r>
      <w:r w:rsidR="00F53140" w:rsidRPr="000B1D0F">
        <w:rPr>
          <w:u w:val="single"/>
        </w:rPr>
        <w:t xml:space="preserve"> and the Pacific</w:t>
      </w:r>
    </w:p>
    <w:p w14:paraId="5AD25BE6" w14:textId="08E96C2D" w:rsidR="007A34F0" w:rsidRPr="002F152F" w:rsidRDefault="00F53140" w:rsidP="007A34F0">
      <w:pPr>
        <w:pStyle w:val="Heading1"/>
      </w:pPr>
      <w:r w:rsidRPr="002F152F">
        <w:t>A PU foam component has been included in s</w:t>
      </w:r>
      <w:r w:rsidR="007A34F0" w:rsidRPr="002F152F">
        <w:t>tage</w:t>
      </w:r>
      <w:r w:rsidRPr="002F152F">
        <w:t>s</w:t>
      </w:r>
      <w:r w:rsidR="007A34F0" w:rsidRPr="002F152F">
        <w:t xml:space="preserve"> II of the HPMP </w:t>
      </w:r>
      <w:r w:rsidRPr="002F152F">
        <w:t>of</w:t>
      </w:r>
      <w:r w:rsidR="007A34F0" w:rsidRPr="002F152F">
        <w:t xml:space="preserve"> several countries</w:t>
      </w:r>
      <w:r w:rsidRPr="002F152F">
        <w:t>,</w:t>
      </w:r>
      <w:r w:rsidR="007A34F0" w:rsidRPr="002F152F">
        <w:t xml:space="preserve"> </w:t>
      </w:r>
      <w:r w:rsidRPr="002F152F">
        <w:rPr>
          <w:i/>
          <w:iCs/>
        </w:rPr>
        <w:t>inter alia</w:t>
      </w:r>
      <w:r w:rsidR="007A34F0" w:rsidRPr="002F152F">
        <w:t>:</w:t>
      </w:r>
    </w:p>
    <w:p w14:paraId="531C7599" w14:textId="5AE1B3ED" w:rsidR="007A34F0" w:rsidRDefault="007A34F0" w:rsidP="007A34F0">
      <w:pPr>
        <w:pStyle w:val="Heading2"/>
      </w:pPr>
      <w:r w:rsidRPr="002F152F">
        <w:t>In China, larger</w:t>
      </w:r>
      <w:r>
        <w:t xml:space="preserve"> PU foam</w:t>
      </w:r>
      <w:r w:rsidRPr="005342E8">
        <w:t xml:space="preserve"> enterprises </w:t>
      </w:r>
      <w:r w:rsidR="00EB4F02">
        <w:t xml:space="preserve">have been </w:t>
      </w:r>
      <w:r w:rsidRPr="005342E8">
        <w:t>convert</w:t>
      </w:r>
      <w:r w:rsidR="00EB4F02">
        <w:t>ing</w:t>
      </w:r>
      <w:r w:rsidRPr="005342E8">
        <w:t xml:space="preserve"> to cyclopentane and water</w:t>
      </w:r>
      <w:r w:rsidR="00F53140">
        <w:noBreakHyphen/>
      </w:r>
      <w:r w:rsidRPr="005342E8">
        <w:t>based technology</w:t>
      </w:r>
      <w:r>
        <w:t xml:space="preserve">, while </w:t>
      </w:r>
      <w:r w:rsidRPr="005342E8">
        <w:t xml:space="preserve">systems houses </w:t>
      </w:r>
      <w:r w:rsidR="007D649F">
        <w:t>we</w:t>
      </w:r>
      <w:r w:rsidRPr="005342E8">
        <w:t xml:space="preserve">re assisting spray foam enterprises </w:t>
      </w:r>
      <w:r w:rsidR="007D649F">
        <w:t>in</w:t>
      </w:r>
      <w:r w:rsidRPr="005342E8">
        <w:t xml:space="preserve"> transition</w:t>
      </w:r>
      <w:r w:rsidR="007D649F">
        <w:t>ing</w:t>
      </w:r>
      <w:r w:rsidRPr="005342E8">
        <w:t xml:space="preserve"> to HFO</w:t>
      </w:r>
      <w:r w:rsidR="007D649F">
        <w:noBreakHyphen/>
      </w:r>
      <w:r w:rsidRPr="005342E8">
        <w:t>1233zd(E)</w:t>
      </w:r>
      <w:r w:rsidR="007D649F">
        <w:t>;</w:t>
      </w:r>
      <w:r w:rsidRPr="005342E8">
        <w:t xml:space="preserve"> HFO-1336m</w:t>
      </w:r>
      <w:r>
        <w:t xml:space="preserve">zzd </w:t>
      </w:r>
      <w:r w:rsidRPr="005342E8">
        <w:t xml:space="preserve">was only </w:t>
      </w:r>
      <w:r w:rsidR="007D649F">
        <w:t>used in</w:t>
      </w:r>
      <w:r w:rsidRPr="005342E8">
        <w:t xml:space="preserve"> niche applications and more expensive</w:t>
      </w:r>
      <w:r>
        <w:t>;</w:t>
      </w:r>
    </w:p>
    <w:p w14:paraId="05D84FC5" w14:textId="10472B5A" w:rsidR="007A34F0" w:rsidRPr="000E291E" w:rsidRDefault="007A34F0" w:rsidP="007A34F0">
      <w:pPr>
        <w:pStyle w:val="Heading2"/>
      </w:pPr>
      <w:r>
        <w:t>In the Islamic Republic of Iran, larger PU foam enterprises converted to cyclopentane</w:t>
      </w:r>
      <w:r w:rsidR="00EB4F02">
        <w:t>, while</w:t>
      </w:r>
      <w:r>
        <w:t xml:space="preserve"> SMEs </w:t>
      </w:r>
      <w:r w:rsidR="00021EBA">
        <w:t>were</w:t>
      </w:r>
      <w:r>
        <w:t xml:space="preserve"> convert</w:t>
      </w:r>
      <w:r w:rsidR="00021EBA">
        <w:t>ing</w:t>
      </w:r>
      <w:r>
        <w:t xml:space="preserve"> to pre-blended HC systems or water-based technology. </w:t>
      </w:r>
      <w:r w:rsidR="000D1DCD">
        <w:t>T</w:t>
      </w:r>
      <w:r>
        <w:t xml:space="preserve">he number of enterprises assisted </w:t>
      </w:r>
      <w:r w:rsidR="00021EBA">
        <w:t>was</w:t>
      </w:r>
      <w:r>
        <w:t xml:space="preserve"> reduced </w:t>
      </w:r>
      <w:r w:rsidR="000D1DCD">
        <w:t xml:space="preserve">over time </w:t>
      </w:r>
      <w:r>
        <w:t xml:space="preserve">due to issues related to eligibility, </w:t>
      </w:r>
      <w:r w:rsidR="00021EBA">
        <w:t>cessation</w:t>
      </w:r>
      <w:r>
        <w:t xml:space="preserve"> of production or self-funded conversions. </w:t>
      </w:r>
      <w:r w:rsidR="006B1B50">
        <w:t>Fifteen</w:t>
      </w:r>
      <w:r>
        <w:t xml:space="preserve"> SMEs requested a change of </w:t>
      </w:r>
      <w:r w:rsidRPr="000E291E">
        <w:t>technology from water-based to pre-blended HC due to performance</w:t>
      </w:r>
      <w:r w:rsidR="00021EBA" w:rsidRPr="000E291E">
        <w:noBreakHyphen/>
      </w:r>
      <w:r w:rsidRPr="000E291E">
        <w:t>related issues;</w:t>
      </w:r>
      <w:r w:rsidR="000264A1" w:rsidRPr="000E291E">
        <w:rPr>
          <w:rStyle w:val="FootnoteReference"/>
        </w:rPr>
        <w:footnoteReference w:id="15"/>
      </w:r>
    </w:p>
    <w:p w14:paraId="5678DC3B" w14:textId="0D31C6AC" w:rsidR="007A34F0" w:rsidRDefault="007A34F0" w:rsidP="007A34F0">
      <w:pPr>
        <w:pStyle w:val="Heading2"/>
      </w:pPr>
      <w:r>
        <w:t xml:space="preserve">In India, 158 PU foam enterprises were assisted </w:t>
      </w:r>
      <w:r w:rsidR="00021EBA">
        <w:t>in</w:t>
      </w:r>
      <w:r>
        <w:t xml:space="preserve"> convert</w:t>
      </w:r>
      <w:r w:rsidR="00021EBA">
        <w:t>ing</w:t>
      </w:r>
      <w:r>
        <w:t xml:space="preserve"> to </w:t>
      </w:r>
      <w:r w:rsidR="00220716">
        <w:t xml:space="preserve">a variety of </w:t>
      </w:r>
      <w:r>
        <w:t>low-GWP alternatives</w:t>
      </w:r>
      <w:r w:rsidR="00220716">
        <w:t>.</w:t>
      </w:r>
      <w:r>
        <w:t xml:space="preserve"> As of the 91</w:t>
      </w:r>
      <w:r w:rsidRPr="00B43422">
        <w:rPr>
          <w:vertAlign w:val="superscript"/>
        </w:rPr>
        <w:t>st</w:t>
      </w:r>
      <w:r>
        <w:t xml:space="preserve"> meeting, 92 of them had become fully operational with the new technology selected</w:t>
      </w:r>
      <w:r w:rsidR="00021EBA">
        <w:t>,</w:t>
      </w:r>
      <w:r>
        <w:t xml:space="preserve"> </w:t>
      </w:r>
      <w:r w:rsidR="00021EBA">
        <w:t>while the remaining</w:t>
      </w:r>
      <w:r>
        <w:t xml:space="preserve"> 66 enterprises were completing trials and certification;</w:t>
      </w:r>
    </w:p>
    <w:p w14:paraId="75A5AEF4" w14:textId="27A7A0C5" w:rsidR="007A34F0" w:rsidRDefault="007A34F0" w:rsidP="007A34F0">
      <w:pPr>
        <w:pStyle w:val="Heading2"/>
      </w:pPr>
      <w:r>
        <w:t xml:space="preserve">Jordan received assistance for 3l large PU foam enterprises to convert to cyclopentane and for 43 SMEs and six </w:t>
      </w:r>
      <w:r w:rsidR="007652B3">
        <w:t>s</w:t>
      </w:r>
      <w:r>
        <w:t>pray foam enterprises to convert to HFOs. Between the 83</w:t>
      </w:r>
      <w:r w:rsidRPr="0054413B">
        <w:rPr>
          <w:vertAlign w:val="superscript"/>
        </w:rPr>
        <w:t>rd</w:t>
      </w:r>
      <w:r>
        <w:t xml:space="preserve"> and 87</w:t>
      </w:r>
      <w:r w:rsidRPr="00A239AB">
        <w:rPr>
          <w:vertAlign w:val="superscript"/>
        </w:rPr>
        <w:t>th</w:t>
      </w:r>
      <w:r w:rsidR="00BD53ED">
        <w:t> </w:t>
      </w:r>
      <w:r>
        <w:t>meetings,</w:t>
      </w:r>
      <w:r>
        <w:rPr>
          <w:rStyle w:val="FootnoteReference"/>
        </w:rPr>
        <w:footnoteReference w:id="16"/>
      </w:r>
      <w:r>
        <w:t xml:space="preserve"> six enterprises changed technology </w:t>
      </w:r>
      <w:r w:rsidR="00BD53ED">
        <w:t xml:space="preserve">from the initially selected </w:t>
      </w:r>
      <w:r>
        <w:t>HFO to cyclopentane</w:t>
      </w:r>
      <w:r w:rsidR="00BD53ED">
        <w:t>,</w:t>
      </w:r>
      <w:r>
        <w:t xml:space="preserve"> and five additional ones changed to water-based, </w:t>
      </w:r>
      <w:r w:rsidRPr="0025065D">
        <w:t xml:space="preserve">as HFO-based technology </w:t>
      </w:r>
      <w:r>
        <w:t>was</w:t>
      </w:r>
      <w:r w:rsidRPr="0025065D">
        <w:t xml:space="preserve"> not available from the regional systems houses</w:t>
      </w:r>
      <w:r>
        <w:t>;</w:t>
      </w:r>
    </w:p>
    <w:p w14:paraId="7035B994" w14:textId="5468230D" w:rsidR="007A34F0" w:rsidRDefault="007A34F0" w:rsidP="007A34F0">
      <w:pPr>
        <w:pStyle w:val="Heading2"/>
      </w:pPr>
      <w:r>
        <w:t>Malaysia received assistance for the conversion of 10 large PU foam enterprises and 57</w:t>
      </w:r>
      <w:r w:rsidR="00BD53ED">
        <w:t> </w:t>
      </w:r>
      <w:r>
        <w:t>SMEs to low-GWP alternatives</w:t>
      </w:r>
      <w:r w:rsidRPr="008C69A2">
        <w:t xml:space="preserve"> </w:t>
      </w:r>
      <w:r>
        <w:t xml:space="preserve">(HCs, pre-blended HCs and HFOs). </w:t>
      </w:r>
      <w:r w:rsidR="00B8421A">
        <w:t>L</w:t>
      </w:r>
      <w:r w:rsidR="00B8421A" w:rsidRPr="00B8421A">
        <w:t>arger and many of</w:t>
      </w:r>
      <w:r w:rsidR="00B8421A">
        <w:t xml:space="preserve"> the</w:t>
      </w:r>
      <w:r w:rsidR="00B8421A" w:rsidRPr="00B8421A">
        <w:t xml:space="preserve"> medium</w:t>
      </w:r>
      <w:r w:rsidR="00B8421A">
        <w:t xml:space="preserve">-sized </w:t>
      </w:r>
      <w:r w:rsidR="00B8421A" w:rsidRPr="00B8421A">
        <w:t>enterprises converted to HC</w:t>
      </w:r>
      <w:r w:rsidR="00B8421A">
        <w:t xml:space="preserve"> but</w:t>
      </w:r>
      <w:r w:rsidR="00B8421A" w:rsidRPr="00B8421A">
        <w:t xml:space="preserve"> </w:t>
      </w:r>
      <w:r w:rsidR="00D92573">
        <w:t xml:space="preserve">some </w:t>
      </w:r>
      <w:r w:rsidR="005C4DE8">
        <w:t>SMEs</w:t>
      </w:r>
      <w:r w:rsidR="00B8421A" w:rsidRPr="00B8421A">
        <w:t xml:space="preserve"> struggled to find </w:t>
      </w:r>
      <w:r w:rsidR="00B8421A">
        <w:t xml:space="preserve">an </w:t>
      </w:r>
      <w:r w:rsidR="00B8421A" w:rsidRPr="00B8421A">
        <w:t>alternative</w:t>
      </w:r>
      <w:r w:rsidR="00B8421A">
        <w:t xml:space="preserve"> due to</w:t>
      </w:r>
      <w:r w:rsidR="004E7ED9">
        <w:t xml:space="preserve"> large</w:t>
      </w:r>
      <w:r w:rsidR="00B8421A">
        <w:t xml:space="preserve"> inve</w:t>
      </w:r>
      <w:r w:rsidR="00826E51">
        <w:t>stment associated with HCs</w:t>
      </w:r>
      <w:r w:rsidR="00D05183">
        <w:t>,</w:t>
      </w:r>
      <w:r w:rsidR="00826E51">
        <w:t xml:space="preserve"> </w:t>
      </w:r>
      <w:proofErr w:type="gramStart"/>
      <w:r w:rsidR="00826E51">
        <w:t>price</w:t>
      </w:r>
      <w:proofErr w:type="gramEnd"/>
      <w:r w:rsidR="00826E51">
        <w:t xml:space="preserve"> and availability of HFOs</w:t>
      </w:r>
      <w:r w:rsidR="00D05183">
        <w:t>,</w:t>
      </w:r>
      <w:r w:rsidR="004E7ED9">
        <w:t xml:space="preserve"> or per</w:t>
      </w:r>
      <w:r w:rsidR="00D05183">
        <w:t xml:space="preserve">formance </w:t>
      </w:r>
      <w:r w:rsidR="004E7ED9">
        <w:t xml:space="preserve">below expectations </w:t>
      </w:r>
      <w:r w:rsidR="00D05183">
        <w:t xml:space="preserve">of </w:t>
      </w:r>
      <w:r w:rsidR="005B3E7F">
        <w:t xml:space="preserve">methyl formate and </w:t>
      </w:r>
      <w:r w:rsidR="00D05183">
        <w:t>methylal</w:t>
      </w:r>
      <w:r w:rsidR="00826E51">
        <w:t>.</w:t>
      </w:r>
      <w:r w:rsidR="00B8421A" w:rsidRPr="00B8421A">
        <w:t xml:space="preserve"> </w:t>
      </w:r>
      <w:r>
        <w:t>Fifteen of the SMEs withdrew from the project to convert to HFC in pre-blended polyols (primarily based on HFC</w:t>
      </w:r>
      <w:r w:rsidR="0010549E">
        <w:noBreakHyphen/>
      </w:r>
      <w:r>
        <w:t>365mfc)</w:t>
      </w:r>
      <w:r w:rsidR="00ED6E22">
        <w:t xml:space="preserve">, </w:t>
      </w:r>
      <w:r w:rsidR="00BE28D1">
        <w:t>a</w:t>
      </w:r>
      <w:r>
        <w:t>n additional 11 withdrew from the project due to financial difficulties and converted to pre-blended HFCs</w:t>
      </w:r>
      <w:r w:rsidR="008546B6">
        <w:t>.</w:t>
      </w:r>
      <w:r>
        <w:t xml:space="preserve"> </w:t>
      </w:r>
      <w:r w:rsidR="00B23FE6">
        <w:t>A</w:t>
      </w:r>
      <w:r>
        <w:t>ll active PU foam enterprises completed their conversions to HCs, pre</w:t>
      </w:r>
      <w:r w:rsidR="00D42071">
        <w:noBreakHyphen/>
      </w:r>
      <w:r>
        <w:t>blended HCs, methylal</w:t>
      </w:r>
      <w:r w:rsidR="007149F6">
        <w:t xml:space="preserve"> (2)</w:t>
      </w:r>
      <w:r>
        <w:t xml:space="preserve"> and water-based systems</w:t>
      </w:r>
      <w:r w:rsidR="00DA4E23">
        <w:t xml:space="preserve">, and none to </w:t>
      </w:r>
      <w:r w:rsidR="00CE54CE">
        <w:t>methyl formate</w:t>
      </w:r>
      <w:r w:rsidR="00CE54CE" w:rsidRPr="00CE54CE">
        <w:t xml:space="preserve"> given the limited supply chain for that blowing agent and concerns about the royalties held for pre-blended methyl formate systems</w:t>
      </w:r>
      <w:r w:rsidR="0087269F">
        <w:t xml:space="preserve">. </w:t>
      </w:r>
      <w:r w:rsidR="00DA4E23">
        <w:t>A</w:t>
      </w:r>
      <w:r w:rsidR="0087269F" w:rsidRPr="0087269F">
        <w:t xml:space="preserve">n additional concern expressed by the PU foam industry in Malaysia related to potential emissions and controls of PFAS being discussed in various </w:t>
      </w:r>
      <w:r w:rsidR="00DA4E23">
        <w:t>fora;</w:t>
      </w:r>
    </w:p>
    <w:p w14:paraId="581D552E" w14:textId="32E88721" w:rsidR="007A34F0" w:rsidRPr="00022ECE" w:rsidRDefault="007A34F0" w:rsidP="007A34F0">
      <w:pPr>
        <w:pStyle w:val="Heading2"/>
      </w:pPr>
      <w:r w:rsidRPr="00022ECE">
        <w:t xml:space="preserve">In Vietnam, most enterprises stopped using HCFCs on their own due to </w:t>
      </w:r>
      <w:r>
        <w:t xml:space="preserve">a </w:t>
      </w:r>
      <w:r w:rsidRPr="00022ECE">
        <w:t>market shift</w:t>
      </w:r>
      <w:r>
        <w:t xml:space="preserve">, a </w:t>
      </w:r>
      <w:r w:rsidRPr="00022ECE">
        <w:t>ban on bulk HCFC-141b</w:t>
      </w:r>
      <w:r w:rsidR="00D42071">
        <w:t>,</w:t>
      </w:r>
      <w:r w:rsidRPr="00022ECE">
        <w:t xml:space="preserve"> and </w:t>
      </w:r>
      <w:r>
        <w:t xml:space="preserve">a </w:t>
      </w:r>
      <w:r w:rsidRPr="00022ECE">
        <w:t xml:space="preserve">construction sector </w:t>
      </w:r>
      <w:r w:rsidR="0069125B">
        <w:t xml:space="preserve">policy </w:t>
      </w:r>
      <w:r w:rsidRPr="00022ECE">
        <w:t>on insulated roofing</w:t>
      </w:r>
      <w:r>
        <w:t xml:space="preserve">. Enterprises </w:t>
      </w:r>
      <w:r w:rsidRPr="00022ECE">
        <w:t>convert</w:t>
      </w:r>
      <w:r>
        <w:t>ed</w:t>
      </w:r>
      <w:r w:rsidRPr="00022ECE">
        <w:t xml:space="preserve"> to lower-cost water-blown technology that is the most popular alternative, especially for roofing panels</w:t>
      </w:r>
      <w:r>
        <w:t>;</w:t>
      </w:r>
    </w:p>
    <w:p w14:paraId="7859ADA2" w14:textId="6B0C5B33" w:rsidR="007A34F0" w:rsidRPr="00022ECE" w:rsidRDefault="007A34F0" w:rsidP="00CB7459">
      <w:pPr>
        <w:pStyle w:val="Heading2"/>
        <w:widowControl/>
      </w:pPr>
      <w:r w:rsidRPr="00022ECE">
        <w:t>In Thailand, most</w:t>
      </w:r>
      <w:r>
        <w:t xml:space="preserve"> PU foam </w:t>
      </w:r>
      <w:r w:rsidRPr="00022ECE">
        <w:t xml:space="preserve">enterprises that could afford high capital investment converted to cyclopentane. </w:t>
      </w:r>
      <w:r>
        <w:t>S</w:t>
      </w:r>
      <w:r w:rsidRPr="00022ECE">
        <w:t>maller enterprises</w:t>
      </w:r>
      <w:r>
        <w:t xml:space="preserve"> have been using </w:t>
      </w:r>
      <w:r w:rsidRPr="00022ECE">
        <w:t xml:space="preserve">HFC-245fa for products requiring </w:t>
      </w:r>
      <w:r>
        <w:t xml:space="preserve">a </w:t>
      </w:r>
      <w:r w:rsidRPr="00022ECE">
        <w:lastRenderedPageBreak/>
        <w:t>high insulation property</w:t>
      </w:r>
      <w:r>
        <w:t xml:space="preserve"> and water-based technology f</w:t>
      </w:r>
      <w:r w:rsidRPr="00022ECE">
        <w:t xml:space="preserve">or products where </w:t>
      </w:r>
      <w:r>
        <w:t xml:space="preserve">the </w:t>
      </w:r>
      <w:r w:rsidRPr="00022ECE">
        <w:t>insulation property is not critical</w:t>
      </w:r>
      <w:r>
        <w:t>.</w:t>
      </w:r>
      <w:r w:rsidRPr="00022ECE">
        <w:t xml:space="preserve"> For spray foam applications, a large part of the market has shifted towards PU foam insulated roofing panels. Some PU foam enterprises that were not eligible for funding and those deciding not to participate in the Fund</w:t>
      </w:r>
      <w:r>
        <w:t>-</w:t>
      </w:r>
      <w:r w:rsidRPr="00022ECE">
        <w:t>supported activities have opted for HFC</w:t>
      </w:r>
      <w:r w:rsidRPr="00022ECE">
        <w:noBreakHyphen/>
        <w:t xml:space="preserve">365mfc/HFC-227ea </w:t>
      </w:r>
      <w:r w:rsidR="007F6C4E">
        <w:t>due to its</w:t>
      </w:r>
      <w:r w:rsidRPr="00022ECE">
        <w:t xml:space="preserve"> higher boiling point.</w:t>
      </w:r>
      <w:r w:rsidR="00331CF9">
        <w:t xml:space="preserve"> While HFOs are available, their prices are </w:t>
      </w:r>
      <w:r w:rsidR="00CF32DE">
        <w:t>substantially higher than those for other blowing agents.</w:t>
      </w:r>
      <w:r w:rsidRPr="00022ECE">
        <w:t xml:space="preserve"> </w:t>
      </w:r>
      <w:r w:rsidR="008E031F">
        <w:t>With t</w:t>
      </w:r>
      <w:r w:rsidRPr="00022ECE">
        <w:t>he phase-out of HFC</w:t>
      </w:r>
      <w:r w:rsidR="008E031F">
        <w:noBreakHyphen/>
      </w:r>
      <w:r w:rsidRPr="00022ECE">
        <w:t>365mfc production, several enterprises rever</w:t>
      </w:r>
      <w:r>
        <w:t>t</w:t>
      </w:r>
      <w:r w:rsidR="008E031F">
        <w:t>ed</w:t>
      </w:r>
      <w:r w:rsidRPr="00022ECE">
        <w:t xml:space="preserve"> to </w:t>
      </w:r>
      <w:r w:rsidR="00AE1822">
        <w:t xml:space="preserve">the use of </w:t>
      </w:r>
      <w:r w:rsidRPr="00022ECE">
        <w:t>HFC</w:t>
      </w:r>
      <w:r w:rsidR="00AE1822">
        <w:noBreakHyphen/>
      </w:r>
      <w:r w:rsidRPr="00022ECE">
        <w:t>245fa</w:t>
      </w:r>
      <w:r>
        <w:t>.</w:t>
      </w:r>
    </w:p>
    <w:p w14:paraId="23671D95" w14:textId="77777777" w:rsidR="007A34F0" w:rsidRPr="00126DB7" w:rsidRDefault="007A34F0" w:rsidP="00AE1822">
      <w:pPr>
        <w:spacing w:after="240"/>
        <w:rPr>
          <w:u w:val="single"/>
        </w:rPr>
      </w:pPr>
      <w:r w:rsidRPr="00126DB7">
        <w:rPr>
          <w:u w:val="single"/>
        </w:rPr>
        <w:t>Africa</w:t>
      </w:r>
    </w:p>
    <w:p w14:paraId="3DDB2737" w14:textId="559B14EE" w:rsidR="007A34F0" w:rsidRDefault="007A34F0" w:rsidP="007A34F0">
      <w:pPr>
        <w:pStyle w:val="Heading1"/>
      </w:pPr>
      <w:r>
        <w:t>Several countries in the African region included PU foam projects in stage II of their HPMPs</w:t>
      </w:r>
      <w:r w:rsidRPr="001536A4">
        <w:t xml:space="preserve"> </w:t>
      </w:r>
      <w:r>
        <w:t>(i.e.,</w:t>
      </w:r>
      <w:r w:rsidR="00AE1822">
        <w:t> </w:t>
      </w:r>
      <w:r>
        <w:t xml:space="preserve">Egypt, Nigeria, Sudan, </w:t>
      </w:r>
      <w:r w:rsidR="00AE1822">
        <w:t xml:space="preserve">and </w:t>
      </w:r>
      <w:r>
        <w:t>Tunisia). The implementing agencies provided information on Tunisia</w:t>
      </w:r>
      <w:r w:rsidR="00AE1822">
        <w:t>,</w:t>
      </w:r>
      <w:r>
        <w:t xml:space="preserve"> where two PU foam enterprises changed technology from cyclopentane to HFO</w:t>
      </w:r>
      <w:r w:rsidR="00AE1822">
        <w:t>,</w:t>
      </w:r>
      <w:r>
        <w:t xml:space="preserve"> given the large initial investment required by the enterprises to adopt a flammable blowing agent and the availability of HFO</w:t>
      </w:r>
      <w:r w:rsidR="00AE1822">
        <w:noBreakHyphen/>
        <w:t xml:space="preserve">based </w:t>
      </w:r>
      <w:r>
        <w:t>polyol systems supplied by a local systems house.</w:t>
      </w:r>
    </w:p>
    <w:p w14:paraId="1B7C48F7" w14:textId="397EDAA8" w:rsidR="007A34F0" w:rsidRPr="00DA2B81" w:rsidRDefault="007A34F0" w:rsidP="007A34F0">
      <w:pPr>
        <w:pStyle w:val="Heading1"/>
      </w:pPr>
      <w:r>
        <w:t>In the case of Nigeria, where one enterprise, 37 SMEs and four commercial refrigeration enterprises are being assisted to convert to cyclopentane, methyl formate, HFOs or water depending on the enterprise and application, no specific issues have been reported. The four commercial refrigeration enterprises converted to HFO-based chemicals to produce insulation foam for cold rooms, while the other conversions are still ongoing.</w:t>
      </w:r>
      <w:r>
        <w:rPr>
          <w:rStyle w:val="FootnoteReference"/>
        </w:rPr>
        <w:footnoteReference w:id="17"/>
      </w:r>
    </w:p>
    <w:p w14:paraId="0A07F95C" w14:textId="77777777" w:rsidR="007A34F0" w:rsidRPr="0025083E" w:rsidRDefault="007A34F0" w:rsidP="003879B7">
      <w:pPr>
        <w:spacing w:after="240"/>
        <w:rPr>
          <w:u w:val="single"/>
        </w:rPr>
      </w:pPr>
      <w:r w:rsidRPr="0025083E">
        <w:rPr>
          <w:u w:val="single"/>
        </w:rPr>
        <w:t>Latin America</w:t>
      </w:r>
    </w:p>
    <w:p w14:paraId="6D564A53" w14:textId="714D4B58" w:rsidR="007A34F0" w:rsidRDefault="00AB04FF" w:rsidP="007A34F0">
      <w:pPr>
        <w:pStyle w:val="Heading1"/>
      </w:pPr>
      <w:r>
        <w:t>Several</w:t>
      </w:r>
      <w:r w:rsidR="007A34F0" w:rsidRPr="00497D0B">
        <w:t xml:space="preserve"> HPMPs in the Latin American region </w:t>
      </w:r>
      <w:r w:rsidR="007A34F0">
        <w:t xml:space="preserve">with HCFC consumption in </w:t>
      </w:r>
      <w:r w:rsidR="003879B7">
        <w:t xml:space="preserve">the </w:t>
      </w:r>
      <w:r w:rsidR="007A34F0">
        <w:t xml:space="preserve">foam </w:t>
      </w:r>
      <w:r w:rsidR="003879B7">
        <w:t xml:space="preserve">sector have </w:t>
      </w:r>
      <w:r w:rsidR="007A34F0" w:rsidRPr="00497D0B">
        <w:t>proposed HCFC reductions beyond the Montreal Protocol limits</w:t>
      </w:r>
      <w:r w:rsidR="003879B7">
        <w:t>,</w:t>
      </w:r>
      <w:r w:rsidR="007A34F0" w:rsidRPr="00497D0B">
        <w:t xml:space="preserve"> with activities that included PU foam components converting </w:t>
      </w:r>
      <w:r w:rsidR="001F1D35">
        <w:t xml:space="preserve">from </w:t>
      </w:r>
      <w:r w:rsidR="007A34F0" w:rsidRPr="00497D0B">
        <w:t xml:space="preserve">HCFC-141b to </w:t>
      </w:r>
      <w:r w:rsidR="007A34F0" w:rsidRPr="00601DAF">
        <w:t xml:space="preserve">HFOs. These proposals were based on </w:t>
      </w:r>
      <w:r w:rsidR="001F1D35" w:rsidRPr="00601DAF">
        <w:t xml:space="preserve">the </w:t>
      </w:r>
      <w:r w:rsidR="007A34F0" w:rsidRPr="00601DAF">
        <w:t xml:space="preserve">expected prices and availability communicated by the blowing agent suppliers at the moment of project </w:t>
      </w:r>
      <w:r w:rsidR="001B42FC" w:rsidRPr="00601DAF">
        <w:t>preparation and</w:t>
      </w:r>
      <w:r w:rsidR="007A34F0" w:rsidRPr="00601DAF">
        <w:t xml:space="preserve"> included bans on the import and use of HCFC-141b pure or contained in pre-blended polyols </w:t>
      </w:r>
      <w:r w:rsidR="00421498" w:rsidRPr="00601DAF">
        <w:t>to be imposed</w:t>
      </w:r>
      <w:r w:rsidR="00421498">
        <w:t xml:space="preserve"> </w:t>
      </w:r>
      <w:r w:rsidR="007A34F0" w:rsidRPr="006D766E">
        <w:t>between 2018 and 2022</w:t>
      </w:r>
      <w:r w:rsidR="00421498">
        <w:t>,</w:t>
      </w:r>
      <w:r w:rsidR="007A34F0" w:rsidRPr="006D766E">
        <w:t xml:space="preserve"> </w:t>
      </w:r>
      <w:r w:rsidR="007A34F0">
        <w:t xml:space="preserve">based on the expected </w:t>
      </w:r>
      <w:r w:rsidR="007A34F0" w:rsidRPr="006D766E">
        <w:t>time of implementation of the PU foam sector plans.</w:t>
      </w:r>
    </w:p>
    <w:p w14:paraId="226E568E" w14:textId="1217F85E" w:rsidR="007A34F0" w:rsidRPr="006D766E" w:rsidRDefault="007A34F0" w:rsidP="007A34F0">
      <w:pPr>
        <w:pStyle w:val="Heading1"/>
      </w:pPr>
      <w:r>
        <w:t>M</w:t>
      </w:r>
      <w:r w:rsidRPr="006D766E">
        <w:t>ost of the</w:t>
      </w:r>
      <w:r w:rsidR="00421498">
        <w:t>se</w:t>
      </w:r>
      <w:r w:rsidRPr="006D766E">
        <w:t xml:space="preserve"> projects </w:t>
      </w:r>
      <w:r w:rsidR="000F44A1">
        <w:t>a</w:t>
      </w:r>
      <w:r>
        <w:t xml:space="preserve">re </w:t>
      </w:r>
      <w:r w:rsidR="00421498">
        <w:t xml:space="preserve">presently </w:t>
      </w:r>
      <w:r>
        <w:t xml:space="preserve">facing </w:t>
      </w:r>
      <w:r w:rsidRPr="006D766E">
        <w:t xml:space="preserve">issues </w:t>
      </w:r>
      <w:r w:rsidR="008F031F">
        <w:t>related to HFO</w:t>
      </w:r>
      <w:r w:rsidRPr="006D766E">
        <w:t xml:space="preserve"> </w:t>
      </w:r>
      <w:r>
        <w:t>supply and prices</w:t>
      </w:r>
      <w:r w:rsidRPr="006D766E">
        <w:t xml:space="preserve">, </w:t>
      </w:r>
      <w:r>
        <w:t xml:space="preserve">which </w:t>
      </w:r>
      <w:r w:rsidR="0025083E">
        <w:t xml:space="preserve">has delayed </w:t>
      </w:r>
      <w:r w:rsidRPr="006D766E">
        <w:t>implementation and</w:t>
      </w:r>
      <w:r w:rsidR="0025083E">
        <w:t xml:space="preserve"> in some case</w:t>
      </w:r>
      <w:r w:rsidR="00EF483A">
        <w:t>s</w:t>
      </w:r>
      <w:r w:rsidR="0025083E">
        <w:t xml:space="preserve"> led</w:t>
      </w:r>
      <w:r w:rsidRPr="006D766E">
        <w:t xml:space="preserve"> the </w:t>
      </w:r>
      <w:r w:rsidR="00421498">
        <w:t>G</w:t>
      </w:r>
      <w:r w:rsidRPr="006D766E">
        <w:t>overnment</w:t>
      </w:r>
      <w:r>
        <w:t>s</w:t>
      </w:r>
      <w:r w:rsidRPr="006D766E">
        <w:t xml:space="preserve"> to postpone </w:t>
      </w:r>
      <w:r w:rsidR="00421498">
        <w:t>the planned</w:t>
      </w:r>
      <w:r w:rsidRPr="006D766E">
        <w:t xml:space="preserve"> bans</w:t>
      </w:r>
      <w:r w:rsidR="00581A38">
        <w:rPr>
          <w:rStyle w:val="FootnoteReference"/>
        </w:rPr>
        <w:footnoteReference w:id="18"/>
      </w:r>
      <w:r>
        <w:t xml:space="preserve">. </w:t>
      </w:r>
      <w:r w:rsidR="00D16653">
        <w:t>Conversions</w:t>
      </w:r>
      <w:r w:rsidR="00421498">
        <w:t xml:space="preserve"> at</w:t>
      </w:r>
      <w:r>
        <w:t xml:space="preserve"> SMEs and enterprises working on applications such as PU s</w:t>
      </w:r>
      <w:r w:rsidRPr="006D766E">
        <w:t>pray</w:t>
      </w:r>
      <w:r>
        <w:t xml:space="preserve"> foam</w:t>
      </w:r>
      <w:r w:rsidRPr="006D766E">
        <w:t xml:space="preserve"> </w:t>
      </w:r>
      <w:r>
        <w:t>ha</w:t>
      </w:r>
      <w:r w:rsidR="00421498">
        <w:t>ve</w:t>
      </w:r>
      <w:r>
        <w:t xml:space="preserve"> been affected by</w:t>
      </w:r>
      <w:r w:rsidRPr="006D766E">
        <w:t xml:space="preserve"> </w:t>
      </w:r>
      <w:r w:rsidR="00421498">
        <w:t xml:space="preserve">the </w:t>
      </w:r>
      <w:r w:rsidRPr="006D766E">
        <w:t>lack of availability, long provisioning times and high prices of HFOs pure o</w:t>
      </w:r>
      <w:r w:rsidR="0025083E">
        <w:t>r</w:t>
      </w:r>
      <w:r w:rsidRPr="006D766E">
        <w:t xml:space="preserve"> contained in pre</w:t>
      </w:r>
      <w:r w:rsidR="00421498">
        <w:noBreakHyphen/>
      </w:r>
      <w:r w:rsidRPr="006D766E">
        <w:t xml:space="preserve">blended polyols. </w:t>
      </w:r>
      <w:r>
        <w:t>Specific details on some of the countries are summarized below:</w:t>
      </w:r>
    </w:p>
    <w:p w14:paraId="5CD1BCCA" w14:textId="02916ED2" w:rsidR="008A0779" w:rsidRPr="00040AE8" w:rsidRDefault="008A0779" w:rsidP="0036239E">
      <w:pPr>
        <w:pStyle w:val="Heading2"/>
      </w:pPr>
      <w:r w:rsidRPr="00D62FA0">
        <w:t>Argentina was set to totally phase out HCFC</w:t>
      </w:r>
      <w:r>
        <w:noBreakHyphen/>
      </w:r>
      <w:r w:rsidRPr="00D62FA0">
        <w:t>141b before 1</w:t>
      </w:r>
      <w:r>
        <w:t> </w:t>
      </w:r>
      <w:r w:rsidRPr="00D62FA0">
        <w:t>January</w:t>
      </w:r>
      <w:r>
        <w:t> </w:t>
      </w:r>
      <w:r w:rsidRPr="00D62FA0">
        <w:t>2022</w:t>
      </w:r>
      <w:r>
        <w:t>,</w:t>
      </w:r>
      <w:r w:rsidRPr="00D62FA0">
        <w:t xml:space="preserve"> when the </w:t>
      </w:r>
      <w:r w:rsidRPr="006A21CB">
        <w:t>ban on HCFC-141b was planned. However,</w:t>
      </w:r>
      <w:r w:rsidRPr="00D62FA0">
        <w:t xml:space="preserve"> due to the lack of availability and high</w:t>
      </w:r>
      <w:r>
        <w:t>er than expected</w:t>
      </w:r>
      <w:r w:rsidRPr="00D62FA0">
        <w:t xml:space="preserve"> price</w:t>
      </w:r>
      <w:r>
        <w:t>s</w:t>
      </w:r>
      <w:r w:rsidRPr="00D62FA0">
        <w:t xml:space="preserve"> of HFOs, the project suffered delays</w:t>
      </w:r>
      <w:r>
        <w:t>,</w:t>
      </w:r>
      <w:r w:rsidRPr="00D62FA0">
        <w:t xml:space="preserve"> and the ban had to be postponed</w:t>
      </w:r>
      <w:r>
        <w:t>.</w:t>
      </w:r>
      <w:r>
        <w:rPr>
          <w:rStyle w:val="FootnoteReference"/>
        </w:rPr>
        <w:footnoteReference w:id="19"/>
      </w:r>
      <w:r>
        <w:t xml:space="preserve"> A</w:t>
      </w:r>
      <w:r w:rsidRPr="005278F2">
        <w:t>t its 92</w:t>
      </w:r>
      <w:r w:rsidRPr="0036239E">
        <w:rPr>
          <w:vertAlign w:val="superscript"/>
        </w:rPr>
        <w:t>nd</w:t>
      </w:r>
      <w:r w:rsidR="00CB7459">
        <w:t> </w:t>
      </w:r>
      <w:r w:rsidRPr="005278F2">
        <w:t>meeting</w:t>
      </w:r>
      <w:r>
        <w:t>,</w:t>
      </w:r>
      <w:r w:rsidRPr="005278F2">
        <w:t xml:space="preserve"> the Executive Committee</w:t>
      </w:r>
      <w:r>
        <w:t xml:space="preserve"> </w:t>
      </w:r>
      <w:r w:rsidR="00906F85">
        <w:t xml:space="preserve">when </w:t>
      </w:r>
      <w:r w:rsidR="00D8461A">
        <w:t xml:space="preserve">considering the HPMP </w:t>
      </w:r>
      <w:r w:rsidR="00A96371">
        <w:t>(stage II, third tranche</w:t>
      </w:r>
      <w:r w:rsidR="00871001">
        <w:t>)</w:t>
      </w:r>
      <w:r w:rsidR="002F18B4">
        <w:t xml:space="preserve"> for the country</w:t>
      </w:r>
      <w:r>
        <w:t>, acknowledged the considerable challenges that Argentina and other countries in the region faced owing to the lack of availability of low-GWP alternatives in the foam sector and agreed that it would be useful to explore some of the issues raised in the document in the margins of the present meeting.</w:t>
      </w:r>
      <w:r>
        <w:rPr>
          <w:rStyle w:val="FootnoteReference"/>
        </w:rPr>
        <w:footnoteReference w:id="20"/>
      </w:r>
      <w:r>
        <w:t xml:space="preserve"> At the 93</w:t>
      </w:r>
      <w:r w:rsidRPr="0036239E">
        <w:rPr>
          <w:vertAlign w:val="superscript"/>
        </w:rPr>
        <w:t>rd</w:t>
      </w:r>
      <w:r>
        <w:t xml:space="preserve"> and 94</w:t>
      </w:r>
      <w:r w:rsidRPr="0036239E">
        <w:rPr>
          <w:vertAlign w:val="superscript"/>
        </w:rPr>
        <w:t>th</w:t>
      </w:r>
      <w:r>
        <w:t xml:space="preserve"> meetings, Argentina has submitted reports </w:t>
      </w:r>
      <w:r w:rsidRPr="00040AE8">
        <w:t xml:space="preserve">on the status of availability of HFOs indicating no major changes in the situation. </w:t>
      </w:r>
      <w:r w:rsidR="005646C0" w:rsidRPr="00040AE8">
        <w:t xml:space="preserve">Based on information received by the government, </w:t>
      </w:r>
      <w:r w:rsidRPr="00040AE8">
        <w:t xml:space="preserve">the enterprise Arkema declared a reduction of their prices, but it has not yet started supplying Argentina. Chemours reported that its products were still not available locally as it was not possible to </w:t>
      </w:r>
      <w:r w:rsidRPr="00040AE8">
        <w:lastRenderedPageBreak/>
        <w:t>forecast the demand</w:t>
      </w:r>
      <w:r w:rsidR="003273C7" w:rsidRPr="00040AE8">
        <w:t xml:space="preserve"> with its </w:t>
      </w:r>
      <w:r w:rsidRPr="00040AE8">
        <w:t xml:space="preserve">product sold at US $32/kg. Honeywell </w:t>
      </w:r>
      <w:r w:rsidR="00383DCA" w:rsidRPr="00040AE8">
        <w:t xml:space="preserve">has faced </w:t>
      </w:r>
      <w:r w:rsidRPr="00040AE8">
        <w:t>supply shortages</w:t>
      </w:r>
      <w:r w:rsidR="00383DCA" w:rsidRPr="00040AE8">
        <w:t xml:space="preserve"> but</w:t>
      </w:r>
      <w:r w:rsidR="0036239E" w:rsidRPr="00040AE8">
        <w:t xml:space="preserve"> indicated that it has an </w:t>
      </w:r>
      <w:r w:rsidRPr="00040AE8">
        <w:t>“early adopters” programme, whereby HFOs can be offered to selected systems houses at a price of around US $15/kg. The enterprise has not promoted this programme in the Latin American region</w:t>
      </w:r>
      <w:r w:rsidR="00040AE8">
        <w:t>;</w:t>
      </w:r>
      <w:r w:rsidRPr="00040AE8">
        <w:t xml:space="preserve"> </w:t>
      </w:r>
    </w:p>
    <w:p w14:paraId="3BE13C44" w14:textId="3F362E03" w:rsidR="0011646D" w:rsidRPr="0009534B" w:rsidRDefault="0009534B" w:rsidP="0011646D">
      <w:pPr>
        <w:pStyle w:val="Heading2"/>
      </w:pPr>
      <w:r w:rsidRPr="0009534B">
        <w:t>In Brazil,</w:t>
      </w:r>
      <w:r w:rsidR="001A2D07">
        <w:t xml:space="preserve"> in 2022</w:t>
      </w:r>
      <w:r>
        <w:t xml:space="preserve">, </w:t>
      </w:r>
      <w:r w:rsidR="00EF752D">
        <w:t xml:space="preserve">one </w:t>
      </w:r>
      <w:r w:rsidR="00027E1A">
        <w:t>enterprise and</w:t>
      </w:r>
      <w:r w:rsidR="00926C5E">
        <w:t xml:space="preserve"> one systems house withdrew from the project due to unavailability of </w:t>
      </w:r>
      <w:r w:rsidR="005D3D23">
        <w:t xml:space="preserve">HFOs in the domestic market, coupled with the availability of the </w:t>
      </w:r>
      <w:r w:rsidR="007210A3">
        <w:t>blend</w:t>
      </w:r>
      <w:r w:rsidR="005D3D23">
        <w:t xml:space="preserve"> HFC-365mfc/HFC-227ea at competitive prices. </w:t>
      </w:r>
      <w:r w:rsidR="006A5D81">
        <w:t xml:space="preserve">In addition, </w:t>
      </w:r>
      <w:r w:rsidR="007A34F0" w:rsidRPr="006E36E3">
        <w:t xml:space="preserve">three systems houses </w:t>
      </w:r>
      <w:r w:rsidR="00F64BC2" w:rsidRPr="006E36E3">
        <w:t>that had already converted to low</w:t>
      </w:r>
      <w:r w:rsidR="0011646D">
        <w:noBreakHyphen/>
      </w:r>
      <w:r w:rsidR="00F64BC2" w:rsidRPr="006E36E3">
        <w:t xml:space="preserve">GWP alternatives </w:t>
      </w:r>
      <w:r w:rsidR="007A34F0" w:rsidRPr="006E36E3">
        <w:t>requested</w:t>
      </w:r>
      <w:r w:rsidR="007A34F0">
        <w:t xml:space="preserve"> </w:t>
      </w:r>
      <w:r w:rsidR="00F64BC2">
        <w:t xml:space="preserve">the </w:t>
      </w:r>
      <w:r w:rsidR="0011646D">
        <w:t xml:space="preserve">authorization of the </w:t>
      </w:r>
      <w:r w:rsidR="00F64BC2">
        <w:t>Government</w:t>
      </w:r>
      <w:r w:rsidR="0011646D">
        <w:t xml:space="preserve"> of </w:t>
      </w:r>
      <w:r w:rsidR="0011646D" w:rsidRPr="001A2D07">
        <w:t>Brazil</w:t>
      </w:r>
      <w:r w:rsidR="00F64BC2" w:rsidRPr="001A2D07">
        <w:t xml:space="preserve"> </w:t>
      </w:r>
      <w:r w:rsidR="007A34F0" w:rsidRPr="001A2D07">
        <w:t xml:space="preserve">to </w:t>
      </w:r>
      <w:r w:rsidR="006A5D81" w:rsidRPr="001A2D07">
        <w:t>t</w:t>
      </w:r>
      <w:r w:rsidR="005A10A0" w:rsidRPr="001A2D07">
        <w:t>emporarily</w:t>
      </w:r>
      <w:r w:rsidR="005A10A0">
        <w:t xml:space="preserve"> supply some of their clients with the</w:t>
      </w:r>
      <w:r w:rsidR="007A34F0">
        <w:t xml:space="preserve"> HFC-365mfc/HFC-227ea </w:t>
      </w:r>
      <w:r w:rsidR="005A10A0">
        <w:t>blend</w:t>
      </w:r>
      <w:r w:rsidR="0011646D">
        <w:t>.</w:t>
      </w:r>
      <w:r w:rsidR="00206786">
        <w:rPr>
          <w:rStyle w:val="FootnoteReference"/>
        </w:rPr>
        <w:footnoteReference w:id="21"/>
      </w:r>
      <w:r w:rsidR="0011646D">
        <w:t xml:space="preserve"> </w:t>
      </w:r>
      <w:r w:rsidR="007A34F0">
        <w:t>The</w:t>
      </w:r>
      <w:r w:rsidR="00766B4C">
        <w:t xml:space="preserve">y </w:t>
      </w:r>
      <w:r w:rsidR="007A34F0">
        <w:t xml:space="preserve">subsequently reported that they had stopped using the </w:t>
      </w:r>
      <w:r w:rsidR="00390C19">
        <w:t xml:space="preserve">HFC </w:t>
      </w:r>
      <w:r w:rsidR="007A34F0">
        <w:t>blend</w:t>
      </w:r>
      <w:r w:rsidR="0011646D">
        <w:t>, while</w:t>
      </w:r>
      <w:r w:rsidR="007A34F0">
        <w:t xml:space="preserve"> UNDP reported difficulties in engaging SMEs in the project </w:t>
      </w:r>
      <w:r w:rsidR="00CD2ED4">
        <w:t>as</w:t>
      </w:r>
      <w:r w:rsidR="00014D71" w:rsidRPr="00014D71">
        <w:t xml:space="preserve"> they prefer</w:t>
      </w:r>
      <w:r w:rsidR="00CD2ED4">
        <w:t>red</w:t>
      </w:r>
      <w:r w:rsidR="00014D71" w:rsidRPr="00014D71">
        <w:t xml:space="preserve"> not to commit to never using HFCs, owing to concerns about the imbalance in the supply of HFO</w:t>
      </w:r>
      <w:r w:rsidR="001A2D07">
        <w:t>s</w:t>
      </w:r>
      <w:r w:rsidR="007210A3">
        <w:t>. One additional systems house that</w:t>
      </w:r>
      <w:r w:rsidR="007B5516">
        <w:t xml:space="preserve"> temporarily used HFCs due to the high price of </w:t>
      </w:r>
      <w:r w:rsidR="00BF58E3">
        <w:t>gaseous</w:t>
      </w:r>
      <w:r w:rsidR="007B5516">
        <w:t xml:space="preserve"> HFO for a specialized application</w:t>
      </w:r>
      <w:r w:rsidR="00BF58E3">
        <w:t xml:space="preserve"> recently </w:t>
      </w:r>
      <w:r w:rsidR="007B5516">
        <w:t>withdrew from the project</w:t>
      </w:r>
      <w:r w:rsidR="00BF58E3">
        <w:t>;</w:t>
      </w:r>
    </w:p>
    <w:p w14:paraId="105F5551" w14:textId="6EAFA242" w:rsidR="007A34F0" w:rsidRPr="00910A2C" w:rsidRDefault="007A34F0" w:rsidP="0009534B">
      <w:pPr>
        <w:pStyle w:val="Heading2"/>
      </w:pPr>
      <w:r>
        <w:t xml:space="preserve">In the case of Uruguay, </w:t>
      </w:r>
      <w:r w:rsidR="00DE4F19">
        <w:t xml:space="preserve">as </w:t>
      </w:r>
      <w:r w:rsidR="0011646D">
        <w:t xml:space="preserve">described in </w:t>
      </w:r>
      <w:r w:rsidR="00DE4F19">
        <w:t>a progress report submitted to the present meeting</w:t>
      </w:r>
      <w:r>
        <w:t>,</w:t>
      </w:r>
      <w:r w:rsidR="0011646D">
        <w:rPr>
          <w:rStyle w:val="FootnoteReference"/>
        </w:rPr>
        <w:footnoteReference w:id="22"/>
      </w:r>
      <w:r>
        <w:t xml:space="preserve"> the high price</w:t>
      </w:r>
      <w:r w:rsidR="00C42065">
        <w:t>s</w:t>
      </w:r>
      <w:r>
        <w:t xml:space="preserve"> and unavailability of </w:t>
      </w:r>
      <w:r w:rsidR="00D77FCE">
        <w:t xml:space="preserve">commercial quantities of </w:t>
      </w:r>
      <w:r>
        <w:t>HFOs in the country</w:t>
      </w:r>
      <w:r w:rsidR="00C42065">
        <w:t xml:space="preserve"> have </w:t>
      </w:r>
      <w:r w:rsidR="00B06174">
        <w:t>prompted</w:t>
      </w:r>
      <w:r>
        <w:t xml:space="preserve"> one enterprise </w:t>
      </w:r>
      <w:r w:rsidR="00C42065">
        <w:t xml:space="preserve">to </w:t>
      </w:r>
      <w:r>
        <w:t>shift to cyclopentane at an additional cost</w:t>
      </w:r>
      <w:r w:rsidR="00275155">
        <w:t>,</w:t>
      </w:r>
      <w:r>
        <w:t xml:space="preserve"> and </w:t>
      </w:r>
      <w:r w:rsidR="0009534B">
        <w:t xml:space="preserve">other </w:t>
      </w:r>
      <w:r w:rsidR="00275155">
        <w:t xml:space="preserve">enterprises to </w:t>
      </w:r>
      <w:r>
        <w:t>test water-based technology</w:t>
      </w:r>
      <w:r w:rsidR="00275155">
        <w:t>. As the tests were</w:t>
      </w:r>
      <w:r>
        <w:t xml:space="preserve"> </w:t>
      </w:r>
      <w:r w:rsidR="00275155">
        <w:t>unsuccessful, they</w:t>
      </w:r>
      <w:r>
        <w:t xml:space="preserve"> decided to withdraw from the project</w:t>
      </w:r>
      <w:r w:rsidR="0062525C">
        <w:t xml:space="preserve">. </w:t>
      </w:r>
      <w:r w:rsidR="0062525C" w:rsidRPr="00910A2C">
        <w:t>In total out of 21 enterprises</w:t>
      </w:r>
      <w:r w:rsidR="00BF7E3E">
        <w:t xml:space="preserve"> included in the plan,</w:t>
      </w:r>
      <w:r w:rsidR="003F1D71" w:rsidRPr="00910A2C">
        <w:t xml:space="preserve"> one converted to cyclopentane, three converted to HFO and 17 did not </w:t>
      </w:r>
      <w:r w:rsidR="001B1C62" w:rsidRPr="001B1C62">
        <w:t>complete their conversions due to the lack of availability of the HFO-based systems</w:t>
      </w:r>
      <w:r w:rsidR="003F1D71" w:rsidRPr="00910A2C">
        <w:t xml:space="preserve"> and </w:t>
      </w:r>
      <w:r w:rsidR="001B1C62">
        <w:t xml:space="preserve">are </w:t>
      </w:r>
      <w:r w:rsidRPr="00910A2C">
        <w:t>return</w:t>
      </w:r>
      <w:r w:rsidR="001B1C62">
        <w:t>ing</w:t>
      </w:r>
      <w:r w:rsidRPr="00910A2C">
        <w:t xml:space="preserve"> the unused funds</w:t>
      </w:r>
      <w:r w:rsidR="0009534B" w:rsidRPr="00910A2C">
        <w:t>; and</w:t>
      </w:r>
    </w:p>
    <w:p w14:paraId="24D90FB0" w14:textId="691AC01D" w:rsidR="000D25B9" w:rsidRPr="00910A2C" w:rsidRDefault="00716E25" w:rsidP="0009534B">
      <w:pPr>
        <w:pStyle w:val="Heading2"/>
      </w:pPr>
      <w:r w:rsidRPr="00910A2C">
        <w:t xml:space="preserve">Other </w:t>
      </w:r>
      <w:r w:rsidR="00275155" w:rsidRPr="00910A2C">
        <w:t>Latin American countries that have experienced</w:t>
      </w:r>
      <w:r w:rsidRPr="00910A2C">
        <w:t xml:space="preserve"> delays in the completion of </w:t>
      </w:r>
      <w:r w:rsidR="00275155" w:rsidRPr="00910A2C">
        <w:t xml:space="preserve">their </w:t>
      </w:r>
      <w:r w:rsidRPr="00910A2C">
        <w:t xml:space="preserve">projects due to </w:t>
      </w:r>
      <w:r w:rsidR="00390C19" w:rsidRPr="00910A2C">
        <w:t>similar</w:t>
      </w:r>
      <w:r w:rsidRPr="00910A2C">
        <w:t xml:space="preserve"> issues </w:t>
      </w:r>
      <w:r w:rsidR="00275155" w:rsidRPr="00910A2C">
        <w:t>include</w:t>
      </w:r>
      <w:r w:rsidRPr="00910A2C">
        <w:t xml:space="preserve"> </w:t>
      </w:r>
      <w:r w:rsidR="000D25B9" w:rsidRPr="00910A2C">
        <w:t>Chile, Colombia,</w:t>
      </w:r>
      <w:r w:rsidR="00275155" w:rsidRPr="00910A2C">
        <w:t xml:space="preserve"> and</w:t>
      </w:r>
      <w:r w:rsidR="000D25B9" w:rsidRPr="00910A2C">
        <w:t xml:space="preserve"> Costa Rica</w:t>
      </w:r>
      <w:r w:rsidR="00275155" w:rsidRPr="00910A2C">
        <w:t>.</w:t>
      </w:r>
    </w:p>
    <w:p w14:paraId="3458AED6" w14:textId="0FBE3C96" w:rsidR="007A34F0" w:rsidRPr="00390C19" w:rsidRDefault="007A34F0" w:rsidP="00275155">
      <w:pPr>
        <w:spacing w:before="240" w:after="240"/>
        <w:rPr>
          <w:b/>
          <w:bCs/>
        </w:rPr>
      </w:pPr>
      <w:r w:rsidRPr="00390C19">
        <w:rPr>
          <w:b/>
          <w:bCs/>
        </w:rPr>
        <w:t xml:space="preserve">Changes of technology, temporary use of alternatives </w:t>
      </w:r>
      <w:r w:rsidR="00275155" w:rsidRPr="00390C19">
        <w:rPr>
          <w:b/>
          <w:bCs/>
        </w:rPr>
        <w:t xml:space="preserve">with high global-warming potential, </w:t>
      </w:r>
      <w:r w:rsidRPr="00390C19">
        <w:rPr>
          <w:b/>
          <w:bCs/>
        </w:rPr>
        <w:t xml:space="preserve">and extension of </w:t>
      </w:r>
      <w:r w:rsidR="00275155" w:rsidRPr="00390C19">
        <w:rPr>
          <w:b/>
          <w:bCs/>
        </w:rPr>
        <w:t xml:space="preserve">the </w:t>
      </w:r>
      <w:r w:rsidRPr="00390C19">
        <w:rPr>
          <w:b/>
          <w:bCs/>
        </w:rPr>
        <w:t xml:space="preserve">duration of </w:t>
      </w:r>
      <w:r w:rsidR="00275155" w:rsidRPr="00390C19">
        <w:rPr>
          <w:b/>
          <w:bCs/>
        </w:rPr>
        <w:t>HCFC phase-out management plans</w:t>
      </w:r>
    </w:p>
    <w:p w14:paraId="08536F7A" w14:textId="68564ECC" w:rsidR="007A34F0" w:rsidRDefault="007A34F0" w:rsidP="007A34F0">
      <w:pPr>
        <w:pStyle w:val="Heading1"/>
      </w:pPr>
      <w:r w:rsidRPr="005A0765">
        <w:t>At various Executive Committee meetings,</w:t>
      </w:r>
      <w:r>
        <w:t xml:space="preserve"> Article 5</w:t>
      </w:r>
      <w:r w:rsidRPr="005A0765">
        <w:t xml:space="preserve"> countries have expressed concern about the lack of availability of HFO alternatives and have requested changes of technology</w:t>
      </w:r>
      <w:r>
        <w:t xml:space="preserve"> for some of the </w:t>
      </w:r>
      <w:r w:rsidR="00765E61">
        <w:t xml:space="preserve">assisted </w:t>
      </w:r>
      <w:r>
        <w:t>enterprises</w:t>
      </w:r>
      <w:r w:rsidRPr="005A0765">
        <w:t xml:space="preserve">, extensions </w:t>
      </w:r>
      <w:r w:rsidR="00765E61">
        <w:t>to</w:t>
      </w:r>
      <w:r w:rsidRPr="005A0765">
        <w:t xml:space="preserve"> the duration of their HPMPs</w:t>
      </w:r>
      <w:r w:rsidR="00765E61">
        <w:t>,</w:t>
      </w:r>
      <w:r>
        <w:t xml:space="preserve"> </w:t>
      </w:r>
      <w:r w:rsidRPr="005A0765">
        <w:t xml:space="preserve">or </w:t>
      </w:r>
      <w:r w:rsidR="001E0466">
        <w:t>permission</w:t>
      </w:r>
      <w:r w:rsidRPr="005A0765">
        <w:t xml:space="preserve"> to temporarily use high-GWP alternatives until the low-GWP alternative selected for the project c</w:t>
      </w:r>
      <w:r w:rsidR="001E0466">
        <w:t>ould</w:t>
      </w:r>
      <w:r w:rsidRPr="005A0765">
        <w:t xml:space="preserve"> be properly adopte</w:t>
      </w:r>
      <w:r w:rsidR="009A60A9">
        <w:t>d</w:t>
      </w:r>
      <w:r>
        <w:t>. The Executive Committee considered these cases on a case</w:t>
      </w:r>
      <w:r w:rsidR="00E05A9A">
        <w:noBreakHyphen/>
      </w:r>
      <w:r>
        <w:t>by</w:t>
      </w:r>
      <w:r w:rsidR="00E05A9A">
        <w:noBreakHyphen/>
      </w:r>
      <w:r>
        <w:t>case basis</w:t>
      </w:r>
      <w:r w:rsidR="00763E7A">
        <w:t>,</w:t>
      </w:r>
      <w:r>
        <w:t xml:space="preserve"> </w:t>
      </w:r>
      <w:r w:rsidR="00137122">
        <w:t>applying</w:t>
      </w:r>
      <w:r>
        <w:t xml:space="preserve"> flexibility in line with existing policies and terms of the HPMP Agreements</w:t>
      </w:r>
      <w:r w:rsidR="00EF3CD7">
        <w:t>,</w:t>
      </w:r>
      <w:r>
        <w:t xml:space="preserve"> to allow for these adjustments and extensions and ensure </w:t>
      </w:r>
      <w:r w:rsidR="00EF3CD7">
        <w:t xml:space="preserve">the </w:t>
      </w:r>
      <w:r>
        <w:t>proper completion of th</w:t>
      </w:r>
      <w:r w:rsidR="00EF3CD7">
        <w:t>os</w:t>
      </w:r>
      <w:r>
        <w:t>e projects.</w:t>
      </w:r>
      <w:r w:rsidRPr="005A0765">
        <w:rPr>
          <w:rStyle w:val="FootnoteReference"/>
        </w:rPr>
        <w:footnoteReference w:id="23"/>
      </w:r>
    </w:p>
    <w:p w14:paraId="03E86295" w14:textId="2B07E225" w:rsidR="007A34F0" w:rsidRDefault="007A34F0" w:rsidP="003423C9">
      <w:pPr>
        <w:pStyle w:val="Heading1"/>
        <w:spacing w:after="0"/>
      </w:pPr>
      <w:r>
        <w:t>Particularly in the case</w:t>
      </w:r>
      <w:r w:rsidR="00075172">
        <w:t>s</w:t>
      </w:r>
      <w:r>
        <w:t xml:space="preserve"> of temporary use of high-GWP alternatives</w:t>
      </w:r>
      <w:r w:rsidR="00075172">
        <w:t>,</w:t>
      </w:r>
      <w:r>
        <w:t xml:space="preserve"> the Executive Committee requests the relevant implementing agenc</w:t>
      </w:r>
      <w:r w:rsidR="00075172">
        <w:t>ies</w:t>
      </w:r>
      <w:r>
        <w:t xml:space="preserve"> to continue assisting the Government</w:t>
      </w:r>
      <w:r w:rsidR="00C05A8B">
        <w:t>s</w:t>
      </w:r>
      <w:r>
        <w:t xml:space="preserve"> in securing the supply of low-GWP alternative technologies, on the understanding that any incremental operating costs related to the conversions (where applicable) would not be paid until the technology originally selected or another low</w:t>
      </w:r>
      <w:r w:rsidR="00D47A0A">
        <w:noBreakHyphen/>
      </w:r>
      <w:r>
        <w:t>GWP technology had been fully introduced, and to provide, at each meeting until the technology originally selected or another low-GWP technology had been fully introduced, a report on the status of temporary use of high-GWP alternatives, along with an update from the suppliers on the progress made towards ensuring that the selected technologies, including the associated components, were available on a commercial basis in the country.</w:t>
      </w:r>
      <w:r w:rsidR="00EC0E4C">
        <w:t xml:space="preserve"> </w:t>
      </w:r>
    </w:p>
    <w:p w14:paraId="301CFC7C" w14:textId="6675B861" w:rsidR="007A34F0" w:rsidRPr="001665E7" w:rsidRDefault="00126DB7" w:rsidP="003423C9">
      <w:pPr>
        <w:spacing w:before="360" w:after="240"/>
        <w:rPr>
          <w:b/>
          <w:bCs/>
        </w:rPr>
      </w:pPr>
      <w:r>
        <w:rPr>
          <w:b/>
          <w:bCs/>
        </w:rPr>
        <w:lastRenderedPageBreak/>
        <w:t>RE</w:t>
      </w:r>
      <w:r w:rsidR="007A34F0" w:rsidRPr="001665E7">
        <w:rPr>
          <w:b/>
          <w:bCs/>
        </w:rPr>
        <w:t>COMMENDATION</w:t>
      </w:r>
    </w:p>
    <w:p w14:paraId="7A4B70C8" w14:textId="5B3F538E" w:rsidR="00A43253" w:rsidRDefault="00A43253" w:rsidP="00C449E4">
      <w:pPr>
        <w:pStyle w:val="Heading1"/>
      </w:pPr>
      <w:r>
        <w:t xml:space="preserve">The Executive Committee may wish to </w:t>
      </w:r>
      <w:r w:rsidR="006B176C">
        <w:t>not</w:t>
      </w:r>
      <w:r w:rsidR="00FE28AE">
        <w:t>e</w:t>
      </w:r>
      <w:r w:rsidR="006B176C">
        <w:t xml:space="preserve"> document </w:t>
      </w:r>
      <w:r>
        <w:t>UNEP/OzL.Pro/ExCom/94/58 on the issue of alternatives in the polyurethane (PU) foam manufacturing sector and</w:t>
      </w:r>
      <w:r w:rsidR="006B176C">
        <w:t xml:space="preserve"> </w:t>
      </w:r>
      <w:r w:rsidR="00FE28AE">
        <w:t xml:space="preserve">consider </w:t>
      </w:r>
      <w:r w:rsidR="00833F76">
        <w:t xml:space="preserve">the information </w:t>
      </w:r>
      <w:r w:rsidR="004C44EA">
        <w:t>contained therein</w:t>
      </w:r>
      <w:r w:rsidR="00833F76">
        <w:t xml:space="preserve"> while discussing the issue of alternatives in the PU foam </w:t>
      </w:r>
      <w:r w:rsidR="00524938">
        <w:t xml:space="preserve">sector. </w:t>
      </w:r>
    </w:p>
    <w:p w14:paraId="6472700E" w14:textId="77777777" w:rsidR="00120BB5" w:rsidRDefault="00120BB5">
      <w:pPr>
        <w:jc w:val="left"/>
        <w:sectPr w:rsidR="00120BB5" w:rsidSect="00F32136">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r>
        <w:br w:type="page"/>
      </w:r>
    </w:p>
    <w:p w14:paraId="108D7142" w14:textId="300F4B71" w:rsidR="00120BB5" w:rsidRPr="00120BB5" w:rsidRDefault="00120BB5" w:rsidP="00120BB5">
      <w:pPr>
        <w:jc w:val="center"/>
        <w:rPr>
          <w:b/>
          <w:bCs/>
        </w:rPr>
      </w:pPr>
      <w:r w:rsidRPr="00120BB5">
        <w:rPr>
          <w:b/>
          <w:bCs/>
        </w:rPr>
        <w:lastRenderedPageBreak/>
        <w:t>Annex I</w:t>
      </w:r>
    </w:p>
    <w:p w14:paraId="7DC0B881" w14:textId="77777777" w:rsidR="00801BB8" w:rsidRPr="00801BB8" w:rsidRDefault="00801BB8" w:rsidP="00801BB8">
      <w:pPr>
        <w:keepNext/>
        <w:widowControl w:val="0"/>
        <w:tabs>
          <w:tab w:val="left" w:pos="2880"/>
          <w:tab w:val="left" w:pos="5760"/>
        </w:tabs>
        <w:spacing w:before="240" w:after="240"/>
        <w:jc w:val="center"/>
        <w:outlineLvl w:val="3"/>
        <w:rPr>
          <w:rFonts w:eastAsiaTheme="minorHAnsi"/>
          <w:b/>
          <w:bCs/>
        </w:rPr>
      </w:pPr>
      <w:r w:rsidRPr="00801BB8">
        <w:rPr>
          <w:rFonts w:eastAsiaTheme="minorHAnsi"/>
          <w:b/>
          <w:bCs/>
        </w:rPr>
        <w:t xml:space="preserve">Details on the implementation of polyurethane foam projects and availability of alternatives in several Article 5 countries </w:t>
      </w:r>
    </w:p>
    <w:tbl>
      <w:tblPr>
        <w:tblW w:w="47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2268"/>
        <w:gridCol w:w="4109"/>
        <w:gridCol w:w="5953"/>
      </w:tblGrid>
      <w:tr w:rsidR="00801BB8" w:rsidRPr="00D57984" w14:paraId="69C5C2B9" w14:textId="77777777" w:rsidTr="00E91AB9">
        <w:trPr>
          <w:trHeight w:val="232"/>
          <w:tblHeader/>
        </w:trPr>
        <w:tc>
          <w:tcPr>
            <w:tcW w:w="420" w:type="pct"/>
            <w:shd w:val="clear" w:color="auto" w:fill="auto"/>
            <w:vAlign w:val="center"/>
            <w:hideMark/>
          </w:tcPr>
          <w:p w14:paraId="657316F6" w14:textId="77777777" w:rsidR="00801BB8" w:rsidRPr="00D57984" w:rsidRDefault="00801BB8" w:rsidP="00801BB8">
            <w:pPr>
              <w:jc w:val="center"/>
              <w:rPr>
                <w:b/>
                <w:bCs/>
                <w:color w:val="000000"/>
                <w:sz w:val="18"/>
                <w:szCs w:val="18"/>
                <w:lang w:eastAsia="en-CA"/>
              </w:rPr>
            </w:pPr>
            <w:r w:rsidRPr="00D57984">
              <w:rPr>
                <w:b/>
                <w:bCs/>
                <w:color w:val="000000"/>
                <w:sz w:val="18"/>
                <w:szCs w:val="18"/>
                <w:lang w:val="en-US" w:eastAsia="en-CA"/>
              </w:rPr>
              <w:t>Country</w:t>
            </w:r>
          </w:p>
        </w:tc>
        <w:tc>
          <w:tcPr>
            <w:tcW w:w="842" w:type="pct"/>
            <w:shd w:val="clear" w:color="auto" w:fill="auto"/>
            <w:noWrap/>
            <w:vAlign w:val="center"/>
            <w:hideMark/>
          </w:tcPr>
          <w:p w14:paraId="0B44BD01" w14:textId="77777777" w:rsidR="00801BB8" w:rsidRPr="00D57984" w:rsidRDefault="00801BB8" w:rsidP="00801BB8">
            <w:pPr>
              <w:jc w:val="center"/>
              <w:rPr>
                <w:b/>
                <w:bCs/>
                <w:color w:val="000000"/>
                <w:sz w:val="18"/>
                <w:szCs w:val="18"/>
                <w:lang w:eastAsia="en-CA"/>
              </w:rPr>
            </w:pPr>
            <w:r w:rsidRPr="00D57984">
              <w:rPr>
                <w:b/>
                <w:bCs/>
                <w:color w:val="000000"/>
                <w:sz w:val="18"/>
                <w:szCs w:val="18"/>
                <w:lang w:eastAsia="en-CA"/>
              </w:rPr>
              <w:t>Local blowing agent p</w:t>
            </w:r>
            <w:r w:rsidRPr="00D57984">
              <w:rPr>
                <w:b/>
                <w:bCs/>
                <w:color w:val="000000"/>
                <w:sz w:val="18"/>
                <w:szCs w:val="18"/>
                <w:lang w:val="en-US" w:eastAsia="en-CA"/>
              </w:rPr>
              <w:t>rices</w:t>
            </w:r>
            <w:r w:rsidRPr="00D57984">
              <w:rPr>
                <w:b/>
                <w:bCs/>
                <w:color w:val="000000"/>
                <w:sz w:val="18"/>
                <w:szCs w:val="18"/>
                <w:lang w:val="en-US" w:eastAsia="en-CA"/>
              </w:rPr>
              <w:br/>
              <w:t>(US $/kg)</w:t>
            </w:r>
          </w:p>
        </w:tc>
        <w:tc>
          <w:tcPr>
            <w:tcW w:w="1526" w:type="pct"/>
            <w:shd w:val="clear" w:color="auto" w:fill="auto"/>
            <w:noWrap/>
            <w:vAlign w:val="center"/>
            <w:hideMark/>
          </w:tcPr>
          <w:p w14:paraId="67137679" w14:textId="77777777" w:rsidR="00801BB8" w:rsidRPr="00D57984" w:rsidRDefault="00801BB8" w:rsidP="00801BB8">
            <w:pPr>
              <w:jc w:val="center"/>
              <w:rPr>
                <w:b/>
                <w:bCs/>
                <w:color w:val="000000"/>
                <w:sz w:val="18"/>
                <w:szCs w:val="18"/>
                <w:lang w:eastAsia="en-CA"/>
              </w:rPr>
            </w:pPr>
            <w:r w:rsidRPr="00D57984">
              <w:rPr>
                <w:b/>
                <w:bCs/>
                <w:color w:val="000000"/>
                <w:sz w:val="18"/>
                <w:szCs w:val="18"/>
                <w:lang w:val="en-US" w:eastAsia="en-CA"/>
              </w:rPr>
              <w:t>Comments on availability of alternatives</w:t>
            </w:r>
          </w:p>
        </w:tc>
        <w:tc>
          <w:tcPr>
            <w:tcW w:w="2211" w:type="pct"/>
            <w:shd w:val="clear" w:color="auto" w:fill="auto"/>
            <w:vAlign w:val="center"/>
            <w:hideMark/>
          </w:tcPr>
          <w:p w14:paraId="70B4F91D" w14:textId="77777777" w:rsidR="00801BB8" w:rsidRPr="00D57984" w:rsidRDefault="00801BB8" w:rsidP="00801BB8">
            <w:pPr>
              <w:jc w:val="center"/>
              <w:rPr>
                <w:b/>
                <w:bCs/>
                <w:color w:val="000000"/>
                <w:sz w:val="18"/>
                <w:szCs w:val="18"/>
                <w:lang w:eastAsia="en-CA"/>
              </w:rPr>
            </w:pPr>
            <w:r w:rsidRPr="00D57984">
              <w:rPr>
                <w:b/>
                <w:bCs/>
                <w:color w:val="000000"/>
                <w:sz w:val="18"/>
                <w:szCs w:val="18"/>
                <w:lang w:eastAsia="en-CA"/>
              </w:rPr>
              <w:t>Comments on d</w:t>
            </w:r>
            <w:r w:rsidRPr="00D57984">
              <w:rPr>
                <w:b/>
                <w:bCs/>
                <w:color w:val="000000"/>
                <w:sz w:val="18"/>
                <w:szCs w:val="18"/>
                <w:lang w:val="en-US" w:eastAsia="en-CA"/>
              </w:rPr>
              <w:t>elays experienced due to lack of alternatives</w:t>
            </w:r>
          </w:p>
        </w:tc>
      </w:tr>
      <w:tr w:rsidR="00801BB8" w:rsidRPr="00D57984" w14:paraId="09945900" w14:textId="77777777" w:rsidTr="00E91AB9">
        <w:trPr>
          <w:trHeight w:val="420"/>
        </w:trPr>
        <w:tc>
          <w:tcPr>
            <w:tcW w:w="420" w:type="pct"/>
            <w:shd w:val="clear" w:color="auto" w:fill="auto"/>
            <w:vAlign w:val="center"/>
            <w:hideMark/>
          </w:tcPr>
          <w:p w14:paraId="62CC1057" w14:textId="77777777" w:rsidR="00801BB8" w:rsidRPr="00D57984" w:rsidRDefault="00801BB8" w:rsidP="00801BB8">
            <w:pPr>
              <w:jc w:val="left"/>
              <w:rPr>
                <w:color w:val="000000"/>
                <w:sz w:val="18"/>
                <w:szCs w:val="18"/>
                <w:lang w:eastAsia="en-CA"/>
              </w:rPr>
            </w:pPr>
            <w:r w:rsidRPr="00D57984">
              <w:rPr>
                <w:color w:val="000000"/>
                <w:sz w:val="18"/>
                <w:szCs w:val="18"/>
                <w:lang w:eastAsia="en-CA"/>
              </w:rPr>
              <w:t>Argentina</w:t>
            </w:r>
          </w:p>
        </w:tc>
        <w:tc>
          <w:tcPr>
            <w:tcW w:w="842" w:type="pct"/>
            <w:shd w:val="clear" w:color="auto" w:fill="auto"/>
            <w:noWrap/>
            <w:hideMark/>
          </w:tcPr>
          <w:p w14:paraId="499BD157" w14:textId="77777777" w:rsidR="00801BB8" w:rsidRPr="00D57984" w:rsidRDefault="00801BB8" w:rsidP="00801BB8">
            <w:pPr>
              <w:jc w:val="left"/>
              <w:rPr>
                <w:color w:val="000000"/>
                <w:sz w:val="18"/>
                <w:szCs w:val="18"/>
                <w:lang w:eastAsia="en-CA"/>
              </w:rPr>
            </w:pPr>
            <w:r w:rsidRPr="00D57984">
              <w:rPr>
                <w:color w:val="000000"/>
                <w:sz w:val="18"/>
                <w:szCs w:val="18"/>
                <w:lang w:eastAsia="en-CA"/>
              </w:rPr>
              <w:t xml:space="preserve">HFO: 20-35 </w:t>
            </w:r>
          </w:p>
          <w:p w14:paraId="79BADA7B" w14:textId="77777777" w:rsidR="00801BB8" w:rsidRPr="00D57984" w:rsidRDefault="00801BB8" w:rsidP="00801BB8">
            <w:pPr>
              <w:jc w:val="left"/>
              <w:rPr>
                <w:color w:val="000000"/>
                <w:sz w:val="18"/>
                <w:szCs w:val="18"/>
                <w:lang w:eastAsia="en-CA"/>
              </w:rPr>
            </w:pPr>
            <w:r w:rsidRPr="00D57984">
              <w:rPr>
                <w:color w:val="000000"/>
                <w:sz w:val="18"/>
                <w:szCs w:val="18"/>
                <w:lang w:eastAsia="en-CA"/>
              </w:rPr>
              <w:t>(delivery time 90-120 days)</w:t>
            </w:r>
          </w:p>
        </w:tc>
        <w:tc>
          <w:tcPr>
            <w:tcW w:w="1526" w:type="pct"/>
            <w:shd w:val="clear" w:color="auto" w:fill="auto"/>
            <w:noWrap/>
            <w:hideMark/>
          </w:tcPr>
          <w:p w14:paraId="105CA5C2" w14:textId="77777777" w:rsidR="00801BB8" w:rsidRPr="00D57984" w:rsidRDefault="00801BB8" w:rsidP="00801BB8">
            <w:pPr>
              <w:jc w:val="left"/>
              <w:rPr>
                <w:color w:val="000000"/>
                <w:sz w:val="18"/>
                <w:szCs w:val="18"/>
                <w:lang w:eastAsia="en-CA"/>
              </w:rPr>
            </w:pPr>
            <w:r w:rsidRPr="00D57984">
              <w:rPr>
                <w:color w:val="000000"/>
                <w:sz w:val="18"/>
                <w:szCs w:val="18"/>
                <w:lang w:eastAsia="en-CA"/>
              </w:rPr>
              <w:t>Chemours has not yet forecasted a purchase of HFO in that volume. Honeywell is not selling directly to Argentina.</w:t>
            </w:r>
          </w:p>
        </w:tc>
        <w:tc>
          <w:tcPr>
            <w:tcW w:w="2211" w:type="pct"/>
            <w:shd w:val="clear" w:color="auto" w:fill="auto"/>
            <w:noWrap/>
            <w:hideMark/>
          </w:tcPr>
          <w:p w14:paraId="4D4FCDBB" w14:textId="3D4902A2" w:rsidR="00801BB8" w:rsidRPr="00D57984" w:rsidRDefault="00801BB8" w:rsidP="00801BB8">
            <w:pPr>
              <w:ind w:right="-108"/>
              <w:jc w:val="left"/>
              <w:rPr>
                <w:color w:val="000000"/>
                <w:sz w:val="18"/>
                <w:szCs w:val="18"/>
                <w:lang w:eastAsia="en-CA"/>
              </w:rPr>
            </w:pPr>
            <w:r w:rsidRPr="00D57984">
              <w:rPr>
                <w:color w:val="000000"/>
                <w:sz w:val="18"/>
                <w:szCs w:val="18"/>
                <w:lang w:eastAsia="en-CA"/>
              </w:rPr>
              <w:t>Almost all system houses performed tests and trials with clients; producers unable to supply quantities needed for full conversion; forecasts cannot be made with prices above US $25/kg. Project is not yet completed</w:t>
            </w:r>
            <w:r w:rsidR="006D521A" w:rsidRPr="00D57984">
              <w:rPr>
                <w:color w:val="000000"/>
                <w:sz w:val="18"/>
                <w:szCs w:val="18"/>
                <w:lang w:eastAsia="en-CA"/>
              </w:rPr>
              <w:t xml:space="preserve"> (</w:t>
            </w:r>
            <w:r w:rsidR="00BA6F20" w:rsidRPr="00D57984">
              <w:rPr>
                <w:color w:val="000000"/>
                <w:sz w:val="18"/>
                <w:szCs w:val="18"/>
                <w:lang w:eastAsia="en-CA"/>
              </w:rPr>
              <w:t xml:space="preserve">relevant </w:t>
            </w:r>
            <w:r w:rsidR="00A53EDE" w:rsidRPr="00D57984">
              <w:rPr>
                <w:color w:val="000000"/>
                <w:sz w:val="18"/>
                <w:szCs w:val="18"/>
                <w:lang w:eastAsia="en-CA"/>
              </w:rPr>
              <w:t xml:space="preserve">HCFC ban date: </w:t>
            </w:r>
            <w:r w:rsidR="006D521A" w:rsidRPr="00D57984">
              <w:rPr>
                <w:color w:val="000000"/>
                <w:sz w:val="18"/>
                <w:szCs w:val="18"/>
                <w:lang w:eastAsia="en-CA"/>
              </w:rPr>
              <w:t>2022 but postponed)</w:t>
            </w:r>
            <w:r w:rsidR="00475955" w:rsidRPr="00D57984">
              <w:rPr>
                <w:color w:val="000000"/>
                <w:sz w:val="18"/>
                <w:szCs w:val="18"/>
                <w:lang w:eastAsia="en-CA"/>
              </w:rPr>
              <w:t>.</w:t>
            </w:r>
          </w:p>
        </w:tc>
      </w:tr>
      <w:tr w:rsidR="00801BB8" w:rsidRPr="00D57984" w14:paraId="22AA5508" w14:textId="77777777" w:rsidTr="00E91AB9">
        <w:trPr>
          <w:trHeight w:val="290"/>
        </w:trPr>
        <w:tc>
          <w:tcPr>
            <w:tcW w:w="420" w:type="pct"/>
            <w:shd w:val="clear" w:color="auto" w:fill="auto"/>
            <w:vAlign w:val="center"/>
            <w:hideMark/>
          </w:tcPr>
          <w:p w14:paraId="1B271537" w14:textId="77777777" w:rsidR="00801BB8" w:rsidRPr="00D57984" w:rsidRDefault="00801BB8" w:rsidP="00801BB8">
            <w:pPr>
              <w:jc w:val="left"/>
              <w:rPr>
                <w:color w:val="000000"/>
                <w:sz w:val="18"/>
                <w:szCs w:val="18"/>
                <w:lang w:eastAsia="en-CA"/>
              </w:rPr>
            </w:pPr>
            <w:r w:rsidRPr="00D57984">
              <w:rPr>
                <w:color w:val="000000"/>
                <w:sz w:val="18"/>
                <w:szCs w:val="18"/>
                <w:lang w:eastAsia="en-CA"/>
              </w:rPr>
              <w:t>Bahrain</w:t>
            </w:r>
          </w:p>
        </w:tc>
        <w:tc>
          <w:tcPr>
            <w:tcW w:w="842" w:type="pct"/>
            <w:shd w:val="clear" w:color="auto" w:fill="auto"/>
            <w:noWrap/>
            <w:hideMark/>
          </w:tcPr>
          <w:p w14:paraId="4565AC02" w14:textId="77777777" w:rsidR="00801BB8" w:rsidRPr="00D57984" w:rsidRDefault="00801BB8" w:rsidP="00801BB8">
            <w:pPr>
              <w:jc w:val="left"/>
              <w:rPr>
                <w:color w:val="000000"/>
                <w:sz w:val="18"/>
                <w:szCs w:val="18"/>
                <w:lang w:eastAsia="en-CA"/>
              </w:rPr>
            </w:pPr>
            <w:r w:rsidRPr="00D57984">
              <w:rPr>
                <w:color w:val="000000"/>
                <w:sz w:val="18"/>
                <w:szCs w:val="18"/>
                <w:lang w:eastAsia="en-CA"/>
              </w:rPr>
              <w:t>HFO: n/a</w:t>
            </w:r>
          </w:p>
        </w:tc>
        <w:tc>
          <w:tcPr>
            <w:tcW w:w="1526" w:type="pct"/>
            <w:shd w:val="clear" w:color="auto" w:fill="auto"/>
            <w:noWrap/>
            <w:hideMark/>
          </w:tcPr>
          <w:p w14:paraId="68849813" w14:textId="77777777" w:rsidR="00801BB8" w:rsidRPr="00D57984" w:rsidRDefault="00801BB8" w:rsidP="00801BB8">
            <w:pPr>
              <w:jc w:val="left"/>
              <w:rPr>
                <w:color w:val="000000"/>
                <w:sz w:val="18"/>
                <w:szCs w:val="18"/>
                <w:lang w:eastAsia="en-CA"/>
              </w:rPr>
            </w:pPr>
            <w:r w:rsidRPr="00D57984">
              <w:rPr>
                <w:color w:val="000000"/>
                <w:sz w:val="18"/>
                <w:szCs w:val="18"/>
                <w:lang w:eastAsia="en-CA"/>
              </w:rPr>
              <w:t xml:space="preserve">Available from UAE from Honeywell. Supplied by Huntsman as a preblended polyol. </w:t>
            </w:r>
          </w:p>
        </w:tc>
        <w:tc>
          <w:tcPr>
            <w:tcW w:w="2211" w:type="pct"/>
            <w:shd w:val="clear" w:color="auto" w:fill="auto"/>
            <w:noWrap/>
            <w:hideMark/>
          </w:tcPr>
          <w:p w14:paraId="41CAF874" w14:textId="77777777" w:rsidR="00801BB8" w:rsidRPr="00D57984" w:rsidRDefault="00801BB8" w:rsidP="00801BB8">
            <w:pPr>
              <w:jc w:val="left"/>
              <w:rPr>
                <w:color w:val="000000"/>
                <w:sz w:val="18"/>
                <w:szCs w:val="18"/>
                <w:lang w:eastAsia="en-CA"/>
              </w:rPr>
            </w:pPr>
            <w:r w:rsidRPr="00D57984">
              <w:rPr>
                <w:color w:val="000000"/>
                <w:sz w:val="18"/>
                <w:szCs w:val="18"/>
                <w:lang w:eastAsia="en-CA"/>
              </w:rPr>
              <w:t>Project ongoing with no delays.</w:t>
            </w:r>
          </w:p>
        </w:tc>
      </w:tr>
      <w:tr w:rsidR="00801BB8" w:rsidRPr="00D57984" w14:paraId="5686FE1F" w14:textId="77777777" w:rsidTr="00E91AB9">
        <w:trPr>
          <w:trHeight w:val="290"/>
        </w:trPr>
        <w:tc>
          <w:tcPr>
            <w:tcW w:w="420" w:type="pct"/>
            <w:shd w:val="clear" w:color="auto" w:fill="auto"/>
            <w:noWrap/>
            <w:vAlign w:val="center"/>
            <w:hideMark/>
          </w:tcPr>
          <w:p w14:paraId="7B8CD40B" w14:textId="77777777" w:rsidR="00801BB8" w:rsidRPr="00D57984" w:rsidRDefault="00801BB8" w:rsidP="00801BB8">
            <w:pPr>
              <w:jc w:val="left"/>
              <w:rPr>
                <w:color w:val="000000"/>
                <w:sz w:val="18"/>
                <w:szCs w:val="18"/>
                <w:lang w:eastAsia="en-CA"/>
              </w:rPr>
            </w:pPr>
            <w:r w:rsidRPr="00D57984">
              <w:rPr>
                <w:color w:val="000000"/>
                <w:sz w:val="18"/>
                <w:szCs w:val="18"/>
                <w:lang w:val="en-US" w:eastAsia="en-CA"/>
              </w:rPr>
              <w:t>Brazil</w:t>
            </w:r>
          </w:p>
        </w:tc>
        <w:tc>
          <w:tcPr>
            <w:tcW w:w="842" w:type="pct"/>
            <w:shd w:val="clear" w:color="auto" w:fill="auto"/>
            <w:noWrap/>
            <w:vAlign w:val="center"/>
            <w:hideMark/>
          </w:tcPr>
          <w:p w14:paraId="64AF966A" w14:textId="4023F0E0" w:rsidR="00801BB8" w:rsidRPr="00D57984" w:rsidRDefault="00801BB8" w:rsidP="00801BB8">
            <w:pPr>
              <w:jc w:val="left"/>
              <w:rPr>
                <w:color w:val="000000"/>
                <w:sz w:val="18"/>
                <w:szCs w:val="18"/>
                <w:lang w:val="en-US" w:eastAsia="en-CA"/>
              </w:rPr>
            </w:pPr>
            <w:r w:rsidRPr="00D57984">
              <w:rPr>
                <w:color w:val="000000"/>
                <w:sz w:val="18"/>
                <w:szCs w:val="18"/>
                <w:lang w:val="en-US" w:eastAsia="en-CA"/>
              </w:rPr>
              <w:t xml:space="preserve">HFO: 18 </w:t>
            </w:r>
          </w:p>
          <w:p w14:paraId="3F2A5A6B" w14:textId="77777777" w:rsidR="00801BB8" w:rsidRPr="00D57984" w:rsidRDefault="00801BB8" w:rsidP="00801BB8">
            <w:pPr>
              <w:jc w:val="left"/>
              <w:rPr>
                <w:color w:val="000000"/>
                <w:sz w:val="18"/>
                <w:szCs w:val="18"/>
                <w:lang w:eastAsia="en-CA"/>
              </w:rPr>
            </w:pPr>
            <w:r w:rsidRPr="00D57984">
              <w:rPr>
                <w:color w:val="000000"/>
                <w:sz w:val="18"/>
                <w:szCs w:val="18"/>
                <w:lang w:val="en-US" w:eastAsia="en-CA"/>
              </w:rPr>
              <w:t>(delivery time 90 days)</w:t>
            </w:r>
          </w:p>
        </w:tc>
        <w:tc>
          <w:tcPr>
            <w:tcW w:w="1526" w:type="pct"/>
            <w:shd w:val="clear" w:color="auto" w:fill="auto"/>
            <w:noWrap/>
            <w:vAlign w:val="center"/>
            <w:hideMark/>
          </w:tcPr>
          <w:p w14:paraId="56DB82A7" w14:textId="70E64527" w:rsidR="00801BB8" w:rsidRPr="00D57984" w:rsidRDefault="00801BB8" w:rsidP="00801BB8">
            <w:pPr>
              <w:jc w:val="left"/>
              <w:rPr>
                <w:color w:val="000000"/>
                <w:sz w:val="18"/>
                <w:szCs w:val="18"/>
                <w:lang w:eastAsia="en-CA"/>
              </w:rPr>
            </w:pPr>
            <w:r w:rsidRPr="00D57984">
              <w:rPr>
                <w:color w:val="000000"/>
                <w:sz w:val="18"/>
                <w:szCs w:val="18"/>
                <w:lang w:val="en-US" w:eastAsia="en-CA"/>
              </w:rPr>
              <w:t>Alternatives available</w:t>
            </w:r>
            <w:r w:rsidR="00475955" w:rsidRPr="00D57984">
              <w:rPr>
                <w:color w:val="000000"/>
                <w:sz w:val="18"/>
                <w:szCs w:val="18"/>
                <w:lang w:val="en-US" w:eastAsia="en-CA"/>
              </w:rPr>
              <w:t>.</w:t>
            </w:r>
          </w:p>
        </w:tc>
        <w:tc>
          <w:tcPr>
            <w:tcW w:w="2211" w:type="pct"/>
            <w:shd w:val="clear" w:color="auto" w:fill="auto"/>
            <w:noWrap/>
            <w:vAlign w:val="center"/>
            <w:hideMark/>
          </w:tcPr>
          <w:p w14:paraId="3E301AF5" w14:textId="003EDB81" w:rsidR="00801BB8" w:rsidRPr="00D57984" w:rsidRDefault="00801BB8" w:rsidP="00CF0390">
            <w:pPr>
              <w:jc w:val="left"/>
              <w:rPr>
                <w:color w:val="000000"/>
                <w:sz w:val="18"/>
                <w:szCs w:val="18"/>
                <w:lang w:eastAsia="en-CA"/>
              </w:rPr>
            </w:pPr>
            <w:r w:rsidRPr="00D57984">
              <w:rPr>
                <w:color w:val="000000"/>
                <w:sz w:val="18"/>
                <w:szCs w:val="18"/>
                <w:lang w:val="en-US" w:eastAsia="en-CA"/>
              </w:rPr>
              <w:t>Supply shortages caused delays in projects implementation</w:t>
            </w:r>
            <w:r w:rsidRPr="00D57984">
              <w:rPr>
                <w:color w:val="000000"/>
                <w:sz w:val="18"/>
                <w:szCs w:val="18"/>
                <w:lang w:eastAsia="en-CA"/>
              </w:rPr>
              <w:t>. S</w:t>
            </w:r>
            <w:r w:rsidRPr="00D57984">
              <w:rPr>
                <w:color w:val="000000"/>
                <w:sz w:val="18"/>
                <w:szCs w:val="18"/>
                <w:lang w:val="en-US" w:eastAsia="en-CA"/>
              </w:rPr>
              <w:t>everal enterprises withdrew participation in the project.</w:t>
            </w:r>
            <w:r w:rsidR="00CF0390" w:rsidRPr="00D57984">
              <w:rPr>
                <w:sz w:val="18"/>
                <w:szCs w:val="18"/>
              </w:rPr>
              <w:t xml:space="preserve"> Country expects that </w:t>
            </w:r>
            <w:r w:rsidR="00CF0390" w:rsidRPr="00D57984">
              <w:rPr>
                <w:color w:val="000000"/>
                <w:sz w:val="18"/>
                <w:szCs w:val="18"/>
                <w:lang w:val="en-US" w:eastAsia="en-CA"/>
              </w:rPr>
              <w:t>with the normalization of the supply, HFC controls and the closure of the HFC-365mfc production, enterprises will want to participate in the project</w:t>
            </w:r>
            <w:r w:rsidR="00554E5D" w:rsidRPr="00D57984">
              <w:rPr>
                <w:color w:val="000000"/>
                <w:sz w:val="18"/>
                <w:szCs w:val="18"/>
                <w:lang w:val="en-US" w:eastAsia="en-CA"/>
              </w:rPr>
              <w:t xml:space="preserve"> (</w:t>
            </w:r>
            <w:r w:rsidR="00BA6F20" w:rsidRPr="00D57984">
              <w:rPr>
                <w:color w:val="000000"/>
                <w:sz w:val="18"/>
                <w:szCs w:val="18"/>
                <w:lang w:val="en-US" w:eastAsia="en-CA"/>
              </w:rPr>
              <w:t xml:space="preserve">relevant </w:t>
            </w:r>
            <w:r w:rsidR="00A53EDE" w:rsidRPr="00D57984">
              <w:rPr>
                <w:color w:val="000000"/>
                <w:sz w:val="18"/>
                <w:szCs w:val="18"/>
                <w:lang w:val="en-US" w:eastAsia="en-CA"/>
              </w:rPr>
              <w:t>H</w:t>
            </w:r>
            <w:r w:rsidR="00BA6F20" w:rsidRPr="00D57984">
              <w:rPr>
                <w:color w:val="000000"/>
                <w:sz w:val="18"/>
                <w:szCs w:val="18"/>
                <w:lang w:val="en-US" w:eastAsia="en-CA"/>
              </w:rPr>
              <w:t xml:space="preserve">CFC ban date: </w:t>
            </w:r>
            <w:r w:rsidR="00554E5D" w:rsidRPr="00D57984">
              <w:rPr>
                <w:color w:val="000000"/>
                <w:sz w:val="18"/>
                <w:szCs w:val="18"/>
                <w:lang w:val="en-US" w:eastAsia="en-CA"/>
              </w:rPr>
              <w:t>2020)</w:t>
            </w:r>
            <w:r w:rsidR="00475955" w:rsidRPr="00D57984">
              <w:rPr>
                <w:color w:val="000000"/>
                <w:sz w:val="18"/>
                <w:szCs w:val="18"/>
                <w:lang w:val="en-US" w:eastAsia="en-CA"/>
              </w:rPr>
              <w:t>.</w:t>
            </w:r>
          </w:p>
        </w:tc>
      </w:tr>
      <w:tr w:rsidR="00801BB8" w:rsidRPr="00D57984" w14:paraId="280B62D7" w14:textId="77777777" w:rsidTr="00E91AB9">
        <w:trPr>
          <w:trHeight w:val="290"/>
        </w:trPr>
        <w:tc>
          <w:tcPr>
            <w:tcW w:w="420" w:type="pct"/>
            <w:shd w:val="clear" w:color="auto" w:fill="auto"/>
            <w:noWrap/>
            <w:vAlign w:val="center"/>
            <w:hideMark/>
          </w:tcPr>
          <w:p w14:paraId="13CFD24B" w14:textId="77777777" w:rsidR="00801BB8" w:rsidRPr="00D57984" w:rsidRDefault="00801BB8" w:rsidP="00801BB8">
            <w:pPr>
              <w:rPr>
                <w:rFonts w:eastAsiaTheme="minorHAnsi"/>
                <w:sz w:val="18"/>
                <w:szCs w:val="18"/>
              </w:rPr>
            </w:pPr>
            <w:r w:rsidRPr="00D57984">
              <w:rPr>
                <w:rFonts w:eastAsiaTheme="minorHAnsi"/>
                <w:sz w:val="18"/>
                <w:szCs w:val="18"/>
              </w:rPr>
              <w:t>Chile</w:t>
            </w:r>
          </w:p>
        </w:tc>
        <w:tc>
          <w:tcPr>
            <w:tcW w:w="842" w:type="pct"/>
            <w:shd w:val="clear" w:color="auto" w:fill="auto"/>
            <w:noWrap/>
            <w:vAlign w:val="center"/>
            <w:hideMark/>
          </w:tcPr>
          <w:p w14:paraId="26C3315C" w14:textId="4AACC609" w:rsidR="00801BB8" w:rsidRPr="00D57984" w:rsidRDefault="00801BB8" w:rsidP="00801BB8">
            <w:pPr>
              <w:rPr>
                <w:rFonts w:eastAsiaTheme="minorHAnsi"/>
                <w:sz w:val="18"/>
                <w:szCs w:val="18"/>
              </w:rPr>
            </w:pPr>
            <w:r w:rsidRPr="00D57984">
              <w:rPr>
                <w:rFonts w:eastAsiaTheme="minorHAnsi"/>
                <w:sz w:val="18"/>
                <w:szCs w:val="18"/>
              </w:rPr>
              <w:t xml:space="preserve">HFO: 20 </w:t>
            </w:r>
          </w:p>
          <w:p w14:paraId="29494D0C" w14:textId="77777777" w:rsidR="00801BB8" w:rsidRPr="00D57984" w:rsidRDefault="00801BB8" w:rsidP="00801BB8">
            <w:pPr>
              <w:rPr>
                <w:rFonts w:eastAsiaTheme="minorHAnsi"/>
                <w:sz w:val="18"/>
                <w:szCs w:val="18"/>
              </w:rPr>
            </w:pPr>
            <w:r w:rsidRPr="00D57984">
              <w:rPr>
                <w:rFonts w:eastAsiaTheme="minorHAnsi"/>
                <w:sz w:val="18"/>
                <w:szCs w:val="18"/>
              </w:rPr>
              <w:t>(delivery time 45 days)</w:t>
            </w:r>
          </w:p>
        </w:tc>
        <w:tc>
          <w:tcPr>
            <w:tcW w:w="1526" w:type="pct"/>
            <w:shd w:val="clear" w:color="auto" w:fill="auto"/>
            <w:noWrap/>
            <w:vAlign w:val="center"/>
            <w:hideMark/>
          </w:tcPr>
          <w:p w14:paraId="7C1D88CB" w14:textId="79C2060D" w:rsidR="00801BB8" w:rsidRPr="00D57984" w:rsidRDefault="00EA2775" w:rsidP="00801BB8">
            <w:pPr>
              <w:jc w:val="left"/>
              <w:rPr>
                <w:color w:val="000000"/>
                <w:sz w:val="18"/>
                <w:szCs w:val="18"/>
                <w:lang w:eastAsia="en-CA"/>
              </w:rPr>
            </w:pPr>
            <w:r w:rsidRPr="00D57984">
              <w:rPr>
                <w:color w:val="000000"/>
                <w:sz w:val="18"/>
                <w:szCs w:val="18"/>
                <w:lang w:val="en-US" w:eastAsia="en-CA"/>
              </w:rPr>
              <w:t>After some delays, a</w:t>
            </w:r>
            <w:r w:rsidR="00801BB8" w:rsidRPr="00D57984">
              <w:rPr>
                <w:color w:val="000000"/>
                <w:sz w:val="18"/>
                <w:szCs w:val="18"/>
                <w:lang w:val="en-US" w:eastAsia="en-CA"/>
              </w:rPr>
              <w:t>lternative</w:t>
            </w:r>
            <w:r w:rsidR="00BB19CB" w:rsidRPr="00D57984">
              <w:rPr>
                <w:color w:val="000000"/>
                <w:sz w:val="18"/>
                <w:szCs w:val="18"/>
                <w:lang w:val="en-US" w:eastAsia="en-CA"/>
              </w:rPr>
              <w:t xml:space="preserve"> (HFO) </w:t>
            </w:r>
            <w:r w:rsidR="00AE0610" w:rsidRPr="00D57984">
              <w:rPr>
                <w:color w:val="000000"/>
                <w:sz w:val="18"/>
                <w:szCs w:val="18"/>
                <w:lang w:val="en-US" w:eastAsia="en-CA"/>
              </w:rPr>
              <w:t>is</w:t>
            </w:r>
            <w:r w:rsidRPr="00D57984">
              <w:rPr>
                <w:color w:val="000000"/>
                <w:sz w:val="18"/>
                <w:szCs w:val="18"/>
                <w:lang w:val="en-US" w:eastAsia="en-CA"/>
              </w:rPr>
              <w:t xml:space="preserve"> now </w:t>
            </w:r>
            <w:r w:rsidR="00801BB8" w:rsidRPr="00D57984">
              <w:rPr>
                <w:color w:val="000000"/>
                <w:sz w:val="18"/>
                <w:szCs w:val="18"/>
                <w:lang w:val="en-US" w:eastAsia="en-CA"/>
              </w:rPr>
              <w:t>available from systems houses in Spain or Panamá</w:t>
            </w:r>
            <w:r w:rsidR="00475955" w:rsidRPr="00D57984">
              <w:rPr>
                <w:color w:val="000000"/>
                <w:sz w:val="18"/>
                <w:szCs w:val="18"/>
                <w:lang w:val="en-US" w:eastAsia="en-CA"/>
              </w:rPr>
              <w:t>.</w:t>
            </w:r>
          </w:p>
        </w:tc>
        <w:tc>
          <w:tcPr>
            <w:tcW w:w="2211" w:type="pct"/>
            <w:shd w:val="clear" w:color="auto" w:fill="auto"/>
            <w:noWrap/>
            <w:vAlign w:val="center"/>
            <w:hideMark/>
          </w:tcPr>
          <w:p w14:paraId="216E85B0" w14:textId="7C6CB14D" w:rsidR="00801BB8" w:rsidRPr="00D57984" w:rsidRDefault="00801BB8" w:rsidP="00CF0390">
            <w:pPr>
              <w:jc w:val="left"/>
              <w:rPr>
                <w:color w:val="000000"/>
                <w:sz w:val="18"/>
                <w:szCs w:val="18"/>
                <w:lang w:eastAsia="en-CA"/>
              </w:rPr>
            </w:pPr>
            <w:r w:rsidRPr="00D57984">
              <w:rPr>
                <w:color w:val="000000"/>
                <w:sz w:val="18"/>
                <w:szCs w:val="18"/>
                <w:lang w:eastAsia="en-CA"/>
              </w:rPr>
              <w:t xml:space="preserve">Over </w:t>
            </w:r>
            <w:r w:rsidRPr="00D57984">
              <w:rPr>
                <w:color w:val="000000"/>
                <w:sz w:val="18"/>
                <w:szCs w:val="18"/>
                <w:lang w:val="en-US" w:eastAsia="en-CA"/>
              </w:rPr>
              <w:t xml:space="preserve">2021-2023, suppliers did not have the substance; </w:t>
            </w:r>
            <w:r w:rsidR="00CF0390" w:rsidRPr="00D57984">
              <w:rPr>
                <w:color w:val="000000"/>
                <w:sz w:val="18"/>
                <w:szCs w:val="18"/>
                <w:lang w:val="en-US" w:eastAsia="en-CA"/>
              </w:rPr>
              <w:t>and one supplier’s price was twice the price of the other. The</w:t>
            </w:r>
            <w:r w:rsidRPr="00D57984">
              <w:rPr>
                <w:color w:val="000000"/>
                <w:sz w:val="18"/>
                <w:szCs w:val="18"/>
                <w:lang w:val="en-US" w:eastAsia="en-CA"/>
              </w:rPr>
              <w:t xml:space="preserve"> lack of affordable catalysts affected foam quality. Two enterprises refused to participate in conversions due to the high prices and poor availability of HFOs</w:t>
            </w:r>
            <w:r w:rsidR="00554E5D" w:rsidRPr="00D57984">
              <w:rPr>
                <w:color w:val="000000"/>
                <w:sz w:val="18"/>
                <w:szCs w:val="18"/>
                <w:lang w:val="en-US" w:eastAsia="en-CA"/>
              </w:rPr>
              <w:t xml:space="preserve"> (</w:t>
            </w:r>
            <w:r w:rsidR="00BA6F20" w:rsidRPr="00D57984">
              <w:rPr>
                <w:color w:val="000000"/>
                <w:sz w:val="18"/>
                <w:szCs w:val="18"/>
                <w:lang w:val="en-US" w:eastAsia="en-CA"/>
              </w:rPr>
              <w:t xml:space="preserve">relevant HCFC </w:t>
            </w:r>
            <w:r w:rsidR="00554E5D" w:rsidRPr="00D57984">
              <w:rPr>
                <w:color w:val="000000"/>
                <w:sz w:val="18"/>
                <w:szCs w:val="18"/>
                <w:lang w:val="en-US" w:eastAsia="en-CA"/>
              </w:rPr>
              <w:t xml:space="preserve">ban </w:t>
            </w:r>
            <w:r w:rsidR="00BA6F20" w:rsidRPr="00D57984">
              <w:rPr>
                <w:color w:val="000000"/>
                <w:sz w:val="18"/>
                <w:szCs w:val="18"/>
                <w:lang w:val="en-US" w:eastAsia="en-CA"/>
              </w:rPr>
              <w:t xml:space="preserve">date: </w:t>
            </w:r>
            <w:r w:rsidR="00554E5D" w:rsidRPr="00D57984">
              <w:rPr>
                <w:color w:val="000000"/>
                <w:sz w:val="18"/>
                <w:szCs w:val="18"/>
                <w:lang w:val="en-US" w:eastAsia="en-CA"/>
              </w:rPr>
              <w:t>2020</w:t>
            </w:r>
            <w:r w:rsidR="00BA6F20" w:rsidRPr="00D57984">
              <w:rPr>
                <w:color w:val="000000"/>
                <w:sz w:val="18"/>
                <w:szCs w:val="18"/>
                <w:lang w:val="en-US" w:eastAsia="en-CA"/>
              </w:rPr>
              <w:t>)</w:t>
            </w:r>
            <w:r w:rsidRPr="00D57984">
              <w:rPr>
                <w:color w:val="000000"/>
                <w:sz w:val="18"/>
                <w:szCs w:val="18"/>
                <w:lang w:val="en-US" w:eastAsia="en-CA"/>
              </w:rPr>
              <w:t>.</w:t>
            </w:r>
          </w:p>
        </w:tc>
      </w:tr>
      <w:tr w:rsidR="00801BB8" w:rsidRPr="00D57984" w14:paraId="0A1FC480" w14:textId="77777777" w:rsidTr="00E91AB9">
        <w:trPr>
          <w:trHeight w:val="290"/>
        </w:trPr>
        <w:tc>
          <w:tcPr>
            <w:tcW w:w="420" w:type="pct"/>
            <w:shd w:val="clear" w:color="auto" w:fill="auto"/>
            <w:noWrap/>
            <w:vAlign w:val="center"/>
            <w:hideMark/>
          </w:tcPr>
          <w:p w14:paraId="57DBAAE5" w14:textId="77777777" w:rsidR="00801BB8" w:rsidRPr="00D57984" w:rsidRDefault="00801BB8" w:rsidP="00801BB8">
            <w:pPr>
              <w:jc w:val="left"/>
              <w:rPr>
                <w:sz w:val="18"/>
                <w:szCs w:val="18"/>
                <w:lang w:eastAsia="en-CA"/>
              </w:rPr>
            </w:pPr>
            <w:r w:rsidRPr="00D57984">
              <w:rPr>
                <w:sz w:val="18"/>
                <w:szCs w:val="18"/>
                <w:lang w:eastAsia="en-CA"/>
              </w:rPr>
              <w:t>China</w:t>
            </w:r>
          </w:p>
        </w:tc>
        <w:tc>
          <w:tcPr>
            <w:tcW w:w="842" w:type="pct"/>
            <w:shd w:val="clear" w:color="auto" w:fill="auto"/>
            <w:noWrap/>
            <w:hideMark/>
          </w:tcPr>
          <w:p w14:paraId="2137F666" w14:textId="77777777" w:rsidR="00801BB8" w:rsidRPr="00D57984" w:rsidRDefault="00801BB8" w:rsidP="00801BB8">
            <w:pPr>
              <w:jc w:val="left"/>
              <w:rPr>
                <w:sz w:val="18"/>
                <w:szCs w:val="18"/>
                <w:lang w:val="es-CO" w:eastAsia="en-CA"/>
              </w:rPr>
            </w:pPr>
            <w:r w:rsidRPr="00D57984">
              <w:rPr>
                <w:sz w:val="18"/>
                <w:szCs w:val="18"/>
                <w:lang w:val="es-CO" w:eastAsia="en-CA"/>
              </w:rPr>
              <w:t>C-pentane: 1.54</w:t>
            </w:r>
          </w:p>
          <w:p w14:paraId="7AF46D69" w14:textId="77777777" w:rsidR="00801BB8" w:rsidRPr="00D57984" w:rsidRDefault="00801BB8" w:rsidP="00801BB8">
            <w:pPr>
              <w:jc w:val="left"/>
              <w:rPr>
                <w:sz w:val="18"/>
                <w:szCs w:val="18"/>
                <w:lang w:val="pl-PL" w:eastAsia="en-CA"/>
              </w:rPr>
            </w:pPr>
            <w:r w:rsidRPr="00D57984">
              <w:rPr>
                <w:sz w:val="18"/>
                <w:szCs w:val="18"/>
                <w:lang w:val="pl-PL" w:eastAsia="en-CA"/>
              </w:rPr>
              <w:t>HFO-1233zd(E): 12-18 HFO</w:t>
            </w:r>
            <w:r w:rsidRPr="00D57984">
              <w:rPr>
                <w:sz w:val="18"/>
                <w:szCs w:val="18"/>
                <w:lang w:val="pl-PL" w:eastAsia="en-CA"/>
              </w:rPr>
              <w:noBreakHyphen/>
              <w:t>1336mzz(Z): 18</w:t>
            </w:r>
            <w:r w:rsidRPr="00D57984">
              <w:rPr>
                <w:sz w:val="18"/>
                <w:szCs w:val="18"/>
                <w:lang w:val="pl-PL" w:eastAsia="en-CA"/>
              </w:rPr>
              <w:noBreakHyphen/>
              <w:t>35</w:t>
            </w:r>
          </w:p>
          <w:p w14:paraId="0E16447E" w14:textId="77777777" w:rsidR="00801BB8" w:rsidRPr="00D57984" w:rsidRDefault="00801BB8" w:rsidP="00801BB8">
            <w:pPr>
              <w:jc w:val="left"/>
              <w:rPr>
                <w:sz w:val="18"/>
                <w:szCs w:val="18"/>
                <w:lang w:eastAsia="en-CA"/>
              </w:rPr>
            </w:pPr>
            <w:r w:rsidRPr="00D57984">
              <w:rPr>
                <w:sz w:val="18"/>
                <w:szCs w:val="18"/>
                <w:lang w:eastAsia="en-CA"/>
              </w:rPr>
              <w:t>Water-blown: 1.95</w:t>
            </w:r>
            <w:r w:rsidRPr="00D57984">
              <w:rPr>
                <w:sz w:val="18"/>
                <w:szCs w:val="18"/>
                <w:lang w:eastAsia="en-CA"/>
              </w:rPr>
              <w:noBreakHyphen/>
              <w:t>2.00</w:t>
            </w:r>
          </w:p>
        </w:tc>
        <w:tc>
          <w:tcPr>
            <w:tcW w:w="1526" w:type="pct"/>
            <w:shd w:val="clear" w:color="auto" w:fill="auto"/>
            <w:noWrap/>
            <w:hideMark/>
          </w:tcPr>
          <w:p w14:paraId="074E4641" w14:textId="77777777" w:rsidR="00801BB8" w:rsidRPr="00D57984" w:rsidRDefault="00801BB8" w:rsidP="00801BB8">
            <w:pPr>
              <w:jc w:val="left"/>
              <w:rPr>
                <w:sz w:val="18"/>
                <w:szCs w:val="18"/>
                <w:lang w:eastAsia="en-CA"/>
              </w:rPr>
            </w:pPr>
            <w:r w:rsidRPr="00D57984">
              <w:rPr>
                <w:sz w:val="18"/>
                <w:szCs w:val="18"/>
                <w:lang w:eastAsia="en-CA"/>
              </w:rPr>
              <w:t xml:space="preserve">Alternatives available at commercial scale. </w:t>
            </w:r>
          </w:p>
        </w:tc>
        <w:tc>
          <w:tcPr>
            <w:tcW w:w="2211" w:type="pct"/>
            <w:shd w:val="clear" w:color="auto" w:fill="auto"/>
            <w:noWrap/>
            <w:hideMark/>
          </w:tcPr>
          <w:p w14:paraId="60E9F318" w14:textId="77777777" w:rsidR="00801BB8" w:rsidRPr="00D57984" w:rsidRDefault="00801BB8" w:rsidP="00801BB8">
            <w:pPr>
              <w:jc w:val="left"/>
              <w:rPr>
                <w:sz w:val="18"/>
                <w:szCs w:val="18"/>
                <w:lang w:eastAsia="en-CA"/>
              </w:rPr>
            </w:pPr>
            <w:r w:rsidRPr="00D57984">
              <w:rPr>
                <w:color w:val="000000"/>
                <w:sz w:val="18"/>
                <w:szCs w:val="18"/>
                <w:lang w:eastAsia="en-CA"/>
              </w:rPr>
              <w:t>Project ongoing with no delays.</w:t>
            </w:r>
          </w:p>
        </w:tc>
      </w:tr>
      <w:tr w:rsidR="00801BB8" w:rsidRPr="00D57984" w14:paraId="001D3DF8" w14:textId="77777777" w:rsidTr="00E91AB9">
        <w:trPr>
          <w:trHeight w:val="480"/>
        </w:trPr>
        <w:tc>
          <w:tcPr>
            <w:tcW w:w="420" w:type="pct"/>
            <w:shd w:val="clear" w:color="auto" w:fill="auto"/>
            <w:noWrap/>
            <w:vAlign w:val="center"/>
            <w:hideMark/>
          </w:tcPr>
          <w:p w14:paraId="7FC221BC" w14:textId="77777777" w:rsidR="00801BB8" w:rsidRPr="00D57984" w:rsidRDefault="00801BB8" w:rsidP="00801BB8">
            <w:pPr>
              <w:jc w:val="left"/>
              <w:rPr>
                <w:color w:val="000000"/>
                <w:sz w:val="18"/>
                <w:szCs w:val="18"/>
                <w:lang w:eastAsia="en-CA"/>
              </w:rPr>
            </w:pPr>
            <w:r w:rsidRPr="00D57984">
              <w:rPr>
                <w:color w:val="000000"/>
                <w:sz w:val="18"/>
                <w:szCs w:val="18"/>
                <w:lang w:val="en-US" w:eastAsia="en-CA"/>
              </w:rPr>
              <w:t>Colombia</w:t>
            </w:r>
          </w:p>
        </w:tc>
        <w:tc>
          <w:tcPr>
            <w:tcW w:w="842" w:type="pct"/>
            <w:shd w:val="clear" w:color="auto" w:fill="auto"/>
            <w:noWrap/>
            <w:vAlign w:val="center"/>
            <w:hideMark/>
          </w:tcPr>
          <w:p w14:paraId="55953530" w14:textId="77777777" w:rsidR="00801BB8" w:rsidRPr="00D57984" w:rsidRDefault="00801BB8" w:rsidP="00801BB8">
            <w:pPr>
              <w:jc w:val="left"/>
              <w:rPr>
                <w:color w:val="000000"/>
                <w:sz w:val="18"/>
                <w:szCs w:val="18"/>
                <w:lang w:val="en-US" w:eastAsia="en-CA"/>
              </w:rPr>
            </w:pPr>
            <w:r w:rsidRPr="00D57984">
              <w:rPr>
                <w:color w:val="000000"/>
                <w:sz w:val="18"/>
                <w:szCs w:val="18"/>
                <w:lang w:val="en-US" w:eastAsia="en-CA"/>
              </w:rPr>
              <w:t xml:space="preserve">HFO: 17-19 </w:t>
            </w:r>
          </w:p>
          <w:p w14:paraId="58265112" w14:textId="77777777" w:rsidR="00801BB8" w:rsidRPr="00D57984" w:rsidRDefault="00801BB8" w:rsidP="00801BB8">
            <w:pPr>
              <w:jc w:val="left"/>
              <w:rPr>
                <w:color w:val="000000"/>
                <w:sz w:val="18"/>
                <w:szCs w:val="18"/>
                <w:lang w:eastAsia="en-CA"/>
              </w:rPr>
            </w:pPr>
            <w:r w:rsidRPr="00D57984">
              <w:rPr>
                <w:color w:val="000000"/>
                <w:sz w:val="18"/>
                <w:szCs w:val="18"/>
                <w:lang w:val="en-US" w:eastAsia="en-CA"/>
              </w:rPr>
              <w:t>(delivery time 15-45 days)</w:t>
            </w:r>
          </w:p>
        </w:tc>
        <w:tc>
          <w:tcPr>
            <w:tcW w:w="1526" w:type="pct"/>
            <w:shd w:val="clear" w:color="auto" w:fill="auto"/>
            <w:noWrap/>
            <w:vAlign w:val="center"/>
            <w:hideMark/>
          </w:tcPr>
          <w:p w14:paraId="51010930" w14:textId="7CD7229E" w:rsidR="00801BB8" w:rsidRPr="00D57984" w:rsidRDefault="00AE0610" w:rsidP="00801BB8">
            <w:pPr>
              <w:jc w:val="left"/>
              <w:rPr>
                <w:color w:val="000000"/>
                <w:sz w:val="18"/>
                <w:szCs w:val="18"/>
                <w:lang w:eastAsia="en-CA"/>
              </w:rPr>
            </w:pPr>
            <w:r w:rsidRPr="00D57984">
              <w:rPr>
                <w:color w:val="000000"/>
                <w:sz w:val="18"/>
                <w:szCs w:val="18"/>
                <w:lang w:eastAsia="en-CA"/>
              </w:rPr>
              <w:t>After some delays, alternative (HFO) is now a</w:t>
            </w:r>
            <w:r w:rsidR="00801BB8" w:rsidRPr="00D57984">
              <w:rPr>
                <w:color w:val="000000"/>
                <w:sz w:val="18"/>
                <w:szCs w:val="18"/>
                <w:lang w:eastAsia="en-CA"/>
              </w:rPr>
              <w:t xml:space="preserve">lternatives </w:t>
            </w:r>
            <w:r w:rsidRPr="00D57984">
              <w:rPr>
                <w:color w:val="000000"/>
                <w:sz w:val="18"/>
                <w:szCs w:val="18"/>
                <w:lang w:eastAsia="en-CA"/>
              </w:rPr>
              <w:t>available, but price</w:t>
            </w:r>
            <w:r w:rsidR="0071568D" w:rsidRPr="00D57984">
              <w:rPr>
                <w:color w:val="000000"/>
                <w:sz w:val="18"/>
                <w:szCs w:val="18"/>
                <w:lang w:eastAsia="en-CA"/>
              </w:rPr>
              <w:t>s of blowing agent, catalysts and additives are</w:t>
            </w:r>
            <w:r w:rsidRPr="00D57984">
              <w:rPr>
                <w:color w:val="000000"/>
                <w:sz w:val="18"/>
                <w:szCs w:val="18"/>
                <w:lang w:eastAsia="en-CA"/>
              </w:rPr>
              <w:t xml:space="preserve"> still a concern</w:t>
            </w:r>
            <w:r w:rsidR="00475955" w:rsidRPr="00D57984">
              <w:rPr>
                <w:color w:val="000000"/>
                <w:sz w:val="18"/>
                <w:szCs w:val="18"/>
                <w:lang w:eastAsia="en-CA"/>
              </w:rPr>
              <w:t>.</w:t>
            </w:r>
          </w:p>
        </w:tc>
        <w:tc>
          <w:tcPr>
            <w:tcW w:w="2211" w:type="pct"/>
            <w:shd w:val="clear" w:color="auto" w:fill="auto"/>
            <w:noWrap/>
            <w:vAlign w:val="center"/>
            <w:hideMark/>
          </w:tcPr>
          <w:p w14:paraId="2FCA54A0" w14:textId="489D3B71" w:rsidR="00801BB8" w:rsidRPr="00D57984" w:rsidRDefault="00801BB8" w:rsidP="00801BB8">
            <w:pPr>
              <w:jc w:val="left"/>
              <w:rPr>
                <w:color w:val="000000"/>
                <w:sz w:val="18"/>
                <w:szCs w:val="18"/>
                <w:lang w:eastAsia="en-CA"/>
              </w:rPr>
            </w:pPr>
            <w:r w:rsidRPr="00D57984">
              <w:rPr>
                <w:color w:val="000000"/>
                <w:sz w:val="18"/>
                <w:szCs w:val="18"/>
                <w:lang w:val="en-US" w:eastAsia="en-CA"/>
              </w:rPr>
              <w:t>Delays in umbrella projects up to 2020 due to lack of HFOs; currently high prices of HFOs, catalysts and other additives are problematic</w:t>
            </w:r>
            <w:r w:rsidR="00BA6F20" w:rsidRPr="00D57984">
              <w:rPr>
                <w:color w:val="000000"/>
                <w:sz w:val="18"/>
                <w:szCs w:val="18"/>
                <w:lang w:val="en-US" w:eastAsia="en-CA"/>
              </w:rPr>
              <w:t xml:space="preserve"> (relevant HCFC ban date: 2017).</w:t>
            </w:r>
          </w:p>
        </w:tc>
      </w:tr>
      <w:tr w:rsidR="00801BB8" w:rsidRPr="00D57984" w14:paraId="18348326" w14:textId="77777777" w:rsidTr="00E91AB9">
        <w:trPr>
          <w:trHeight w:val="290"/>
        </w:trPr>
        <w:tc>
          <w:tcPr>
            <w:tcW w:w="420" w:type="pct"/>
            <w:shd w:val="clear" w:color="auto" w:fill="auto"/>
            <w:noWrap/>
            <w:vAlign w:val="center"/>
            <w:hideMark/>
          </w:tcPr>
          <w:p w14:paraId="7CDEFD46" w14:textId="77777777" w:rsidR="00801BB8" w:rsidRPr="00D57984" w:rsidRDefault="00801BB8" w:rsidP="00801BB8">
            <w:pPr>
              <w:jc w:val="left"/>
              <w:rPr>
                <w:color w:val="000000"/>
                <w:sz w:val="18"/>
                <w:szCs w:val="18"/>
                <w:lang w:eastAsia="en-CA"/>
              </w:rPr>
            </w:pPr>
            <w:r w:rsidRPr="00D57984">
              <w:rPr>
                <w:color w:val="000000"/>
                <w:sz w:val="18"/>
                <w:szCs w:val="18"/>
                <w:lang w:val="en-US" w:eastAsia="en-CA"/>
              </w:rPr>
              <w:t>Costa Rica</w:t>
            </w:r>
          </w:p>
        </w:tc>
        <w:tc>
          <w:tcPr>
            <w:tcW w:w="842" w:type="pct"/>
            <w:shd w:val="clear" w:color="auto" w:fill="auto"/>
            <w:noWrap/>
            <w:vAlign w:val="center"/>
            <w:hideMark/>
          </w:tcPr>
          <w:p w14:paraId="585B349B" w14:textId="77777777" w:rsidR="00144D1F" w:rsidRPr="00D57984" w:rsidRDefault="00801BB8" w:rsidP="00801BB8">
            <w:pPr>
              <w:jc w:val="left"/>
              <w:rPr>
                <w:color w:val="000000"/>
                <w:sz w:val="18"/>
                <w:szCs w:val="18"/>
                <w:lang w:val="en-US" w:eastAsia="en-CA"/>
              </w:rPr>
            </w:pPr>
            <w:r w:rsidRPr="00D57984">
              <w:rPr>
                <w:color w:val="000000"/>
                <w:sz w:val="18"/>
                <w:szCs w:val="18"/>
                <w:lang w:val="en-US" w:eastAsia="en-CA"/>
              </w:rPr>
              <w:t>HFO: 17</w:t>
            </w:r>
            <w:r w:rsidR="00144D1F" w:rsidRPr="00D57984">
              <w:rPr>
                <w:color w:val="000000"/>
                <w:sz w:val="18"/>
                <w:szCs w:val="18"/>
                <w:lang w:val="en-US" w:eastAsia="en-CA"/>
              </w:rPr>
              <w:t xml:space="preserve"> </w:t>
            </w:r>
          </w:p>
          <w:p w14:paraId="11A770C0" w14:textId="54DDB450" w:rsidR="00801BB8" w:rsidRPr="00D57984" w:rsidRDefault="00144D1F" w:rsidP="00801BB8">
            <w:pPr>
              <w:jc w:val="left"/>
              <w:rPr>
                <w:color w:val="000000"/>
                <w:sz w:val="18"/>
                <w:szCs w:val="18"/>
                <w:lang w:eastAsia="en-CA"/>
              </w:rPr>
            </w:pPr>
            <w:r w:rsidRPr="00D57984">
              <w:rPr>
                <w:color w:val="000000"/>
                <w:sz w:val="18"/>
                <w:szCs w:val="18"/>
                <w:lang w:val="en-US" w:eastAsia="en-CA"/>
              </w:rPr>
              <w:t>(delivery time 45-60 days)</w:t>
            </w:r>
          </w:p>
        </w:tc>
        <w:tc>
          <w:tcPr>
            <w:tcW w:w="1526" w:type="pct"/>
            <w:shd w:val="clear" w:color="auto" w:fill="auto"/>
            <w:noWrap/>
            <w:vAlign w:val="center"/>
            <w:hideMark/>
          </w:tcPr>
          <w:p w14:paraId="5F9D4373" w14:textId="480C8EC3" w:rsidR="00801BB8" w:rsidRPr="00D57984" w:rsidRDefault="00801BB8" w:rsidP="00801BB8">
            <w:pPr>
              <w:jc w:val="left"/>
              <w:rPr>
                <w:color w:val="000000"/>
                <w:sz w:val="18"/>
                <w:szCs w:val="18"/>
                <w:lang w:eastAsia="en-CA"/>
              </w:rPr>
            </w:pPr>
            <w:r w:rsidRPr="00D57984">
              <w:rPr>
                <w:color w:val="000000"/>
                <w:sz w:val="18"/>
                <w:szCs w:val="18"/>
                <w:lang w:val="en-US" w:eastAsia="en-CA"/>
              </w:rPr>
              <w:t>Alternative available</w:t>
            </w:r>
            <w:r w:rsidR="00475955" w:rsidRPr="00D57984">
              <w:rPr>
                <w:color w:val="000000"/>
                <w:sz w:val="18"/>
                <w:szCs w:val="18"/>
                <w:lang w:val="en-US" w:eastAsia="en-CA"/>
              </w:rPr>
              <w:t>.</w:t>
            </w:r>
          </w:p>
        </w:tc>
        <w:tc>
          <w:tcPr>
            <w:tcW w:w="2211" w:type="pct"/>
            <w:shd w:val="clear" w:color="auto" w:fill="auto"/>
            <w:noWrap/>
            <w:vAlign w:val="center"/>
            <w:hideMark/>
          </w:tcPr>
          <w:p w14:paraId="2F317A7B" w14:textId="16827ACB" w:rsidR="00801BB8" w:rsidRPr="00D57984" w:rsidRDefault="00801BB8" w:rsidP="00801BB8">
            <w:pPr>
              <w:jc w:val="left"/>
              <w:rPr>
                <w:color w:val="000000"/>
                <w:sz w:val="18"/>
                <w:szCs w:val="18"/>
                <w:lang w:eastAsia="en-CA"/>
              </w:rPr>
            </w:pPr>
            <w:r w:rsidRPr="00D57984">
              <w:rPr>
                <w:color w:val="000000"/>
                <w:sz w:val="18"/>
                <w:szCs w:val="18"/>
                <w:lang w:eastAsia="en-CA"/>
              </w:rPr>
              <w:t>T</w:t>
            </w:r>
            <w:r w:rsidRPr="00D57984">
              <w:rPr>
                <w:color w:val="000000"/>
                <w:sz w:val="18"/>
                <w:szCs w:val="18"/>
                <w:lang w:val="en-US" w:eastAsia="en-CA"/>
              </w:rPr>
              <w:t>he conversion was planned for 2022 and HFO was not available at that time.</w:t>
            </w:r>
            <w:r w:rsidR="00144D1F" w:rsidRPr="00D57984">
              <w:rPr>
                <w:color w:val="000000"/>
                <w:sz w:val="18"/>
                <w:szCs w:val="18"/>
                <w:lang w:val="en-US" w:eastAsia="en-CA"/>
              </w:rPr>
              <w:t xml:space="preserve"> </w:t>
            </w:r>
            <w:r w:rsidR="00BB19CB" w:rsidRPr="00D57984">
              <w:rPr>
                <w:color w:val="000000"/>
                <w:sz w:val="18"/>
                <w:szCs w:val="18"/>
                <w:lang w:val="en-US" w:eastAsia="en-CA"/>
              </w:rPr>
              <w:t>Conversion completed in 2023</w:t>
            </w:r>
            <w:r w:rsidR="00475955" w:rsidRPr="00D57984">
              <w:rPr>
                <w:color w:val="000000"/>
                <w:sz w:val="18"/>
                <w:szCs w:val="18"/>
                <w:lang w:val="en-US" w:eastAsia="en-CA"/>
              </w:rPr>
              <w:t>.</w:t>
            </w:r>
          </w:p>
        </w:tc>
      </w:tr>
      <w:tr w:rsidR="00801BB8" w:rsidRPr="00D57984" w14:paraId="37FBE040" w14:textId="77777777" w:rsidTr="00E91AB9">
        <w:trPr>
          <w:trHeight w:val="290"/>
        </w:trPr>
        <w:tc>
          <w:tcPr>
            <w:tcW w:w="420" w:type="pct"/>
            <w:shd w:val="clear" w:color="auto" w:fill="auto"/>
            <w:vAlign w:val="center"/>
            <w:hideMark/>
          </w:tcPr>
          <w:p w14:paraId="319800B4" w14:textId="77777777" w:rsidR="00801BB8" w:rsidRPr="00D57984" w:rsidRDefault="00801BB8" w:rsidP="00801BB8">
            <w:pPr>
              <w:jc w:val="left"/>
              <w:rPr>
                <w:color w:val="000000"/>
                <w:sz w:val="18"/>
                <w:szCs w:val="18"/>
                <w:lang w:eastAsia="en-CA"/>
              </w:rPr>
            </w:pPr>
            <w:r w:rsidRPr="00D57984">
              <w:rPr>
                <w:color w:val="000000"/>
                <w:sz w:val="18"/>
                <w:szCs w:val="18"/>
                <w:lang w:eastAsia="en-CA"/>
              </w:rPr>
              <w:t>Egypt</w:t>
            </w:r>
          </w:p>
        </w:tc>
        <w:tc>
          <w:tcPr>
            <w:tcW w:w="842" w:type="pct"/>
            <w:shd w:val="clear" w:color="auto" w:fill="auto"/>
            <w:noWrap/>
            <w:hideMark/>
          </w:tcPr>
          <w:p w14:paraId="2F5FC033" w14:textId="77777777" w:rsidR="00801BB8" w:rsidRPr="00D57984" w:rsidRDefault="00801BB8" w:rsidP="00801BB8">
            <w:pPr>
              <w:jc w:val="left"/>
              <w:rPr>
                <w:color w:val="000000"/>
                <w:sz w:val="18"/>
                <w:szCs w:val="18"/>
                <w:lang w:eastAsia="en-CA"/>
              </w:rPr>
            </w:pPr>
            <w:r w:rsidRPr="00D57984">
              <w:rPr>
                <w:color w:val="000000"/>
                <w:sz w:val="18"/>
                <w:szCs w:val="18"/>
                <w:lang w:eastAsia="en-CA"/>
              </w:rPr>
              <w:t>C-pentane: 2.50</w:t>
            </w:r>
          </w:p>
        </w:tc>
        <w:tc>
          <w:tcPr>
            <w:tcW w:w="1526" w:type="pct"/>
            <w:shd w:val="clear" w:color="auto" w:fill="auto"/>
            <w:noWrap/>
            <w:hideMark/>
          </w:tcPr>
          <w:p w14:paraId="075D30F5" w14:textId="4917F781" w:rsidR="00801BB8" w:rsidRPr="00D57984" w:rsidRDefault="00801BB8" w:rsidP="00801BB8">
            <w:pPr>
              <w:jc w:val="left"/>
              <w:rPr>
                <w:color w:val="000000"/>
                <w:sz w:val="18"/>
                <w:szCs w:val="18"/>
                <w:lang w:eastAsia="en-CA"/>
              </w:rPr>
            </w:pPr>
            <w:r w:rsidRPr="00D57984">
              <w:rPr>
                <w:color w:val="000000"/>
                <w:sz w:val="18"/>
                <w:szCs w:val="18"/>
                <w:lang w:eastAsia="en-CA"/>
              </w:rPr>
              <w:t>Alternative available</w:t>
            </w:r>
            <w:r w:rsidR="00475955" w:rsidRPr="00D57984">
              <w:rPr>
                <w:color w:val="000000"/>
                <w:sz w:val="18"/>
                <w:szCs w:val="18"/>
                <w:lang w:eastAsia="en-CA"/>
              </w:rPr>
              <w:t>.</w:t>
            </w:r>
          </w:p>
        </w:tc>
        <w:tc>
          <w:tcPr>
            <w:tcW w:w="2211" w:type="pct"/>
            <w:shd w:val="clear" w:color="auto" w:fill="auto"/>
            <w:noWrap/>
            <w:hideMark/>
          </w:tcPr>
          <w:p w14:paraId="1D2BE4F9" w14:textId="6882C448" w:rsidR="00801BB8" w:rsidRPr="00D57984" w:rsidRDefault="00801BB8" w:rsidP="00801BB8">
            <w:pPr>
              <w:jc w:val="left"/>
              <w:rPr>
                <w:color w:val="000000"/>
                <w:sz w:val="18"/>
                <w:szCs w:val="18"/>
                <w:lang w:eastAsia="en-CA"/>
              </w:rPr>
            </w:pPr>
            <w:r w:rsidRPr="00D57984">
              <w:rPr>
                <w:color w:val="000000"/>
                <w:sz w:val="18"/>
                <w:szCs w:val="18"/>
                <w:lang w:eastAsia="en-CA"/>
              </w:rPr>
              <w:t>There was no delay in implementation as a result to the lack of C-pentane.</w:t>
            </w:r>
          </w:p>
        </w:tc>
      </w:tr>
      <w:tr w:rsidR="00801BB8" w:rsidRPr="00D57984" w14:paraId="44079FBB" w14:textId="77777777" w:rsidTr="00E91AB9">
        <w:trPr>
          <w:trHeight w:val="290"/>
        </w:trPr>
        <w:tc>
          <w:tcPr>
            <w:tcW w:w="420" w:type="pct"/>
            <w:shd w:val="clear" w:color="auto" w:fill="auto"/>
            <w:vAlign w:val="center"/>
            <w:hideMark/>
          </w:tcPr>
          <w:p w14:paraId="54D6CF24" w14:textId="77777777" w:rsidR="00801BB8" w:rsidRPr="00D57984" w:rsidRDefault="00801BB8" w:rsidP="00801BB8">
            <w:pPr>
              <w:jc w:val="left"/>
              <w:rPr>
                <w:color w:val="000000"/>
                <w:sz w:val="18"/>
                <w:szCs w:val="18"/>
                <w:lang w:eastAsia="en-CA"/>
              </w:rPr>
            </w:pPr>
            <w:r w:rsidRPr="00D57984">
              <w:rPr>
                <w:color w:val="000000"/>
                <w:sz w:val="18"/>
                <w:szCs w:val="18"/>
                <w:lang w:eastAsia="en-CA"/>
              </w:rPr>
              <w:t>Ecuador</w:t>
            </w:r>
          </w:p>
        </w:tc>
        <w:tc>
          <w:tcPr>
            <w:tcW w:w="842" w:type="pct"/>
            <w:shd w:val="clear" w:color="auto" w:fill="auto"/>
            <w:noWrap/>
            <w:vAlign w:val="center"/>
            <w:hideMark/>
          </w:tcPr>
          <w:p w14:paraId="4FD57464" w14:textId="77777777" w:rsidR="00801BB8" w:rsidRPr="00D57984" w:rsidRDefault="00801BB8" w:rsidP="00801BB8">
            <w:pPr>
              <w:jc w:val="left"/>
              <w:rPr>
                <w:rFonts w:eastAsiaTheme="minorHAnsi"/>
                <w:sz w:val="18"/>
                <w:szCs w:val="18"/>
                <w:lang w:eastAsia="en-CA"/>
              </w:rPr>
            </w:pPr>
            <w:r w:rsidRPr="00D57984">
              <w:rPr>
                <w:rFonts w:eastAsiaTheme="minorHAnsi"/>
                <w:sz w:val="18"/>
                <w:szCs w:val="18"/>
                <w:lang w:eastAsia="en-CA"/>
              </w:rPr>
              <w:t>Water-based polyol: 5.80 HFO-based polyol: 8.82  (delivery time 180 days)</w:t>
            </w:r>
          </w:p>
          <w:p w14:paraId="4ADEF1C6" w14:textId="77777777" w:rsidR="00801BB8" w:rsidRPr="00D57984" w:rsidRDefault="00801BB8" w:rsidP="00801BB8">
            <w:pPr>
              <w:jc w:val="left"/>
              <w:rPr>
                <w:rFonts w:eastAsiaTheme="minorHAnsi"/>
                <w:sz w:val="18"/>
                <w:szCs w:val="18"/>
                <w:lang w:eastAsia="en-CA"/>
              </w:rPr>
            </w:pPr>
          </w:p>
        </w:tc>
        <w:tc>
          <w:tcPr>
            <w:tcW w:w="1526" w:type="pct"/>
            <w:shd w:val="clear" w:color="auto" w:fill="auto"/>
            <w:noWrap/>
            <w:vAlign w:val="center"/>
            <w:hideMark/>
          </w:tcPr>
          <w:p w14:paraId="65EE23C7" w14:textId="77777777" w:rsidR="00801BB8" w:rsidRPr="00D57984" w:rsidRDefault="00801BB8" w:rsidP="00801BB8">
            <w:pPr>
              <w:jc w:val="left"/>
              <w:rPr>
                <w:color w:val="000000"/>
                <w:sz w:val="18"/>
                <w:szCs w:val="18"/>
                <w:lang w:eastAsia="en-CA"/>
              </w:rPr>
            </w:pPr>
            <w:r w:rsidRPr="00D57984">
              <w:rPr>
                <w:color w:val="000000"/>
                <w:sz w:val="18"/>
                <w:szCs w:val="18"/>
                <w:lang w:eastAsia="en-CA"/>
              </w:rPr>
              <w:t>Available: Can be obtained only from one chemical distributor.</w:t>
            </w:r>
          </w:p>
        </w:tc>
        <w:tc>
          <w:tcPr>
            <w:tcW w:w="2211" w:type="pct"/>
            <w:shd w:val="clear" w:color="auto" w:fill="auto"/>
            <w:noWrap/>
            <w:vAlign w:val="center"/>
            <w:hideMark/>
          </w:tcPr>
          <w:p w14:paraId="7BDF63E1" w14:textId="77777777" w:rsidR="00801BB8" w:rsidRPr="00D57984" w:rsidRDefault="00801BB8" w:rsidP="00801BB8">
            <w:pPr>
              <w:jc w:val="left"/>
              <w:rPr>
                <w:color w:val="000000"/>
                <w:sz w:val="18"/>
                <w:szCs w:val="18"/>
                <w:lang w:eastAsia="en-CA"/>
              </w:rPr>
            </w:pPr>
            <w:r w:rsidRPr="00D57984">
              <w:rPr>
                <w:color w:val="000000"/>
                <w:sz w:val="18"/>
                <w:szCs w:val="18"/>
                <w:lang w:eastAsia="en-CA"/>
              </w:rPr>
              <w:t> Due to the lack of alternatives especially HFO, the test was delayed. The tests with water-based and HFO systems resulted in some deficiencies for a final formulation that could be improved for density, reaction time, and adhesion enhancements but will require further research, development, and testing. Enterprises have converted from HCFC to HFC due to the lack of alternatives.</w:t>
            </w:r>
          </w:p>
        </w:tc>
      </w:tr>
      <w:tr w:rsidR="00801BB8" w:rsidRPr="00D57984" w14:paraId="0935ABE5" w14:textId="77777777" w:rsidTr="00E91AB9">
        <w:trPr>
          <w:trHeight w:val="290"/>
        </w:trPr>
        <w:tc>
          <w:tcPr>
            <w:tcW w:w="420" w:type="pct"/>
            <w:shd w:val="clear" w:color="auto" w:fill="auto"/>
            <w:noWrap/>
            <w:vAlign w:val="center"/>
            <w:hideMark/>
          </w:tcPr>
          <w:p w14:paraId="73879F79" w14:textId="77777777" w:rsidR="00801BB8" w:rsidRPr="00D57984" w:rsidRDefault="00801BB8" w:rsidP="00801BB8">
            <w:pPr>
              <w:jc w:val="left"/>
              <w:rPr>
                <w:sz w:val="18"/>
                <w:szCs w:val="18"/>
                <w:lang w:eastAsia="en-CA"/>
              </w:rPr>
            </w:pPr>
            <w:r w:rsidRPr="00D57984">
              <w:rPr>
                <w:sz w:val="18"/>
                <w:szCs w:val="18"/>
                <w:lang w:eastAsia="en-CA"/>
              </w:rPr>
              <w:t>Indonesia</w:t>
            </w:r>
          </w:p>
        </w:tc>
        <w:tc>
          <w:tcPr>
            <w:tcW w:w="842" w:type="pct"/>
            <w:shd w:val="clear" w:color="auto" w:fill="auto"/>
            <w:noWrap/>
            <w:hideMark/>
          </w:tcPr>
          <w:p w14:paraId="34FDDD4B" w14:textId="4FB1B4A5" w:rsidR="00801BB8" w:rsidRPr="00D57984" w:rsidRDefault="00801BB8" w:rsidP="00801BB8">
            <w:pPr>
              <w:jc w:val="left"/>
              <w:rPr>
                <w:sz w:val="18"/>
                <w:szCs w:val="18"/>
                <w:lang w:eastAsia="en-CA"/>
              </w:rPr>
            </w:pPr>
            <w:r w:rsidRPr="00D57984">
              <w:rPr>
                <w:sz w:val="18"/>
                <w:szCs w:val="18"/>
                <w:lang w:eastAsia="en-CA"/>
              </w:rPr>
              <w:t>HFO-1336mzz(Z): 38</w:t>
            </w:r>
            <w:r w:rsidR="00D022AA">
              <w:rPr>
                <w:sz w:val="18"/>
                <w:szCs w:val="18"/>
                <w:lang w:eastAsia="en-CA"/>
              </w:rPr>
              <w:t>.00</w:t>
            </w:r>
          </w:p>
        </w:tc>
        <w:tc>
          <w:tcPr>
            <w:tcW w:w="1526" w:type="pct"/>
            <w:shd w:val="clear" w:color="auto" w:fill="auto"/>
            <w:noWrap/>
            <w:hideMark/>
          </w:tcPr>
          <w:p w14:paraId="0A1F554D" w14:textId="2CB851B4" w:rsidR="00801BB8" w:rsidRPr="00D57984" w:rsidRDefault="00801BB8" w:rsidP="00801BB8">
            <w:pPr>
              <w:jc w:val="left"/>
              <w:rPr>
                <w:sz w:val="18"/>
                <w:szCs w:val="18"/>
                <w:lang w:eastAsia="en-CA"/>
              </w:rPr>
            </w:pPr>
            <w:r w:rsidRPr="00D57984">
              <w:rPr>
                <w:sz w:val="18"/>
                <w:szCs w:val="18"/>
                <w:lang w:eastAsia="en-CA"/>
              </w:rPr>
              <w:t>Available at commercial scale but not popular due to cost</w:t>
            </w:r>
            <w:r w:rsidR="00475955" w:rsidRPr="00D57984">
              <w:rPr>
                <w:sz w:val="18"/>
                <w:szCs w:val="18"/>
                <w:lang w:eastAsia="en-CA"/>
              </w:rPr>
              <w:t>.</w:t>
            </w:r>
          </w:p>
        </w:tc>
        <w:tc>
          <w:tcPr>
            <w:tcW w:w="2211" w:type="pct"/>
            <w:shd w:val="clear" w:color="auto" w:fill="auto"/>
            <w:noWrap/>
            <w:hideMark/>
          </w:tcPr>
          <w:p w14:paraId="6F181049" w14:textId="77777777" w:rsidR="00801BB8" w:rsidRPr="00D57984" w:rsidRDefault="00801BB8" w:rsidP="00801BB8">
            <w:pPr>
              <w:jc w:val="left"/>
              <w:rPr>
                <w:sz w:val="18"/>
                <w:szCs w:val="18"/>
                <w:lang w:eastAsia="en-CA"/>
              </w:rPr>
            </w:pPr>
            <w:r w:rsidRPr="00D57984">
              <w:rPr>
                <w:sz w:val="18"/>
                <w:szCs w:val="18"/>
                <w:lang w:eastAsia="en-CA"/>
              </w:rPr>
              <w:t>Delays during the COVID-19 period and supply</w:t>
            </w:r>
            <w:r w:rsidRPr="00D57984">
              <w:rPr>
                <w:sz w:val="18"/>
                <w:szCs w:val="18"/>
                <w:lang w:eastAsia="en-CA"/>
              </w:rPr>
              <w:noBreakHyphen/>
              <w:t>chain problems.</w:t>
            </w:r>
          </w:p>
        </w:tc>
      </w:tr>
      <w:tr w:rsidR="00801BB8" w:rsidRPr="00D57984" w14:paraId="27610B1D" w14:textId="77777777" w:rsidTr="00E91AB9">
        <w:trPr>
          <w:trHeight w:val="520"/>
        </w:trPr>
        <w:tc>
          <w:tcPr>
            <w:tcW w:w="420" w:type="pct"/>
            <w:shd w:val="clear" w:color="auto" w:fill="auto"/>
            <w:vAlign w:val="center"/>
            <w:hideMark/>
          </w:tcPr>
          <w:p w14:paraId="6B102EE7" w14:textId="77777777" w:rsidR="00801BB8" w:rsidRPr="00D57984" w:rsidRDefault="00801BB8" w:rsidP="00801BB8">
            <w:pPr>
              <w:jc w:val="left"/>
              <w:rPr>
                <w:color w:val="000000"/>
                <w:sz w:val="18"/>
                <w:szCs w:val="18"/>
                <w:lang w:eastAsia="en-CA"/>
              </w:rPr>
            </w:pPr>
            <w:r w:rsidRPr="00D57984">
              <w:rPr>
                <w:color w:val="000000"/>
                <w:sz w:val="18"/>
                <w:szCs w:val="18"/>
                <w:lang w:eastAsia="en-CA"/>
              </w:rPr>
              <w:t>Islamic Republic of Iran</w:t>
            </w:r>
          </w:p>
        </w:tc>
        <w:tc>
          <w:tcPr>
            <w:tcW w:w="842" w:type="pct"/>
            <w:shd w:val="clear" w:color="auto" w:fill="auto"/>
            <w:noWrap/>
            <w:hideMark/>
          </w:tcPr>
          <w:p w14:paraId="66E45564" w14:textId="77777777" w:rsidR="00801BB8" w:rsidRPr="00D57984" w:rsidRDefault="00801BB8" w:rsidP="00801BB8">
            <w:pPr>
              <w:jc w:val="left"/>
              <w:rPr>
                <w:color w:val="000000"/>
                <w:sz w:val="18"/>
                <w:szCs w:val="18"/>
                <w:lang w:eastAsia="en-CA"/>
              </w:rPr>
            </w:pPr>
            <w:r w:rsidRPr="00D57984">
              <w:rPr>
                <w:color w:val="000000"/>
                <w:sz w:val="18"/>
                <w:szCs w:val="18"/>
                <w:lang w:eastAsia="en-CA"/>
              </w:rPr>
              <w:t>C-Pentane: 3.00</w:t>
            </w:r>
          </w:p>
          <w:p w14:paraId="60ACD8BC" w14:textId="77777777" w:rsidR="00801BB8" w:rsidRPr="00D57984" w:rsidRDefault="00801BB8" w:rsidP="00801BB8">
            <w:pPr>
              <w:jc w:val="left"/>
              <w:rPr>
                <w:color w:val="000000"/>
                <w:sz w:val="18"/>
                <w:szCs w:val="18"/>
                <w:lang w:eastAsia="en-CA"/>
              </w:rPr>
            </w:pPr>
            <w:r w:rsidRPr="00D57984">
              <w:rPr>
                <w:color w:val="000000"/>
                <w:sz w:val="18"/>
                <w:szCs w:val="18"/>
                <w:lang w:eastAsia="en-CA"/>
              </w:rPr>
              <w:t>N-Pentane: 1.50</w:t>
            </w:r>
          </w:p>
          <w:p w14:paraId="6203845A" w14:textId="77777777" w:rsidR="00801BB8" w:rsidRPr="00D57984" w:rsidRDefault="00801BB8" w:rsidP="00801BB8">
            <w:pPr>
              <w:jc w:val="left"/>
              <w:rPr>
                <w:color w:val="000000"/>
                <w:sz w:val="18"/>
                <w:szCs w:val="18"/>
                <w:lang w:eastAsia="en-CA"/>
              </w:rPr>
            </w:pPr>
          </w:p>
        </w:tc>
        <w:tc>
          <w:tcPr>
            <w:tcW w:w="1526" w:type="pct"/>
            <w:shd w:val="clear" w:color="auto" w:fill="auto"/>
            <w:noWrap/>
            <w:vAlign w:val="center"/>
            <w:hideMark/>
          </w:tcPr>
          <w:p w14:paraId="3BF96BA7" w14:textId="300F2F2B" w:rsidR="00801BB8" w:rsidRPr="00D57984" w:rsidRDefault="00801BB8" w:rsidP="00801BB8">
            <w:pPr>
              <w:jc w:val="left"/>
              <w:rPr>
                <w:color w:val="000000"/>
                <w:sz w:val="18"/>
                <w:szCs w:val="18"/>
                <w:lang w:eastAsia="en-CA"/>
              </w:rPr>
            </w:pPr>
            <w:r w:rsidRPr="00D57984">
              <w:rPr>
                <w:color w:val="000000"/>
                <w:sz w:val="18"/>
                <w:szCs w:val="18"/>
                <w:lang w:eastAsia="en-CA"/>
              </w:rPr>
              <w:t>HFOs not available</w:t>
            </w:r>
            <w:r w:rsidR="00475955" w:rsidRPr="00D57984">
              <w:rPr>
                <w:color w:val="000000"/>
                <w:sz w:val="18"/>
                <w:szCs w:val="18"/>
                <w:lang w:eastAsia="en-CA"/>
              </w:rPr>
              <w:t>.</w:t>
            </w:r>
          </w:p>
        </w:tc>
        <w:tc>
          <w:tcPr>
            <w:tcW w:w="2211" w:type="pct"/>
            <w:shd w:val="clear" w:color="auto" w:fill="auto"/>
            <w:noWrap/>
            <w:hideMark/>
          </w:tcPr>
          <w:p w14:paraId="6AA3C247" w14:textId="266683CC" w:rsidR="00801BB8" w:rsidRPr="00D57984" w:rsidRDefault="00801BB8" w:rsidP="00801BB8">
            <w:pPr>
              <w:jc w:val="left"/>
              <w:rPr>
                <w:color w:val="000000"/>
                <w:sz w:val="18"/>
                <w:szCs w:val="18"/>
                <w:lang w:eastAsia="en-CA"/>
              </w:rPr>
            </w:pPr>
            <w:r w:rsidRPr="00D57984">
              <w:rPr>
                <w:color w:val="000000"/>
                <w:sz w:val="18"/>
                <w:szCs w:val="18"/>
                <w:lang w:eastAsia="en-CA"/>
              </w:rPr>
              <w:t xml:space="preserve">Delays for SMEs due to the hazards associated with on-site blending and absence of other alternative solutions. SMEs awaiting supply from a system house, which is not yet completely operational and unable to meet consumer </w:t>
            </w:r>
            <w:r w:rsidRPr="00D57984">
              <w:rPr>
                <w:color w:val="000000"/>
                <w:sz w:val="18"/>
                <w:szCs w:val="18"/>
                <w:lang w:eastAsia="en-CA"/>
              </w:rPr>
              <w:lastRenderedPageBreak/>
              <w:t xml:space="preserve">demand. Inflation and exchange rate affects imports of raw materials. </w:t>
            </w:r>
            <w:r w:rsidR="009B3AFF" w:rsidRPr="009B3AFF">
              <w:rPr>
                <w:color w:val="000000"/>
                <w:sz w:val="18"/>
                <w:szCs w:val="18"/>
                <w:lang w:eastAsia="en-CA"/>
              </w:rPr>
              <w:t>(relevant HCFC ban date: 202</w:t>
            </w:r>
            <w:r w:rsidR="009B3AFF">
              <w:rPr>
                <w:color w:val="000000"/>
                <w:sz w:val="18"/>
                <w:szCs w:val="18"/>
                <w:lang w:eastAsia="en-CA"/>
              </w:rPr>
              <w:t>3</w:t>
            </w:r>
            <w:r w:rsidR="009B3AFF" w:rsidRPr="009B3AFF">
              <w:rPr>
                <w:color w:val="000000"/>
                <w:sz w:val="18"/>
                <w:szCs w:val="18"/>
                <w:lang w:eastAsia="en-CA"/>
              </w:rPr>
              <w:t xml:space="preserve"> but postponed</w:t>
            </w:r>
            <w:r w:rsidR="009B3AFF">
              <w:rPr>
                <w:color w:val="000000"/>
                <w:sz w:val="18"/>
                <w:szCs w:val="18"/>
                <w:lang w:eastAsia="en-CA"/>
              </w:rPr>
              <w:t xml:space="preserve"> one year</w:t>
            </w:r>
            <w:r w:rsidR="009B3AFF" w:rsidRPr="009B3AFF">
              <w:rPr>
                <w:color w:val="000000"/>
                <w:sz w:val="18"/>
                <w:szCs w:val="18"/>
                <w:lang w:eastAsia="en-CA"/>
              </w:rPr>
              <w:t>).</w:t>
            </w:r>
          </w:p>
        </w:tc>
      </w:tr>
      <w:tr w:rsidR="00801BB8" w:rsidRPr="00D57984" w14:paraId="01F421A9" w14:textId="77777777" w:rsidTr="00E91AB9">
        <w:trPr>
          <w:trHeight w:val="290"/>
        </w:trPr>
        <w:tc>
          <w:tcPr>
            <w:tcW w:w="420" w:type="pct"/>
            <w:shd w:val="clear" w:color="auto" w:fill="auto"/>
            <w:vAlign w:val="center"/>
            <w:hideMark/>
          </w:tcPr>
          <w:p w14:paraId="50F431E6" w14:textId="77777777" w:rsidR="00801BB8" w:rsidRPr="00D57984" w:rsidRDefault="00801BB8" w:rsidP="00801BB8">
            <w:pPr>
              <w:jc w:val="left"/>
              <w:rPr>
                <w:color w:val="000000"/>
                <w:sz w:val="18"/>
                <w:szCs w:val="18"/>
                <w:lang w:eastAsia="en-CA"/>
              </w:rPr>
            </w:pPr>
            <w:r w:rsidRPr="00D57984">
              <w:rPr>
                <w:color w:val="000000"/>
                <w:sz w:val="18"/>
                <w:szCs w:val="18"/>
                <w:lang w:eastAsia="en-CA"/>
              </w:rPr>
              <w:lastRenderedPageBreak/>
              <w:t>Jordan</w:t>
            </w:r>
          </w:p>
        </w:tc>
        <w:tc>
          <w:tcPr>
            <w:tcW w:w="842" w:type="pct"/>
            <w:shd w:val="clear" w:color="auto" w:fill="auto"/>
            <w:noWrap/>
            <w:hideMark/>
          </w:tcPr>
          <w:p w14:paraId="432B20A4" w14:textId="77777777" w:rsidR="00801BB8" w:rsidRPr="00D57984" w:rsidRDefault="00801BB8" w:rsidP="00801BB8">
            <w:pPr>
              <w:jc w:val="left"/>
              <w:rPr>
                <w:color w:val="000000"/>
                <w:sz w:val="18"/>
                <w:szCs w:val="18"/>
                <w:lang w:eastAsia="en-CA"/>
              </w:rPr>
            </w:pPr>
            <w:r w:rsidRPr="00D57984">
              <w:rPr>
                <w:color w:val="000000"/>
                <w:sz w:val="18"/>
                <w:szCs w:val="18"/>
                <w:lang w:eastAsia="en-CA"/>
              </w:rPr>
              <w:t>n/a</w:t>
            </w:r>
          </w:p>
        </w:tc>
        <w:tc>
          <w:tcPr>
            <w:tcW w:w="1526" w:type="pct"/>
            <w:shd w:val="clear" w:color="auto" w:fill="auto"/>
            <w:noWrap/>
            <w:hideMark/>
          </w:tcPr>
          <w:p w14:paraId="6890167B" w14:textId="77777777" w:rsidR="00801BB8" w:rsidRPr="00D57984" w:rsidRDefault="00801BB8" w:rsidP="00801BB8">
            <w:pPr>
              <w:jc w:val="left"/>
              <w:rPr>
                <w:color w:val="000000"/>
                <w:sz w:val="18"/>
                <w:szCs w:val="18"/>
                <w:lang w:eastAsia="en-CA"/>
              </w:rPr>
            </w:pPr>
            <w:r w:rsidRPr="00D57984">
              <w:rPr>
                <w:color w:val="000000"/>
                <w:sz w:val="18"/>
                <w:szCs w:val="18"/>
                <w:lang w:eastAsia="en-CA"/>
              </w:rPr>
              <w:t>HFO is implemented in the spray foam sector.</w:t>
            </w:r>
          </w:p>
        </w:tc>
        <w:tc>
          <w:tcPr>
            <w:tcW w:w="2211" w:type="pct"/>
            <w:shd w:val="clear" w:color="auto" w:fill="auto"/>
            <w:noWrap/>
            <w:hideMark/>
          </w:tcPr>
          <w:p w14:paraId="7ABB63E4" w14:textId="77777777" w:rsidR="00801BB8" w:rsidRPr="00D57984" w:rsidRDefault="00801BB8" w:rsidP="00801BB8">
            <w:pPr>
              <w:jc w:val="left"/>
              <w:rPr>
                <w:color w:val="000000"/>
                <w:sz w:val="18"/>
                <w:szCs w:val="18"/>
                <w:lang w:eastAsia="en-CA"/>
              </w:rPr>
            </w:pPr>
          </w:p>
        </w:tc>
      </w:tr>
      <w:tr w:rsidR="00801BB8" w:rsidRPr="00D57984" w14:paraId="0080C171" w14:textId="77777777" w:rsidTr="00E91AB9">
        <w:trPr>
          <w:trHeight w:val="290"/>
        </w:trPr>
        <w:tc>
          <w:tcPr>
            <w:tcW w:w="420" w:type="pct"/>
            <w:shd w:val="clear" w:color="auto" w:fill="auto"/>
            <w:vAlign w:val="center"/>
            <w:hideMark/>
          </w:tcPr>
          <w:p w14:paraId="0DBBFF61" w14:textId="77777777" w:rsidR="00801BB8" w:rsidRPr="00D57984" w:rsidRDefault="00801BB8" w:rsidP="00801BB8">
            <w:pPr>
              <w:jc w:val="left"/>
              <w:rPr>
                <w:color w:val="000000"/>
                <w:sz w:val="18"/>
                <w:szCs w:val="18"/>
                <w:lang w:eastAsia="en-CA"/>
              </w:rPr>
            </w:pPr>
            <w:r w:rsidRPr="00D57984">
              <w:rPr>
                <w:color w:val="000000"/>
                <w:sz w:val="18"/>
                <w:szCs w:val="18"/>
                <w:lang w:eastAsia="en-CA"/>
              </w:rPr>
              <w:t>Morocco</w:t>
            </w:r>
          </w:p>
        </w:tc>
        <w:tc>
          <w:tcPr>
            <w:tcW w:w="842" w:type="pct"/>
            <w:shd w:val="clear" w:color="auto" w:fill="auto"/>
            <w:noWrap/>
            <w:hideMark/>
          </w:tcPr>
          <w:p w14:paraId="0040DB73" w14:textId="77777777" w:rsidR="00801BB8" w:rsidRPr="00D57984" w:rsidRDefault="00801BB8" w:rsidP="00801BB8">
            <w:pPr>
              <w:jc w:val="left"/>
              <w:rPr>
                <w:color w:val="000000"/>
                <w:sz w:val="18"/>
                <w:szCs w:val="18"/>
                <w:lang w:eastAsia="en-CA"/>
              </w:rPr>
            </w:pPr>
            <w:r w:rsidRPr="00D57984">
              <w:rPr>
                <w:color w:val="000000"/>
                <w:sz w:val="18"/>
                <w:szCs w:val="18"/>
                <w:lang w:eastAsia="en-CA"/>
              </w:rPr>
              <w:t>C-pentane: 4.00</w:t>
            </w:r>
          </w:p>
        </w:tc>
        <w:tc>
          <w:tcPr>
            <w:tcW w:w="1526" w:type="pct"/>
            <w:shd w:val="clear" w:color="auto" w:fill="auto"/>
            <w:noWrap/>
            <w:hideMark/>
          </w:tcPr>
          <w:p w14:paraId="532F7F87" w14:textId="683D1EC2" w:rsidR="00801BB8" w:rsidRPr="00D57984" w:rsidRDefault="00801BB8" w:rsidP="00801BB8">
            <w:pPr>
              <w:jc w:val="left"/>
              <w:rPr>
                <w:color w:val="000000"/>
                <w:sz w:val="18"/>
                <w:szCs w:val="18"/>
                <w:lang w:eastAsia="en-CA"/>
              </w:rPr>
            </w:pPr>
            <w:r w:rsidRPr="00D57984">
              <w:rPr>
                <w:color w:val="000000"/>
                <w:sz w:val="18"/>
                <w:szCs w:val="18"/>
                <w:lang w:eastAsia="en-CA"/>
              </w:rPr>
              <w:t>HFO not available as bulk</w:t>
            </w:r>
            <w:r w:rsidR="00475955" w:rsidRPr="00D57984">
              <w:rPr>
                <w:color w:val="000000"/>
                <w:sz w:val="18"/>
                <w:szCs w:val="18"/>
                <w:lang w:eastAsia="en-CA"/>
              </w:rPr>
              <w:t>.</w:t>
            </w:r>
          </w:p>
        </w:tc>
        <w:tc>
          <w:tcPr>
            <w:tcW w:w="2211" w:type="pct"/>
            <w:shd w:val="clear" w:color="auto" w:fill="auto"/>
            <w:noWrap/>
            <w:hideMark/>
          </w:tcPr>
          <w:p w14:paraId="603C3316" w14:textId="77777777" w:rsidR="00801BB8" w:rsidRPr="00D57984" w:rsidRDefault="00801BB8" w:rsidP="00801BB8">
            <w:pPr>
              <w:jc w:val="left"/>
              <w:rPr>
                <w:color w:val="000000"/>
                <w:sz w:val="18"/>
                <w:szCs w:val="18"/>
                <w:lang w:eastAsia="en-CA"/>
              </w:rPr>
            </w:pPr>
            <w:r w:rsidRPr="00D57984">
              <w:rPr>
                <w:color w:val="000000"/>
                <w:sz w:val="18"/>
                <w:szCs w:val="18"/>
                <w:lang w:eastAsia="en-CA"/>
              </w:rPr>
              <w:t>Project ongoing with no delays.</w:t>
            </w:r>
          </w:p>
        </w:tc>
      </w:tr>
      <w:tr w:rsidR="00801BB8" w:rsidRPr="00D57984" w14:paraId="0F1D8ABE" w14:textId="77777777" w:rsidTr="00E91AB9">
        <w:trPr>
          <w:trHeight w:val="290"/>
        </w:trPr>
        <w:tc>
          <w:tcPr>
            <w:tcW w:w="420" w:type="pct"/>
            <w:shd w:val="clear" w:color="auto" w:fill="auto"/>
            <w:vAlign w:val="center"/>
            <w:hideMark/>
          </w:tcPr>
          <w:p w14:paraId="6689B57C" w14:textId="77777777" w:rsidR="00801BB8" w:rsidRPr="00D57984" w:rsidRDefault="00801BB8" w:rsidP="00801BB8">
            <w:pPr>
              <w:jc w:val="left"/>
              <w:rPr>
                <w:color w:val="000000"/>
                <w:sz w:val="18"/>
                <w:szCs w:val="18"/>
                <w:lang w:eastAsia="en-CA"/>
              </w:rPr>
            </w:pPr>
            <w:r w:rsidRPr="00D57984">
              <w:rPr>
                <w:color w:val="000000"/>
                <w:sz w:val="18"/>
                <w:szCs w:val="18"/>
                <w:lang w:eastAsia="en-CA"/>
              </w:rPr>
              <w:t>Pakistan</w:t>
            </w:r>
          </w:p>
        </w:tc>
        <w:tc>
          <w:tcPr>
            <w:tcW w:w="842" w:type="pct"/>
            <w:shd w:val="clear" w:color="auto" w:fill="auto"/>
            <w:noWrap/>
            <w:hideMark/>
          </w:tcPr>
          <w:p w14:paraId="4C04410C" w14:textId="77777777" w:rsidR="00801BB8" w:rsidRPr="00D57984" w:rsidRDefault="00801BB8" w:rsidP="00801BB8">
            <w:pPr>
              <w:jc w:val="left"/>
              <w:rPr>
                <w:color w:val="000000"/>
                <w:sz w:val="18"/>
                <w:szCs w:val="18"/>
                <w:lang w:eastAsia="en-CA"/>
              </w:rPr>
            </w:pPr>
            <w:r w:rsidRPr="00D57984">
              <w:rPr>
                <w:color w:val="000000"/>
                <w:sz w:val="18"/>
                <w:szCs w:val="18"/>
                <w:lang w:eastAsia="en-CA"/>
              </w:rPr>
              <w:t>n/a</w:t>
            </w:r>
          </w:p>
        </w:tc>
        <w:tc>
          <w:tcPr>
            <w:tcW w:w="1526" w:type="pct"/>
            <w:shd w:val="clear" w:color="auto" w:fill="auto"/>
            <w:noWrap/>
            <w:hideMark/>
          </w:tcPr>
          <w:p w14:paraId="5A4036FC" w14:textId="3D716A56" w:rsidR="00801BB8" w:rsidRPr="00D57984" w:rsidRDefault="00801BB8" w:rsidP="00801BB8">
            <w:pPr>
              <w:jc w:val="left"/>
              <w:rPr>
                <w:color w:val="000000"/>
                <w:sz w:val="18"/>
                <w:szCs w:val="18"/>
                <w:lang w:eastAsia="en-CA"/>
              </w:rPr>
            </w:pPr>
            <w:r w:rsidRPr="00D57984">
              <w:rPr>
                <w:color w:val="000000"/>
                <w:sz w:val="18"/>
                <w:szCs w:val="18"/>
                <w:lang w:eastAsia="en-CA"/>
              </w:rPr>
              <w:t>HFOs available as a pre-blended polyol from Thailand</w:t>
            </w:r>
            <w:r w:rsidR="00475955" w:rsidRPr="00D57984">
              <w:rPr>
                <w:color w:val="000000"/>
                <w:sz w:val="18"/>
                <w:szCs w:val="18"/>
                <w:lang w:eastAsia="en-CA"/>
              </w:rPr>
              <w:t>.</w:t>
            </w:r>
          </w:p>
        </w:tc>
        <w:tc>
          <w:tcPr>
            <w:tcW w:w="2211" w:type="pct"/>
            <w:shd w:val="clear" w:color="auto" w:fill="auto"/>
            <w:noWrap/>
            <w:hideMark/>
          </w:tcPr>
          <w:p w14:paraId="6C8A4247" w14:textId="78CE7BDC" w:rsidR="00801BB8" w:rsidRPr="00D57984" w:rsidRDefault="00801BB8" w:rsidP="00801BB8">
            <w:pPr>
              <w:jc w:val="left"/>
              <w:rPr>
                <w:color w:val="000000"/>
                <w:sz w:val="18"/>
                <w:szCs w:val="18"/>
                <w:lang w:eastAsia="en-CA"/>
              </w:rPr>
            </w:pPr>
            <w:r w:rsidRPr="00D57984">
              <w:rPr>
                <w:color w:val="000000"/>
                <w:sz w:val="18"/>
                <w:szCs w:val="18"/>
                <w:lang w:eastAsia="en-CA"/>
              </w:rPr>
              <w:t>The thermoware sector faces delays due to unsuitable foam formulations tested with water blown, then with HFO and Methyl Formate (MF). HFO/water co-blown systems as well as MF/water-blown systems are nearing quality requirements. Other sectors are fully completed</w:t>
            </w:r>
            <w:r w:rsidR="00475955" w:rsidRPr="00D57984">
              <w:rPr>
                <w:color w:val="000000"/>
                <w:sz w:val="18"/>
                <w:szCs w:val="18"/>
                <w:lang w:eastAsia="en-CA"/>
              </w:rPr>
              <w:t>.</w:t>
            </w:r>
          </w:p>
        </w:tc>
      </w:tr>
      <w:tr w:rsidR="00801BB8" w:rsidRPr="00D57984" w14:paraId="7945D5CA" w14:textId="77777777" w:rsidTr="00E91AB9">
        <w:trPr>
          <w:trHeight w:val="290"/>
        </w:trPr>
        <w:tc>
          <w:tcPr>
            <w:tcW w:w="420" w:type="pct"/>
            <w:shd w:val="clear" w:color="auto" w:fill="auto"/>
            <w:vAlign w:val="center"/>
            <w:hideMark/>
          </w:tcPr>
          <w:p w14:paraId="7B6052B1" w14:textId="77777777" w:rsidR="00801BB8" w:rsidRPr="00D57984" w:rsidRDefault="00801BB8" w:rsidP="00801BB8">
            <w:pPr>
              <w:jc w:val="left"/>
              <w:rPr>
                <w:sz w:val="18"/>
                <w:szCs w:val="18"/>
                <w:lang w:eastAsia="en-CA"/>
              </w:rPr>
            </w:pPr>
            <w:r w:rsidRPr="00D57984">
              <w:rPr>
                <w:sz w:val="18"/>
                <w:szCs w:val="18"/>
                <w:lang w:eastAsia="en-CA"/>
              </w:rPr>
              <w:t>Sudan</w:t>
            </w:r>
          </w:p>
        </w:tc>
        <w:tc>
          <w:tcPr>
            <w:tcW w:w="842" w:type="pct"/>
            <w:shd w:val="clear" w:color="auto" w:fill="auto"/>
            <w:noWrap/>
            <w:hideMark/>
          </w:tcPr>
          <w:p w14:paraId="39514EEE" w14:textId="77777777" w:rsidR="00801BB8" w:rsidRPr="00D57984" w:rsidRDefault="00801BB8" w:rsidP="00801BB8">
            <w:pPr>
              <w:jc w:val="left"/>
              <w:rPr>
                <w:sz w:val="18"/>
                <w:szCs w:val="18"/>
                <w:lang w:eastAsia="en-CA"/>
              </w:rPr>
            </w:pPr>
            <w:r w:rsidRPr="00D57984">
              <w:rPr>
                <w:sz w:val="18"/>
                <w:szCs w:val="18"/>
                <w:lang w:eastAsia="en-CA"/>
              </w:rPr>
              <w:t>C-pentane: 4.00</w:t>
            </w:r>
          </w:p>
        </w:tc>
        <w:tc>
          <w:tcPr>
            <w:tcW w:w="1526" w:type="pct"/>
            <w:shd w:val="clear" w:color="auto" w:fill="auto"/>
            <w:noWrap/>
            <w:hideMark/>
          </w:tcPr>
          <w:p w14:paraId="7F4DD966" w14:textId="77777777" w:rsidR="00801BB8" w:rsidRPr="00D57984" w:rsidRDefault="00801BB8" w:rsidP="00801BB8">
            <w:pPr>
              <w:jc w:val="left"/>
              <w:rPr>
                <w:sz w:val="18"/>
                <w:szCs w:val="18"/>
                <w:lang w:eastAsia="en-CA"/>
              </w:rPr>
            </w:pPr>
          </w:p>
        </w:tc>
        <w:tc>
          <w:tcPr>
            <w:tcW w:w="2211" w:type="pct"/>
            <w:shd w:val="clear" w:color="auto" w:fill="auto"/>
            <w:noWrap/>
            <w:hideMark/>
          </w:tcPr>
          <w:p w14:paraId="689A0F32" w14:textId="77777777" w:rsidR="00801BB8" w:rsidRPr="00D57984" w:rsidRDefault="00801BB8" w:rsidP="00801BB8">
            <w:pPr>
              <w:jc w:val="left"/>
              <w:rPr>
                <w:sz w:val="18"/>
                <w:szCs w:val="18"/>
                <w:lang w:eastAsia="en-CA"/>
              </w:rPr>
            </w:pPr>
            <w:r w:rsidRPr="00D57984">
              <w:rPr>
                <w:sz w:val="18"/>
                <w:szCs w:val="18"/>
                <w:lang w:eastAsia="en-CA"/>
              </w:rPr>
              <w:t>Project has suffered delays due to internal conflict.</w:t>
            </w:r>
          </w:p>
        </w:tc>
      </w:tr>
      <w:tr w:rsidR="00801BB8" w:rsidRPr="00D57984" w14:paraId="5FD9E3F0" w14:textId="77777777" w:rsidTr="00E91AB9">
        <w:trPr>
          <w:trHeight w:val="290"/>
        </w:trPr>
        <w:tc>
          <w:tcPr>
            <w:tcW w:w="420" w:type="pct"/>
            <w:shd w:val="clear" w:color="auto" w:fill="auto"/>
            <w:noWrap/>
            <w:vAlign w:val="center"/>
            <w:hideMark/>
          </w:tcPr>
          <w:p w14:paraId="0727A46A" w14:textId="77777777" w:rsidR="00801BB8" w:rsidRPr="00D57984" w:rsidRDefault="00801BB8" w:rsidP="00801BB8">
            <w:pPr>
              <w:jc w:val="left"/>
              <w:rPr>
                <w:sz w:val="18"/>
                <w:szCs w:val="18"/>
                <w:lang w:eastAsia="en-CA"/>
              </w:rPr>
            </w:pPr>
            <w:r w:rsidRPr="00D57984">
              <w:rPr>
                <w:sz w:val="18"/>
                <w:szCs w:val="18"/>
                <w:lang w:eastAsia="en-CA"/>
              </w:rPr>
              <w:t>Thailand</w:t>
            </w:r>
          </w:p>
        </w:tc>
        <w:tc>
          <w:tcPr>
            <w:tcW w:w="842" w:type="pct"/>
            <w:shd w:val="clear" w:color="auto" w:fill="auto"/>
            <w:noWrap/>
            <w:hideMark/>
          </w:tcPr>
          <w:p w14:paraId="16DB3E11" w14:textId="6BA9D1F2" w:rsidR="00801BB8" w:rsidRPr="00D57984" w:rsidRDefault="00801BB8" w:rsidP="00801BB8">
            <w:pPr>
              <w:jc w:val="left"/>
              <w:rPr>
                <w:sz w:val="18"/>
                <w:szCs w:val="18"/>
                <w:lang w:eastAsia="en-CA"/>
              </w:rPr>
            </w:pPr>
            <w:r w:rsidRPr="00D57984">
              <w:rPr>
                <w:sz w:val="18"/>
                <w:szCs w:val="18"/>
                <w:lang w:eastAsia="en-CA"/>
              </w:rPr>
              <w:t>HFO-1233zd: 24</w:t>
            </w:r>
            <w:r w:rsidR="005A0B50">
              <w:rPr>
                <w:sz w:val="18"/>
                <w:szCs w:val="18"/>
                <w:lang w:eastAsia="en-CA"/>
              </w:rPr>
              <w:t>.00</w:t>
            </w:r>
            <w:r w:rsidRPr="00D57984">
              <w:rPr>
                <w:sz w:val="18"/>
                <w:szCs w:val="18"/>
                <w:lang w:eastAsia="en-CA"/>
              </w:rPr>
              <w:t>+ HFO1336mzz(Z): 45</w:t>
            </w:r>
            <w:r w:rsidR="005A0B50">
              <w:rPr>
                <w:sz w:val="18"/>
                <w:szCs w:val="18"/>
                <w:lang w:eastAsia="en-CA"/>
              </w:rPr>
              <w:t>.00</w:t>
            </w:r>
            <w:r w:rsidRPr="00D57984">
              <w:rPr>
                <w:sz w:val="18"/>
                <w:szCs w:val="18"/>
                <w:lang w:eastAsia="en-CA"/>
              </w:rPr>
              <w:t>+</w:t>
            </w:r>
          </w:p>
        </w:tc>
        <w:tc>
          <w:tcPr>
            <w:tcW w:w="1526" w:type="pct"/>
            <w:shd w:val="clear" w:color="auto" w:fill="auto"/>
            <w:noWrap/>
            <w:hideMark/>
          </w:tcPr>
          <w:p w14:paraId="73E8D78E" w14:textId="69A0AD42" w:rsidR="00801BB8" w:rsidRPr="00D57984" w:rsidRDefault="00801BB8" w:rsidP="00801BB8">
            <w:pPr>
              <w:jc w:val="left"/>
              <w:rPr>
                <w:sz w:val="18"/>
                <w:szCs w:val="18"/>
                <w:lang w:eastAsia="en-CA"/>
              </w:rPr>
            </w:pPr>
            <w:r w:rsidRPr="00D57984">
              <w:rPr>
                <w:sz w:val="18"/>
                <w:szCs w:val="18"/>
                <w:lang w:eastAsia="en-CA"/>
              </w:rPr>
              <w:t>HFOs commercially available for larger users; smaller spray foam users are supplied by a local systems house, with commercial availability of HFO-1233zd expected by May 2024</w:t>
            </w:r>
            <w:r w:rsidR="00475955" w:rsidRPr="00D57984">
              <w:rPr>
                <w:sz w:val="18"/>
                <w:szCs w:val="18"/>
                <w:lang w:eastAsia="en-CA"/>
              </w:rPr>
              <w:t>.</w:t>
            </w:r>
          </w:p>
        </w:tc>
        <w:tc>
          <w:tcPr>
            <w:tcW w:w="2211" w:type="pct"/>
            <w:shd w:val="clear" w:color="auto" w:fill="auto"/>
            <w:noWrap/>
            <w:hideMark/>
          </w:tcPr>
          <w:p w14:paraId="46A26A6E" w14:textId="14FF468A" w:rsidR="00801BB8" w:rsidRPr="00D57984" w:rsidRDefault="00801BB8" w:rsidP="00801BB8">
            <w:pPr>
              <w:jc w:val="left"/>
              <w:rPr>
                <w:sz w:val="18"/>
                <w:szCs w:val="18"/>
                <w:lang w:eastAsia="en-CA"/>
              </w:rPr>
            </w:pPr>
            <w:r w:rsidRPr="00D57984">
              <w:rPr>
                <w:sz w:val="18"/>
                <w:szCs w:val="18"/>
                <w:lang w:eastAsia="en-CA"/>
              </w:rPr>
              <w:t>Systems house experienced delays due to the unavailability of catalyst for HFO-1233zd; spray foam enterprises completed conversions but await the formulation from systems house</w:t>
            </w:r>
            <w:r w:rsidR="00475955" w:rsidRPr="00D57984">
              <w:rPr>
                <w:sz w:val="18"/>
                <w:szCs w:val="18"/>
                <w:lang w:eastAsia="en-CA"/>
              </w:rPr>
              <w:t>.</w:t>
            </w:r>
          </w:p>
        </w:tc>
      </w:tr>
      <w:tr w:rsidR="00801BB8" w:rsidRPr="00D57984" w14:paraId="1F8FA0B6" w14:textId="77777777" w:rsidTr="00E91AB9">
        <w:trPr>
          <w:trHeight w:val="290"/>
        </w:trPr>
        <w:tc>
          <w:tcPr>
            <w:tcW w:w="420" w:type="pct"/>
            <w:shd w:val="clear" w:color="auto" w:fill="auto"/>
            <w:noWrap/>
            <w:vAlign w:val="center"/>
            <w:hideMark/>
          </w:tcPr>
          <w:p w14:paraId="450A5032" w14:textId="77777777" w:rsidR="00801BB8" w:rsidRPr="00D57984" w:rsidRDefault="00801BB8" w:rsidP="00801BB8">
            <w:pPr>
              <w:jc w:val="left"/>
              <w:rPr>
                <w:sz w:val="18"/>
                <w:szCs w:val="18"/>
                <w:lang w:eastAsia="en-CA"/>
              </w:rPr>
            </w:pPr>
            <w:r w:rsidRPr="00D57984">
              <w:rPr>
                <w:sz w:val="18"/>
                <w:szCs w:val="18"/>
                <w:lang w:val="en-US" w:eastAsia="en-CA"/>
              </w:rPr>
              <w:t>Uruguay</w:t>
            </w:r>
          </w:p>
        </w:tc>
        <w:tc>
          <w:tcPr>
            <w:tcW w:w="842" w:type="pct"/>
            <w:shd w:val="clear" w:color="auto" w:fill="auto"/>
            <w:noWrap/>
            <w:vAlign w:val="center"/>
            <w:hideMark/>
          </w:tcPr>
          <w:p w14:paraId="37B3581E" w14:textId="77777777" w:rsidR="00801BB8" w:rsidRPr="00D57984" w:rsidRDefault="00801BB8" w:rsidP="00801BB8">
            <w:pPr>
              <w:jc w:val="left"/>
              <w:rPr>
                <w:sz w:val="18"/>
                <w:szCs w:val="18"/>
                <w:lang w:eastAsia="en-CA"/>
              </w:rPr>
            </w:pPr>
            <w:r w:rsidRPr="00D57984">
              <w:rPr>
                <w:sz w:val="18"/>
                <w:szCs w:val="18"/>
                <w:lang w:val="en-US" w:eastAsia="en-CA"/>
              </w:rPr>
              <w:t>HFO: 20-21</w:t>
            </w:r>
          </w:p>
        </w:tc>
        <w:tc>
          <w:tcPr>
            <w:tcW w:w="1526" w:type="pct"/>
            <w:shd w:val="clear" w:color="auto" w:fill="auto"/>
            <w:noWrap/>
            <w:vAlign w:val="center"/>
            <w:hideMark/>
          </w:tcPr>
          <w:p w14:paraId="76485B73" w14:textId="1D12210E" w:rsidR="00801BB8" w:rsidRPr="00D57984" w:rsidRDefault="00801BB8" w:rsidP="00801BB8">
            <w:pPr>
              <w:jc w:val="left"/>
              <w:rPr>
                <w:sz w:val="18"/>
                <w:szCs w:val="18"/>
                <w:lang w:eastAsia="en-CA"/>
              </w:rPr>
            </w:pPr>
            <w:r w:rsidRPr="00D57984">
              <w:rPr>
                <w:sz w:val="18"/>
                <w:szCs w:val="18"/>
                <w:lang w:val="en-US" w:eastAsia="en-CA"/>
              </w:rPr>
              <w:t>Pre</w:t>
            </w:r>
            <w:r w:rsidRPr="00D57984">
              <w:rPr>
                <w:sz w:val="18"/>
                <w:szCs w:val="18"/>
                <w:lang w:val="en-US" w:eastAsia="en-CA"/>
              </w:rPr>
              <w:noBreakHyphen/>
              <w:t>blended polyols for rigid foams and heaters available. Technology for spray foam not available yet</w:t>
            </w:r>
            <w:r w:rsidR="00475955" w:rsidRPr="00D57984">
              <w:rPr>
                <w:sz w:val="18"/>
                <w:szCs w:val="18"/>
                <w:lang w:val="en-US" w:eastAsia="en-CA"/>
              </w:rPr>
              <w:t>.</w:t>
            </w:r>
          </w:p>
        </w:tc>
        <w:tc>
          <w:tcPr>
            <w:tcW w:w="2211" w:type="pct"/>
            <w:shd w:val="clear" w:color="auto" w:fill="auto"/>
            <w:noWrap/>
            <w:vAlign w:val="center"/>
            <w:hideMark/>
          </w:tcPr>
          <w:p w14:paraId="50E941D6" w14:textId="3ECE17CC" w:rsidR="00801BB8" w:rsidRPr="00D57984" w:rsidRDefault="00801BB8" w:rsidP="00801BB8">
            <w:pPr>
              <w:jc w:val="left"/>
              <w:rPr>
                <w:sz w:val="18"/>
                <w:szCs w:val="18"/>
                <w:lang w:eastAsia="en-CA"/>
              </w:rPr>
            </w:pPr>
            <w:r w:rsidRPr="00D57984">
              <w:rPr>
                <w:sz w:val="18"/>
                <w:szCs w:val="18"/>
                <w:lang w:eastAsia="en-CA"/>
              </w:rPr>
              <w:t xml:space="preserve">Most </w:t>
            </w:r>
            <w:r w:rsidRPr="00D57984">
              <w:rPr>
                <w:sz w:val="18"/>
                <w:szCs w:val="18"/>
                <w:lang w:val="en-US" w:eastAsia="en-CA"/>
              </w:rPr>
              <w:t xml:space="preserve">funds </w:t>
            </w:r>
            <w:r w:rsidR="009F7118" w:rsidRPr="00D57984">
              <w:rPr>
                <w:sz w:val="18"/>
                <w:szCs w:val="18"/>
                <w:lang w:val="en-US" w:eastAsia="en-CA"/>
              </w:rPr>
              <w:t>would h</w:t>
            </w:r>
            <w:r w:rsidR="00911C8E" w:rsidRPr="00D57984">
              <w:rPr>
                <w:sz w:val="18"/>
                <w:szCs w:val="18"/>
                <w:lang w:val="en-US" w:eastAsia="en-CA"/>
              </w:rPr>
              <w:t>a</w:t>
            </w:r>
            <w:r w:rsidR="009F7118" w:rsidRPr="00D57984">
              <w:rPr>
                <w:sz w:val="18"/>
                <w:szCs w:val="18"/>
                <w:lang w:val="en-US" w:eastAsia="en-CA"/>
              </w:rPr>
              <w:t>ve</w:t>
            </w:r>
            <w:r w:rsidRPr="00D57984">
              <w:rPr>
                <w:sz w:val="18"/>
                <w:szCs w:val="18"/>
                <w:lang w:val="en-US" w:eastAsia="en-CA"/>
              </w:rPr>
              <w:t xml:space="preserve"> to be returned because of the lack of interest of enterprises Most </w:t>
            </w:r>
            <w:r w:rsidR="00911C8E" w:rsidRPr="00D57984">
              <w:rPr>
                <w:sz w:val="18"/>
                <w:szCs w:val="18"/>
                <w:lang w:val="en-US" w:eastAsia="en-CA"/>
              </w:rPr>
              <w:t xml:space="preserve">small </w:t>
            </w:r>
            <w:r w:rsidRPr="00D57984">
              <w:rPr>
                <w:sz w:val="18"/>
                <w:szCs w:val="18"/>
                <w:lang w:val="en-US" w:eastAsia="en-CA"/>
              </w:rPr>
              <w:t>enterprises were left unconverted, many are no longer in the market or shifted from partial production to importing products with included insulation</w:t>
            </w:r>
            <w:r w:rsidR="00BA6F20" w:rsidRPr="00D57984">
              <w:rPr>
                <w:sz w:val="18"/>
                <w:szCs w:val="18"/>
                <w:lang w:val="en-US" w:eastAsia="en-CA"/>
              </w:rPr>
              <w:t xml:space="preserve"> (relevant HCFC ban date: 2024).</w:t>
            </w:r>
          </w:p>
        </w:tc>
      </w:tr>
      <w:tr w:rsidR="00801BB8" w:rsidRPr="00D57984" w14:paraId="3870FAD2" w14:textId="77777777" w:rsidTr="00E91AB9">
        <w:trPr>
          <w:trHeight w:val="290"/>
        </w:trPr>
        <w:tc>
          <w:tcPr>
            <w:tcW w:w="420" w:type="pct"/>
            <w:shd w:val="clear" w:color="auto" w:fill="auto"/>
            <w:noWrap/>
            <w:vAlign w:val="center"/>
            <w:hideMark/>
          </w:tcPr>
          <w:p w14:paraId="64152428" w14:textId="77777777" w:rsidR="00801BB8" w:rsidRPr="00D57984" w:rsidRDefault="00801BB8" w:rsidP="00801BB8">
            <w:pPr>
              <w:jc w:val="left"/>
              <w:rPr>
                <w:sz w:val="18"/>
                <w:szCs w:val="18"/>
                <w:lang w:eastAsia="en-CA"/>
              </w:rPr>
            </w:pPr>
            <w:r w:rsidRPr="00D57984">
              <w:rPr>
                <w:sz w:val="18"/>
                <w:szCs w:val="18"/>
                <w:lang w:eastAsia="en-CA"/>
              </w:rPr>
              <w:t>Viet Nam</w:t>
            </w:r>
          </w:p>
        </w:tc>
        <w:tc>
          <w:tcPr>
            <w:tcW w:w="842" w:type="pct"/>
            <w:shd w:val="clear" w:color="auto" w:fill="auto"/>
            <w:noWrap/>
            <w:hideMark/>
          </w:tcPr>
          <w:p w14:paraId="1A18FBA9" w14:textId="77777777" w:rsidR="00801BB8" w:rsidRPr="00D57984" w:rsidRDefault="00801BB8" w:rsidP="00801BB8">
            <w:pPr>
              <w:jc w:val="left"/>
              <w:rPr>
                <w:sz w:val="18"/>
                <w:szCs w:val="18"/>
                <w:lang w:eastAsia="en-CA"/>
              </w:rPr>
            </w:pPr>
            <w:r w:rsidRPr="00D57984">
              <w:rPr>
                <w:sz w:val="18"/>
                <w:szCs w:val="18"/>
                <w:lang w:eastAsia="en-CA"/>
              </w:rPr>
              <w:t xml:space="preserve">HFO-1233zd: 25-35 </w:t>
            </w:r>
          </w:p>
        </w:tc>
        <w:tc>
          <w:tcPr>
            <w:tcW w:w="1526" w:type="pct"/>
            <w:shd w:val="clear" w:color="auto" w:fill="auto"/>
            <w:noWrap/>
            <w:hideMark/>
          </w:tcPr>
          <w:p w14:paraId="4B7B2FCD" w14:textId="77777777" w:rsidR="00801BB8" w:rsidRPr="00D57984" w:rsidRDefault="00801BB8" w:rsidP="00801BB8">
            <w:pPr>
              <w:jc w:val="left"/>
              <w:rPr>
                <w:sz w:val="18"/>
                <w:szCs w:val="18"/>
                <w:lang w:eastAsia="en-CA"/>
              </w:rPr>
            </w:pPr>
            <w:r w:rsidRPr="00D57984">
              <w:rPr>
                <w:sz w:val="18"/>
                <w:szCs w:val="18"/>
                <w:lang w:eastAsia="en-CA"/>
              </w:rPr>
              <w:t>Not available at commercial scale.</w:t>
            </w:r>
          </w:p>
        </w:tc>
        <w:tc>
          <w:tcPr>
            <w:tcW w:w="2211" w:type="pct"/>
            <w:shd w:val="clear" w:color="auto" w:fill="auto"/>
            <w:noWrap/>
            <w:hideMark/>
          </w:tcPr>
          <w:p w14:paraId="4FE5A829" w14:textId="77777777" w:rsidR="00801BB8" w:rsidRPr="00D57984" w:rsidRDefault="00801BB8" w:rsidP="00801BB8">
            <w:pPr>
              <w:jc w:val="left"/>
              <w:rPr>
                <w:sz w:val="18"/>
                <w:szCs w:val="18"/>
                <w:lang w:eastAsia="en-CA"/>
              </w:rPr>
            </w:pPr>
            <w:r w:rsidRPr="00D57984">
              <w:rPr>
                <w:sz w:val="18"/>
                <w:szCs w:val="18"/>
                <w:lang w:eastAsia="en-CA"/>
              </w:rPr>
              <w:t>No delays reported. SMEs will likely switch to water- or c-pentane based polyol until normalization of cost differential with HFOs.</w:t>
            </w:r>
          </w:p>
        </w:tc>
      </w:tr>
      <w:tr w:rsidR="00801BB8" w:rsidRPr="00801BB8" w14:paraId="621E180B" w14:textId="77777777" w:rsidTr="00E91AB9">
        <w:trPr>
          <w:trHeight w:val="290"/>
        </w:trPr>
        <w:tc>
          <w:tcPr>
            <w:tcW w:w="420" w:type="pct"/>
            <w:shd w:val="clear" w:color="auto" w:fill="auto"/>
            <w:vAlign w:val="center"/>
            <w:hideMark/>
          </w:tcPr>
          <w:p w14:paraId="61532088" w14:textId="77777777" w:rsidR="00801BB8" w:rsidRPr="00D57984" w:rsidRDefault="00801BB8" w:rsidP="00801BB8">
            <w:pPr>
              <w:jc w:val="left"/>
              <w:rPr>
                <w:sz w:val="18"/>
                <w:szCs w:val="18"/>
                <w:lang w:eastAsia="en-CA"/>
              </w:rPr>
            </w:pPr>
            <w:r w:rsidRPr="00D57984">
              <w:rPr>
                <w:sz w:val="18"/>
                <w:szCs w:val="18"/>
                <w:lang w:eastAsia="en-CA"/>
              </w:rPr>
              <w:t>Tunisia</w:t>
            </w:r>
          </w:p>
        </w:tc>
        <w:tc>
          <w:tcPr>
            <w:tcW w:w="842" w:type="pct"/>
            <w:shd w:val="clear" w:color="auto" w:fill="auto"/>
            <w:noWrap/>
            <w:hideMark/>
          </w:tcPr>
          <w:p w14:paraId="4D13DDDE" w14:textId="77777777" w:rsidR="00801BB8" w:rsidRPr="00D57984" w:rsidRDefault="00801BB8" w:rsidP="00801BB8">
            <w:pPr>
              <w:jc w:val="left"/>
              <w:rPr>
                <w:sz w:val="18"/>
                <w:szCs w:val="18"/>
                <w:lang w:eastAsia="en-CA"/>
              </w:rPr>
            </w:pPr>
            <w:r w:rsidRPr="00D57984">
              <w:rPr>
                <w:sz w:val="18"/>
                <w:szCs w:val="18"/>
                <w:lang w:eastAsia="en-CA"/>
              </w:rPr>
              <w:t>C-pentane: 2.10</w:t>
            </w:r>
          </w:p>
          <w:p w14:paraId="0E336D09" w14:textId="77777777" w:rsidR="00801BB8" w:rsidRPr="00D57984" w:rsidRDefault="00801BB8" w:rsidP="00801BB8">
            <w:pPr>
              <w:jc w:val="left"/>
              <w:rPr>
                <w:sz w:val="18"/>
                <w:szCs w:val="18"/>
                <w:lang w:eastAsia="en-CA"/>
              </w:rPr>
            </w:pPr>
            <w:r w:rsidRPr="00D57984">
              <w:rPr>
                <w:sz w:val="18"/>
                <w:szCs w:val="18"/>
                <w:lang w:eastAsia="en-CA"/>
              </w:rPr>
              <w:t>HFO: n/a</w:t>
            </w:r>
          </w:p>
        </w:tc>
        <w:tc>
          <w:tcPr>
            <w:tcW w:w="1526" w:type="pct"/>
            <w:shd w:val="clear" w:color="auto" w:fill="auto"/>
            <w:noWrap/>
            <w:hideMark/>
          </w:tcPr>
          <w:p w14:paraId="65EAAE83" w14:textId="77777777" w:rsidR="00801BB8" w:rsidRPr="00D57984" w:rsidRDefault="00801BB8" w:rsidP="00801BB8">
            <w:pPr>
              <w:jc w:val="left"/>
              <w:rPr>
                <w:sz w:val="18"/>
                <w:szCs w:val="18"/>
                <w:lang w:eastAsia="en-CA"/>
              </w:rPr>
            </w:pPr>
            <w:r w:rsidRPr="00D57984">
              <w:rPr>
                <w:sz w:val="18"/>
                <w:szCs w:val="18"/>
                <w:lang w:eastAsia="en-CA"/>
              </w:rPr>
              <w:t xml:space="preserve">HCs are available. HFOs expected to be available from BASF. There have been delays in ensuring availability of bulk HFO supply. Based on Europe prices available, a price around US $20/kg is forecasted. </w:t>
            </w:r>
          </w:p>
        </w:tc>
        <w:tc>
          <w:tcPr>
            <w:tcW w:w="2211" w:type="pct"/>
            <w:shd w:val="clear" w:color="auto" w:fill="auto"/>
            <w:noWrap/>
            <w:hideMark/>
          </w:tcPr>
          <w:p w14:paraId="7735B2ED" w14:textId="77777777" w:rsidR="00801BB8" w:rsidRPr="00801BB8" w:rsidRDefault="00801BB8" w:rsidP="00801BB8">
            <w:pPr>
              <w:jc w:val="left"/>
              <w:rPr>
                <w:sz w:val="18"/>
                <w:szCs w:val="18"/>
                <w:lang w:eastAsia="en-CA"/>
              </w:rPr>
            </w:pPr>
            <w:r w:rsidRPr="00D57984">
              <w:rPr>
                <w:sz w:val="18"/>
                <w:szCs w:val="18"/>
                <w:lang w:eastAsia="en-CA"/>
              </w:rPr>
              <w:t>Enterprise Le Panneau's mother company SNCI is operating continuous sandwich panel production lines utilizing n-pentane in the foaming process.</w:t>
            </w:r>
          </w:p>
        </w:tc>
      </w:tr>
    </w:tbl>
    <w:tbl>
      <w:tblPr>
        <w:tblStyle w:val="TableGrid10"/>
        <w:tblW w:w="14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2861"/>
        <w:gridCol w:w="2861"/>
        <w:gridCol w:w="2861"/>
        <w:gridCol w:w="2863"/>
      </w:tblGrid>
      <w:tr w:rsidR="00801BB8" w:rsidRPr="00801BB8" w14:paraId="761EB5B4" w14:textId="77777777" w:rsidTr="00E91AB9">
        <w:trPr>
          <w:trHeight w:val="418"/>
        </w:trPr>
        <w:tc>
          <w:tcPr>
            <w:tcW w:w="2861" w:type="dxa"/>
            <w:vAlign w:val="center"/>
          </w:tcPr>
          <w:p w14:paraId="378D5834" w14:textId="77777777" w:rsidR="00801BB8" w:rsidRPr="00801BB8" w:rsidRDefault="00801BB8" w:rsidP="00801BB8">
            <w:pPr>
              <w:jc w:val="center"/>
              <w:rPr>
                <w:sz w:val="18"/>
                <w:szCs w:val="18"/>
              </w:rPr>
            </w:pPr>
          </w:p>
        </w:tc>
        <w:tc>
          <w:tcPr>
            <w:tcW w:w="2861" w:type="dxa"/>
            <w:vAlign w:val="center"/>
          </w:tcPr>
          <w:p w14:paraId="447DA68C" w14:textId="77777777" w:rsidR="00801BB8" w:rsidRPr="00801BB8" w:rsidRDefault="00801BB8" w:rsidP="00801BB8">
            <w:pPr>
              <w:jc w:val="center"/>
              <w:rPr>
                <w:sz w:val="18"/>
                <w:szCs w:val="18"/>
              </w:rPr>
            </w:pPr>
          </w:p>
        </w:tc>
        <w:tc>
          <w:tcPr>
            <w:tcW w:w="2861" w:type="dxa"/>
            <w:tcBorders>
              <w:bottom w:val="single" w:sz="4" w:space="0" w:color="auto"/>
            </w:tcBorders>
            <w:vAlign w:val="center"/>
          </w:tcPr>
          <w:p w14:paraId="236B12AA" w14:textId="77777777" w:rsidR="00801BB8" w:rsidRPr="00801BB8" w:rsidRDefault="00801BB8" w:rsidP="00801BB8">
            <w:pPr>
              <w:jc w:val="center"/>
              <w:rPr>
                <w:sz w:val="18"/>
                <w:szCs w:val="18"/>
              </w:rPr>
            </w:pPr>
          </w:p>
        </w:tc>
        <w:tc>
          <w:tcPr>
            <w:tcW w:w="2861" w:type="dxa"/>
            <w:vAlign w:val="center"/>
          </w:tcPr>
          <w:p w14:paraId="5DB7DA60" w14:textId="77777777" w:rsidR="00801BB8" w:rsidRPr="00801BB8" w:rsidRDefault="00801BB8" w:rsidP="00801BB8">
            <w:pPr>
              <w:jc w:val="center"/>
              <w:rPr>
                <w:sz w:val="18"/>
                <w:szCs w:val="18"/>
              </w:rPr>
            </w:pPr>
          </w:p>
        </w:tc>
        <w:tc>
          <w:tcPr>
            <w:tcW w:w="2863" w:type="dxa"/>
            <w:vAlign w:val="center"/>
          </w:tcPr>
          <w:p w14:paraId="71416DD0" w14:textId="77777777" w:rsidR="00801BB8" w:rsidRPr="00801BB8" w:rsidRDefault="00801BB8" w:rsidP="00801BB8">
            <w:pPr>
              <w:jc w:val="center"/>
              <w:rPr>
                <w:sz w:val="18"/>
                <w:szCs w:val="18"/>
              </w:rPr>
            </w:pPr>
          </w:p>
        </w:tc>
      </w:tr>
    </w:tbl>
    <w:p w14:paraId="132D9F06" w14:textId="77777777" w:rsidR="00801BB8" w:rsidRPr="00801BB8" w:rsidRDefault="00801BB8" w:rsidP="00801BB8">
      <w:pPr>
        <w:rPr>
          <w:rFonts w:eastAsiaTheme="minorHAnsi"/>
          <w:sz w:val="18"/>
          <w:szCs w:val="18"/>
        </w:rPr>
      </w:pPr>
    </w:p>
    <w:p w14:paraId="37647EF6" w14:textId="77777777" w:rsidR="00921064" w:rsidRPr="00AE3928" w:rsidRDefault="00921064" w:rsidP="00AE3928">
      <w:pPr>
        <w:jc w:val="right"/>
      </w:pPr>
    </w:p>
    <w:sectPr w:rsidR="00921064" w:rsidRPr="00AE3928" w:rsidSect="00F32136">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E6465A" w14:textId="77777777" w:rsidR="00F32136" w:rsidRDefault="00F32136" w:rsidP="004A504B">
      <w:r>
        <w:separator/>
      </w:r>
    </w:p>
  </w:endnote>
  <w:endnote w:type="continuationSeparator" w:id="0">
    <w:p w14:paraId="573EFE70" w14:textId="77777777" w:rsidR="00F32136" w:rsidRDefault="00F32136" w:rsidP="004A504B">
      <w:r>
        <w:continuationSeparator/>
      </w:r>
    </w:p>
  </w:endnote>
  <w:endnote w:type="continuationNotice" w:id="1">
    <w:p w14:paraId="61F471CC" w14:textId="77777777" w:rsidR="00F32136" w:rsidRDefault="00F321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A5D25"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4817B"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007A7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675AD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40354" w14:textId="77777777" w:rsidR="00120BB5" w:rsidRPr="0033525D" w:rsidRDefault="00120BB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63814" w14:textId="77777777" w:rsidR="00120BB5" w:rsidRPr="0033525D" w:rsidRDefault="00120BB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D5459" w14:textId="77777777" w:rsidR="00120BB5" w:rsidRDefault="00120BB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79B1ED" w14:textId="77777777" w:rsidR="00120BB5" w:rsidRDefault="00120B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BF3D3D" w14:textId="77777777" w:rsidR="00F32136" w:rsidRDefault="00F32136" w:rsidP="004A504B">
      <w:r>
        <w:separator/>
      </w:r>
    </w:p>
  </w:footnote>
  <w:footnote w:type="continuationSeparator" w:id="0">
    <w:p w14:paraId="50D92F89" w14:textId="77777777" w:rsidR="00F32136" w:rsidRDefault="00F32136" w:rsidP="004A504B">
      <w:r>
        <w:continuationSeparator/>
      </w:r>
    </w:p>
  </w:footnote>
  <w:footnote w:type="continuationNotice" w:id="1">
    <w:p w14:paraId="50C0555D" w14:textId="77777777" w:rsidR="00F32136" w:rsidRDefault="00F32136"/>
  </w:footnote>
  <w:footnote w:id="2">
    <w:p w14:paraId="516E1C29" w14:textId="77777777" w:rsidR="00D05563" w:rsidRPr="001E1147" w:rsidRDefault="00D05563" w:rsidP="00DC3CFD">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0465A">
        <w:rPr>
          <w:lang w:val="en-US"/>
        </w:rPr>
        <w:t>4</w:t>
      </w:r>
      <w:r w:rsidRPr="001E1147">
        <w:rPr>
          <w:lang w:val="en-US"/>
        </w:rPr>
        <w:t>/1</w:t>
      </w:r>
    </w:p>
  </w:footnote>
  <w:footnote w:id="3">
    <w:p w14:paraId="62AAA2BB" w14:textId="77777777" w:rsidR="00BD5D46" w:rsidRPr="00184EEE" w:rsidRDefault="00BD5D46" w:rsidP="00BD5D46">
      <w:pPr>
        <w:pStyle w:val="FootnoteText"/>
      </w:pPr>
      <w:r>
        <w:rPr>
          <w:rStyle w:val="FootnoteReference"/>
        </w:rPr>
        <w:footnoteRef/>
      </w:r>
      <w:r>
        <w:t xml:space="preserve"> E.g., </w:t>
      </w:r>
      <w:r w:rsidRPr="00184EEE">
        <w:t>insulation foam for refrigerat</w:t>
      </w:r>
      <w:r>
        <w:t>ion appliances</w:t>
      </w:r>
      <w:r w:rsidRPr="00184EEE">
        <w:t>, panels, insulation for water heaters, block, and integral skin.</w:t>
      </w:r>
    </w:p>
  </w:footnote>
  <w:footnote w:id="4">
    <w:p w14:paraId="768A9D44" w14:textId="2432820E" w:rsidR="007B538F" w:rsidRDefault="007B538F">
      <w:pPr>
        <w:pStyle w:val="FootnoteText"/>
      </w:pPr>
      <w:r>
        <w:rPr>
          <w:rStyle w:val="FootnoteReference"/>
        </w:rPr>
        <w:footnoteRef/>
      </w:r>
      <w:r>
        <w:t xml:space="preserve"> </w:t>
      </w:r>
      <w:r w:rsidRPr="00D4457F">
        <w:t>Argentina, Brazil, Chile, Colombia, Egypt, Indonesia, the Islamic Republic of Iran, Mexico, Nigeria, Saudi Arabia, and South Africa</w:t>
      </w:r>
      <w:r w:rsidR="00294AA0">
        <w:t>.</w:t>
      </w:r>
    </w:p>
  </w:footnote>
  <w:footnote w:id="5">
    <w:p w14:paraId="1AC1FA0F" w14:textId="77FB0B6D" w:rsidR="00410E57" w:rsidRDefault="00410E57">
      <w:pPr>
        <w:pStyle w:val="FootnoteText"/>
      </w:pPr>
      <w:r>
        <w:rPr>
          <w:rStyle w:val="FootnoteReference"/>
        </w:rPr>
        <w:footnoteRef/>
      </w:r>
      <w:r>
        <w:t xml:space="preserve"> Methylene diphenyl diisocyanate (MDI)</w:t>
      </w:r>
      <w:r w:rsidR="008C6ADE">
        <w:t xml:space="preserve">, </w:t>
      </w:r>
      <w:r>
        <w:t xml:space="preserve">chemical </w:t>
      </w:r>
      <w:r w:rsidR="00E07C40">
        <w:t>agent</w:t>
      </w:r>
      <w:r>
        <w:t xml:space="preserve"> used in the </w:t>
      </w:r>
      <w:r w:rsidR="00E07C40">
        <w:t xml:space="preserve">manufacturing </w:t>
      </w:r>
      <w:r>
        <w:t>of</w:t>
      </w:r>
      <w:r w:rsidR="00E07C40">
        <w:t xml:space="preserve"> a variety of</w:t>
      </w:r>
      <w:r>
        <w:t xml:space="preserve"> PU </w:t>
      </w:r>
      <w:r w:rsidR="00E07C40">
        <w:t>product</w:t>
      </w:r>
      <w:r>
        <w:t>s</w:t>
      </w:r>
      <w:r w:rsidR="00E07C40">
        <w:t>.</w:t>
      </w:r>
    </w:p>
  </w:footnote>
  <w:footnote w:id="6">
    <w:p w14:paraId="2B0FCA05" w14:textId="4F3508B7" w:rsidR="007A34F0" w:rsidRPr="00FC6E19" w:rsidRDefault="007A34F0" w:rsidP="007A34F0">
      <w:pPr>
        <w:pStyle w:val="FootnoteText"/>
      </w:pPr>
      <w:r>
        <w:rPr>
          <w:rStyle w:val="FootnoteReference"/>
        </w:rPr>
        <w:footnoteRef/>
      </w:r>
      <w:r>
        <w:t xml:space="preserve"> </w:t>
      </w:r>
      <w:r w:rsidRPr="00FC6E19">
        <w:t>HFOs blended with water could help reduce production cost</w:t>
      </w:r>
      <w:r w:rsidR="002C3E4E">
        <w:t>s,</w:t>
      </w:r>
      <w:r w:rsidRPr="00FC6E19">
        <w:t xml:space="preserve"> but there is a limit to the proportion of water that can be introduced in the formulation without affecting </w:t>
      </w:r>
      <w:r w:rsidR="002C3E4E">
        <w:t xml:space="preserve">foam </w:t>
      </w:r>
      <w:r w:rsidRPr="00FC6E19">
        <w:t>properties</w:t>
      </w:r>
      <w:r w:rsidR="002C3E4E">
        <w:t>.</w:t>
      </w:r>
    </w:p>
  </w:footnote>
  <w:footnote w:id="7">
    <w:p w14:paraId="67D5DDD9" w14:textId="77777777" w:rsidR="001C4003" w:rsidRPr="00172F3B" w:rsidRDefault="001C4003" w:rsidP="001C4003">
      <w:pPr>
        <w:pStyle w:val="FootnoteText"/>
      </w:pPr>
      <w:r>
        <w:rPr>
          <w:rStyle w:val="FootnoteReference"/>
        </w:rPr>
        <w:footnoteRef/>
      </w:r>
      <w:r>
        <w:t xml:space="preserve"> </w:t>
      </w:r>
      <w:r w:rsidRPr="00172F3B">
        <w:t>Report of the forty-fifth meeting of the O</w:t>
      </w:r>
      <w:r>
        <w:t>EWG</w:t>
      </w:r>
      <w:r w:rsidRPr="00172F3B">
        <w:t xml:space="preserve"> of the Parties to the Montreal Protocol on Substances that Deplete the Ozone Layer, paragraph </w:t>
      </w:r>
      <w:r>
        <w:t>5</w:t>
      </w:r>
      <w:r w:rsidRPr="00172F3B">
        <w:t>7.</w:t>
      </w:r>
    </w:p>
  </w:footnote>
  <w:footnote w:id="8">
    <w:p w14:paraId="5E4F1537" w14:textId="05F4D2D0" w:rsidR="00064397" w:rsidRPr="00B30B90" w:rsidRDefault="00064397" w:rsidP="00064397">
      <w:pPr>
        <w:pStyle w:val="FootnoteText"/>
      </w:pPr>
      <w:r>
        <w:rPr>
          <w:rStyle w:val="FootnoteReference"/>
        </w:rPr>
        <w:footnoteRef/>
      </w:r>
      <w:r>
        <w:t xml:space="preserve"> </w:t>
      </w:r>
      <w:r w:rsidR="00B97D0A">
        <w:t xml:space="preserve">Examples of how different organisations and jurisdictions are addressing the issue of PFAS can be found in the </w:t>
      </w:r>
      <w:r w:rsidR="00E542F5">
        <w:t>r</w:t>
      </w:r>
      <w:r w:rsidRPr="00B30B90">
        <w:t xml:space="preserve">eport of the forty-fifth meeting of the OEWG of the Parties to the Montreal Protocol on Substances that Deplete the Ozone Layer, </w:t>
      </w:r>
      <w:r>
        <w:t>Annex II, page 67.</w:t>
      </w:r>
    </w:p>
  </w:footnote>
  <w:footnote w:id="9">
    <w:p w14:paraId="3A0F5E78" w14:textId="360C5D4B" w:rsidR="00AE34ED" w:rsidRPr="00C87C0E" w:rsidRDefault="00AE34ED" w:rsidP="00AE34ED">
      <w:pPr>
        <w:pStyle w:val="FootnoteText"/>
        <w:rPr>
          <w:lang w:val="en-US"/>
        </w:rPr>
      </w:pPr>
      <w:r>
        <w:rPr>
          <w:rStyle w:val="FootnoteReference"/>
        </w:rPr>
        <w:footnoteRef/>
      </w:r>
      <w:r>
        <w:t xml:space="preserve"> </w:t>
      </w:r>
      <w:r>
        <w:rPr>
          <w:lang w:val="en-US"/>
        </w:rPr>
        <w:t xml:space="preserve">Report of the </w:t>
      </w:r>
      <w:r w:rsidR="009934C1">
        <w:rPr>
          <w:lang w:val="en-US"/>
        </w:rPr>
        <w:t xml:space="preserve">Thirty-Fifth </w:t>
      </w:r>
      <w:r w:rsidR="00E76C24">
        <w:rPr>
          <w:lang w:val="en-US"/>
        </w:rPr>
        <w:t>M</w:t>
      </w:r>
      <w:r>
        <w:rPr>
          <w:lang w:val="en-US"/>
        </w:rPr>
        <w:t>eeting of the Parties to the Montreal Protocol, paragraph 75.</w:t>
      </w:r>
    </w:p>
  </w:footnote>
  <w:footnote w:id="10">
    <w:p w14:paraId="1084E489" w14:textId="19C0D011" w:rsidR="007E0CC1" w:rsidRDefault="007E0CC1">
      <w:pPr>
        <w:pStyle w:val="FootnoteText"/>
      </w:pPr>
      <w:r>
        <w:rPr>
          <w:rStyle w:val="FootnoteReference"/>
        </w:rPr>
        <w:footnoteRef/>
      </w:r>
      <w:r>
        <w:t xml:space="preserve"> </w:t>
      </w:r>
      <w:hyperlink r:id="rId1" w:history="1">
        <w:r w:rsidR="006D6E7E" w:rsidRPr="006D6E7E">
          <w:rPr>
            <w:rStyle w:val="Hyperlink"/>
          </w:rPr>
          <w:t>Flexible and Rigid Foams Technical Options Committee 2022 Assessment Report</w:t>
        </w:r>
      </w:hyperlink>
    </w:p>
  </w:footnote>
  <w:footnote w:id="11">
    <w:p w14:paraId="36C332C3" w14:textId="3DA58CDF" w:rsidR="00ED1541" w:rsidRPr="004276E3" w:rsidRDefault="00ED1541" w:rsidP="00DF6D9B">
      <w:pPr>
        <w:pStyle w:val="FootnoteText"/>
        <w:jc w:val="left"/>
        <w:rPr>
          <w:lang w:val="en-US"/>
        </w:rPr>
      </w:pPr>
      <w:r>
        <w:rPr>
          <w:rStyle w:val="FootnoteReference"/>
        </w:rPr>
        <w:footnoteRef/>
      </w:r>
      <w:r>
        <w:t xml:space="preserve"> </w:t>
      </w:r>
      <w:r w:rsidRPr="000975B9">
        <w:t xml:space="preserve">2022 Progress Report, TEAP, available at </w:t>
      </w:r>
      <w:hyperlink r:id="rId2" w:history="1">
        <w:r w:rsidR="007A054F" w:rsidRPr="002B3F6C">
          <w:rPr>
            <w:rStyle w:val="Hyperlink"/>
          </w:rPr>
          <w:t>https://ozone.unep.org/system/files/documents/TEAP%20Progress%20Report%2044th%20OEWG.pdf</w:t>
        </w:r>
      </w:hyperlink>
      <w:r w:rsidR="007A054F">
        <w:t xml:space="preserve"> </w:t>
      </w:r>
    </w:p>
  </w:footnote>
  <w:footnote w:id="12">
    <w:p w14:paraId="29B2A906" w14:textId="3894A12D" w:rsidR="00E8675D" w:rsidRPr="00CC5740" w:rsidRDefault="00E8675D" w:rsidP="00E8675D">
      <w:pPr>
        <w:pStyle w:val="FootnoteText"/>
      </w:pPr>
      <w:r>
        <w:rPr>
          <w:rStyle w:val="FootnoteReference"/>
        </w:rPr>
        <w:footnoteRef/>
      </w:r>
      <w:r>
        <w:t xml:space="preserve"> </w:t>
      </w:r>
      <w:r w:rsidRPr="00DF6D9B">
        <w:t xml:space="preserve">Report of the </w:t>
      </w:r>
      <w:r>
        <w:t>Thirty-</w:t>
      </w:r>
      <w:r w:rsidR="009934C1">
        <w:t>F</w:t>
      </w:r>
      <w:r>
        <w:t>our</w:t>
      </w:r>
      <w:r w:rsidR="009934C1">
        <w:t>th</w:t>
      </w:r>
      <w:r>
        <w:t xml:space="preserve"> M</w:t>
      </w:r>
      <w:r w:rsidRPr="00DF6D9B">
        <w:t>eeting of the Parties to the Montreal Protocol on Substances that Deplete the Ozone Layer,</w:t>
      </w:r>
      <w:r>
        <w:t xml:space="preserve"> Annex I,</w:t>
      </w:r>
      <w:r w:rsidRPr="00DF6D9B">
        <w:t xml:space="preserve"> paragraph</w:t>
      </w:r>
      <w:r>
        <w:t>s 22</w:t>
      </w:r>
      <w:r w:rsidR="00DB5B37">
        <w:t>, 25</w:t>
      </w:r>
    </w:p>
  </w:footnote>
  <w:footnote w:id="13">
    <w:p w14:paraId="0FCDEA46" w14:textId="4B8DFDE6" w:rsidR="00E56C06" w:rsidRPr="00372DB0" w:rsidRDefault="00E56C06" w:rsidP="00E56C06">
      <w:pPr>
        <w:pStyle w:val="FootnoteText"/>
        <w:rPr>
          <w:lang w:val="en-US"/>
        </w:rPr>
      </w:pPr>
      <w:r>
        <w:rPr>
          <w:rStyle w:val="FootnoteReference"/>
        </w:rPr>
        <w:footnoteRef/>
      </w:r>
      <w:r>
        <w:t xml:space="preserve"> Report of the forty-fifth meeting of the </w:t>
      </w:r>
      <w:r w:rsidR="00B45C49">
        <w:t>OEWG</w:t>
      </w:r>
      <w:r>
        <w:t xml:space="preserve"> of the Parties to the Montreal Protocol on Substances that Deplete the Ozone Layer, p</w:t>
      </w:r>
      <w:r>
        <w:rPr>
          <w:lang w:val="en-US"/>
        </w:rPr>
        <w:t>aragraph 47</w:t>
      </w:r>
    </w:p>
  </w:footnote>
  <w:footnote w:id="14">
    <w:p w14:paraId="1B34FC7C" w14:textId="6C24E525" w:rsidR="007A34F0" w:rsidRPr="00E31D83" w:rsidRDefault="007A34F0" w:rsidP="007A34F0">
      <w:pPr>
        <w:pStyle w:val="FootnoteText"/>
        <w:rPr>
          <w:lang w:val="en-US"/>
        </w:rPr>
      </w:pPr>
      <w:r w:rsidRPr="00AE564F">
        <w:rPr>
          <w:rStyle w:val="FootnoteReference"/>
        </w:rPr>
        <w:footnoteRef/>
      </w:r>
      <w:r w:rsidRPr="00AE564F">
        <w:t xml:space="preserve"> </w:t>
      </w:r>
      <w:r w:rsidR="003F2812" w:rsidRPr="00AE564F">
        <w:t>UNEP/OzL.Pro/ExCom/88/39</w:t>
      </w:r>
    </w:p>
  </w:footnote>
  <w:footnote w:id="15">
    <w:p w14:paraId="7E887D33" w14:textId="0666036C" w:rsidR="000264A1" w:rsidRPr="000264A1" w:rsidRDefault="000264A1">
      <w:pPr>
        <w:pStyle w:val="FootnoteText"/>
      </w:pPr>
      <w:r>
        <w:rPr>
          <w:rStyle w:val="FootnoteReference"/>
        </w:rPr>
        <w:footnoteRef/>
      </w:r>
      <w:r>
        <w:t xml:space="preserve"> </w:t>
      </w:r>
      <w:r w:rsidR="00C93A9D">
        <w:t>Decision 84/74(b)(i)</w:t>
      </w:r>
    </w:p>
  </w:footnote>
  <w:footnote w:id="16">
    <w:p w14:paraId="5AC6CF47" w14:textId="129E0ADF" w:rsidR="007A34F0" w:rsidRPr="00CE7FDA" w:rsidRDefault="007A34F0" w:rsidP="007A34F0">
      <w:pPr>
        <w:pStyle w:val="FootnoteText"/>
        <w:rPr>
          <w:lang w:val="en-US"/>
        </w:rPr>
      </w:pPr>
      <w:r>
        <w:rPr>
          <w:rStyle w:val="FootnoteReference"/>
        </w:rPr>
        <w:footnoteRef/>
      </w:r>
      <w:r>
        <w:t xml:space="preserve"> </w:t>
      </w:r>
      <w:r>
        <w:rPr>
          <w:lang w:val="en-US"/>
        </w:rPr>
        <w:t>Decision 83/24(b), 86/25(b) and 87/</w:t>
      </w:r>
      <w:r w:rsidR="009F6E63">
        <w:rPr>
          <w:lang w:val="en-US"/>
        </w:rPr>
        <w:t>12</w:t>
      </w:r>
      <w:r w:rsidR="00B00440">
        <w:rPr>
          <w:lang w:val="en-US"/>
        </w:rPr>
        <w:t>(b)</w:t>
      </w:r>
    </w:p>
  </w:footnote>
  <w:footnote w:id="17">
    <w:p w14:paraId="180AB368" w14:textId="77777777" w:rsidR="007A34F0" w:rsidRPr="009358BE" w:rsidRDefault="007A34F0" w:rsidP="007A34F0">
      <w:pPr>
        <w:pStyle w:val="FootnoteText"/>
        <w:rPr>
          <w:lang w:val="en-US"/>
        </w:rPr>
      </w:pPr>
      <w:r>
        <w:rPr>
          <w:rStyle w:val="FootnoteReference"/>
        </w:rPr>
        <w:footnoteRef/>
      </w:r>
      <w:r>
        <w:t xml:space="preserve"> </w:t>
      </w:r>
      <w:r>
        <w:rPr>
          <w:lang w:val="en-US"/>
        </w:rPr>
        <w:t>UNEP/OzL.Pro/ExCom/93/77</w:t>
      </w:r>
    </w:p>
  </w:footnote>
  <w:footnote w:id="18">
    <w:p w14:paraId="41DD30E8" w14:textId="722BB7B8" w:rsidR="00581A38" w:rsidRPr="00581A38" w:rsidRDefault="00581A38">
      <w:pPr>
        <w:pStyle w:val="FootnoteText"/>
      </w:pPr>
      <w:r>
        <w:rPr>
          <w:rStyle w:val="FootnoteReference"/>
        </w:rPr>
        <w:footnoteRef/>
      </w:r>
      <w:r>
        <w:t xml:space="preserve"> </w:t>
      </w:r>
      <w:r w:rsidR="005A4C67">
        <w:t xml:space="preserve">See annex to the present document on information on the dates of the planned bans. </w:t>
      </w:r>
    </w:p>
  </w:footnote>
  <w:footnote w:id="19">
    <w:p w14:paraId="15BD8C8B" w14:textId="77777777" w:rsidR="008A0779" w:rsidRPr="009409C0" w:rsidRDefault="008A0779" w:rsidP="008A0779">
      <w:pPr>
        <w:pStyle w:val="FootnoteText"/>
      </w:pPr>
      <w:r>
        <w:rPr>
          <w:rStyle w:val="FootnoteReference"/>
        </w:rPr>
        <w:footnoteRef/>
      </w:r>
      <w:r>
        <w:t xml:space="preserve"> UNEP/OzL.Pro/ExCom/92/21 paragraph 11</w:t>
      </w:r>
    </w:p>
  </w:footnote>
  <w:footnote w:id="20">
    <w:p w14:paraId="655CE75A" w14:textId="77777777" w:rsidR="008A0779" w:rsidRPr="008E1DD3" w:rsidRDefault="008A0779" w:rsidP="008A0779">
      <w:pPr>
        <w:pStyle w:val="FootnoteText"/>
      </w:pPr>
      <w:r>
        <w:rPr>
          <w:rStyle w:val="FootnoteReference"/>
        </w:rPr>
        <w:footnoteRef/>
      </w:r>
      <w:r w:rsidRPr="008E1DD3">
        <w:t xml:space="preserve"> UNEP/OzL.Pro/ExCom/92/56, par</w:t>
      </w:r>
      <w:r w:rsidRPr="00E84B34">
        <w:t>ag</w:t>
      </w:r>
      <w:r>
        <w:t>raph 137</w:t>
      </w:r>
    </w:p>
  </w:footnote>
  <w:footnote w:id="21">
    <w:p w14:paraId="44CCD44F" w14:textId="6A5FE715" w:rsidR="00206786" w:rsidRPr="00206786" w:rsidRDefault="00206786">
      <w:pPr>
        <w:pStyle w:val="FootnoteText"/>
        <w:rPr>
          <w:lang w:val="en-US"/>
        </w:rPr>
      </w:pPr>
      <w:r>
        <w:rPr>
          <w:rStyle w:val="FootnoteReference"/>
        </w:rPr>
        <w:footnoteRef/>
      </w:r>
      <w:r>
        <w:t xml:space="preserve"> </w:t>
      </w:r>
      <w:r>
        <w:rPr>
          <w:lang w:val="en-US"/>
        </w:rPr>
        <w:t>UNEP/OzL.Pro/ExCom/91/18 and decision</w:t>
      </w:r>
      <w:r w:rsidR="00205CCB">
        <w:rPr>
          <w:lang w:val="en-US"/>
        </w:rPr>
        <w:t xml:space="preserve"> 91/</w:t>
      </w:r>
      <w:r w:rsidR="00CC3DE2">
        <w:rPr>
          <w:lang w:val="en-US"/>
        </w:rPr>
        <w:t>26</w:t>
      </w:r>
      <w:r w:rsidR="00205CCB">
        <w:rPr>
          <w:lang w:val="en-US"/>
        </w:rPr>
        <w:t>(a)(iii) and (c)</w:t>
      </w:r>
    </w:p>
  </w:footnote>
  <w:footnote w:id="22">
    <w:p w14:paraId="73BC0627" w14:textId="3A816931" w:rsidR="0011646D" w:rsidRDefault="0011646D">
      <w:pPr>
        <w:pStyle w:val="FootnoteText"/>
      </w:pPr>
      <w:r>
        <w:rPr>
          <w:rStyle w:val="FootnoteReference"/>
        </w:rPr>
        <w:footnoteRef/>
      </w:r>
      <w:r>
        <w:t xml:space="preserve"> UNEP/</w:t>
      </w:r>
      <w:r w:rsidRPr="00D57984">
        <w:t>OzL.Pro/ExCom/94/</w:t>
      </w:r>
      <w:r w:rsidR="003F1C19" w:rsidRPr="00D57984">
        <w:t>9</w:t>
      </w:r>
    </w:p>
  </w:footnote>
  <w:footnote w:id="23">
    <w:p w14:paraId="6D9163BC" w14:textId="7EFE5FAA" w:rsidR="007A34F0" w:rsidRPr="001110B7" w:rsidRDefault="007A34F0" w:rsidP="007A34F0">
      <w:pPr>
        <w:pStyle w:val="FootnoteText"/>
        <w:rPr>
          <w:lang w:val="en-US"/>
        </w:rPr>
      </w:pPr>
      <w:r>
        <w:rPr>
          <w:rStyle w:val="FootnoteReference"/>
        </w:rPr>
        <w:footnoteRef/>
      </w:r>
      <w:r>
        <w:t xml:space="preserve"> </w:t>
      </w:r>
      <w:r w:rsidR="009E05D7">
        <w:t xml:space="preserve">Countries that requested change of technology, project duration extension or temporary use of high-GWP alternatives in the PU foam sector include </w:t>
      </w:r>
      <w:r w:rsidR="009E05D7" w:rsidRPr="009E05D7">
        <w:rPr>
          <w:i/>
          <w:iCs/>
        </w:rPr>
        <w:t>inter alia</w:t>
      </w:r>
      <w:r w:rsidR="009E05D7">
        <w:t xml:space="preserve"> Argentina, Brazil, Chile, Egypt, Jordan, Lebanon, </w:t>
      </w:r>
      <w:proofErr w:type="gramStart"/>
      <w:r w:rsidR="009E05D7">
        <w:t>Malaysia</w:t>
      </w:r>
      <w:proofErr w:type="gramEnd"/>
      <w:r w:rsidR="00781AAE">
        <w:t xml:space="preserve"> and</w:t>
      </w:r>
      <w:r w:rsidR="009E05D7">
        <w:t xml:space="preserve"> Uruguay.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6EB69" w14:textId="0BB66C86" w:rsidR="00DC6A10" w:rsidRPr="0033525D" w:rsidRDefault="006B19BD">
    <w:fldSimple w:instr=" DOCPROPERTY &quot;Document number&quot;  \* MERGEFORMAT ">
      <w:r w:rsidR="00DC3CFD">
        <w:t>UNEP/OzL.Pro/ExCom/94/58</w:t>
      </w:r>
    </w:fldSimple>
  </w:p>
  <w:p w14:paraId="11D1D5BE" w14:textId="77777777" w:rsidR="00DC6A10" w:rsidRPr="0033525D" w:rsidRDefault="00DC6A10"/>
  <w:p w14:paraId="3A018F2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13FF9" w14:textId="6E5C7D2F" w:rsidR="00DC6A10" w:rsidRPr="0033525D" w:rsidRDefault="006B19BD">
    <w:pPr>
      <w:jc w:val="right"/>
    </w:pPr>
    <w:fldSimple w:instr=" DOCPROPERTY &quot;Document number&quot;  \* MERGEFORMAT ">
      <w:r w:rsidR="00DC3CFD">
        <w:t>UNEP/OzL.Pro/ExCom/94/58</w:t>
      </w:r>
    </w:fldSimple>
  </w:p>
  <w:p w14:paraId="17CFE390" w14:textId="77777777" w:rsidR="00DC6A10" w:rsidRPr="0033525D" w:rsidRDefault="00DC6A10" w:rsidP="00DC3CFD">
    <w:pPr>
      <w:jc w:val="right"/>
    </w:pPr>
  </w:p>
  <w:p w14:paraId="1D59D651" w14:textId="77777777" w:rsidR="00DC6A10" w:rsidRPr="0033525D" w:rsidRDefault="00DC6A10" w:rsidP="00DC3CF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3DDFE" w14:textId="77777777" w:rsidR="00120BB5" w:rsidRPr="0033525D" w:rsidRDefault="006B19BD" w:rsidP="006F025E">
    <w:pPr>
      <w:jc w:val="left"/>
    </w:pPr>
    <w:fldSimple w:instr=" DOCPROPERTY &quot;Document number&quot;  \* MERGEFORMAT ">
      <w:r w:rsidR="00120BB5">
        <w:t>UNEP/OzL.Pro/ExCom/94/58</w:t>
      </w:r>
    </w:fldSimple>
  </w:p>
  <w:p w14:paraId="00882F38" w14:textId="09B40EB9" w:rsidR="00120BB5" w:rsidRDefault="00120BB5" w:rsidP="006F025E">
    <w:pPr>
      <w:jc w:val="left"/>
    </w:pPr>
    <w:r>
      <w:t>Annex I</w:t>
    </w:r>
  </w:p>
  <w:p w14:paraId="7906148F" w14:textId="77777777" w:rsidR="00120BB5" w:rsidRPr="0033525D" w:rsidRDefault="00120BB5" w:rsidP="006F025E">
    <w:pPr>
      <w:jc w:val="left"/>
    </w:pPr>
  </w:p>
  <w:p w14:paraId="038837F0" w14:textId="77777777" w:rsidR="00120BB5" w:rsidRPr="0033525D" w:rsidRDefault="00120BB5" w:rsidP="006F025E">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1ED4A" w14:textId="77777777" w:rsidR="00120BB5" w:rsidRPr="0033525D" w:rsidRDefault="006B19BD" w:rsidP="006F025E">
    <w:pPr>
      <w:jc w:val="right"/>
    </w:pPr>
    <w:fldSimple w:instr=" DOCPROPERTY &quot;Document number&quot;  \* MERGEFORMAT ">
      <w:r w:rsidR="00120BB5">
        <w:t>UNEP/OzL.Pro/ExCom/94/58</w:t>
      </w:r>
    </w:fldSimple>
  </w:p>
  <w:p w14:paraId="4A990D3E" w14:textId="0B111310" w:rsidR="00120BB5" w:rsidRDefault="00120BB5" w:rsidP="006F025E">
    <w:pPr>
      <w:jc w:val="right"/>
    </w:pPr>
    <w:r>
      <w:t>Annex I</w:t>
    </w:r>
  </w:p>
  <w:p w14:paraId="24125B91" w14:textId="77777777" w:rsidR="00120BB5" w:rsidRPr="0033525D" w:rsidRDefault="00120BB5" w:rsidP="006F025E">
    <w:pPr>
      <w:jc w:val="right"/>
    </w:pPr>
  </w:p>
  <w:p w14:paraId="6C9DE9CC" w14:textId="77777777" w:rsidR="00120BB5" w:rsidRPr="0033525D" w:rsidRDefault="00120BB5" w:rsidP="006F025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41BDA" w14:textId="77777777" w:rsidR="00120BB5" w:rsidRDefault="00120B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28DA4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3"/>
  </w:num>
  <w:num w:numId="18" w16cid:durableId="871651730">
    <w:abstractNumId w:val="15"/>
  </w:num>
  <w:num w:numId="19" w16cid:durableId="88309556">
    <w:abstractNumId w:val="16"/>
  </w:num>
  <w:num w:numId="20" w16cid:durableId="1076512343">
    <w:abstractNumId w:val="12"/>
  </w:num>
  <w:num w:numId="21" w16cid:durableId="193489366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F921C1"/>
    <w:rsid w:val="00000FAF"/>
    <w:rsid w:val="00000FED"/>
    <w:rsid w:val="00003984"/>
    <w:rsid w:val="0000434E"/>
    <w:rsid w:val="00006C59"/>
    <w:rsid w:val="00010719"/>
    <w:rsid w:val="00013CE4"/>
    <w:rsid w:val="00014D71"/>
    <w:rsid w:val="00015878"/>
    <w:rsid w:val="00016E29"/>
    <w:rsid w:val="00017DDC"/>
    <w:rsid w:val="00020838"/>
    <w:rsid w:val="00021EBA"/>
    <w:rsid w:val="000264A1"/>
    <w:rsid w:val="000264AF"/>
    <w:rsid w:val="00027178"/>
    <w:rsid w:val="00027E1A"/>
    <w:rsid w:val="00031260"/>
    <w:rsid w:val="0003681A"/>
    <w:rsid w:val="00040AE8"/>
    <w:rsid w:val="000428C6"/>
    <w:rsid w:val="0004601F"/>
    <w:rsid w:val="00050EE1"/>
    <w:rsid w:val="000526B3"/>
    <w:rsid w:val="00052702"/>
    <w:rsid w:val="000554FD"/>
    <w:rsid w:val="000565EB"/>
    <w:rsid w:val="00057B43"/>
    <w:rsid w:val="000628C8"/>
    <w:rsid w:val="00062B65"/>
    <w:rsid w:val="00064397"/>
    <w:rsid w:val="0006544E"/>
    <w:rsid w:val="00065D34"/>
    <w:rsid w:val="000661C1"/>
    <w:rsid w:val="000662A3"/>
    <w:rsid w:val="00066A9F"/>
    <w:rsid w:val="00072B13"/>
    <w:rsid w:val="00075172"/>
    <w:rsid w:val="00077984"/>
    <w:rsid w:val="00080DA4"/>
    <w:rsid w:val="00080ED0"/>
    <w:rsid w:val="00082F0F"/>
    <w:rsid w:val="00083C3A"/>
    <w:rsid w:val="00085B8F"/>
    <w:rsid w:val="00087AFC"/>
    <w:rsid w:val="00090481"/>
    <w:rsid w:val="00091A22"/>
    <w:rsid w:val="0009534B"/>
    <w:rsid w:val="000A4AF8"/>
    <w:rsid w:val="000B1D0F"/>
    <w:rsid w:val="000B2232"/>
    <w:rsid w:val="000B2D56"/>
    <w:rsid w:val="000B2DEA"/>
    <w:rsid w:val="000B3FFF"/>
    <w:rsid w:val="000C02B8"/>
    <w:rsid w:val="000C1ECF"/>
    <w:rsid w:val="000C32A0"/>
    <w:rsid w:val="000C3F8F"/>
    <w:rsid w:val="000C4A6F"/>
    <w:rsid w:val="000D18F5"/>
    <w:rsid w:val="000D1DCD"/>
    <w:rsid w:val="000D233A"/>
    <w:rsid w:val="000D25B9"/>
    <w:rsid w:val="000D77C5"/>
    <w:rsid w:val="000D7C2B"/>
    <w:rsid w:val="000D7D21"/>
    <w:rsid w:val="000E07BC"/>
    <w:rsid w:val="000E0B86"/>
    <w:rsid w:val="000E291E"/>
    <w:rsid w:val="000F053D"/>
    <w:rsid w:val="000F1CD4"/>
    <w:rsid w:val="000F4103"/>
    <w:rsid w:val="000F43C5"/>
    <w:rsid w:val="000F44A1"/>
    <w:rsid w:val="000F466D"/>
    <w:rsid w:val="000F5092"/>
    <w:rsid w:val="000F6D73"/>
    <w:rsid w:val="000F70A7"/>
    <w:rsid w:val="000F711B"/>
    <w:rsid w:val="001049B8"/>
    <w:rsid w:val="0010549E"/>
    <w:rsid w:val="00113133"/>
    <w:rsid w:val="00114FE2"/>
    <w:rsid w:val="00115146"/>
    <w:rsid w:val="0011646D"/>
    <w:rsid w:val="00116FCA"/>
    <w:rsid w:val="00117F94"/>
    <w:rsid w:val="00120BB5"/>
    <w:rsid w:val="00121890"/>
    <w:rsid w:val="00121BE4"/>
    <w:rsid w:val="00121DA1"/>
    <w:rsid w:val="001222D5"/>
    <w:rsid w:val="00123098"/>
    <w:rsid w:val="00123EA2"/>
    <w:rsid w:val="001243CC"/>
    <w:rsid w:val="00126DB7"/>
    <w:rsid w:val="001302C6"/>
    <w:rsid w:val="00130F1F"/>
    <w:rsid w:val="00135980"/>
    <w:rsid w:val="00137122"/>
    <w:rsid w:val="00141428"/>
    <w:rsid w:val="00144D1F"/>
    <w:rsid w:val="00147366"/>
    <w:rsid w:val="00147753"/>
    <w:rsid w:val="00151A61"/>
    <w:rsid w:val="00153440"/>
    <w:rsid w:val="00154357"/>
    <w:rsid w:val="00157D8E"/>
    <w:rsid w:val="001614B9"/>
    <w:rsid w:val="00162413"/>
    <w:rsid w:val="0016263A"/>
    <w:rsid w:val="00164147"/>
    <w:rsid w:val="00164653"/>
    <w:rsid w:val="00164719"/>
    <w:rsid w:val="00165161"/>
    <w:rsid w:val="00166FC4"/>
    <w:rsid w:val="001677AC"/>
    <w:rsid w:val="00170BFB"/>
    <w:rsid w:val="00172F3B"/>
    <w:rsid w:val="00183C3E"/>
    <w:rsid w:val="00190A61"/>
    <w:rsid w:val="00197FC2"/>
    <w:rsid w:val="001A113A"/>
    <w:rsid w:val="001A2366"/>
    <w:rsid w:val="001A2D07"/>
    <w:rsid w:val="001A3342"/>
    <w:rsid w:val="001A3E3D"/>
    <w:rsid w:val="001A4132"/>
    <w:rsid w:val="001A5773"/>
    <w:rsid w:val="001A6EA4"/>
    <w:rsid w:val="001B1C62"/>
    <w:rsid w:val="001B1E40"/>
    <w:rsid w:val="001B42FC"/>
    <w:rsid w:val="001B58B0"/>
    <w:rsid w:val="001C10A8"/>
    <w:rsid w:val="001C3537"/>
    <w:rsid w:val="001C4003"/>
    <w:rsid w:val="001C40D8"/>
    <w:rsid w:val="001C4652"/>
    <w:rsid w:val="001C764E"/>
    <w:rsid w:val="001C7D03"/>
    <w:rsid w:val="001D19C3"/>
    <w:rsid w:val="001D1B4B"/>
    <w:rsid w:val="001D6242"/>
    <w:rsid w:val="001D6D6E"/>
    <w:rsid w:val="001E0466"/>
    <w:rsid w:val="001E1052"/>
    <w:rsid w:val="001E21B1"/>
    <w:rsid w:val="001E2CEB"/>
    <w:rsid w:val="001E2F93"/>
    <w:rsid w:val="001E333A"/>
    <w:rsid w:val="001E61E5"/>
    <w:rsid w:val="001E6966"/>
    <w:rsid w:val="001E7583"/>
    <w:rsid w:val="001E786F"/>
    <w:rsid w:val="001F1D35"/>
    <w:rsid w:val="001F2159"/>
    <w:rsid w:val="001F2FE7"/>
    <w:rsid w:val="00203131"/>
    <w:rsid w:val="00203CA8"/>
    <w:rsid w:val="002045DC"/>
    <w:rsid w:val="00205CCB"/>
    <w:rsid w:val="00206350"/>
    <w:rsid w:val="00206786"/>
    <w:rsid w:val="00213C1C"/>
    <w:rsid w:val="00214844"/>
    <w:rsid w:val="00220716"/>
    <w:rsid w:val="00221497"/>
    <w:rsid w:val="00223E9F"/>
    <w:rsid w:val="0022536D"/>
    <w:rsid w:val="00227F4F"/>
    <w:rsid w:val="0024191C"/>
    <w:rsid w:val="002477D0"/>
    <w:rsid w:val="0025083E"/>
    <w:rsid w:val="002513DE"/>
    <w:rsid w:val="00251C77"/>
    <w:rsid w:val="00253222"/>
    <w:rsid w:val="00261AA4"/>
    <w:rsid w:val="00262E06"/>
    <w:rsid w:val="0026450C"/>
    <w:rsid w:val="00265735"/>
    <w:rsid w:val="00271DE6"/>
    <w:rsid w:val="00273AA7"/>
    <w:rsid w:val="00275155"/>
    <w:rsid w:val="00275E71"/>
    <w:rsid w:val="002814E7"/>
    <w:rsid w:val="00284A08"/>
    <w:rsid w:val="0028555B"/>
    <w:rsid w:val="002859F1"/>
    <w:rsid w:val="00291880"/>
    <w:rsid w:val="00293874"/>
    <w:rsid w:val="00294AA0"/>
    <w:rsid w:val="00294CAB"/>
    <w:rsid w:val="00296BBF"/>
    <w:rsid w:val="002974FD"/>
    <w:rsid w:val="002A2F83"/>
    <w:rsid w:val="002A43C3"/>
    <w:rsid w:val="002A51F8"/>
    <w:rsid w:val="002B18F8"/>
    <w:rsid w:val="002B1C88"/>
    <w:rsid w:val="002B2055"/>
    <w:rsid w:val="002B72E9"/>
    <w:rsid w:val="002C3E4E"/>
    <w:rsid w:val="002C52EE"/>
    <w:rsid w:val="002D02A9"/>
    <w:rsid w:val="002D1452"/>
    <w:rsid w:val="002D5A75"/>
    <w:rsid w:val="002D63BC"/>
    <w:rsid w:val="002E0FBA"/>
    <w:rsid w:val="002E1D44"/>
    <w:rsid w:val="002E77D9"/>
    <w:rsid w:val="002F053F"/>
    <w:rsid w:val="002F0B35"/>
    <w:rsid w:val="002F152F"/>
    <w:rsid w:val="002F18B4"/>
    <w:rsid w:val="002F2CC1"/>
    <w:rsid w:val="002F3E1B"/>
    <w:rsid w:val="002F581B"/>
    <w:rsid w:val="002F5D4F"/>
    <w:rsid w:val="002F6E3D"/>
    <w:rsid w:val="0030065C"/>
    <w:rsid w:val="0030465A"/>
    <w:rsid w:val="00311465"/>
    <w:rsid w:val="00314720"/>
    <w:rsid w:val="003224C1"/>
    <w:rsid w:val="00324070"/>
    <w:rsid w:val="003246ED"/>
    <w:rsid w:val="003273C7"/>
    <w:rsid w:val="003306E1"/>
    <w:rsid w:val="00331CF9"/>
    <w:rsid w:val="003320E4"/>
    <w:rsid w:val="0033525D"/>
    <w:rsid w:val="00335DDA"/>
    <w:rsid w:val="003414F3"/>
    <w:rsid w:val="003423C9"/>
    <w:rsid w:val="00351167"/>
    <w:rsid w:val="00354D74"/>
    <w:rsid w:val="0035613E"/>
    <w:rsid w:val="0036239E"/>
    <w:rsid w:val="00363EE9"/>
    <w:rsid w:val="00365741"/>
    <w:rsid w:val="003678A3"/>
    <w:rsid w:val="00374A48"/>
    <w:rsid w:val="00375599"/>
    <w:rsid w:val="00376128"/>
    <w:rsid w:val="0037742E"/>
    <w:rsid w:val="00377CA9"/>
    <w:rsid w:val="0038245A"/>
    <w:rsid w:val="00383DCA"/>
    <w:rsid w:val="00384DCC"/>
    <w:rsid w:val="003872F3"/>
    <w:rsid w:val="003879B7"/>
    <w:rsid w:val="00390286"/>
    <w:rsid w:val="00390564"/>
    <w:rsid w:val="00390C19"/>
    <w:rsid w:val="0039337A"/>
    <w:rsid w:val="00393E58"/>
    <w:rsid w:val="00396605"/>
    <w:rsid w:val="003973E3"/>
    <w:rsid w:val="003A0ECC"/>
    <w:rsid w:val="003A3189"/>
    <w:rsid w:val="003A3AFB"/>
    <w:rsid w:val="003B1A57"/>
    <w:rsid w:val="003B3289"/>
    <w:rsid w:val="003B3973"/>
    <w:rsid w:val="003B3AB8"/>
    <w:rsid w:val="003B42DA"/>
    <w:rsid w:val="003B569D"/>
    <w:rsid w:val="003C116C"/>
    <w:rsid w:val="003C21B9"/>
    <w:rsid w:val="003C3702"/>
    <w:rsid w:val="003C3C0E"/>
    <w:rsid w:val="003D22FE"/>
    <w:rsid w:val="003D31B9"/>
    <w:rsid w:val="003D4C47"/>
    <w:rsid w:val="003D4FAC"/>
    <w:rsid w:val="003D5B7F"/>
    <w:rsid w:val="003D65BA"/>
    <w:rsid w:val="003D6F6F"/>
    <w:rsid w:val="003D7263"/>
    <w:rsid w:val="003E4760"/>
    <w:rsid w:val="003E5818"/>
    <w:rsid w:val="003E5FAA"/>
    <w:rsid w:val="003E7906"/>
    <w:rsid w:val="003F1C19"/>
    <w:rsid w:val="003F1D71"/>
    <w:rsid w:val="003F2812"/>
    <w:rsid w:val="003F352B"/>
    <w:rsid w:val="003F3C50"/>
    <w:rsid w:val="0040042A"/>
    <w:rsid w:val="00400F29"/>
    <w:rsid w:val="00402E0B"/>
    <w:rsid w:val="004036CA"/>
    <w:rsid w:val="004051FE"/>
    <w:rsid w:val="00406A6A"/>
    <w:rsid w:val="00406B22"/>
    <w:rsid w:val="00406EB3"/>
    <w:rsid w:val="00410E57"/>
    <w:rsid w:val="00411377"/>
    <w:rsid w:val="0041195A"/>
    <w:rsid w:val="00412228"/>
    <w:rsid w:val="00417B8E"/>
    <w:rsid w:val="00420BD3"/>
    <w:rsid w:val="00421498"/>
    <w:rsid w:val="00424347"/>
    <w:rsid w:val="004254E0"/>
    <w:rsid w:val="004261B9"/>
    <w:rsid w:val="00430C8A"/>
    <w:rsid w:val="00431515"/>
    <w:rsid w:val="00432279"/>
    <w:rsid w:val="004328A7"/>
    <w:rsid w:val="00434C74"/>
    <w:rsid w:val="0044130B"/>
    <w:rsid w:val="0044215A"/>
    <w:rsid w:val="004423ED"/>
    <w:rsid w:val="004451EF"/>
    <w:rsid w:val="00446946"/>
    <w:rsid w:val="0044763A"/>
    <w:rsid w:val="00450AA6"/>
    <w:rsid w:val="00451447"/>
    <w:rsid w:val="004525C3"/>
    <w:rsid w:val="00455661"/>
    <w:rsid w:val="004568AD"/>
    <w:rsid w:val="00456EB4"/>
    <w:rsid w:val="004612C8"/>
    <w:rsid w:val="00463B28"/>
    <w:rsid w:val="00463D24"/>
    <w:rsid w:val="00470584"/>
    <w:rsid w:val="00470B61"/>
    <w:rsid w:val="004718F3"/>
    <w:rsid w:val="004731F5"/>
    <w:rsid w:val="00475040"/>
    <w:rsid w:val="0047514A"/>
    <w:rsid w:val="00475955"/>
    <w:rsid w:val="00493D40"/>
    <w:rsid w:val="004962C1"/>
    <w:rsid w:val="004978AF"/>
    <w:rsid w:val="004A4A4E"/>
    <w:rsid w:val="004A504B"/>
    <w:rsid w:val="004A6911"/>
    <w:rsid w:val="004B0B94"/>
    <w:rsid w:val="004B3578"/>
    <w:rsid w:val="004B54E0"/>
    <w:rsid w:val="004B60DA"/>
    <w:rsid w:val="004B7384"/>
    <w:rsid w:val="004B769E"/>
    <w:rsid w:val="004C4269"/>
    <w:rsid w:val="004C44EA"/>
    <w:rsid w:val="004C5E56"/>
    <w:rsid w:val="004C64BC"/>
    <w:rsid w:val="004D2089"/>
    <w:rsid w:val="004D21C9"/>
    <w:rsid w:val="004D2D5F"/>
    <w:rsid w:val="004D6236"/>
    <w:rsid w:val="004D7C74"/>
    <w:rsid w:val="004E2F62"/>
    <w:rsid w:val="004E4C07"/>
    <w:rsid w:val="004E4DBB"/>
    <w:rsid w:val="004E7DE7"/>
    <w:rsid w:val="004E7ED9"/>
    <w:rsid w:val="004E7F9C"/>
    <w:rsid w:val="004F15C9"/>
    <w:rsid w:val="004F3493"/>
    <w:rsid w:val="004F41E6"/>
    <w:rsid w:val="004F45CF"/>
    <w:rsid w:val="004F6B1E"/>
    <w:rsid w:val="00505515"/>
    <w:rsid w:val="0050584D"/>
    <w:rsid w:val="005058C2"/>
    <w:rsid w:val="00505E14"/>
    <w:rsid w:val="00507E4C"/>
    <w:rsid w:val="00512B09"/>
    <w:rsid w:val="00513FD5"/>
    <w:rsid w:val="005144E5"/>
    <w:rsid w:val="00515E87"/>
    <w:rsid w:val="00517A1E"/>
    <w:rsid w:val="0052026E"/>
    <w:rsid w:val="005210B5"/>
    <w:rsid w:val="00521F17"/>
    <w:rsid w:val="00522E84"/>
    <w:rsid w:val="005246E4"/>
    <w:rsid w:val="00524938"/>
    <w:rsid w:val="005278F2"/>
    <w:rsid w:val="0053158D"/>
    <w:rsid w:val="00532682"/>
    <w:rsid w:val="005329FB"/>
    <w:rsid w:val="00532D70"/>
    <w:rsid w:val="00536E0E"/>
    <w:rsid w:val="00543340"/>
    <w:rsid w:val="00547055"/>
    <w:rsid w:val="005477D2"/>
    <w:rsid w:val="00551DFA"/>
    <w:rsid w:val="0055311C"/>
    <w:rsid w:val="00554E5D"/>
    <w:rsid w:val="00555C9C"/>
    <w:rsid w:val="00555D75"/>
    <w:rsid w:val="00556D1A"/>
    <w:rsid w:val="00556EEB"/>
    <w:rsid w:val="00557150"/>
    <w:rsid w:val="00560534"/>
    <w:rsid w:val="00560DF0"/>
    <w:rsid w:val="00561719"/>
    <w:rsid w:val="005646C0"/>
    <w:rsid w:val="0057198A"/>
    <w:rsid w:val="00571CE5"/>
    <w:rsid w:val="0057796A"/>
    <w:rsid w:val="00580120"/>
    <w:rsid w:val="005814EB"/>
    <w:rsid w:val="00581A38"/>
    <w:rsid w:val="0058210B"/>
    <w:rsid w:val="005830D3"/>
    <w:rsid w:val="00587994"/>
    <w:rsid w:val="00590EA6"/>
    <w:rsid w:val="005930D0"/>
    <w:rsid w:val="00594ADD"/>
    <w:rsid w:val="00597769"/>
    <w:rsid w:val="005979DD"/>
    <w:rsid w:val="005A01D7"/>
    <w:rsid w:val="005A0B50"/>
    <w:rsid w:val="005A10A0"/>
    <w:rsid w:val="005A28AD"/>
    <w:rsid w:val="005A3D1C"/>
    <w:rsid w:val="005A4C67"/>
    <w:rsid w:val="005A5BF9"/>
    <w:rsid w:val="005A68C5"/>
    <w:rsid w:val="005A6FB4"/>
    <w:rsid w:val="005A75DB"/>
    <w:rsid w:val="005B3E7F"/>
    <w:rsid w:val="005B4629"/>
    <w:rsid w:val="005B48FF"/>
    <w:rsid w:val="005B51EC"/>
    <w:rsid w:val="005B60EE"/>
    <w:rsid w:val="005C3371"/>
    <w:rsid w:val="005C4DE8"/>
    <w:rsid w:val="005C7A40"/>
    <w:rsid w:val="005D21FF"/>
    <w:rsid w:val="005D3D23"/>
    <w:rsid w:val="005E202E"/>
    <w:rsid w:val="005E4293"/>
    <w:rsid w:val="005E4F8A"/>
    <w:rsid w:val="005F16BA"/>
    <w:rsid w:val="005F170D"/>
    <w:rsid w:val="005F1FAF"/>
    <w:rsid w:val="005F3E21"/>
    <w:rsid w:val="005F6082"/>
    <w:rsid w:val="005F77DE"/>
    <w:rsid w:val="00600A67"/>
    <w:rsid w:val="00601141"/>
    <w:rsid w:val="006012A7"/>
    <w:rsid w:val="00601DAF"/>
    <w:rsid w:val="00605B83"/>
    <w:rsid w:val="00606AA0"/>
    <w:rsid w:val="006108F3"/>
    <w:rsid w:val="00611D21"/>
    <w:rsid w:val="00613BE9"/>
    <w:rsid w:val="00613D16"/>
    <w:rsid w:val="006141C1"/>
    <w:rsid w:val="006158D5"/>
    <w:rsid w:val="00615A2F"/>
    <w:rsid w:val="006211A2"/>
    <w:rsid w:val="00622F9D"/>
    <w:rsid w:val="0062525C"/>
    <w:rsid w:val="00625D83"/>
    <w:rsid w:val="00626D6F"/>
    <w:rsid w:val="00631B81"/>
    <w:rsid w:val="00634731"/>
    <w:rsid w:val="0064196B"/>
    <w:rsid w:val="00643292"/>
    <w:rsid w:val="006520B0"/>
    <w:rsid w:val="006520EC"/>
    <w:rsid w:val="00653F38"/>
    <w:rsid w:val="0065476E"/>
    <w:rsid w:val="00656F03"/>
    <w:rsid w:val="006621D1"/>
    <w:rsid w:val="006623E7"/>
    <w:rsid w:val="00662B80"/>
    <w:rsid w:val="006643FD"/>
    <w:rsid w:val="00665618"/>
    <w:rsid w:val="00666655"/>
    <w:rsid w:val="0067186F"/>
    <w:rsid w:val="006751F8"/>
    <w:rsid w:val="00676EBF"/>
    <w:rsid w:val="0068061E"/>
    <w:rsid w:val="006852C7"/>
    <w:rsid w:val="006863D5"/>
    <w:rsid w:val="00687328"/>
    <w:rsid w:val="00687A91"/>
    <w:rsid w:val="0069125B"/>
    <w:rsid w:val="00692A23"/>
    <w:rsid w:val="006A0F82"/>
    <w:rsid w:val="006A21CB"/>
    <w:rsid w:val="006A4BC6"/>
    <w:rsid w:val="006A5D81"/>
    <w:rsid w:val="006A6A7F"/>
    <w:rsid w:val="006A6C3A"/>
    <w:rsid w:val="006A7948"/>
    <w:rsid w:val="006B032D"/>
    <w:rsid w:val="006B13EC"/>
    <w:rsid w:val="006B176C"/>
    <w:rsid w:val="006B19BD"/>
    <w:rsid w:val="006B1B50"/>
    <w:rsid w:val="006B4CE2"/>
    <w:rsid w:val="006B7833"/>
    <w:rsid w:val="006C0EE8"/>
    <w:rsid w:val="006C1727"/>
    <w:rsid w:val="006C2B98"/>
    <w:rsid w:val="006C31FD"/>
    <w:rsid w:val="006C32FD"/>
    <w:rsid w:val="006C47ED"/>
    <w:rsid w:val="006C66AA"/>
    <w:rsid w:val="006D0DAF"/>
    <w:rsid w:val="006D0E4B"/>
    <w:rsid w:val="006D0FCC"/>
    <w:rsid w:val="006D2792"/>
    <w:rsid w:val="006D3405"/>
    <w:rsid w:val="006D4A3D"/>
    <w:rsid w:val="006D521A"/>
    <w:rsid w:val="006D543F"/>
    <w:rsid w:val="006D6775"/>
    <w:rsid w:val="006D6E7E"/>
    <w:rsid w:val="006E0D57"/>
    <w:rsid w:val="006E298B"/>
    <w:rsid w:val="006E3FD2"/>
    <w:rsid w:val="006E4753"/>
    <w:rsid w:val="006E55B8"/>
    <w:rsid w:val="006E6662"/>
    <w:rsid w:val="006F025E"/>
    <w:rsid w:val="006F18FD"/>
    <w:rsid w:val="006F6061"/>
    <w:rsid w:val="006F7E21"/>
    <w:rsid w:val="007031EF"/>
    <w:rsid w:val="00704393"/>
    <w:rsid w:val="00704D0B"/>
    <w:rsid w:val="0070616B"/>
    <w:rsid w:val="00706FDA"/>
    <w:rsid w:val="007105A5"/>
    <w:rsid w:val="00710FCF"/>
    <w:rsid w:val="00711B88"/>
    <w:rsid w:val="00711F9A"/>
    <w:rsid w:val="00713810"/>
    <w:rsid w:val="007149F6"/>
    <w:rsid w:val="007153DE"/>
    <w:rsid w:val="0071568D"/>
    <w:rsid w:val="007159D3"/>
    <w:rsid w:val="00716E25"/>
    <w:rsid w:val="007210A3"/>
    <w:rsid w:val="00725CA7"/>
    <w:rsid w:val="007261F2"/>
    <w:rsid w:val="007303A5"/>
    <w:rsid w:val="00730B3E"/>
    <w:rsid w:val="00733A84"/>
    <w:rsid w:val="0073420B"/>
    <w:rsid w:val="007357BE"/>
    <w:rsid w:val="00737D72"/>
    <w:rsid w:val="00740E87"/>
    <w:rsid w:val="00744AE6"/>
    <w:rsid w:val="00745175"/>
    <w:rsid w:val="0074760E"/>
    <w:rsid w:val="0075069A"/>
    <w:rsid w:val="00750967"/>
    <w:rsid w:val="00751686"/>
    <w:rsid w:val="00753E4D"/>
    <w:rsid w:val="00754ABA"/>
    <w:rsid w:val="007551E7"/>
    <w:rsid w:val="00757345"/>
    <w:rsid w:val="00760F9F"/>
    <w:rsid w:val="007613D6"/>
    <w:rsid w:val="00762277"/>
    <w:rsid w:val="00762469"/>
    <w:rsid w:val="00762A14"/>
    <w:rsid w:val="00763E7A"/>
    <w:rsid w:val="00764CE7"/>
    <w:rsid w:val="007652B3"/>
    <w:rsid w:val="0076548B"/>
    <w:rsid w:val="00765E61"/>
    <w:rsid w:val="00766B4C"/>
    <w:rsid w:val="007715DA"/>
    <w:rsid w:val="00772373"/>
    <w:rsid w:val="007769DE"/>
    <w:rsid w:val="00781AAE"/>
    <w:rsid w:val="00782B7A"/>
    <w:rsid w:val="00783232"/>
    <w:rsid w:val="007839EF"/>
    <w:rsid w:val="00784897"/>
    <w:rsid w:val="00793E1B"/>
    <w:rsid w:val="00795120"/>
    <w:rsid w:val="007A054F"/>
    <w:rsid w:val="007A09F8"/>
    <w:rsid w:val="007A1546"/>
    <w:rsid w:val="007A228C"/>
    <w:rsid w:val="007A29AD"/>
    <w:rsid w:val="007A2F38"/>
    <w:rsid w:val="007A34F0"/>
    <w:rsid w:val="007A368E"/>
    <w:rsid w:val="007A47FF"/>
    <w:rsid w:val="007A5545"/>
    <w:rsid w:val="007A5868"/>
    <w:rsid w:val="007A624E"/>
    <w:rsid w:val="007B04CE"/>
    <w:rsid w:val="007B2E8D"/>
    <w:rsid w:val="007B315E"/>
    <w:rsid w:val="007B3D87"/>
    <w:rsid w:val="007B538F"/>
    <w:rsid w:val="007B5516"/>
    <w:rsid w:val="007B5722"/>
    <w:rsid w:val="007B598C"/>
    <w:rsid w:val="007B6558"/>
    <w:rsid w:val="007B6871"/>
    <w:rsid w:val="007C1C13"/>
    <w:rsid w:val="007C30A2"/>
    <w:rsid w:val="007C3D33"/>
    <w:rsid w:val="007C4332"/>
    <w:rsid w:val="007C4400"/>
    <w:rsid w:val="007C4547"/>
    <w:rsid w:val="007C52D2"/>
    <w:rsid w:val="007D294A"/>
    <w:rsid w:val="007D47D2"/>
    <w:rsid w:val="007D56D4"/>
    <w:rsid w:val="007D649F"/>
    <w:rsid w:val="007D69F8"/>
    <w:rsid w:val="007D6EC0"/>
    <w:rsid w:val="007D7506"/>
    <w:rsid w:val="007D7E1D"/>
    <w:rsid w:val="007E0CC1"/>
    <w:rsid w:val="007E14A7"/>
    <w:rsid w:val="007E19D8"/>
    <w:rsid w:val="007E3899"/>
    <w:rsid w:val="007E3944"/>
    <w:rsid w:val="007E7250"/>
    <w:rsid w:val="007F2F6A"/>
    <w:rsid w:val="007F616E"/>
    <w:rsid w:val="007F6C4E"/>
    <w:rsid w:val="008003D0"/>
    <w:rsid w:val="00801BB8"/>
    <w:rsid w:val="00802C62"/>
    <w:rsid w:val="008063BA"/>
    <w:rsid w:val="0081133E"/>
    <w:rsid w:val="00813B1D"/>
    <w:rsid w:val="008144A3"/>
    <w:rsid w:val="00815734"/>
    <w:rsid w:val="008246E1"/>
    <w:rsid w:val="00826E51"/>
    <w:rsid w:val="008325A1"/>
    <w:rsid w:val="00833F76"/>
    <w:rsid w:val="0083506A"/>
    <w:rsid w:val="00841293"/>
    <w:rsid w:val="008546B6"/>
    <w:rsid w:val="00856861"/>
    <w:rsid w:val="00857A09"/>
    <w:rsid w:val="00860803"/>
    <w:rsid w:val="008620F4"/>
    <w:rsid w:val="00863230"/>
    <w:rsid w:val="00864C8C"/>
    <w:rsid w:val="00866BDF"/>
    <w:rsid w:val="00870B12"/>
    <w:rsid w:val="00871001"/>
    <w:rsid w:val="008717D8"/>
    <w:rsid w:val="008718CD"/>
    <w:rsid w:val="0087215C"/>
    <w:rsid w:val="0087269F"/>
    <w:rsid w:val="00875121"/>
    <w:rsid w:val="00877AEF"/>
    <w:rsid w:val="00880504"/>
    <w:rsid w:val="0088090A"/>
    <w:rsid w:val="00885381"/>
    <w:rsid w:val="00886788"/>
    <w:rsid w:val="008874FF"/>
    <w:rsid w:val="008875FE"/>
    <w:rsid w:val="00887F8E"/>
    <w:rsid w:val="0089151C"/>
    <w:rsid w:val="00893BD2"/>
    <w:rsid w:val="00895464"/>
    <w:rsid w:val="008958C0"/>
    <w:rsid w:val="00896234"/>
    <w:rsid w:val="00897E43"/>
    <w:rsid w:val="008A0779"/>
    <w:rsid w:val="008A0DC1"/>
    <w:rsid w:val="008A0F68"/>
    <w:rsid w:val="008A1987"/>
    <w:rsid w:val="008A284B"/>
    <w:rsid w:val="008A548F"/>
    <w:rsid w:val="008A7D61"/>
    <w:rsid w:val="008B0EE2"/>
    <w:rsid w:val="008B12A2"/>
    <w:rsid w:val="008B493C"/>
    <w:rsid w:val="008B53C7"/>
    <w:rsid w:val="008B62E6"/>
    <w:rsid w:val="008B6610"/>
    <w:rsid w:val="008C0315"/>
    <w:rsid w:val="008C07F7"/>
    <w:rsid w:val="008C123B"/>
    <w:rsid w:val="008C2F37"/>
    <w:rsid w:val="008C4731"/>
    <w:rsid w:val="008C561B"/>
    <w:rsid w:val="008C5738"/>
    <w:rsid w:val="008C6886"/>
    <w:rsid w:val="008C6ADE"/>
    <w:rsid w:val="008C736A"/>
    <w:rsid w:val="008C7EAD"/>
    <w:rsid w:val="008D2BCE"/>
    <w:rsid w:val="008D3E0D"/>
    <w:rsid w:val="008D6076"/>
    <w:rsid w:val="008D6152"/>
    <w:rsid w:val="008D7828"/>
    <w:rsid w:val="008E031F"/>
    <w:rsid w:val="008E1DD3"/>
    <w:rsid w:val="008E4529"/>
    <w:rsid w:val="008E4D6F"/>
    <w:rsid w:val="008F031F"/>
    <w:rsid w:val="008F0F81"/>
    <w:rsid w:val="008F7250"/>
    <w:rsid w:val="008F77CA"/>
    <w:rsid w:val="00900116"/>
    <w:rsid w:val="009012A3"/>
    <w:rsid w:val="00903CEB"/>
    <w:rsid w:val="00903CFA"/>
    <w:rsid w:val="0090546A"/>
    <w:rsid w:val="00906F85"/>
    <w:rsid w:val="00910A2C"/>
    <w:rsid w:val="00911C8E"/>
    <w:rsid w:val="00913EDA"/>
    <w:rsid w:val="00921064"/>
    <w:rsid w:val="00923540"/>
    <w:rsid w:val="00923669"/>
    <w:rsid w:val="009237CE"/>
    <w:rsid w:val="00923F5D"/>
    <w:rsid w:val="00924B26"/>
    <w:rsid w:val="00926767"/>
    <w:rsid w:val="00926C5E"/>
    <w:rsid w:val="00927701"/>
    <w:rsid w:val="00927CD7"/>
    <w:rsid w:val="00931D86"/>
    <w:rsid w:val="0093355C"/>
    <w:rsid w:val="009352BA"/>
    <w:rsid w:val="009361D5"/>
    <w:rsid w:val="009374A6"/>
    <w:rsid w:val="009409C0"/>
    <w:rsid w:val="00940CDE"/>
    <w:rsid w:val="0094263E"/>
    <w:rsid w:val="00943014"/>
    <w:rsid w:val="0094377F"/>
    <w:rsid w:val="00943AC3"/>
    <w:rsid w:val="00947187"/>
    <w:rsid w:val="00952A41"/>
    <w:rsid w:val="0095464F"/>
    <w:rsid w:val="009616AC"/>
    <w:rsid w:val="009659F4"/>
    <w:rsid w:val="00967019"/>
    <w:rsid w:val="00970D60"/>
    <w:rsid w:val="00973C14"/>
    <w:rsid w:val="00974870"/>
    <w:rsid w:val="00974AE2"/>
    <w:rsid w:val="009768BB"/>
    <w:rsid w:val="009771F7"/>
    <w:rsid w:val="0098608C"/>
    <w:rsid w:val="009934C1"/>
    <w:rsid w:val="00994285"/>
    <w:rsid w:val="0099445B"/>
    <w:rsid w:val="0099526B"/>
    <w:rsid w:val="00997F71"/>
    <w:rsid w:val="009A1FBA"/>
    <w:rsid w:val="009A3A9D"/>
    <w:rsid w:val="009A60A9"/>
    <w:rsid w:val="009A7ADC"/>
    <w:rsid w:val="009B1CB9"/>
    <w:rsid w:val="009B3AFF"/>
    <w:rsid w:val="009B5C1B"/>
    <w:rsid w:val="009B5E22"/>
    <w:rsid w:val="009C19B7"/>
    <w:rsid w:val="009C1F80"/>
    <w:rsid w:val="009C401F"/>
    <w:rsid w:val="009C6EEA"/>
    <w:rsid w:val="009D1792"/>
    <w:rsid w:val="009D4533"/>
    <w:rsid w:val="009D4684"/>
    <w:rsid w:val="009D5413"/>
    <w:rsid w:val="009D6653"/>
    <w:rsid w:val="009D7C51"/>
    <w:rsid w:val="009E05D7"/>
    <w:rsid w:val="009E2E63"/>
    <w:rsid w:val="009E569C"/>
    <w:rsid w:val="009E59BD"/>
    <w:rsid w:val="009E7A2D"/>
    <w:rsid w:val="009F36BF"/>
    <w:rsid w:val="009F6706"/>
    <w:rsid w:val="009F6E63"/>
    <w:rsid w:val="009F7118"/>
    <w:rsid w:val="009F7CA3"/>
    <w:rsid w:val="009F7D8A"/>
    <w:rsid w:val="00A074D8"/>
    <w:rsid w:val="00A111B6"/>
    <w:rsid w:val="00A12A24"/>
    <w:rsid w:val="00A13393"/>
    <w:rsid w:val="00A13975"/>
    <w:rsid w:val="00A139B0"/>
    <w:rsid w:val="00A22065"/>
    <w:rsid w:val="00A250C3"/>
    <w:rsid w:val="00A25BB3"/>
    <w:rsid w:val="00A27E3C"/>
    <w:rsid w:val="00A30AF1"/>
    <w:rsid w:val="00A32BBD"/>
    <w:rsid w:val="00A3623A"/>
    <w:rsid w:val="00A36C4C"/>
    <w:rsid w:val="00A42A99"/>
    <w:rsid w:val="00A43253"/>
    <w:rsid w:val="00A44437"/>
    <w:rsid w:val="00A47530"/>
    <w:rsid w:val="00A500F7"/>
    <w:rsid w:val="00A5151A"/>
    <w:rsid w:val="00A51792"/>
    <w:rsid w:val="00A527E1"/>
    <w:rsid w:val="00A53EDE"/>
    <w:rsid w:val="00A56D66"/>
    <w:rsid w:val="00A572D2"/>
    <w:rsid w:val="00A67A8E"/>
    <w:rsid w:val="00A67D9C"/>
    <w:rsid w:val="00A7153F"/>
    <w:rsid w:val="00A719F2"/>
    <w:rsid w:val="00A72D4F"/>
    <w:rsid w:val="00A72FF5"/>
    <w:rsid w:val="00A80683"/>
    <w:rsid w:val="00A80DF0"/>
    <w:rsid w:val="00A823F6"/>
    <w:rsid w:val="00A84121"/>
    <w:rsid w:val="00A852F9"/>
    <w:rsid w:val="00A86FD7"/>
    <w:rsid w:val="00A87384"/>
    <w:rsid w:val="00A924D8"/>
    <w:rsid w:val="00A92663"/>
    <w:rsid w:val="00A96371"/>
    <w:rsid w:val="00AA0A89"/>
    <w:rsid w:val="00AA36A2"/>
    <w:rsid w:val="00AA4C4E"/>
    <w:rsid w:val="00AB04FF"/>
    <w:rsid w:val="00AB1080"/>
    <w:rsid w:val="00AB3F05"/>
    <w:rsid w:val="00AB4F8C"/>
    <w:rsid w:val="00AB6E58"/>
    <w:rsid w:val="00AB7364"/>
    <w:rsid w:val="00AC01AA"/>
    <w:rsid w:val="00AC0F46"/>
    <w:rsid w:val="00AC153B"/>
    <w:rsid w:val="00AC2658"/>
    <w:rsid w:val="00AC3935"/>
    <w:rsid w:val="00AC4F72"/>
    <w:rsid w:val="00AC551C"/>
    <w:rsid w:val="00AC7BDF"/>
    <w:rsid w:val="00AD0BD9"/>
    <w:rsid w:val="00AD500E"/>
    <w:rsid w:val="00AD50AA"/>
    <w:rsid w:val="00AD7D97"/>
    <w:rsid w:val="00AE0610"/>
    <w:rsid w:val="00AE14F8"/>
    <w:rsid w:val="00AE1822"/>
    <w:rsid w:val="00AE34ED"/>
    <w:rsid w:val="00AE3928"/>
    <w:rsid w:val="00AE564F"/>
    <w:rsid w:val="00AE6B1A"/>
    <w:rsid w:val="00AE7197"/>
    <w:rsid w:val="00AE7661"/>
    <w:rsid w:val="00AF2188"/>
    <w:rsid w:val="00AF2E6C"/>
    <w:rsid w:val="00AF741A"/>
    <w:rsid w:val="00B00440"/>
    <w:rsid w:val="00B04161"/>
    <w:rsid w:val="00B056F9"/>
    <w:rsid w:val="00B06174"/>
    <w:rsid w:val="00B063FE"/>
    <w:rsid w:val="00B10BA2"/>
    <w:rsid w:val="00B11E3D"/>
    <w:rsid w:val="00B12523"/>
    <w:rsid w:val="00B13355"/>
    <w:rsid w:val="00B1500E"/>
    <w:rsid w:val="00B17E82"/>
    <w:rsid w:val="00B23FE6"/>
    <w:rsid w:val="00B256AE"/>
    <w:rsid w:val="00B2747A"/>
    <w:rsid w:val="00B30B90"/>
    <w:rsid w:val="00B31AFC"/>
    <w:rsid w:val="00B31EBD"/>
    <w:rsid w:val="00B42DFD"/>
    <w:rsid w:val="00B43712"/>
    <w:rsid w:val="00B45C49"/>
    <w:rsid w:val="00B47A07"/>
    <w:rsid w:val="00B50DBB"/>
    <w:rsid w:val="00B55263"/>
    <w:rsid w:val="00B575BA"/>
    <w:rsid w:val="00B64E7C"/>
    <w:rsid w:val="00B6679E"/>
    <w:rsid w:val="00B67711"/>
    <w:rsid w:val="00B67F64"/>
    <w:rsid w:val="00B701B7"/>
    <w:rsid w:val="00B76429"/>
    <w:rsid w:val="00B77567"/>
    <w:rsid w:val="00B77F63"/>
    <w:rsid w:val="00B80F22"/>
    <w:rsid w:val="00B82A5C"/>
    <w:rsid w:val="00B8421A"/>
    <w:rsid w:val="00B84E8E"/>
    <w:rsid w:val="00B86702"/>
    <w:rsid w:val="00B87E0C"/>
    <w:rsid w:val="00B87FD8"/>
    <w:rsid w:val="00B956D4"/>
    <w:rsid w:val="00B97C96"/>
    <w:rsid w:val="00B97D0A"/>
    <w:rsid w:val="00BA0D38"/>
    <w:rsid w:val="00BA5E1F"/>
    <w:rsid w:val="00BA6F20"/>
    <w:rsid w:val="00BA7432"/>
    <w:rsid w:val="00BA7BEF"/>
    <w:rsid w:val="00BA7D53"/>
    <w:rsid w:val="00BB19CB"/>
    <w:rsid w:val="00BB264B"/>
    <w:rsid w:val="00BB2F64"/>
    <w:rsid w:val="00BB3D50"/>
    <w:rsid w:val="00BB4FD3"/>
    <w:rsid w:val="00BB6348"/>
    <w:rsid w:val="00BB64A6"/>
    <w:rsid w:val="00BB727C"/>
    <w:rsid w:val="00BB7542"/>
    <w:rsid w:val="00BC0E0F"/>
    <w:rsid w:val="00BC1AA0"/>
    <w:rsid w:val="00BC32AA"/>
    <w:rsid w:val="00BC679B"/>
    <w:rsid w:val="00BC7EB9"/>
    <w:rsid w:val="00BD2643"/>
    <w:rsid w:val="00BD2EF1"/>
    <w:rsid w:val="00BD3A78"/>
    <w:rsid w:val="00BD42C2"/>
    <w:rsid w:val="00BD4F1F"/>
    <w:rsid w:val="00BD53ED"/>
    <w:rsid w:val="00BD5D46"/>
    <w:rsid w:val="00BD6558"/>
    <w:rsid w:val="00BE08BF"/>
    <w:rsid w:val="00BE28D1"/>
    <w:rsid w:val="00BE2BD8"/>
    <w:rsid w:val="00BE4532"/>
    <w:rsid w:val="00BE66F8"/>
    <w:rsid w:val="00BE6CE1"/>
    <w:rsid w:val="00BE776B"/>
    <w:rsid w:val="00BF1DE7"/>
    <w:rsid w:val="00BF3214"/>
    <w:rsid w:val="00BF4744"/>
    <w:rsid w:val="00BF58E3"/>
    <w:rsid w:val="00BF63F7"/>
    <w:rsid w:val="00BF7BB9"/>
    <w:rsid w:val="00BF7E3E"/>
    <w:rsid w:val="00C05A8B"/>
    <w:rsid w:val="00C07B3E"/>
    <w:rsid w:val="00C13486"/>
    <w:rsid w:val="00C1503E"/>
    <w:rsid w:val="00C15838"/>
    <w:rsid w:val="00C15867"/>
    <w:rsid w:val="00C16F31"/>
    <w:rsid w:val="00C17E66"/>
    <w:rsid w:val="00C20E23"/>
    <w:rsid w:val="00C2296D"/>
    <w:rsid w:val="00C23155"/>
    <w:rsid w:val="00C330C4"/>
    <w:rsid w:val="00C40C41"/>
    <w:rsid w:val="00C42065"/>
    <w:rsid w:val="00C427B0"/>
    <w:rsid w:val="00C43175"/>
    <w:rsid w:val="00C449E4"/>
    <w:rsid w:val="00C45885"/>
    <w:rsid w:val="00C461E3"/>
    <w:rsid w:val="00C50680"/>
    <w:rsid w:val="00C50F22"/>
    <w:rsid w:val="00C57971"/>
    <w:rsid w:val="00C62D45"/>
    <w:rsid w:val="00C63C9A"/>
    <w:rsid w:val="00C64271"/>
    <w:rsid w:val="00C67881"/>
    <w:rsid w:val="00C71EDD"/>
    <w:rsid w:val="00C75F80"/>
    <w:rsid w:val="00C7667E"/>
    <w:rsid w:val="00C769D0"/>
    <w:rsid w:val="00C76BA4"/>
    <w:rsid w:val="00C7735F"/>
    <w:rsid w:val="00C82292"/>
    <w:rsid w:val="00C83A48"/>
    <w:rsid w:val="00C85865"/>
    <w:rsid w:val="00C85BAD"/>
    <w:rsid w:val="00C85E85"/>
    <w:rsid w:val="00C8767B"/>
    <w:rsid w:val="00C91069"/>
    <w:rsid w:val="00C91229"/>
    <w:rsid w:val="00C927C9"/>
    <w:rsid w:val="00C93A9D"/>
    <w:rsid w:val="00C95F21"/>
    <w:rsid w:val="00CA2EAE"/>
    <w:rsid w:val="00CA4AC1"/>
    <w:rsid w:val="00CA72D5"/>
    <w:rsid w:val="00CB0316"/>
    <w:rsid w:val="00CB0B11"/>
    <w:rsid w:val="00CB3138"/>
    <w:rsid w:val="00CB458A"/>
    <w:rsid w:val="00CB4A4B"/>
    <w:rsid w:val="00CB4ED6"/>
    <w:rsid w:val="00CB5354"/>
    <w:rsid w:val="00CB5965"/>
    <w:rsid w:val="00CB6EB3"/>
    <w:rsid w:val="00CB7459"/>
    <w:rsid w:val="00CC36D2"/>
    <w:rsid w:val="00CC3DE2"/>
    <w:rsid w:val="00CC5740"/>
    <w:rsid w:val="00CC6A14"/>
    <w:rsid w:val="00CC6E10"/>
    <w:rsid w:val="00CC70A3"/>
    <w:rsid w:val="00CD0429"/>
    <w:rsid w:val="00CD2CEC"/>
    <w:rsid w:val="00CD2ED4"/>
    <w:rsid w:val="00CD53C3"/>
    <w:rsid w:val="00CD552E"/>
    <w:rsid w:val="00CD574E"/>
    <w:rsid w:val="00CD6363"/>
    <w:rsid w:val="00CD68C4"/>
    <w:rsid w:val="00CE2E0C"/>
    <w:rsid w:val="00CE472B"/>
    <w:rsid w:val="00CE4C22"/>
    <w:rsid w:val="00CE54CE"/>
    <w:rsid w:val="00CE5789"/>
    <w:rsid w:val="00CE709A"/>
    <w:rsid w:val="00CE76A1"/>
    <w:rsid w:val="00CE7780"/>
    <w:rsid w:val="00CF0390"/>
    <w:rsid w:val="00CF0CD7"/>
    <w:rsid w:val="00CF2208"/>
    <w:rsid w:val="00CF32DE"/>
    <w:rsid w:val="00CF41EC"/>
    <w:rsid w:val="00CF5D04"/>
    <w:rsid w:val="00CF6727"/>
    <w:rsid w:val="00D00394"/>
    <w:rsid w:val="00D022AA"/>
    <w:rsid w:val="00D024BA"/>
    <w:rsid w:val="00D039B1"/>
    <w:rsid w:val="00D04D17"/>
    <w:rsid w:val="00D04DE4"/>
    <w:rsid w:val="00D05183"/>
    <w:rsid w:val="00D05563"/>
    <w:rsid w:val="00D061D7"/>
    <w:rsid w:val="00D063F1"/>
    <w:rsid w:val="00D0757F"/>
    <w:rsid w:val="00D10398"/>
    <w:rsid w:val="00D10BCE"/>
    <w:rsid w:val="00D11B04"/>
    <w:rsid w:val="00D135C6"/>
    <w:rsid w:val="00D14F22"/>
    <w:rsid w:val="00D16653"/>
    <w:rsid w:val="00D24723"/>
    <w:rsid w:val="00D26041"/>
    <w:rsid w:val="00D3110C"/>
    <w:rsid w:val="00D3643A"/>
    <w:rsid w:val="00D377A7"/>
    <w:rsid w:val="00D409C1"/>
    <w:rsid w:val="00D42071"/>
    <w:rsid w:val="00D42237"/>
    <w:rsid w:val="00D44C2F"/>
    <w:rsid w:val="00D4718A"/>
    <w:rsid w:val="00D47A0A"/>
    <w:rsid w:val="00D50D20"/>
    <w:rsid w:val="00D522BA"/>
    <w:rsid w:val="00D55B9A"/>
    <w:rsid w:val="00D5692F"/>
    <w:rsid w:val="00D57918"/>
    <w:rsid w:val="00D57984"/>
    <w:rsid w:val="00D620FF"/>
    <w:rsid w:val="00D64E13"/>
    <w:rsid w:val="00D65A88"/>
    <w:rsid w:val="00D666B3"/>
    <w:rsid w:val="00D731B5"/>
    <w:rsid w:val="00D73DC6"/>
    <w:rsid w:val="00D74C1A"/>
    <w:rsid w:val="00D75205"/>
    <w:rsid w:val="00D754C1"/>
    <w:rsid w:val="00D77A35"/>
    <w:rsid w:val="00D77FCE"/>
    <w:rsid w:val="00D81B3E"/>
    <w:rsid w:val="00D839C8"/>
    <w:rsid w:val="00D83E94"/>
    <w:rsid w:val="00D8461A"/>
    <w:rsid w:val="00D900E9"/>
    <w:rsid w:val="00D90AAF"/>
    <w:rsid w:val="00D90C70"/>
    <w:rsid w:val="00D90E49"/>
    <w:rsid w:val="00D92573"/>
    <w:rsid w:val="00DA166F"/>
    <w:rsid w:val="00DA175D"/>
    <w:rsid w:val="00DA4DDF"/>
    <w:rsid w:val="00DA4E23"/>
    <w:rsid w:val="00DA6917"/>
    <w:rsid w:val="00DA7B22"/>
    <w:rsid w:val="00DB1C81"/>
    <w:rsid w:val="00DB5B37"/>
    <w:rsid w:val="00DC3524"/>
    <w:rsid w:val="00DC3CFD"/>
    <w:rsid w:val="00DC4579"/>
    <w:rsid w:val="00DC48DF"/>
    <w:rsid w:val="00DC6A10"/>
    <w:rsid w:val="00DC7B24"/>
    <w:rsid w:val="00DC7E30"/>
    <w:rsid w:val="00DD3BD8"/>
    <w:rsid w:val="00DD3CF4"/>
    <w:rsid w:val="00DD44AE"/>
    <w:rsid w:val="00DE10FD"/>
    <w:rsid w:val="00DE13F5"/>
    <w:rsid w:val="00DE1D5E"/>
    <w:rsid w:val="00DE3F39"/>
    <w:rsid w:val="00DE4A4D"/>
    <w:rsid w:val="00DE4F19"/>
    <w:rsid w:val="00DE561A"/>
    <w:rsid w:val="00DE657E"/>
    <w:rsid w:val="00DE796D"/>
    <w:rsid w:val="00DE7E06"/>
    <w:rsid w:val="00DF0407"/>
    <w:rsid w:val="00DF3D75"/>
    <w:rsid w:val="00DF4704"/>
    <w:rsid w:val="00DF49EA"/>
    <w:rsid w:val="00DF647B"/>
    <w:rsid w:val="00DF6D9B"/>
    <w:rsid w:val="00E00ECE"/>
    <w:rsid w:val="00E024AA"/>
    <w:rsid w:val="00E037E9"/>
    <w:rsid w:val="00E05A9A"/>
    <w:rsid w:val="00E06673"/>
    <w:rsid w:val="00E07C40"/>
    <w:rsid w:val="00E115BE"/>
    <w:rsid w:val="00E125FB"/>
    <w:rsid w:val="00E13858"/>
    <w:rsid w:val="00E16D12"/>
    <w:rsid w:val="00E22875"/>
    <w:rsid w:val="00E237D7"/>
    <w:rsid w:val="00E250F1"/>
    <w:rsid w:val="00E322DD"/>
    <w:rsid w:val="00E34680"/>
    <w:rsid w:val="00E35405"/>
    <w:rsid w:val="00E3550D"/>
    <w:rsid w:val="00E41972"/>
    <w:rsid w:val="00E50035"/>
    <w:rsid w:val="00E513C9"/>
    <w:rsid w:val="00E5330C"/>
    <w:rsid w:val="00E5361A"/>
    <w:rsid w:val="00E542F5"/>
    <w:rsid w:val="00E56A6C"/>
    <w:rsid w:val="00E56C06"/>
    <w:rsid w:val="00E6112D"/>
    <w:rsid w:val="00E614E0"/>
    <w:rsid w:val="00E62ABD"/>
    <w:rsid w:val="00E72900"/>
    <w:rsid w:val="00E73F7F"/>
    <w:rsid w:val="00E75915"/>
    <w:rsid w:val="00E76C24"/>
    <w:rsid w:val="00E76F65"/>
    <w:rsid w:val="00E77EE5"/>
    <w:rsid w:val="00E8675D"/>
    <w:rsid w:val="00E87EF6"/>
    <w:rsid w:val="00E9398A"/>
    <w:rsid w:val="00E94C0E"/>
    <w:rsid w:val="00EA17DB"/>
    <w:rsid w:val="00EA2775"/>
    <w:rsid w:val="00EA2887"/>
    <w:rsid w:val="00EA429F"/>
    <w:rsid w:val="00EA4F9E"/>
    <w:rsid w:val="00EA6602"/>
    <w:rsid w:val="00EA6D3B"/>
    <w:rsid w:val="00EA74B5"/>
    <w:rsid w:val="00EB00AD"/>
    <w:rsid w:val="00EB03E7"/>
    <w:rsid w:val="00EB1140"/>
    <w:rsid w:val="00EB136C"/>
    <w:rsid w:val="00EB480E"/>
    <w:rsid w:val="00EB4F02"/>
    <w:rsid w:val="00EB5EC6"/>
    <w:rsid w:val="00EB6F56"/>
    <w:rsid w:val="00EB7FC9"/>
    <w:rsid w:val="00EC0E4C"/>
    <w:rsid w:val="00EC3333"/>
    <w:rsid w:val="00EC7ACA"/>
    <w:rsid w:val="00ED1541"/>
    <w:rsid w:val="00ED6E22"/>
    <w:rsid w:val="00ED7137"/>
    <w:rsid w:val="00EE03CE"/>
    <w:rsid w:val="00EE50D7"/>
    <w:rsid w:val="00EE702D"/>
    <w:rsid w:val="00EE7325"/>
    <w:rsid w:val="00EF3BDA"/>
    <w:rsid w:val="00EF3CD7"/>
    <w:rsid w:val="00EF3ECE"/>
    <w:rsid w:val="00EF483A"/>
    <w:rsid w:val="00EF489E"/>
    <w:rsid w:val="00EF5CDB"/>
    <w:rsid w:val="00EF65CE"/>
    <w:rsid w:val="00EF752D"/>
    <w:rsid w:val="00F036EB"/>
    <w:rsid w:val="00F044B6"/>
    <w:rsid w:val="00F04EEC"/>
    <w:rsid w:val="00F1187E"/>
    <w:rsid w:val="00F1248E"/>
    <w:rsid w:val="00F1337A"/>
    <w:rsid w:val="00F15D4E"/>
    <w:rsid w:val="00F21088"/>
    <w:rsid w:val="00F22E90"/>
    <w:rsid w:val="00F2351E"/>
    <w:rsid w:val="00F236D0"/>
    <w:rsid w:val="00F24579"/>
    <w:rsid w:val="00F247E8"/>
    <w:rsid w:val="00F32136"/>
    <w:rsid w:val="00F327E7"/>
    <w:rsid w:val="00F32A5F"/>
    <w:rsid w:val="00F333EF"/>
    <w:rsid w:val="00F33F03"/>
    <w:rsid w:val="00F35746"/>
    <w:rsid w:val="00F35CEA"/>
    <w:rsid w:val="00F36371"/>
    <w:rsid w:val="00F41A91"/>
    <w:rsid w:val="00F43F8E"/>
    <w:rsid w:val="00F447C7"/>
    <w:rsid w:val="00F465B6"/>
    <w:rsid w:val="00F50087"/>
    <w:rsid w:val="00F5078D"/>
    <w:rsid w:val="00F52618"/>
    <w:rsid w:val="00F53140"/>
    <w:rsid w:val="00F554A9"/>
    <w:rsid w:val="00F55F9D"/>
    <w:rsid w:val="00F64BC2"/>
    <w:rsid w:val="00F7167E"/>
    <w:rsid w:val="00F716FD"/>
    <w:rsid w:val="00F721B6"/>
    <w:rsid w:val="00F73369"/>
    <w:rsid w:val="00F80355"/>
    <w:rsid w:val="00F8231A"/>
    <w:rsid w:val="00F83125"/>
    <w:rsid w:val="00F84C16"/>
    <w:rsid w:val="00F86BEF"/>
    <w:rsid w:val="00F912EF"/>
    <w:rsid w:val="00F921C1"/>
    <w:rsid w:val="00F938FC"/>
    <w:rsid w:val="00F97568"/>
    <w:rsid w:val="00FA1ABB"/>
    <w:rsid w:val="00FA31C1"/>
    <w:rsid w:val="00FA380C"/>
    <w:rsid w:val="00FA392D"/>
    <w:rsid w:val="00FA6E06"/>
    <w:rsid w:val="00FB087A"/>
    <w:rsid w:val="00FB0C81"/>
    <w:rsid w:val="00FB68EC"/>
    <w:rsid w:val="00FC2200"/>
    <w:rsid w:val="00FC2540"/>
    <w:rsid w:val="00FC597B"/>
    <w:rsid w:val="00FC6EC5"/>
    <w:rsid w:val="00FC730B"/>
    <w:rsid w:val="00FD0282"/>
    <w:rsid w:val="00FD0579"/>
    <w:rsid w:val="00FD1D5B"/>
    <w:rsid w:val="00FD5DF1"/>
    <w:rsid w:val="00FD689C"/>
    <w:rsid w:val="00FD7B13"/>
    <w:rsid w:val="00FE28AE"/>
    <w:rsid w:val="00FE3364"/>
    <w:rsid w:val="00FE3912"/>
    <w:rsid w:val="00FF0204"/>
    <w:rsid w:val="00FF03B6"/>
    <w:rsid w:val="00FF0B73"/>
    <w:rsid w:val="00FF10B2"/>
    <w:rsid w:val="00FF1B8E"/>
    <w:rsid w:val="00FF2F44"/>
    <w:rsid w:val="00FF330B"/>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184253"/>
  <w15:docId w15:val="{171EBEB3-9E71-41C0-8EBD-C8B7FAB73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F6061"/>
    <w:rPr>
      <w:vertAlign w:val="superscript"/>
    </w:rPr>
  </w:style>
  <w:style w:type="paragraph" w:customStyle="1" w:styleId="Newheader4">
    <w:name w:val="New header 4"/>
    <w:basedOn w:val="Heading4"/>
    <w:next w:val="Normal"/>
    <w:qFormat/>
    <w:rsid w:val="008D2BC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A34F0"/>
    <w:pPr>
      <w:spacing w:after="160" w:line="240" w:lineRule="exact"/>
    </w:pPr>
    <w:rPr>
      <w:sz w:val="20"/>
      <w:szCs w:val="20"/>
      <w:vertAlign w:val="superscript"/>
      <w:lang w:val="en-US"/>
    </w:rPr>
  </w:style>
  <w:style w:type="paragraph" w:styleId="ListParagraph">
    <w:name w:val="List Paragraph"/>
    <w:basedOn w:val="Normal"/>
    <w:uiPriority w:val="34"/>
    <w:qFormat/>
    <w:rsid w:val="007A34F0"/>
    <w:pPr>
      <w:ind w:left="720"/>
      <w:contextualSpacing/>
    </w:pPr>
  </w:style>
  <w:style w:type="paragraph" w:styleId="Revision">
    <w:name w:val="Revision"/>
    <w:hidden/>
    <w:uiPriority w:val="99"/>
    <w:semiHidden/>
    <w:rsid w:val="007A34F0"/>
    <w:rPr>
      <w:sz w:val="22"/>
      <w:szCs w:val="22"/>
      <w:lang w:val="en-CA"/>
    </w:rPr>
  </w:style>
  <w:style w:type="character" w:styleId="Hyperlink">
    <w:name w:val="Hyperlink"/>
    <w:basedOn w:val="DefaultParagraphFont"/>
    <w:uiPriority w:val="99"/>
    <w:unhideWhenUsed/>
    <w:rsid w:val="003B3289"/>
    <w:rPr>
      <w:color w:val="0000FF" w:themeColor="hyperlink"/>
      <w:u w:val="single"/>
    </w:rPr>
  </w:style>
  <w:style w:type="character" w:styleId="UnresolvedMention">
    <w:name w:val="Unresolved Mention"/>
    <w:basedOn w:val="DefaultParagraphFont"/>
    <w:uiPriority w:val="99"/>
    <w:semiHidden/>
    <w:unhideWhenUsed/>
    <w:rsid w:val="003B3289"/>
    <w:rPr>
      <w:color w:val="605E5C"/>
      <w:shd w:val="clear" w:color="auto" w:fill="E1DFDD"/>
    </w:rPr>
  </w:style>
  <w:style w:type="character" w:styleId="FollowedHyperlink">
    <w:name w:val="FollowedHyperlink"/>
    <w:basedOn w:val="DefaultParagraphFont"/>
    <w:uiPriority w:val="99"/>
    <w:semiHidden/>
    <w:unhideWhenUsed/>
    <w:rsid w:val="0044215A"/>
    <w:rPr>
      <w:color w:val="800080" w:themeColor="followedHyperlink"/>
      <w:u w:val="single"/>
    </w:rPr>
  </w:style>
  <w:style w:type="table" w:customStyle="1" w:styleId="TableGrid10">
    <w:name w:val="Table Grid1"/>
    <w:basedOn w:val="TableNormal"/>
    <w:next w:val="TableGrid"/>
    <w:rsid w:val="00801BB8"/>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TEAP%20Progress%20Report%2044th%20OEWG.pdf" TargetMode="External"/><Relationship Id="rId1" Type="http://schemas.openxmlformats.org/officeDocument/2006/relationships/hyperlink" Target="https://ozone.unep.org/system/files/documents/FTOC-Assessment-Report-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D03DD6-F5F9-4AB8-8131-3332A7810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3.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B83BDCDC-3DC2-4D7D-983E-0F2A1FD3BC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Eec94L</Template>
  <TotalTime>24</TotalTime>
  <Pages>12</Pages>
  <Words>4880</Words>
  <Characters>27817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Paper on the issue of alternatives in polyurethane foam manufacturing (paragraph 127 of document  UNEP/OzL.Pro/ExCom/93/105)</vt:lpstr>
    </vt:vector>
  </TitlesOfParts>
  <Company>UNMFS</Company>
  <LinksUpToDate>false</LinksUpToDate>
  <CharactersWithSpaces>32632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the issue of alternatives in polyurethane foam manufacturing (paragraph 127 of document  UNEP/OzL.Pro/ExCom/93/105)</dc:title>
  <dc:creator>Dominika Suwik</dc:creator>
  <cp:keywords>94th ExCom</cp:keywords>
  <dc:description>policy paper</dc:description>
  <cp:lastModifiedBy>Elina Yuen</cp:lastModifiedBy>
  <cp:revision>21</cp:revision>
  <cp:lastPrinted>2001-05-26T16:40:00Z</cp:lastPrinted>
  <dcterms:created xsi:type="dcterms:W3CDTF">2024-05-09T21:31:00Z</dcterms:created>
  <dcterms:modified xsi:type="dcterms:W3CDTF">2024-05-09T23:34:00Z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UNEP/OzL.Pro/ExCom/94/58</vt:lpwstr>
  </property>
  <property fmtid="{D5CDD505-2E9C-101B-9397-08002B2CF9AE}" pid="3" name="Revision date">
    <vt:lpwstr>5/09/2024</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