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882" w:type="dxa"/>
        <w:tblInd w:w="-432" w:type="dxa"/>
        <w:tblLayout w:type="fixed"/>
        <w:tblLook w:val="0000" w:firstRow="0" w:lastRow="0" w:firstColumn="0" w:lastColumn="0" w:noHBand="0" w:noVBand="0"/>
      </w:tblPr>
      <w:tblGrid>
        <w:gridCol w:w="2070"/>
        <w:gridCol w:w="3420"/>
        <w:gridCol w:w="4392"/>
      </w:tblGrid>
      <w:tr w:rsidR="00C15867" w:rsidRPr="009B0D30" w14:paraId="3DC59119" w14:textId="77777777" w:rsidTr="00044CF9">
        <w:trPr>
          <w:trHeight w:val="720"/>
        </w:trPr>
        <w:tc>
          <w:tcPr>
            <w:tcW w:w="5490" w:type="dxa"/>
            <w:gridSpan w:val="2"/>
            <w:tcBorders>
              <w:bottom w:val="single" w:sz="18" w:space="0" w:color="auto"/>
            </w:tcBorders>
          </w:tcPr>
          <w:p w14:paraId="198B69A0" w14:textId="4EBCD5A3" w:rsidR="00C15867" w:rsidRPr="009B0D30" w:rsidRDefault="0065376A"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rPr>
              <w:t>NATIONS</w:t>
            </w:r>
            <w:r>
              <w:rPr>
                <w:rFonts w:ascii="Univers" w:hAnsi="Univers"/>
                <w:b/>
                <w:sz w:val="28"/>
              </w:rPr>
              <w:br/>
              <w:t>UNIES</w:t>
            </w:r>
          </w:p>
        </w:tc>
        <w:tc>
          <w:tcPr>
            <w:tcW w:w="4392" w:type="dxa"/>
            <w:tcBorders>
              <w:bottom w:val="single" w:sz="18" w:space="0" w:color="auto"/>
            </w:tcBorders>
          </w:tcPr>
          <w:p w14:paraId="145FE449" w14:textId="77777777" w:rsidR="00C15867" w:rsidRPr="009B0D30" w:rsidRDefault="00C15867" w:rsidP="009C59F7">
            <w:pPr>
              <w:jc w:val="right"/>
              <w:rPr>
                <w:sz w:val="52"/>
                <w:szCs w:val="52"/>
              </w:rPr>
            </w:pPr>
            <w:r>
              <w:rPr>
                <w:rFonts w:ascii="Univers Bold" w:hAnsi="Univers Bold"/>
                <w:b/>
                <w:sz w:val="72"/>
              </w:rPr>
              <w:t>EP</w:t>
            </w:r>
          </w:p>
        </w:tc>
      </w:tr>
      <w:tr w:rsidR="00C15867" w:rsidRPr="009B0D30" w14:paraId="181DDCFE" w14:textId="77777777" w:rsidTr="00044C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F5C37FC" w14:textId="77777777" w:rsidR="00C15867" w:rsidRPr="009B0D30" w:rsidRDefault="00E52838" w:rsidP="009C59F7">
            <w:pPr>
              <w:spacing w:before="120"/>
            </w:pPr>
            <w:r>
              <w:rPr>
                <w:noProof/>
              </w:rPr>
              <mc:AlternateContent>
                <mc:Choice Requires="wpg">
                  <w:drawing>
                    <wp:anchor distT="0" distB="0" distL="114300" distR="114300" simplePos="0" relativeHeight="251657216" behindDoc="0" locked="0" layoutInCell="1" allowOverlap="1" wp14:anchorId="69534C6E" wp14:editId="6CD1AD76">
                      <wp:simplePos x="0" y="0"/>
                      <wp:positionH relativeFrom="column">
                        <wp:posOffset>5715</wp:posOffset>
                      </wp:positionH>
                      <wp:positionV relativeFrom="paragraph">
                        <wp:posOffset>33655</wp:posOffset>
                      </wp:positionV>
                      <wp:extent cx="822325" cy="1535570"/>
                      <wp:effectExtent l="0" t="0" r="0" b="7620"/>
                      <wp:wrapNone/>
                      <wp:docPr id="1" name="Group 1"/>
                      <wp:cNvGraphicFramePr/>
                      <a:graphic xmlns:a="http://schemas.openxmlformats.org/drawingml/2006/main">
                        <a:graphicData uri="http://schemas.microsoft.com/office/word/2010/wordprocessingGroup">
                          <wpg:wgp>
                            <wpg:cNvGrpSpPr/>
                            <wpg:grpSpPr>
                              <a:xfrm>
                                <a:off x="0" y="0"/>
                                <a:ext cx="822325" cy="1535570"/>
                                <a:chOff x="0" y="0"/>
                                <a:chExt cx="822325" cy="1535570"/>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4135" y="768269"/>
                                  <a:ext cx="758190" cy="767301"/>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10DD1A44" id="Group 1" o:spid="_x0000_s1026" style="position:absolute;margin-left:.45pt;margin-top:2.65pt;width:64.75pt;height:120.9pt;z-index:251657216;mso-width-relative:margin;mso-height-relative:margin" coordsize="8223,153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41;top:7682;width:7582;height:76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83CAAD9" w14:textId="77777777" w:rsidR="00044CF9" w:rsidRDefault="00044CF9"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p>
          <w:p w14:paraId="6FDC9875" w14:textId="4EF2EB60"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Pr>
                <w:rFonts w:ascii="Univers" w:hAnsi="Univers"/>
                <w:b/>
                <w:sz w:val="32"/>
              </w:rPr>
              <w:t>Programme des</w:t>
            </w:r>
          </w:p>
          <w:p w14:paraId="7CD1BF81"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Pr>
                <w:rFonts w:ascii="Univers" w:hAnsi="Univers"/>
                <w:b/>
                <w:sz w:val="32"/>
              </w:rPr>
              <w:t>Nations Unies pour</w:t>
            </w:r>
          </w:p>
          <w:p w14:paraId="15ACB393"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Pr>
                <w:rFonts w:ascii="Univers" w:hAnsi="Univers"/>
                <w:b/>
                <w:sz w:val="32"/>
              </w:rPr>
              <w:t>l’environnement</w:t>
            </w:r>
          </w:p>
          <w:p w14:paraId="1D71BDAF" w14:textId="77777777" w:rsidR="00C15867" w:rsidRPr="009B0D30" w:rsidRDefault="00C15867" w:rsidP="009C59F7">
            <w:pPr>
              <w:spacing w:before="720"/>
              <w:ind w:left="158"/>
            </w:pPr>
          </w:p>
        </w:tc>
        <w:tc>
          <w:tcPr>
            <w:tcW w:w="4392" w:type="dxa"/>
            <w:tcBorders>
              <w:top w:val="nil"/>
              <w:left w:val="nil"/>
              <w:bottom w:val="single" w:sz="36" w:space="0" w:color="auto"/>
              <w:right w:val="nil"/>
            </w:tcBorders>
          </w:tcPr>
          <w:p w14:paraId="2F86ADA7" w14:textId="77777777" w:rsidR="00C15867" w:rsidRPr="00B16581" w:rsidRDefault="00C15867" w:rsidP="00044CF9">
            <w:pPr>
              <w:ind w:left="780"/>
              <w:rPr>
                <w:lang w:val="en-CA"/>
              </w:rPr>
            </w:pPr>
            <w:r w:rsidRPr="00B16581">
              <w:rPr>
                <w:lang w:val="en-CA"/>
              </w:rPr>
              <w:t>Distr.</w:t>
            </w:r>
          </w:p>
          <w:p w14:paraId="5CC0B9A8" w14:textId="77777777" w:rsidR="00923540" w:rsidRPr="00B16581" w:rsidRDefault="00923540" w:rsidP="00044CF9">
            <w:pPr>
              <w:ind w:left="780"/>
              <w:rPr>
                <w:lang w:val="en-CA"/>
              </w:rPr>
            </w:pPr>
            <w:r w:rsidRPr="00B16581">
              <w:rPr>
                <w:lang w:val="en-CA"/>
              </w:rPr>
              <w:t>GENERAL</w:t>
            </w:r>
          </w:p>
          <w:p w14:paraId="689F41A3" w14:textId="77777777" w:rsidR="00C15867" w:rsidRPr="00B16581" w:rsidRDefault="00C15867" w:rsidP="00044CF9">
            <w:pPr>
              <w:ind w:left="780"/>
              <w:rPr>
                <w:lang w:val="en-CA"/>
              </w:rPr>
            </w:pPr>
          </w:p>
          <w:p w14:paraId="40A601BA" w14:textId="77777777" w:rsidR="00C15867" w:rsidRPr="00B16581" w:rsidRDefault="00C15867" w:rsidP="00044CF9">
            <w:pPr>
              <w:ind w:left="780"/>
              <w:rPr>
                <w:lang w:val="en-CA"/>
              </w:rPr>
            </w:pPr>
          </w:p>
          <w:p w14:paraId="3B9D0B8C" w14:textId="6766E494" w:rsidR="00C15867" w:rsidRPr="00B16581" w:rsidRDefault="00000000" w:rsidP="00044CF9">
            <w:pPr>
              <w:ind w:left="780"/>
              <w:rPr>
                <w:lang w:val="en-CA"/>
              </w:rPr>
            </w:pPr>
            <w:r>
              <w:fldChar w:fldCharType="begin"/>
            </w:r>
            <w:r w:rsidRPr="00B16581">
              <w:rPr>
                <w:lang w:val="en-CA"/>
              </w:rPr>
              <w:instrText xml:space="preserve"> DOCPROPERTY "Document number"  \* MERGEFORMAT </w:instrText>
            </w:r>
            <w:r>
              <w:fldChar w:fldCharType="separate"/>
            </w:r>
            <w:r w:rsidR="00062E1E">
              <w:rPr>
                <w:lang w:val="en-CA"/>
              </w:rPr>
              <w:t>UNEP/</w:t>
            </w:r>
            <w:proofErr w:type="spellStart"/>
            <w:r w:rsidR="00062E1E">
              <w:rPr>
                <w:lang w:val="en-CA"/>
              </w:rPr>
              <w:t>OzL.Pro</w:t>
            </w:r>
            <w:proofErr w:type="spellEnd"/>
            <w:r w:rsidR="00062E1E">
              <w:rPr>
                <w:lang w:val="en-CA"/>
              </w:rPr>
              <w:t>/ExCom/94/38</w:t>
            </w:r>
            <w:r>
              <w:fldChar w:fldCharType="end"/>
            </w:r>
          </w:p>
          <w:p w14:paraId="12D0BE92" w14:textId="320F92DF" w:rsidR="00C15867" w:rsidRPr="00044CF9" w:rsidRDefault="00BC2495" w:rsidP="00044CF9">
            <w:pPr>
              <w:ind w:left="780"/>
              <w:rPr>
                <w:lang w:val="en-CA"/>
              </w:rPr>
            </w:pPr>
            <w:r w:rsidRPr="009B0D30">
              <w:fldChar w:fldCharType="begin"/>
            </w:r>
            <w:r w:rsidR="00851352" w:rsidRPr="00044CF9">
              <w:rPr>
                <w:lang w:val="en-CA"/>
              </w:rPr>
              <w:instrText xml:space="preserve"> DOCPROPERTY "Revision date" \@ "d MMMM YYYY"  \* MERGEFORMAT </w:instrText>
            </w:r>
            <w:r w:rsidRPr="009B0D30">
              <w:fldChar w:fldCharType="separate"/>
            </w:r>
            <w:r w:rsidR="00B56804" w:rsidRPr="00044CF9">
              <w:rPr>
                <w:lang w:val="en-CA"/>
              </w:rPr>
              <w:t xml:space="preserve">26 </w:t>
            </w:r>
            <w:proofErr w:type="spellStart"/>
            <w:r w:rsidR="00AF5059" w:rsidRPr="00044CF9">
              <w:rPr>
                <w:lang w:val="en-CA"/>
              </w:rPr>
              <w:t>av</w:t>
            </w:r>
            <w:r w:rsidR="00B56804" w:rsidRPr="00044CF9">
              <w:rPr>
                <w:lang w:val="en-CA"/>
              </w:rPr>
              <w:t>ril</w:t>
            </w:r>
            <w:proofErr w:type="spellEnd"/>
            <w:r w:rsidR="00B56804" w:rsidRPr="00044CF9">
              <w:rPr>
                <w:lang w:val="en-CA"/>
              </w:rPr>
              <w:t xml:space="preserve"> 2024</w:t>
            </w:r>
            <w:r w:rsidRPr="009B0D30">
              <w:fldChar w:fldCharType="end"/>
            </w:r>
          </w:p>
          <w:p w14:paraId="6D2BB02B" w14:textId="77777777" w:rsidR="00C15867" w:rsidRPr="00044CF9" w:rsidRDefault="00C15867" w:rsidP="00044CF9">
            <w:pPr>
              <w:ind w:left="780"/>
              <w:rPr>
                <w:caps/>
                <w:lang w:val="en-CA"/>
              </w:rPr>
            </w:pPr>
          </w:p>
          <w:p w14:paraId="40124640" w14:textId="77777777" w:rsidR="00C15867" w:rsidRPr="009B0D30" w:rsidRDefault="00C15867" w:rsidP="00044CF9">
            <w:pPr>
              <w:ind w:left="780"/>
            </w:pPr>
            <w:r>
              <w:t>FRANÇAIS</w:t>
            </w:r>
            <w:r>
              <w:br/>
              <w:t>ORIGINAL : ANGLAIS</w:t>
            </w:r>
          </w:p>
        </w:tc>
      </w:tr>
    </w:tbl>
    <w:p w14:paraId="4CB3CAA6" w14:textId="77777777" w:rsidR="00CA59FB" w:rsidRDefault="00C15867" w:rsidP="00CA59FB">
      <w:pPr>
        <w:jc w:val="left"/>
      </w:pPr>
      <w:r>
        <w:t>COMITÉ EXÉCUTIF</w:t>
      </w:r>
      <w:r>
        <w:br/>
        <w:t xml:space="preserve">  DU FONDS MULTILATÉRAL AUX FINS</w:t>
      </w:r>
      <w:r>
        <w:br/>
        <w:t xml:space="preserve">  D’APPLICATION DU PROTOCOLE DE MONTRÉAL</w:t>
      </w:r>
      <w:r>
        <w:br/>
        <w:t>Quatre-vingt-quatorzième réunion</w:t>
      </w:r>
    </w:p>
    <w:p w14:paraId="28721BFF" w14:textId="77777777" w:rsidR="00CA59FB" w:rsidRDefault="00CA59FB" w:rsidP="00CA59FB">
      <w:pPr>
        <w:jc w:val="left"/>
      </w:pPr>
      <w:r>
        <w:t>Montréal, 27-31 mai 2024</w:t>
      </w:r>
    </w:p>
    <w:p w14:paraId="3CA8C95F" w14:textId="49010459" w:rsidR="0079781A" w:rsidRDefault="0079781A" w:rsidP="0079781A">
      <w:pPr>
        <w:jc w:val="left"/>
      </w:pPr>
      <w:r>
        <w:t>Point 9(d) de l’ordre du jour provisoire</w:t>
      </w:r>
      <w:r w:rsidRPr="00512BEF">
        <w:rPr>
          <w:rStyle w:val="FootnoteReference"/>
        </w:rPr>
        <w:footnoteReference w:id="1"/>
      </w:r>
    </w:p>
    <w:p w14:paraId="32422325" w14:textId="77777777" w:rsidR="00C15867" w:rsidRPr="009B0D30" w:rsidRDefault="00C15867" w:rsidP="00CA59FB">
      <w:pPr>
        <w:jc w:val="left"/>
      </w:pPr>
    </w:p>
    <w:p w14:paraId="2E4B0FEB" w14:textId="77777777" w:rsidR="009145E4" w:rsidRDefault="009145E4" w:rsidP="009145E4">
      <w:pPr>
        <w:pStyle w:val="Heading1"/>
        <w:numPr>
          <w:ilvl w:val="0"/>
          <w:numId w:val="0"/>
        </w:numPr>
      </w:pPr>
    </w:p>
    <w:p w14:paraId="10AE7D2C" w14:textId="77777777" w:rsidR="00066CE8" w:rsidRPr="009B0D30" w:rsidRDefault="00066CE8" w:rsidP="00857077">
      <w:pPr>
        <w:jc w:val="left"/>
      </w:pPr>
    </w:p>
    <w:p w14:paraId="630A07C7" w14:textId="402BFF4D" w:rsidR="00532BF8" w:rsidRPr="00996241" w:rsidRDefault="00B16581" w:rsidP="00F8537B">
      <w:pPr>
        <w:tabs>
          <w:tab w:val="center" w:pos="4680"/>
          <w:tab w:val="left" w:pos="7150"/>
        </w:tabs>
        <w:jc w:val="center"/>
        <w:rPr>
          <w:b/>
        </w:rPr>
      </w:pPr>
      <w:r>
        <w:rPr>
          <w:b/>
        </w:rPr>
        <w:t>PROPOSITION DE PROJET : HONDURAS</w:t>
      </w:r>
    </w:p>
    <w:p w14:paraId="12D9588E" w14:textId="77777777" w:rsidR="00532BF8" w:rsidRPr="00DA764B" w:rsidRDefault="00532BF8" w:rsidP="00532BF8"/>
    <w:p w14:paraId="3726EB58" w14:textId="77777777" w:rsidR="00532BF8" w:rsidRPr="00DA764B" w:rsidRDefault="00532BF8" w:rsidP="00532BF8"/>
    <w:p w14:paraId="6B1F6BCD" w14:textId="47109629" w:rsidR="00532BF8" w:rsidRPr="00996241" w:rsidRDefault="00532BF8" w:rsidP="00532BF8">
      <w:pPr>
        <w:ind w:firstLine="720"/>
      </w:pPr>
      <w:r>
        <w:t>Le présent document comporte les observations et la recommandation du Secrétariat sur la proposition de projet suivante :</w:t>
      </w:r>
    </w:p>
    <w:p w14:paraId="2F7799B3" w14:textId="77777777" w:rsidR="00532BF8" w:rsidRPr="00996241" w:rsidRDefault="00532BF8" w:rsidP="00532BF8">
      <w:pPr>
        <w:spacing w:before="240" w:after="240"/>
        <w:rPr>
          <w:u w:val="single"/>
        </w:rPr>
      </w:pPr>
      <w:r>
        <w:rPr>
          <w:u w:val="single"/>
        </w:rPr>
        <w:t>Réduction progressive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532BF8" w:rsidRPr="00EE5B08" w14:paraId="0732A33D" w14:textId="77777777" w:rsidTr="003D4776">
        <w:tc>
          <w:tcPr>
            <w:tcW w:w="6941" w:type="dxa"/>
          </w:tcPr>
          <w:p w14:paraId="1A50362E" w14:textId="77777777" w:rsidR="00532BF8" w:rsidRPr="00EE5B08" w:rsidRDefault="00532BF8" w:rsidP="00A8679B">
            <w:pPr>
              <w:pStyle w:val="ListParagraph"/>
              <w:numPr>
                <w:ilvl w:val="0"/>
                <w:numId w:val="10"/>
              </w:numPr>
              <w:ind w:hanging="830"/>
            </w:pPr>
            <w:r>
              <w:t>Plan de mise en œuvre de l’Amendement de Kigali pour les HFC (phase I – première tranche)</w:t>
            </w:r>
          </w:p>
        </w:tc>
        <w:tc>
          <w:tcPr>
            <w:tcW w:w="2409" w:type="dxa"/>
          </w:tcPr>
          <w:p w14:paraId="123B4780" w14:textId="77777777" w:rsidR="00532BF8" w:rsidRPr="009931F4" w:rsidRDefault="00532BF8" w:rsidP="003D4776">
            <w:pPr>
              <w:jc w:val="right"/>
            </w:pPr>
            <w:r>
              <w:t>ONUDI et PNUE</w:t>
            </w:r>
          </w:p>
        </w:tc>
      </w:tr>
    </w:tbl>
    <w:p w14:paraId="3CAD154E" w14:textId="77777777" w:rsidR="00532BF8" w:rsidRPr="009931F4" w:rsidRDefault="00532BF8" w:rsidP="00532BF8"/>
    <w:p w14:paraId="57172960" w14:textId="77777777" w:rsidR="00532BF8" w:rsidRPr="00996241" w:rsidRDefault="00532BF8" w:rsidP="00532BF8"/>
    <w:p w14:paraId="2E9B3220" w14:textId="77777777" w:rsidR="00532BF8" w:rsidRPr="009931F4" w:rsidRDefault="00532BF8" w:rsidP="00532BF8"/>
    <w:p w14:paraId="12DEBED5" w14:textId="77777777" w:rsidR="00532BF8" w:rsidRPr="00996241" w:rsidRDefault="00532BF8" w:rsidP="00532BF8"/>
    <w:p w14:paraId="064BB69E" w14:textId="77777777" w:rsidR="00532BF8" w:rsidRPr="00996241" w:rsidRDefault="00532BF8" w:rsidP="00532BF8">
      <w:pPr>
        <w:jc w:val="left"/>
      </w:pPr>
    </w:p>
    <w:p w14:paraId="21A97895" w14:textId="77777777" w:rsidR="00532BF8" w:rsidRPr="00996241" w:rsidRDefault="00532BF8" w:rsidP="00532BF8">
      <w:pPr>
        <w:jc w:val="left"/>
      </w:pPr>
      <w:r>
        <w:br w:type="page"/>
      </w:r>
    </w:p>
    <w:p w14:paraId="7D83B3E8" w14:textId="77777777" w:rsidR="00532BF8" w:rsidRPr="00996241" w:rsidRDefault="00532BF8" w:rsidP="00532BF8">
      <w:pPr>
        <w:jc w:val="center"/>
        <w:rPr>
          <w:b/>
        </w:rPr>
      </w:pPr>
      <w:r>
        <w:rPr>
          <w:b/>
        </w:rPr>
        <w:lastRenderedPageBreak/>
        <w:t>FICHE D’ÉVALUATION DE PROJET – PROJETS PLURIANNUELS</w:t>
      </w:r>
    </w:p>
    <w:p w14:paraId="4099CBEF" w14:textId="77777777" w:rsidR="00532BF8" w:rsidRPr="00F72BF4" w:rsidRDefault="00532BF8" w:rsidP="00532BF8">
      <w:pPr>
        <w:jc w:val="center"/>
        <w:rPr>
          <w:sz w:val="10"/>
        </w:rPr>
      </w:pPr>
    </w:p>
    <w:p w14:paraId="67316504" w14:textId="77777777" w:rsidR="00532BF8" w:rsidRDefault="00532BF8" w:rsidP="00532BF8">
      <w:pPr>
        <w:jc w:val="center"/>
        <w:rPr>
          <w:b/>
        </w:rPr>
      </w:pPr>
      <w:r>
        <w:rPr>
          <w:b/>
        </w:rPr>
        <w:t>Honduras</w:t>
      </w:r>
    </w:p>
    <w:p w14:paraId="6CFD3872" w14:textId="77777777" w:rsidR="00532BF8" w:rsidRPr="00F72BF4" w:rsidRDefault="00532BF8" w:rsidP="00532BF8">
      <w:pPr>
        <w:jc w:val="center"/>
        <w:rPr>
          <w:b/>
          <w:sz w:val="10"/>
        </w:rPr>
      </w:pPr>
    </w:p>
    <w:tbl>
      <w:tblPr>
        <w:tblStyle w:val="TableGrid"/>
        <w:tblW w:w="5631" w:type="pct"/>
        <w:tblInd w:w="-455" w:type="dxa"/>
        <w:tblCellMar>
          <w:top w:w="28" w:type="dxa"/>
          <w:bottom w:w="28" w:type="dxa"/>
        </w:tblCellMar>
        <w:tblLook w:val="04A0" w:firstRow="1" w:lastRow="0" w:firstColumn="1" w:lastColumn="0" w:noHBand="0" w:noVBand="1"/>
      </w:tblPr>
      <w:tblGrid>
        <w:gridCol w:w="6211"/>
        <w:gridCol w:w="4319"/>
      </w:tblGrid>
      <w:tr w:rsidR="00532BF8" w:rsidRPr="00EB31E3" w14:paraId="207DAF7B" w14:textId="77777777" w:rsidTr="00B16581">
        <w:trPr>
          <w:trHeight w:val="248"/>
        </w:trPr>
        <w:tc>
          <w:tcPr>
            <w:tcW w:w="2949" w:type="pct"/>
            <w:shd w:val="clear" w:color="auto" w:fill="auto"/>
          </w:tcPr>
          <w:p w14:paraId="496B6021" w14:textId="77777777" w:rsidR="00532BF8" w:rsidRPr="00996241" w:rsidRDefault="00532BF8" w:rsidP="003D4776">
            <w:pPr>
              <w:rPr>
                <w:b/>
                <w:sz w:val="20"/>
              </w:rPr>
            </w:pPr>
            <w:r>
              <w:rPr>
                <w:b/>
                <w:sz w:val="20"/>
              </w:rPr>
              <w:t>TITRE DU PROJET</w:t>
            </w:r>
          </w:p>
        </w:tc>
        <w:tc>
          <w:tcPr>
            <w:tcW w:w="2051" w:type="pct"/>
            <w:shd w:val="clear" w:color="auto" w:fill="auto"/>
          </w:tcPr>
          <w:p w14:paraId="3753AF6D" w14:textId="77777777" w:rsidR="00532BF8" w:rsidRPr="00996241" w:rsidRDefault="00532BF8" w:rsidP="003D4776">
            <w:pPr>
              <w:jc w:val="center"/>
              <w:rPr>
                <w:b/>
                <w:sz w:val="20"/>
              </w:rPr>
            </w:pPr>
            <w:r>
              <w:rPr>
                <w:b/>
                <w:sz w:val="20"/>
              </w:rPr>
              <w:t>AGENCE</w:t>
            </w:r>
          </w:p>
        </w:tc>
      </w:tr>
      <w:tr w:rsidR="00532BF8" w:rsidRPr="00EB31E3" w14:paraId="786E447C" w14:textId="77777777" w:rsidTr="00B16581">
        <w:trPr>
          <w:trHeight w:val="40"/>
        </w:trPr>
        <w:tc>
          <w:tcPr>
            <w:tcW w:w="2949" w:type="pct"/>
            <w:shd w:val="clear" w:color="auto" w:fill="auto"/>
            <w:vAlign w:val="center"/>
          </w:tcPr>
          <w:p w14:paraId="10C1D515" w14:textId="77777777" w:rsidR="00532BF8" w:rsidRPr="00037609" w:rsidRDefault="00532BF8" w:rsidP="003D4776">
            <w:pPr>
              <w:jc w:val="center"/>
              <w:rPr>
                <w:color w:val="000000" w:themeColor="text1"/>
                <w:sz w:val="20"/>
              </w:rPr>
            </w:pPr>
            <w:r>
              <w:rPr>
                <w:color w:val="000000" w:themeColor="text1"/>
                <w:sz w:val="20"/>
              </w:rPr>
              <w:t>Plan de mise en œuvre de l’Amendement de Kigali pour les HFC (phase I)</w:t>
            </w:r>
          </w:p>
        </w:tc>
        <w:tc>
          <w:tcPr>
            <w:tcW w:w="2051" w:type="pct"/>
            <w:shd w:val="clear" w:color="auto" w:fill="auto"/>
            <w:vAlign w:val="center"/>
          </w:tcPr>
          <w:p w14:paraId="77184078" w14:textId="77777777" w:rsidR="00532BF8" w:rsidRPr="00996241" w:rsidRDefault="00532BF8" w:rsidP="003D4776">
            <w:pPr>
              <w:jc w:val="center"/>
              <w:rPr>
                <w:color w:val="000000" w:themeColor="text1"/>
                <w:sz w:val="20"/>
              </w:rPr>
            </w:pPr>
            <w:r>
              <w:rPr>
                <w:color w:val="000000" w:themeColor="text1"/>
                <w:sz w:val="20"/>
              </w:rPr>
              <w:t>ONUDI (agence principale), PNUE</w:t>
            </w:r>
          </w:p>
        </w:tc>
      </w:tr>
    </w:tbl>
    <w:p w14:paraId="394643DB" w14:textId="77777777" w:rsidR="00532BF8" w:rsidRPr="00CE7DD7" w:rsidRDefault="00532BF8" w:rsidP="00532BF8">
      <w:pPr>
        <w:jc w:val="center"/>
        <w:rPr>
          <w:sz w:val="10"/>
          <w:szCs w:val="10"/>
        </w:rPr>
      </w:pPr>
    </w:p>
    <w:tbl>
      <w:tblPr>
        <w:tblStyle w:val="TableGrid"/>
        <w:tblW w:w="5631" w:type="pct"/>
        <w:tblInd w:w="-455" w:type="dxa"/>
        <w:tblCellMar>
          <w:top w:w="28" w:type="dxa"/>
          <w:bottom w:w="28" w:type="dxa"/>
        </w:tblCellMar>
        <w:tblLook w:val="04A0" w:firstRow="1" w:lastRow="0" w:firstColumn="1" w:lastColumn="0" w:noHBand="0" w:noVBand="1"/>
      </w:tblPr>
      <w:tblGrid>
        <w:gridCol w:w="5310"/>
        <w:gridCol w:w="1531"/>
        <w:gridCol w:w="1259"/>
        <w:gridCol w:w="2430"/>
      </w:tblGrid>
      <w:tr w:rsidR="00532BF8" w:rsidRPr="00996241" w14:paraId="3496CB5C" w14:textId="77777777" w:rsidTr="00B16581">
        <w:trPr>
          <w:trHeight w:val="77"/>
        </w:trPr>
        <w:tc>
          <w:tcPr>
            <w:tcW w:w="2521" w:type="pct"/>
            <w:shd w:val="clear" w:color="auto" w:fill="auto"/>
          </w:tcPr>
          <w:p w14:paraId="57A5F74F" w14:textId="77777777" w:rsidR="00532BF8" w:rsidRPr="00996241" w:rsidRDefault="00532BF8" w:rsidP="003D4776">
            <w:pPr>
              <w:jc w:val="left"/>
              <w:rPr>
                <w:b/>
                <w:sz w:val="20"/>
              </w:rPr>
            </w:pPr>
            <w:r>
              <w:rPr>
                <w:b/>
                <w:sz w:val="20"/>
              </w:rPr>
              <w:t>DERNIÈRES DONNÉES COMMUNIQUÉES EN VERTU DE L’ARTICLE 7 (Annexe F)</w:t>
            </w:r>
          </w:p>
        </w:tc>
        <w:tc>
          <w:tcPr>
            <w:tcW w:w="727" w:type="pct"/>
            <w:shd w:val="clear" w:color="auto" w:fill="auto"/>
          </w:tcPr>
          <w:p w14:paraId="150D67DF" w14:textId="77777777" w:rsidR="00532BF8" w:rsidRPr="00CF4835" w:rsidRDefault="00532BF8" w:rsidP="003D4776">
            <w:pPr>
              <w:jc w:val="left"/>
              <w:rPr>
                <w:sz w:val="20"/>
              </w:rPr>
            </w:pPr>
            <w:r>
              <w:rPr>
                <w:b/>
                <w:sz w:val="20"/>
              </w:rPr>
              <w:t>Année :</w:t>
            </w:r>
            <w:r>
              <w:rPr>
                <w:sz w:val="20"/>
              </w:rPr>
              <w:t xml:space="preserve"> </w:t>
            </w:r>
            <w:r>
              <w:rPr>
                <w:color w:val="000000" w:themeColor="text1"/>
                <w:sz w:val="20"/>
              </w:rPr>
              <w:t>2022</w:t>
            </w:r>
          </w:p>
        </w:tc>
        <w:tc>
          <w:tcPr>
            <w:tcW w:w="598" w:type="pct"/>
            <w:shd w:val="clear" w:color="auto" w:fill="auto"/>
          </w:tcPr>
          <w:p w14:paraId="3E568524" w14:textId="77777777" w:rsidR="00532BF8" w:rsidRPr="00CF4835" w:rsidRDefault="00532BF8" w:rsidP="003D4776">
            <w:pPr>
              <w:ind w:left="-109"/>
              <w:jc w:val="right"/>
              <w:rPr>
                <w:sz w:val="20"/>
              </w:rPr>
            </w:pPr>
            <w:r>
              <w:rPr>
                <w:color w:val="000000" w:themeColor="text1"/>
                <w:sz w:val="20"/>
              </w:rPr>
              <w:t>644,26 </w:t>
            </w:r>
            <w:r>
              <w:rPr>
                <w:sz w:val="20"/>
              </w:rPr>
              <w:t>tm</w:t>
            </w:r>
          </w:p>
        </w:tc>
        <w:tc>
          <w:tcPr>
            <w:tcW w:w="1154" w:type="pct"/>
            <w:shd w:val="clear" w:color="auto" w:fill="auto"/>
          </w:tcPr>
          <w:p w14:paraId="183E9996" w14:textId="77777777" w:rsidR="00532BF8" w:rsidRPr="003E1AE3" w:rsidRDefault="00532BF8" w:rsidP="003D4776">
            <w:pPr>
              <w:ind w:left="-110" w:right="33"/>
              <w:jc w:val="right"/>
              <w:rPr>
                <w:sz w:val="20"/>
              </w:rPr>
            </w:pPr>
            <w:r>
              <w:rPr>
                <w:color w:val="000000" w:themeColor="text1"/>
                <w:sz w:val="20"/>
              </w:rPr>
              <w:t>1 057 751 </w:t>
            </w:r>
            <w:r>
              <w:rPr>
                <w:sz w:val="20"/>
              </w:rPr>
              <w:t>tonnes éq. CO</w:t>
            </w:r>
            <w:r>
              <w:rPr>
                <w:sz w:val="20"/>
                <w:vertAlign w:val="subscript"/>
              </w:rPr>
              <w:t>2</w:t>
            </w:r>
          </w:p>
        </w:tc>
      </w:tr>
    </w:tbl>
    <w:p w14:paraId="18046749" w14:textId="77777777" w:rsidR="00532BF8" w:rsidRPr="00CE7DD7" w:rsidRDefault="00532BF8" w:rsidP="00532BF8">
      <w:pPr>
        <w:jc w:val="center"/>
        <w:rPr>
          <w:sz w:val="10"/>
          <w:szCs w:val="10"/>
        </w:rPr>
      </w:pPr>
    </w:p>
    <w:tbl>
      <w:tblPr>
        <w:tblStyle w:val="TableGrid"/>
        <w:tblW w:w="5631" w:type="pct"/>
        <w:tblInd w:w="-455" w:type="dxa"/>
        <w:tblLayout w:type="fixed"/>
        <w:tblLook w:val="04A0" w:firstRow="1" w:lastRow="0" w:firstColumn="1" w:lastColumn="0" w:noHBand="0" w:noVBand="1"/>
      </w:tblPr>
      <w:tblGrid>
        <w:gridCol w:w="3061"/>
        <w:gridCol w:w="900"/>
        <w:gridCol w:w="741"/>
        <w:gridCol w:w="1238"/>
        <w:gridCol w:w="1350"/>
        <w:gridCol w:w="1261"/>
        <w:gridCol w:w="899"/>
        <w:gridCol w:w="1080"/>
      </w:tblGrid>
      <w:tr w:rsidR="00532BF8" w:rsidRPr="008533A5" w14:paraId="693BE127" w14:textId="77777777" w:rsidTr="00B16581">
        <w:trPr>
          <w:trHeight w:val="250"/>
        </w:trPr>
        <w:tc>
          <w:tcPr>
            <w:tcW w:w="5000" w:type="pct"/>
            <w:gridSpan w:val="8"/>
            <w:shd w:val="clear" w:color="auto" w:fill="auto"/>
          </w:tcPr>
          <w:p w14:paraId="7BFB0D58" w14:textId="77777777" w:rsidR="00532BF8" w:rsidRPr="008533A5" w:rsidRDefault="00532BF8" w:rsidP="003D4776">
            <w:pPr>
              <w:spacing w:after="60"/>
              <w:ind w:right="33"/>
              <w:jc w:val="left"/>
              <w:rPr>
                <w:b/>
                <w:sz w:val="20"/>
                <w:highlight w:val="cyan"/>
              </w:rPr>
            </w:pPr>
            <w:r>
              <w:rPr>
                <w:b/>
                <w:sz w:val="20"/>
              </w:rPr>
              <w:t>DONNÉES PAR SECTEUR SUR LA CONSOMMATION DE HFC (tonnes éq. CO</w:t>
            </w:r>
            <w:r>
              <w:rPr>
                <w:b/>
                <w:sz w:val="20"/>
                <w:vertAlign w:val="subscript"/>
              </w:rPr>
              <w:t>2</w:t>
            </w:r>
            <w:r>
              <w:rPr>
                <w:b/>
                <w:sz w:val="20"/>
              </w:rPr>
              <w:t>) ET ACTIVITÉS</w:t>
            </w:r>
          </w:p>
        </w:tc>
      </w:tr>
      <w:tr w:rsidR="00B16581" w:rsidRPr="00EB31E3" w14:paraId="658E5418" w14:textId="77777777" w:rsidTr="00B16581">
        <w:trPr>
          <w:trHeight w:val="96"/>
        </w:trPr>
        <w:tc>
          <w:tcPr>
            <w:tcW w:w="1453" w:type="pct"/>
            <w:vMerge w:val="restart"/>
            <w:shd w:val="clear" w:color="auto" w:fill="auto"/>
            <w:tcMar>
              <w:left w:w="85" w:type="dxa"/>
              <w:right w:w="85" w:type="dxa"/>
            </w:tcMar>
            <w:vAlign w:val="center"/>
          </w:tcPr>
          <w:p w14:paraId="39397C7F" w14:textId="77777777" w:rsidR="00532BF8" w:rsidRPr="009931F4" w:rsidRDefault="00532BF8" w:rsidP="003D4776">
            <w:pPr>
              <w:jc w:val="center"/>
              <w:rPr>
                <w:sz w:val="20"/>
              </w:rPr>
            </w:pPr>
          </w:p>
        </w:tc>
        <w:tc>
          <w:tcPr>
            <w:tcW w:w="427" w:type="pct"/>
            <w:vMerge w:val="restart"/>
            <w:shd w:val="clear" w:color="auto" w:fill="auto"/>
            <w:tcMar>
              <w:left w:w="85" w:type="dxa"/>
              <w:right w:w="85" w:type="dxa"/>
            </w:tcMar>
            <w:vAlign w:val="center"/>
          </w:tcPr>
          <w:p w14:paraId="6D69DA1E" w14:textId="77777777" w:rsidR="00532BF8" w:rsidRPr="00996241" w:rsidRDefault="00532BF8" w:rsidP="003D4776">
            <w:pPr>
              <w:jc w:val="center"/>
              <w:rPr>
                <w:sz w:val="20"/>
              </w:rPr>
            </w:pPr>
            <w:r>
              <w:rPr>
                <w:sz w:val="20"/>
              </w:rPr>
              <w:t>Aérosol</w:t>
            </w:r>
          </w:p>
        </w:tc>
        <w:tc>
          <w:tcPr>
            <w:tcW w:w="352" w:type="pct"/>
            <w:vMerge w:val="restart"/>
            <w:shd w:val="clear" w:color="auto" w:fill="auto"/>
            <w:tcMar>
              <w:left w:w="85" w:type="dxa"/>
              <w:right w:w="85" w:type="dxa"/>
            </w:tcMar>
            <w:vAlign w:val="center"/>
          </w:tcPr>
          <w:p w14:paraId="10E1A3C4" w14:textId="77777777" w:rsidR="00532BF8" w:rsidRPr="00996241" w:rsidRDefault="00532BF8" w:rsidP="003D4776">
            <w:pPr>
              <w:ind w:left="-91" w:right="-87"/>
              <w:jc w:val="center"/>
              <w:rPr>
                <w:sz w:val="20"/>
              </w:rPr>
            </w:pPr>
            <w:r>
              <w:rPr>
                <w:sz w:val="20"/>
              </w:rPr>
              <w:t>Mousse</w:t>
            </w:r>
          </w:p>
        </w:tc>
        <w:tc>
          <w:tcPr>
            <w:tcW w:w="588" w:type="pct"/>
            <w:vMerge w:val="restart"/>
            <w:shd w:val="clear" w:color="auto" w:fill="auto"/>
            <w:tcMar>
              <w:left w:w="85" w:type="dxa"/>
              <w:right w:w="85" w:type="dxa"/>
            </w:tcMar>
            <w:vAlign w:val="center"/>
          </w:tcPr>
          <w:p w14:paraId="3B545B36" w14:textId="77777777" w:rsidR="00532BF8" w:rsidRPr="00996241" w:rsidRDefault="00532BF8" w:rsidP="003D4776">
            <w:pPr>
              <w:jc w:val="center"/>
              <w:rPr>
                <w:sz w:val="20"/>
              </w:rPr>
            </w:pPr>
            <w:r>
              <w:rPr>
                <w:sz w:val="20"/>
              </w:rPr>
              <w:t>Lutte contre l’incendie</w:t>
            </w:r>
          </w:p>
        </w:tc>
        <w:tc>
          <w:tcPr>
            <w:tcW w:w="1240" w:type="pct"/>
            <w:gridSpan w:val="2"/>
            <w:shd w:val="clear" w:color="auto" w:fill="auto"/>
            <w:tcMar>
              <w:left w:w="85" w:type="dxa"/>
              <w:right w:w="85" w:type="dxa"/>
            </w:tcMar>
            <w:vAlign w:val="center"/>
          </w:tcPr>
          <w:p w14:paraId="2E3C0B9F" w14:textId="77777777" w:rsidR="00532BF8" w:rsidRPr="00996241" w:rsidRDefault="00532BF8" w:rsidP="003D4776">
            <w:pPr>
              <w:jc w:val="center"/>
              <w:rPr>
                <w:sz w:val="20"/>
              </w:rPr>
            </w:pPr>
            <w:r>
              <w:rPr>
                <w:sz w:val="20"/>
              </w:rPr>
              <w:t>Climatisation et réfrigération</w:t>
            </w:r>
          </w:p>
        </w:tc>
        <w:tc>
          <w:tcPr>
            <w:tcW w:w="427" w:type="pct"/>
            <w:vMerge w:val="restart"/>
            <w:shd w:val="clear" w:color="auto" w:fill="auto"/>
            <w:tcMar>
              <w:left w:w="85" w:type="dxa"/>
              <w:right w:w="85" w:type="dxa"/>
            </w:tcMar>
            <w:vAlign w:val="center"/>
          </w:tcPr>
          <w:p w14:paraId="5096A6E8" w14:textId="77777777" w:rsidR="00532BF8" w:rsidRPr="00996241" w:rsidRDefault="00532BF8" w:rsidP="003D4776">
            <w:pPr>
              <w:ind w:left="-26"/>
              <w:jc w:val="center"/>
              <w:rPr>
                <w:sz w:val="20"/>
              </w:rPr>
            </w:pPr>
            <w:r>
              <w:rPr>
                <w:sz w:val="20"/>
              </w:rPr>
              <w:t>Solvants</w:t>
            </w:r>
          </w:p>
        </w:tc>
        <w:tc>
          <w:tcPr>
            <w:tcW w:w="513" w:type="pct"/>
            <w:vMerge w:val="restart"/>
            <w:shd w:val="clear" w:color="auto" w:fill="auto"/>
            <w:tcMar>
              <w:left w:w="85" w:type="dxa"/>
              <w:right w:w="85" w:type="dxa"/>
            </w:tcMar>
            <w:vAlign w:val="center"/>
          </w:tcPr>
          <w:p w14:paraId="3E8DEB72" w14:textId="77777777" w:rsidR="00532BF8" w:rsidRPr="00996241" w:rsidRDefault="00532BF8" w:rsidP="003D4776">
            <w:pPr>
              <w:jc w:val="center"/>
              <w:rPr>
                <w:sz w:val="20"/>
              </w:rPr>
            </w:pPr>
            <w:r>
              <w:rPr>
                <w:sz w:val="20"/>
              </w:rPr>
              <w:t>Divers</w:t>
            </w:r>
          </w:p>
        </w:tc>
      </w:tr>
      <w:tr w:rsidR="00B16581" w:rsidRPr="00EB31E3" w14:paraId="36946F80" w14:textId="77777777" w:rsidTr="00B16581">
        <w:trPr>
          <w:trHeight w:val="340"/>
        </w:trPr>
        <w:tc>
          <w:tcPr>
            <w:tcW w:w="1453" w:type="pct"/>
            <w:vMerge/>
            <w:shd w:val="clear" w:color="auto" w:fill="auto"/>
            <w:tcMar>
              <w:left w:w="85" w:type="dxa"/>
              <w:right w:w="85" w:type="dxa"/>
            </w:tcMar>
            <w:vAlign w:val="center"/>
          </w:tcPr>
          <w:p w14:paraId="203D1B33" w14:textId="77777777" w:rsidR="00532BF8" w:rsidRPr="009931F4" w:rsidRDefault="00532BF8" w:rsidP="003D4776">
            <w:pPr>
              <w:jc w:val="center"/>
              <w:rPr>
                <w:sz w:val="20"/>
              </w:rPr>
            </w:pPr>
          </w:p>
        </w:tc>
        <w:tc>
          <w:tcPr>
            <w:tcW w:w="427" w:type="pct"/>
            <w:vMerge/>
            <w:shd w:val="clear" w:color="auto" w:fill="auto"/>
            <w:tcMar>
              <w:left w:w="85" w:type="dxa"/>
              <w:right w:w="85" w:type="dxa"/>
            </w:tcMar>
            <w:vAlign w:val="center"/>
          </w:tcPr>
          <w:p w14:paraId="63493E61" w14:textId="77777777" w:rsidR="00532BF8" w:rsidRPr="00996241" w:rsidRDefault="00532BF8" w:rsidP="003D4776">
            <w:pPr>
              <w:jc w:val="center"/>
              <w:rPr>
                <w:sz w:val="20"/>
              </w:rPr>
            </w:pPr>
          </w:p>
        </w:tc>
        <w:tc>
          <w:tcPr>
            <w:tcW w:w="352" w:type="pct"/>
            <w:vMerge/>
            <w:shd w:val="clear" w:color="auto" w:fill="auto"/>
            <w:tcMar>
              <w:left w:w="85" w:type="dxa"/>
              <w:right w:w="85" w:type="dxa"/>
            </w:tcMar>
            <w:vAlign w:val="center"/>
          </w:tcPr>
          <w:p w14:paraId="0BEAFAB0" w14:textId="77777777" w:rsidR="00532BF8" w:rsidRPr="00996241" w:rsidRDefault="00532BF8" w:rsidP="003D4776">
            <w:pPr>
              <w:jc w:val="center"/>
              <w:rPr>
                <w:sz w:val="20"/>
              </w:rPr>
            </w:pPr>
          </w:p>
        </w:tc>
        <w:tc>
          <w:tcPr>
            <w:tcW w:w="588" w:type="pct"/>
            <w:vMerge/>
            <w:shd w:val="clear" w:color="auto" w:fill="auto"/>
            <w:tcMar>
              <w:left w:w="85" w:type="dxa"/>
              <w:right w:w="85" w:type="dxa"/>
            </w:tcMar>
            <w:vAlign w:val="center"/>
          </w:tcPr>
          <w:p w14:paraId="509FF78C" w14:textId="77777777" w:rsidR="00532BF8" w:rsidRPr="00996241" w:rsidRDefault="00532BF8" w:rsidP="003D4776">
            <w:pPr>
              <w:jc w:val="center"/>
              <w:rPr>
                <w:sz w:val="20"/>
              </w:rPr>
            </w:pPr>
          </w:p>
        </w:tc>
        <w:tc>
          <w:tcPr>
            <w:tcW w:w="641" w:type="pct"/>
            <w:shd w:val="clear" w:color="auto" w:fill="auto"/>
            <w:tcMar>
              <w:left w:w="85" w:type="dxa"/>
              <w:right w:w="85" w:type="dxa"/>
            </w:tcMar>
            <w:vAlign w:val="center"/>
          </w:tcPr>
          <w:p w14:paraId="23E885E3" w14:textId="77777777" w:rsidR="00532BF8" w:rsidRPr="00996241" w:rsidRDefault="00532BF8" w:rsidP="003D4776">
            <w:pPr>
              <w:jc w:val="center"/>
              <w:rPr>
                <w:sz w:val="20"/>
              </w:rPr>
            </w:pPr>
            <w:r>
              <w:rPr>
                <w:sz w:val="20"/>
              </w:rPr>
              <w:t>Fabrication</w:t>
            </w:r>
          </w:p>
        </w:tc>
        <w:tc>
          <w:tcPr>
            <w:tcW w:w="599" w:type="pct"/>
            <w:shd w:val="clear" w:color="auto" w:fill="auto"/>
            <w:tcMar>
              <w:left w:w="85" w:type="dxa"/>
              <w:right w:w="85" w:type="dxa"/>
            </w:tcMar>
            <w:vAlign w:val="center"/>
          </w:tcPr>
          <w:p w14:paraId="2A6508A4" w14:textId="77777777" w:rsidR="00532BF8" w:rsidRPr="00996241" w:rsidRDefault="00532BF8" w:rsidP="003D4776">
            <w:pPr>
              <w:jc w:val="center"/>
              <w:rPr>
                <w:sz w:val="20"/>
              </w:rPr>
            </w:pPr>
            <w:r>
              <w:rPr>
                <w:sz w:val="20"/>
              </w:rPr>
              <w:t>Entretien</w:t>
            </w:r>
          </w:p>
        </w:tc>
        <w:tc>
          <w:tcPr>
            <w:tcW w:w="427" w:type="pct"/>
            <w:vMerge/>
            <w:shd w:val="clear" w:color="auto" w:fill="auto"/>
            <w:tcMar>
              <w:left w:w="85" w:type="dxa"/>
              <w:right w:w="85" w:type="dxa"/>
            </w:tcMar>
            <w:vAlign w:val="center"/>
          </w:tcPr>
          <w:p w14:paraId="010957BE" w14:textId="77777777" w:rsidR="00532BF8" w:rsidRPr="00996241" w:rsidRDefault="00532BF8" w:rsidP="003D4776">
            <w:pPr>
              <w:jc w:val="center"/>
              <w:rPr>
                <w:sz w:val="20"/>
              </w:rPr>
            </w:pPr>
          </w:p>
        </w:tc>
        <w:tc>
          <w:tcPr>
            <w:tcW w:w="513" w:type="pct"/>
            <w:vMerge/>
            <w:shd w:val="clear" w:color="auto" w:fill="auto"/>
            <w:tcMar>
              <w:left w:w="85" w:type="dxa"/>
              <w:right w:w="85" w:type="dxa"/>
            </w:tcMar>
            <w:vAlign w:val="center"/>
          </w:tcPr>
          <w:p w14:paraId="5E77D788" w14:textId="77777777" w:rsidR="00532BF8" w:rsidRPr="00996241" w:rsidRDefault="00532BF8" w:rsidP="003D4776">
            <w:pPr>
              <w:jc w:val="center"/>
              <w:rPr>
                <w:sz w:val="20"/>
              </w:rPr>
            </w:pPr>
          </w:p>
        </w:tc>
      </w:tr>
      <w:tr w:rsidR="00B16581" w:rsidRPr="00EB31E3" w14:paraId="5A0F5FC7" w14:textId="77777777" w:rsidTr="00B16581">
        <w:trPr>
          <w:trHeight w:val="121"/>
        </w:trPr>
        <w:tc>
          <w:tcPr>
            <w:tcW w:w="1453" w:type="pct"/>
            <w:shd w:val="clear" w:color="auto" w:fill="auto"/>
          </w:tcPr>
          <w:p w14:paraId="77864070" w14:textId="77777777" w:rsidR="00532BF8" w:rsidRPr="009931F4" w:rsidRDefault="00532BF8" w:rsidP="003D4776">
            <w:pPr>
              <w:spacing w:after="60"/>
              <w:jc w:val="left"/>
              <w:rPr>
                <w:sz w:val="20"/>
              </w:rPr>
            </w:pPr>
            <w:r>
              <w:rPr>
                <w:sz w:val="20"/>
              </w:rPr>
              <w:t>Telle que présentée (2022)</w:t>
            </w:r>
          </w:p>
        </w:tc>
        <w:tc>
          <w:tcPr>
            <w:tcW w:w="427" w:type="pct"/>
            <w:shd w:val="clear" w:color="auto" w:fill="auto"/>
          </w:tcPr>
          <w:p w14:paraId="7462F8B4" w14:textId="1453F3E6" w:rsidR="00532BF8" w:rsidRPr="00B613FA" w:rsidRDefault="00044217" w:rsidP="003D4776">
            <w:pPr>
              <w:spacing w:after="60"/>
              <w:ind w:left="-113"/>
              <w:jc w:val="right"/>
              <w:rPr>
                <w:sz w:val="20"/>
                <w:szCs w:val="20"/>
              </w:rPr>
            </w:pPr>
            <w:r>
              <w:rPr>
                <w:sz w:val="20"/>
              </w:rPr>
              <w:t>7 034</w:t>
            </w:r>
          </w:p>
        </w:tc>
        <w:tc>
          <w:tcPr>
            <w:tcW w:w="352" w:type="pct"/>
            <w:shd w:val="clear" w:color="auto" w:fill="auto"/>
          </w:tcPr>
          <w:p w14:paraId="13EC0083" w14:textId="77777777" w:rsidR="00532BF8" w:rsidRPr="00B613FA" w:rsidRDefault="00532BF8" w:rsidP="003D4776">
            <w:pPr>
              <w:spacing w:after="60"/>
              <w:ind w:left="-120"/>
              <w:jc w:val="right"/>
              <w:rPr>
                <w:sz w:val="20"/>
                <w:szCs w:val="20"/>
              </w:rPr>
            </w:pPr>
          </w:p>
        </w:tc>
        <w:tc>
          <w:tcPr>
            <w:tcW w:w="588" w:type="pct"/>
            <w:shd w:val="clear" w:color="auto" w:fill="auto"/>
          </w:tcPr>
          <w:p w14:paraId="5FDC6373" w14:textId="64DE4C92" w:rsidR="00532BF8" w:rsidRPr="00B613FA" w:rsidRDefault="00532BF8" w:rsidP="003D4776">
            <w:pPr>
              <w:spacing w:after="60"/>
              <w:ind w:left="-110"/>
              <w:jc w:val="right"/>
              <w:rPr>
                <w:sz w:val="20"/>
                <w:szCs w:val="20"/>
              </w:rPr>
            </w:pPr>
            <w:r>
              <w:rPr>
                <w:sz w:val="20"/>
              </w:rPr>
              <w:t>4 287</w:t>
            </w:r>
          </w:p>
        </w:tc>
        <w:tc>
          <w:tcPr>
            <w:tcW w:w="641" w:type="pct"/>
            <w:shd w:val="clear" w:color="auto" w:fill="auto"/>
          </w:tcPr>
          <w:p w14:paraId="24E02605" w14:textId="77777777" w:rsidR="00532BF8" w:rsidRPr="00B613FA" w:rsidRDefault="00532BF8" w:rsidP="003D4776">
            <w:pPr>
              <w:spacing w:after="60"/>
              <w:ind w:left="-106"/>
              <w:jc w:val="right"/>
              <w:rPr>
                <w:sz w:val="20"/>
                <w:szCs w:val="20"/>
              </w:rPr>
            </w:pPr>
          </w:p>
        </w:tc>
        <w:tc>
          <w:tcPr>
            <w:tcW w:w="599" w:type="pct"/>
            <w:shd w:val="clear" w:color="auto" w:fill="auto"/>
          </w:tcPr>
          <w:p w14:paraId="461F4F3B" w14:textId="205F49CE" w:rsidR="00532BF8" w:rsidRPr="00B613FA" w:rsidRDefault="00532BF8" w:rsidP="003D4776">
            <w:pPr>
              <w:spacing w:after="60"/>
              <w:ind w:left="-110"/>
              <w:jc w:val="right"/>
              <w:rPr>
                <w:sz w:val="20"/>
                <w:szCs w:val="20"/>
              </w:rPr>
            </w:pPr>
            <w:r>
              <w:rPr>
                <w:sz w:val="20"/>
              </w:rPr>
              <w:t>1 030 648</w:t>
            </w:r>
          </w:p>
        </w:tc>
        <w:tc>
          <w:tcPr>
            <w:tcW w:w="427" w:type="pct"/>
            <w:shd w:val="clear" w:color="auto" w:fill="auto"/>
          </w:tcPr>
          <w:p w14:paraId="3A2F53DD" w14:textId="77777777" w:rsidR="00532BF8" w:rsidRPr="00B613FA" w:rsidRDefault="00532BF8" w:rsidP="003D4776">
            <w:pPr>
              <w:spacing w:after="60"/>
              <w:ind w:left="-108"/>
              <w:jc w:val="right"/>
              <w:rPr>
                <w:sz w:val="20"/>
                <w:szCs w:val="20"/>
              </w:rPr>
            </w:pPr>
          </w:p>
        </w:tc>
        <w:tc>
          <w:tcPr>
            <w:tcW w:w="513" w:type="pct"/>
            <w:shd w:val="clear" w:color="auto" w:fill="auto"/>
          </w:tcPr>
          <w:p w14:paraId="44B11F6D" w14:textId="17F050F7" w:rsidR="00532BF8" w:rsidRPr="00B613FA" w:rsidRDefault="009C20D9" w:rsidP="003D4776">
            <w:pPr>
              <w:spacing w:after="60"/>
              <w:ind w:left="-114" w:right="33"/>
              <w:jc w:val="right"/>
              <w:rPr>
                <w:sz w:val="20"/>
                <w:szCs w:val="20"/>
              </w:rPr>
            </w:pPr>
            <w:r>
              <w:rPr>
                <w:sz w:val="20"/>
              </w:rPr>
              <w:t xml:space="preserve"> </w:t>
            </w:r>
          </w:p>
        </w:tc>
      </w:tr>
      <w:tr w:rsidR="00B16581" w:rsidRPr="00EB31E3" w14:paraId="24EE2EB1" w14:textId="77777777" w:rsidTr="00B16581">
        <w:trPr>
          <w:trHeight w:val="121"/>
        </w:trPr>
        <w:tc>
          <w:tcPr>
            <w:tcW w:w="1453" w:type="pct"/>
            <w:shd w:val="clear" w:color="auto" w:fill="FFFFFF" w:themeFill="background1"/>
          </w:tcPr>
          <w:p w14:paraId="1ADA4490" w14:textId="72291534" w:rsidR="00532BF8" w:rsidRPr="00B1559F" w:rsidRDefault="00532BF8" w:rsidP="003D4776">
            <w:pPr>
              <w:spacing w:after="60"/>
              <w:jc w:val="left"/>
              <w:rPr>
                <w:sz w:val="20"/>
              </w:rPr>
            </w:pPr>
            <w:r>
              <w:rPr>
                <w:sz w:val="20"/>
              </w:rPr>
              <w:t>Dernier rapport sur le programme du pays (2022)</w:t>
            </w:r>
          </w:p>
        </w:tc>
        <w:tc>
          <w:tcPr>
            <w:tcW w:w="427" w:type="pct"/>
            <w:shd w:val="clear" w:color="auto" w:fill="FFFFFF" w:themeFill="background1"/>
          </w:tcPr>
          <w:p w14:paraId="42851809" w14:textId="60479656" w:rsidR="00532BF8" w:rsidRPr="00B1559F" w:rsidRDefault="00523A7A" w:rsidP="003D4776">
            <w:pPr>
              <w:spacing w:after="60"/>
              <w:ind w:left="-113"/>
              <w:jc w:val="right"/>
              <w:rPr>
                <w:sz w:val="20"/>
                <w:szCs w:val="20"/>
              </w:rPr>
            </w:pPr>
            <w:r>
              <w:rPr>
                <w:sz w:val="20"/>
              </w:rPr>
              <w:t>7 034</w:t>
            </w:r>
          </w:p>
        </w:tc>
        <w:tc>
          <w:tcPr>
            <w:tcW w:w="352" w:type="pct"/>
            <w:shd w:val="clear" w:color="auto" w:fill="FFFFFF" w:themeFill="background1"/>
          </w:tcPr>
          <w:p w14:paraId="06F7F54D" w14:textId="77777777" w:rsidR="00532BF8" w:rsidRPr="00B1559F" w:rsidRDefault="00532BF8" w:rsidP="003D4776">
            <w:pPr>
              <w:spacing w:after="60"/>
              <w:ind w:left="-120"/>
              <w:jc w:val="right"/>
              <w:rPr>
                <w:sz w:val="20"/>
                <w:szCs w:val="20"/>
              </w:rPr>
            </w:pPr>
          </w:p>
        </w:tc>
        <w:tc>
          <w:tcPr>
            <w:tcW w:w="588" w:type="pct"/>
            <w:shd w:val="clear" w:color="auto" w:fill="FFFFFF" w:themeFill="background1"/>
          </w:tcPr>
          <w:p w14:paraId="718A5141" w14:textId="6EC00B03" w:rsidR="00532BF8" w:rsidRPr="00B1559F" w:rsidRDefault="00D73F52" w:rsidP="003D4776">
            <w:pPr>
              <w:spacing w:after="60"/>
              <w:ind w:left="-110"/>
              <w:jc w:val="right"/>
              <w:rPr>
                <w:sz w:val="20"/>
                <w:szCs w:val="20"/>
              </w:rPr>
            </w:pPr>
            <w:r>
              <w:rPr>
                <w:sz w:val="20"/>
              </w:rPr>
              <w:t>4 287</w:t>
            </w:r>
          </w:p>
        </w:tc>
        <w:tc>
          <w:tcPr>
            <w:tcW w:w="641" w:type="pct"/>
            <w:shd w:val="clear" w:color="auto" w:fill="FFFFFF" w:themeFill="background1"/>
          </w:tcPr>
          <w:p w14:paraId="625C12FD" w14:textId="77777777" w:rsidR="00532BF8" w:rsidRPr="00B1559F" w:rsidRDefault="00532BF8" w:rsidP="003D4776">
            <w:pPr>
              <w:spacing w:after="60"/>
              <w:ind w:left="-106"/>
              <w:jc w:val="right"/>
              <w:rPr>
                <w:sz w:val="20"/>
                <w:szCs w:val="20"/>
              </w:rPr>
            </w:pPr>
          </w:p>
        </w:tc>
        <w:tc>
          <w:tcPr>
            <w:tcW w:w="599" w:type="pct"/>
            <w:shd w:val="clear" w:color="auto" w:fill="FFFFFF" w:themeFill="background1"/>
          </w:tcPr>
          <w:p w14:paraId="01514ECD" w14:textId="2E8F8BED" w:rsidR="00532BF8" w:rsidRPr="00B613FA" w:rsidRDefault="0093408D" w:rsidP="003D4776">
            <w:pPr>
              <w:spacing w:after="60"/>
              <w:ind w:left="-110"/>
              <w:jc w:val="right"/>
              <w:rPr>
                <w:sz w:val="20"/>
                <w:szCs w:val="20"/>
              </w:rPr>
            </w:pPr>
            <w:r>
              <w:rPr>
                <w:sz w:val="20"/>
              </w:rPr>
              <w:t>1 030 648</w:t>
            </w:r>
          </w:p>
        </w:tc>
        <w:tc>
          <w:tcPr>
            <w:tcW w:w="427" w:type="pct"/>
            <w:shd w:val="clear" w:color="auto" w:fill="FFFFFF" w:themeFill="background1"/>
          </w:tcPr>
          <w:p w14:paraId="2748CE9D" w14:textId="77777777" w:rsidR="00532BF8" w:rsidRPr="00B613FA" w:rsidRDefault="00532BF8" w:rsidP="003D4776">
            <w:pPr>
              <w:spacing w:after="60"/>
              <w:ind w:left="-108"/>
              <w:jc w:val="right"/>
              <w:rPr>
                <w:sz w:val="20"/>
                <w:szCs w:val="20"/>
              </w:rPr>
            </w:pPr>
          </w:p>
        </w:tc>
        <w:tc>
          <w:tcPr>
            <w:tcW w:w="513" w:type="pct"/>
            <w:shd w:val="clear" w:color="auto" w:fill="FFFFFF" w:themeFill="background1"/>
          </w:tcPr>
          <w:p w14:paraId="2F2B2318" w14:textId="77777777" w:rsidR="00532BF8" w:rsidRPr="00B613FA" w:rsidRDefault="00532BF8" w:rsidP="003D4776">
            <w:pPr>
              <w:spacing w:after="60"/>
              <w:ind w:left="-114" w:right="33"/>
              <w:jc w:val="right"/>
              <w:rPr>
                <w:sz w:val="20"/>
                <w:szCs w:val="20"/>
              </w:rPr>
            </w:pPr>
          </w:p>
        </w:tc>
      </w:tr>
      <w:tr w:rsidR="00B16581" w:rsidRPr="00EB31E3" w14:paraId="160CE3CE" w14:textId="77777777" w:rsidTr="00B16581">
        <w:trPr>
          <w:trHeight w:val="250"/>
        </w:trPr>
        <w:tc>
          <w:tcPr>
            <w:tcW w:w="1453" w:type="pct"/>
            <w:shd w:val="clear" w:color="auto" w:fill="auto"/>
          </w:tcPr>
          <w:p w14:paraId="60820BC3" w14:textId="77777777" w:rsidR="00532BF8" w:rsidRPr="009B091A" w:rsidRDefault="00532BF8" w:rsidP="003D4776">
            <w:pPr>
              <w:spacing w:after="60"/>
              <w:jc w:val="left"/>
              <w:rPr>
                <w:color w:val="000000" w:themeColor="text1"/>
                <w:sz w:val="20"/>
              </w:rPr>
            </w:pPr>
            <w:r>
              <w:rPr>
                <w:color w:val="000000" w:themeColor="text1"/>
                <w:sz w:val="20"/>
              </w:rPr>
              <w:t>Activités de la phase I du plan de mise en œuvre de l’Amendement de Kigali (convenues)</w:t>
            </w:r>
          </w:p>
        </w:tc>
        <w:tc>
          <w:tcPr>
            <w:tcW w:w="427" w:type="pct"/>
            <w:shd w:val="clear" w:color="auto" w:fill="auto"/>
          </w:tcPr>
          <w:p w14:paraId="780A16A9" w14:textId="77777777" w:rsidR="00532BF8" w:rsidRPr="00B613FA" w:rsidRDefault="00532BF8" w:rsidP="003D4776">
            <w:pPr>
              <w:spacing w:after="60"/>
              <w:jc w:val="center"/>
              <w:rPr>
                <w:sz w:val="20"/>
                <w:szCs w:val="20"/>
              </w:rPr>
            </w:pPr>
            <w:r>
              <w:rPr>
                <w:sz w:val="20"/>
              </w:rPr>
              <w:t>Non</w:t>
            </w:r>
          </w:p>
        </w:tc>
        <w:tc>
          <w:tcPr>
            <w:tcW w:w="352" w:type="pct"/>
            <w:shd w:val="clear" w:color="auto" w:fill="auto"/>
          </w:tcPr>
          <w:p w14:paraId="3614393F" w14:textId="77777777" w:rsidR="00532BF8" w:rsidRPr="00B613FA" w:rsidRDefault="00532BF8" w:rsidP="003D4776">
            <w:pPr>
              <w:spacing w:after="60"/>
              <w:jc w:val="center"/>
              <w:rPr>
                <w:sz w:val="20"/>
                <w:szCs w:val="20"/>
              </w:rPr>
            </w:pPr>
            <w:r>
              <w:rPr>
                <w:sz w:val="20"/>
              </w:rPr>
              <w:t>Non</w:t>
            </w:r>
          </w:p>
        </w:tc>
        <w:tc>
          <w:tcPr>
            <w:tcW w:w="588" w:type="pct"/>
            <w:shd w:val="clear" w:color="auto" w:fill="auto"/>
          </w:tcPr>
          <w:p w14:paraId="40E4F66F" w14:textId="77777777" w:rsidR="00532BF8" w:rsidRPr="00B613FA" w:rsidRDefault="00532BF8" w:rsidP="003D4776">
            <w:pPr>
              <w:spacing w:after="60"/>
              <w:jc w:val="center"/>
              <w:rPr>
                <w:sz w:val="20"/>
                <w:szCs w:val="20"/>
              </w:rPr>
            </w:pPr>
            <w:r>
              <w:rPr>
                <w:sz w:val="20"/>
              </w:rPr>
              <w:t>Non</w:t>
            </w:r>
          </w:p>
        </w:tc>
        <w:tc>
          <w:tcPr>
            <w:tcW w:w="641" w:type="pct"/>
            <w:shd w:val="clear" w:color="auto" w:fill="auto"/>
          </w:tcPr>
          <w:p w14:paraId="2ACEE448" w14:textId="77777777" w:rsidR="00532BF8" w:rsidRPr="00B613FA" w:rsidRDefault="00532BF8" w:rsidP="003D4776">
            <w:pPr>
              <w:spacing w:after="60"/>
              <w:jc w:val="center"/>
              <w:rPr>
                <w:sz w:val="20"/>
                <w:szCs w:val="20"/>
              </w:rPr>
            </w:pPr>
            <w:r>
              <w:rPr>
                <w:sz w:val="20"/>
              </w:rPr>
              <w:t>Non</w:t>
            </w:r>
          </w:p>
        </w:tc>
        <w:tc>
          <w:tcPr>
            <w:tcW w:w="599" w:type="pct"/>
            <w:shd w:val="clear" w:color="auto" w:fill="auto"/>
          </w:tcPr>
          <w:p w14:paraId="5E185D78" w14:textId="77777777" w:rsidR="00532BF8" w:rsidRPr="00B613FA" w:rsidRDefault="00532BF8" w:rsidP="003D4776">
            <w:pPr>
              <w:spacing w:after="60"/>
              <w:jc w:val="center"/>
              <w:rPr>
                <w:sz w:val="20"/>
                <w:szCs w:val="20"/>
              </w:rPr>
            </w:pPr>
            <w:r>
              <w:rPr>
                <w:sz w:val="20"/>
              </w:rPr>
              <w:t>Oui</w:t>
            </w:r>
          </w:p>
        </w:tc>
        <w:tc>
          <w:tcPr>
            <w:tcW w:w="427" w:type="pct"/>
            <w:shd w:val="clear" w:color="auto" w:fill="auto"/>
          </w:tcPr>
          <w:p w14:paraId="67C6B116" w14:textId="77777777" w:rsidR="00532BF8" w:rsidRPr="00B613FA" w:rsidRDefault="00532BF8" w:rsidP="003D4776">
            <w:pPr>
              <w:spacing w:after="60"/>
              <w:jc w:val="center"/>
              <w:rPr>
                <w:sz w:val="20"/>
                <w:szCs w:val="20"/>
              </w:rPr>
            </w:pPr>
            <w:r>
              <w:rPr>
                <w:sz w:val="20"/>
              </w:rPr>
              <w:t>Non</w:t>
            </w:r>
          </w:p>
        </w:tc>
        <w:tc>
          <w:tcPr>
            <w:tcW w:w="513" w:type="pct"/>
            <w:shd w:val="clear" w:color="auto" w:fill="auto"/>
          </w:tcPr>
          <w:p w14:paraId="4C8499CB" w14:textId="77777777" w:rsidR="00532BF8" w:rsidRPr="00B613FA" w:rsidRDefault="00532BF8" w:rsidP="003D4776">
            <w:pPr>
              <w:spacing w:after="60"/>
              <w:jc w:val="center"/>
              <w:rPr>
                <w:sz w:val="20"/>
                <w:szCs w:val="20"/>
              </w:rPr>
            </w:pPr>
            <w:r>
              <w:rPr>
                <w:sz w:val="20"/>
              </w:rPr>
              <w:t>Non</w:t>
            </w:r>
          </w:p>
        </w:tc>
      </w:tr>
    </w:tbl>
    <w:p w14:paraId="078C0E43" w14:textId="77777777" w:rsidR="00532BF8" w:rsidRDefault="00532BF8" w:rsidP="00532BF8">
      <w:pPr>
        <w:jc w:val="center"/>
        <w:rPr>
          <w:sz w:val="10"/>
          <w:szCs w:val="10"/>
        </w:rPr>
      </w:pPr>
    </w:p>
    <w:tbl>
      <w:tblPr>
        <w:tblW w:w="5631"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263"/>
        <w:gridCol w:w="1927"/>
        <w:gridCol w:w="2340"/>
      </w:tblGrid>
      <w:tr w:rsidR="00532BF8" w:rsidRPr="00965035" w14:paraId="28DE9F5E" w14:textId="77777777" w:rsidTr="00B16581">
        <w:trPr>
          <w:trHeight w:val="186"/>
        </w:trPr>
        <w:tc>
          <w:tcPr>
            <w:tcW w:w="2974" w:type="pct"/>
            <w:shd w:val="clear" w:color="auto" w:fill="auto"/>
            <w:tcMar>
              <w:top w:w="17" w:type="dxa"/>
              <w:left w:w="108" w:type="dxa"/>
              <w:bottom w:w="17" w:type="dxa"/>
              <w:right w:w="108" w:type="dxa"/>
            </w:tcMar>
            <w:vAlign w:val="center"/>
          </w:tcPr>
          <w:p w14:paraId="230BCB33" w14:textId="77777777" w:rsidR="00532BF8" w:rsidRPr="00965035" w:rsidRDefault="00532BF8" w:rsidP="003D4776">
            <w:pPr>
              <w:keepNext/>
              <w:suppressAutoHyphens/>
              <w:ind w:right="-95"/>
              <w:jc w:val="left"/>
              <w:rPr>
                <w:b/>
                <w:caps/>
                <w:sz w:val="20"/>
                <w:szCs w:val="20"/>
              </w:rPr>
            </w:pPr>
            <w:r>
              <w:rPr>
                <w:b/>
                <w:caps/>
                <w:sz w:val="20"/>
              </w:rPr>
              <w:t>Consommation moyenne de HFC pour l’entretien connexe sur la période 2020–2022</w:t>
            </w:r>
          </w:p>
        </w:tc>
        <w:tc>
          <w:tcPr>
            <w:tcW w:w="915" w:type="pct"/>
            <w:shd w:val="clear" w:color="auto" w:fill="auto"/>
          </w:tcPr>
          <w:p w14:paraId="167F3979" w14:textId="77777777" w:rsidR="00532BF8" w:rsidRPr="00965035" w:rsidRDefault="00532BF8" w:rsidP="003D4776">
            <w:pPr>
              <w:keepNext/>
              <w:suppressAutoHyphens/>
              <w:ind w:right="116"/>
              <w:jc w:val="right"/>
              <w:rPr>
                <w:bCs/>
                <w:sz w:val="20"/>
                <w:szCs w:val="20"/>
              </w:rPr>
            </w:pPr>
            <w:r>
              <w:rPr>
                <w:sz w:val="20"/>
              </w:rPr>
              <w:t>496,73 tm</w:t>
            </w:r>
          </w:p>
        </w:tc>
        <w:tc>
          <w:tcPr>
            <w:tcW w:w="1111" w:type="pct"/>
            <w:shd w:val="clear" w:color="auto" w:fill="auto"/>
          </w:tcPr>
          <w:p w14:paraId="29CC978C" w14:textId="77777777" w:rsidR="00532BF8" w:rsidRPr="00965035" w:rsidRDefault="00532BF8" w:rsidP="003D4776">
            <w:pPr>
              <w:keepNext/>
              <w:tabs>
                <w:tab w:val="left" w:pos="720"/>
              </w:tabs>
              <w:suppressAutoHyphens/>
              <w:ind w:right="116"/>
              <w:jc w:val="right"/>
              <w:rPr>
                <w:sz w:val="20"/>
                <w:szCs w:val="20"/>
              </w:rPr>
            </w:pPr>
            <w:r>
              <w:rPr>
                <w:color w:val="000000" w:themeColor="text1"/>
                <w:sz w:val="20"/>
              </w:rPr>
              <w:t>1 055 789 </w:t>
            </w:r>
            <w:r>
              <w:rPr>
                <w:sz w:val="20"/>
              </w:rPr>
              <w:t>tonnes éq. CO</w:t>
            </w:r>
            <w:r>
              <w:rPr>
                <w:sz w:val="20"/>
                <w:vertAlign w:val="subscript"/>
              </w:rPr>
              <w:t>2</w:t>
            </w:r>
          </w:p>
        </w:tc>
      </w:tr>
    </w:tbl>
    <w:p w14:paraId="7F9493E3" w14:textId="77777777" w:rsidR="00532BF8" w:rsidRDefault="00532BF8" w:rsidP="00532BF8">
      <w:pPr>
        <w:jc w:val="center"/>
        <w:rPr>
          <w:sz w:val="10"/>
          <w:szCs w:val="10"/>
        </w:rPr>
      </w:pPr>
    </w:p>
    <w:tbl>
      <w:tblPr>
        <w:tblW w:w="5631"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4273"/>
        <w:gridCol w:w="1382"/>
        <w:gridCol w:w="1318"/>
        <w:gridCol w:w="1276"/>
        <w:gridCol w:w="2281"/>
      </w:tblGrid>
      <w:tr w:rsidR="00532BF8" w:rsidRPr="00486E19" w14:paraId="4207F1E6" w14:textId="77777777" w:rsidTr="00B16581">
        <w:trPr>
          <w:trHeight w:val="86"/>
          <w:tblHeader/>
        </w:trPr>
        <w:tc>
          <w:tcPr>
            <w:tcW w:w="2029" w:type="pct"/>
            <w:shd w:val="clear" w:color="auto" w:fill="auto"/>
            <w:tcMar>
              <w:top w:w="17" w:type="dxa"/>
              <w:left w:w="108" w:type="dxa"/>
              <w:bottom w:w="17" w:type="dxa"/>
              <w:right w:w="108" w:type="dxa"/>
            </w:tcMar>
            <w:vAlign w:val="center"/>
          </w:tcPr>
          <w:p w14:paraId="01FA7B42" w14:textId="77777777" w:rsidR="00532BF8" w:rsidRPr="00486E19" w:rsidRDefault="00532BF8" w:rsidP="003D4776">
            <w:pPr>
              <w:keepNext/>
              <w:suppressAutoHyphens/>
              <w:jc w:val="left"/>
              <w:rPr>
                <w:b/>
                <w:bCs/>
                <w:sz w:val="20"/>
                <w:szCs w:val="20"/>
              </w:rPr>
            </w:pPr>
            <w:r>
              <w:rPr>
                <w:b/>
                <w:sz w:val="20"/>
              </w:rPr>
              <w:t>DONNÉES DE CONSOMMATION DE RÉFÉRENCE (tonnes éq. CO</w:t>
            </w:r>
            <w:r>
              <w:rPr>
                <w:b/>
                <w:sz w:val="20"/>
                <w:vertAlign w:val="subscript"/>
              </w:rPr>
              <w:t>2</w:t>
            </w:r>
            <w:r>
              <w:rPr>
                <w:b/>
                <w:sz w:val="20"/>
              </w:rPr>
              <w:t>)</w:t>
            </w:r>
          </w:p>
        </w:tc>
        <w:tc>
          <w:tcPr>
            <w:tcW w:w="656" w:type="pct"/>
            <w:shd w:val="clear" w:color="auto" w:fill="auto"/>
            <w:vAlign w:val="center"/>
          </w:tcPr>
          <w:p w14:paraId="015735F9" w14:textId="77777777" w:rsidR="00532BF8" w:rsidRPr="00486E19" w:rsidRDefault="00532BF8" w:rsidP="003D4776">
            <w:pPr>
              <w:keepNext/>
              <w:suppressAutoHyphens/>
              <w:jc w:val="center"/>
              <w:rPr>
                <w:b/>
                <w:bCs/>
                <w:sz w:val="20"/>
                <w:szCs w:val="20"/>
              </w:rPr>
            </w:pPr>
            <w:r>
              <w:rPr>
                <w:b/>
                <w:sz w:val="20"/>
              </w:rPr>
              <w:t>2020</w:t>
            </w:r>
          </w:p>
        </w:tc>
        <w:tc>
          <w:tcPr>
            <w:tcW w:w="626" w:type="pct"/>
            <w:shd w:val="clear" w:color="auto" w:fill="auto"/>
            <w:tcMar>
              <w:top w:w="17" w:type="dxa"/>
              <w:left w:w="108" w:type="dxa"/>
              <w:bottom w:w="17" w:type="dxa"/>
              <w:right w:w="108" w:type="dxa"/>
            </w:tcMar>
            <w:vAlign w:val="center"/>
          </w:tcPr>
          <w:p w14:paraId="09BE3E45" w14:textId="77777777" w:rsidR="00532BF8" w:rsidRPr="00486E19" w:rsidRDefault="00532BF8" w:rsidP="003D4776">
            <w:pPr>
              <w:keepNext/>
              <w:suppressAutoHyphens/>
              <w:jc w:val="center"/>
              <w:rPr>
                <w:b/>
                <w:bCs/>
                <w:sz w:val="20"/>
                <w:szCs w:val="20"/>
              </w:rPr>
            </w:pPr>
            <w:r>
              <w:rPr>
                <w:b/>
                <w:sz w:val="20"/>
              </w:rPr>
              <w:t>2021</w:t>
            </w:r>
          </w:p>
        </w:tc>
        <w:tc>
          <w:tcPr>
            <w:tcW w:w="605" w:type="pct"/>
            <w:shd w:val="clear" w:color="auto" w:fill="auto"/>
            <w:tcMar>
              <w:top w:w="17" w:type="dxa"/>
              <w:left w:w="108" w:type="dxa"/>
              <w:bottom w:w="17" w:type="dxa"/>
              <w:right w:w="108" w:type="dxa"/>
            </w:tcMar>
            <w:vAlign w:val="center"/>
          </w:tcPr>
          <w:p w14:paraId="62679900" w14:textId="77777777" w:rsidR="00532BF8" w:rsidRPr="00486E19" w:rsidRDefault="00532BF8" w:rsidP="003D4776">
            <w:pPr>
              <w:keepNext/>
              <w:suppressAutoHyphens/>
              <w:jc w:val="center"/>
              <w:rPr>
                <w:b/>
                <w:bCs/>
                <w:sz w:val="20"/>
                <w:szCs w:val="20"/>
              </w:rPr>
            </w:pPr>
            <w:r>
              <w:rPr>
                <w:b/>
                <w:sz w:val="20"/>
              </w:rPr>
              <w:t>2022</w:t>
            </w:r>
          </w:p>
        </w:tc>
        <w:tc>
          <w:tcPr>
            <w:tcW w:w="1083" w:type="pct"/>
            <w:shd w:val="clear" w:color="auto" w:fill="auto"/>
            <w:tcMar>
              <w:top w:w="17" w:type="dxa"/>
              <w:left w:w="108" w:type="dxa"/>
              <w:bottom w:w="17" w:type="dxa"/>
              <w:right w:w="108" w:type="dxa"/>
            </w:tcMar>
            <w:vAlign w:val="center"/>
          </w:tcPr>
          <w:p w14:paraId="3B658E11" w14:textId="77777777" w:rsidR="00532BF8" w:rsidRPr="00486E19" w:rsidRDefault="00532BF8" w:rsidP="003D4776">
            <w:pPr>
              <w:keepNext/>
              <w:suppressAutoHyphens/>
              <w:jc w:val="center"/>
              <w:rPr>
                <w:b/>
                <w:bCs/>
                <w:sz w:val="20"/>
                <w:szCs w:val="20"/>
              </w:rPr>
            </w:pPr>
            <w:r>
              <w:rPr>
                <w:b/>
                <w:sz w:val="20"/>
              </w:rPr>
              <w:t>Moyenne 2020–2022</w:t>
            </w:r>
          </w:p>
        </w:tc>
      </w:tr>
      <w:tr w:rsidR="00532BF8" w:rsidRPr="00486E19" w14:paraId="51808FC9" w14:textId="77777777" w:rsidTr="00B16581">
        <w:trPr>
          <w:trHeight w:val="22"/>
        </w:trPr>
        <w:tc>
          <w:tcPr>
            <w:tcW w:w="2029" w:type="pct"/>
            <w:shd w:val="clear" w:color="auto" w:fill="auto"/>
            <w:tcMar>
              <w:top w:w="17" w:type="dxa"/>
              <w:left w:w="108" w:type="dxa"/>
              <w:bottom w:w="17" w:type="dxa"/>
              <w:right w:w="108" w:type="dxa"/>
            </w:tcMar>
          </w:tcPr>
          <w:p w14:paraId="45D7E895" w14:textId="77777777" w:rsidR="00532BF8" w:rsidRPr="00486E19" w:rsidRDefault="00532BF8" w:rsidP="003D4776">
            <w:pPr>
              <w:keepNext/>
              <w:suppressAutoHyphens/>
              <w:rPr>
                <w:sz w:val="20"/>
                <w:szCs w:val="20"/>
              </w:rPr>
            </w:pPr>
            <w:r>
              <w:rPr>
                <w:sz w:val="20"/>
              </w:rPr>
              <w:t>Consommation annuelle de HFC</w:t>
            </w:r>
          </w:p>
        </w:tc>
        <w:tc>
          <w:tcPr>
            <w:tcW w:w="656" w:type="pct"/>
            <w:shd w:val="clear" w:color="auto" w:fill="auto"/>
          </w:tcPr>
          <w:p w14:paraId="070288C7" w14:textId="77777777" w:rsidR="00532BF8" w:rsidRPr="00D65F95" w:rsidRDefault="00532BF8" w:rsidP="003D4776">
            <w:pPr>
              <w:keepNext/>
              <w:suppressAutoHyphens/>
              <w:ind w:right="147"/>
              <w:jc w:val="right"/>
              <w:rPr>
                <w:sz w:val="20"/>
                <w:szCs w:val="20"/>
                <w:highlight w:val="yellow"/>
              </w:rPr>
            </w:pPr>
            <w:r>
              <w:rPr>
                <w:color w:val="000000" w:themeColor="text1"/>
                <w:sz w:val="20"/>
              </w:rPr>
              <w:t>1 061 901</w:t>
            </w:r>
          </w:p>
        </w:tc>
        <w:tc>
          <w:tcPr>
            <w:tcW w:w="626" w:type="pct"/>
            <w:shd w:val="clear" w:color="auto" w:fill="auto"/>
            <w:tcMar>
              <w:top w:w="17" w:type="dxa"/>
              <w:left w:w="108" w:type="dxa"/>
              <w:bottom w:w="17" w:type="dxa"/>
              <w:right w:w="108" w:type="dxa"/>
            </w:tcMar>
          </w:tcPr>
          <w:p w14:paraId="0745FC4F" w14:textId="77777777" w:rsidR="00532BF8" w:rsidRPr="00D65F95" w:rsidRDefault="00532BF8" w:rsidP="003D4776">
            <w:pPr>
              <w:keepNext/>
              <w:suppressAutoHyphens/>
              <w:ind w:right="38"/>
              <w:jc w:val="right"/>
              <w:rPr>
                <w:sz w:val="20"/>
                <w:szCs w:val="20"/>
                <w:highlight w:val="yellow"/>
              </w:rPr>
            </w:pPr>
            <w:r>
              <w:rPr>
                <w:color w:val="000000" w:themeColor="text1"/>
                <w:sz w:val="20"/>
              </w:rPr>
              <w:t>1 082 441</w:t>
            </w:r>
          </w:p>
        </w:tc>
        <w:tc>
          <w:tcPr>
            <w:tcW w:w="605" w:type="pct"/>
            <w:shd w:val="clear" w:color="auto" w:fill="auto"/>
            <w:tcMar>
              <w:top w:w="17" w:type="dxa"/>
              <w:left w:w="108" w:type="dxa"/>
              <w:bottom w:w="17" w:type="dxa"/>
              <w:right w:w="108" w:type="dxa"/>
            </w:tcMar>
          </w:tcPr>
          <w:p w14:paraId="22ED1727" w14:textId="77777777" w:rsidR="00532BF8" w:rsidRPr="00D65F95" w:rsidRDefault="00532BF8" w:rsidP="003D4776">
            <w:pPr>
              <w:keepNext/>
              <w:suppressAutoHyphens/>
              <w:ind w:right="34"/>
              <w:jc w:val="right"/>
              <w:rPr>
                <w:sz w:val="20"/>
                <w:szCs w:val="20"/>
                <w:highlight w:val="yellow"/>
              </w:rPr>
            </w:pPr>
            <w:r>
              <w:rPr>
                <w:color w:val="000000" w:themeColor="text1"/>
                <w:sz w:val="20"/>
              </w:rPr>
              <w:t xml:space="preserve">1 057 751 </w:t>
            </w:r>
          </w:p>
        </w:tc>
        <w:tc>
          <w:tcPr>
            <w:tcW w:w="1083" w:type="pct"/>
            <w:shd w:val="clear" w:color="auto" w:fill="auto"/>
            <w:tcMar>
              <w:top w:w="17" w:type="dxa"/>
              <w:left w:w="108" w:type="dxa"/>
              <w:bottom w:w="17" w:type="dxa"/>
              <w:right w:w="108" w:type="dxa"/>
            </w:tcMar>
          </w:tcPr>
          <w:p w14:paraId="7C9DEC56" w14:textId="77777777" w:rsidR="00532BF8" w:rsidRPr="00D65F95" w:rsidRDefault="00532BF8" w:rsidP="003D4776">
            <w:pPr>
              <w:keepNext/>
              <w:suppressAutoHyphens/>
              <w:ind w:right="33"/>
              <w:jc w:val="right"/>
              <w:rPr>
                <w:sz w:val="20"/>
                <w:szCs w:val="20"/>
                <w:highlight w:val="yellow"/>
              </w:rPr>
            </w:pPr>
            <w:r>
              <w:rPr>
                <w:sz w:val="20"/>
              </w:rPr>
              <w:t xml:space="preserve">1 067 364 </w:t>
            </w:r>
          </w:p>
        </w:tc>
      </w:tr>
      <w:tr w:rsidR="00532BF8" w:rsidRPr="00486E19" w14:paraId="5876C23B" w14:textId="77777777" w:rsidTr="00B16581">
        <w:trPr>
          <w:trHeight w:val="161"/>
        </w:trPr>
        <w:tc>
          <w:tcPr>
            <w:tcW w:w="3917" w:type="pct"/>
            <w:gridSpan w:val="4"/>
            <w:shd w:val="clear" w:color="auto" w:fill="auto"/>
            <w:tcMar>
              <w:top w:w="17" w:type="dxa"/>
              <w:left w:w="108" w:type="dxa"/>
              <w:bottom w:w="17" w:type="dxa"/>
              <w:right w:w="108" w:type="dxa"/>
            </w:tcMar>
          </w:tcPr>
          <w:p w14:paraId="4C18E544" w14:textId="77777777" w:rsidR="00532BF8" w:rsidRPr="00D65F95" w:rsidRDefault="00532BF8" w:rsidP="003D4776">
            <w:pPr>
              <w:keepNext/>
              <w:suppressAutoHyphens/>
              <w:ind w:right="116"/>
              <w:jc w:val="left"/>
              <w:rPr>
                <w:sz w:val="20"/>
                <w:szCs w:val="20"/>
              </w:rPr>
            </w:pPr>
            <w:r>
              <w:rPr>
                <w:sz w:val="20"/>
              </w:rPr>
              <w:t>Référence des HCFC (65 %)</w:t>
            </w:r>
          </w:p>
        </w:tc>
        <w:tc>
          <w:tcPr>
            <w:tcW w:w="1083" w:type="pct"/>
            <w:shd w:val="clear" w:color="auto" w:fill="auto"/>
          </w:tcPr>
          <w:p w14:paraId="722033F9" w14:textId="77777777" w:rsidR="00532BF8" w:rsidRPr="00D65F95" w:rsidRDefault="00532BF8" w:rsidP="003D4776">
            <w:pPr>
              <w:keepNext/>
              <w:suppressAutoHyphens/>
              <w:ind w:right="116"/>
              <w:jc w:val="right"/>
              <w:rPr>
                <w:sz w:val="20"/>
                <w:szCs w:val="20"/>
                <w:highlight w:val="yellow"/>
              </w:rPr>
            </w:pPr>
            <w:r>
              <w:rPr>
                <w:color w:val="000000" w:themeColor="text1"/>
                <w:sz w:val="20"/>
              </w:rPr>
              <w:t>393 310</w:t>
            </w:r>
          </w:p>
        </w:tc>
      </w:tr>
      <w:tr w:rsidR="00532BF8" w:rsidRPr="00486E19" w14:paraId="544B49CD" w14:textId="77777777" w:rsidTr="00B16581">
        <w:trPr>
          <w:trHeight w:val="22"/>
        </w:trPr>
        <w:tc>
          <w:tcPr>
            <w:tcW w:w="3917" w:type="pct"/>
            <w:gridSpan w:val="4"/>
            <w:shd w:val="clear" w:color="auto" w:fill="auto"/>
            <w:tcMar>
              <w:top w:w="17" w:type="dxa"/>
              <w:left w:w="108" w:type="dxa"/>
              <w:bottom w:w="17" w:type="dxa"/>
              <w:right w:w="108" w:type="dxa"/>
            </w:tcMar>
          </w:tcPr>
          <w:p w14:paraId="5F062520" w14:textId="77777777" w:rsidR="00532BF8" w:rsidRPr="00D65F95" w:rsidRDefault="00532BF8" w:rsidP="003D4776">
            <w:pPr>
              <w:keepNext/>
              <w:suppressAutoHyphens/>
              <w:ind w:right="116"/>
              <w:jc w:val="left"/>
              <w:rPr>
                <w:b/>
                <w:bCs/>
                <w:sz w:val="20"/>
                <w:szCs w:val="20"/>
              </w:rPr>
            </w:pPr>
            <w:r>
              <w:rPr>
                <w:sz w:val="20"/>
              </w:rPr>
              <w:t>Référence des HFC</w:t>
            </w:r>
          </w:p>
        </w:tc>
        <w:tc>
          <w:tcPr>
            <w:tcW w:w="1083" w:type="pct"/>
            <w:shd w:val="clear" w:color="auto" w:fill="auto"/>
          </w:tcPr>
          <w:p w14:paraId="09CB38B6" w14:textId="77777777" w:rsidR="00532BF8" w:rsidRPr="00D65F95" w:rsidRDefault="00532BF8" w:rsidP="003D4776">
            <w:pPr>
              <w:keepNext/>
              <w:suppressAutoHyphens/>
              <w:ind w:right="116"/>
              <w:jc w:val="right"/>
              <w:rPr>
                <w:b/>
                <w:bCs/>
                <w:sz w:val="20"/>
                <w:szCs w:val="20"/>
                <w:highlight w:val="yellow"/>
              </w:rPr>
            </w:pPr>
            <w:r>
              <w:rPr>
                <w:color w:val="000000" w:themeColor="text1"/>
                <w:sz w:val="20"/>
              </w:rPr>
              <w:t xml:space="preserve">1 460 674 </w:t>
            </w:r>
          </w:p>
        </w:tc>
      </w:tr>
    </w:tbl>
    <w:p w14:paraId="675B1357" w14:textId="77777777" w:rsidR="00532BF8" w:rsidRPr="008956FC" w:rsidRDefault="00532BF8" w:rsidP="00532BF8">
      <w:pPr>
        <w:jc w:val="center"/>
        <w:rPr>
          <w:sz w:val="10"/>
          <w:szCs w:val="10"/>
        </w:rPr>
      </w:pPr>
    </w:p>
    <w:tbl>
      <w:tblPr>
        <w:tblW w:w="5631"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7561"/>
        <w:gridCol w:w="2969"/>
      </w:tblGrid>
      <w:tr w:rsidR="00532BF8" w:rsidRPr="00486E19" w14:paraId="5CABFE7B" w14:textId="77777777" w:rsidTr="00B16581">
        <w:trPr>
          <w:trHeight w:val="22"/>
        </w:trPr>
        <w:tc>
          <w:tcPr>
            <w:tcW w:w="5000" w:type="pct"/>
            <w:gridSpan w:val="2"/>
            <w:shd w:val="clear" w:color="auto" w:fill="auto"/>
            <w:tcMar>
              <w:top w:w="17" w:type="dxa"/>
              <w:left w:w="108" w:type="dxa"/>
              <w:bottom w:w="17" w:type="dxa"/>
              <w:right w:w="108" w:type="dxa"/>
            </w:tcMar>
          </w:tcPr>
          <w:p w14:paraId="2C01D097" w14:textId="77777777" w:rsidR="00532BF8" w:rsidRPr="00994499" w:rsidRDefault="00532BF8" w:rsidP="003D4776">
            <w:pPr>
              <w:keepNext/>
              <w:suppressAutoHyphens/>
              <w:ind w:right="116"/>
              <w:jc w:val="left"/>
              <w:rPr>
                <w:sz w:val="20"/>
                <w:szCs w:val="20"/>
                <w:highlight w:val="cyan"/>
              </w:rPr>
            </w:pPr>
            <w:r>
              <w:rPr>
                <w:b/>
                <w:sz w:val="20"/>
              </w:rPr>
              <w:t>CONSOMMATION DE HFC ADMISSIBLE AU FINANCEMENT</w:t>
            </w:r>
          </w:p>
        </w:tc>
      </w:tr>
      <w:tr w:rsidR="00532BF8" w:rsidRPr="00486E19" w14:paraId="1D037007" w14:textId="77777777" w:rsidTr="00B16581">
        <w:trPr>
          <w:trHeight w:val="22"/>
        </w:trPr>
        <w:tc>
          <w:tcPr>
            <w:tcW w:w="3590" w:type="pct"/>
            <w:shd w:val="clear" w:color="auto" w:fill="auto"/>
            <w:tcMar>
              <w:top w:w="17" w:type="dxa"/>
              <w:left w:w="108" w:type="dxa"/>
              <w:bottom w:w="17" w:type="dxa"/>
              <w:right w:w="108" w:type="dxa"/>
            </w:tcMar>
          </w:tcPr>
          <w:p w14:paraId="4D4E956A" w14:textId="77777777" w:rsidR="00532BF8" w:rsidRPr="006430E5" w:rsidRDefault="00532BF8" w:rsidP="003D4776">
            <w:pPr>
              <w:keepNext/>
              <w:suppressAutoHyphens/>
              <w:ind w:right="55"/>
              <w:jc w:val="left"/>
              <w:rPr>
                <w:sz w:val="20"/>
                <w:szCs w:val="20"/>
              </w:rPr>
            </w:pPr>
            <w:r>
              <w:rPr>
                <w:sz w:val="20"/>
              </w:rPr>
              <w:t>Point de départ des réductions globales durables</w:t>
            </w:r>
          </w:p>
        </w:tc>
        <w:tc>
          <w:tcPr>
            <w:tcW w:w="1410" w:type="pct"/>
            <w:shd w:val="clear" w:color="auto" w:fill="auto"/>
            <w:vAlign w:val="center"/>
          </w:tcPr>
          <w:p w14:paraId="5AC6F074" w14:textId="77777777" w:rsidR="00532BF8" w:rsidRPr="00906273" w:rsidRDefault="00532BF8" w:rsidP="003D4776">
            <w:pPr>
              <w:keepNext/>
              <w:suppressAutoHyphens/>
              <w:ind w:right="116"/>
              <w:jc w:val="center"/>
              <w:rPr>
                <w:b/>
                <w:bCs/>
                <w:sz w:val="20"/>
                <w:szCs w:val="20"/>
              </w:rPr>
            </w:pPr>
            <w:r>
              <w:rPr>
                <w:sz w:val="20"/>
              </w:rPr>
              <w:t>s.o.</w:t>
            </w:r>
          </w:p>
        </w:tc>
      </w:tr>
      <w:tr w:rsidR="00532BF8" w:rsidRPr="00486E19" w14:paraId="09945A75" w14:textId="77777777" w:rsidTr="00B16581">
        <w:trPr>
          <w:trHeight w:val="22"/>
        </w:trPr>
        <w:tc>
          <w:tcPr>
            <w:tcW w:w="3590" w:type="pct"/>
            <w:shd w:val="clear" w:color="auto" w:fill="auto"/>
            <w:tcMar>
              <w:top w:w="17" w:type="dxa"/>
              <w:left w:w="108" w:type="dxa"/>
              <w:bottom w:w="17" w:type="dxa"/>
              <w:right w:w="108" w:type="dxa"/>
            </w:tcMar>
          </w:tcPr>
          <w:p w14:paraId="27ED86E0" w14:textId="77777777" w:rsidR="00532BF8" w:rsidRPr="00D1071D" w:rsidRDefault="00532BF8" w:rsidP="003D4776">
            <w:pPr>
              <w:keepNext/>
              <w:suppressAutoHyphens/>
              <w:ind w:right="55"/>
              <w:jc w:val="left"/>
              <w:rPr>
                <w:b/>
                <w:bCs/>
                <w:sz w:val="20"/>
                <w:szCs w:val="20"/>
              </w:rPr>
            </w:pPr>
            <w:r>
              <w:rPr>
                <w:sz w:val="20"/>
              </w:rPr>
              <w:t>Projets d’investissement pour la réduction progressive des HFC précédemment approuvés</w:t>
            </w:r>
          </w:p>
        </w:tc>
        <w:tc>
          <w:tcPr>
            <w:tcW w:w="1410" w:type="pct"/>
            <w:shd w:val="clear" w:color="auto" w:fill="auto"/>
          </w:tcPr>
          <w:p w14:paraId="5E5BFA0B" w14:textId="77777777" w:rsidR="00532BF8" w:rsidRPr="00906273" w:rsidRDefault="00532BF8" w:rsidP="003D4776">
            <w:pPr>
              <w:keepNext/>
              <w:suppressAutoHyphens/>
              <w:ind w:right="116"/>
              <w:jc w:val="center"/>
              <w:rPr>
                <w:b/>
                <w:bCs/>
                <w:sz w:val="20"/>
                <w:szCs w:val="20"/>
              </w:rPr>
            </w:pPr>
            <w:r>
              <w:rPr>
                <w:sz w:val="20"/>
              </w:rPr>
              <w:t>Non</w:t>
            </w:r>
          </w:p>
        </w:tc>
      </w:tr>
      <w:tr w:rsidR="00532BF8" w:rsidRPr="00486E19" w14:paraId="5CAC0C19" w14:textId="77777777" w:rsidTr="00B16581">
        <w:trPr>
          <w:trHeight w:val="221"/>
        </w:trPr>
        <w:tc>
          <w:tcPr>
            <w:tcW w:w="3590" w:type="pct"/>
            <w:shd w:val="clear" w:color="auto" w:fill="auto"/>
            <w:tcMar>
              <w:top w:w="17" w:type="dxa"/>
              <w:left w:w="108" w:type="dxa"/>
              <w:bottom w:w="17" w:type="dxa"/>
              <w:right w:w="108" w:type="dxa"/>
            </w:tcMar>
          </w:tcPr>
          <w:p w14:paraId="1B5EE18B" w14:textId="77777777" w:rsidR="00532BF8" w:rsidRPr="007036D5" w:rsidRDefault="00532BF8" w:rsidP="003D4776">
            <w:pPr>
              <w:keepNext/>
              <w:suppressAutoHyphens/>
              <w:ind w:right="172"/>
              <w:jc w:val="left"/>
              <w:rPr>
                <w:sz w:val="20"/>
                <w:szCs w:val="20"/>
              </w:rPr>
            </w:pPr>
            <w:r>
              <w:rPr>
                <w:sz w:val="20"/>
              </w:rPr>
              <w:t>Réductions cumulées lors de projets précédemment approuvés (tonnes éq. CO</w:t>
            </w:r>
            <w:r>
              <w:rPr>
                <w:sz w:val="20"/>
                <w:vertAlign w:val="subscript"/>
              </w:rPr>
              <w:t>2</w:t>
            </w:r>
            <w:r>
              <w:rPr>
                <w:sz w:val="20"/>
              </w:rPr>
              <w:t>)</w:t>
            </w:r>
          </w:p>
        </w:tc>
        <w:tc>
          <w:tcPr>
            <w:tcW w:w="1410" w:type="pct"/>
            <w:shd w:val="clear" w:color="auto" w:fill="auto"/>
          </w:tcPr>
          <w:p w14:paraId="21FF5D53" w14:textId="77777777" w:rsidR="00532BF8" w:rsidRPr="00906273" w:rsidRDefault="00532BF8" w:rsidP="003D4776">
            <w:pPr>
              <w:ind w:right="116"/>
              <w:jc w:val="center"/>
              <w:rPr>
                <w:sz w:val="20"/>
                <w:szCs w:val="20"/>
              </w:rPr>
            </w:pPr>
            <w:r>
              <w:rPr>
                <w:sz w:val="20"/>
              </w:rPr>
              <w:t>s.o.</w:t>
            </w:r>
          </w:p>
        </w:tc>
      </w:tr>
    </w:tbl>
    <w:p w14:paraId="4F58F7D8" w14:textId="77777777" w:rsidR="00532BF8" w:rsidRDefault="00532BF8" w:rsidP="00532BF8">
      <w:pPr>
        <w:jc w:val="center"/>
        <w:rPr>
          <w:sz w:val="10"/>
          <w:szCs w:val="10"/>
        </w:rPr>
      </w:pPr>
    </w:p>
    <w:tbl>
      <w:tblPr>
        <w:tblStyle w:val="TableGrid"/>
        <w:tblW w:w="5642" w:type="pct"/>
        <w:tblInd w:w="-455" w:type="dxa"/>
        <w:tblLook w:val="04A0" w:firstRow="1" w:lastRow="0" w:firstColumn="1" w:lastColumn="0" w:noHBand="0" w:noVBand="1"/>
      </w:tblPr>
      <w:tblGrid>
        <w:gridCol w:w="1646"/>
        <w:gridCol w:w="969"/>
        <w:gridCol w:w="1901"/>
        <w:gridCol w:w="1074"/>
        <w:gridCol w:w="996"/>
        <w:gridCol w:w="1072"/>
        <w:gridCol w:w="741"/>
        <w:gridCol w:w="1093"/>
        <w:gridCol w:w="1059"/>
      </w:tblGrid>
      <w:tr w:rsidR="000D6C0A" w:rsidRPr="006A06E8" w14:paraId="5A77C654" w14:textId="77777777" w:rsidTr="00B16581">
        <w:trPr>
          <w:trHeight w:val="215"/>
        </w:trPr>
        <w:tc>
          <w:tcPr>
            <w:tcW w:w="2140" w:type="pct"/>
            <w:gridSpan w:val="3"/>
            <w:shd w:val="clear" w:color="auto" w:fill="auto"/>
            <w:vAlign w:val="center"/>
          </w:tcPr>
          <w:p w14:paraId="2328EE5D" w14:textId="77777777" w:rsidR="00532BF8" w:rsidRPr="006A06E8" w:rsidRDefault="00532BF8" w:rsidP="003D4776">
            <w:pPr>
              <w:jc w:val="left"/>
              <w:rPr>
                <w:b/>
                <w:sz w:val="20"/>
                <w:szCs w:val="20"/>
              </w:rPr>
            </w:pPr>
            <w:r>
              <w:rPr>
                <w:b/>
                <w:sz w:val="20"/>
              </w:rPr>
              <w:t>DONNÉES DU PROJET TELLES QUE CONVENUES</w:t>
            </w:r>
          </w:p>
        </w:tc>
        <w:tc>
          <w:tcPr>
            <w:tcW w:w="509" w:type="pct"/>
            <w:shd w:val="clear" w:color="auto" w:fill="auto"/>
            <w:vAlign w:val="center"/>
          </w:tcPr>
          <w:p w14:paraId="744D37E7" w14:textId="77777777" w:rsidR="00532BF8" w:rsidRPr="006A06E8" w:rsidRDefault="00532BF8" w:rsidP="003D4776">
            <w:pPr>
              <w:jc w:val="center"/>
              <w:rPr>
                <w:b/>
                <w:sz w:val="20"/>
                <w:szCs w:val="20"/>
              </w:rPr>
            </w:pPr>
            <w:r>
              <w:rPr>
                <w:b/>
                <w:sz w:val="20"/>
              </w:rPr>
              <w:t>2024*</w:t>
            </w:r>
          </w:p>
        </w:tc>
        <w:tc>
          <w:tcPr>
            <w:tcW w:w="472" w:type="pct"/>
            <w:shd w:val="clear" w:color="auto" w:fill="auto"/>
            <w:vAlign w:val="center"/>
          </w:tcPr>
          <w:p w14:paraId="51669C1E" w14:textId="77777777" w:rsidR="00532BF8" w:rsidRPr="006A06E8" w:rsidRDefault="00532BF8" w:rsidP="003D4776">
            <w:pPr>
              <w:jc w:val="center"/>
              <w:rPr>
                <w:b/>
                <w:sz w:val="20"/>
                <w:szCs w:val="20"/>
              </w:rPr>
            </w:pPr>
            <w:r>
              <w:rPr>
                <w:b/>
                <w:sz w:val="20"/>
              </w:rPr>
              <w:t>2025 2026</w:t>
            </w:r>
          </w:p>
        </w:tc>
        <w:tc>
          <w:tcPr>
            <w:tcW w:w="508" w:type="pct"/>
            <w:vAlign w:val="center"/>
          </w:tcPr>
          <w:p w14:paraId="688006D5" w14:textId="77777777" w:rsidR="00532BF8" w:rsidRPr="006A06E8" w:rsidRDefault="00532BF8" w:rsidP="003D4776">
            <w:pPr>
              <w:jc w:val="center"/>
              <w:rPr>
                <w:b/>
                <w:sz w:val="20"/>
                <w:szCs w:val="20"/>
              </w:rPr>
            </w:pPr>
            <w:r>
              <w:rPr>
                <w:b/>
                <w:sz w:val="20"/>
              </w:rPr>
              <w:t>2027</w:t>
            </w:r>
          </w:p>
        </w:tc>
        <w:tc>
          <w:tcPr>
            <w:tcW w:w="351" w:type="pct"/>
            <w:vAlign w:val="center"/>
          </w:tcPr>
          <w:p w14:paraId="129314B7" w14:textId="77777777" w:rsidR="00532BF8" w:rsidRPr="006A06E8" w:rsidRDefault="00532BF8" w:rsidP="003D4776">
            <w:pPr>
              <w:jc w:val="center"/>
              <w:rPr>
                <w:b/>
                <w:sz w:val="20"/>
                <w:szCs w:val="20"/>
              </w:rPr>
            </w:pPr>
            <w:r>
              <w:rPr>
                <w:b/>
                <w:sz w:val="20"/>
              </w:rPr>
              <w:t>2028</w:t>
            </w:r>
          </w:p>
        </w:tc>
        <w:tc>
          <w:tcPr>
            <w:tcW w:w="518" w:type="pct"/>
            <w:vAlign w:val="center"/>
          </w:tcPr>
          <w:p w14:paraId="2F8E6335" w14:textId="77777777" w:rsidR="00532BF8" w:rsidRPr="006A06E8" w:rsidRDefault="00532BF8" w:rsidP="003D4776">
            <w:pPr>
              <w:jc w:val="center"/>
              <w:rPr>
                <w:b/>
                <w:sz w:val="20"/>
                <w:szCs w:val="20"/>
              </w:rPr>
            </w:pPr>
            <w:r>
              <w:rPr>
                <w:b/>
                <w:sz w:val="20"/>
              </w:rPr>
              <w:t>2029</w:t>
            </w:r>
          </w:p>
        </w:tc>
        <w:tc>
          <w:tcPr>
            <w:tcW w:w="503" w:type="pct"/>
            <w:shd w:val="clear" w:color="auto" w:fill="auto"/>
            <w:vAlign w:val="center"/>
          </w:tcPr>
          <w:p w14:paraId="0480C0F9" w14:textId="77777777" w:rsidR="00532BF8" w:rsidRPr="006A06E8" w:rsidRDefault="00532BF8" w:rsidP="003D4776">
            <w:pPr>
              <w:jc w:val="center"/>
              <w:rPr>
                <w:b/>
                <w:sz w:val="20"/>
                <w:szCs w:val="20"/>
              </w:rPr>
            </w:pPr>
            <w:r>
              <w:rPr>
                <w:b/>
                <w:sz w:val="20"/>
              </w:rPr>
              <w:t>Total</w:t>
            </w:r>
          </w:p>
        </w:tc>
      </w:tr>
      <w:tr w:rsidR="00532BF8" w:rsidRPr="006A06E8" w14:paraId="727A5F86" w14:textId="77777777" w:rsidTr="00B16581">
        <w:trPr>
          <w:trHeight w:val="73"/>
        </w:trPr>
        <w:tc>
          <w:tcPr>
            <w:tcW w:w="780" w:type="pct"/>
            <w:vMerge w:val="restart"/>
            <w:shd w:val="clear" w:color="auto" w:fill="auto"/>
            <w:vAlign w:val="center"/>
          </w:tcPr>
          <w:p w14:paraId="4000755C" w14:textId="77777777" w:rsidR="00532BF8" w:rsidRPr="006A06E8" w:rsidRDefault="00532BF8" w:rsidP="003D4776">
            <w:pPr>
              <w:tabs>
                <w:tab w:val="left" w:pos="8280"/>
              </w:tabs>
              <w:spacing w:after="60"/>
              <w:ind w:right="-109"/>
              <w:jc w:val="left"/>
              <w:rPr>
                <w:sz w:val="20"/>
                <w:szCs w:val="20"/>
              </w:rPr>
            </w:pPr>
            <w:r>
              <w:rPr>
                <w:sz w:val="20"/>
              </w:rPr>
              <w:t>Consommation (tonnes éq. CO</w:t>
            </w:r>
            <w:r>
              <w:rPr>
                <w:sz w:val="20"/>
                <w:vertAlign w:val="subscript"/>
              </w:rPr>
              <w:t>2</w:t>
            </w:r>
            <w:r>
              <w:rPr>
                <w:sz w:val="20"/>
              </w:rPr>
              <w:t>)</w:t>
            </w:r>
          </w:p>
        </w:tc>
        <w:tc>
          <w:tcPr>
            <w:tcW w:w="1359" w:type="pct"/>
            <w:gridSpan w:val="2"/>
            <w:shd w:val="clear" w:color="auto" w:fill="auto"/>
            <w:vAlign w:val="center"/>
          </w:tcPr>
          <w:p w14:paraId="6CA31306" w14:textId="77777777" w:rsidR="00532BF8" w:rsidRPr="006A06E8" w:rsidRDefault="00532BF8" w:rsidP="003D4776">
            <w:pPr>
              <w:tabs>
                <w:tab w:val="left" w:pos="8280"/>
              </w:tabs>
              <w:spacing w:after="60"/>
              <w:ind w:right="-108"/>
              <w:jc w:val="left"/>
              <w:rPr>
                <w:sz w:val="20"/>
                <w:szCs w:val="20"/>
              </w:rPr>
            </w:pPr>
            <w:r>
              <w:rPr>
                <w:sz w:val="20"/>
              </w:rPr>
              <w:t>Limites du Protocole de Montréal</w:t>
            </w:r>
          </w:p>
        </w:tc>
        <w:tc>
          <w:tcPr>
            <w:tcW w:w="1840" w:type="pct"/>
            <w:gridSpan w:val="4"/>
            <w:shd w:val="clear" w:color="auto" w:fill="auto"/>
          </w:tcPr>
          <w:p w14:paraId="471DCDC2" w14:textId="77777777" w:rsidR="00532BF8" w:rsidRPr="006A06E8" w:rsidRDefault="00532BF8" w:rsidP="003D4776">
            <w:pPr>
              <w:tabs>
                <w:tab w:val="left" w:pos="8280"/>
              </w:tabs>
              <w:spacing w:after="60"/>
              <w:jc w:val="center"/>
              <w:rPr>
                <w:sz w:val="20"/>
                <w:szCs w:val="20"/>
              </w:rPr>
            </w:pPr>
            <w:r>
              <w:rPr>
                <w:sz w:val="20"/>
              </w:rPr>
              <w:t>1 460 674</w:t>
            </w:r>
          </w:p>
        </w:tc>
        <w:tc>
          <w:tcPr>
            <w:tcW w:w="518" w:type="pct"/>
            <w:shd w:val="clear" w:color="auto" w:fill="auto"/>
          </w:tcPr>
          <w:p w14:paraId="5D6B59A0" w14:textId="77777777" w:rsidR="00532BF8" w:rsidRPr="006A06E8" w:rsidRDefault="00532BF8" w:rsidP="003D4776">
            <w:pPr>
              <w:tabs>
                <w:tab w:val="left" w:pos="8280"/>
              </w:tabs>
              <w:spacing w:after="60"/>
              <w:jc w:val="right"/>
              <w:rPr>
                <w:sz w:val="20"/>
                <w:szCs w:val="20"/>
              </w:rPr>
            </w:pPr>
            <w:r>
              <w:rPr>
                <w:sz w:val="20"/>
              </w:rPr>
              <w:t>1 314 606</w:t>
            </w:r>
          </w:p>
        </w:tc>
        <w:tc>
          <w:tcPr>
            <w:tcW w:w="503" w:type="pct"/>
          </w:tcPr>
          <w:p w14:paraId="7A5A3A45" w14:textId="77777777" w:rsidR="00532BF8" w:rsidRPr="006A06E8" w:rsidRDefault="00532BF8" w:rsidP="003D4776">
            <w:pPr>
              <w:tabs>
                <w:tab w:val="left" w:pos="8280"/>
              </w:tabs>
              <w:spacing w:after="60"/>
              <w:jc w:val="right"/>
              <w:rPr>
                <w:sz w:val="20"/>
                <w:szCs w:val="20"/>
              </w:rPr>
            </w:pPr>
            <w:r>
              <w:rPr>
                <w:sz w:val="20"/>
              </w:rPr>
              <w:t>s.o.</w:t>
            </w:r>
          </w:p>
        </w:tc>
      </w:tr>
      <w:tr w:rsidR="00532BF8" w:rsidRPr="006A06E8" w14:paraId="4AA8C60D" w14:textId="77777777" w:rsidTr="00B16581">
        <w:trPr>
          <w:trHeight w:val="288"/>
        </w:trPr>
        <w:tc>
          <w:tcPr>
            <w:tcW w:w="780" w:type="pct"/>
            <w:vMerge/>
            <w:shd w:val="clear" w:color="auto" w:fill="auto"/>
          </w:tcPr>
          <w:p w14:paraId="5BAF9EA0" w14:textId="77777777" w:rsidR="00532BF8" w:rsidRPr="006A06E8" w:rsidRDefault="00532BF8" w:rsidP="003D4776">
            <w:pPr>
              <w:tabs>
                <w:tab w:val="left" w:pos="8280"/>
              </w:tabs>
              <w:spacing w:after="60"/>
              <w:jc w:val="left"/>
              <w:rPr>
                <w:sz w:val="20"/>
                <w:szCs w:val="20"/>
              </w:rPr>
            </w:pPr>
          </w:p>
        </w:tc>
        <w:tc>
          <w:tcPr>
            <w:tcW w:w="1359" w:type="pct"/>
            <w:gridSpan w:val="2"/>
            <w:shd w:val="clear" w:color="auto" w:fill="auto"/>
            <w:vAlign w:val="center"/>
          </w:tcPr>
          <w:p w14:paraId="7B653F35" w14:textId="77777777" w:rsidR="00532BF8" w:rsidRPr="006A06E8" w:rsidRDefault="00532BF8" w:rsidP="003D4776">
            <w:pPr>
              <w:tabs>
                <w:tab w:val="left" w:pos="8280"/>
              </w:tabs>
              <w:spacing w:after="60"/>
              <w:jc w:val="left"/>
              <w:rPr>
                <w:sz w:val="20"/>
                <w:szCs w:val="20"/>
              </w:rPr>
            </w:pPr>
            <w:r>
              <w:rPr>
                <w:sz w:val="20"/>
              </w:rPr>
              <w:t>Consommation maximale</w:t>
            </w:r>
          </w:p>
        </w:tc>
        <w:tc>
          <w:tcPr>
            <w:tcW w:w="1840" w:type="pct"/>
            <w:gridSpan w:val="4"/>
          </w:tcPr>
          <w:p w14:paraId="7636C159" w14:textId="77777777" w:rsidR="00532BF8" w:rsidRPr="00DB7748" w:rsidRDefault="00532BF8" w:rsidP="003D4776">
            <w:pPr>
              <w:tabs>
                <w:tab w:val="left" w:pos="8280"/>
              </w:tabs>
              <w:spacing w:after="60"/>
              <w:jc w:val="center"/>
              <w:rPr>
                <w:sz w:val="20"/>
                <w:szCs w:val="20"/>
              </w:rPr>
            </w:pPr>
            <w:r>
              <w:rPr>
                <w:sz w:val="20"/>
              </w:rPr>
              <w:t>1 455 413</w:t>
            </w:r>
          </w:p>
        </w:tc>
        <w:tc>
          <w:tcPr>
            <w:tcW w:w="518" w:type="pct"/>
          </w:tcPr>
          <w:p w14:paraId="2DA45F28" w14:textId="77777777" w:rsidR="00532BF8" w:rsidRPr="00DB7748" w:rsidRDefault="00532BF8" w:rsidP="003D4776">
            <w:pPr>
              <w:tabs>
                <w:tab w:val="left" w:pos="8280"/>
              </w:tabs>
              <w:spacing w:after="60"/>
              <w:jc w:val="right"/>
              <w:rPr>
                <w:sz w:val="20"/>
                <w:szCs w:val="20"/>
              </w:rPr>
            </w:pPr>
            <w:r>
              <w:rPr>
                <w:sz w:val="20"/>
              </w:rPr>
              <w:t>1 229 146</w:t>
            </w:r>
          </w:p>
        </w:tc>
        <w:tc>
          <w:tcPr>
            <w:tcW w:w="503" w:type="pct"/>
          </w:tcPr>
          <w:p w14:paraId="15E343B2" w14:textId="77777777" w:rsidR="00532BF8" w:rsidRPr="00DB7748" w:rsidRDefault="00532BF8" w:rsidP="003D4776">
            <w:pPr>
              <w:tabs>
                <w:tab w:val="left" w:pos="8280"/>
              </w:tabs>
              <w:spacing w:after="60"/>
              <w:jc w:val="right"/>
              <w:rPr>
                <w:sz w:val="20"/>
                <w:szCs w:val="20"/>
              </w:rPr>
            </w:pPr>
            <w:r>
              <w:rPr>
                <w:sz w:val="20"/>
              </w:rPr>
              <w:t>s.o.</w:t>
            </w:r>
          </w:p>
        </w:tc>
      </w:tr>
      <w:tr w:rsidR="00532BF8" w:rsidRPr="006A06E8" w14:paraId="0DEF8994" w14:textId="77777777" w:rsidTr="00B16581">
        <w:trPr>
          <w:trHeight w:val="288"/>
        </w:trPr>
        <w:tc>
          <w:tcPr>
            <w:tcW w:w="780" w:type="pct"/>
            <w:vMerge/>
            <w:shd w:val="clear" w:color="auto" w:fill="auto"/>
          </w:tcPr>
          <w:p w14:paraId="47C2B804" w14:textId="77777777" w:rsidR="00532BF8" w:rsidRPr="006A06E8" w:rsidRDefault="00532BF8" w:rsidP="003D4776">
            <w:pPr>
              <w:tabs>
                <w:tab w:val="left" w:pos="8280"/>
              </w:tabs>
              <w:spacing w:after="60"/>
              <w:jc w:val="left"/>
              <w:rPr>
                <w:sz w:val="20"/>
                <w:szCs w:val="20"/>
              </w:rPr>
            </w:pPr>
          </w:p>
        </w:tc>
        <w:tc>
          <w:tcPr>
            <w:tcW w:w="1359" w:type="pct"/>
            <w:gridSpan w:val="2"/>
            <w:shd w:val="clear" w:color="auto" w:fill="auto"/>
            <w:vAlign w:val="center"/>
          </w:tcPr>
          <w:p w14:paraId="141A3C62" w14:textId="77777777" w:rsidR="00532BF8" w:rsidRPr="006A06E8" w:rsidRDefault="00532BF8" w:rsidP="003D4776">
            <w:pPr>
              <w:tabs>
                <w:tab w:val="left" w:pos="8280"/>
              </w:tabs>
              <w:spacing w:after="60"/>
              <w:ind w:right="-108"/>
              <w:jc w:val="left"/>
              <w:rPr>
                <w:sz w:val="20"/>
                <w:szCs w:val="20"/>
              </w:rPr>
            </w:pPr>
            <w:r>
              <w:rPr>
                <w:sz w:val="20"/>
              </w:rPr>
              <w:t>Consommation maximale (%)</w:t>
            </w:r>
          </w:p>
        </w:tc>
        <w:tc>
          <w:tcPr>
            <w:tcW w:w="1840" w:type="pct"/>
            <w:gridSpan w:val="4"/>
            <w:shd w:val="clear" w:color="auto" w:fill="auto"/>
          </w:tcPr>
          <w:p w14:paraId="4D8B47A7" w14:textId="77777777" w:rsidR="00532BF8" w:rsidRPr="00BE7845" w:rsidRDefault="00532BF8" w:rsidP="003D4776">
            <w:pPr>
              <w:tabs>
                <w:tab w:val="left" w:pos="8280"/>
              </w:tabs>
              <w:spacing w:after="60"/>
              <w:jc w:val="center"/>
              <w:rPr>
                <w:sz w:val="20"/>
                <w:szCs w:val="20"/>
              </w:rPr>
            </w:pPr>
            <w:r>
              <w:rPr>
                <w:sz w:val="20"/>
              </w:rPr>
              <w:t>100</w:t>
            </w:r>
          </w:p>
        </w:tc>
        <w:tc>
          <w:tcPr>
            <w:tcW w:w="518" w:type="pct"/>
            <w:shd w:val="clear" w:color="auto" w:fill="auto"/>
          </w:tcPr>
          <w:p w14:paraId="7348B984" w14:textId="77777777" w:rsidR="00532BF8" w:rsidRPr="00BE7845" w:rsidRDefault="00532BF8" w:rsidP="003D4776">
            <w:pPr>
              <w:tabs>
                <w:tab w:val="left" w:pos="8280"/>
              </w:tabs>
              <w:spacing w:after="60"/>
              <w:jc w:val="right"/>
              <w:rPr>
                <w:sz w:val="20"/>
                <w:szCs w:val="20"/>
              </w:rPr>
            </w:pPr>
            <w:r>
              <w:rPr>
                <w:sz w:val="20"/>
              </w:rPr>
              <w:t>84,5</w:t>
            </w:r>
          </w:p>
        </w:tc>
        <w:tc>
          <w:tcPr>
            <w:tcW w:w="503" w:type="pct"/>
          </w:tcPr>
          <w:p w14:paraId="4801F3B7" w14:textId="77777777" w:rsidR="00532BF8" w:rsidRPr="006A06E8" w:rsidRDefault="00532BF8" w:rsidP="003D4776">
            <w:pPr>
              <w:tabs>
                <w:tab w:val="left" w:pos="8280"/>
              </w:tabs>
              <w:spacing w:after="60"/>
              <w:jc w:val="right"/>
              <w:rPr>
                <w:sz w:val="20"/>
                <w:szCs w:val="20"/>
              </w:rPr>
            </w:pPr>
            <w:r>
              <w:rPr>
                <w:sz w:val="20"/>
              </w:rPr>
              <w:t>s.o.</w:t>
            </w:r>
          </w:p>
        </w:tc>
      </w:tr>
      <w:tr w:rsidR="000D6C0A" w:rsidRPr="006A06E8" w14:paraId="1E1DB7D0" w14:textId="77777777" w:rsidTr="00B16581">
        <w:trPr>
          <w:trHeight w:val="127"/>
        </w:trPr>
        <w:tc>
          <w:tcPr>
            <w:tcW w:w="780" w:type="pct"/>
            <w:vMerge w:val="restart"/>
            <w:shd w:val="clear" w:color="auto" w:fill="auto"/>
            <w:vAlign w:val="center"/>
          </w:tcPr>
          <w:p w14:paraId="397D9AEE" w14:textId="77777777" w:rsidR="00532BF8" w:rsidRPr="006A06E8" w:rsidRDefault="00532BF8" w:rsidP="003D4776">
            <w:pPr>
              <w:tabs>
                <w:tab w:val="left" w:pos="8280"/>
              </w:tabs>
              <w:spacing w:after="60"/>
              <w:ind w:right="-110"/>
              <w:jc w:val="left"/>
              <w:rPr>
                <w:sz w:val="20"/>
                <w:szCs w:val="20"/>
              </w:rPr>
            </w:pPr>
            <w:r>
              <w:rPr>
                <w:sz w:val="20"/>
              </w:rPr>
              <w:t>Montants recommandés en principe ($ US)</w:t>
            </w:r>
          </w:p>
        </w:tc>
        <w:tc>
          <w:tcPr>
            <w:tcW w:w="459" w:type="pct"/>
            <w:vMerge w:val="restart"/>
            <w:shd w:val="clear" w:color="auto" w:fill="auto"/>
            <w:vAlign w:val="center"/>
          </w:tcPr>
          <w:p w14:paraId="22AD5DBA" w14:textId="77777777" w:rsidR="00532BF8" w:rsidRPr="006A06E8" w:rsidRDefault="00532BF8" w:rsidP="003D4776">
            <w:pPr>
              <w:tabs>
                <w:tab w:val="left" w:pos="8280"/>
              </w:tabs>
              <w:spacing w:after="60"/>
              <w:ind w:left="-249" w:right="-246"/>
              <w:jc w:val="center"/>
              <w:rPr>
                <w:sz w:val="20"/>
                <w:szCs w:val="20"/>
              </w:rPr>
            </w:pPr>
            <w:r>
              <w:rPr>
                <w:color w:val="000000" w:themeColor="text1"/>
                <w:sz w:val="20"/>
              </w:rPr>
              <w:t>ONUDI</w:t>
            </w:r>
          </w:p>
        </w:tc>
        <w:tc>
          <w:tcPr>
            <w:tcW w:w="900" w:type="pct"/>
            <w:shd w:val="clear" w:color="auto" w:fill="auto"/>
            <w:vAlign w:val="center"/>
          </w:tcPr>
          <w:p w14:paraId="6FF16410" w14:textId="77777777" w:rsidR="00532BF8" w:rsidRPr="006A06E8" w:rsidRDefault="00532BF8" w:rsidP="003D4776">
            <w:pPr>
              <w:tabs>
                <w:tab w:val="left" w:pos="8280"/>
              </w:tabs>
              <w:spacing w:after="60"/>
              <w:jc w:val="left"/>
              <w:rPr>
                <w:sz w:val="20"/>
                <w:szCs w:val="20"/>
              </w:rPr>
            </w:pPr>
            <w:r>
              <w:rPr>
                <w:sz w:val="20"/>
              </w:rPr>
              <w:t>Coûts de projet</w:t>
            </w:r>
          </w:p>
        </w:tc>
        <w:tc>
          <w:tcPr>
            <w:tcW w:w="509" w:type="pct"/>
            <w:vAlign w:val="center"/>
          </w:tcPr>
          <w:p w14:paraId="1A989C32" w14:textId="77777777" w:rsidR="00532BF8" w:rsidRPr="00714101" w:rsidRDefault="00532BF8" w:rsidP="003D4776">
            <w:pPr>
              <w:tabs>
                <w:tab w:val="left" w:pos="8280"/>
              </w:tabs>
              <w:spacing w:after="60"/>
              <w:jc w:val="right"/>
              <w:rPr>
                <w:b/>
                <w:bCs/>
                <w:sz w:val="20"/>
                <w:szCs w:val="20"/>
              </w:rPr>
            </w:pPr>
            <w:r>
              <w:rPr>
                <w:b/>
                <w:color w:val="000000"/>
                <w:sz w:val="20"/>
              </w:rPr>
              <w:t>226 918</w:t>
            </w:r>
          </w:p>
        </w:tc>
        <w:tc>
          <w:tcPr>
            <w:tcW w:w="472" w:type="pct"/>
          </w:tcPr>
          <w:p w14:paraId="6BACF0AB" w14:textId="77777777" w:rsidR="00532BF8" w:rsidRPr="00C77D4E" w:rsidRDefault="00532BF8" w:rsidP="003D4776">
            <w:pPr>
              <w:tabs>
                <w:tab w:val="left" w:pos="8280"/>
              </w:tabs>
              <w:spacing w:after="60"/>
              <w:jc w:val="right"/>
              <w:rPr>
                <w:sz w:val="20"/>
                <w:szCs w:val="20"/>
              </w:rPr>
            </w:pPr>
            <w:r>
              <w:rPr>
                <w:sz w:val="20"/>
              </w:rPr>
              <w:t>0</w:t>
            </w:r>
          </w:p>
        </w:tc>
        <w:tc>
          <w:tcPr>
            <w:tcW w:w="508" w:type="pct"/>
            <w:vAlign w:val="center"/>
          </w:tcPr>
          <w:p w14:paraId="6499CD66" w14:textId="373B9694" w:rsidR="00532BF8" w:rsidRPr="00C77D4E" w:rsidRDefault="00532BF8" w:rsidP="003D4776">
            <w:pPr>
              <w:tabs>
                <w:tab w:val="left" w:pos="8280"/>
              </w:tabs>
              <w:spacing w:after="60"/>
              <w:jc w:val="right"/>
              <w:rPr>
                <w:sz w:val="20"/>
                <w:szCs w:val="20"/>
              </w:rPr>
            </w:pPr>
            <w:r>
              <w:rPr>
                <w:color w:val="000000"/>
                <w:sz w:val="20"/>
              </w:rPr>
              <w:t>178 000</w:t>
            </w:r>
          </w:p>
        </w:tc>
        <w:tc>
          <w:tcPr>
            <w:tcW w:w="351" w:type="pct"/>
          </w:tcPr>
          <w:p w14:paraId="7B69B6DD" w14:textId="77777777" w:rsidR="00532BF8" w:rsidRPr="00C77D4E" w:rsidRDefault="00532BF8" w:rsidP="003D4776">
            <w:pPr>
              <w:tabs>
                <w:tab w:val="left" w:pos="8280"/>
              </w:tabs>
              <w:spacing w:after="60"/>
              <w:jc w:val="right"/>
              <w:rPr>
                <w:sz w:val="20"/>
                <w:szCs w:val="20"/>
              </w:rPr>
            </w:pPr>
            <w:r>
              <w:rPr>
                <w:sz w:val="20"/>
              </w:rPr>
              <w:t>0</w:t>
            </w:r>
          </w:p>
        </w:tc>
        <w:tc>
          <w:tcPr>
            <w:tcW w:w="518" w:type="pct"/>
            <w:vAlign w:val="center"/>
          </w:tcPr>
          <w:p w14:paraId="2199434F" w14:textId="77777777" w:rsidR="00532BF8" w:rsidRPr="00C77D4E" w:rsidRDefault="00532BF8" w:rsidP="003D4776">
            <w:pPr>
              <w:tabs>
                <w:tab w:val="left" w:pos="8280"/>
              </w:tabs>
              <w:spacing w:after="60"/>
              <w:jc w:val="right"/>
              <w:rPr>
                <w:sz w:val="20"/>
                <w:szCs w:val="20"/>
              </w:rPr>
            </w:pPr>
            <w:r>
              <w:rPr>
                <w:color w:val="000000"/>
                <w:sz w:val="20"/>
              </w:rPr>
              <w:t>27 292</w:t>
            </w:r>
          </w:p>
        </w:tc>
        <w:tc>
          <w:tcPr>
            <w:tcW w:w="503" w:type="pct"/>
            <w:vAlign w:val="center"/>
          </w:tcPr>
          <w:p w14:paraId="0FB7ED77" w14:textId="2E94F998" w:rsidR="00532BF8" w:rsidRPr="00C77D4E" w:rsidRDefault="00532BF8" w:rsidP="003D4776">
            <w:pPr>
              <w:tabs>
                <w:tab w:val="left" w:pos="8280"/>
              </w:tabs>
              <w:spacing w:after="60"/>
              <w:jc w:val="right"/>
              <w:rPr>
                <w:sz w:val="20"/>
                <w:szCs w:val="20"/>
              </w:rPr>
            </w:pPr>
            <w:r>
              <w:rPr>
                <w:color w:val="000000"/>
                <w:sz w:val="20"/>
              </w:rPr>
              <w:t>432 210</w:t>
            </w:r>
          </w:p>
        </w:tc>
      </w:tr>
      <w:tr w:rsidR="000D6C0A" w:rsidRPr="006A06E8" w14:paraId="69ECFDE2" w14:textId="77777777" w:rsidTr="00B16581">
        <w:trPr>
          <w:trHeight w:val="43"/>
        </w:trPr>
        <w:tc>
          <w:tcPr>
            <w:tcW w:w="780" w:type="pct"/>
            <w:vMerge/>
            <w:shd w:val="clear" w:color="auto" w:fill="auto"/>
          </w:tcPr>
          <w:p w14:paraId="75216846" w14:textId="77777777" w:rsidR="00532BF8" w:rsidRPr="006A06E8" w:rsidRDefault="00532BF8" w:rsidP="003D4776">
            <w:pPr>
              <w:tabs>
                <w:tab w:val="left" w:pos="8280"/>
              </w:tabs>
              <w:spacing w:after="60"/>
              <w:jc w:val="left"/>
              <w:rPr>
                <w:sz w:val="20"/>
                <w:szCs w:val="20"/>
              </w:rPr>
            </w:pPr>
          </w:p>
        </w:tc>
        <w:tc>
          <w:tcPr>
            <w:tcW w:w="459" w:type="pct"/>
            <w:vMerge/>
            <w:shd w:val="clear" w:color="auto" w:fill="auto"/>
            <w:vAlign w:val="center"/>
          </w:tcPr>
          <w:p w14:paraId="1DAA2ABC" w14:textId="77777777" w:rsidR="00532BF8" w:rsidRPr="006A06E8" w:rsidRDefault="00532BF8" w:rsidP="003D4776">
            <w:pPr>
              <w:tabs>
                <w:tab w:val="left" w:pos="8280"/>
              </w:tabs>
              <w:spacing w:after="60"/>
              <w:ind w:left="-249" w:right="-246"/>
              <w:jc w:val="left"/>
              <w:rPr>
                <w:sz w:val="20"/>
                <w:szCs w:val="20"/>
              </w:rPr>
            </w:pPr>
          </w:p>
        </w:tc>
        <w:tc>
          <w:tcPr>
            <w:tcW w:w="900" w:type="pct"/>
            <w:shd w:val="clear" w:color="auto" w:fill="auto"/>
            <w:vAlign w:val="center"/>
          </w:tcPr>
          <w:p w14:paraId="243637F4" w14:textId="77777777" w:rsidR="00532BF8" w:rsidRPr="006A06E8" w:rsidRDefault="00532BF8" w:rsidP="003D4776">
            <w:pPr>
              <w:tabs>
                <w:tab w:val="left" w:pos="8280"/>
              </w:tabs>
              <w:spacing w:after="60"/>
              <w:jc w:val="left"/>
              <w:rPr>
                <w:sz w:val="20"/>
                <w:szCs w:val="20"/>
              </w:rPr>
            </w:pPr>
            <w:r>
              <w:rPr>
                <w:sz w:val="20"/>
              </w:rPr>
              <w:t>Coûts d’appui</w:t>
            </w:r>
          </w:p>
        </w:tc>
        <w:tc>
          <w:tcPr>
            <w:tcW w:w="509" w:type="pct"/>
            <w:vAlign w:val="center"/>
          </w:tcPr>
          <w:p w14:paraId="4F0D5452" w14:textId="387AE81B" w:rsidR="00532BF8" w:rsidRPr="00714101" w:rsidRDefault="00532BF8" w:rsidP="003D4776">
            <w:pPr>
              <w:tabs>
                <w:tab w:val="left" w:pos="8280"/>
              </w:tabs>
              <w:spacing w:after="60"/>
              <w:jc w:val="right"/>
              <w:rPr>
                <w:b/>
                <w:bCs/>
                <w:sz w:val="20"/>
                <w:szCs w:val="20"/>
              </w:rPr>
            </w:pPr>
            <w:r>
              <w:rPr>
                <w:b/>
                <w:sz w:val="20"/>
              </w:rPr>
              <w:t>15 885</w:t>
            </w:r>
          </w:p>
        </w:tc>
        <w:tc>
          <w:tcPr>
            <w:tcW w:w="472" w:type="pct"/>
          </w:tcPr>
          <w:p w14:paraId="4D68AEF8" w14:textId="77777777" w:rsidR="00532BF8" w:rsidRPr="00C77D4E" w:rsidRDefault="00532BF8" w:rsidP="003D4776">
            <w:pPr>
              <w:tabs>
                <w:tab w:val="left" w:pos="8280"/>
              </w:tabs>
              <w:spacing w:after="60"/>
              <w:jc w:val="right"/>
              <w:rPr>
                <w:sz w:val="20"/>
                <w:szCs w:val="20"/>
              </w:rPr>
            </w:pPr>
            <w:r>
              <w:rPr>
                <w:sz w:val="20"/>
              </w:rPr>
              <w:t>0</w:t>
            </w:r>
          </w:p>
        </w:tc>
        <w:tc>
          <w:tcPr>
            <w:tcW w:w="508" w:type="pct"/>
            <w:vAlign w:val="center"/>
          </w:tcPr>
          <w:p w14:paraId="440D507C" w14:textId="5751BB71" w:rsidR="00532BF8" w:rsidRPr="00C77D4E" w:rsidRDefault="00532BF8" w:rsidP="003D4776">
            <w:pPr>
              <w:tabs>
                <w:tab w:val="left" w:pos="8280"/>
              </w:tabs>
              <w:spacing w:after="60"/>
              <w:jc w:val="right"/>
              <w:rPr>
                <w:sz w:val="20"/>
                <w:szCs w:val="20"/>
              </w:rPr>
            </w:pPr>
            <w:r>
              <w:rPr>
                <w:color w:val="000000"/>
                <w:sz w:val="20"/>
              </w:rPr>
              <w:t>12 460</w:t>
            </w:r>
          </w:p>
        </w:tc>
        <w:tc>
          <w:tcPr>
            <w:tcW w:w="351" w:type="pct"/>
          </w:tcPr>
          <w:p w14:paraId="4DD59092" w14:textId="77777777" w:rsidR="00532BF8" w:rsidRPr="00C77D4E" w:rsidRDefault="00532BF8" w:rsidP="003D4776">
            <w:pPr>
              <w:tabs>
                <w:tab w:val="left" w:pos="8280"/>
              </w:tabs>
              <w:spacing w:after="60"/>
              <w:jc w:val="right"/>
              <w:rPr>
                <w:sz w:val="20"/>
                <w:szCs w:val="20"/>
              </w:rPr>
            </w:pPr>
            <w:r>
              <w:rPr>
                <w:sz w:val="20"/>
              </w:rPr>
              <w:t>0</w:t>
            </w:r>
          </w:p>
        </w:tc>
        <w:tc>
          <w:tcPr>
            <w:tcW w:w="518" w:type="pct"/>
            <w:vAlign w:val="center"/>
          </w:tcPr>
          <w:p w14:paraId="1517FD9E" w14:textId="77777777" w:rsidR="00532BF8" w:rsidRPr="00C77D4E" w:rsidRDefault="00532BF8" w:rsidP="003D4776">
            <w:pPr>
              <w:tabs>
                <w:tab w:val="left" w:pos="8280"/>
              </w:tabs>
              <w:spacing w:after="60"/>
              <w:jc w:val="right"/>
              <w:rPr>
                <w:sz w:val="20"/>
                <w:szCs w:val="20"/>
              </w:rPr>
            </w:pPr>
            <w:r>
              <w:rPr>
                <w:color w:val="000000"/>
                <w:sz w:val="20"/>
              </w:rPr>
              <w:t>1 910</w:t>
            </w:r>
          </w:p>
        </w:tc>
        <w:tc>
          <w:tcPr>
            <w:tcW w:w="503" w:type="pct"/>
            <w:vAlign w:val="center"/>
          </w:tcPr>
          <w:p w14:paraId="5469624D" w14:textId="05EA93A2" w:rsidR="00532BF8" w:rsidRPr="00C77D4E" w:rsidRDefault="000D6C0A" w:rsidP="003D4776">
            <w:pPr>
              <w:tabs>
                <w:tab w:val="left" w:pos="8280"/>
              </w:tabs>
              <w:spacing w:after="60"/>
              <w:jc w:val="right"/>
              <w:rPr>
                <w:sz w:val="20"/>
                <w:szCs w:val="20"/>
              </w:rPr>
            </w:pPr>
            <w:r>
              <w:rPr>
                <w:color w:val="000000"/>
                <w:sz w:val="20"/>
              </w:rPr>
              <w:t>30 255</w:t>
            </w:r>
          </w:p>
        </w:tc>
      </w:tr>
      <w:tr w:rsidR="000D6C0A" w:rsidRPr="006A06E8" w14:paraId="4E772E28" w14:textId="77777777" w:rsidTr="00B16581">
        <w:trPr>
          <w:trHeight w:val="93"/>
        </w:trPr>
        <w:tc>
          <w:tcPr>
            <w:tcW w:w="780" w:type="pct"/>
            <w:vMerge/>
            <w:shd w:val="clear" w:color="auto" w:fill="auto"/>
          </w:tcPr>
          <w:p w14:paraId="43D4C61B" w14:textId="77777777" w:rsidR="00532BF8" w:rsidRPr="006A06E8" w:rsidRDefault="00532BF8" w:rsidP="003D4776">
            <w:pPr>
              <w:tabs>
                <w:tab w:val="left" w:pos="8280"/>
              </w:tabs>
              <w:spacing w:after="60"/>
              <w:jc w:val="left"/>
              <w:rPr>
                <w:sz w:val="20"/>
                <w:szCs w:val="20"/>
              </w:rPr>
            </w:pPr>
          </w:p>
        </w:tc>
        <w:tc>
          <w:tcPr>
            <w:tcW w:w="459" w:type="pct"/>
            <w:vMerge w:val="restart"/>
            <w:shd w:val="clear" w:color="auto" w:fill="auto"/>
            <w:vAlign w:val="center"/>
          </w:tcPr>
          <w:p w14:paraId="54C0CF13" w14:textId="77777777" w:rsidR="00532BF8" w:rsidRPr="006A06E8" w:rsidRDefault="00532BF8" w:rsidP="003D4776">
            <w:pPr>
              <w:tabs>
                <w:tab w:val="left" w:pos="8280"/>
              </w:tabs>
              <w:spacing w:after="60"/>
              <w:ind w:left="-249" w:right="-246"/>
              <w:jc w:val="center"/>
              <w:rPr>
                <w:sz w:val="20"/>
                <w:szCs w:val="20"/>
              </w:rPr>
            </w:pPr>
            <w:r>
              <w:rPr>
                <w:sz w:val="20"/>
              </w:rPr>
              <w:t>PNUE</w:t>
            </w:r>
          </w:p>
        </w:tc>
        <w:tc>
          <w:tcPr>
            <w:tcW w:w="900" w:type="pct"/>
            <w:shd w:val="clear" w:color="auto" w:fill="auto"/>
            <w:vAlign w:val="center"/>
          </w:tcPr>
          <w:p w14:paraId="03D500DF" w14:textId="77777777" w:rsidR="00532BF8" w:rsidRPr="006A06E8" w:rsidRDefault="00532BF8" w:rsidP="003D4776">
            <w:pPr>
              <w:tabs>
                <w:tab w:val="left" w:pos="8280"/>
              </w:tabs>
              <w:spacing w:after="60"/>
              <w:jc w:val="left"/>
              <w:rPr>
                <w:sz w:val="20"/>
                <w:szCs w:val="20"/>
              </w:rPr>
            </w:pPr>
            <w:r>
              <w:rPr>
                <w:sz w:val="20"/>
              </w:rPr>
              <w:t>Coûts de projet</w:t>
            </w:r>
          </w:p>
        </w:tc>
        <w:tc>
          <w:tcPr>
            <w:tcW w:w="509" w:type="pct"/>
            <w:vAlign w:val="center"/>
          </w:tcPr>
          <w:p w14:paraId="1D8F0CE2" w14:textId="77777777" w:rsidR="00532BF8" w:rsidRPr="00714101" w:rsidRDefault="00532BF8" w:rsidP="003D4776">
            <w:pPr>
              <w:tabs>
                <w:tab w:val="left" w:pos="8280"/>
              </w:tabs>
              <w:spacing w:after="60"/>
              <w:jc w:val="right"/>
              <w:rPr>
                <w:b/>
                <w:bCs/>
                <w:sz w:val="20"/>
                <w:szCs w:val="20"/>
              </w:rPr>
            </w:pPr>
            <w:r>
              <w:rPr>
                <w:b/>
                <w:color w:val="000000"/>
                <w:sz w:val="20"/>
              </w:rPr>
              <w:t>70 000</w:t>
            </w:r>
          </w:p>
        </w:tc>
        <w:tc>
          <w:tcPr>
            <w:tcW w:w="472" w:type="pct"/>
          </w:tcPr>
          <w:p w14:paraId="13EDF17A" w14:textId="77777777" w:rsidR="00532BF8" w:rsidRPr="00C77D4E" w:rsidRDefault="00532BF8" w:rsidP="003D4776">
            <w:pPr>
              <w:tabs>
                <w:tab w:val="left" w:pos="8280"/>
              </w:tabs>
              <w:spacing w:after="60"/>
              <w:jc w:val="right"/>
              <w:rPr>
                <w:sz w:val="20"/>
                <w:szCs w:val="20"/>
              </w:rPr>
            </w:pPr>
            <w:r>
              <w:rPr>
                <w:sz w:val="20"/>
              </w:rPr>
              <w:t>0</w:t>
            </w:r>
          </w:p>
        </w:tc>
        <w:tc>
          <w:tcPr>
            <w:tcW w:w="508" w:type="pct"/>
            <w:vAlign w:val="center"/>
          </w:tcPr>
          <w:p w14:paraId="2A5591B7" w14:textId="6E408A8F" w:rsidR="00532BF8" w:rsidRPr="00C77D4E" w:rsidRDefault="000D6C0A" w:rsidP="003D4776">
            <w:pPr>
              <w:tabs>
                <w:tab w:val="left" w:pos="8280"/>
              </w:tabs>
              <w:spacing w:after="60"/>
              <w:jc w:val="right"/>
              <w:rPr>
                <w:sz w:val="20"/>
                <w:szCs w:val="20"/>
              </w:rPr>
            </w:pPr>
            <w:r>
              <w:rPr>
                <w:color w:val="000000"/>
                <w:sz w:val="20"/>
              </w:rPr>
              <w:t>65 000</w:t>
            </w:r>
          </w:p>
        </w:tc>
        <w:tc>
          <w:tcPr>
            <w:tcW w:w="351" w:type="pct"/>
          </w:tcPr>
          <w:p w14:paraId="2FC3DC65" w14:textId="77777777" w:rsidR="00532BF8" w:rsidRPr="00C77D4E" w:rsidRDefault="00532BF8" w:rsidP="003D4776">
            <w:pPr>
              <w:tabs>
                <w:tab w:val="left" w:pos="8280"/>
              </w:tabs>
              <w:spacing w:after="60"/>
              <w:jc w:val="right"/>
              <w:rPr>
                <w:sz w:val="20"/>
                <w:szCs w:val="20"/>
              </w:rPr>
            </w:pPr>
            <w:r>
              <w:rPr>
                <w:sz w:val="20"/>
              </w:rPr>
              <w:t>0</w:t>
            </w:r>
          </w:p>
        </w:tc>
        <w:tc>
          <w:tcPr>
            <w:tcW w:w="518" w:type="pct"/>
            <w:vAlign w:val="center"/>
          </w:tcPr>
          <w:p w14:paraId="07EACA0A" w14:textId="77777777" w:rsidR="00532BF8" w:rsidRPr="00C77D4E" w:rsidRDefault="00532BF8" w:rsidP="003D4776">
            <w:pPr>
              <w:tabs>
                <w:tab w:val="left" w:pos="8280"/>
              </w:tabs>
              <w:spacing w:after="60"/>
              <w:jc w:val="right"/>
              <w:rPr>
                <w:sz w:val="20"/>
                <w:szCs w:val="20"/>
              </w:rPr>
            </w:pPr>
            <w:r>
              <w:rPr>
                <w:color w:val="000000"/>
                <w:sz w:val="20"/>
              </w:rPr>
              <w:t>30 000</w:t>
            </w:r>
          </w:p>
        </w:tc>
        <w:tc>
          <w:tcPr>
            <w:tcW w:w="503" w:type="pct"/>
            <w:vAlign w:val="center"/>
          </w:tcPr>
          <w:p w14:paraId="55558FB6" w14:textId="736FFB2C" w:rsidR="00532BF8" w:rsidRPr="00C77D4E" w:rsidRDefault="00532BF8" w:rsidP="003D4776">
            <w:pPr>
              <w:tabs>
                <w:tab w:val="left" w:pos="8280"/>
              </w:tabs>
              <w:spacing w:after="60"/>
              <w:jc w:val="right"/>
              <w:rPr>
                <w:sz w:val="20"/>
                <w:szCs w:val="20"/>
              </w:rPr>
            </w:pPr>
            <w:r>
              <w:rPr>
                <w:color w:val="000000"/>
                <w:sz w:val="20"/>
              </w:rPr>
              <w:t>165 000</w:t>
            </w:r>
          </w:p>
        </w:tc>
      </w:tr>
      <w:tr w:rsidR="000D6C0A" w:rsidRPr="006A06E8" w14:paraId="0CBFD58F" w14:textId="77777777" w:rsidTr="00B16581">
        <w:trPr>
          <w:trHeight w:val="43"/>
        </w:trPr>
        <w:tc>
          <w:tcPr>
            <w:tcW w:w="780" w:type="pct"/>
            <w:vMerge/>
            <w:shd w:val="clear" w:color="auto" w:fill="auto"/>
          </w:tcPr>
          <w:p w14:paraId="4D3283BB" w14:textId="77777777" w:rsidR="00532BF8" w:rsidRPr="006A06E8" w:rsidRDefault="00532BF8" w:rsidP="003D4776">
            <w:pPr>
              <w:tabs>
                <w:tab w:val="left" w:pos="8280"/>
              </w:tabs>
              <w:spacing w:after="60"/>
              <w:jc w:val="center"/>
              <w:rPr>
                <w:sz w:val="20"/>
                <w:szCs w:val="20"/>
              </w:rPr>
            </w:pPr>
          </w:p>
        </w:tc>
        <w:tc>
          <w:tcPr>
            <w:tcW w:w="459" w:type="pct"/>
            <w:vMerge/>
            <w:shd w:val="clear" w:color="auto" w:fill="auto"/>
          </w:tcPr>
          <w:p w14:paraId="25F4768D" w14:textId="77777777" w:rsidR="00532BF8" w:rsidRPr="006A06E8" w:rsidRDefault="00532BF8" w:rsidP="003D4776">
            <w:pPr>
              <w:tabs>
                <w:tab w:val="left" w:pos="8280"/>
              </w:tabs>
              <w:spacing w:after="60"/>
              <w:jc w:val="center"/>
              <w:rPr>
                <w:sz w:val="20"/>
                <w:szCs w:val="20"/>
              </w:rPr>
            </w:pPr>
          </w:p>
        </w:tc>
        <w:tc>
          <w:tcPr>
            <w:tcW w:w="900" w:type="pct"/>
            <w:shd w:val="clear" w:color="auto" w:fill="auto"/>
            <w:vAlign w:val="center"/>
          </w:tcPr>
          <w:p w14:paraId="2E74BBFE" w14:textId="77777777" w:rsidR="00532BF8" w:rsidRPr="006A06E8" w:rsidRDefault="00532BF8" w:rsidP="003D4776">
            <w:pPr>
              <w:tabs>
                <w:tab w:val="left" w:pos="8280"/>
              </w:tabs>
              <w:spacing w:after="60"/>
              <w:jc w:val="left"/>
              <w:rPr>
                <w:sz w:val="20"/>
                <w:szCs w:val="20"/>
              </w:rPr>
            </w:pPr>
            <w:r>
              <w:rPr>
                <w:sz w:val="20"/>
              </w:rPr>
              <w:t>Coûts d’appui</w:t>
            </w:r>
          </w:p>
        </w:tc>
        <w:tc>
          <w:tcPr>
            <w:tcW w:w="509" w:type="pct"/>
            <w:vAlign w:val="center"/>
          </w:tcPr>
          <w:p w14:paraId="4F5CBEAA" w14:textId="77777777" w:rsidR="00532BF8" w:rsidRPr="00714101" w:rsidRDefault="00532BF8" w:rsidP="003D4776">
            <w:pPr>
              <w:tabs>
                <w:tab w:val="left" w:pos="8280"/>
              </w:tabs>
              <w:spacing w:after="60"/>
              <w:jc w:val="right"/>
              <w:rPr>
                <w:b/>
                <w:bCs/>
                <w:sz w:val="20"/>
                <w:szCs w:val="20"/>
              </w:rPr>
            </w:pPr>
            <w:r>
              <w:rPr>
                <w:b/>
                <w:color w:val="000000"/>
                <w:sz w:val="20"/>
              </w:rPr>
              <w:t>9 100</w:t>
            </w:r>
          </w:p>
        </w:tc>
        <w:tc>
          <w:tcPr>
            <w:tcW w:w="472" w:type="pct"/>
          </w:tcPr>
          <w:p w14:paraId="340B4CDC" w14:textId="77777777" w:rsidR="00532BF8" w:rsidRPr="00C77D4E" w:rsidRDefault="00532BF8" w:rsidP="003D4776">
            <w:pPr>
              <w:tabs>
                <w:tab w:val="left" w:pos="8280"/>
              </w:tabs>
              <w:spacing w:after="60"/>
              <w:jc w:val="right"/>
              <w:rPr>
                <w:sz w:val="20"/>
                <w:szCs w:val="20"/>
              </w:rPr>
            </w:pPr>
            <w:r>
              <w:rPr>
                <w:sz w:val="20"/>
              </w:rPr>
              <w:t>0</w:t>
            </w:r>
          </w:p>
        </w:tc>
        <w:tc>
          <w:tcPr>
            <w:tcW w:w="508" w:type="pct"/>
            <w:vAlign w:val="center"/>
          </w:tcPr>
          <w:p w14:paraId="30906A3E" w14:textId="41211FE2" w:rsidR="00532BF8" w:rsidRPr="00C77D4E" w:rsidRDefault="000D6C0A" w:rsidP="003D4776">
            <w:pPr>
              <w:tabs>
                <w:tab w:val="left" w:pos="8280"/>
              </w:tabs>
              <w:spacing w:after="60"/>
              <w:jc w:val="right"/>
              <w:rPr>
                <w:sz w:val="20"/>
                <w:szCs w:val="20"/>
              </w:rPr>
            </w:pPr>
            <w:r>
              <w:rPr>
                <w:color w:val="000000"/>
                <w:sz w:val="20"/>
              </w:rPr>
              <w:t>8 450</w:t>
            </w:r>
          </w:p>
        </w:tc>
        <w:tc>
          <w:tcPr>
            <w:tcW w:w="351" w:type="pct"/>
          </w:tcPr>
          <w:p w14:paraId="2F488997" w14:textId="77777777" w:rsidR="00532BF8" w:rsidRPr="00C77D4E" w:rsidRDefault="00532BF8" w:rsidP="003D4776">
            <w:pPr>
              <w:tabs>
                <w:tab w:val="left" w:pos="8280"/>
              </w:tabs>
              <w:spacing w:after="60"/>
              <w:jc w:val="right"/>
              <w:rPr>
                <w:sz w:val="20"/>
                <w:szCs w:val="20"/>
              </w:rPr>
            </w:pPr>
            <w:r>
              <w:rPr>
                <w:sz w:val="20"/>
              </w:rPr>
              <w:t>0</w:t>
            </w:r>
          </w:p>
        </w:tc>
        <w:tc>
          <w:tcPr>
            <w:tcW w:w="518" w:type="pct"/>
            <w:vAlign w:val="center"/>
          </w:tcPr>
          <w:p w14:paraId="0CD3411F" w14:textId="77777777" w:rsidR="00532BF8" w:rsidRPr="00C77D4E" w:rsidRDefault="00532BF8" w:rsidP="003D4776">
            <w:pPr>
              <w:tabs>
                <w:tab w:val="left" w:pos="8280"/>
              </w:tabs>
              <w:spacing w:after="60"/>
              <w:jc w:val="right"/>
              <w:rPr>
                <w:sz w:val="20"/>
                <w:szCs w:val="20"/>
              </w:rPr>
            </w:pPr>
            <w:r>
              <w:rPr>
                <w:color w:val="000000"/>
                <w:sz w:val="20"/>
              </w:rPr>
              <w:t>3 900</w:t>
            </w:r>
          </w:p>
        </w:tc>
        <w:tc>
          <w:tcPr>
            <w:tcW w:w="503" w:type="pct"/>
            <w:vAlign w:val="center"/>
          </w:tcPr>
          <w:p w14:paraId="1F75FEE2" w14:textId="08FF17BE" w:rsidR="00532BF8" w:rsidRPr="00C77D4E" w:rsidRDefault="00532BF8" w:rsidP="003D4776">
            <w:pPr>
              <w:tabs>
                <w:tab w:val="left" w:pos="8280"/>
              </w:tabs>
              <w:spacing w:after="60"/>
              <w:jc w:val="right"/>
              <w:rPr>
                <w:sz w:val="20"/>
                <w:szCs w:val="20"/>
              </w:rPr>
            </w:pPr>
            <w:r>
              <w:rPr>
                <w:color w:val="000000"/>
                <w:sz w:val="20"/>
              </w:rPr>
              <w:t>21 450</w:t>
            </w:r>
          </w:p>
        </w:tc>
      </w:tr>
      <w:tr w:rsidR="000D6C0A" w:rsidRPr="006A06E8" w14:paraId="6DF7E71A" w14:textId="77777777" w:rsidTr="00B16581">
        <w:trPr>
          <w:trHeight w:val="156"/>
        </w:trPr>
        <w:tc>
          <w:tcPr>
            <w:tcW w:w="780" w:type="pct"/>
            <w:vMerge/>
            <w:shd w:val="clear" w:color="auto" w:fill="auto"/>
            <w:vAlign w:val="center"/>
          </w:tcPr>
          <w:p w14:paraId="36707DEE" w14:textId="77777777" w:rsidR="00532BF8" w:rsidRPr="006A06E8" w:rsidRDefault="00532BF8" w:rsidP="003D4776">
            <w:pPr>
              <w:tabs>
                <w:tab w:val="left" w:pos="8280"/>
              </w:tabs>
              <w:spacing w:after="60"/>
              <w:jc w:val="left"/>
              <w:rPr>
                <w:sz w:val="20"/>
                <w:szCs w:val="20"/>
              </w:rPr>
            </w:pPr>
          </w:p>
        </w:tc>
        <w:tc>
          <w:tcPr>
            <w:tcW w:w="1359" w:type="pct"/>
            <w:gridSpan w:val="2"/>
            <w:shd w:val="clear" w:color="auto" w:fill="auto"/>
          </w:tcPr>
          <w:p w14:paraId="149BE908" w14:textId="77777777" w:rsidR="00532BF8" w:rsidRPr="006A06E8" w:rsidRDefault="00532BF8" w:rsidP="003D4776">
            <w:pPr>
              <w:tabs>
                <w:tab w:val="left" w:pos="8280"/>
              </w:tabs>
              <w:spacing w:after="60"/>
              <w:ind w:right="-219"/>
              <w:jc w:val="left"/>
              <w:rPr>
                <w:sz w:val="20"/>
                <w:szCs w:val="20"/>
              </w:rPr>
            </w:pPr>
            <w:r>
              <w:rPr>
                <w:sz w:val="20"/>
              </w:rPr>
              <w:t>Coût total du projet</w:t>
            </w:r>
          </w:p>
        </w:tc>
        <w:tc>
          <w:tcPr>
            <w:tcW w:w="509" w:type="pct"/>
            <w:vAlign w:val="center"/>
          </w:tcPr>
          <w:p w14:paraId="3C479C04" w14:textId="77777777" w:rsidR="00532BF8" w:rsidRPr="00714101" w:rsidRDefault="00532BF8" w:rsidP="003D4776">
            <w:pPr>
              <w:tabs>
                <w:tab w:val="left" w:pos="8280"/>
              </w:tabs>
              <w:spacing w:after="60"/>
              <w:jc w:val="right"/>
              <w:rPr>
                <w:b/>
                <w:bCs/>
                <w:sz w:val="20"/>
                <w:szCs w:val="20"/>
              </w:rPr>
            </w:pPr>
            <w:r>
              <w:rPr>
                <w:b/>
                <w:color w:val="000000"/>
                <w:sz w:val="20"/>
              </w:rPr>
              <w:t>296 918</w:t>
            </w:r>
          </w:p>
        </w:tc>
        <w:tc>
          <w:tcPr>
            <w:tcW w:w="472" w:type="pct"/>
          </w:tcPr>
          <w:p w14:paraId="22392391" w14:textId="77777777" w:rsidR="00532BF8" w:rsidRPr="00C77D4E" w:rsidRDefault="00532BF8" w:rsidP="003D4776">
            <w:pPr>
              <w:tabs>
                <w:tab w:val="left" w:pos="8280"/>
              </w:tabs>
              <w:spacing w:after="60"/>
              <w:jc w:val="right"/>
              <w:rPr>
                <w:sz w:val="20"/>
                <w:szCs w:val="20"/>
              </w:rPr>
            </w:pPr>
            <w:r>
              <w:rPr>
                <w:sz w:val="20"/>
              </w:rPr>
              <w:t>0</w:t>
            </w:r>
          </w:p>
        </w:tc>
        <w:tc>
          <w:tcPr>
            <w:tcW w:w="508" w:type="pct"/>
            <w:vAlign w:val="center"/>
          </w:tcPr>
          <w:p w14:paraId="05162A8D" w14:textId="77777777" w:rsidR="00532BF8" w:rsidRPr="00C77D4E" w:rsidRDefault="00532BF8" w:rsidP="003D4776">
            <w:pPr>
              <w:tabs>
                <w:tab w:val="left" w:pos="8280"/>
              </w:tabs>
              <w:spacing w:after="60"/>
              <w:jc w:val="right"/>
              <w:rPr>
                <w:sz w:val="20"/>
                <w:szCs w:val="20"/>
              </w:rPr>
            </w:pPr>
            <w:r>
              <w:rPr>
                <w:color w:val="000000"/>
                <w:sz w:val="20"/>
              </w:rPr>
              <w:t>243 000</w:t>
            </w:r>
          </w:p>
        </w:tc>
        <w:tc>
          <w:tcPr>
            <w:tcW w:w="351" w:type="pct"/>
          </w:tcPr>
          <w:p w14:paraId="3E6B1187" w14:textId="77777777" w:rsidR="00532BF8" w:rsidRPr="00C77D4E" w:rsidRDefault="00532BF8" w:rsidP="003D4776">
            <w:pPr>
              <w:tabs>
                <w:tab w:val="left" w:pos="8280"/>
              </w:tabs>
              <w:spacing w:after="60"/>
              <w:jc w:val="right"/>
              <w:rPr>
                <w:sz w:val="20"/>
                <w:szCs w:val="20"/>
              </w:rPr>
            </w:pPr>
            <w:r>
              <w:rPr>
                <w:sz w:val="20"/>
              </w:rPr>
              <w:t>0</w:t>
            </w:r>
          </w:p>
        </w:tc>
        <w:tc>
          <w:tcPr>
            <w:tcW w:w="518" w:type="pct"/>
            <w:vAlign w:val="center"/>
          </w:tcPr>
          <w:p w14:paraId="2C8C4BA0" w14:textId="77777777" w:rsidR="00532BF8" w:rsidRPr="00C77D4E" w:rsidRDefault="00532BF8" w:rsidP="003D4776">
            <w:pPr>
              <w:tabs>
                <w:tab w:val="left" w:pos="8280"/>
              </w:tabs>
              <w:spacing w:after="60"/>
              <w:jc w:val="right"/>
              <w:rPr>
                <w:sz w:val="20"/>
                <w:szCs w:val="20"/>
              </w:rPr>
            </w:pPr>
            <w:r>
              <w:rPr>
                <w:color w:val="000000"/>
                <w:sz w:val="20"/>
              </w:rPr>
              <w:t>57 292</w:t>
            </w:r>
          </w:p>
        </w:tc>
        <w:tc>
          <w:tcPr>
            <w:tcW w:w="503" w:type="pct"/>
            <w:vAlign w:val="center"/>
          </w:tcPr>
          <w:p w14:paraId="1D3DFBF7" w14:textId="77777777" w:rsidR="00532BF8" w:rsidRPr="00C77D4E" w:rsidRDefault="00532BF8" w:rsidP="003D4776">
            <w:pPr>
              <w:tabs>
                <w:tab w:val="left" w:pos="8280"/>
              </w:tabs>
              <w:spacing w:after="60"/>
              <w:jc w:val="right"/>
              <w:rPr>
                <w:sz w:val="20"/>
                <w:szCs w:val="20"/>
              </w:rPr>
            </w:pPr>
            <w:r>
              <w:rPr>
                <w:color w:val="000000"/>
                <w:sz w:val="20"/>
              </w:rPr>
              <w:t>597 210</w:t>
            </w:r>
          </w:p>
        </w:tc>
      </w:tr>
      <w:tr w:rsidR="000D6C0A" w:rsidRPr="006A06E8" w14:paraId="2E52E3D9" w14:textId="77777777" w:rsidTr="00B16581">
        <w:trPr>
          <w:trHeight w:val="200"/>
        </w:trPr>
        <w:tc>
          <w:tcPr>
            <w:tcW w:w="780" w:type="pct"/>
            <w:vMerge/>
            <w:shd w:val="clear" w:color="auto" w:fill="auto"/>
          </w:tcPr>
          <w:p w14:paraId="5A69CF5F" w14:textId="77777777" w:rsidR="00532BF8" w:rsidRPr="006A06E8" w:rsidRDefault="00532BF8" w:rsidP="003D4776">
            <w:pPr>
              <w:tabs>
                <w:tab w:val="left" w:pos="8280"/>
              </w:tabs>
              <w:spacing w:after="60"/>
              <w:jc w:val="left"/>
              <w:rPr>
                <w:sz w:val="20"/>
                <w:szCs w:val="20"/>
              </w:rPr>
            </w:pPr>
          </w:p>
        </w:tc>
        <w:tc>
          <w:tcPr>
            <w:tcW w:w="1359" w:type="pct"/>
            <w:gridSpan w:val="2"/>
            <w:shd w:val="clear" w:color="auto" w:fill="auto"/>
          </w:tcPr>
          <w:p w14:paraId="28456454" w14:textId="77777777" w:rsidR="00532BF8" w:rsidRPr="006A06E8" w:rsidRDefault="00532BF8" w:rsidP="003D4776">
            <w:pPr>
              <w:tabs>
                <w:tab w:val="left" w:pos="8280"/>
              </w:tabs>
              <w:spacing w:after="60"/>
              <w:ind w:right="-219"/>
              <w:jc w:val="left"/>
              <w:rPr>
                <w:sz w:val="20"/>
                <w:szCs w:val="20"/>
              </w:rPr>
            </w:pPr>
            <w:r>
              <w:rPr>
                <w:sz w:val="20"/>
              </w:rPr>
              <w:t>Total des coûts d’appui</w:t>
            </w:r>
          </w:p>
        </w:tc>
        <w:tc>
          <w:tcPr>
            <w:tcW w:w="509" w:type="pct"/>
            <w:vAlign w:val="center"/>
          </w:tcPr>
          <w:p w14:paraId="0926A4D0" w14:textId="061C5DD0" w:rsidR="00532BF8" w:rsidRPr="00714101" w:rsidRDefault="00532BF8" w:rsidP="003D4776">
            <w:pPr>
              <w:tabs>
                <w:tab w:val="left" w:pos="8280"/>
              </w:tabs>
              <w:spacing w:after="60"/>
              <w:jc w:val="right"/>
              <w:rPr>
                <w:b/>
                <w:bCs/>
                <w:sz w:val="20"/>
                <w:szCs w:val="20"/>
              </w:rPr>
            </w:pPr>
            <w:r>
              <w:rPr>
                <w:b/>
                <w:color w:val="000000"/>
                <w:sz w:val="20"/>
              </w:rPr>
              <w:t>24 985</w:t>
            </w:r>
          </w:p>
        </w:tc>
        <w:tc>
          <w:tcPr>
            <w:tcW w:w="472" w:type="pct"/>
          </w:tcPr>
          <w:p w14:paraId="2A8D7F2E" w14:textId="77777777" w:rsidR="00532BF8" w:rsidRPr="00C77D4E" w:rsidRDefault="00532BF8" w:rsidP="003D4776">
            <w:pPr>
              <w:tabs>
                <w:tab w:val="left" w:pos="8280"/>
              </w:tabs>
              <w:spacing w:after="60"/>
              <w:jc w:val="right"/>
              <w:rPr>
                <w:sz w:val="20"/>
                <w:szCs w:val="20"/>
              </w:rPr>
            </w:pPr>
            <w:r>
              <w:rPr>
                <w:sz w:val="20"/>
              </w:rPr>
              <w:t>0</w:t>
            </w:r>
          </w:p>
        </w:tc>
        <w:tc>
          <w:tcPr>
            <w:tcW w:w="508" w:type="pct"/>
            <w:vAlign w:val="center"/>
          </w:tcPr>
          <w:p w14:paraId="1154C35B" w14:textId="19013C6F" w:rsidR="00532BF8" w:rsidRPr="00C77D4E" w:rsidRDefault="00532BF8" w:rsidP="003D4776">
            <w:pPr>
              <w:tabs>
                <w:tab w:val="left" w:pos="8280"/>
              </w:tabs>
              <w:spacing w:after="60"/>
              <w:jc w:val="right"/>
              <w:rPr>
                <w:sz w:val="20"/>
                <w:szCs w:val="20"/>
              </w:rPr>
            </w:pPr>
            <w:r>
              <w:rPr>
                <w:color w:val="000000"/>
                <w:sz w:val="20"/>
              </w:rPr>
              <w:t>20 910</w:t>
            </w:r>
          </w:p>
        </w:tc>
        <w:tc>
          <w:tcPr>
            <w:tcW w:w="351" w:type="pct"/>
          </w:tcPr>
          <w:p w14:paraId="7BD74402" w14:textId="77777777" w:rsidR="00532BF8" w:rsidRPr="00C77D4E" w:rsidRDefault="00532BF8" w:rsidP="003D4776">
            <w:pPr>
              <w:tabs>
                <w:tab w:val="left" w:pos="8280"/>
              </w:tabs>
              <w:spacing w:after="60"/>
              <w:jc w:val="right"/>
              <w:rPr>
                <w:sz w:val="20"/>
                <w:szCs w:val="20"/>
              </w:rPr>
            </w:pPr>
            <w:r>
              <w:rPr>
                <w:sz w:val="20"/>
              </w:rPr>
              <w:t>0</w:t>
            </w:r>
          </w:p>
        </w:tc>
        <w:tc>
          <w:tcPr>
            <w:tcW w:w="518" w:type="pct"/>
            <w:vAlign w:val="center"/>
          </w:tcPr>
          <w:p w14:paraId="0C590BA6" w14:textId="77777777" w:rsidR="00532BF8" w:rsidRPr="00C77D4E" w:rsidRDefault="00532BF8" w:rsidP="003D4776">
            <w:pPr>
              <w:tabs>
                <w:tab w:val="left" w:pos="8280"/>
              </w:tabs>
              <w:spacing w:after="60"/>
              <w:jc w:val="right"/>
              <w:rPr>
                <w:sz w:val="20"/>
                <w:szCs w:val="20"/>
              </w:rPr>
            </w:pPr>
            <w:r>
              <w:rPr>
                <w:color w:val="000000"/>
                <w:sz w:val="20"/>
              </w:rPr>
              <w:t>5 810</w:t>
            </w:r>
          </w:p>
        </w:tc>
        <w:tc>
          <w:tcPr>
            <w:tcW w:w="503" w:type="pct"/>
            <w:vAlign w:val="center"/>
          </w:tcPr>
          <w:p w14:paraId="4F2089CA" w14:textId="644F3F57" w:rsidR="00532BF8" w:rsidRPr="00C77D4E" w:rsidRDefault="00532BF8" w:rsidP="003D4776">
            <w:pPr>
              <w:tabs>
                <w:tab w:val="left" w:pos="8280"/>
              </w:tabs>
              <w:spacing w:after="60"/>
              <w:jc w:val="right"/>
              <w:rPr>
                <w:sz w:val="20"/>
                <w:szCs w:val="20"/>
              </w:rPr>
            </w:pPr>
            <w:r>
              <w:rPr>
                <w:color w:val="000000"/>
                <w:sz w:val="20"/>
              </w:rPr>
              <w:t>51 705</w:t>
            </w:r>
          </w:p>
        </w:tc>
      </w:tr>
      <w:tr w:rsidR="000D6C0A" w:rsidRPr="006A06E8" w14:paraId="7B019E21" w14:textId="77777777" w:rsidTr="00B16581">
        <w:trPr>
          <w:trHeight w:val="61"/>
        </w:trPr>
        <w:tc>
          <w:tcPr>
            <w:tcW w:w="780" w:type="pct"/>
            <w:vMerge/>
            <w:shd w:val="clear" w:color="auto" w:fill="auto"/>
          </w:tcPr>
          <w:p w14:paraId="3CFBD107" w14:textId="77777777" w:rsidR="00532BF8" w:rsidRPr="006A06E8" w:rsidRDefault="00532BF8" w:rsidP="003D4776">
            <w:pPr>
              <w:tabs>
                <w:tab w:val="left" w:pos="8280"/>
              </w:tabs>
              <w:spacing w:after="60"/>
              <w:jc w:val="left"/>
              <w:rPr>
                <w:sz w:val="20"/>
                <w:szCs w:val="20"/>
              </w:rPr>
            </w:pPr>
          </w:p>
        </w:tc>
        <w:tc>
          <w:tcPr>
            <w:tcW w:w="1359" w:type="pct"/>
            <w:gridSpan w:val="2"/>
            <w:shd w:val="clear" w:color="auto" w:fill="auto"/>
          </w:tcPr>
          <w:p w14:paraId="238EC12D" w14:textId="77777777" w:rsidR="00532BF8" w:rsidRPr="006A06E8" w:rsidRDefault="00532BF8" w:rsidP="003D4776">
            <w:pPr>
              <w:tabs>
                <w:tab w:val="left" w:pos="8280"/>
              </w:tabs>
              <w:spacing w:after="60"/>
              <w:ind w:right="-219"/>
              <w:jc w:val="left"/>
              <w:rPr>
                <w:sz w:val="20"/>
                <w:szCs w:val="20"/>
              </w:rPr>
            </w:pPr>
            <w:r>
              <w:rPr>
                <w:sz w:val="20"/>
              </w:rPr>
              <w:t>Financement total</w:t>
            </w:r>
          </w:p>
        </w:tc>
        <w:tc>
          <w:tcPr>
            <w:tcW w:w="509" w:type="pct"/>
            <w:shd w:val="clear" w:color="auto" w:fill="auto"/>
            <w:vAlign w:val="center"/>
          </w:tcPr>
          <w:p w14:paraId="3695A7B3" w14:textId="62BAE32A" w:rsidR="00532BF8" w:rsidRPr="00714101" w:rsidRDefault="00532BF8" w:rsidP="003D4776">
            <w:pPr>
              <w:tabs>
                <w:tab w:val="left" w:pos="8280"/>
              </w:tabs>
              <w:spacing w:after="60"/>
              <w:jc w:val="right"/>
              <w:rPr>
                <w:b/>
                <w:bCs/>
                <w:sz w:val="20"/>
                <w:szCs w:val="20"/>
              </w:rPr>
            </w:pPr>
            <w:r>
              <w:rPr>
                <w:b/>
                <w:color w:val="000000"/>
                <w:sz w:val="20"/>
              </w:rPr>
              <w:t>321 903</w:t>
            </w:r>
          </w:p>
        </w:tc>
        <w:tc>
          <w:tcPr>
            <w:tcW w:w="472" w:type="pct"/>
            <w:shd w:val="clear" w:color="auto" w:fill="auto"/>
          </w:tcPr>
          <w:p w14:paraId="264F5B64" w14:textId="77777777" w:rsidR="00532BF8" w:rsidRPr="00C77D4E" w:rsidRDefault="00532BF8" w:rsidP="003D4776">
            <w:pPr>
              <w:tabs>
                <w:tab w:val="left" w:pos="8280"/>
              </w:tabs>
              <w:spacing w:after="60"/>
              <w:jc w:val="right"/>
              <w:rPr>
                <w:sz w:val="20"/>
                <w:szCs w:val="20"/>
              </w:rPr>
            </w:pPr>
            <w:r>
              <w:rPr>
                <w:sz w:val="20"/>
              </w:rPr>
              <w:t>0</w:t>
            </w:r>
          </w:p>
        </w:tc>
        <w:tc>
          <w:tcPr>
            <w:tcW w:w="508" w:type="pct"/>
            <w:shd w:val="clear" w:color="auto" w:fill="auto"/>
            <w:vAlign w:val="center"/>
          </w:tcPr>
          <w:p w14:paraId="4D71CB3E" w14:textId="215CC561" w:rsidR="00532BF8" w:rsidRPr="00C77D4E" w:rsidRDefault="00532BF8" w:rsidP="003D4776">
            <w:pPr>
              <w:tabs>
                <w:tab w:val="left" w:pos="8280"/>
              </w:tabs>
              <w:spacing w:after="60"/>
              <w:jc w:val="right"/>
              <w:rPr>
                <w:sz w:val="20"/>
                <w:szCs w:val="20"/>
              </w:rPr>
            </w:pPr>
            <w:r>
              <w:rPr>
                <w:color w:val="000000"/>
                <w:sz w:val="20"/>
              </w:rPr>
              <w:t>263 910</w:t>
            </w:r>
          </w:p>
        </w:tc>
        <w:tc>
          <w:tcPr>
            <w:tcW w:w="351" w:type="pct"/>
            <w:shd w:val="clear" w:color="auto" w:fill="auto"/>
          </w:tcPr>
          <w:p w14:paraId="218EE10B" w14:textId="77777777" w:rsidR="00532BF8" w:rsidRPr="00C77D4E" w:rsidRDefault="00532BF8" w:rsidP="003D4776">
            <w:pPr>
              <w:tabs>
                <w:tab w:val="left" w:pos="8280"/>
              </w:tabs>
              <w:spacing w:after="60"/>
              <w:jc w:val="right"/>
              <w:rPr>
                <w:sz w:val="20"/>
                <w:szCs w:val="20"/>
              </w:rPr>
            </w:pPr>
            <w:r>
              <w:rPr>
                <w:sz w:val="20"/>
              </w:rPr>
              <w:t>0</w:t>
            </w:r>
          </w:p>
        </w:tc>
        <w:tc>
          <w:tcPr>
            <w:tcW w:w="518" w:type="pct"/>
            <w:shd w:val="clear" w:color="auto" w:fill="auto"/>
            <w:vAlign w:val="center"/>
          </w:tcPr>
          <w:p w14:paraId="015C1C78" w14:textId="77777777" w:rsidR="00532BF8" w:rsidRPr="00C77D4E" w:rsidRDefault="00532BF8" w:rsidP="003D4776">
            <w:pPr>
              <w:tabs>
                <w:tab w:val="left" w:pos="8280"/>
              </w:tabs>
              <w:spacing w:after="60"/>
              <w:jc w:val="right"/>
              <w:rPr>
                <w:sz w:val="20"/>
                <w:szCs w:val="20"/>
              </w:rPr>
            </w:pPr>
            <w:r>
              <w:rPr>
                <w:color w:val="000000"/>
                <w:sz w:val="20"/>
              </w:rPr>
              <w:t>63 102</w:t>
            </w:r>
          </w:p>
        </w:tc>
        <w:tc>
          <w:tcPr>
            <w:tcW w:w="503" w:type="pct"/>
            <w:vAlign w:val="center"/>
          </w:tcPr>
          <w:p w14:paraId="45BCE748" w14:textId="7027593E" w:rsidR="00532BF8" w:rsidRPr="00C77D4E" w:rsidRDefault="00532BF8" w:rsidP="003D4776">
            <w:pPr>
              <w:tabs>
                <w:tab w:val="left" w:pos="8280"/>
              </w:tabs>
              <w:spacing w:after="60"/>
              <w:jc w:val="right"/>
              <w:rPr>
                <w:sz w:val="20"/>
                <w:szCs w:val="20"/>
              </w:rPr>
            </w:pPr>
            <w:r>
              <w:rPr>
                <w:color w:val="000000"/>
                <w:sz w:val="20"/>
              </w:rPr>
              <w:t>648 915</w:t>
            </w:r>
          </w:p>
        </w:tc>
      </w:tr>
    </w:tbl>
    <w:p w14:paraId="081C4FA7" w14:textId="77777777" w:rsidR="00532BF8" w:rsidRDefault="00532BF8" w:rsidP="00532BF8">
      <w:pPr>
        <w:ind w:right="-561"/>
        <w:jc w:val="left"/>
        <w:rPr>
          <w:sz w:val="18"/>
          <w:szCs w:val="18"/>
        </w:rPr>
      </w:pPr>
      <w:r>
        <w:rPr>
          <w:sz w:val="18"/>
        </w:rPr>
        <w:t>* Recommandés pour approbation à la présente réunion</w:t>
      </w:r>
    </w:p>
    <w:p w14:paraId="4128704A" w14:textId="77777777" w:rsidR="00532BF8" w:rsidRPr="00B65285" w:rsidRDefault="00532BF8" w:rsidP="00532BF8">
      <w:pPr>
        <w:ind w:right="-561"/>
        <w:jc w:val="left"/>
        <w:rPr>
          <w:sz w:val="10"/>
          <w:szCs w:val="10"/>
        </w:rPr>
      </w:pPr>
    </w:p>
    <w:tbl>
      <w:tblPr>
        <w:tblStyle w:val="TableGrid"/>
        <w:tblW w:w="10530" w:type="dxa"/>
        <w:tblInd w:w="-455" w:type="dxa"/>
        <w:tblLook w:val="04A0" w:firstRow="1" w:lastRow="0" w:firstColumn="1" w:lastColumn="0" w:noHBand="0" w:noVBand="1"/>
      </w:tblPr>
      <w:tblGrid>
        <w:gridCol w:w="6120"/>
        <w:gridCol w:w="4410"/>
      </w:tblGrid>
      <w:tr w:rsidR="00532BF8" w:rsidRPr="00B65285" w14:paraId="6D406DD6" w14:textId="77777777" w:rsidTr="00B16581">
        <w:tc>
          <w:tcPr>
            <w:tcW w:w="6120" w:type="dxa"/>
          </w:tcPr>
          <w:p w14:paraId="4768B0AE" w14:textId="77777777" w:rsidR="00532BF8" w:rsidRPr="00B65285" w:rsidRDefault="00532BF8" w:rsidP="003D4776">
            <w:pPr>
              <w:spacing w:line="276" w:lineRule="auto"/>
              <w:ind w:right="-561"/>
              <w:jc w:val="left"/>
              <w:rPr>
                <w:sz w:val="20"/>
                <w:szCs w:val="20"/>
              </w:rPr>
            </w:pPr>
            <w:r>
              <w:rPr>
                <w:sz w:val="20"/>
              </w:rPr>
              <w:t>Réduction lors de la phase I en tonnes éq. CO</w:t>
            </w:r>
            <w:r>
              <w:rPr>
                <w:sz w:val="20"/>
                <w:vertAlign w:val="subscript"/>
              </w:rPr>
              <w:t>2</w:t>
            </w:r>
          </w:p>
        </w:tc>
        <w:tc>
          <w:tcPr>
            <w:tcW w:w="4410" w:type="dxa"/>
          </w:tcPr>
          <w:p w14:paraId="164EEF56" w14:textId="77777777" w:rsidR="00532BF8" w:rsidRPr="00B65285" w:rsidRDefault="00532BF8" w:rsidP="00DB5A50">
            <w:pPr>
              <w:ind w:right="178"/>
              <w:jc w:val="right"/>
              <w:rPr>
                <w:sz w:val="20"/>
                <w:szCs w:val="20"/>
              </w:rPr>
            </w:pPr>
            <w:r>
              <w:rPr>
                <w:sz w:val="20"/>
              </w:rPr>
              <w:t>226 267</w:t>
            </w:r>
          </w:p>
        </w:tc>
      </w:tr>
    </w:tbl>
    <w:p w14:paraId="5BC2A267" w14:textId="77777777" w:rsidR="00532BF8" w:rsidRPr="00A72033" w:rsidRDefault="00532BF8" w:rsidP="00532BF8">
      <w:pPr>
        <w:jc w:val="center"/>
        <w:rPr>
          <w:sz w:val="10"/>
          <w:szCs w:val="10"/>
        </w:rPr>
      </w:pPr>
    </w:p>
    <w:tbl>
      <w:tblPr>
        <w:tblStyle w:val="TableGrid"/>
        <w:tblW w:w="5631" w:type="pct"/>
        <w:tblInd w:w="-455" w:type="dxa"/>
        <w:tblLook w:val="04A0" w:firstRow="1" w:lastRow="0" w:firstColumn="1" w:lastColumn="0" w:noHBand="0" w:noVBand="1"/>
      </w:tblPr>
      <w:tblGrid>
        <w:gridCol w:w="5130"/>
        <w:gridCol w:w="5400"/>
      </w:tblGrid>
      <w:tr w:rsidR="00532BF8" w:rsidRPr="00EB31E3" w14:paraId="6A48551A" w14:textId="77777777" w:rsidTr="00B16581">
        <w:trPr>
          <w:trHeight w:hRule="exact" w:val="238"/>
        </w:trPr>
        <w:tc>
          <w:tcPr>
            <w:tcW w:w="2436" w:type="pct"/>
            <w:shd w:val="clear" w:color="auto" w:fill="auto"/>
          </w:tcPr>
          <w:p w14:paraId="54DD2667" w14:textId="77777777" w:rsidR="00532BF8" w:rsidRPr="00996241" w:rsidRDefault="00532BF8" w:rsidP="003D4776">
            <w:pPr>
              <w:jc w:val="left"/>
              <w:rPr>
                <w:b/>
                <w:color w:val="000000" w:themeColor="text1"/>
                <w:sz w:val="20"/>
              </w:rPr>
            </w:pPr>
            <w:r>
              <w:rPr>
                <w:b/>
                <w:color w:val="000000" w:themeColor="text1"/>
                <w:sz w:val="20"/>
              </w:rPr>
              <w:t>Recommandation du Secrétariat :</w:t>
            </w:r>
          </w:p>
        </w:tc>
        <w:tc>
          <w:tcPr>
            <w:tcW w:w="2564" w:type="pct"/>
            <w:shd w:val="clear" w:color="auto" w:fill="auto"/>
          </w:tcPr>
          <w:p w14:paraId="43172738" w14:textId="77777777" w:rsidR="00532BF8" w:rsidRPr="00996241" w:rsidRDefault="00532BF8" w:rsidP="00DB5A50">
            <w:pPr>
              <w:ind w:right="34"/>
              <w:jc w:val="center"/>
              <w:rPr>
                <w:color w:val="000000" w:themeColor="text1"/>
                <w:sz w:val="20"/>
              </w:rPr>
            </w:pPr>
            <w:r>
              <w:rPr>
                <w:color w:val="000000" w:themeColor="text1"/>
                <w:sz w:val="20"/>
              </w:rPr>
              <w:t>Examen individuel (Présentation au Secrétariat non requise)</w:t>
            </w:r>
          </w:p>
        </w:tc>
      </w:tr>
    </w:tbl>
    <w:p w14:paraId="73F5A467" w14:textId="77777777" w:rsidR="00532BF8" w:rsidRDefault="00532BF8" w:rsidP="00532BF8">
      <w:pPr>
        <w:jc w:val="left"/>
        <w:rPr>
          <w:b/>
        </w:rPr>
      </w:pPr>
      <w:r>
        <w:br w:type="page"/>
      </w:r>
    </w:p>
    <w:p w14:paraId="31B0FB14" w14:textId="77777777" w:rsidR="00532BF8" w:rsidRPr="00996241" w:rsidRDefault="00532BF8" w:rsidP="00532BF8">
      <w:pPr>
        <w:widowControl w:val="0"/>
        <w:tabs>
          <w:tab w:val="left" w:pos="2880"/>
          <w:tab w:val="left" w:pos="5760"/>
        </w:tabs>
        <w:spacing w:before="240" w:after="240"/>
        <w:jc w:val="center"/>
        <w:rPr>
          <w:b/>
        </w:rPr>
      </w:pPr>
      <w:r>
        <w:rPr>
          <w:b/>
        </w:rPr>
        <w:lastRenderedPageBreak/>
        <w:t>DESCRIPTION DU PROJET</w:t>
      </w:r>
    </w:p>
    <w:p w14:paraId="6D9D0B40" w14:textId="77777777" w:rsidR="00532BF8" w:rsidRDefault="00532BF8" w:rsidP="00532BF8">
      <w:pPr>
        <w:pStyle w:val="Heading1"/>
      </w:pPr>
      <w:r>
        <w:t>Le présent document comprend les sections suivantes :</w:t>
      </w:r>
    </w:p>
    <w:p w14:paraId="3CC5800D" w14:textId="77777777" w:rsidR="00532BF8" w:rsidRPr="00732AEC" w:rsidRDefault="00532BF8" w:rsidP="00A8679B">
      <w:pPr>
        <w:pStyle w:val="ListParagraph"/>
        <w:numPr>
          <w:ilvl w:val="0"/>
          <w:numId w:val="11"/>
        </w:numPr>
        <w:spacing w:after="120"/>
        <w:ind w:left="1276" w:hanging="567"/>
        <w:contextualSpacing w:val="0"/>
      </w:pPr>
      <w:r>
        <w:t>Résumé de la proposition telle que présentée</w:t>
      </w:r>
    </w:p>
    <w:p w14:paraId="7FCE387A" w14:textId="77777777" w:rsidR="00532BF8" w:rsidRPr="00732AEC" w:rsidRDefault="00532BF8" w:rsidP="00A8679B">
      <w:pPr>
        <w:pStyle w:val="ListParagraph"/>
        <w:numPr>
          <w:ilvl w:val="0"/>
          <w:numId w:val="11"/>
        </w:numPr>
        <w:spacing w:after="120"/>
        <w:ind w:left="1276" w:hanging="567"/>
        <w:contextualSpacing w:val="0"/>
      </w:pPr>
      <w:r>
        <w:t>Contexte : état de la mise en œuvre du plan de gestion de l’élimination des HCFC du pays</w:t>
      </w:r>
    </w:p>
    <w:p w14:paraId="2559A4A5" w14:textId="77777777" w:rsidR="00532BF8" w:rsidRPr="00732AEC" w:rsidRDefault="00532BF8" w:rsidP="00A8679B">
      <w:pPr>
        <w:pStyle w:val="ListParagraph"/>
        <w:numPr>
          <w:ilvl w:val="0"/>
          <w:numId w:val="11"/>
        </w:numPr>
        <w:spacing w:after="120"/>
        <w:ind w:left="1276" w:hanging="567"/>
        <w:contextualSpacing w:val="0"/>
      </w:pPr>
      <w:r>
        <w:t>Consommation de HFC : vue d’ensemble des niveaux de consommation de HFC du pays, des tendances et des consommations sectorielles</w:t>
      </w:r>
    </w:p>
    <w:p w14:paraId="7B0E1F63" w14:textId="6075467C" w:rsidR="00532BF8" w:rsidRPr="00732AEC" w:rsidRDefault="00532BF8" w:rsidP="00A8679B">
      <w:pPr>
        <w:pStyle w:val="ListParagraph"/>
        <w:numPr>
          <w:ilvl w:val="0"/>
          <w:numId w:val="11"/>
        </w:numPr>
        <w:spacing w:after="120"/>
        <w:ind w:left="1276" w:hanging="567"/>
        <w:contextualSpacing w:val="0"/>
      </w:pPr>
      <w:r>
        <w:t>Phase I du plan de mise en œuvre de l’Amendement de Kigali pour les HFC, tel que présenté : stratégie globale et plan de mise en œuvre pour la première tranche</w:t>
      </w:r>
    </w:p>
    <w:p w14:paraId="67D703CF" w14:textId="77777777" w:rsidR="00532BF8" w:rsidRDefault="00532BF8" w:rsidP="00A8679B">
      <w:pPr>
        <w:pStyle w:val="ListParagraph"/>
        <w:numPr>
          <w:ilvl w:val="0"/>
          <w:numId w:val="11"/>
        </w:numPr>
        <w:spacing w:after="120"/>
        <w:ind w:left="1276" w:hanging="567"/>
        <w:contextualSpacing w:val="0"/>
      </w:pPr>
      <w:r>
        <w:t>Commentaires du Secrétariat, y compris le coût convenu des activités</w:t>
      </w:r>
    </w:p>
    <w:p w14:paraId="3EBA1D4D" w14:textId="77777777" w:rsidR="00532BF8" w:rsidRPr="00732AEC" w:rsidRDefault="00532BF8" w:rsidP="00A8679B">
      <w:pPr>
        <w:pStyle w:val="ListParagraph"/>
        <w:numPr>
          <w:ilvl w:val="0"/>
          <w:numId w:val="11"/>
        </w:numPr>
        <w:spacing w:after="120"/>
        <w:ind w:left="1276" w:hanging="567"/>
        <w:contextualSpacing w:val="0"/>
      </w:pPr>
      <w:r>
        <w:t>Recommandation</w:t>
      </w:r>
    </w:p>
    <w:p w14:paraId="0502EB8B" w14:textId="77777777" w:rsidR="00532BF8" w:rsidRPr="00CB33B4" w:rsidRDefault="00532BF8" w:rsidP="00A8679B">
      <w:pPr>
        <w:pStyle w:val="Heading1"/>
        <w:numPr>
          <w:ilvl w:val="0"/>
          <w:numId w:val="12"/>
        </w:numPr>
        <w:spacing w:before="240"/>
        <w:ind w:left="709" w:hanging="709"/>
        <w:rPr>
          <w:b/>
          <w:bCs/>
        </w:rPr>
      </w:pPr>
      <w:r>
        <w:rPr>
          <w:b/>
        </w:rPr>
        <w:t>Résumé de la proposition telle que présentée</w:t>
      </w:r>
    </w:p>
    <w:p w14:paraId="5C12DB6E" w14:textId="55FB5F6A" w:rsidR="00532BF8" w:rsidRPr="0052540D" w:rsidRDefault="00532BF8" w:rsidP="00532BF8">
      <w:pPr>
        <w:pStyle w:val="Heading1"/>
      </w:pPr>
      <w:r>
        <w:t xml:space="preserve">L’ONUDI, en tant qu’agence d’exécution principale, présente au nom du Gouvernement du Honduras, une demande pour la phase I du plan de mise en œuvre de l’Amendement de Kigali pour les HFC, pour la somme de 649 515 $ US, soit </w:t>
      </w:r>
      <w:r>
        <w:rPr>
          <w:color w:val="000000"/>
        </w:rPr>
        <w:t>422 210</w:t>
      </w:r>
      <w:r>
        <w:t xml:space="preserve"> $ US, plus les coûts d’appui à l’agence de </w:t>
      </w:r>
      <w:r>
        <w:rPr>
          <w:color w:val="000000"/>
        </w:rPr>
        <w:t>29 555</w:t>
      </w:r>
      <w:r>
        <w:t> $</w:t>
      </w:r>
      <w:r w:rsidR="00B16581">
        <w:t> </w:t>
      </w:r>
      <w:r>
        <w:t xml:space="preserve">US, pour l’ONUDI et </w:t>
      </w:r>
      <w:r>
        <w:rPr>
          <w:color w:val="000000"/>
        </w:rPr>
        <w:t>175 000</w:t>
      </w:r>
      <w:r>
        <w:t> $ US, plus les coûts d’appui à l’agence de 22 750 $ US, pour le PNUE, conformément à la demande initiale.</w:t>
      </w:r>
      <w:r w:rsidR="00B16581">
        <w:rPr>
          <w:rStyle w:val="FootnoteReference"/>
        </w:rPr>
        <w:footnoteReference w:id="2"/>
      </w:r>
    </w:p>
    <w:p w14:paraId="5A79040B" w14:textId="2872D4D8" w:rsidR="00532BF8" w:rsidRPr="00996241" w:rsidRDefault="00532BF8" w:rsidP="00532BF8">
      <w:pPr>
        <w:pStyle w:val="Heading1"/>
      </w:pPr>
      <w:r>
        <w:t>La mise en œuvre de la phase I du plan de mise en œuvre de l’Amendement de Kigali aidera le Gouvernement du Honduras à respecter l’objectif de 15 pour cent de réduction par rapport à la valeur de référence de la consommation de HFC d’ici le 1</w:t>
      </w:r>
      <w:r>
        <w:rPr>
          <w:vertAlign w:val="superscript"/>
        </w:rPr>
        <w:t>er</w:t>
      </w:r>
      <w:r>
        <w:t> janvier 2029.</w:t>
      </w:r>
    </w:p>
    <w:p w14:paraId="6F9D0837" w14:textId="72F0A20E" w:rsidR="00532BF8" w:rsidRPr="00945134" w:rsidRDefault="00532BF8" w:rsidP="00532BF8">
      <w:pPr>
        <w:pStyle w:val="Heading1"/>
      </w:pPr>
      <w:r>
        <w:t xml:space="preserve">La première tranche de la phase I du plan de mise en œuvre de l’Amendement de Kigali a été demandée lors de cette réunion pour un montant de </w:t>
      </w:r>
      <w:r>
        <w:rPr>
          <w:color w:val="000000"/>
        </w:rPr>
        <w:t>321 903</w:t>
      </w:r>
      <w:r>
        <w:t xml:space="preserve"> $ US, dont </w:t>
      </w:r>
      <w:r>
        <w:rPr>
          <w:color w:val="000000"/>
        </w:rPr>
        <w:t>226 918</w:t>
      </w:r>
      <w:r>
        <w:t xml:space="preserve"> $ US, plus les coûts d’appui à l’agence de </w:t>
      </w:r>
      <w:r>
        <w:rPr>
          <w:color w:val="000000"/>
        </w:rPr>
        <w:t>15 885</w:t>
      </w:r>
      <w:r>
        <w:t xml:space="preserve"> $ US, pour l’ONUDI et </w:t>
      </w:r>
      <w:r>
        <w:rPr>
          <w:color w:val="000000"/>
        </w:rPr>
        <w:t>70 000</w:t>
      </w:r>
      <w:r>
        <w:t xml:space="preserve"> $ US, plus les coûts d’appui à l’agence de </w:t>
      </w:r>
      <w:r>
        <w:rPr>
          <w:color w:val="000000"/>
        </w:rPr>
        <w:t>9 100</w:t>
      </w:r>
      <w:r>
        <w:t> $ US pour le PNUE, conformément à la demande initiale, pour la période de juin 2024 à décembre 2026.</w:t>
      </w:r>
    </w:p>
    <w:p w14:paraId="7651073C" w14:textId="77777777" w:rsidR="00532BF8" w:rsidRPr="0071351A" w:rsidRDefault="00532BF8" w:rsidP="00A8679B">
      <w:pPr>
        <w:pStyle w:val="ListParagraph"/>
        <w:numPr>
          <w:ilvl w:val="0"/>
          <w:numId w:val="12"/>
        </w:numPr>
        <w:spacing w:after="240"/>
        <w:ind w:left="709" w:hanging="709"/>
        <w:rPr>
          <w:b/>
        </w:rPr>
      </w:pPr>
      <w:r>
        <w:rPr>
          <w:b/>
        </w:rPr>
        <w:t>Contexte</w:t>
      </w:r>
    </w:p>
    <w:p w14:paraId="1D8F804F" w14:textId="77777777" w:rsidR="00532BF8" w:rsidRDefault="00532BF8" w:rsidP="00532BF8">
      <w:pPr>
        <w:spacing w:after="240"/>
        <w:outlineLvl w:val="0"/>
        <w:rPr>
          <w:bCs/>
          <w:u w:val="single"/>
        </w:rPr>
      </w:pPr>
      <w:r>
        <w:rPr>
          <w:u w:val="single"/>
        </w:rPr>
        <w:t>État de la mise en œuvre de la phase I du plan de gestion de l’élimination des HCFC</w:t>
      </w:r>
    </w:p>
    <w:p w14:paraId="253A25C0" w14:textId="2AA0F80C" w:rsidR="00532BF8" w:rsidRPr="004649E9" w:rsidRDefault="00532BF8" w:rsidP="00532BF8">
      <w:pPr>
        <w:pStyle w:val="Heading1"/>
        <w:keepNext/>
        <w:tabs>
          <w:tab w:val="num" w:pos="709"/>
        </w:tabs>
      </w:pPr>
      <w:r>
        <w:t>Le tableau 1 donne des informations sur la mise en œuvre du plan de gestion de l’élimination des HCFC (PGEH) au Honduras en date d’avril 2023.</w:t>
      </w:r>
    </w:p>
    <w:p w14:paraId="42C7026D" w14:textId="77777777" w:rsidR="00532BF8" w:rsidRPr="007A50B5" w:rsidRDefault="00532BF8" w:rsidP="00532BF8">
      <w:r>
        <w:rPr>
          <w:b/>
        </w:rPr>
        <w:t>Tableau 1. État de la mise en œuvre du PGEH pour le Honduras</w:t>
      </w:r>
    </w:p>
    <w:tbl>
      <w:tblPr>
        <w:tblStyle w:val="TableGrid"/>
        <w:tblW w:w="5000" w:type="pct"/>
        <w:tblLook w:val="04A0" w:firstRow="1" w:lastRow="0" w:firstColumn="1" w:lastColumn="0" w:noHBand="0" w:noVBand="1"/>
      </w:tblPr>
      <w:tblGrid>
        <w:gridCol w:w="3398"/>
        <w:gridCol w:w="2878"/>
        <w:gridCol w:w="3074"/>
      </w:tblGrid>
      <w:tr w:rsidR="00532BF8" w:rsidRPr="00DC5329" w14:paraId="5E269A3C" w14:textId="77777777" w:rsidTr="003D4776">
        <w:trPr>
          <w:tblHeader/>
        </w:trPr>
        <w:tc>
          <w:tcPr>
            <w:tcW w:w="1817" w:type="pct"/>
          </w:tcPr>
          <w:p w14:paraId="67B4FAF8" w14:textId="77777777" w:rsidR="00532BF8" w:rsidRPr="00DC5329" w:rsidRDefault="00532BF8" w:rsidP="003D4776">
            <w:pPr>
              <w:jc w:val="center"/>
              <w:rPr>
                <w:b/>
                <w:bCs/>
                <w:sz w:val="20"/>
                <w:szCs w:val="20"/>
              </w:rPr>
            </w:pPr>
          </w:p>
        </w:tc>
        <w:tc>
          <w:tcPr>
            <w:tcW w:w="1539" w:type="pct"/>
          </w:tcPr>
          <w:p w14:paraId="250CE119" w14:textId="77777777" w:rsidR="00532BF8" w:rsidRPr="00DC5329" w:rsidRDefault="00532BF8" w:rsidP="003D4776">
            <w:pPr>
              <w:jc w:val="center"/>
              <w:rPr>
                <w:b/>
                <w:bCs/>
                <w:sz w:val="20"/>
                <w:szCs w:val="20"/>
              </w:rPr>
            </w:pPr>
            <w:r>
              <w:rPr>
                <w:b/>
                <w:sz w:val="20"/>
              </w:rPr>
              <w:t>Phase I</w:t>
            </w:r>
          </w:p>
        </w:tc>
        <w:tc>
          <w:tcPr>
            <w:tcW w:w="1645" w:type="pct"/>
          </w:tcPr>
          <w:p w14:paraId="7A245039" w14:textId="77777777" w:rsidR="00532BF8" w:rsidRPr="00DC5329" w:rsidRDefault="00532BF8" w:rsidP="003D4776">
            <w:pPr>
              <w:jc w:val="center"/>
              <w:rPr>
                <w:b/>
                <w:bCs/>
                <w:sz w:val="20"/>
                <w:szCs w:val="20"/>
              </w:rPr>
            </w:pPr>
            <w:r>
              <w:rPr>
                <w:b/>
                <w:sz w:val="20"/>
              </w:rPr>
              <w:t>Phase II</w:t>
            </w:r>
          </w:p>
        </w:tc>
      </w:tr>
      <w:tr w:rsidR="00532BF8" w:rsidRPr="00DC5329" w14:paraId="7ABD9401" w14:textId="77777777" w:rsidTr="003D4776">
        <w:trPr>
          <w:trHeight w:val="334"/>
        </w:trPr>
        <w:tc>
          <w:tcPr>
            <w:tcW w:w="1817" w:type="pct"/>
            <w:vAlign w:val="center"/>
          </w:tcPr>
          <w:p w14:paraId="09F7CFA2" w14:textId="7C48272E" w:rsidR="00532BF8" w:rsidRPr="00DC5329" w:rsidRDefault="00532BF8" w:rsidP="003D4776">
            <w:pPr>
              <w:jc w:val="left"/>
              <w:rPr>
                <w:sz w:val="20"/>
                <w:szCs w:val="20"/>
              </w:rPr>
            </w:pPr>
            <w:r>
              <w:rPr>
                <w:sz w:val="20"/>
              </w:rPr>
              <w:t>Réunion d’approbation/mise à jour du PGEH</w:t>
            </w:r>
          </w:p>
        </w:tc>
        <w:tc>
          <w:tcPr>
            <w:tcW w:w="1539" w:type="pct"/>
            <w:vAlign w:val="center"/>
          </w:tcPr>
          <w:p w14:paraId="02E5398B" w14:textId="7174950C" w:rsidR="00532BF8" w:rsidRPr="00E878B6" w:rsidRDefault="00532BF8" w:rsidP="003D4776">
            <w:pPr>
              <w:jc w:val="center"/>
              <w:rPr>
                <w:sz w:val="20"/>
                <w:szCs w:val="20"/>
              </w:rPr>
            </w:pPr>
            <w:r>
              <w:rPr>
                <w:sz w:val="20"/>
              </w:rPr>
              <w:t>63</w:t>
            </w:r>
            <w:r>
              <w:rPr>
                <w:sz w:val="20"/>
                <w:vertAlign w:val="superscript"/>
              </w:rPr>
              <w:t>e</w:t>
            </w:r>
          </w:p>
        </w:tc>
        <w:tc>
          <w:tcPr>
            <w:tcW w:w="1645" w:type="pct"/>
            <w:vAlign w:val="center"/>
          </w:tcPr>
          <w:p w14:paraId="2EDD4C1C" w14:textId="1B76FC26" w:rsidR="00532BF8" w:rsidRPr="00E878B6" w:rsidRDefault="00532BF8" w:rsidP="003D4776">
            <w:pPr>
              <w:jc w:val="center"/>
              <w:rPr>
                <w:sz w:val="20"/>
                <w:szCs w:val="20"/>
              </w:rPr>
            </w:pPr>
            <w:r>
              <w:rPr>
                <w:sz w:val="20"/>
              </w:rPr>
              <w:t>86</w:t>
            </w:r>
            <w:r>
              <w:rPr>
                <w:sz w:val="20"/>
                <w:vertAlign w:val="superscript"/>
              </w:rPr>
              <w:t>e</w:t>
            </w:r>
            <w:r>
              <w:rPr>
                <w:sz w:val="20"/>
              </w:rPr>
              <w:t>/92</w:t>
            </w:r>
            <w:r>
              <w:rPr>
                <w:sz w:val="20"/>
                <w:vertAlign w:val="superscript"/>
              </w:rPr>
              <w:t>e</w:t>
            </w:r>
          </w:p>
        </w:tc>
      </w:tr>
      <w:tr w:rsidR="00532BF8" w:rsidRPr="00DC5329" w14:paraId="54F410A8" w14:textId="77777777" w:rsidTr="003D4776">
        <w:trPr>
          <w:trHeight w:val="53"/>
        </w:trPr>
        <w:tc>
          <w:tcPr>
            <w:tcW w:w="1817" w:type="pct"/>
            <w:vAlign w:val="center"/>
          </w:tcPr>
          <w:p w14:paraId="55E3E64B" w14:textId="77777777" w:rsidR="00532BF8" w:rsidRPr="00DC5329" w:rsidRDefault="00532BF8" w:rsidP="003D4776">
            <w:pPr>
              <w:jc w:val="left"/>
              <w:rPr>
                <w:sz w:val="20"/>
                <w:szCs w:val="20"/>
              </w:rPr>
            </w:pPr>
            <w:r>
              <w:rPr>
                <w:sz w:val="20"/>
              </w:rPr>
              <w:t>Réduction par rapport à la valeur de référence</w:t>
            </w:r>
          </w:p>
        </w:tc>
        <w:tc>
          <w:tcPr>
            <w:tcW w:w="1539" w:type="pct"/>
            <w:vAlign w:val="center"/>
          </w:tcPr>
          <w:p w14:paraId="2306B5DF" w14:textId="77777777" w:rsidR="00532BF8" w:rsidRPr="00DC5329" w:rsidRDefault="00532BF8" w:rsidP="003D4776">
            <w:pPr>
              <w:jc w:val="center"/>
              <w:rPr>
                <w:sz w:val="20"/>
                <w:szCs w:val="20"/>
              </w:rPr>
            </w:pPr>
            <w:r>
              <w:rPr>
                <w:sz w:val="20"/>
              </w:rPr>
              <w:t>35 % d’ici 2020</w:t>
            </w:r>
          </w:p>
        </w:tc>
        <w:tc>
          <w:tcPr>
            <w:tcW w:w="1645" w:type="pct"/>
            <w:vAlign w:val="center"/>
          </w:tcPr>
          <w:p w14:paraId="537BF1B2" w14:textId="77777777" w:rsidR="00532BF8" w:rsidRPr="00DC5329" w:rsidRDefault="00532BF8" w:rsidP="003D4776">
            <w:pPr>
              <w:jc w:val="center"/>
              <w:rPr>
                <w:sz w:val="20"/>
                <w:szCs w:val="20"/>
              </w:rPr>
            </w:pPr>
            <w:r>
              <w:rPr>
                <w:sz w:val="20"/>
              </w:rPr>
              <w:t>67,5 % d’ici 2025 et 100 % d’ici 2030</w:t>
            </w:r>
          </w:p>
        </w:tc>
      </w:tr>
      <w:tr w:rsidR="00532BF8" w:rsidRPr="00DC5329" w14:paraId="7C312A24" w14:textId="77777777" w:rsidTr="003D4776">
        <w:trPr>
          <w:trHeight w:val="53"/>
        </w:trPr>
        <w:tc>
          <w:tcPr>
            <w:tcW w:w="1817" w:type="pct"/>
            <w:vAlign w:val="center"/>
          </w:tcPr>
          <w:p w14:paraId="322FD273" w14:textId="77777777" w:rsidR="00532BF8" w:rsidRPr="00DC5329" w:rsidRDefault="00532BF8" w:rsidP="003D4776">
            <w:pPr>
              <w:jc w:val="left"/>
              <w:rPr>
                <w:b/>
                <w:bCs/>
                <w:sz w:val="20"/>
                <w:szCs w:val="20"/>
              </w:rPr>
            </w:pPr>
            <w:r>
              <w:rPr>
                <w:b/>
                <w:sz w:val="20"/>
              </w:rPr>
              <w:t>Total des coûts de projet ($ US)</w:t>
            </w:r>
          </w:p>
        </w:tc>
        <w:tc>
          <w:tcPr>
            <w:tcW w:w="1539" w:type="pct"/>
            <w:vAlign w:val="center"/>
          </w:tcPr>
          <w:p w14:paraId="6FA96250" w14:textId="77777777" w:rsidR="00532BF8" w:rsidRPr="00DC5329" w:rsidRDefault="00532BF8" w:rsidP="003D4776">
            <w:pPr>
              <w:jc w:val="center"/>
              <w:rPr>
                <w:sz w:val="20"/>
                <w:szCs w:val="20"/>
              </w:rPr>
            </w:pPr>
            <w:r>
              <w:rPr>
                <w:sz w:val="20"/>
              </w:rPr>
              <w:t>630 000</w:t>
            </w:r>
          </w:p>
        </w:tc>
        <w:tc>
          <w:tcPr>
            <w:tcW w:w="1645" w:type="pct"/>
          </w:tcPr>
          <w:p w14:paraId="502D7D6A" w14:textId="77777777" w:rsidR="00532BF8" w:rsidRPr="00DC5329" w:rsidRDefault="00532BF8" w:rsidP="003D4776">
            <w:pPr>
              <w:jc w:val="center"/>
              <w:rPr>
                <w:sz w:val="20"/>
                <w:szCs w:val="20"/>
              </w:rPr>
            </w:pPr>
            <w:r>
              <w:rPr>
                <w:sz w:val="20"/>
              </w:rPr>
              <w:t>1 290 000</w:t>
            </w:r>
          </w:p>
        </w:tc>
      </w:tr>
      <w:tr w:rsidR="00532BF8" w:rsidRPr="00DC5329" w14:paraId="7EDD46C0" w14:textId="77777777" w:rsidTr="003D4776">
        <w:tc>
          <w:tcPr>
            <w:tcW w:w="1817" w:type="pct"/>
            <w:vAlign w:val="center"/>
          </w:tcPr>
          <w:p w14:paraId="052A90BB" w14:textId="77777777" w:rsidR="00532BF8" w:rsidRPr="00DC5329" w:rsidRDefault="00532BF8" w:rsidP="003D4776">
            <w:pPr>
              <w:jc w:val="left"/>
              <w:rPr>
                <w:b/>
                <w:bCs/>
                <w:sz w:val="20"/>
                <w:szCs w:val="20"/>
              </w:rPr>
            </w:pPr>
            <w:r>
              <w:rPr>
                <w:b/>
                <w:sz w:val="20"/>
              </w:rPr>
              <w:t>Date d’achèvement (réelle/prévue)</w:t>
            </w:r>
          </w:p>
        </w:tc>
        <w:tc>
          <w:tcPr>
            <w:tcW w:w="1539" w:type="pct"/>
            <w:vAlign w:val="center"/>
          </w:tcPr>
          <w:p w14:paraId="4CFF0DE8" w14:textId="77777777" w:rsidR="00532BF8" w:rsidRPr="00DC5329" w:rsidRDefault="00532BF8" w:rsidP="003D4776">
            <w:pPr>
              <w:jc w:val="center"/>
              <w:rPr>
                <w:sz w:val="20"/>
                <w:szCs w:val="20"/>
                <w:highlight w:val="cyan"/>
              </w:rPr>
            </w:pPr>
            <w:r>
              <w:rPr>
                <w:sz w:val="20"/>
              </w:rPr>
              <w:t>30 septembre 2022</w:t>
            </w:r>
          </w:p>
        </w:tc>
        <w:tc>
          <w:tcPr>
            <w:tcW w:w="1645" w:type="pct"/>
            <w:vAlign w:val="center"/>
          </w:tcPr>
          <w:p w14:paraId="6FC54B0E" w14:textId="77777777" w:rsidR="00532BF8" w:rsidRPr="00DC5329" w:rsidRDefault="00532BF8" w:rsidP="003D4776">
            <w:pPr>
              <w:jc w:val="center"/>
              <w:rPr>
                <w:sz w:val="20"/>
                <w:szCs w:val="20"/>
                <w:highlight w:val="cyan"/>
              </w:rPr>
            </w:pPr>
            <w:r>
              <w:rPr>
                <w:sz w:val="20"/>
              </w:rPr>
              <w:t>31 décembre 2031</w:t>
            </w:r>
          </w:p>
        </w:tc>
      </w:tr>
    </w:tbl>
    <w:p w14:paraId="09F03EE5" w14:textId="77777777" w:rsidR="00532BF8" w:rsidRPr="003662D4" w:rsidRDefault="00532BF8" w:rsidP="00532BF8">
      <w:pPr>
        <w:pStyle w:val="Heading1"/>
        <w:widowControl w:val="0"/>
        <w:numPr>
          <w:ilvl w:val="0"/>
          <w:numId w:val="0"/>
        </w:numPr>
        <w:tabs>
          <w:tab w:val="num" w:pos="709"/>
        </w:tabs>
        <w:spacing w:before="240"/>
      </w:pPr>
      <w:r>
        <w:rPr>
          <w:u w:val="single"/>
        </w:rPr>
        <w:t>État de la mise en œuvre des précédentes activités relatives aux HFC</w:t>
      </w:r>
    </w:p>
    <w:p w14:paraId="60A99681" w14:textId="77777777" w:rsidR="00532BF8" w:rsidRDefault="00532BF8" w:rsidP="00532BF8">
      <w:pPr>
        <w:pStyle w:val="Heading1"/>
      </w:pPr>
      <w:r>
        <w:lastRenderedPageBreak/>
        <w:t>Le tableau 2 donne une vue d’ensemble des activités mises en œuvre au Honduras dans le contexte de l’Amendement de Kigali et financées par le Fonds multilatéral.</w:t>
      </w:r>
    </w:p>
    <w:p w14:paraId="64FFBF5C" w14:textId="77777777" w:rsidR="00532BF8" w:rsidRPr="00996EBF" w:rsidRDefault="00532BF8" w:rsidP="00A764E4">
      <w:pPr>
        <w:pStyle w:val="Heading1"/>
        <w:keepNext/>
        <w:numPr>
          <w:ilvl w:val="0"/>
          <w:numId w:val="0"/>
        </w:numPr>
        <w:spacing w:after="0"/>
      </w:pPr>
      <w:r>
        <w:rPr>
          <w:b/>
        </w:rPr>
        <w:t>Tableau 2. Activités relatives aux HFC au Honduras précédemment approuvées</w:t>
      </w:r>
    </w:p>
    <w:tbl>
      <w:tblPr>
        <w:tblStyle w:val="TableGrid"/>
        <w:tblW w:w="5000" w:type="pct"/>
        <w:tblLayout w:type="fixed"/>
        <w:tblLook w:val="04A0" w:firstRow="1" w:lastRow="0" w:firstColumn="1" w:lastColumn="0" w:noHBand="0" w:noVBand="1"/>
      </w:tblPr>
      <w:tblGrid>
        <w:gridCol w:w="1085"/>
        <w:gridCol w:w="4015"/>
        <w:gridCol w:w="1277"/>
        <w:gridCol w:w="991"/>
        <w:gridCol w:w="1982"/>
      </w:tblGrid>
      <w:tr w:rsidR="00532BF8" w:rsidRPr="007473C4" w14:paraId="25D00C49" w14:textId="77777777" w:rsidTr="00363ED7">
        <w:trPr>
          <w:tblHeader/>
        </w:trPr>
        <w:tc>
          <w:tcPr>
            <w:tcW w:w="580" w:type="pct"/>
            <w:vAlign w:val="center"/>
          </w:tcPr>
          <w:p w14:paraId="425D06DC" w14:textId="77777777" w:rsidR="00532BF8" w:rsidRPr="00554263" w:rsidRDefault="00532BF8" w:rsidP="003D4776">
            <w:pPr>
              <w:ind w:left="-109" w:right="-72"/>
              <w:jc w:val="center"/>
              <w:rPr>
                <w:b/>
                <w:sz w:val="20"/>
                <w:szCs w:val="20"/>
                <w:highlight w:val="cyan"/>
              </w:rPr>
            </w:pPr>
            <w:r>
              <w:rPr>
                <w:b/>
                <w:sz w:val="20"/>
              </w:rPr>
              <w:t>Réunion d’approbation</w:t>
            </w:r>
          </w:p>
        </w:tc>
        <w:tc>
          <w:tcPr>
            <w:tcW w:w="2147" w:type="pct"/>
            <w:vAlign w:val="center"/>
          </w:tcPr>
          <w:p w14:paraId="05DD08FB" w14:textId="77777777" w:rsidR="00532BF8" w:rsidRPr="007473C4" w:rsidRDefault="00532BF8" w:rsidP="003D4776">
            <w:pPr>
              <w:keepNext/>
              <w:jc w:val="center"/>
              <w:rPr>
                <w:b/>
                <w:bCs/>
                <w:sz w:val="20"/>
                <w:szCs w:val="20"/>
              </w:rPr>
            </w:pPr>
            <w:r>
              <w:rPr>
                <w:b/>
                <w:sz w:val="20"/>
              </w:rPr>
              <w:t>Titre du projet</w:t>
            </w:r>
          </w:p>
        </w:tc>
        <w:tc>
          <w:tcPr>
            <w:tcW w:w="683" w:type="pct"/>
            <w:vAlign w:val="center"/>
          </w:tcPr>
          <w:p w14:paraId="0BAE3D9C" w14:textId="77777777" w:rsidR="00532BF8" w:rsidRPr="007473C4" w:rsidRDefault="00532BF8" w:rsidP="001B4CAC">
            <w:pPr>
              <w:keepNext/>
              <w:ind w:left="-160" w:right="-105"/>
              <w:jc w:val="center"/>
              <w:rPr>
                <w:b/>
                <w:bCs/>
                <w:sz w:val="20"/>
                <w:szCs w:val="20"/>
              </w:rPr>
            </w:pPr>
            <w:r>
              <w:rPr>
                <w:b/>
                <w:sz w:val="20"/>
              </w:rPr>
              <w:t>Agence d’exécution</w:t>
            </w:r>
          </w:p>
        </w:tc>
        <w:tc>
          <w:tcPr>
            <w:tcW w:w="530" w:type="pct"/>
            <w:vAlign w:val="center"/>
          </w:tcPr>
          <w:p w14:paraId="367E3488" w14:textId="77777777" w:rsidR="00532BF8" w:rsidRPr="007473C4" w:rsidRDefault="00532BF8" w:rsidP="003D4776">
            <w:pPr>
              <w:keepNext/>
              <w:jc w:val="center"/>
              <w:rPr>
                <w:b/>
                <w:bCs/>
                <w:sz w:val="20"/>
                <w:szCs w:val="20"/>
              </w:rPr>
            </w:pPr>
            <w:r>
              <w:rPr>
                <w:b/>
                <w:sz w:val="20"/>
              </w:rPr>
              <w:t>Coût ($ US)</w:t>
            </w:r>
          </w:p>
        </w:tc>
        <w:tc>
          <w:tcPr>
            <w:tcW w:w="1060" w:type="pct"/>
            <w:vAlign w:val="center"/>
          </w:tcPr>
          <w:p w14:paraId="22B21B5A" w14:textId="77777777" w:rsidR="00532BF8" w:rsidRPr="007473C4" w:rsidRDefault="00532BF8" w:rsidP="003D4776">
            <w:pPr>
              <w:keepNext/>
              <w:jc w:val="center"/>
              <w:rPr>
                <w:b/>
                <w:bCs/>
                <w:sz w:val="20"/>
                <w:szCs w:val="20"/>
              </w:rPr>
            </w:pPr>
            <w:r>
              <w:rPr>
                <w:b/>
                <w:sz w:val="20"/>
              </w:rPr>
              <w:t>Date d’achèvement</w:t>
            </w:r>
          </w:p>
        </w:tc>
      </w:tr>
      <w:tr w:rsidR="00532BF8" w:rsidRPr="00491369" w14:paraId="21820E93" w14:textId="77777777" w:rsidTr="00363ED7">
        <w:tc>
          <w:tcPr>
            <w:tcW w:w="580" w:type="pct"/>
          </w:tcPr>
          <w:p w14:paraId="39741606" w14:textId="48335056" w:rsidR="00532BF8" w:rsidRPr="003D79F4" w:rsidRDefault="00532BF8" w:rsidP="003D4776">
            <w:pPr>
              <w:ind w:left="-109" w:right="-72"/>
              <w:jc w:val="center"/>
              <w:rPr>
                <w:sz w:val="20"/>
                <w:szCs w:val="20"/>
              </w:rPr>
            </w:pPr>
            <w:r>
              <w:rPr>
                <w:sz w:val="20"/>
              </w:rPr>
              <w:t>74</w:t>
            </w:r>
            <w:r>
              <w:rPr>
                <w:sz w:val="20"/>
                <w:vertAlign w:val="superscript"/>
              </w:rPr>
              <w:t>e</w:t>
            </w:r>
          </w:p>
        </w:tc>
        <w:tc>
          <w:tcPr>
            <w:tcW w:w="2147" w:type="pct"/>
            <w:shd w:val="clear" w:color="auto" w:fill="auto"/>
          </w:tcPr>
          <w:p w14:paraId="357DC54A" w14:textId="77777777" w:rsidR="00532BF8" w:rsidRPr="003D79F4" w:rsidRDefault="00532BF8" w:rsidP="001B4CAC">
            <w:pPr>
              <w:ind w:right="-110"/>
              <w:jc w:val="left"/>
              <w:rPr>
                <w:sz w:val="20"/>
                <w:szCs w:val="20"/>
              </w:rPr>
            </w:pPr>
            <w:r>
              <w:rPr>
                <w:sz w:val="20"/>
              </w:rPr>
              <w:t>Enquête sur les solutions de remplacement des SAO au niveau national</w:t>
            </w:r>
          </w:p>
        </w:tc>
        <w:tc>
          <w:tcPr>
            <w:tcW w:w="683" w:type="pct"/>
            <w:shd w:val="clear" w:color="auto" w:fill="auto"/>
          </w:tcPr>
          <w:p w14:paraId="35066AF2" w14:textId="77777777" w:rsidR="00532BF8" w:rsidRPr="003D79F4" w:rsidRDefault="00532BF8" w:rsidP="003D4776">
            <w:pPr>
              <w:jc w:val="center"/>
              <w:rPr>
                <w:sz w:val="20"/>
                <w:szCs w:val="20"/>
                <w:highlight w:val="cyan"/>
              </w:rPr>
            </w:pPr>
            <w:r>
              <w:rPr>
                <w:sz w:val="20"/>
              </w:rPr>
              <w:t>ONUDI</w:t>
            </w:r>
          </w:p>
        </w:tc>
        <w:tc>
          <w:tcPr>
            <w:tcW w:w="530" w:type="pct"/>
            <w:shd w:val="clear" w:color="auto" w:fill="auto"/>
          </w:tcPr>
          <w:p w14:paraId="52418F31" w14:textId="77777777" w:rsidR="00532BF8" w:rsidRPr="003D79F4" w:rsidRDefault="00532BF8" w:rsidP="003D4776">
            <w:pPr>
              <w:ind w:left="-129"/>
              <w:jc w:val="right"/>
              <w:rPr>
                <w:sz w:val="20"/>
                <w:szCs w:val="20"/>
              </w:rPr>
            </w:pPr>
            <w:r>
              <w:rPr>
                <w:sz w:val="20"/>
              </w:rPr>
              <w:t>70 000</w:t>
            </w:r>
          </w:p>
        </w:tc>
        <w:tc>
          <w:tcPr>
            <w:tcW w:w="1060" w:type="pct"/>
            <w:shd w:val="clear" w:color="auto" w:fill="FFFFFF" w:themeFill="background1"/>
          </w:tcPr>
          <w:p w14:paraId="381F3D5E" w14:textId="77777777" w:rsidR="00532BF8" w:rsidRPr="003D79F4" w:rsidRDefault="00532BF8" w:rsidP="003D4776">
            <w:pPr>
              <w:jc w:val="center"/>
              <w:rPr>
                <w:sz w:val="20"/>
                <w:szCs w:val="20"/>
              </w:rPr>
            </w:pPr>
            <w:r>
              <w:rPr>
                <w:sz w:val="20"/>
              </w:rPr>
              <w:t>Novembre 2017</w:t>
            </w:r>
          </w:p>
        </w:tc>
      </w:tr>
      <w:tr w:rsidR="00532BF8" w:rsidRPr="00491369" w14:paraId="6901B37B" w14:textId="77777777" w:rsidTr="00363ED7">
        <w:tc>
          <w:tcPr>
            <w:tcW w:w="580" w:type="pct"/>
          </w:tcPr>
          <w:p w14:paraId="1575E590" w14:textId="4724104D" w:rsidR="00532BF8" w:rsidRPr="003D79F4" w:rsidRDefault="00532BF8" w:rsidP="003D4776">
            <w:pPr>
              <w:ind w:left="-109" w:right="-72"/>
              <w:jc w:val="center"/>
              <w:rPr>
                <w:sz w:val="20"/>
                <w:szCs w:val="20"/>
              </w:rPr>
            </w:pPr>
            <w:r>
              <w:rPr>
                <w:sz w:val="20"/>
              </w:rPr>
              <w:t>81</w:t>
            </w:r>
            <w:r>
              <w:rPr>
                <w:sz w:val="20"/>
                <w:vertAlign w:val="superscript"/>
              </w:rPr>
              <w:t>e</w:t>
            </w:r>
          </w:p>
        </w:tc>
        <w:tc>
          <w:tcPr>
            <w:tcW w:w="2147" w:type="pct"/>
            <w:shd w:val="clear" w:color="auto" w:fill="auto"/>
          </w:tcPr>
          <w:p w14:paraId="66F475B7" w14:textId="77777777" w:rsidR="00532BF8" w:rsidRPr="003D79F4" w:rsidRDefault="00532BF8" w:rsidP="003D4776">
            <w:pPr>
              <w:jc w:val="left"/>
              <w:rPr>
                <w:sz w:val="20"/>
                <w:szCs w:val="20"/>
              </w:rPr>
            </w:pPr>
            <w:r>
              <w:rPr>
                <w:sz w:val="20"/>
              </w:rPr>
              <w:t>Activités d’habilitation pour la réduction progressive des HFC</w:t>
            </w:r>
          </w:p>
        </w:tc>
        <w:tc>
          <w:tcPr>
            <w:tcW w:w="683" w:type="pct"/>
            <w:shd w:val="clear" w:color="auto" w:fill="auto"/>
          </w:tcPr>
          <w:p w14:paraId="4B54D45B" w14:textId="77777777" w:rsidR="00532BF8" w:rsidRPr="003D79F4" w:rsidRDefault="00532BF8" w:rsidP="003D4776">
            <w:pPr>
              <w:jc w:val="center"/>
              <w:rPr>
                <w:sz w:val="20"/>
                <w:szCs w:val="20"/>
              </w:rPr>
            </w:pPr>
            <w:r>
              <w:rPr>
                <w:sz w:val="20"/>
              </w:rPr>
              <w:t>PNUE</w:t>
            </w:r>
          </w:p>
        </w:tc>
        <w:tc>
          <w:tcPr>
            <w:tcW w:w="530" w:type="pct"/>
            <w:shd w:val="clear" w:color="auto" w:fill="auto"/>
          </w:tcPr>
          <w:p w14:paraId="10638FF6" w14:textId="77777777" w:rsidR="00532BF8" w:rsidRPr="003D79F4" w:rsidRDefault="00532BF8" w:rsidP="003D4776">
            <w:pPr>
              <w:ind w:left="-129"/>
              <w:jc w:val="right"/>
              <w:rPr>
                <w:sz w:val="20"/>
                <w:szCs w:val="20"/>
              </w:rPr>
            </w:pPr>
            <w:r>
              <w:rPr>
                <w:sz w:val="20"/>
              </w:rPr>
              <w:t>150 000</w:t>
            </w:r>
          </w:p>
        </w:tc>
        <w:tc>
          <w:tcPr>
            <w:tcW w:w="1060" w:type="pct"/>
            <w:shd w:val="clear" w:color="auto" w:fill="FFFFFF" w:themeFill="background1"/>
          </w:tcPr>
          <w:p w14:paraId="56968F3B" w14:textId="77777777" w:rsidR="00532BF8" w:rsidRPr="003D79F4" w:rsidRDefault="00532BF8" w:rsidP="003D4776">
            <w:pPr>
              <w:jc w:val="center"/>
              <w:rPr>
                <w:sz w:val="20"/>
                <w:szCs w:val="20"/>
              </w:rPr>
            </w:pPr>
            <w:r>
              <w:rPr>
                <w:sz w:val="20"/>
              </w:rPr>
              <w:t>Décembre 2019</w:t>
            </w:r>
          </w:p>
        </w:tc>
      </w:tr>
    </w:tbl>
    <w:p w14:paraId="3E14C4F4" w14:textId="77777777" w:rsidR="00532BF8" w:rsidRDefault="00532BF8" w:rsidP="00532BF8">
      <w:pPr>
        <w:keepNext/>
        <w:keepLines/>
        <w:spacing w:before="240" w:after="240"/>
        <w:outlineLvl w:val="0"/>
        <w:rPr>
          <w:b/>
          <w:bCs/>
        </w:rPr>
      </w:pPr>
      <w:r>
        <w:rPr>
          <w:b/>
        </w:rPr>
        <w:t>III.</w:t>
      </w:r>
      <w:r>
        <w:rPr>
          <w:b/>
        </w:rPr>
        <w:tab/>
        <w:t>Vue d’ensemble de la consommation de HFC</w:t>
      </w:r>
    </w:p>
    <w:p w14:paraId="3DD4A141" w14:textId="77777777" w:rsidR="00532BF8" w:rsidRPr="004C52A4" w:rsidRDefault="00532BF8" w:rsidP="00532BF8">
      <w:pPr>
        <w:keepNext/>
        <w:keepLines/>
        <w:spacing w:before="240" w:after="240"/>
        <w:outlineLvl w:val="0"/>
        <w:rPr>
          <w:u w:val="single"/>
        </w:rPr>
      </w:pPr>
      <w:r>
        <w:rPr>
          <w:u w:val="single"/>
        </w:rPr>
        <w:t>Niveaux de consommation de HFC</w:t>
      </w:r>
    </w:p>
    <w:p w14:paraId="213B0193" w14:textId="77777777" w:rsidR="00532BF8" w:rsidRPr="00C53620" w:rsidRDefault="00532BF8" w:rsidP="00532BF8">
      <w:pPr>
        <w:pStyle w:val="Heading1"/>
      </w:pPr>
      <w:r>
        <w:t>Le Honduras n’importe de HFC que pour une utilisation dans les secteurs de l’entretien de l’équipement de réfrigération et de climatisation, des aérosols, des mousses et de la lutte contre l’incendie. Les substances les plus consommées en 2022 étaient le HFC</w:t>
      </w:r>
      <w:r>
        <w:noBreakHyphen/>
        <w:t>134a (41,6 pour cent de la consommation totale de HFC en tonnes équivalent CO</w:t>
      </w:r>
      <w:r>
        <w:rPr>
          <w:vertAlign w:val="subscript"/>
        </w:rPr>
        <w:t>2</w:t>
      </w:r>
      <w:r>
        <w:t xml:space="preserve"> (éq. CO</w:t>
      </w:r>
      <w:r>
        <w:rPr>
          <w:vertAlign w:val="subscript"/>
        </w:rPr>
        <w:t>2</w:t>
      </w:r>
      <w:r>
        <w:t>)), le R-410A (23,4 pour cent), le R</w:t>
      </w:r>
      <w:r>
        <w:noBreakHyphen/>
        <w:t>404A (20,1 pour cent), le R-507A (6,8 pour cent) et d’autres HFC (6,5 pour cent). Le tableau 3 donne la consommation de HFC du pays telle que déclarée au Secrétariat de l’ozone au titre de l’Article 7 du Protocole de Montréal.</w:t>
      </w:r>
    </w:p>
    <w:p w14:paraId="6FB81866" w14:textId="43B54155" w:rsidR="00532BF8" w:rsidRPr="005F7522" w:rsidRDefault="00532BF8" w:rsidP="00532BF8">
      <w:pPr>
        <w:pStyle w:val="Heading1"/>
        <w:numPr>
          <w:ilvl w:val="0"/>
          <w:numId w:val="0"/>
        </w:numPr>
        <w:spacing w:after="0"/>
      </w:pPr>
      <w:r>
        <w:rPr>
          <w:b/>
        </w:rPr>
        <w:t>Tableau 3. Consommation de HFC au Honduras (2019–2022, données de l’Article 7)</w:t>
      </w:r>
    </w:p>
    <w:tbl>
      <w:tblPr>
        <w:tblStyle w:val="TableGrid"/>
        <w:tblW w:w="5000" w:type="pct"/>
        <w:tblLayout w:type="fixed"/>
        <w:tblLook w:val="04A0" w:firstRow="1" w:lastRow="0" w:firstColumn="1" w:lastColumn="0" w:noHBand="0" w:noVBand="1"/>
      </w:tblPr>
      <w:tblGrid>
        <w:gridCol w:w="1706"/>
        <w:gridCol w:w="1001"/>
        <w:gridCol w:w="1317"/>
        <w:gridCol w:w="15"/>
        <w:gridCol w:w="1320"/>
        <w:gridCol w:w="11"/>
        <w:gridCol w:w="1324"/>
        <w:gridCol w:w="7"/>
        <w:gridCol w:w="1333"/>
        <w:gridCol w:w="1316"/>
      </w:tblGrid>
      <w:tr w:rsidR="00532BF8" w:rsidRPr="00EF66FE" w14:paraId="36CFA9AB" w14:textId="77777777" w:rsidTr="003D4776">
        <w:trPr>
          <w:tblHeader/>
        </w:trPr>
        <w:tc>
          <w:tcPr>
            <w:tcW w:w="912" w:type="pct"/>
            <w:tcBorders>
              <w:top w:val="single" w:sz="4" w:space="0" w:color="auto"/>
              <w:left w:val="single" w:sz="4" w:space="0" w:color="auto"/>
              <w:bottom w:val="single" w:sz="4" w:space="0" w:color="auto"/>
              <w:right w:val="single" w:sz="4" w:space="0" w:color="auto"/>
            </w:tcBorders>
            <w:shd w:val="clear" w:color="auto" w:fill="auto"/>
            <w:vAlign w:val="center"/>
          </w:tcPr>
          <w:p w14:paraId="048D0382" w14:textId="77777777" w:rsidR="00532BF8" w:rsidRPr="00EF66FE" w:rsidRDefault="00532BF8" w:rsidP="003D4776">
            <w:pPr>
              <w:keepNext/>
              <w:keepLines/>
              <w:tabs>
                <w:tab w:val="left" w:pos="3141"/>
              </w:tabs>
              <w:suppressAutoHyphens/>
              <w:jc w:val="center"/>
              <w:rPr>
                <w:b/>
                <w:bCs/>
                <w:sz w:val="20"/>
                <w:szCs w:val="20"/>
              </w:rPr>
            </w:pPr>
            <w:r>
              <w:rPr>
                <w:b/>
                <w:sz w:val="20"/>
              </w:rPr>
              <w:t>HFC</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14:paraId="30CC4ED8" w14:textId="77777777" w:rsidR="00532BF8" w:rsidRPr="00EF66FE" w:rsidRDefault="00532BF8" w:rsidP="003D4776">
            <w:pPr>
              <w:keepNext/>
              <w:keepLines/>
              <w:tabs>
                <w:tab w:val="left" w:pos="3141"/>
              </w:tabs>
              <w:suppressAutoHyphens/>
              <w:jc w:val="center"/>
              <w:rPr>
                <w:b/>
                <w:bCs/>
                <w:sz w:val="20"/>
                <w:szCs w:val="20"/>
              </w:rPr>
            </w:pPr>
            <w:r>
              <w:rPr>
                <w:b/>
                <w:sz w:val="20"/>
              </w:rPr>
              <w:t>PRP</w:t>
            </w:r>
          </w:p>
        </w:tc>
        <w:tc>
          <w:tcPr>
            <w:tcW w:w="704" w:type="pct"/>
            <w:tcBorders>
              <w:top w:val="single" w:sz="4" w:space="0" w:color="auto"/>
              <w:left w:val="single" w:sz="4" w:space="0" w:color="auto"/>
              <w:bottom w:val="single" w:sz="4" w:space="0" w:color="auto"/>
              <w:right w:val="single" w:sz="4" w:space="0" w:color="auto"/>
            </w:tcBorders>
            <w:shd w:val="clear" w:color="auto" w:fill="auto"/>
            <w:vAlign w:val="center"/>
          </w:tcPr>
          <w:p w14:paraId="28F98C49" w14:textId="77777777" w:rsidR="00532BF8" w:rsidRPr="00EF66FE" w:rsidRDefault="00532BF8" w:rsidP="003D4776">
            <w:pPr>
              <w:keepNext/>
              <w:keepLines/>
              <w:tabs>
                <w:tab w:val="left" w:pos="3141"/>
              </w:tabs>
              <w:suppressAutoHyphens/>
              <w:jc w:val="center"/>
              <w:rPr>
                <w:b/>
                <w:bCs/>
                <w:sz w:val="20"/>
                <w:szCs w:val="20"/>
              </w:rPr>
            </w:pPr>
            <w:r>
              <w:rPr>
                <w:b/>
                <w:sz w:val="20"/>
              </w:rPr>
              <w:t>2019</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0887A1DE" w14:textId="77777777" w:rsidR="00532BF8" w:rsidRPr="00EF66FE" w:rsidRDefault="00532BF8" w:rsidP="003D4776">
            <w:pPr>
              <w:keepNext/>
              <w:keepLines/>
              <w:tabs>
                <w:tab w:val="left" w:pos="3141"/>
              </w:tabs>
              <w:suppressAutoHyphens/>
              <w:jc w:val="center"/>
              <w:rPr>
                <w:b/>
                <w:bCs/>
                <w:sz w:val="20"/>
                <w:szCs w:val="20"/>
              </w:rPr>
            </w:pPr>
            <w:r>
              <w:rPr>
                <w:b/>
                <w:sz w:val="20"/>
              </w:rPr>
              <w:t>2020</w:t>
            </w:r>
          </w:p>
        </w:tc>
        <w:tc>
          <w:tcPr>
            <w:tcW w:w="71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565970DA" w14:textId="77777777" w:rsidR="00532BF8" w:rsidRPr="00EF66FE" w:rsidRDefault="00532BF8" w:rsidP="003D4776">
            <w:pPr>
              <w:keepNext/>
              <w:keepLines/>
              <w:tabs>
                <w:tab w:val="left" w:pos="3141"/>
              </w:tabs>
              <w:suppressAutoHyphens/>
              <w:jc w:val="center"/>
              <w:rPr>
                <w:b/>
                <w:bCs/>
                <w:sz w:val="20"/>
                <w:szCs w:val="20"/>
              </w:rPr>
            </w:pPr>
            <w:r>
              <w:rPr>
                <w:b/>
                <w:sz w:val="20"/>
              </w:rPr>
              <w:t>2021</w:t>
            </w:r>
          </w:p>
        </w:tc>
        <w:tc>
          <w:tcPr>
            <w:tcW w:w="717" w:type="pct"/>
            <w:gridSpan w:val="2"/>
            <w:tcBorders>
              <w:top w:val="single" w:sz="4" w:space="0" w:color="auto"/>
              <w:left w:val="single" w:sz="4" w:space="0" w:color="auto"/>
              <w:bottom w:val="single" w:sz="4" w:space="0" w:color="auto"/>
              <w:right w:val="single" w:sz="4" w:space="0" w:color="auto"/>
            </w:tcBorders>
            <w:vAlign w:val="center"/>
          </w:tcPr>
          <w:p w14:paraId="404B45AB" w14:textId="77777777" w:rsidR="00532BF8" w:rsidRPr="00EF66FE" w:rsidRDefault="00532BF8" w:rsidP="003D4776">
            <w:pPr>
              <w:keepNext/>
              <w:keepLines/>
              <w:tabs>
                <w:tab w:val="left" w:pos="3141"/>
              </w:tabs>
              <w:suppressAutoHyphens/>
              <w:jc w:val="center"/>
              <w:rPr>
                <w:b/>
                <w:bCs/>
                <w:sz w:val="20"/>
                <w:szCs w:val="20"/>
              </w:rPr>
            </w:pPr>
            <w:r>
              <w:rPr>
                <w:b/>
                <w:sz w:val="20"/>
              </w:rPr>
              <w:t>2022</w:t>
            </w:r>
          </w:p>
        </w:tc>
        <w:tc>
          <w:tcPr>
            <w:tcW w:w="705" w:type="pct"/>
            <w:tcBorders>
              <w:top w:val="single" w:sz="4" w:space="0" w:color="auto"/>
              <w:left w:val="single" w:sz="4" w:space="0" w:color="auto"/>
              <w:bottom w:val="single" w:sz="4" w:space="0" w:color="auto"/>
              <w:right w:val="single" w:sz="4" w:space="0" w:color="auto"/>
            </w:tcBorders>
          </w:tcPr>
          <w:p w14:paraId="22BC8F3C" w14:textId="77777777" w:rsidR="00532BF8" w:rsidRPr="00EF66FE" w:rsidRDefault="00532BF8" w:rsidP="003D4776">
            <w:pPr>
              <w:keepNext/>
              <w:keepLines/>
              <w:tabs>
                <w:tab w:val="left" w:pos="3141"/>
              </w:tabs>
              <w:suppressAutoHyphens/>
              <w:ind w:left="-157" w:right="-105"/>
              <w:jc w:val="center"/>
              <w:rPr>
                <w:b/>
                <w:bCs/>
                <w:sz w:val="20"/>
                <w:szCs w:val="20"/>
                <w:highlight w:val="cyan"/>
              </w:rPr>
            </w:pPr>
            <w:r>
              <w:rPr>
                <w:b/>
                <w:sz w:val="20"/>
              </w:rPr>
              <w:t>2023**</w:t>
            </w:r>
          </w:p>
        </w:tc>
      </w:tr>
      <w:tr w:rsidR="00532BF8" w:rsidRPr="00EF66FE" w14:paraId="1D2BFDF7" w14:textId="77777777" w:rsidTr="003D4776">
        <w:tc>
          <w:tcPr>
            <w:tcW w:w="5000" w:type="pct"/>
            <w:gridSpan w:val="10"/>
            <w:tcBorders>
              <w:top w:val="single" w:sz="4" w:space="0" w:color="auto"/>
              <w:left w:val="single" w:sz="4" w:space="0" w:color="auto"/>
              <w:bottom w:val="single" w:sz="4" w:space="0" w:color="auto"/>
              <w:right w:val="single" w:sz="4" w:space="0" w:color="auto"/>
            </w:tcBorders>
          </w:tcPr>
          <w:p w14:paraId="57ACD9CA" w14:textId="77777777" w:rsidR="00532BF8" w:rsidRPr="00EF66FE" w:rsidRDefault="00532BF8" w:rsidP="003D4776">
            <w:pPr>
              <w:keepNext/>
              <w:keepLines/>
              <w:tabs>
                <w:tab w:val="left" w:pos="3141"/>
              </w:tabs>
              <w:suppressAutoHyphens/>
              <w:jc w:val="center"/>
              <w:rPr>
                <w:sz w:val="20"/>
                <w:szCs w:val="20"/>
              </w:rPr>
            </w:pPr>
            <w:r>
              <w:rPr>
                <w:b/>
                <w:sz w:val="20"/>
              </w:rPr>
              <w:t>Tonnes métriques (tm)</w:t>
            </w:r>
          </w:p>
        </w:tc>
      </w:tr>
      <w:tr w:rsidR="00532BF8" w:rsidRPr="00EF66FE" w14:paraId="0ABD25FE"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3BBAAF91" w14:textId="77777777" w:rsidR="00532BF8" w:rsidRPr="00EF66FE" w:rsidRDefault="00532BF8" w:rsidP="003D4776">
            <w:pPr>
              <w:keepNext/>
              <w:keepLines/>
              <w:tabs>
                <w:tab w:val="left" w:pos="3141"/>
              </w:tabs>
              <w:suppressAutoHyphens/>
              <w:rPr>
                <w:sz w:val="20"/>
                <w:szCs w:val="20"/>
              </w:rPr>
            </w:pPr>
            <w:r>
              <w:rPr>
                <w:sz w:val="20"/>
              </w:rPr>
              <w:t>HFC-134a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03EE286B" w14:textId="77777777" w:rsidR="00532BF8" w:rsidRPr="00EF66FE" w:rsidRDefault="00532BF8" w:rsidP="003D4776">
            <w:pPr>
              <w:keepNext/>
              <w:keepLines/>
              <w:tabs>
                <w:tab w:val="left" w:pos="3141"/>
              </w:tabs>
              <w:suppressAutoHyphens/>
              <w:jc w:val="right"/>
              <w:rPr>
                <w:sz w:val="20"/>
                <w:szCs w:val="20"/>
              </w:rPr>
            </w:pPr>
            <w:r>
              <w:rPr>
                <w:sz w:val="20"/>
              </w:rPr>
              <w:t>1430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914312" w14:textId="77777777" w:rsidR="00532BF8" w:rsidRPr="00EF66FE" w:rsidRDefault="00532BF8" w:rsidP="003D4776">
            <w:pPr>
              <w:keepNext/>
              <w:keepLines/>
              <w:tabs>
                <w:tab w:val="left" w:pos="3141"/>
              </w:tabs>
              <w:suppressAutoHyphens/>
              <w:jc w:val="right"/>
              <w:rPr>
                <w:sz w:val="20"/>
                <w:szCs w:val="20"/>
              </w:rPr>
            </w:pPr>
            <w:r>
              <w:rPr>
                <w:sz w:val="20"/>
              </w:rPr>
              <w:t>440,43</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9C6FE33" w14:textId="77777777" w:rsidR="00532BF8" w:rsidRPr="00EF66FE" w:rsidRDefault="00532BF8" w:rsidP="003D4776">
            <w:pPr>
              <w:keepNext/>
              <w:keepLines/>
              <w:tabs>
                <w:tab w:val="left" w:pos="3141"/>
              </w:tabs>
              <w:suppressAutoHyphens/>
              <w:jc w:val="right"/>
              <w:rPr>
                <w:sz w:val="20"/>
                <w:szCs w:val="20"/>
              </w:rPr>
            </w:pPr>
            <w:r>
              <w:rPr>
                <w:sz w:val="20"/>
              </w:rPr>
              <w:t>270,36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212E39C" w14:textId="77777777" w:rsidR="00532BF8" w:rsidRPr="00EF66FE" w:rsidRDefault="00532BF8" w:rsidP="003D4776">
            <w:pPr>
              <w:keepNext/>
              <w:keepLines/>
              <w:tabs>
                <w:tab w:val="left" w:pos="3141"/>
              </w:tabs>
              <w:suppressAutoHyphens/>
              <w:jc w:val="right"/>
              <w:rPr>
                <w:sz w:val="20"/>
                <w:szCs w:val="20"/>
              </w:rPr>
            </w:pPr>
            <w:r>
              <w:rPr>
                <w:sz w:val="20"/>
              </w:rPr>
              <w:t>275,13</w:t>
            </w:r>
          </w:p>
        </w:tc>
        <w:tc>
          <w:tcPr>
            <w:tcW w:w="713" w:type="pct"/>
            <w:tcBorders>
              <w:top w:val="single" w:sz="4" w:space="0" w:color="auto"/>
              <w:left w:val="single" w:sz="4" w:space="0" w:color="auto"/>
              <w:bottom w:val="single" w:sz="4" w:space="0" w:color="auto"/>
              <w:right w:val="single" w:sz="4" w:space="0" w:color="auto"/>
            </w:tcBorders>
          </w:tcPr>
          <w:p w14:paraId="09B2C5E5" w14:textId="77777777" w:rsidR="00532BF8" w:rsidRPr="00C0719C" w:rsidRDefault="00532BF8" w:rsidP="003D4776">
            <w:pPr>
              <w:keepNext/>
              <w:keepLines/>
              <w:tabs>
                <w:tab w:val="left" w:pos="3141"/>
              </w:tabs>
              <w:suppressAutoHyphens/>
              <w:jc w:val="right"/>
              <w:rPr>
                <w:sz w:val="20"/>
                <w:szCs w:val="20"/>
              </w:rPr>
            </w:pPr>
            <w:r>
              <w:rPr>
                <w:sz w:val="20"/>
              </w:rPr>
              <w:t>307,36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2A5E9D16"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26C4043D"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15674250" w14:textId="77777777" w:rsidR="00532BF8" w:rsidRPr="00EF66FE" w:rsidRDefault="00532BF8" w:rsidP="003D4776">
            <w:pPr>
              <w:keepNext/>
              <w:keepLines/>
              <w:tabs>
                <w:tab w:val="left" w:pos="3141"/>
              </w:tabs>
              <w:suppressAutoHyphens/>
              <w:rPr>
                <w:sz w:val="20"/>
                <w:szCs w:val="20"/>
              </w:rPr>
            </w:pPr>
            <w:r>
              <w:rPr>
                <w:sz w:val="20"/>
              </w:rPr>
              <w:t>HFC-152a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567C404" w14:textId="77777777" w:rsidR="00532BF8" w:rsidRPr="00EF66FE" w:rsidRDefault="00532BF8" w:rsidP="003D4776">
            <w:pPr>
              <w:keepNext/>
              <w:keepLines/>
              <w:tabs>
                <w:tab w:val="left" w:pos="3141"/>
              </w:tabs>
              <w:suppressAutoHyphens/>
              <w:jc w:val="right"/>
              <w:rPr>
                <w:sz w:val="20"/>
                <w:szCs w:val="20"/>
              </w:rPr>
            </w:pPr>
            <w:r>
              <w:rPr>
                <w:sz w:val="20"/>
              </w:rPr>
              <w:t>124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8D795D5" w14:textId="77777777" w:rsidR="00532BF8" w:rsidRPr="00EF66FE" w:rsidRDefault="00532BF8" w:rsidP="003D4776">
            <w:pPr>
              <w:keepNext/>
              <w:keepLines/>
              <w:tabs>
                <w:tab w:val="left" w:pos="3141"/>
              </w:tabs>
              <w:suppressAutoHyphens/>
              <w:jc w:val="right"/>
              <w:rPr>
                <w:sz w:val="20"/>
                <w:szCs w:val="20"/>
              </w:rPr>
            </w:pPr>
            <w:r>
              <w:rPr>
                <w:sz w:val="20"/>
              </w:rPr>
              <w:t>0,18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9BF80D" w14:textId="77777777" w:rsidR="00532BF8" w:rsidRPr="00EF66FE" w:rsidRDefault="00532BF8" w:rsidP="003D4776">
            <w:pPr>
              <w:keepNext/>
              <w:keepLines/>
              <w:tabs>
                <w:tab w:val="left" w:pos="3141"/>
              </w:tabs>
              <w:suppressAutoHyphens/>
              <w:jc w:val="right"/>
              <w:rPr>
                <w:sz w:val="20"/>
                <w:szCs w:val="20"/>
              </w:rPr>
            </w:pPr>
            <w:r>
              <w:rPr>
                <w:sz w:val="20"/>
              </w:rPr>
              <w:t>1,17</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4787E53C" w14:textId="77777777" w:rsidR="00532BF8" w:rsidRPr="00EF66FE" w:rsidRDefault="00532BF8" w:rsidP="003D4776">
            <w:pPr>
              <w:keepNext/>
              <w:keepLines/>
              <w:tabs>
                <w:tab w:val="left" w:pos="3141"/>
              </w:tabs>
              <w:suppressAutoHyphens/>
              <w:jc w:val="right"/>
              <w:rPr>
                <w:sz w:val="20"/>
                <w:szCs w:val="20"/>
              </w:rPr>
            </w:pPr>
            <w:r>
              <w:rPr>
                <w:sz w:val="20"/>
              </w:rPr>
              <w:t>28,25</w:t>
            </w:r>
          </w:p>
        </w:tc>
        <w:tc>
          <w:tcPr>
            <w:tcW w:w="713" w:type="pct"/>
            <w:tcBorders>
              <w:top w:val="single" w:sz="4" w:space="0" w:color="auto"/>
              <w:left w:val="single" w:sz="4" w:space="0" w:color="auto"/>
              <w:bottom w:val="single" w:sz="4" w:space="0" w:color="auto"/>
              <w:right w:val="single" w:sz="4" w:space="0" w:color="auto"/>
            </w:tcBorders>
          </w:tcPr>
          <w:p w14:paraId="437218D2" w14:textId="77777777" w:rsidR="00532BF8" w:rsidRPr="00C0719C" w:rsidRDefault="00532BF8" w:rsidP="003D4776">
            <w:pPr>
              <w:keepNext/>
              <w:keepLines/>
              <w:tabs>
                <w:tab w:val="left" w:pos="3141"/>
              </w:tabs>
              <w:suppressAutoHyphens/>
              <w:jc w:val="right"/>
              <w:rPr>
                <w:sz w:val="20"/>
                <w:szCs w:val="20"/>
              </w:rPr>
            </w:pPr>
            <w:r>
              <w:rPr>
                <w:sz w:val="20"/>
              </w:rPr>
              <w:t>127,46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0B2F0AF5"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7DB6A804"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48E36A95" w14:textId="77777777" w:rsidR="00532BF8" w:rsidRPr="00EF66FE" w:rsidRDefault="00532BF8" w:rsidP="003D4776">
            <w:pPr>
              <w:keepNext/>
              <w:keepLines/>
              <w:tabs>
                <w:tab w:val="left" w:pos="3141"/>
              </w:tabs>
              <w:suppressAutoHyphens/>
              <w:rPr>
                <w:sz w:val="20"/>
                <w:szCs w:val="20"/>
              </w:rPr>
            </w:pPr>
            <w:r>
              <w:rPr>
                <w:sz w:val="20"/>
              </w:rPr>
              <w:t>R-404A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577CA879" w14:textId="77777777" w:rsidR="00532BF8" w:rsidRPr="00EF66FE" w:rsidRDefault="00532BF8" w:rsidP="003D4776">
            <w:pPr>
              <w:keepNext/>
              <w:keepLines/>
              <w:suppressAutoHyphens/>
              <w:jc w:val="right"/>
              <w:rPr>
                <w:sz w:val="20"/>
                <w:szCs w:val="20"/>
              </w:rPr>
            </w:pPr>
            <w:r>
              <w:rPr>
                <w:sz w:val="20"/>
              </w:rPr>
              <w:t>3 922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4581BB2" w14:textId="77777777" w:rsidR="00532BF8" w:rsidRPr="00EF66FE" w:rsidRDefault="00532BF8" w:rsidP="003D4776">
            <w:pPr>
              <w:keepNext/>
              <w:keepLines/>
              <w:tabs>
                <w:tab w:val="left" w:pos="3141"/>
              </w:tabs>
              <w:suppressAutoHyphens/>
              <w:jc w:val="right"/>
              <w:rPr>
                <w:sz w:val="20"/>
                <w:szCs w:val="20"/>
              </w:rPr>
            </w:pPr>
            <w:r>
              <w:rPr>
                <w:sz w:val="20"/>
              </w:rPr>
              <w:t>102,15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32B7187" w14:textId="77777777" w:rsidR="00532BF8" w:rsidRPr="00EF66FE" w:rsidRDefault="00532BF8" w:rsidP="003D4776">
            <w:pPr>
              <w:keepNext/>
              <w:keepLines/>
              <w:tabs>
                <w:tab w:val="left" w:pos="3141"/>
              </w:tabs>
              <w:suppressAutoHyphens/>
              <w:jc w:val="right"/>
              <w:rPr>
                <w:sz w:val="20"/>
                <w:szCs w:val="20"/>
              </w:rPr>
            </w:pPr>
            <w:r>
              <w:rPr>
                <w:sz w:val="20"/>
              </w:rPr>
              <w:t>114,62</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4AF172B" w14:textId="77777777" w:rsidR="00532BF8" w:rsidRPr="00EF66FE" w:rsidRDefault="00532BF8" w:rsidP="003D4776">
            <w:pPr>
              <w:keepNext/>
              <w:keepLines/>
              <w:tabs>
                <w:tab w:val="left" w:pos="3141"/>
              </w:tabs>
              <w:suppressAutoHyphens/>
              <w:jc w:val="right"/>
              <w:rPr>
                <w:sz w:val="20"/>
                <w:szCs w:val="20"/>
              </w:rPr>
            </w:pPr>
            <w:r>
              <w:rPr>
                <w:sz w:val="20"/>
              </w:rPr>
              <w:t>120,82</w:t>
            </w:r>
          </w:p>
        </w:tc>
        <w:tc>
          <w:tcPr>
            <w:tcW w:w="713" w:type="pct"/>
            <w:tcBorders>
              <w:top w:val="single" w:sz="4" w:space="0" w:color="auto"/>
              <w:left w:val="single" w:sz="4" w:space="0" w:color="auto"/>
              <w:bottom w:val="single" w:sz="4" w:space="0" w:color="auto"/>
              <w:right w:val="single" w:sz="4" w:space="0" w:color="auto"/>
            </w:tcBorders>
          </w:tcPr>
          <w:p w14:paraId="5C189F44" w14:textId="08C050BC" w:rsidR="00532BF8" w:rsidRPr="00C0719C" w:rsidRDefault="00532BF8" w:rsidP="003D4776">
            <w:pPr>
              <w:keepNext/>
              <w:keepLines/>
              <w:tabs>
                <w:tab w:val="left" w:pos="3141"/>
              </w:tabs>
              <w:suppressAutoHyphens/>
              <w:jc w:val="right"/>
              <w:rPr>
                <w:sz w:val="20"/>
                <w:szCs w:val="20"/>
              </w:rPr>
            </w:pPr>
            <w:r>
              <w:rPr>
                <w:sz w:val="20"/>
              </w:rPr>
              <w:t>54,26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37A2DAF5"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05931285"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63589870" w14:textId="77777777" w:rsidR="00532BF8" w:rsidRPr="00EF66FE" w:rsidRDefault="00532BF8" w:rsidP="003D4776">
            <w:pPr>
              <w:keepNext/>
              <w:keepLines/>
              <w:tabs>
                <w:tab w:val="left" w:pos="3141"/>
              </w:tabs>
              <w:suppressAutoHyphens/>
              <w:rPr>
                <w:sz w:val="20"/>
                <w:szCs w:val="20"/>
              </w:rPr>
            </w:pPr>
            <w:r>
              <w:rPr>
                <w:sz w:val="20"/>
              </w:rPr>
              <w:t>R-410A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58DCEB9C" w14:textId="77777777" w:rsidR="00532BF8" w:rsidRPr="00EF66FE" w:rsidRDefault="00532BF8" w:rsidP="003D4776">
            <w:pPr>
              <w:keepNext/>
              <w:keepLines/>
              <w:tabs>
                <w:tab w:val="left" w:pos="3141"/>
              </w:tabs>
              <w:suppressAutoHyphens/>
              <w:jc w:val="right"/>
              <w:rPr>
                <w:sz w:val="20"/>
                <w:szCs w:val="20"/>
              </w:rPr>
            </w:pPr>
            <w:r>
              <w:rPr>
                <w:sz w:val="20"/>
              </w:rPr>
              <w:t>2 088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E47A13B" w14:textId="77777777" w:rsidR="00532BF8" w:rsidRPr="00EF66FE" w:rsidRDefault="00532BF8" w:rsidP="003D4776">
            <w:pPr>
              <w:keepNext/>
              <w:keepLines/>
              <w:tabs>
                <w:tab w:val="left" w:pos="3141"/>
              </w:tabs>
              <w:suppressAutoHyphens/>
              <w:jc w:val="right"/>
              <w:rPr>
                <w:sz w:val="20"/>
                <w:szCs w:val="20"/>
              </w:rPr>
            </w:pPr>
            <w:r>
              <w:rPr>
                <w:sz w:val="20"/>
              </w:rPr>
              <w:t>121,56</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D011AF2" w14:textId="77777777" w:rsidR="00532BF8" w:rsidRPr="00EF66FE" w:rsidRDefault="00532BF8" w:rsidP="003D4776">
            <w:pPr>
              <w:keepNext/>
              <w:keepLines/>
              <w:tabs>
                <w:tab w:val="left" w:pos="3141"/>
              </w:tabs>
              <w:suppressAutoHyphens/>
              <w:jc w:val="right"/>
              <w:rPr>
                <w:sz w:val="20"/>
                <w:szCs w:val="20"/>
              </w:rPr>
            </w:pPr>
            <w:r>
              <w:rPr>
                <w:sz w:val="20"/>
              </w:rPr>
              <w:t>76,94</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7E736677" w14:textId="77777777" w:rsidR="00532BF8" w:rsidRPr="00EF66FE" w:rsidRDefault="00532BF8" w:rsidP="003D4776">
            <w:pPr>
              <w:keepNext/>
              <w:keepLines/>
              <w:tabs>
                <w:tab w:val="left" w:pos="3141"/>
              </w:tabs>
              <w:suppressAutoHyphens/>
              <w:jc w:val="right"/>
              <w:rPr>
                <w:sz w:val="20"/>
                <w:szCs w:val="20"/>
              </w:rPr>
            </w:pPr>
            <w:r>
              <w:rPr>
                <w:sz w:val="20"/>
              </w:rPr>
              <w:t>78,67</w:t>
            </w:r>
          </w:p>
        </w:tc>
        <w:tc>
          <w:tcPr>
            <w:tcW w:w="713" w:type="pct"/>
            <w:tcBorders>
              <w:top w:val="single" w:sz="4" w:space="0" w:color="auto"/>
              <w:left w:val="single" w:sz="4" w:space="0" w:color="auto"/>
              <w:bottom w:val="single" w:sz="4" w:space="0" w:color="auto"/>
              <w:right w:val="single" w:sz="4" w:space="0" w:color="auto"/>
            </w:tcBorders>
          </w:tcPr>
          <w:p w14:paraId="2C2ED80C" w14:textId="1320FCA2" w:rsidR="00532BF8" w:rsidRPr="00C0719C" w:rsidRDefault="00532BF8" w:rsidP="003D4776">
            <w:pPr>
              <w:keepNext/>
              <w:keepLines/>
              <w:tabs>
                <w:tab w:val="left" w:pos="3141"/>
              </w:tabs>
              <w:suppressAutoHyphens/>
              <w:jc w:val="right"/>
              <w:rPr>
                <w:sz w:val="20"/>
                <w:szCs w:val="20"/>
              </w:rPr>
            </w:pPr>
            <w:r>
              <w:rPr>
                <w:sz w:val="20"/>
              </w:rPr>
              <w:t>118,81</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1C22FEBB"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7C78E056"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763A2FD6" w14:textId="77777777" w:rsidR="00532BF8" w:rsidRPr="00EF66FE" w:rsidRDefault="00532BF8" w:rsidP="003D4776">
            <w:pPr>
              <w:keepNext/>
              <w:keepLines/>
              <w:tabs>
                <w:tab w:val="left" w:pos="3141"/>
              </w:tabs>
              <w:suppressAutoHyphens/>
              <w:rPr>
                <w:sz w:val="20"/>
                <w:szCs w:val="20"/>
              </w:rPr>
            </w:pPr>
            <w:r>
              <w:rPr>
                <w:sz w:val="20"/>
              </w:rPr>
              <w:t>R-507A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14A1570" w14:textId="77777777" w:rsidR="00532BF8" w:rsidRPr="00EF66FE" w:rsidRDefault="00532BF8" w:rsidP="003D4776">
            <w:pPr>
              <w:keepNext/>
              <w:keepLines/>
              <w:tabs>
                <w:tab w:val="left" w:pos="3141"/>
              </w:tabs>
              <w:suppressAutoHyphens/>
              <w:jc w:val="right"/>
              <w:rPr>
                <w:sz w:val="20"/>
                <w:szCs w:val="20"/>
              </w:rPr>
            </w:pPr>
            <w:r>
              <w:rPr>
                <w:sz w:val="20"/>
              </w:rPr>
              <w:t>3 985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0225245C" w14:textId="77777777" w:rsidR="00532BF8" w:rsidRPr="00EF66FE" w:rsidRDefault="00532BF8" w:rsidP="003D4776">
            <w:pPr>
              <w:keepNext/>
              <w:keepLines/>
              <w:tabs>
                <w:tab w:val="left" w:pos="3141"/>
              </w:tabs>
              <w:suppressAutoHyphens/>
              <w:jc w:val="right"/>
              <w:rPr>
                <w:sz w:val="20"/>
                <w:szCs w:val="20"/>
              </w:rPr>
            </w:pPr>
            <w:r>
              <w:rPr>
                <w:sz w:val="20"/>
              </w:rPr>
              <w:t>35,90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65F09983" w14:textId="77777777" w:rsidR="00532BF8" w:rsidRPr="00EF66FE" w:rsidRDefault="00532BF8" w:rsidP="003D4776">
            <w:pPr>
              <w:keepNext/>
              <w:keepLines/>
              <w:tabs>
                <w:tab w:val="left" w:pos="3141"/>
              </w:tabs>
              <w:suppressAutoHyphens/>
              <w:jc w:val="right"/>
              <w:rPr>
                <w:sz w:val="20"/>
                <w:szCs w:val="20"/>
              </w:rPr>
            </w:pPr>
            <w:r>
              <w:rPr>
                <w:sz w:val="20"/>
              </w:rPr>
              <w:t>11,30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5A3E2A5B" w14:textId="77777777" w:rsidR="00532BF8" w:rsidRPr="00EF66FE" w:rsidRDefault="00532BF8" w:rsidP="003D4776">
            <w:pPr>
              <w:keepNext/>
              <w:keepLines/>
              <w:tabs>
                <w:tab w:val="left" w:pos="3141"/>
              </w:tabs>
              <w:suppressAutoHyphens/>
              <w:jc w:val="right"/>
              <w:rPr>
                <w:sz w:val="20"/>
                <w:szCs w:val="20"/>
              </w:rPr>
            </w:pPr>
            <w:r>
              <w:rPr>
                <w:sz w:val="20"/>
              </w:rPr>
              <w:t>6,32</w:t>
            </w:r>
          </w:p>
        </w:tc>
        <w:tc>
          <w:tcPr>
            <w:tcW w:w="713" w:type="pct"/>
            <w:tcBorders>
              <w:top w:val="single" w:sz="4" w:space="0" w:color="auto"/>
              <w:left w:val="single" w:sz="4" w:space="0" w:color="auto"/>
              <w:bottom w:val="single" w:sz="4" w:space="0" w:color="auto"/>
              <w:right w:val="single" w:sz="4" w:space="0" w:color="auto"/>
            </w:tcBorders>
          </w:tcPr>
          <w:p w14:paraId="1DEBC7E4" w14:textId="43C0E8E2" w:rsidR="00532BF8" w:rsidRPr="00C0719C" w:rsidRDefault="00532BF8" w:rsidP="003D4776">
            <w:pPr>
              <w:keepNext/>
              <w:keepLines/>
              <w:tabs>
                <w:tab w:val="left" w:pos="3141"/>
              </w:tabs>
              <w:suppressAutoHyphens/>
              <w:jc w:val="right"/>
              <w:rPr>
                <w:sz w:val="20"/>
                <w:szCs w:val="20"/>
              </w:rPr>
            </w:pPr>
            <w:r>
              <w:rPr>
                <w:sz w:val="20"/>
              </w:rPr>
              <w:t>18,17</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79603FB4"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514F0EFC" w14:textId="77777777" w:rsidTr="00BC7FC2">
        <w:tc>
          <w:tcPr>
            <w:tcW w:w="912" w:type="pct"/>
            <w:tcBorders>
              <w:top w:val="single" w:sz="4" w:space="0" w:color="auto"/>
              <w:left w:val="single" w:sz="4" w:space="0" w:color="auto"/>
              <w:bottom w:val="single" w:sz="4" w:space="0" w:color="auto"/>
              <w:right w:val="single" w:sz="4" w:space="0" w:color="auto"/>
            </w:tcBorders>
            <w:shd w:val="clear" w:color="auto" w:fill="auto"/>
          </w:tcPr>
          <w:p w14:paraId="44433E80" w14:textId="77777777" w:rsidR="00532BF8" w:rsidRPr="00EF66FE" w:rsidRDefault="00532BF8" w:rsidP="003D4776">
            <w:pPr>
              <w:keepNext/>
              <w:keepLines/>
              <w:tabs>
                <w:tab w:val="left" w:pos="3141"/>
              </w:tabs>
              <w:suppressAutoHyphens/>
              <w:rPr>
                <w:sz w:val="20"/>
                <w:szCs w:val="20"/>
              </w:rPr>
            </w:pPr>
            <w:r>
              <w:rPr>
                <w:sz w:val="20"/>
              </w:rPr>
              <w:t>R-507C</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2C186B2" w14:textId="77777777" w:rsidR="00532BF8" w:rsidRPr="00EF66FE" w:rsidRDefault="00532BF8" w:rsidP="003D4776">
            <w:pPr>
              <w:keepNext/>
              <w:keepLines/>
              <w:tabs>
                <w:tab w:val="left" w:pos="3141"/>
              </w:tabs>
              <w:suppressAutoHyphens/>
              <w:jc w:val="right"/>
              <w:rPr>
                <w:sz w:val="20"/>
                <w:szCs w:val="20"/>
                <w:highlight w:val="cyan"/>
              </w:rPr>
            </w:pPr>
            <w:r>
              <w:rPr>
                <w:sz w:val="20"/>
              </w:rPr>
              <w:t>3 985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593E78" w14:textId="77777777" w:rsidR="00532BF8" w:rsidRPr="00EF66FE" w:rsidRDefault="00532BF8" w:rsidP="003D4776">
            <w:pPr>
              <w:keepNext/>
              <w:keepLines/>
              <w:tabs>
                <w:tab w:val="left" w:pos="3141"/>
              </w:tabs>
              <w:suppressAutoHyphens/>
              <w:jc w:val="right"/>
              <w:rPr>
                <w:sz w:val="20"/>
                <w:szCs w:val="20"/>
              </w:rPr>
            </w:pPr>
            <w:r>
              <w:rPr>
                <w:sz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BBE5956" w14:textId="77777777" w:rsidR="00532BF8" w:rsidRPr="00EF66FE" w:rsidRDefault="00532BF8" w:rsidP="003D4776">
            <w:pPr>
              <w:keepNext/>
              <w:keepLines/>
              <w:tabs>
                <w:tab w:val="left" w:pos="3141"/>
              </w:tabs>
              <w:suppressAutoHyphens/>
              <w:jc w:val="right"/>
              <w:rPr>
                <w:sz w:val="20"/>
                <w:szCs w:val="20"/>
              </w:rPr>
            </w:pPr>
            <w:r>
              <w:rPr>
                <w:sz w:val="20"/>
              </w:rPr>
              <w:t>0</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1076069F" w14:textId="77777777" w:rsidR="00532BF8" w:rsidRPr="00EF66FE" w:rsidRDefault="00532BF8" w:rsidP="003D4776">
            <w:pPr>
              <w:keepNext/>
              <w:keepLines/>
              <w:tabs>
                <w:tab w:val="left" w:pos="3141"/>
              </w:tabs>
              <w:suppressAutoHyphens/>
              <w:jc w:val="right"/>
              <w:rPr>
                <w:sz w:val="20"/>
                <w:szCs w:val="20"/>
              </w:rPr>
            </w:pPr>
            <w:r>
              <w:rPr>
                <w:sz w:val="20"/>
              </w:rPr>
              <w:t>0</w:t>
            </w:r>
          </w:p>
        </w:tc>
        <w:tc>
          <w:tcPr>
            <w:tcW w:w="713" w:type="pct"/>
            <w:tcBorders>
              <w:top w:val="single" w:sz="4" w:space="0" w:color="auto"/>
              <w:left w:val="single" w:sz="4" w:space="0" w:color="auto"/>
              <w:bottom w:val="single" w:sz="4" w:space="0" w:color="auto"/>
              <w:right w:val="single" w:sz="4" w:space="0" w:color="auto"/>
            </w:tcBorders>
          </w:tcPr>
          <w:p w14:paraId="1AE8B517" w14:textId="77777777" w:rsidR="00532BF8" w:rsidRPr="00C0719C" w:rsidRDefault="00532BF8" w:rsidP="003D4776">
            <w:pPr>
              <w:keepNext/>
              <w:keepLines/>
              <w:tabs>
                <w:tab w:val="left" w:pos="3141"/>
              </w:tabs>
              <w:suppressAutoHyphens/>
              <w:jc w:val="right"/>
              <w:rPr>
                <w:sz w:val="20"/>
                <w:szCs w:val="20"/>
              </w:rPr>
            </w:pPr>
            <w:r>
              <w:rPr>
                <w:sz w:val="20"/>
              </w:rPr>
              <w:t>13,56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6C77F717"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7D1732A9" w14:textId="77777777" w:rsidTr="00BC7FC2">
        <w:tc>
          <w:tcPr>
            <w:tcW w:w="1447" w:type="pct"/>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60FECD76" w14:textId="77777777" w:rsidR="00532BF8" w:rsidRPr="00EF66FE" w:rsidRDefault="00532BF8" w:rsidP="003D4776">
            <w:pPr>
              <w:keepNext/>
              <w:keepLines/>
              <w:tabs>
                <w:tab w:val="left" w:pos="3141"/>
              </w:tabs>
              <w:suppressAutoHyphens/>
              <w:rPr>
                <w:sz w:val="20"/>
                <w:szCs w:val="20"/>
              </w:rPr>
            </w:pPr>
            <w:r>
              <w:rPr>
                <w:sz w:val="20"/>
              </w:rPr>
              <w:t>Autres*</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2A1D01A2" w14:textId="77777777" w:rsidR="00532BF8" w:rsidRPr="00EF66FE" w:rsidRDefault="00532BF8" w:rsidP="003D4776">
            <w:pPr>
              <w:keepNext/>
              <w:keepLines/>
              <w:tabs>
                <w:tab w:val="left" w:pos="3141"/>
              </w:tabs>
              <w:suppressAutoHyphens/>
              <w:jc w:val="right"/>
              <w:rPr>
                <w:sz w:val="20"/>
                <w:szCs w:val="20"/>
              </w:rPr>
            </w:pPr>
            <w:r>
              <w:rPr>
                <w:sz w:val="20"/>
              </w:rPr>
              <w:t>1,68</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5D46E8E" w14:textId="77777777" w:rsidR="00532BF8" w:rsidRPr="00EF66FE" w:rsidRDefault="00532BF8" w:rsidP="003D4776">
            <w:pPr>
              <w:keepNext/>
              <w:keepLines/>
              <w:tabs>
                <w:tab w:val="left" w:pos="3141"/>
              </w:tabs>
              <w:suppressAutoHyphens/>
              <w:jc w:val="right"/>
              <w:rPr>
                <w:sz w:val="20"/>
                <w:szCs w:val="20"/>
              </w:rPr>
            </w:pPr>
            <w:r>
              <w:rPr>
                <w:sz w:val="20"/>
              </w:rPr>
              <w:t>11,05</w:t>
            </w:r>
          </w:p>
        </w:tc>
        <w:tc>
          <w:tcPr>
            <w:tcW w:w="712" w:type="pct"/>
            <w:gridSpan w:val="2"/>
            <w:tcBorders>
              <w:top w:val="single" w:sz="4" w:space="0" w:color="auto"/>
              <w:left w:val="single" w:sz="4" w:space="0" w:color="auto"/>
              <w:bottom w:val="single" w:sz="4" w:space="0" w:color="auto"/>
              <w:right w:val="single" w:sz="4" w:space="0" w:color="auto"/>
            </w:tcBorders>
            <w:shd w:val="clear" w:color="auto" w:fill="auto"/>
          </w:tcPr>
          <w:p w14:paraId="31A21B19" w14:textId="77777777" w:rsidR="00532BF8" w:rsidRPr="00EF66FE" w:rsidRDefault="00532BF8" w:rsidP="003D4776">
            <w:pPr>
              <w:keepNext/>
              <w:keepLines/>
              <w:tabs>
                <w:tab w:val="left" w:pos="3141"/>
              </w:tabs>
              <w:suppressAutoHyphens/>
              <w:jc w:val="right"/>
              <w:rPr>
                <w:sz w:val="20"/>
                <w:szCs w:val="20"/>
              </w:rPr>
            </w:pPr>
            <w:r>
              <w:rPr>
                <w:sz w:val="20"/>
              </w:rPr>
              <w:t>11,80</w:t>
            </w:r>
          </w:p>
        </w:tc>
        <w:tc>
          <w:tcPr>
            <w:tcW w:w="713" w:type="pct"/>
            <w:tcBorders>
              <w:top w:val="single" w:sz="4" w:space="0" w:color="auto"/>
              <w:left w:val="single" w:sz="4" w:space="0" w:color="auto"/>
              <w:bottom w:val="single" w:sz="4" w:space="0" w:color="auto"/>
              <w:right w:val="single" w:sz="4" w:space="0" w:color="auto"/>
            </w:tcBorders>
          </w:tcPr>
          <w:p w14:paraId="32F65BEF" w14:textId="28E99375" w:rsidR="00532BF8" w:rsidRPr="00C0719C" w:rsidRDefault="00532BF8" w:rsidP="003D4776">
            <w:pPr>
              <w:keepNext/>
              <w:keepLines/>
              <w:tabs>
                <w:tab w:val="left" w:pos="3141"/>
              </w:tabs>
              <w:suppressAutoHyphens/>
              <w:jc w:val="right"/>
              <w:rPr>
                <w:sz w:val="20"/>
                <w:szCs w:val="20"/>
              </w:rPr>
            </w:pPr>
            <w:r>
              <w:rPr>
                <w:sz w:val="20"/>
              </w:rPr>
              <w:t>4,64</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3031AF1A" w14:textId="77777777" w:rsidR="00532BF8" w:rsidRPr="009F6318" w:rsidRDefault="00532BF8" w:rsidP="003D4776">
            <w:pPr>
              <w:keepNext/>
              <w:keepLines/>
              <w:tabs>
                <w:tab w:val="left" w:pos="3141"/>
              </w:tabs>
              <w:suppressAutoHyphens/>
              <w:jc w:val="right"/>
              <w:rPr>
                <w:sz w:val="20"/>
                <w:szCs w:val="20"/>
                <w:highlight w:val="lightGray"/>
              </w:rPr>
            </w:pPr>
          </w:p>
        </w:tc>
      </w:tr>
      <w:tr w:rsidR="00532BF8" w:rsidRPr="00EF66FE" w14:paraId="6F8B1E15" w14:textId="77777777" w:rsidTr="00BC7FC2">
        <w:tc>
          <w:tcPr>
            <w:tcW w:w="144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DFF82C3" w14:textId="77777777" w:rsidR="00532BF8" w:rsidRPr="00EF66FE" w:rsidRDefault="00532BF8" w:rsidP="003D4776">
            <w:pPr>
              <w:keepNext/>
              <w:keepLines/>
              <w:suppressAutoHyphens/>
              <w:jc w:val="left"/>
              <w:rPr>
                <w:b/>
                <w:bCs/>
                <w:sz w:val="20"/>
                <w:szCs w:val="20"/>
              </w:rPr>
            </w:pPr>
            <w:r>
              <w:rPr>
                <w:b/>
                <w:sz w:val="20"/>
              </w:rPr>
              <w:t>Total (tm)</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4E487F54" w14:textId="77777777" w:rsidR="00532BF8" w:rsidRPr="00EF66FE" w:rsidRDefault="00532BF8" w:rsidP="003D4776">
            <w:pPr>
              <w:keepNext/>
              <w:keepLines/>
              <w:tabs>
                <w:tab w:val="left" w:pos="3141"/>
              </w:tabs>
              <w:suppressAutoHyphens/>
              <w:jc w:val="right"/>
              <w:rPr>
                <w:b/>
                <w:bCs/>
                <w:sz w:val="20"/>
                <w:szCs w:val="20"/>
              </w:rPr>
            </w:pPr>
            <w:r>
              <w:rPr>
                <w:b/>
                <w:sz w:val="20"/>
              </w:rPr>
              <w:t>701,90</w:t>
            </w:r>
          </w:p>
        </w:tc>
        <w:tc>
          <w:tcPr>
            <w:tcW w:w="712" w:type="pct"/>
            <w:gridSpan w:val="2"/>
            <w:tcBorders>
              <w:top w:val="single" w:sz="4" w:space="0" w:color="auto"/>
              <w:left w:val="single" w:sz="4" w:space="0" w:color="auto"/>
              <w:bottom w:val="single" w:sz="4" w:space="0" w:color="auto"/>
              <w:right w:val="single" w:sz="4" w:space="0" w:color="auto"/>
            </w:tcBorders>
          </w:tcPr>
          <w:p w14:paraId="4E49A988" w14:textId="77777777" w:rsidR="00532BF8" w:rsidRPr="00EF66FE" w:rsidRDefault="00532BF8" w:rsidP="003D4776">
            <w:pPr>
              <w:keepNext/>
              <w:keepLines/>
              <w:tabs>
                <w:tab w:val="left" w:pos="3141"/>
              </w:tabs>
              <w:suppressAutoHyphens/>
              <w:jc w:val="right"/>
              <w:rPr>
                <w:b/>
                <w:bCs/>
                <w:sz w:val="20"/>
                <w:szCs w:val="20"/>
              </w:rPr>
            </w:pPr>
            <w:r>
              <w:rPr>
                <w:b/>
                <w:sz w:val="20"/>
              </w:rPr>
              <w:t>485,44</w:t>
            </w:r>
          </w:p>
        </w:tc>
        <w:tc>
          <w:tcPr>
            <w:tcW w:w="712" w:type="pct"/>
            <w:gridSpan w:val="2"/>
            <w:tcBorders>
              <w:top w:val="single" w:sz="4" w:space="0" w:color="auto"/>
              <w:left w:val="single" w:sz="4" w:space="0" w:color="auto"/>
              <w:bottom w:val="single" w:sz="4" w:space="0" w:color="auto"/>
              <w:right w:val="single" w:sz="4" w:space="0" w:color="auto"/>
            </w:tcBorders>
            <w:vAlign w:val="center"/>
          </w:tcPr>
          <w:p w14:paraId="7AF9B572" w14:textId="77777777" w:rsidR="00532BF8" w:rsidRPr="00EF66FE" w:rsidRDefault="00532BF8" w:rsidP="003D4776">
            <w:pPr>
              <w:keepNext/>
              <w:keepLines/>
              <w:tabs>
                <w:tab w:val="left" w:pos="3141"/>
              </w:tabs>
              <w:suppressAutoHyphens/>
              <w:jc w:val="right"/>
              <w:rPr>
                <w:b/>
                <w:bCs/>
                <w:sz w:val="20"/>
                <w:szCs w:val="20"/>
              </w:rPr>
            </w:pPr>
            <w:r>
              <w:rPr>
                <w:b/>
                <w:sz w:val="20"/>
              </w:rPr>
              <w:t>520,99</w:t>
            </w:r>
          </w:p>
        </w:tc>
        <w:tc>
          <w:tcPr>
            <w:tcW w:w="713" w:type="pct"/>
            <w:tcBorders>
              <w:top w:val="single" w:sz="4" w:space="0" w:color="auto"/>
              <w:left w:val="single" w:sz="4" w:space="0" w:color="auto"/>
              <w:bottom w:val="single" w:sz="4" w:space="0" w:color="auto"/>
              <w:right w:val="single" w:sz="4" w:space="0" w:color="auto"/>
            </w:tcBorders>
          </w:tcPr>
          <w:p w14:paraId="58B2DDF5" w14:textId="77777777" w:rsidR="00532BF8" w:rsidRPr="00C0719C" w:rsidRDefault="00532BF8" w:rsidP="003D4776">
            <w:pPr>
              <w:keepNext/>
              <w:keepLines/>
              <w:tabs>
                <w:tab w:val="left" w:pos="3141"/>
              </w:tabs>
              <w:suppressAutoHyphens/>
              <w:jc w:val="right"/>
              <w:rPr>
                <w:b/>
                <w:bCs/>
                <w:sz w:val="20"/>
                <w:szCs w:val="20"/>
              </w:rPr>
            </w:pPr>
            <w:r>
              <w:rPr>
                <w:b/>
                <w:sz w:val="20"/>
              </w:rPr>
              <w:t>644,26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60F9F078" w14:textId="77777777" w:rsidR="00532BF8" w:rsidRPr="00EF66FE" w:rsidRDefault="00532BF8" w:rsidP="003D4776">
            <w:pPr>
              <w:keepNext/>
              <w:keepLines/>
              <w:tabs>
                <w:tab w:val="left" w:pos="3141"/>
              </w:tabs>
              <w:suppressAutoHyphens/>
              <w:jc w:val="right"/>
              <w:rPr>
                <w:b/>
                <w:bCs/>
                <w:sz w:val="20"/>
                <w:szCs w:val="20"/>
              </w:rPr>
            </w:pPr>
            <w:r>
              <w:rPr>
                <w:b/>
                <w:sz w:val="20"/>
              </w:rPr>
              <w:t>956,00</w:t>
            </w:r>
          </w:p>
        </w:tc>
      </w:tr>
      <w:tr w:rsidR="00532BF8" w:rsidRPr="00EF66FE" w14:paraId="7E4DDA20" w14:textId="77777777" w:rsidTr="00BC7FC2">
        <w:tc>
          <w:tcPr>
            <w:tcW w:w="5000" w:type="pct"/>
            <w:gridSpan w:val="10"/>
            <w:tcBorders>
              <w:top w:val="single" w:sz="4" w:space="0" w:color="auto"/>
              <w:left w:val="single" w:sz="4" w:space="0" w:color="auto"/>
              <w:bottom w:val="single" w:sz="4" w:space="0" w:color="auto"/>
              <w:right w:val="single" w:sz="4" w:space="0" w:color="auto"/>
            </w:tcBorders>
            <w:shd w:val="clear" w:color="auto" w:fill="FFFFFF" w:themeFill="background1"/>
          </w:tcPr>
          <w:p w14:paraId="470DFA73" w14:textId="77777777" w:rsidR="00532BF8" w:rsidRPr="00C0719C" w:rsidRDefault="00532BF8" w:rsidP="003D4776">
            <w:pPr>
              <w:keepNext/>
              <w:keepLines/>
              <w:tabs>
                <w:tab w:val="left" w:pos="3141"/>
              </w:tabs>
              <w:suppressAutoHyphens/>
              <w:jc w:val="center"/>
              <w:rPr>
                <w:b/>
                <w:bCs/>
                <w:sz w:val="20"/>
                <w:szCs w:val="20"/>
              </w:rPr>
            </w:pPr>
            <w:r>
              <w:rPr>
                <w:b/>
                <w:sz w:val="20"/>
              </w:rPr>
              <w:t>Tonnes éq. CO</w:t>
            </w:r>
            <w:r>
              <w:rPr>
                <w:b/>
                <w:sz w:val="20"/>
                <w:vertAlign w:val="subscript"/>
              </w:rPr>
              <w:t>2</w:t>
            </w:r>
          </w:p>
        </w:tc>
      </w:tr>
      <w:tr w:rsidR="00532BF8" w:rsidRPr="00EF66FE" w14:paraId="153CAB7F" w14:textId="77777777" w:rsidTr="00BC7FC2">
        <w:tc>
          <w:tcPr>
            <w:tcW w:w="912" w:type="pct"/>
            <w:tcBorders>
              <w:top w:val="single" w:sz="4" w:space="0" w:color="auto"/>
              <w:left w:val="single" w:sz="4" w:space="0" w:color="auto"/>
              <w:bottom w:val="single" w:sz="4" w:space="0" w:color="auto"/>
              <w:right w:val="single" w:sz="4" w:space="0" w:color="auto"/>
            </w:tcBorders>
          </w:tcPr>
          <w:p w14:paraId="0BB6015A" w14:textId="77777777" w:rsidR="00532BF8" w:rsidRPr="00EF66FE" w:rsidRDefault="00532BF8" w:rsidP="003D4776">
            <w:pPr>
              <w:shd w:val="clear" w:color="auto" w:fill="FFFFFF" w:themeFill="background1"/>
              <w:suppressAutoHyphens/>
              <w:rPr>
                <w:sz w:val="20"/>
                <w:szCs w:val="20"/>
              </w:rPr>
            </w:pPr>
            <w:r>
              <w:rPr>
                <w:sz w:val="20"/>
              </w:rPr>
              <w:t>HFC-134a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05E99C2" w14:textId="77777777" w:rsidR="00532BF8" w:rsidRPr="00EF66FE" w:rsidRDefault="00532BF8" w:rsidP="003D4776">
            <w:pPr>
              <w:shd w:val="clear" w:color="auto" w:fill="FFFFFF" w:themeFill="background1"/>
              <w:suppressAutoHyphens/>
              <w:jc w:val="right"/>
              <w:rPr>
                <w:sz w:val="20"/>
                <w:szCs w:val="20"/>
              </w:rPr>
            </w:pPr>
            <w:r>
              <w:rPr>
                <w:sz w:val="20"/>
              </w:rPr>
              <w:t>1 430</w:t>
            </w:r>
          </w:p>
        </w:tc>
        <w:tc>
          <w:tcPr>
            <w:tcW w:w="712" w:type="pct"/>
            <w:gridSpan w:val="2"/>
            <w:tcBorders>
              <w:top w:val="single" w:sz="4" w:space="0" w:color="auto"/>
              <w:left w:val="single" w:sz="4" w:space="0" w:color="auto"/>
              <w:bottom w:val="single" w:sz="4" w:space="0" w:color="auto"/>
              <w:right w:val="single" w:sz="4" w:space="0" w:color="auto"/>
            </w:tcBorders>
          </w:tcPr>
          <w:p w14:paraId="283D8CEE" w14:textId="77777777" w:rsidR="00532BF8" w:rsidRPr="00EF66FE" w:rsidRDefault="00532BF8" w:rsidP="003D4776">
            <w:pPr>
              <w:shd w:val="clear" w:color="auto" w:fill="FFFFFF" w:themeFill="background1"/>
              <w:suppressAutoHyphens/>
              <w:jc w:val="right"/>
              <w:rPr>
                <w:sz w:val="20"/>
                <w:szCs w:val="20"/>
              </w:rPr>
            </w:pPr>
            <w:r>
              <w:rPr>
                <w:sz w:val="20"/>
              </w:rPr>
              <w:t>629 815</w:t>
            </w:r>
          </w:p>
        </w:tc>
        <w:tc>
          <w:tcPr>
            <w:tcW w:w="712" w:type="pct"/>
            <w:gridSpan w:val="2"/>
            <w:tcBorders>
              <w:top w:val="single" w:sz="4" w:space="0" w:color="auto"/>
              <w:left w:val="single" w:sz="4" w:space="0" w:color="auto"/>
              <w:bottom w:val="single" w:sz="4" w:space="0" w:color="auto"/>
              <w:right w:val="single" w:sz="4" w:space="0" w:color="auto"/>
            </w:tcBorders>
          </w:tcPr>
          <w:p w14:paraId="5C545E0D" w14:textId="77777777" w:rsidR="00532BF8" w:rsidRPr="00EF66FE" w:rsidRDefault="00532BF8" w:rsidP="003D4776">
            <w:pPr>
              <w:shd w:val="clear" w:color="auto" w:fill="FFFFFF" w:themeFill="background1"/>
              <w:suppressAutoHyphens/>
              <w:jc w:val="right"/>
              <w:rPr>
                <w:sz w:val="20"/>
                <w:szCs w:val="20"/>
              </w:rPr>
            </w:pPr>
            <w:r>
              <w:rPr>
                <w:sz w:val="20"/>
              </w:rPr>
              <w:t>386 615</w:t>
            </w:r>
          </w:p>
        </w:tc>
        <w:tc>
          <w:tcPr>
            <w:tcW w:w="712" w:type="pct"/>
            <w:gridSpan w:val="2"/>
            <w:tcBorders>
              <w:top w:val="single" w:sz="4" w:space="0" w:color="auto"/>
              <w:left w:val="single" w:sz="4" w:space="0" w:color="auto"/>
              <w:bottom w:val="single" w:sz="4" w:space="0" w:color="auto"/>
              <w:right w:val="single" w:sz="4" w:space="0" w:color="auto"/>
            </w:tcBorders>
          </w:tcPr>
          <w:p w14:paraId="2BA8FF87" w14:textId="77777777" w:rsidR="00532BF8" w:rsidRPr="00EF66FE" w:rsidRDefault="00532BF8" w:rsidP="003D4776">
            <w:pPr>
              <w:shd w:val="clear" w:color="auto" w:fill="FFFFFF" w:themeFill="background1"/>
              <w:suppressAutoHyphens/>
              <w:jc w:val="right"/>
              <w:rPr>
                <w:sz w:val="20"/>
                <w:szCs w:val="20"/>
              </w:rPr>
            </w:pPr>
            <w:r>
              <w:rPr>
                <w:sz w:val="20"/>
              </w:rPr>
              <w:t>393 436</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0D5F999D" w14:textId="77777777" w:rsidR="00532BF8" w:rsidRPr="00C0719C" w:rsidRDefault="00532BF8" w:rsidP="003D4776">
            <w:pPr>
              <w:shd w:val="clear" w:color="auto" w:fill="FFFFFF" w:themeFill="background1"/>
              <w:suppressAutoHyphens/>
              <w:jc w:val="right"/>
              <w:rPr>
                <w:sz w:val="20"/>
                <w:szCs w:val="20"/>
              </w:rPr>
            </w:pPr>
            <w:r>
              <w:rPr>
                <w:sz w:val="20"/>
              </w:rPr>
              <w:t>439 525</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2794DF06" w14:textId="77777777" w:rsidR="00532BF8" w:rsidRPr="009F6318" w:rsidRDefault="00532BF8" w:rsidP="009F6318">
            <w:pPr>
              <w:jc w:val="right"/>
              <w:rPr>
                <w:sz w:val="20"/>
                <w:szCs w:val="20"/>
              </w:rPr>
            </w:pPr>
          </w:p>
        </w:tc>
      </w:tr>
      <w:tr w:rsidR="00532BF8" w:rsidRPr="00EF66FE" w14:paraId="1398C634" w14:textId="77777777" w:rsidTr="00BC7FC2">
        <w:tc>
          <w:tcPr>
            <w:tcW w:w="912" w:type="pct"/>
            <w:tcBorders>
              <w:top w:val="single" w:sz="4" w:space="0" w:color="auto"/>
              <w:left w:val="single" w:sz="4" w:space="0" w:color="auto"/>
              <w:bottom w:val="single" w:sz="4" w:space="0" w:color="auto"/>
              <w:right w:val="single" w:sz="4" w:space="0" w:color="auto"/>
            </w:tcBorders>
          </w:tcPr>
          <w:p w14:paraId="538BD118" w14:textId="77777777" w:rsidR="00532BF8" w:rsidRPr="00EF66FE" w:rsidRDefault="00532BF8" w:rsidP="003D4776">
            <w:pPr>
              <w:shd w:val="clear" w:color="auto" w:fill="FFFFFF" w:themeFill="background1"/>
              <w:suppressAutoHyphens/>
              <w:rPr>
                <w:sz w:val="20"/>
                <w:szCs w:val="20"/>
              </w:rPr>
            </w:pPr>
            <w:r>
              <w:rPr>
                <w:sz w:val="20"/>
              </w:rPr>
              <w:t>HFC-152a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35E17B22" w14:textId="77777777" w:rsidR="00532BF8" w:rsidRPr="00EF66FE" w:rsidRDefault="00532BF8" w:rsidP="003D4776">
            <w:pPr>
              <w:shd w:val="clear" w:color="auto" w:fill="FFFFFF" w:themeFill="background1"/>
              <w:suppressAutoHyphens/>
              <w:jc w:val="right"/>
              <w:rPr>
                <w:sz w:val="20"/>
                <w:szCs w:val="20"/>
              </w:rPr>
            </w:pPr>
            <w:r>
              <w:rPr>
                <w:sz w:val="20"/>
              </w:rPr>
              <w:t>124</w:t>
            </w:r>
          </w:p>
        </w:tc>
        <w:tc>
          <w:tcPr>
            <w:tcW w:w="712" w:type="pct"/>
            <w:gridSpan w:val="2"/>
            <w:tcBorders>
              <w:top w:val="single" w:sz="4" w:space="0" w:color="auto"/>
              <w:left w:val="single" w:sz="4" w:space="0" w:color="auto"/>
              <w:bottom w:val="single" w:sz="4" w:space="0" w:color="auto"/>
              <w:right w:val="single" w:sz="4" w:space="0" w:color="auto"/>
            </w:tcBorders>
          </w:tcPr>
          <w:p w14:paraId="263D9308" w14:textId="77777777" w:rsidR="00532BF8" w:rsidRPr="00EF66FE" w:rsidRDefault="00532BF8" w:rsidP="003D4776">
            <w:pPr>
              <w:shd w:val="clear" w:color="auto" w:fill="FFFFFF" w:themeFill="background1"/>
              <w:suppressAutoHyphens/>
              <w:jc w:val="right"/>
              <w:rPr>
                <w:sz w:val="20"/>
                <w:szCs w:val="20"/>
              </w:rPr>
            </w:pPr>
            <w:r>
              <w:rPr>
                <w:sz w:val="20"/>
              </w:rPr>
              <w:t>22</w:t>
            </w:r>
          </w:p>
        </w:tc>
        <w:tc>
          <w:tcPr>
            <w:tcW w:w="712" w:type="pct"/>
            <w:gridSpan w:val="2"/>
            <w:tcBorders>
              <w:top w:val="single" w:sz="4" w:space="0" w:color="auto"/>
              <w:left w:val="single" w:sz="4" w:space="0" w:color="auto"/>
              <w:bottom w:val="single" w:sz="4" w:space="0" w:color="auto"/>
              <w:right w:val="single" w:sz="4" w:space="0" w:color="auto"/>
            </w:tcBorders>
          </w:tcPr>
          <w:p w14:paraId="233E5EEB" w14:textId="77777777" w:rsidR="00532BF8" w:rsidRPr="00EF66FE" w:rsidRDefault="00532BF8" w:rsidP="003D4776">
            <w:pPr>
              <w:shd w:val="clear" w:color="auto" w:fill="FFFFFF" w:themeFill="background1"/>
              <w:suppressAutoHyphens/>
              <w:jc w:val="right"/>
              <w:rPr>
                <w:sz w:val="20"/>
                <w:szCs w:val="20"/>
              </w:rPr>
            </w:pPr>
            <w:r>
              <w:rPr>
                <w:sz w:val="20"/>
              </w:rPr>
              <w:t>145</w:t>
            </w:r>
          </w:p>
        </w:tc>
        <w:tc>
          <w:tcPr>
            <w:tcW w:w="712" w:type="pct"/>
            <w:gridSpan w:val="2"/>
            <w:tcBorders>
              <w:top w:val="single" w:sz="4" w:space="0" w:color="auto"/>
              <w:left w:val="single" w:sz="4" w:space="0" w:color="auto"/>
              <w:bottom w:val="single" w:sz="4" w:space="0" w:color="auto"/>
              <w:right w:val="single" w:sz="4" w:space="0" w:color="auto"/>
            </w:tcBorders>
          </w:tcPr>
          <w:p w14:paraId="2ACC1C03" w14:textId="77777777" w:rsidR="00532BF8" w:rsidRPr="00EF66FE" w:rsidRDefault="00532BF8" w:rsidP="003D4776">
            <w:pPr>
              <w:shd w:val="clear" w:color="auto" w:fill="FFFFFF" w:themeFill="background1"/>
              <w:suppressAutoHyphens/>
              <w:jc w:val="right"/>
              <w:rPr>
                <w:sz w:val="20"/>
                <w:szCs w:val="20"/>
              </w:rPr>
            </w:pPr>
            <w:r>
              <w:rPr>
                <w:sz w:val="20"/>
              </w:rPr>
              <w:t>3 503</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35B733B" w14:textId="77777777" w:rsidR="00532BF8" w:rsidRPr="00C0719C" w:rsidRDefault="00532BF8" w:rsidP="003D4776">
            <w:pPr>
              <w:shd w:val="clear" w:color="auto" w:fill="FFFFFF" w:themeFill="background1"/>
              <w:suppressAutoHyphens/>
              <w:jc w:val="right"/>
              <w:rPr>
                <w:sz w:val="20"/>
                <w:szCs w:val="20"/>
              </w:rPr>
            </w:pPr>
            <w:r>
              <w:rPr>
                <w:sz w:val="20"/>
              </w:rPr>
              <w:t>15 805</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16609DF7" w14:textId="77777777" w:rsidR="00532BF8" w:rsidRPr="009F6318" w:rsidRDefault="00532BF8" w:rsidP="009F6318">
            <w:pPr>
              <w:jc w:val="right"/>
              <w:rPr>
                <w:sz w:val="20"/>
                <w:szCs w:val="20"/>
              </w:rPr>
            </w:pPr>
          </w:p>
        </w:tc>
      </w:tr>
      <w:tr w:rsidR="00532BF8" w:rsidRPr="00EF66FE" w14:paraId="01097DCA" w14:textId="77777777" w:rsidTr="00BC7FC2">
        <w:tc>
          <w:tcPr>
            <w:tcW w:w="912" w:type="pct"/>
            <w:tcBorders>
              <w:top w:val="single" w:sz="4" w:space="0" w:color="auto"/>
              <w:left w:val="single" w:sz="4" w:space="0" w:color="auto"/>
              <w:bottom w:val="single" w:sz="4" w:space="0" w:color="auto"/>
              <w:right w:val="single" w:sz="4" w:space="0" w:color="auto"/>
            </w:tcBorders>
          </w:tcPr>
          <w:p w14:paraId="66F87894" w14:textId="77777777" w:rsidR="00532BF8" w:rsidRPr="00EF66FE" w:rsidRDefault="00532BF8" w:rsidP="003D4776">
            <w:pPr>
              <w:shd w:val="clear" w:color="auto" w:fill="FFFFFF" w:themeFill="background1"/>
              <w:suppressAutoHyphens/>
              <w:rPr>
                <w:sz w:val="20"/>
                <w:szCs w:val="20"/>
              </w:rPr>
            </w:pPr>
            <w:r>
              <w:rPr>
                <w:sz w:val="20"/>
              </w:rPr>
              <w:t>R-404A</w:t>
            </w:r>
          </w:p>
        </w:tc>
        <w:tc>
          <w:tcPr>
            <w:tcW w:w="535" w:type="pct"/>
            <w:tcBorders>
              <w:top w:val="single" w:sz="4" w:space="0" w:color="auto"/>
              <w:left w:val="single" w:sz="4" w:space="0" w:color="auto"/>
              <w:bottom w:val="single" w:sz="4" w:space="0" w:color="auto"/>
              <w:right w:val="single" w:sz="4" w:space="0" w:color="auto"/>
            </w:tcBorders>
            <w:shd w:val="clear" w:color="auto" w:fill="auto"/>
          </w:tcPr>
          <w:p w14:paraId="6536AEBD" w14:textId="77777777" w:rsidR="00532BF8" w:rsidRPr="00EF66FE" w:rsidRDefault="00532BF8" w:rsidP="003D4776">
            <w:pPr>
              <w:shd w:val="clear" w:color="auto" w:fill="FFFFFF" w:themeFill="background1"/>
              <w:suppressAutoHyphens/>
              <w:jc w:val="right"/>
              <w:rPr>
                <w:sz w:val="20"/>
                <w:szCs w:val="20"/>
              </w:rPr>
            </w:pPr>
            <w:r>
              <w:rPr>
                <w:sz w:val="20"/>
              </w:rPr>
              <w:t>3 922</w:t>
            </w:r>
          </w:p>
        </w:tc>
        <w:tc>
          <w:tcPr>
            <w:tcW w:w="712" w:type="pct"/>
            <w:gridSpan w:val="2"/>
            <w:tcBorders>
              <w:top w:val="single" w:sz="4" w:space="0" w:color="auto"/>
              <w:left w:val="single" w:sz="4" w:space="0" w:color="auto"/>
              <w:bottom w:val="single" w:sz="4" w:space="0" w:color="auto"/>
              <w:right w:val="single" w:sz="4" w:space="0" w:color="auto"/>
            </w:tcBorders>
          </w:tcPr>
          <w:p w14:paraId="7DDA74DA" w14:textId="77777777" w:rsidR="00532BF8" w:rsidRPr="00EF66FE" w:rsidRDefault="00532BF8" w:rsidP="003D4776">
            <w:pPr>
              <w:shd w:val="clear" w:color="auto" w:fill="FFFFFF" w:themeFill="background1"/>
              <w:suppressAutoHyphens/>
              <w:jc w:val="right"/>
              <w:rPr>
                <w:sz w:val="20"/>
                <w:szCs w:val="20"/>
              </w:rPr>
            </w:pPr>
            <w:r>
              <w:rPr>
                <w:sz w:val="20"/>
              </w:rPr>
              <w:t>400 591</w:t>
            </w:r>
          </w:p>
        </w:tc>
        <w:tc>
          <w:tcPr>
            <w:tcW w:w="712" w:type="pct"/>
            <w:gridSpan w:val="2"/>
            <w:tcBorders>
              <w:top w:val="single" w:sz="4" w:space="0" w:color="auto"/>
              <w:left w:val="single" w:sz="4" w:space="0" w:color="auto"/>
              <w:bottom w:val="single" w:sz="4" w:space="0" w:color="auto"/>
              <w:right w:val="single" w:sz="4" w:space="0" w:color="auto"/>
            </w:tcBorders>
          </w:tcPr>
          <w:p w14:paraId="40C1DA7D" w14:textId="77777777" w:rsidR="00532BF8" w:rsidRPr="00EF66FE" w:rsidRDefault="00532BF8" w:rsidP="003D4776">
            <w:pPr>
              <w:shd w:val="clear" w:color="auto" w:fill="FFFFFF" w:themeFill="background1"/>
              <w:suppressAutoHyphens/>
              <w:jc w:val="right"/>
              <w:rPr>
                <w:sz w:val="20"/>
                <w:szCs w:val="20"/>
              </w:rPr>
            </w:pPr>
            <w:r>
              <w:rPr>
                <w:sz w:val="20"/>
              </w:rPr>
              <w:t>449 494</w:t>
            </w:r>
          </w:p>
        </w:tc>
        <w:tc>
          <w:tcPr>
            <w:tcW w:w="712" w:type="pct"/>
            <w:gridSpan w:val="2"/>
            <w:tcBorders>
              <w:top w:val="single" w:sz="4" w:space="0" w:color="auto"/>
              <w:left w:val="single" w:sz="4" w:space="0" w:color="auto"/>
              <w:bottom w:val="single" w:sz="4" w:space="0" w:color="auto"/>
              <w:right w:val="single" w:sz="4" w:space="0" w:color="auto"/>
            </w:tcBorders>
          </w:tcPr>
          <w:p w14:paraId="67E7BAA9" w14:textId="77777777" w:rsidR="00532BF8" w:rsidRPr="00EF66FE" w:rsidRDefault="00532BF8" w:rsidP="003D4776">
            <w:pPr>
              <w:shd w:val="clear" w:color="auto" w:fill="FFFFFF" w:themeFill="background1"/>
              <w:suppressAutoHyphens/>
              <w:jc w:val="right"/>
              <w:rPr>
                <w:sz w:val="20"/>
                <w:szCs w:val="20"/>
              </w:rPr>
            </w:pPr>
            <w:r>
              <w:rPr>
                <w:sz w:val="20"/>
              </w:rPr>
              <w:t>473 808</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FF0C9A6" w14:textId="77777777" w:rsidR="00532BF8" w:rsidRPr="00C0719C" w:rsidRDefault="00532BF8" w:rsidP="003D4776">
            <w:pPr>
              <w:shd w:val="clear" w:color="auto" w:fill="FFFFFF" w:themeFill="background1"/>
              <w:suppressAutoHyphens/>
              <w:jc w:val="right"/>
              <w:rPr>
                <w:sz w:val="20"/>
                <w:szCs w:val="20"/>
              </w:rPr>
            </w:pPr>
            <w:r>
              <w:rPr>
                <w:sz w:val="20"/>
              </w:rPr>
              <w:t>212 786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1374C07F" w14:textId="77777777" w:rsidR="00532BF8" w:rsidRPr="009F6318" w:rsidRDefault="00532BF8" w:rsidP="009F6318">
            <w:pPr>
              <w:jc w:val="right"/>
              <w:rPr>
                <w:sz w:val="20"/>
                <w:szCs w:val="20"/>
              </w:rPr>
            </w:pPr>
          </w:p>
        </w:tc>
      </w:tr>
      <w:tr w:rsidR="00532BF8" w:rsidRPr="00EF66FE" w14:paraId="26C8ADBA" w14:textId="77777777" w:rsidTr="00BC7FC2">
        <w:tc>
          <w:tcPr>
            <w:tcW w:w="912" w:type="pct"/>
            <w:tcBorders>
              <w:top w:val="single" w:sz="4" w:space="0" w:color="auto"/>
              <w:left w:val="single" w:sz="4" w:space="0" w:color="auto"/>
              <w:bottom w:val="single" w:sz="4" w:space="0" w:color="auto"/>
              <w:right w:val="single" w:sz="4" w:space="0" w:color="auto"/>
            </w:tcBorders>
          </w:tcPr>
          <w:p w14:paraId="642B63F4" w14:textId="77777777" w:rsidR="00532BF8" w:rsidRPr="00EF66FE" w:rsidRDefault="00532BF8" w:rsidP="003D4776">
            <w:pPr>
              <w:shd w:val="clear" w:color="auto" w:fill="FFFFFF" w:themeFill="background1"/>
              <w:suppressAutoHyphens/>
              <w:rPr>
                <w:sz w:val="20"/>
                <w:szCs w:val="20"/>
              </w:rPr>
            </w:pPr>
            <w:r>
              <w:rPr>
                <w:sz w:val="20"/>
              </w:rPr>
              <w:t>R-410A</w:t>
            </w:r>
          </w:p>
        </w:tc>
        <w:tc>
          <w:tcPr>
            <w:tcW w:w="535" w:type="pct"/>
            <w:tcBorders>
              <w:top w:val="single" w:sz="4" w:space="0" w:color="auto"/>
              <w:left w:val="single" w:sz="4" w:space="0" w:color="auto"/>
              <w:bottom w:val="single" w:sz="4" w:space="0" w:color="auto"/>
              <w:right w:val="single" w:sz="4" w:space="0" w:color="auto"/>
            </w:tcBorders>
          </w:tcPr>
          <w:p w14:paraId="6FA682F9" w14:textId="77777777" w:rsidR="00532BF8" w:rsidRPr="00EF66FE" w:rsidRDefault="00532BF8" w:rsidP="003D4776">
            <w:pPr>
              <w:shd w:val="clear" w:color="auto" w:fill="FFFFFF" w:themeFill="background1"/>
              <w:suppressAutoHyphens/>
              <w:jc w:val="right"/>
              <w:rPr>
                <w:sz w:val="20"/>
                <w:szCs w:val="20"/>
              </w:rPr>
            </w:pPr>
            <w:r>
              <w:rPr>
                <w:sz w:val="20"/>
              </w:rPr>
              <w:t>2 088</w:t>
            </w:r>
          </w:p>
        </w:tc>
        <w:tc>
          <w:tcPr>
            <w:tcW w:w="712" w:type="pct"/>
            <w:gridSpan w:val="2"/>
            <w:tcBorders>
              <w:top w:val="single" w:sz="4" w:space="0" w:color="auto"/>
              <w:left w:val="single" w:sz="4" w:space="0" w:color="auto"/>
              <w:bottom w:val="single" w:sz="4" w:space="0" w:color="auto"/>
              <w:right w:val="single" w:sz="4" w:space="0" w:color="auto"/>
            </w:tcBorders>
          </w:tcPr>
          <w:p w14:paraId="61FB6F02" w14:textId="77777777" w:rsidR="00532BF8" w:rsidRPr="00EF66FE" w:rsidRDefault="00532BF8" w:rsidP="003D4776">
            <w:pPr>
              <w:shd w:val="clear" w:color="auto" w:fill="FFFFFF" w:themeFill="background1"/>
              <w:suppressAutoHyphens/>
              <w:jc w:val="right"/>
              <w:rPr>
                <w:sz w:val="20"/>
                <w:szCs w:val="20"/>
              </w:rPr>
            </w:pPr>
            <w:r>
              <w:rPr>
                <w:sz w:val="20"/>
              </w:rPr>
              <w:t>253 757</w:t>
            </w:r>
          </w:p>
        </w:tc>
        <w:tc>
          <w:tcPr>
            <w:tcW w:w="712" w:type="pct"/>
            <w:gridSpan w:val="2"/>
            <w:tcBorders>
              <w:top w:val="single" w:sz="4" w:space="0" w:color="auto"/>
              <w:left w:val="single" w:sz="4" w:space="0" w:color="auto"/>
              <w:bottom w:val="single" w:sz="4" w:space="0" w:color="auto"/>
              <w:right w:val="single" w:sz="4" w:space="0" w:color="auto"/>
            </w:tcBorders>
          </w:tcPr>
          <w:p w14:paraId="05DE96F1" w14:textId="77777777" w:rsidR="00532BF8" w:rsidRPr="00EF66FE" w:rsidRDefault="00532BF8" w:rsidP="003D4776">
            <w:pPr>
              <w:shd w:val="clear" w:color="auto" w:fill="FFFFFF" w:themeFill="background1"/>
              <w:suppressAutoHyphens/>
              <w:jc w:val="right"/>
              <w:rPr>
                <w:sz w:val="20"/>
                <w:szCs w:val="20"/>
              </w:rPr>
            </w:pPr>
            <w:r>
              <w:rPr>
                <w:sz w:val="20"/>
              </w:rPr>
              <w:t>160 612</w:t>
            </w:r>
          </w:p>
        </w:tc>
        <w:tc>
          <w:tcPr>
            <w:tcW w:w="712" w:type="pct"/>
            <w:gridSpan w:val="2"/>
            <w:tcBorders>
              <w:top w:val="single" w:sz="4" w:space="0" w:color="auto"/>
              <w:left w:val="single" w:sz="4" w:space="0" w:color="auto"/>
              <w:bottom w:val="single" w:sz="4" w:space="0" w:color="auto"/>
              <w:right w:val="single" w:sz="4" w:space="0" w:color="auto"/>
            </w:tcBorders>
          </w:tcPr>
          <w:p w14:paraId="47514EA7" w14:textId="77777777" w:rsidR="00532BF8" w:rsidRPr="00EF66FE" w:rsidRDefault="00532BF8" w:rsidP="003D4776">
            <w:pPr>
              <w:shd w:val="clear" w:color="auto" w:fill="FFFFFF" w:themeFill="background1"/>
              <w:suppressAutoHyphens/>
              <w:jc w:val="right"/>
              <w:rPr>
                <w:sz w:val="20"/>
                <w:szCs w:val="20"/>
              </w:rPr>
            </w:pPr>
            <w:r>
              <w:rPr>
                <w:sz w:val="20"/>
              </w:rPr>
              <w:t>164 224</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154331DD" w14:textId="77777777" w:rsidR="00532BF8" w:rsidRPr="00C0719C" w:rsidRDefault="00532BF8" w:rsidP="003D4776">
            <w:pPr>
              <w:shd w:val="clear" w:color="auto" w:fill="FFFFFF" w:themeFill="background1"/>
              <w:suppressAutoHyphens/>
              <w:jc w:val="right"/>
              <w:rPr>
                <w:sz w:val="20"/>
                <w:szCs w:val="20"/>
              </w:rPr>
            </w:pPr>
            <w:r>
              <w:rPr>
                <w:sz w:val="20"/>
              </w:rPr>
              <w:t>248 016</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4DDCB2EB" w14:textId="77777777" w:rsidR="00532BF8" w:rsidRPr="009F6318" w:rsidRDefault="00532BF8" w:rsidP="009F6318">
            <w:pPr>
              <w:jc w:val="right"/>
              <w:rPr>
                <w:sz w:val="20"/>
                <w:szCs w:val="20"/>
              </w:rPr>
            </w:pPr>
          </w:p>
        </w:tc>
      </w:tr>
      <w:tr w:rsidR="00532BF8" w:rsidRPr="00EF66FE" w14:paraId="655F2A92" w14:textId="77777777" w:rsidTr="00BC7FC2">
        <w:tc>
          <w:tcPr>
            <w:tcW w:w="912" w:type="pct"/>
            <w:tcBorders>
              <w:top w:val="single" w:sz="4" w:space="0" w:color="auto"/>
              <w:left w:val="single" w:sz="4" w:space="0" w:color="auto"/>
              <w:bottom w:val="single" w:sz="4" w:space="0" w:color="auto"/>
              <w:right w:val="single" w:sz="4" w:space="0" w:color="auto"/>
            </w:tcBorders>
          </w:tcPr>
          <w:p w14:paraId="7BBD6F90" w14:textId="77777777" w:rsidR="00532BF8" w:rsidRPr="00EF66FE" w:rsidDel="007C588C" w:rsidRDefault="00532BF8" w:rsidP="003D4776">
            <w:pPr>
              <w:shd w:val="clear" w:color="auto" w:fill="FFFFFF" w:themeFill="background1"/>
              <w:suppressAutoHyphens/>
              <w:rPr>
                <w:sz w:val="20"/>
                <w:szCs w:val="20"/>
              </w:rPr>
            </w:pPr>
            <w:r>
              <w:rPr>
                <w:sz w:val="20"/>
              </w:rPr>
              <w:t>R-507A</w:t>
            </w:r>
          </w:p>
        </w:tc>
        <w:tc>
          <w:tcPr>
            <w:tcW w:w="535" w:type="pct"/>
            <w:tcBorders>
              <w:top w:val="single" w:sz="4" w:space="0" w:color="auto"/>
              <w:left w:val="single" w:sz="4" w:space="0" w:color="auto"/>
              <w:bottom w:val="single" w:sz="4" w:space="0" w:color="auto"/>
              <w:right w:val="single" w:sz="4" w:space="0" w:color="auto"/>
            </w:tcBorders>
          </w:tcPr>
          <w:p w14:paraId="2D6DF3F4" w14:textId="77777777" w:rsidR="00532BF8" w:rsidRPr="00EF66FE" w:rsidRDefault="00532BF8" w:rsidP="003D4776">
            <w:pPr>
              <w:shd w:val="clear" w:color="auto" w:fill="FFFFFF" w:themeFill="background1"/>
              <w:suppressAutoHyphens/>
              <w:jc w:val="right"/>
              <w:rPr>
                <w:sz w:val="20"/>
                <w:szCs w:val="20"/>
              </w:rPr>
            </w:pPr>
            <w:r>
              <w:rPr>
                <w:sz w:val="20"/>
              </w:rPr>
              <w:t>3 985</w:t>
            </w:r>
          </w:p>
        </w:tc>
        <w:tc>
          <w:tcPr>
            <w:tcW w:w="712" w:type="pct"/>
            <w:gridSpan w:val="2"/>
            <w:tcBorders>
              <w:top w:val="single" w:sz="4" w:space="0" w:color="auto"/>
              <w:left w:val="single" w:sz="4" w:space="0" w:color="auto"/>
              <w:bottom w:val="single" w:sz="4" w:space="0" w:color="auto"/>
              <w:right w:val="single" w:sz="4" w:space="0" w:color="auto"/>
            </w:tcBorders>
          </w:tcPr>
          <w:p w14:paraId="6E34AF3B" w14:textId="77777777" w:rsidR="00532BF8" w:rsidRPr="00EF66FE" w:rsidRDefault="00532BF8" w:rsidP="003D4776">
            <w:pPr>
              <w:shd w:val="clear" w:color="auto" w:fill="FFFFFF" w:themeFill="background1"/>
              <w:suppressAutoHyphens/>
              <w:jc w:val="right"/>
              <w:rPr>
                <w:sz w:val="20"/>
                <w:szCs w:val="20"/>
              </w:rPr>
            </w:pPr>
            <w:r>
              <w:rPr>
                <w:sz w:val="20"/>
              </w:rPr>
              <w:t>143 062</w:t>
            </w:r>
          </w:p>
        </w:tc>
        <w:tc>
          <w:tcPr>
            <w:tcW w:w="712" w:type="pct"/>
            <w:gridSpan w:val="2"/>
            <w:tcBorders>
              <w:top w:val="single" w:sz="4" w:space="0" w:color="auto"/>
              <w:left w:val="single" w:sz="4" w:space="0" w:color="auto"/>
              <w:bottom w:val="single" w:sz="4" w:space="0" w:color="auto"/>
              <w:right w:val="single" w:sz="4" w:space="0" w:color="auto"/>
            </w:tcBorders>
          </w:tcPr>
          <w:p w14:paraId="7633513B" w14:textId="77777777" w:rsidR="00532BF8" w:rsidRPr="00EF66FE" w:rsidRDefault="00532BF8" w:rsidP="003D4776">
            <w:pPr>
              <w:shd w:val="clear" w:color="auto" w:fill="FFFFFF" w:themeFill="background1"/>
              <w:suppressAutoHyphens/>
              <w:jc w:val="right"/>
              <w:rPr>
                <w:sz w:val="20"/>
                <w:szCs w:val="20"/>
              </w:rPr>
            </w:pPr>
            <w:r>
              <w:rPr>
                <w:sz w:val="20"/>
              </w:rPr>
              <w:t>45 031</w:t>
            </w:r>
          </w:p>
        </w:tc>
        <w:tc>
          <w:tcPr>
            <w:tcW w:w="712" w:type="pct"/>
            <w:gridSpan w:val="2"/>
            <w:tcBorders>
              <w:top w:val="single" w:sz="4" w:space="0" w:color="auto"/>
              <w:left w:val="single" w:sz="4" w:space="0" w:color="auto"/>
              <w:bottom w:val="single" w:sz="4" w:space="0" w:color="auto"/>
              <w:right w:val="single" w:sz="4" w:space="0" w:color="auto"/>
            </w:tcBorders>
          </w:tcPr>
          <w:p w14:paraId="29C04CBB" w14:textId="77777777" w:rsidR="00532BF8" w:rsidRPr="00EF66FE" w:rsidRDefault="00532BF8" w:rsidP="003D4776">
            <w:pPr>
              <w:shd w:val="clear" w:color="auto" w:fill="FFFFFF" w:themeFill="background1"/>
              <w:suppressAutoHyphens/>
              <w:jc w:val="right"/>
              <w:rPr>
                <w:sz w:val="20"/>
                <w:szCs w:val="20"/>
              </w:rPr>
            </w:pPr>
            <w:r>
              <w:rPr>
                <w:sz w:val="20"/>
              </w:rPr>
              <w:t>25 185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14C64FE" w14:textId="77777777" w:rsidR="00532BF8" w:rsidRPr="00C0719C" w:rsidRDefault="00532BF8" w:rsidP="003D4776">
            <w:pPr>
              <w:shd w:val="clear" w:color="auto" w:fill="FFFFFF" w:themeFill="background1"/>
              <w:suppressAutoHyphens/>
              <w:jc w:val="right"/>
              <w:rPr>
                <w:sz w:val="20"/>
                <w:szCs w:val="20"/>
              </w:rPr>
            </w:pPr>
            <w:r>
              <w:rPr>
                <w:sz w:val="20"/>
              </w:rPr>
              <w:t>72 407</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7ACB53EA" w14:textId="77777777" w:rsidR="00532BF8" w:rsidRPr="009F6318" w:rsidRDefault="00532BF8" w:rsidP="009F6318">
            <w:pPr>
              <w:jc w:val="right"/>
              <w:rPr>
                <w:sz w:val="20"/>
                <w:szCs w:val="20"/>
              </w:rPr>
            </w:pPr>
          </w:p>
        </w:tc>
      </w:tr>
      <w:tr w:rsidR="00532BF8" w:rsidRPr="00EF66FE" w14:paraId="1424FC2E" w14:textId="77777777" w:rsidTr="00BC7FC2">
        <w:tc>
          <w:tcPr>
            <w:tcW w:w="912" w:type="pct"/>
            <w:tcBorders>
              <w:top w:val="single" w:sz="4" w:space="0" w:color="auto"/>
              <w:left w:val="single" w:sz="4" w:space="0" w:color="auto"/>
              <w:bottom w:val="single" w:sz="4" w:space="0" w:color="auto"/>
              <w:right w:val="single" w:sz="4" w:space="0" w:color="auto"/>
            </w:tcBorders>
          </w:tcPr>
          <w:p w14:paraId="0EF118E8" w14:textId="77777777" w:rsidR="00532BF8" w:rsidRPr="00EF66FE" w:rsidRDefault="00532BF8" w:rsidP="003D4776">
            <w:pPr>
              <w:shd w:val="clear" w:color="auto" w:fill="FFFFFF" w:themeFill="background1"/>
              <w:suppressAutoHyphens/>
              <w:rPr>
                <w:sz w:val="20"/>
                <w:szCs w:val="20"/>
              </w:rPr>
            </w:pPr>
            <w:r>
              <w:rPr>
                <w:sz w:val="20"/>
              </w:rPr>
              <w:t>R-507C</w:t>
            </w:r>
          </w:p>
        </w:tc>
        <w:tc>
          <w:tcPr>
            <w:tcW w:w="535" w:type="pct"/>
            <w:tcBorders>
              <w:top w:val="single" w:sz="4" w:space="0" w:color="auto"/>
              <w:left w:val="single" w:sz="4" w:space="0" w:color="auto"/>
              <w:bottom w:val="single" w:sz="4" w:space="0" w:color="auto"/>
              <w:right w:val="single" w:sz="4" w:space="0" w:color="auto"/>
            </w:tcBorders>
          </w:tcPr>
          <w:p w14:paraId="5255250B" w14:textId="77777777" w:rsidR="00532BF8" w:rsidRPr="00EF66FE" w:rsidRDefault="00532BF8" w:rsidP="003D4776">
            <w:pPr>
              <w:shd w:val="clear" w:color="auto" w:fill="FFFFFF" w:themeFill="background1"/>
              <w:suppressAutoHyphens/>
              <w:jc w:val="right"/>
              <w:rPr>
                <w:sz w:val="20"/>
                <w:szCs w:val="20"/>
              </w:rPr>
            </w:pPr>
            <w:r>
              <w:rPr>
                <w:sz w:val="20"/>
              </w:rPr>
              <w:t>3 985</w:t>
            </w:r>
          </w:p>
        </w:tc>
        <w:tc>
          <w:tcPr>
            <w:tcW w:w="712" w:type="pct"/>
            <w:gridSpan w:val="2"/>
            <w:tcBorders>
              <w:top w:val="single" w:sz="4" w:space="0" w:color="auto"/>
              <w:left w:val="single" w:sz="4" w:space="0" w:color="auto"/>
              <w:bottom w:val="single" w:sz="4" w:space="0" w:color="auto"/>
              <w:right w:val="single" w:sz="4" w:space="0" w:color="auto"/>
            </w:tcBorders>
          </w:tcPr>
          <w:p w14:paraId="277AE9A5" w14:textId="77777777" w:rsidR="00532BF8" w:rsidRPr="00EF66FE" w:rsidRDefault="00532BF8" w:rsidP="003D4776">
            <w:pPr>
              <w:shd w:val="clear" w:color="auto" w:fill="FFFFFF" w:themeFill="background1"/>
              <w:suppressAutoHyphens/>
              <w:jc w:val="right"/>
              <w:rPr>
                <w:sz w:val="20"/>
                <w:szCs w:val="20"/>
              </w:rPr>
            </w:pPr>
            <w:r>
              <w:rPr>
                <w:sz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31621FD5" w14:textId="77777777" w:rsidR="00532BF8" w:rsidRPr="00EF66FE" w:rsidRDefault="00532BF8" w:rsidP="003D4776">
            <w:pPr>
              <w:shd w:val="clear" w:color="auto" w:fill="FFFFFF" w:themeFill="background1"/>
              <w:suppressAutoHyphens/>
              <w:jc w:val="right"/>
              <w:rPr>
                <w:sz w:val="20"/>
                <w:szCs w:val="20"/>
              </w:rPr>
            </w:pPr>
            <w:r>
              <w:rPr>
                <w:sz w:val="20"/>
              </w:rPr>
              <w:t>0</w:t>
            </w:r>
          </w:p>
        </w:tc>
        <w:tc>
          <w:tcPr>
            <w:tcW w:w="712" w:type="pct"/>
            <w:gridSpan w:val="2"/>
            <w:tcBorders>
              <w:top w:val="single" w:sz="4" w:space="0" w:color="auto"/>
              <w:left w:val="single" w:sz="4" w:space="0" w:color="auto"/>
              <w:bottom w:val="single" w:sz="4" w:space="0" w:color="auto"/>
              <w:right w:val="single" w:sz="4" w:space="0" w:color="auto"/>
            </w:tcBorders>
          </w:tcPr>
          <w:p w14:paraId="1C6BED65" w14:textId="77777777" w:rsidR="00532BF8" w:rsidRPr="00EF66FE" w:rsidRDefault="00532BF8" w:rsidP="003D4776">
            <w:pPr>
              <w:shd w:val="clear" w:color="auto" w:fill="FFFFFF" w:themeFill="background1"/>
              <w:suppressAutoHyphens/>
              <w:jc w:val="right"/>
              <w:rPr>
                <w:sz w:val="20"/>
                <w:szCs w:val="20"/>
              </w:rPr>
            </w:pPr>
            <w:r>
              <w:rPr>
                <w:sz w:val="20"/>
              </w:rPr>
              <w:t>0</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737F0C50" w14:textId="77777777" w:rsidR="00532BF8" w:rsidRPr="00C0719C" w:rsidRDefault="00532BF8" w:rsidP="003D4776">
            <w:pPr>
              <w:shd w:val="clear" w:color="auto" w:fill="FFFFFF" w:themeFill="background1"/>
              <w:suppressAutoHyphens/>
              <w:jc w:val="right"/>
              <w:rPr>
                <w:sz w:val="20"/>
                <w:szCs w:val="20"/>
              </w:rPr>
            </w:pPr>
            <w:r>
              <w:rPr>
                <w:sz w:val="20"/>
              </w:rPr>
              <w:t>54 037</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6C0843FC" w14:textId="77777777" w:rsidR="00532BF8" w:rsidRPr="009F6318" w:rsidRDefault="00532BF8" w:rsidP="009F6318">
            <w:pPr>
              <w:jc w:val="right"/>
              <w:rPr>
                <w:sz w:val="20"/>
                <w:szCs w:val="20"/>
              </w:rPr>
            </w:pPr>
          </w:p>
        </w:tc>
      </w:tr>
      <w:tr w:rsidR="00532BF8" w:rsidRPr="00EF66FE" w14:paraId="44B179D9" w14:textId="77777777" w:rsidTr="00BC7FC2">
        <w:tc>
          <w:tcPr>
            <w:tcW w:w="1447" w:type="pct"/>
            <w:gridSpan w:val="2"/>
            <w:tcBorders>
              <w:top w:val="single" w:sz="4" w:space="0" w:color="auto"/>
              <w:left w:val="single" w:sz="4" w:space="0" w:color="auto"/>
              <w:bottom w:val="single" w:sz="4" w:space="0" w:color="auto"/>
              <w:right w:val="single" w:sz="4" w:space="0" w:color="auto"/>
            </w:tcBorders>
          </w:tcPr>
          <w:p w14:paraId="69EB3E42" w14:textId="77777777" w:rsidR="00532BF8" w:rsidRPr="00EF66FE" w:rsidRDefault="00532BF8" w:rsidP="003D4776">
            <w:pPr>
              <w:shd w:val="clear" w:color="auto" w:fill="FFFFFF" w:themeFill="background1"/>
              <w:suppressAutoHyphens/>
              <w:jc w:val="left"/>
              <w:rPr>
                <w:sz w:val="20"/>
                <w:szCs w:val="20"/>
                <w:highlight w:val="cyan"/>
              </w:rPr>
            </w:pPr>
            <w:r>
              <w:rPr>
                <w:sz w:val="20"/>
              </w:rPr>
              <w:t>Autres*</w:t>
            </w:r>
          </w:p>
        </w:tc>
        <w:tc>
          <w:tcPr>
            <w:tcW w:w="712" w:type="pct"/>
            <w:gridSpan w:val="2"/>
            <w:tcBorders>
              <w:top w:val="single" w:sz="4" w:space="0" w:color="auto"/>
              <w:left w:val="single" w:sz="4" w:space="0" w:color="auto"/>
              <w:bottom w:val="single" w:sz="4" w:space="0" w:color="auto"/>
              <w:right w:val="single" w:sz="4" w:space="0" w:color="auto"/>
            </w:tcBorders>
          </w:tcPr>
          <w:p w14:paraId="00C06A1C" w14:textId="77777777" w:rsidR="00532BF8" w:rsidRPr="00EF66FE" w:rsidRDefault="00532BF8" w:rsidP="003D4776">
            <w:pPr>
              <w:shd w:val="clear" w:color="auto" w:fill="FFFFFF" w:themeFill="background1"/>
              <w:suppressAutoHyphens/>
              <w:jc w:val="right"/>
              <w:rPr>
                <w:sz w:val="20"/>
                <w:szCs w:val="20"/>
              </w:rPr>
            </w:pPr>
            <w:r>
              <w:rPr>
                <w:sz w:val="20"/>
              </w:rPr>
              <w:t>3 832</w:t>
            </w:r>
          </w:p>
        </w:tc>
        <w:tc>
          <w:tcPr>
            <w:tcW w:w="712" w:type="pct"/>
            <w:gridSpan w:val="2"/>
            <w:tcBorders>
              <w:top w:val="single" w:sz="4" w:space="0" w:color="auto"/>
              <w:left w:val="single" w:sz="4" w:space="0" w:color="auto"/>
              <w:bottom w:val="single" w:sz="4" w:space="0" w:color="auto"/>
              <w:right w:val="single" w:sz="4" w:space="0" w:color="auto"/>
            </w:tcBorders>
          </w:tcPr>
          <w:p w14:paraId="70B35882" w14:textId="77777777" w:rsidR="00532BF8" w:rsidRPr="00EF66FE" w:rsidRDefault="00532BF8" w:rsidP="003D4776">
            <w:pPr>
              <w:shd w:val="clear" w:color="auto" w:fill="FFFFFF" w:themeFill="background1"/>
              <w:suppressAutoHyphens/>
              <w:jc w:val="right"/>
              <w:rPr>
                <w:sz w:val="20"/>
                <w:szCs w:val="20"/>
              </w:rPr>
            </w:pPr>
            <w:r>
              <w:rPr>
                <w:sz w:val="20"/>
              </w:rPr>
              <w:t>20 004</w:t>
            </w:r>
          </w:p>
        </w:tc>
        <w:tc>
          <w:tcPr>
            <w:tcW w:w="712" w:type="pct"/>
            <w:gridSpan w:val="2"/>
            <w:tcBorders>
              <w:top w:val="single" w:sz="4" w:space="0" w:color="auto"/>
              <w:left w:val="single" w:sz="4" w:space="0" w:color="auto"/>
              <w:bottom w:val="single" w:sz="4" w:space="0" w:color="auto"/>
              <w:right w:val="single" w:sz="4" w:space="0" w:color="auto"/>
            </w:tcBorders>
          </w:tcPr>
          <w:p w14:paraId="2B57771A" w14:textId="77777777" w:rsidR="00532BF8" w:rsidRPr="00EF66FE" w:rsidRDefault="00532BF8" w:rsidP="003D4776">
            <w:pPr>
              <w:shd w:val="clear" w:color="auto" w:fill="FFFFFF" w:themeFill="background1"/>
              <w:suppressAutoHyphens/>
              <w:jc w:val="right"/>
              <w:rPr>
                <w:sz w:val="20"/>
                <w:szCs w:val="20"/>
              </w:rPr>
            </w:pPr>
            <w:r>
              <w:rPr>
                <w:sz w:val="20"/>
              </w:rPr>
              <w:t>22 285</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5580F9D5" w14:textId="77777777" w:rsidR="00532BF8" w:rsidRPr="00C0719C" w:rsidRDefault="00532BF8" w:rsidP="003D4776">
            <w:pPr>
              <w:shd w:val="clear" w:color="auto" w:fill="FFFFFF" w:themeFill="background1"/>
              <w:suppressAutoHyphens/>
              <w:jc w:val="right"/>
              <w:rPr>
                <w:sz w:val="20"/>
                <w:szCs w:val="20"/>
              </w:rPr>
            </w:pPr>
            <w:r>
              <w:rPr>
                <w:sz w:val="20"/>
              </w:rPr>
              <w:t>15 175</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4FFD54F7" w14:textId="77777777" w:rsidR="00532BF8" w:rsidRPr="009F6318" w:rsidRDefault="00532BF8" w:rsidP="009F6318">
            <w:pPr>
              <w:jc w:val="right"/>
              <w:rPr>
                <w:sz w:val="20"/>
                <w:szCs w:val="20"/>
              </w:rPr>
            </w:pPr>
          </w:p>
        </w:tc>
      </w:tr>
      <w:tr w:rsidR="00532BF8" w:rsidRPr="00EF66FE" w14:paraId="64701777" w14:textId="77777777" w:rsidTr="00BC7FC2">
        <w:tc>
          <w:tcPr>
            <w:tcW w:w="1447" w:type="pct"/>
            <w:gridSpan w:val="2"/>
            <w:tcBorders>
              <w:top w:val="single" w:sz="4" w:space="0" w:color="auto"/>
              <w:left w:val="single" w:sz="4" w:space="0" w:color="auto"/>
              <w:bottom w:val="single" w:sz="4" w:space="0" w:color="auto"/>
              <w:right w:val="single" w:sz="4" w:space="0" w:color="auto"/>
            </w:tcBorders>
          </w:tcPr>
          <w:p w14:paraId="679C45CF" w14:textId="77777777" w:rsidR="00532BF8" w:rsidRPr="00EF66FE" w:rsidRDefault="00532BF8" w:rsidP="003D4776">
            <w:pPr>
              <w:shd w:val="clear" w:color="auto" w:fill="FFFFFF" w:themeFill="background1"/>
              <w:suppressAutoHyphens/>
              <w:rPr>
                <w:b/>
                <w:bCs/>
                <w:sz w:val="20"/>
                <w:szCs w:val="20"/>
              </w:rPr>
            </w:pPr>
            <w:r>
              <w:rPr>
                <w:b/>
                <w:sz w:val="20"/>
              </w:rPr>
              <w:t>Total (tonnes éq. CO</w:t>
            </w:r>
            <w:r>
              <w:rPr>
                <w:b/>
                <w:sz w:val="20"/>
                <w:vertAlign w:val="subscript"/>
              </w:rPr>
              <w:t>2</w:t>
            </w:r>
            <w:r>
              <w:rPr>
                <w:b/>
                <w:sz w:val="20"/>
              </w:rPr>
              <w:t>)</w:t>
            </w:r>
          </w:p>
        </w:tc>
        <w:tc>
          <w:tcPr>
            <w:tcW w:w="712" w:type="pct"/>
            <w:gridSpan w:val="2"/>
            <w:tcBorders>
              <w:top w:val="single" w:sz="4" w:space="0" w:color="auto"/>
              <w:left w:val="single" w:sz="4" w:space="0" w:color="auto"/>
              <w:bottom w:val="single" w:sz="4" w:space="0" w:color="auto"/>
              <w:right w:val="single" w:sz="4" w:space="0" w:color="auto"/>
            </w:tcBorders>
          </w:tcPr>
          <w:p w14:paraId="712EF714" w14:textId="77777777" w:rsidR="00532BF8" w:rsidRPr="00EF66FE" w:rsidRDefault="00532BF8" w:rsidP="003D4776">
            <w:pPr>
              <w:shd w:val="clear" w:color="auto" w:fill="FFFFFF" w:themeFill="background1"/>
              <w:suppressAutoHyphens/>
              <w:jc w:val="right"/>
              <w:rPr>
                <w:b/>
                <w:bCs/>
                <w:sz w:val="20"/>
                <w:szCs w:val="20"/>
              </w:rPr>
            </w:pPr>
            <w:r>
              <w:rPr>
                <w:b/>
                <w:sz w:val="20"/>
              </w:rPr>
              <w:t>1 431 079</w:t>
            </w:r>
          </w:p>
        </w:tc>
        <w:tc>
          <w:tcPr>
            <w:tcW w:w="712" w:type="pct"/>
            <w:gridSpan w:val="2"/>
            <w:tcBorders>
              <w:top w:val="single" w:sz="4" w:space="0" w:color="auto"/>
              <w:left w:val="single" w:sz="4" w:space="0" w:color="auto"/>
              <w:bottom w:val="single" w:sz="4" w:space="0" w:color="auto"/>
              <w:right w:val="single" w:sz="4" w:space="0" w:color="auto"/>
            </w:tcBorders>
          </w:tcPr>
          <w:p w14:paraId="31C9B526" w14:textId="77777777" w:rsidR="00532BF8" w:rsidRPr="00EF66FE" w:rsidRDefault="00532BF8" w:rsidP="003D4776">
            <w:pPr>
              <w:shd w:val="clear" w:color="auto" w:fill="FFFFFF" w:themeFill="background1"/>
              <w:suppressAutoHyphens/>
              <w:jc w:val="right"/>
              <w:rPr>
                <w:b/>
                <w:bCs/>
                <w:sz w:val="20"/>
                <w:szCs w:val="20"/>
              </w:rPr>
            </w:pPr>
            <w:r>
              <w:rPr>
                <w:b/>
                <w:sz w:val="20"/>
              </w:rPr>
              <w:t>1 061 901</w:t>
            </w:r>
          </w:p>
        </w:tc>
        <w:tc>
          <w:tcPr>
            <w:tcW w:w="712" w:type="pct"/>
            <w:gridSpan w:val="2"/>
            <w:tcBorders>
              <w:top w:val="single" w:sz="4" w:space="0" w:color="auto"/>
              <w:left w:val="single" w:sz="4" w:space="0" w:color="auto"/>
              <w:bottom w:val="single" w:sz="4" w:space="0" w:color="auto"/>
              <w:right w:val="single" w:sz="4" w:space="0" w:color="auto"/>
            </w:tcBorders>
          </w:tcPr>
          <w:p w14:paraId="22374873" w14:textId="77777777" w:rsidR="00532BF8" w:rsidRPr="00EF66FE" w:rsidRDefault="00532BF8" w:rsidP="003D4776">
            <w:pPr>
              <w:shd w:val="clear" w:color="auto" w:fill="FFFFFF" w:themeFill="background1"/>
              <w:suppressAutoHyphens/>
              <w:jc w:val="right"/>
              <w:rPr>
                <w:b/>
                <w:bCs/>
                <w:sz w:val="20"/>
                <w:szCs w:val="20"/>
              </w:rPr>
            </w:pPr>
            <w:r>
              <w:rPr>
                <w:b/>
                <w:sz w:val="20"/>
              </w:rPr>
              <w:t>1 082 441</w:t>
            </w:r>
          </w:p>
        </w:tc>
        <w:tc>
          <w:tcPr>
            <w:tcW w:w="713" w:type="pct"/>
            <w:tcBorders>
              <w:top w:val="single" w:sz="4" w:space="0" w:color="auto"/>
              <w:left w:val="single" w:sz="4" w:space="0" w:color="auto"/>
              <w:bottom w:val="single" w:sz="4" w:space="0" w:color="auto"/>
              <w:right w:val="single" w:sz="4" w:space="0" w:color="auto"/>
            </w:tcBorders>
            <w:shd w:val="clear" w:color="auto" w:fill="FFFFFF" w:themeFill="background1"/>
          </w:tcPr>
          <w:p w14:paraId="3DE32EDB" w14:textId="77777777" w:rsidR="00532BF8" w:rsidRPr="00C0719C" w:rsidRDefault="00532BF8" w:rsidP="003D4776">
            <w:pPr>
              <w:suppressAutoHyphens/>
              <w:jc w:val="right"/>
              <w:rPr>
                <w:b/>
                <w:bCs/>
                <w:sz w:val="20"/>
                <w:szCs w:val="20"/>
              </w:rPr>
            </w:pPr>
            <w:r>
              <w:rPr>
                <w:b/>
                <w:sz w:val="20"/>
              </w:rPr>
              <w:t>1 057 751</w:t>
            </w:r>
          </w:p>
        </w:tc>
        <w:tc>
          <w:tcPr>
            <w:tcW w:w="705" w:type="pct"/>
            <w:tcBorders>
              <w:top w:val="single" w:sz="4" w:space="0" w:color="auto"/>
              <w:left w:val="single" w:sz="4" w:space="0" w:color="auto"/>
              <w:bottom w:val="single" w:sz="4" w:space="0" w:color="auto"/>
              <w:right w:val="single" w:sz="4" w:space="0" w:color="auto"/>
            </w:tcBorders>
            <w:shd w:val="clear" w:color="auto" w:fill="FFFFFF" w:themeFill="background1"/>
          </w:tcPr>
          <w:p w14:paraId="4F89618C" w14:textId="77777777" w:rsidR="00532BF8" w:rsidRPr="009F6318" w:rsidRDefault="00532BF8" w:rsidP="009F6318">
            <w:pPr>
              <w:jc w:val="right"/>
              <w:rPr>
                <w:sz w:val="20"/>
                <w:szCs w:val="20"/>
              </w:rPr>
            </w:pPr>
          </w:p>
        </w:tc>
      </w:tr>
    </w:tbl>
    <w:p w14:paraId="3B4127BE" w14:textId="77777777" w:rsidR="00532BF8" w:rsidRDefault="00532BF8" w:rsidP="00532BF8">
      <w:pPr>
        <w:rPr>
          <w:sz w:val="18"/>
          <w:szCs w:val="18"/>
        </w:rPr>
      </w:pPr>
      <w:r>
        <w:rPr>
          <w:sz w:val="18"/>
        </w:rPr>
        <w:t>* Dont le HFC-125, le HFC-143a, le HFC-227ea, le HFC-236fa, le HFC-365mfc, le R-407A, le R-407C, le R-417A et le R-448A.</w:t>
      </w:r>
    </w:p>
    <w:p w14:paraId="4D9E72FF" w14:textId="2431B54D" w:rsidR="00532BF8" w:rsidRPr="00D57577" w:rsidRDefault="00532BF8" w:rsidP="00532BF8">
      <w:pPr>
        <w:rPr>
          <w:sz w:val="18"/>
          <w:szCs w:val="18"/>
        </w:rPr>
      </w:pPr>
      <w:r>
        <w:rPr>
          <w:sz w:val="18"/>
        </w:rPr>
        <w:t>** Consommation estimée en tm au moment de la publication de ce document. Les données du programme de pays n’étaient pas encore disponibles.</w:t>
      </w:r>
    </w:p>
    <w:p w14:paraId="52AE8BB5" w14:textId="1EFDBDA8" w:rsidR="00532BF8" w:rsidRPr="00665739" w:rsidRDefault="00532BF8" w:rsidP="00532BF8">
      <w:pPr>
        <w:keepNext/>
        <w:spacing w:before="240" w:after="240"/>
        <w:rPr>
          <w:i/>
          <w:iCs/>
        </w:rPr>
      </w:pPr>
      <w:r>
        <w:rPr>
          <w:i/>
        </w:rPr>
        <w:t>Référence établie des HFC</w:t>
      </w:r>
    </w:p>
    <w:p w14:paraId="0D328E40" w14:textId="0CD11F1B" w:rsidR="00532BF8" w:rsidRPr="00365BA6" w:rsidRDefault="00532BF8" w:rsidP="00532BF8">
      <w:pPr>
        <w:pStyle w:val="Heading1"/>
      </w:pPr>
      <w:bookmarkStart w:id="0" w:name="_Hlk118781799"/>
      <w:r>
        <w:t xml:space="preserve">Le Gouvernement </w:t>
      </w:r>
      <w:r>
        <w:rPr>
          <w:shd w:val="clear" w:color="auto" w:fill="FFFFFF" w:themeFill="background1"/>
        </w:rPr>
        <w:t xml:space="preserve">du </w:t>
      </w:r>
      <w:bookmarkStart w:id="1" w:name="_Hlk139986133"/>
      <w:r>
        <w:rPr>
          <w:shd w:val="clear" w:color="auto" w:fill="FFFFFF" w:themeFill="background1"/>
        </w:rPr>
        <w:t xml:space="preserve">Honduras </w:t>
      </w:r>
      <w:bookmarkEnd w:id="0"/>
      <w:bookmarkEnd w:id="1"/>
      <w:r>
        <w:rPr>
          <w:shd w:val="clear" w:color="auto" w:fill="FFFFFF" w:themeFill="background1"/>
        </w:rPr>
        <w:t>a déclaré</w:t>
      </w:r>
      <w:r>
        <w:t xml:space="preserve"> les données de l’Article 7 pour 2020–2022. La consommation de référence de HFC du pays a été établie à 1 460 674 tonnes éq. CO</w:t>
      </w:r>
      <w:r>
        <w:rPr>
          <w:vertAlign w:val="subscript"/>
        </w:rPr>
        <w:t>2</w:t>
      </w:r>
      <w:r>
        <w:t xml:space="preserve"> en ajoutant 65 pour cent de sa référence des HCFC (exprimée en tonnes éq. CO</w:t>
      </w:r>
      <w:r>
        <w:rPr>
          <w:vertAlign w:val="subscript"/>
        </w:rPr>
        <w:t>2</w:t>
      </w:r>
      <w:r>
        <w:t>) à sa consommation moyenne de HFC en 2020–2022, comme indiqué dans le tableau 4.</w:t>
      </w:r>
    </w:p>
    <w:p w14:paraId="6787EB83" w14:textId="77777777" w:rsidR="00532BF8" w:rsidRPr="00486E19" w:rsidRDefault="00532BF8" w:rsidP="00062E1E">
      <w:pPr>
        <w:keepNext/>
        <w:keepLines/>
        <w:widowControl w:val="0"/>
        <w:outlineLvl w:val="0"/>
        <w:rPr>
          <w:b/>
          <w:bCs/>
        </w:rPr>
      </w:pPr>
      <w:r>
        <w:rPr>
          <w:b/>
        </w:rPr>
        <w:lastRenderedPageBreak/>
        <w:t xml:space="preserve">Tableau 4. </w:t>
      </w:r>
      <w:bookmarkStart w:id="2" w:name="_Hlk131922742"/>
      <w:r>
        <w:rPr>
          <w:b/>
        </w:rPr>
        <w:t>Calcul de la référence des HFC pour le Honduras (tonnes éq. CO</w:t>
      </w:r>
      <w:r>
        <w:rPr>
          <w:b/>
          <w:vertAlign w:val="subscript"/>
        </w:rPr>
        <w:t>2</w:t>
      </w:r>
      <w:r>
        <w:rPr>
          <w:b/>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600" w:firstRow="0" w:lastRow="0" w:firstColumn="0" w:lastColumn="0" w:noHBand="1" w:noVBand="1"/>
      </w:tblPr>
      <w:tblGrid>
        <w:gridCol w:w="4535"/>
        <w:gridCol w:w="1606"/>
        <w:gridCol w:w="1606"/>
        <w:gridCol w:w="1603"/>
      </w:tblGrid>
      <w:tr w:rsidR="00532BF8" w:rsidRPr="00486E19" w14:paraId="31213BBB" w14:textId="77777777" w:rsidTr="003D4776">
        <w:trPr>
          <w:trHeight w:val="22"/>
          <w:tblHeader/>
        </w:trPr>
        <w:tc>
          <w:tcPr>
            <w:tcW w:w="2425" w:type="pct"/>
            <w:shd w:val="clear" w:color="auto" w:fill="auto"/>
            <w:tcMar>
              <w:top w:w="17" w:type="dxa"/>
              <w:left w:w="108" w:type="dxa"/>
              <w:bottom w:w="17" w:type="dxa"/>
              <w:right w:w="108" w:type="dxa"/>
            </w:tcMar>
            <w:vAlign w:val="center"/>
          </w:tcPr>
          <w:p w14:paraId="6462FE9E" w14:textId="77777777" w:rsidR="00532BF8" w:rsidRPr="00486E19" w:rsidRDefault="00532BF8" w:rsidP="00062E1E">
            <w:pPr>
              <w:keepNext/>
              <w:keepLines/>
              <w:widowControl w:val="0"/>
              <w:jc w:val="center"/>
              <w:rPr>
                <w:b/>
                <w:bCs/>
                <w:sz w:val="20"/>
                <w:szCs w:val="20"/>
              </w:rPr>
            </w:pPr>
            <w:r>
              <w:rPr>
                <w:b/>
                <w:sz w:val="20"/>
              </w:rPr>
              <w:t>Composantes du calcul de la référence</w:t>
            </w:r>
          </w:p>
        </w:tc>
        <w:tc>
          <w:tcPr>
            <w:tcW w:w="859" w:type="pct"/>
            <w:shd w:val="clear" w:color="auto" w:fill="auto"/>
            <w:tcMar>
              <w:top w:w="17" w:type="dxa"/>
              <w:left w:w="108" w:type="dxa"/>
              <w:bottom w:w="17" w:type="dxa"/>
              <w:right w:w="108" w:type="dxa"/>
            </w:tcMar>
            <w:vAlign w:val="center"/>
          </w:tcPr>
          <w:p w14:paraId="44CEE12B" w14:textId="77777777" w:rsidR="00532BF8" w:rsidRPr="00486E19" w:rsidRDefault="00532BF8" w:rsidP="00062E1E">
            <w:pPr>
              <w:keepNext/>
              <w:keepLines/>
              <w:widowControl w:val="0"/>
              <w:jc w:val="center"/>
              <w:rPr>
                <w:b/>
                <w:bCs/>
                <w:sz w:val="20"/>
                <w:szCs w:val="20"/>
              </w:rPr>
            </w:pPr>
            <w:r>
              <w:rPr>
                <w:b/>
                <w:sz w:val="20"/>
              </w:rPr>
              <w:t>2020</w:t>
            </w:r>
          </w:p>
        </w:tc>
        <w:tc>
          <w:tcPr>
            <w:tcW w:w="859" w:type="pct"/>
            <w:shd w:val="clear" w:color="auto" w:fill="auto"/>
            <w:tcMar>
              <w:top w:w="17" w:type="dxa"/>
              <w:left w:w="108" w:type="dxa"/>
              <w:bottom w:w="17" w:type="dxa"/>
              <w:right w:w="108" w:type="dxa"/>
            </w:tcMar>
            <w:vAlign w:val="center"/>
          </w:tcPr>
          <w:p w14:paraId="4FA10C6E" w14:textId="77777777" w:rsidR="00532BF8" w:rsidRPr="00486E19" w:rsidRDefault="00532BF8" w:rsidP="00062E1E">
            <w:pPr>
              <w:keepNext/>
              <w:keepLines/>
              <w:widowControl w:val="0"/>
              <w:jc w:val="center"/>
              <w:rPr>
                <w:b/>
                <w:bCs/>
                <w:sz w:val="20"/>
                <w:szCs w:val="20"/>
              </w:rPr>
            </w:pPr>
            <w:r>
              <w:rPr>
                <w:b/>
                <w:sz w:val="20"/>
              </w:rPr>
              <w:t>2021</w:t>
            </w:r>
          </w:p>
        </w:tc>
        <w:tc>
          <w:tcPr>
            <w:tcW w:w="857" w:type="pct"/>
            <w:shd w:val="clear" w:color="auto" w:fill="auto"/>
            <w:tcMar>
              <w:top w:w="17" w:type="dxa"/>
              <w:left w:w="108" w:type="dxa"/>
              <w:bottom w:w="17" w:type="dxa"/>
              <w:right w:w="108" w:type="dxa"/>
            </w:tcMar>
            <w:vAlign w:val="center"/>
          </w:tcPr>
          <w:p w14:paraId="7066C1AF" w14:textId="77777777" w:rsidR="00532BF8" w:rsidRPr="00486E19" w:rsidRDefault="00532BF8" w:rsidP="00062E1E">
            <w:pPr>
              <w:keepNext/>
              <w:keepLines/>
              <w:widowControl w:val="0"/>
              <w:jc w:val="center"/>
              <w:rPr>
                <w:b/>
                <w:bCs/>
                <w:sz w:val="20"/>
                <w:szCs w:val="20"/>
              </w:rPr>
            </w:pPr>
            <w:r>
              <w:rPr>
                <w:b/>
                <w:sz w:val="20"/>
              </w:rPr>
              <w:t>2022</w:t>
            </w:r>
          </w:p>
        </w:tc>
      </w:tr>
      <w:tr w:rsidR="00532BF8" w:rsidRPr="00486E19" w14:paraId="4C42C4BF" w14:textId="77777777" w:rsidTr="003D4776">
        <w:trPr>
          <w:trHeight w:val="83"/>
        </w:trPr>
        <w:tc>
          <w:tcPr>
            <w:tcW w:w="2425" w:type="pct"/>
            <w:shd w:val="clear" w:color="auto" w:fill="auto"/>
            <w:tcMar>
              <w:top w:w="17" w:type="dxa"/>
              <w:left w:w="108" w:type="dxa"/>
              <w:bottom w:w="17" w:type="dxa"/>
              <w:right w:w="108" w:type="dxa"/>
            </w:tcMar>
          </w:tcPr>
          <w:p w14:paraId="62FD30CD" w14:textId="77777777" w:rsidR="00532BF8" w:rsidRPr="00486E19" w:rsidRDefault="00532BF8" w:rsidP="003D4776">
            <w:pPr>
              <w:suppressAutoHyphens/>
              <w:rPr>
                <w:sz w:val="20"/>
                <w:szCs w:val="20"/>
              </w:rPr>
            </w:pPr>
            <w:r>
              <w:rPr>
                <w:sz w:val="20"/>
              </w:rPr>
              <w:t>Consommation annuelle de HFC</w:t>
            </w:r>
          </w:p>
        </w:tc>
        <w:tc>
          <w:tcPr>
            <w:tcW w:w="859" w:type="pct"/>
            <w:shd w:val="clear" w:color="auto" w:fill="auto"/>
            <w:tcMar>
              <w:top w:w="17" w:type="dxa"/>
              <w:left w:w="108" w:type="dxa"/>
              <w:bottom w:w="17" w:type="dxa"/>
              <w:right w:w="108" w:type="dxa"/>
            </w:tcMar>
          </w:tcPr>
          <w:p w14:paraId="26460755" w14:textId="77777777" w:rsidR="00532BF8" w:rsidRPr="003D3F7E" w:rsidRDefault="00532BF8" w:rsidP="003D4776">
            <w:pPr>
              <w:suppressAutoHyphens/>
              <w:ind w:right="179"/>
              <w:jc w:val="right"/>
              <w:rPr>
                <w:sz w:val="20"/>
                <w:szCs w:val="20"/>
              </w:rPr>
            </w:pPr>
            <w:r>
              <w:rPr>
                <w:sz w:val="20"/>
              </w:rPr>
              <w:t>1 061 901</w:t>
            </w:r>
          </w:p>
        </w:tc>
        <w:tc>
          <w:tcPr>
            <w:tcW w:w="859" w:type="pct"/>
            <w:shd w:val="clear" w:color="auto" w:fill="auto"/>
            <w:tcMar>
              <w:top w:w="17" w:type="dxa"/>
              <w:left w:w="108" w:type="dxa"/>
              <w:bottom w:w="17" w:type="dxa"/>
              <w:right w:w="108" w:type="dxa"/>
            </w:tcMar>
          </w:tcPr>
          <w:p w14:paraId="67942011" w14:textId="77777777" w:rsidR="00532BF8" w:rsidRPr="003D3F7E" w:rsidRDefault="00532BF8" w:rsidP="003D4776">
            <w:pPr>
              <w:suppressAutoHyphens/>
              <w:ind w:right="179"/>
              <w:jc w:val="right"/>
              <w:rPr>
                <w:sz w:val="20"/>
                <w:szCs w:val="20"/>
              </w:rPr>
            </w:pPr>
            <w:r>
              <w:rPr>
                <w:sz w:val="20"/>
              </w:rPr>
              <w:t>1 082 441</w:t>
            </w:r>
          </w:p>
        </w:tc>
        <w:tc>
          <w:tcPr>
            <w:tcW w:w="857" w:type="pct"/>
            <w:shd w:val="clear" w:color="auto" w:fill="auto"/>
            <w:tcMar>
              <w:top w:w="17" w:type="dxa"/>
              <w:left w:w="108" w:type="dxa"/>
              <w:bottom w:w="17" w:type="dxa"/>
              <w:right w:w="108" w:type="dxa"/>
            </w:tcMar>
          </w:tcPr>
          <w:p w14:paraId="389F245D" w14:textId="77777777" w:rsidR="00532BF8" w:rsidRPr="003D3F7E" w:rsidRDefault="00532BF8" w:rsidP="003D4776">
            <w:pPr>
              <w:suppressAutoHyphens/>
              <w:ind w:right="179"/>
              <w:jc w:val="right"/>
              <w:rPr>
                <w:sz w:val="20"/>
                <w:szCs w:val="20"/>
                <w:highlight w:val="cyan"/>
              </w:rPr>
            </w:pPr>
            <w:r>
              <w:rPr>
                <w:sz w:val="20"/>
              </w:rPr>
              <w:t>1 057 751</w:t>
            </w:r>
          </w:p>
        </w:tc>
      </w:tr>
      <w:tr w:rsidR="00532BF8" w:rsidRPr="005C2EE8" w14:paraId="74888C67" w14:textId="77777777" w:rsidTr="003D4776">
        <w:trPr>
          <w:trHeight w:val="18"/>
        </w:trPr>
        <w:tc>
          <w:tcPr>
            <w:tcW w:w="2425" w:type="pct"/>
            <w:shd w:val="clear" w:color="auto" w:fill="auto"/>
            <w:tcMar>
              <w:top w:w="17" w:type="dxa"/>
              <w:left w:w="108" w:type="dxa"/>
              <w:bottom w:w="17" w:type="dxa"/>
              <w:right w:w="108" w:type="dxa"/>
            </w:tcMar>
          </w:tcPr>
          <w:p w14:paraId="3882BFBC" w14:textId="5A7F9B6D" w:rsidR="00532BF8" w:rsidRPr="005C2EE8" w:rsidRDefault="00532BF8" w:rsidP="003D4776">
            <w:pPr>
              <w:suppressAutoHyphens/>
              <w:rPr>
                <w:sz w:val="20"/>
                <w:szCs w:val="20"/>
              </w:rPr>
            </w:pPr>
            <w:r>
              <w:rPr>
                <w:sz w:val="20"/>
              </w:rPr>
              <w:t>Consommation moyenne de HFC en 2020–2022</w:t>
            </w:r>
          </w:p>
        </w:tc>
        <w:tc>
          <w:tcPr>
            <w:tcW w:w="2575" w:type="pct"/>
            <w:gridSpan w:val="3"/>
            <w:shd w:val="clear" w:color="auto" w:fill="auto"/>
            <w:tcMar>
              <w:top w:w="17" w:type="dxa"/>
              <w:left w:w="108" w:type="dxa"/>
              <w:bottom w:w="17" w:type="dxa"/>
              <w:right w:w="108" w:type="dxa"/>
            </w:tcMar>
          </w:tcPr>
          <w:p w14:paraId="0B025BCD" w14:textId="77777777" w:rsidR="00532BF8" w:rsidRPr="003D3F7E" w:rsidRDefault="00532BF8" w:rsidP="003D4776">
            <w:pPr>
              <w:suppressAutoHyphens/>
              <w:ind w:left="819" w:right="179"/>
              <w:jc w:val="right"/>
              <w:rPr>
                <w:sz w:val="20"/>
                <w:szCs w:val="20"/>
                <w:highlight w:val="cyan"/>
              </w:rPr>
            </w:pPr>
            <w:r>
              <w:rPr>
                <w:sz w:val="20"/>
              </w:rPr>
              <w:t>1 067 364</w:t>
            </w:r>
          </w:p>
        </w:tc>
      </w:tr>
      <w:tr w:rsidR="00532BF8" w:rsidRPr="005C2EE8" w14:paraId="77A65975" w14:textId="77777777" w:rsidTr="003D4776">
        <w:trPr>
          <w:trHeight w:val="80"/>
        </w:trPr>
        <w:tc>
          <w:tcPr>
            <w:tcW w:w="2425" w:type="pct"/>
            <w:shd w:val="clear" w:color="auto" w:fill="auto"/>
            <w:tcMar>
              <w:top w:w="17" w:type="dxa"/>
              <w:left w:w="108" w:type="dxa"/>
              <w:bottom w:w="17" w:type="dxa"/>
              <w:right w:w="108" w:type="dxa"/>
            </w:tcMar>
          </w:tcPr>
          <w:p w14:paraId="357F4FD1" w14:textId="77777777" w:rsidR="00532BF8" w:rsidRPr="005C2EE8" w:rsidRDefault="00532BF8" w:rsidP="003D4776">
            <w:pPr>
              <w:suppressAutoHyphens/>
              <w:ind w:right="1505"/>
              <w:jc w:val="left"/>
              <w:rPr>
                <w:sz w:val="20"/>
                <w:szCs w:val="20"/>
              </w:rPr>
            </w:pPr>
            <w:r>
              <w:rPr>
                <w:sz w:val="20"/>
              </w:rPr>
              <w:t xml:space="preserve">Référence des HCFC (65 %) </w:t>
            </w:r>
          </w:p>
        </w:tc>
        <w:tc>
          <w:tcPr>
            <w:tcW w:w="2575" w:type="pct"/>
            <w:gridSpan w:val="3"/>
            <w:shd w:val="clear" w:color="auto" w:fill="auto"/>
          </w:tcPr>
          <w:p w14:paraId="7025DD43" w14:textId="77777777" w:rsidR="00532BF8" w:rsidRPr="003D3F7E" w:rsidRDefault="00532BF8" w:rsidP="003D4776">
            <w:pPr>
              <w:suppressAutoHyphens/>
              <w:ind w:left="819" w:right="253"/>
              <w:jc w:val="right"/>
              <w:rPr>
                <w:sz w:val="20"/>
                <w:szCs w:val="20"/>
                <w:highlight w:val="cyan"/>
              </w:rPr>
            </w:pPr>
            <w:r>
              <w:rPr>
                <w:sz w:val="20"/>
              </w:rPr>
              <w:t>393 310</w:t>
            </w:r>
          </w:p>
        </w:tc>
      </w:tr>
      <w:tr w:rsidR="00532BF8" w:rsidRPr="003D3F7E" w14:paraId="5E5EE8FC" w14:textId="77777777" w:rsidTr="003D4776">
        <w:trPr>
          <w:trHeight w:val="221"/>
        </w:trPr>
        <w:tc>
          <w:tcPr>
            <w:tcW w:w="2425" w:type="pct"/>
            <w:shd w:val="clear" w:color="auto" w:fill="auto"/>
            <w:tcMar>
              <w:top w:w="17" w:type="dxa"/>
              <w:left w:w="108" w:type="dxa"/>
              <w:bottom w:w="17" w:type="dxa"/>
              <w:right w:w="108" w:type="dxa"/>
            </w:tcMar>
          </w:tcPr>
          <w:p w14:paraId="43C2E31A" w14:textId="77777777" w:rsidR="00532BF8" w:rsidRPr="005C2EE8" w:rsidRDefault="00532BF8" w:rsidP="003D4776">
            <w:pPr>
              <w:suppressAutoHyphens/>
              <w:ind w:right="1505"/>
              <w:jc w:val="left"/>
              <w:rPr>
                <w:b/>
                <w:bCs/>
                <w:sz w:val="20"/>
                <w:szCs w:val="20"/>
              </w:rPr>
            </w:pPr>
            <w:r>
              <w:rPr>
                <w:b/>
                <w:sz w:val="20"/>
              </w:rPr>
              <w:t>Référence des HFC</w:t>
            </w:r>
          </w:p>
        </w:tc>
        <w:tc>
          <w:tcPr>
            <w:tcW w:w="2575" w:type="pct"/>
            <w:gridSpan w:val="3"/>
            <w:shd w:val="clear" w:color="auto" w:fill="auto"/>
          </w:tcPr>
          <w:p w14:paraId="268F3131" w14:textId="77777777" w:rsidR="00532BF8" w:rsidRPr="003D3F7E" w:rsidRDefault="00532BF8" w:rsidP="003D4776">
            <w:pPr>
              <w:suppressAutoHyphens/>
              <w:ind w:left="819" w:right="253"/>
              <w:jc w:val="right"/>
              <w:rPr>
                <w:b/>
                <w:bCs/>
                <w:sz w:val="20"/>
                <w:szCs w:val="20"/>
              </w:rPr>
            </w:pPr>
            <w:r>
              <w:rPr>
                <w:b/>
                <w:sz w:val="20"/>
              </w:rPr>
              <w:t>1 460 674</w:t>
            </w:r>
          </w:p>
        </w:tc>
      </w:tr>
    </w:tbl>
    <w:bookmarkEnd w:id="2"/>
    <w:p w14:paraId="7A1CF09F" w14:textId="77777777" w:rsidR="00532BF8" w:rsidRPr="00C53D93" w:rsidRDefault="00532BF8" w:rsidP="00532BF8">
      <w:pPr>
        <w:keepNext/>
        <w:spacing w:before="240" w:after="240"/>
        <w:rPr>
          <w:i/>
        </w:rPr>
      </w:pPr>
      <w:r>
        <w:rPr>
          <w:i/>
        </w:rPr>
        <w:t>Rapport de mise en œuvre du programme de pays</w:t>
      </w:r>
    </w:p>
    <w:p w14:paraId="4348053D" w14:textId="7AA3F27A" w:rsidR="00532BF8" w:rsidRPr="00A8458E" w:rsidRDefault="00532BF8" w:rsidP="00532BF8">
      <w:pPr>
        <w:pStyle w:val="Heading1"/>
      </w:pPr>
      <w:r>
        <w:t xml:space="preserve">Les données de consommation sectorielle de HFC fournies par le Gouvernement </w:t>
      </w:r>
      <w:r>
        <w:rPr>
          <w:shd w:val="clear" w:color="auto" w:fill="FFFFFF" w:themeFill="background1"/>
        </w:rPr>
        <w:t>du Honduras</w:t>
      </w:r>
      <w:r>
        <w:t xml:space="preserve"> dans son rapport de mise en œuvre du programme de pays (PP) pour 2022 sont cohérentes avec les données de consommation de HFC obtenues dans l’enquête réalisée lors de la préparation du plan de mise en œuvre de l’Amendement de Kigali. Pour s’assurer de la cohérence de toutes les données communiquées, le Gouvernement du Honduras a demandé au Secrétariat de l’ozone de corriger la consommation de HFC</w:t>
      </w:r>
      <w:r>
        <w:noBreakHyphen/>
        <w:t>152a déclarée en 2022 au titre de l’Article 7 de 127,46 tm à 31,37 tm, et de rectifier d’autres différences mineures identifiées pendant la préparation du plan de mise en œuvre de l’Amendement de Kigali. Le rapport de mise en œuvre du PP pour 2023 sera présenté le 1</w:t>
      </w:r>
      <w:r>
        <w:rPr>
          <w:vertAlign w:val="superscript"/>
        </w:rPr>
        <w:t>er</w:t>
      </w:r>
      <w:r>
        <w:t> mai 2024.</w:t>
      </w:r>
    </w:p>
    <w:p w14:paraId="3CFDCA34" w14:textId="77777777" w:rsidR="00532BF8" w:rsidRDefault="00532BF8" w:rsidP="00532BF8">
      <w:pPr>
        <w:keepNext/>
        <w:keepLines/>
        <w:spacing w:before="240" w:after="240"/>
        <w:outlineLvl w:val="0"/>
        <w:rPr>
          <w:u w:val="single"/>
        </w:rPr>
      </w:pPr>
      <w:r>
        <w:rPr>
          <w:u w:val="single"/>
        </w:rPr>
        <w:t>Tendances de la consommation de HFC</w:t>
      </w:r>
    </w:p>
    <w:p w14:paraId="6F430CF2" w14:textId="6E44E8D7" w:rsidR="00532BF8" w:rsidRDefault="00532BF8" w:rsidP="00532BF8">
      <w:pPr>
        <w:pStyle w:val="Heading1"/>
      </w:pPr>
      <w:r>
        <w:t>La réduction de 30 pour cent de la consommation de HFC au Honduras en 2020, par rapport aux niveaux de 2019, a été attribuée aux effets de la pandémie de COVID</w:t>
      </w:r>
      <w:r>
        <w:noBreakHyphen/>
        <w:t>19. La consommation de HFC, exprimée en tonnes métriques, a augmenté en 2021 et 2022, bien qu’elle ait été, en tonnes éq. CO</w:t>
      </w:r>
      <w:r>
        <w:rPr>
          <w:vertAlign w:val="subscript"/>
        </w:rPr>
        <w:t>2</w:t>
      </w:r>
      <w:r>
        <w:t>, légèrement inférieure en 2022 qu’en 2021 en raison d’une réduction des importations de R-404A. Il est prévu que la consommation globale de HFC continue à augmenter en 2023.</w:t>
      </w:r>
    </w:p>
    <w:p w14:paraId="7A549ADE" w14:textId="77777777" w:rsidR="00532BF8" w:rsidRPr="006A150C" w:rsidRDefault="00532BF8" w:rsidP="00532BF8">
      <w:pPr>
        <w:pStyle w:val="Heading1"/>
        <w:numPr>
          <w:ilvl w:val="0"/>
          <w:numId w:val="0"/>
        </w:numPr>
        <w:spacing w:before="240"/>
        <w:rPr>
          <w:u w:val="single"/>
        </w:rPr>
      </w:pPr>
      <w:r>
        <w:rPr>
          <w:u w:val="single"/>
        </w:rPr>
        <w:t>Consommation de HFC par secteur</w:t>
      </w:r>
    </w:p>
    <w:p w14:paraId="1AC639B3" w14:textId="55CE2206" w:rsidR="00532BF8" w:rsidRDefault="00532BF8" w:rsidP="00532BF8">
      <w:pPr>
        <w:pStyle w:val="Heading1"/>
      </w:pPr>
      <w:r>
        <w:t>Les HFC sont principalement consommés pour les besoins de l’entretien dans les sous-secteurs de la climatisation mobile (31,4 pour cent en tm et 23,6 pour cent en tonnes éq. CO</w:t>
      </w:r>
      <w:r>
        <w:rPr>
          <w:vertAlign w:val="subscript"/>
        </w:rPr>
        <w:t>2</w:t>
      </w:r>
      <w:r>
        <w:t>), la climatisation stationnaire (22,5 pour cent en tm et 24,4 pour cent en tonnes éq. CO</w:t>
      </w:r>
      <w:r>
        <w:rPr>
          <w:vertAlign w:val="subscript"/>
        </w:rPr>
        <w:t>2</w:t>
      </w:r>
      <w:r>
        <w:t>), la réfrigération domestique (19,6 pour cent en tm et 14,8 pour cent en tonnes éq. CO</w:t>
      </w:r>
      <w:r>
        <w:rPr>
          <w:vertAlign w:val="subscript"/>
        </w:rPr>
        <w:t>2</w:t>
      </w:r>
      <w:r>
        <w:t>), la réfrigération commerciale (11,7 pour cent en tm et 20,4 pour cent en tonnes éq. CO</w:t>
      </w:r>
      <w:r>
        <w:rPr>
          <w:vertAlign w:val="subscript"/>
        </w:rPr>
        <w:t>2</w:t>
      </w:r>
      <w:r>
        <w:t>) et d’autres sous-secteurs, comme indiqué dans les tableaux 5 et 6.</w:t>
      </w:r>
    </w:p>
    <w:p w14:paraId="41A05607" w14:textId="77777777" w:rsidR="00532BF8" w:rsidRPr="000A4838" w:rsidRDefault="00532BF8" w:rsidP="002020F2">
      <w:pPr>
        <w:pStyle w:val="Heading1"/>
        <w:numPr>
          <w:ilvl w:val="0"/>
          <w:numId w:val="0"/>
        </w:numPr>
        <w:spacing w:before="240" w:after="0"/>
        <w:rPr>
          <w:b/>
          <w:bCs/>
        </w:rPr>
      </w:pPr>
      <w:r>
        <w:rPr>
          <w:b/>
        </w:rPr>
        <w:t>Tableau 5. Consommation de HFC au Honduras par secteur en tm (2022)</w:t>
      </w:r>
    </w:p>
    <w:tbl>
      <w:tblPr>
        <w:tblW w:w="5000" w:type="pct"/>
        <w:tblLayout w:type="fixed"/>
        <w:tblLook w:val="04A0" w:firstRow="1" w:lastRow="0" w:firstColumn="1" w:lastColumn="0" w:noHBand="0" w:noVBand="1"/>
      </w:tblPr>
      <w:tblGrid>
        <w:gridCol w:w="2547"/>
        <w:gridCol w:w="993"/>
        <w:gridCol w:w="847"/>
        <w:gridCol w:w="991"/>
        <w:gridCol w:w="993"/>
        <w:gridCol w:w="991"/>
        <w:gridCol w:w="991"/>
        <w:gridCol w:w="997"/>
      </w:tblGrid>
      <w:tr w:rsidR="00532BF8" w:rsidRPr="006C150B" w14:paraId="618C9254" w14:textId="77777777" w:rsidTr="00415151">
        <w:trPr>
          <w:trHeight w:val="444"/>
          <w:tblHeader/>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3F1127C1" w14:textId="77777777" w:rsidR="00532BF8" w:rsidRPr="006C150B" w:rsidRDefault="00532BF8" w:rsidP="003D4776">
            <w:pPr>
              <w:keepNext/>
              <w:suppressAutoHyphens/>
              <w:jc w:val="center"/>
              <w:rPr>
                <w:b/>
                <w:bCs/>
                <w:sz w:val="20"/>
                <w:szCs w:val="20"/>
              </w:rPr>
            </w:pPr>
            <w:bookmarkStart w:id="3" w:name="_Hlk162021957"/>
            <w:r>
              <w:rPr>
                <w:b/>
                <w:sz w:val="20"/>
              </w:rPr>
              <w:t>Secteur</w:t>
            </w:r>
          </w:p>
        </w:tc>
        <w:tc>
          <w:tcPr>
            <w:tcW w:w="531"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02EEF75" w14:textId="77777777" w:rsidR="00532BF8" w:rsidRPr="0009375C" w:rsidRDefault="00532BF8" w:rsidP="000B2921">
            <w:pPr>
              <w:keepNext/>
              <w:suppressAutoHyphens/>
              <w:ind w:left="-38"/>
              <w:jc w:val="center"/>
              <w:rPr>
                <w:b/>
                <w:bCs/>
                <w:sz w:val="20"/>
                <w:szCs w:val="20"/>
              </w:rPr>
            </w:pPr>
            <w:r>
              <w:rPr>
                <w:b/>
                <w:sz w:val="20"/>
              </w:rPr>
              <w:t>HFC-134a</w:t>
            </w:r>
          </w:p>
        </w:tc>
        <w:tc>
          <w:tcPr>
            <w:tcW w:w="453" w:type="pct"/>
            <w:tcBorders>
              <w:top w:val="single" w:sz="4" w:space="0" w:color="auto"/>
              <w:left w:val="nil"/>
              <w:bottom w:val="single" w:sz="4" w:space="0" w:color="auto"/>
              <w:right w:val="single" w:sz="4" w:space="0" w:color="auto"/>
            </w:tcBorders>
            <w:tcMar>
              <w:left w:w="43" w:type="dxa"/>
              <w:right w:w="43" w:type="dxa"/>
            </w:tcMar>
            <w:vAlign w:val="center"/>
          </w:tcPr>
          <w:p w14:paraId="73A514E5" w14:textId="77777777" w:rsidR="00532BF8" w:rsidRPr="0009375C" w:rsidRDefault="00532BF8" w:rsidP="003D4776">
            <w:pPr>
              <w:keepNext/>
              <w:suppressAutoHyphens/>
              <w:ind w:left="-48"/>
              <w:jc w:val="center"/>
              <w:rPr>
                <w:b/>
                <w:bCs/>
                <w:sz w:val="20"/>
                <w:szCs w:val="20"/>
              </w:rPr>
            </w:pPr>
            <w:r>
              <w:rPr>
                <w:b/>
                <w:sz w:val="20"/>
              </w:rPr>
              <w:t>R-404A</w:t>
            </w:r>
          </w:p>
        </w:tc>
        <w:tc>
          <w:tcPr>
            <w:tcW w:w="530"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1F1F9AA4" w14:textId="77777777" w:rsidR="00532BF8" w:rsidRPr="0009375C" w:rsidRDefault="00532BF8" w:rsidP="003D4776">
            <w:pPr>
              <w:keepNext/>
              <w:suppressAutoHyphens/>
              <w:ind w:left="-151" w:right="-170"/>
              <w:jc w:val="center"/>
              <w:rPr>
                <w:b/>
                <w:bCs/>
                <w:sz w:val="20"/>
                <w:szCs w:val="20"/>
              </w:rPr>
            </w:pPr>
            <w:r>
              <w:rPr>
                <w:b/>
                <w:sz w:val="20"/>
              </w:rPr>
              <w:t>R-410A</w:t>
            </w:r>
          </w:p>
        </w:tc>
        <w:tc>
          <w:tcPr>
            <w:tcW w:w="531"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A7C4C63" w14:textId="77777777" w:rsidR="00532BF8" w:rsidRPr="0009375C" w:rsidRDefault="00532BF8" w:rsidP="003D4776">
            <w:pPr>
              <w:keepNext/>
              <w:suppressAutoHyphens/>
              <w:jc w:val="center"/>
              <w:rPr>
                <w:b/>
                <w:bCs/>
                <w:sz w:val="20"/>
                <w:szCs w:val="20"/>
              </w:rPr>
            </w:pPr>
            <w:r>
              <w:rPr>
                <w:b/>
                <w:sz w:val="20"/>
              </w:rPr>
              <w:t>R-507A</w:t>
            </w:r>
          </w:p>
        </w:tc>
        <w:tc>
          <w:tcPr>
            <w:tcW w:w="5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D8B3E65" w14:textId="77777777" w:rsidR="00532BF8" w:rsidRPr="0009375C" w:rsidRDefault="00532BF8" w:rsidP="003D4776">
            <w:pPr>
              <w:keepNext/>
              <w:suppressAutoHyphens/>
              <w:jc w:val="center"/>
              <w:rPr>
                <w:b/>
                <w:bCs/>
                <w:sz w:val="20"/>
                <w:szCs w:val="20"/>
              </w:rPr>
            </w:pPr>
            <w:r>
              <w:rPr>
                <w:b/>
                <w:sz w:val="20"/>
              </w:rPr>
              <w:t>Autres</w:t>
            </w:r>
          </w:p>
        </w:tc>
        <w:tc>
          <w:tcPr>
            <w:tcW w:w="530"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1E566A8" w14:textId="77777777" w:rsidR="00532BF8" w:rsidRPr="0009375C" w:rsidRDefault="00532BF8" w:rsidP="003D4776">
            <w:pPr>
              <w:keepNext/>
              <w:suppressAutoHyphens/>
              <w:jc w:val="center"/>
              <w:rPr>
                <w:b/>
                <w:bCs/>
                <w:sz w:val="20"/>
                <w:szCs w:val="20"/>
              </w:rPr>
            </w:pPr>
            <w:r>
              <w:rPr>
                <w:b/>
                <w:sz w:val="20"/>
              </w:rPr>
              <w:t>Total</w:t>
            </w:r>
          </w:p>
        </w:tc>
        <w:tc>
          <w:tcPr>
            <w:tcW w:w="5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8A01D2F" w14:textId="294B6F1D" w:rsidR="00532BF8" w:rsidRPr="006C150B" w:rsidRDefault="00532BF8" w:rsidP="006A1EEB">
            <w:pPr>
              <w:keepNext/>
              <w:suppressAutoHyphens/>
              <w:ind w:left="-31"/>
              <w:jc w:val="center"/>
              <w:rPr>
                <w:b/>
                <w:bCs/>
                <w:sz w:val="20"/>
                <w:szCs w:val="20"/>
              </w:rPr>
            </w:pPr>
            <w:r>
              <w:rPr>
                <w:b/>
                <w:sz w:val="20"/>
              </w:rPr>
              <w:t>Part du total (%)</w:t>
            </w:r>
          </w:p>
        </w:tc>
      </w:tr>
      <w:tr w:rsidR="00532BF8" w:rsidRPr="00133B1F" w14:paraId="077FA277" w14:textId="77777777" w:rsidTr="00697572">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68D67CD3" w14:textId="7FCCBF5C" w:rsidR="00532BF8" w:rsidRPr="00133B1F" w:rsidRDefault="00532BF8" w:rsidP="00697572">
            <w:pPr>
              <w:suppressAutoHyphens/>
              <w:ind w:left="238" w:hanging="142"/>
              <w:jc w:val="left"/>
              <w:rPr>
                <w:b/>
                <w:bCs/>
                <w:sz w:val="20"/>
                <w:szCs w:val="20"/>
              </w:rPr>
            </w:pPr>
            <w:bookmarkStart w:id="4" w:name="_Hlk162023597"/>
            <w:r>
              <w:rPr>
                <w:b/>
                <w:sz w:val="20"/>
              </w:rPr>
              <w:t>Secteur de l’entretien de l’équipement de réfrigération et de climatisation</w:t>
            </w:r>
          </w:p>
        </w:tc>
      </w:tr>
      <w:tr w:rsidR="00532BF8" w:rsidRPr="006C150B" w14:paraId="3366545D"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468873B7" w14:textId="77777777" w:rsidR="00532BF8" w:rsidRPr="006C150B" w:rsidRDefault="00532BF8" w:rsidP="003D4776">
            <w:pPr>
              <w:suppressAutoHyphens/>
              <w:ind w:left="99"/>
              <w:jc w:val="left"/>
              <w:rPr>
                <w:sz w:val="20"/>
                <w:szCs w:val="20"/>
              </w:rPr>
            </w:pPr>
            <w:bookmarkStart w:id="5" w:name="_Hlk162022328"/>
            <w:bookmarkEnd w:id="4"/>
            <w:r>
              <w:rPr>
                <w:sz w:val="20"/>
              </w:rPr>
              <w:t>Réfrigération domestique</w:t>
            </w:r>
          </w:p>
        </w:tc>
        <w:tc>
          <w:tcPr>
            <w:tcW w:w="531" w:type="pct"/>
            <w:tcBorders>
              <w:top w:val="single" w:sz="4" w:space="0" w:color="auto"/>
              <w:left w:val="nil"/>
              <w:bottom w:val="single" w:sz="4" w:space="0" w:color="auto"/>
              <w:right w:val="single" w:sz="4" w:space="0" w:color="auto"/>
            </w:tcBorders>
            <w:shd w:val="clear" w:color="auto" w:fill="auto"/>
          </w:tcPr>
          <w:p w14:paraId="7BCC0E11" w14:textId="77777777" w:rsidR="00532BF8" w:rsidRPr="006C150B" w:rsidRDefault="00532BF8" w:rsidP="003D4776">
            <w:pPr>
              <w:suppressAutoHyphens/>
              <w:jc w:val="right"/>
              <w:rPr>
                <w:sz w:val="20"/>
                <w:szCs w:val="20"/>
              </w:rPr>
            </w:pPr>
            <w:r>
              <w:rPr>
                <w:sz w:val="20"/>
              </w:rPr>
              <w:t>107,58</w:t>
            </w:r>
          </w:p>
        </w:tc>
        <w:tc>
          <w:tcPr>
            <w:tcW w:w="453" w:type="pct"/>
            <w:tcBorders>
              <w:top w:val="single" w:sz="4" w:space="0" w:color="auto"/>
              <w:left w:val="nil"/>
              <w:bottom w:val="single" w:sz="4" w:space="0" w:color="auto"/>
              <w:right w:val="single" w:sz="4" w:space="0" w:color="auto"/>
            </w:tcBorders>
          </w:tcPr>
          <w:p w14:paraId="5E44932B" w14:textId="77777777" w:rsidR="00532BF8" w:rsidRPr="006C150B" w:rsidRDefault="00532BF8" w:rsidP="003D4776">
            <w:pPr>
              <w:suppressAutoHyphens/>
              <w:jc w:val="right"/>
              <w:rPr>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tcPr>
          <w:p w14:paraId="07CEAF2B" w14:textId="77777777" w:rsidR="00532BF8" w:rsidRPr="006C150B" w:rsidRDefault="00532BF8" w:rsidP="003D4776">
            <w:pPr>
              <w:suppressAutoHyphens/>
              <w:jc w:val="right"/>
              <w:rPr>
                <w:sz w:val="20"/>
                <w:szCs w:val="20"/>
              </w:rPr>
            </w:pPr>
            <w:r>
              <w:rPr>
                <w:sz w:val="20"/>
              </w:rPr>
              <w:t>0,00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1F22B03B" w14:textId="77777777" w:rsidR="00532BF8" w:rsidRPr="006C150B" w:rsidRDefault="00532BF8" w:rsidP="003D4776">
            <w:pPr>
              <w:suppressAutoHyphens/>
              <w:jc w:val="right"/>
              <w:rPr>
                <w:sz w:val="20"/>
                <w:szCs w:val="20"/>
              </w:rPr>
            </w:pPr>
            <w:r>
              <w:rPr>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10CF9656" w14:textId="77777777" w:rsidR="00532BF8" w:rsidRPr="006C150B" w:rsidRDefault="00532BF8" w:rsidP="003D4776">
            <w:pPr>
              <w:suppressAutoHyphens/>
              <w:jc w:val="right"/>
              <w:rPr>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6C71EFD" w14:textId="77777777" w:rsidR="00532BF8" w:rsidRPr="006A1EEB" w:rsidRDefault="00532BF8" w:rsidP="003D4776">
            <w:pPr>
              <w:suppressAutoHyphens/>
              <w:jc w:val="right"/>
              <w:rPr>
                <w:b/>
                <w:bCs/>
                <w:sz w:val="20"/>
                <w:szCs w:val="20"/>
              </w:rPr>
            </w:pPr>
            <w:r>
              <w:rPr>
                <w:b/>
                <w:sz w:val="20"/>
              </w:rPr>
              <w:t>107,58</w:t>
            </w:r>
          </w:p>
        </w:tc>
        <w:tc>
          <w:tcPr>
            <w:tcW w:w="533" w:type="pct"/>
            <w:tcBorders>
              <w:top w:val="nil"/>
              <w:left w:val="nil"/>
              <w:bottom w:val="single" w:sz="4" w:space="0" w:color="auto"/>
              <w:right w:val="single" w:sz="4" w:space="0" w:color="auto"/>
            </w:tcBorders>
            <w:shd w:val="clear" w:color="auto" w:fill="auto"/>
          </w:tcPr>
          <w:p w14:paraId="1FFC76CD" w14:textId="77777777" w:rsidR="00532BF8" w:rsidRPr="006C150B" w:rsidRDefault="00532BF8" w:rsidP="003D4776">
            <w:pPr>
              <w:suppressAutoHyphens/>
              <w:jc w:val="center"/>
              <w:rPr>
                <w:sz w:val="20"/>
                <w:szCs w:val="20"/>
              </w:rPr>
            </w:pPr>
            <w:r>
              <w:rPr>
                <w:sz w:val="20"/>
              </w:rPr>
              <w:t>19,7</w:t>
            </w:r>
          </w:p>
        </w:tc>
      </w:tr>
      <w:bookmarkEnd w:id="5"/>
      <w:tr w:rsidR="00532BF8" w:rsidRPr="006C150B" w14:paraId="3510990B" w14:textId="77777777" w:rsidTr="00415151">
        <w:trPr>
          <w:trHeight w:val="227"/>
        </w:trPr>
        <w:tc>
          <w:tcPr>
            <w:tcW w:w="1362" w:type="pct"/>
            <w:tcBorders>
              <w:top w:val="nil"/>
              <w:left w:val="single" w:sz="4" w:space="0" w:color="auto"/>
              <w:right w:val="single" w:sz="4" w:space="0" w:color="auto"/>
            </w:tcBorders>
            <w:shd w:val="clear" w:color="auto" w:fill="auto"/>
            <w:tcMar>
              <w:left w:w="43" w:type="dxa"/>
              <w:right w:w="43" w:type="dxa"/>
            </w:tcMar>
            <w:vAlign w:val="center"/>
            <w:hideMark/>
          </w:tcPr>
          <w:p w14:paraId="01458279" w14:textId="42AC4706" w:rsidR="00532BF8" w:rsidRPr="006C150B" w:rsidRDefault="00532BF8" w:rsidP="000052CA">
            <w:pPr>
              <w:suppressAutoHyphens/>
              <w:ind w:left="99"/>
              <w:jc w:val="left"/>
              <w:rPr>
                <w:sz w:val="20"/>
                <w:szCs w:val="20"/>
              </w:rPr>
            </w:pPr>
            <w:r>
              <w:rPr>
                <w:sz w:val="20"/>
              </w:rPr>
              <w:t>Réfrigération commerciale :</w:t>
            </w:r>
          </w:p>
        </w:tc>
        <w:tc>
          <w:tcPr>
            <w:tcW w:w="531" w:type="pct"/>
            <w:tcBorders>
              <w:top w:val="single" w:sz="4" w:space="0" w:color="auto"/>
              <w:left w:val="nil"/>
              <w:right w:val="single" w:sz="4" w:space="0" w:color="auto"/>
            </w:tcBorders>
            <w:shd w:val="clear" w:color="auto" w:fill="auto"/>
          </w:tcPr>
          <w:p w14:paraId="62AB1187" w14:textId="77777777" w:rsidR="00532BF8" w:rsidRPr="006C150B" w:rsidRDefault="00532BF8" w:rsidP="003D4776">
            <w:pPr>
              <w:suppressAutoHyphens/>
              <w:jc w:val="right"/>
              <w:rPr>
                <w:sz w:val="20"/>
                <w:szCs w:val="20"/>
                <w:lang w:eastAsia="en-CA"/>
              </w:rPr>
            </w:pPr>
          </w:p>
        </w:tc>
        <w:tc>
          <w:tcPr>
            <w:tcW w:w="453" w:type="pct"/>
            <w:tcBorders>
              <w:top w:val="single" w:sz="4" w:space="0" w:color="auto"/>
              <w:left w:val="nil"/>
              <w:right w:val="single" w:sz="4" w:space="0" w:color="auto"/>
            </w:tcBorders>
          </w:tcPr>
          <w:p w14:paraId="57CC6360" w14:textId="77777777" w:rsidR="00532BF8" w:rsidRPr="006C150B" w:rsidRDefault="00532BF8" w:rsidP="003D4776">
            <w:pPr>
              <w:suppressAutoHyphens/>
              <w:jc w:val="right"/>
              <w:rPr>
                <w:sz w:val="20"/>
                <w:szCs w:val="20"/>
                <w:lang w:eastAsia="en-CA"/>
              </w:rPr>
            </w:pPr>
          </w:p>
        </w:tc>
        <w:tc>
          <w:tcPr>
            <w:tcW w:w="530" w:type="pct"/>
            <w:tcBorders>
              <w:top w:val="single" w:sz="4" w:space="0" w:color="auto"/>
              <w:left w:val="single" w:sz="4" w:space="0" w:color="auto"/>
              <w:right w:val="single" w:sz="4" w:space="0" w:color="auto"/>
            </w:tcBorders>
          </w:tcPr>
          <w:p w14:paraId="570D3E6D" w14:textId="77777777" w:rsidR="00532BF8" w:rsidRPr="006C150B" w:rsidRDefault="00532BF8" w:rsidP="003D4776">
            <w:pPr>
              <w:suppressAutoHyphens/>
              <w:jc w:val="right"/>
              <w:rPr>
                <w:sz w:val="20"/>
                <w:szCs w:val="20"/>
                <w:lang w:eastAsia="en-CA"/>
              </w:rPr>
            </w:pPr>
          </w:p>
        </w:tc>
        <w:tc>
          <w:tcPr>
            <w:tcW w:w="531" w:type="pct"/>
            <w:tcBorders>
              <w:top w:val="single" w:sz="4" w:space="0" w:color="auto"/>
              <w:left w:val="single" w:sz="4" w:space="0" w:color="auto"/>
              <w:right w:val="single" w:sz="4" w:space="0" w:color="auto"/>
            </w:tcBorders>
            <w:shd w:val="clear" w:color="auto" w:fill="auto"/>
          </w:tcPr>
          <w:p w14:paraId="3220D2A9" w14:textId="77777777" w:rsidR="00532BF8" w:rsidRPr="006C150B" w:rsidRDefault="00532BF8" w:rsidP="003D4776">
            <w:pPr>
              <w:suppressAutoHyphens/>
              <w:jc w:val="right"/>
              <w:rPr>
                <w:sz w:val="20"/>
                <w:szCs w:val="20"/>
                <w:lang w:eastAsia="en-CA"/>
              </w:rPr>
            </w:pPr>
          </w:p>
        </w:tc>
        <w:tc>
          <w:tcPr>
            <w:tcW w:w="530" w:type="pct"/>
            <w:tcBorders>
              <w:top w:val="single" w:sz="4" w:space="0" w:color="auto"/>
              <w:left w:val="nil"/>
              <w:right w:val="single" w:sz="4" w:space="0" w:color="auto"/>
            </w:tcBorders>
            <w:shd w:val="clear" w:color="auto" w:fill="auto"/>
          </w:tcPr>
          <w:p w14:paraId="303E68EC" w14:textId="77777777" w:rsidR="00532BF8" w:rsidRPr="006C150B" w:rsidRDefault="00532BF8" w:rsidP="003D4776">
            <w:pPr>
              <w:suppressAutoHyphens/>
              <w:jc w:val="right"/>
              <w:rPr>
                <w:sz w:val="20"/>
                <w:szCs w:val="20"/>
                <w:lang w:eastAsia="en-CA"/>
              </w:rPr>
            </w:pPr>
          </w:p>
        </w:tc>
        <w:tc>
          <w:tcPr>
            <w:tcW w:w="530" w:type="pct"/>
            <w:tcBorders>
              <w:top w:val="single" w:sz="4" w:space="0" w:color="auto"/>
              <w:left w:val="single" w:sz="4" w:space="0" w:color="auto"/>
              <w:right w:val="single" w:sz="4" w:space="0" w:color="auto"/>
            </w:tcBorders>
            <w:shd w:val="clear" w:color="auto" w:fill="auto"/>
          </w:tcPr>
          <w:p w14:paraId="654C032B" w14:textId="77777777" w:rsidR="00532BF8" w:rsidRPr="006A1EEB" w:rsidRDefault="00532BF8" w:rsidP="003D4776">
            <w:pPr>
              <w:suppressAutoHyphens/>
              <w:jc w:val="right"/>
              <w:rPr>
                <w:b/>
                <w:bCs/>
                <w:sz w:val="20"/>
                <w:szCs w:val="20"/>
                <w:lang w:eastAsia="en-CA"/>
              </w:rPr>
            </w:pPr>
          </w:p>
        </w:tc>
        <w:tc>
          <w:tcPr>
            <w:tcW w:w="533" w:type="pct"/>
            <w:tcBorders>
              <w:top w:val="single" w:sz="4" w:space="0" w:color="auto"/>
              <w:left w:val="nil"/>
              <w:right w:val="single" w:sz="4" w:space="0" w:color="auto"/>
            </w:tcBorders>
            <w:shd w:val="clear" w:color="auto" w:fill="auto"/>
          </w:tcPr>
          <w:p w14:paraId="302275DE" w14:textId="77777777" w:rsidR="00532BF8" w:rsidRPr="006C150B" w:rsidRDefault="00532BF8" w:rsidP="003D4776">
            <w:pPr>
              <w:suppressAutoHyphens/>
              <w:jc w:val="center"/>
              <w:rPr>
                <w:sz w:val="20"/>
                <w:szCs w:val="20"/>
                <w:lang w:eastAsia="en-CA"/>
              </w:rPr>
            </w:pPr>
          </w:p>
        </w:tc>
      </w:tr>
      <w:tr w:rsidR="00532BF8" w:rsidRPr="006C150B" w14:paraId="373C7B91" w14:textId="77777777" w:rsidTr="00415151">
        <w:trPr>
          <w:trHeight w:val="227"/>
        </w:trPr>
        <w:tc>
          <w:tcPr>
            <w:tcW w:w="1362" w:type="pct"/>
            <w:tcBorders>
              <w:top w:val="nil"/>
              <w:left w:val="single" w:sz="4" w:space="0" w:color="auto"/>
              <w:right w:val="single" w:sz="4" w:space="0" w:color="auto"/>
            </w:tcBorders>
            <w:shd w:val="clear" w:color="auto" w:fill="auto"/>
            <w:tcMar>
              <w:left w:w="43" w:type="dxa"/>
              <w:right w:w="43" w:type="dxa"/>
            </w:tcMar>
            <w:vAlign w:val="center"/>
          </w:tcPr>
          <w:p w14:paraId="58CC1B34" w14:textId="5E923154" w:rsidR="00532BF8" w:rsidRDefault="00532BF8" w:rsidP="003D4776">
            <w:pPr>
              <w:suppressAutoHyphens/>
              <w:ind w:left="524"/>
              <w:jc w:val="left"/>
              <w:rPr>
                <w:sz w:val="20"/>
                <w:szCs w:val="20"/>
              </w:rPr>
            </w:pPr>
            <w:r>
              <w:rPr>
                <w:sz w:val="20"/>
              </w:rPr>
              <w:t>Unités autonomes</w:t>
            </w:r>
          </w:p>
        </w:tc>
        <w:tc>
          <w:tcPr>
            <w:tcW w:w="531" w:type="pct"/>
            <w:tcBorders>
              <w:left w:val="nil"/>
              <w:right w:val="single" w:sz="4" w:space="0" w:color="auto"/>
            </w:tcBorders>
            <w:shd w:val="clear" w:color="auto" w:fill="auto"/>
          </w:tcPr>
          <w:p w14:paraId="293C7C6C" w14:textId="77777777" w:rsidR="00532BF8" w:rsidRPr="006C150B" w:rsidRDefault="00532BF8" w:rsidP="003D4776">
            <w:pPr>
              <w:suppressAutoHyphens/>
              <w:jc w:val="right"/>
              <w:rPr>
                <w:sz w:val="20"/>
                <w:szCs w:val="20"/>
              </w:rPr>
            </w:pPr>
            <w:r>
              <w:rPr>
                <w:sz w:val="20"/>
              </w:rPr>
              <w:t>15,37</w:t>
            </w:r>
          </w:p>
        </w:tc>
        <w:tc>
          <w:tcPr>
            <w:tcW w:w="453" w:type="pct"/>
            <w:tcBorders>
              <w:left w:val="nil"/>
              <w:right w:val="single" w:sz="4" w:space="0" w:color="auto"/>
            </w:tcBorders>
          </w:tcPr>
          <w:p w14:paraId="107E0F9B" w14:textId="77777777" w:rsidR="00532BF8" w:rsidRPr="006C150B" w:rsidRDefault="00532BF8" w:rsidP="003D4776">
            <w:pPr>
              <w:suppressAutoHyphens/>
              <w:jc w:val="right"/>
              <w:rPr>
                <w:sz w:val="20"/>
                <w:szCs w:val="20"/>
              </w:rPr>
            </w:pPr>
            <w:r>
              <w:rPr>
                <w:sz w:val="20"/>
              </w:rPr>
              <w:t>0,00</w:t>
            </w:r>
          </w:p>
        </w:tc>
        <w:tc>
          <w:tcPr>
            <w:tcW w:w="530" w:type="pct"/>
            <w:tcBorders>
              <w:left w:val="single" w:sz="4" w:space="0" w:color="auto"/>
              <w:right w:val="single" w:sz="4" w:space="0" w:color="auto"/>
            </w:tcBorders>
          </w:tcPr>
          <w:p w14:paraId="4F297504" w14:textId="77777777" w:rsidR="00532BF8" w:rsidRPr="006C150B" w:rsidRDefault="00532BF8" w:rsidP="003D4776">
            <w:pPr>
              <w:suppressAutoHyphens/>
              <w:jc w:val="right"/>
              <w:rPr>
                <w:sz w:val="20"/>
                <w:szCs w:val="20"/>
              </w:rPr>
            </w:pPr>
            <w:r>
              <w:rPr>
                <w:sz w:val="20"/>
              </w:rPr>
              <w:t>0,00</w:t>
            </w:r>
          </w:p>
        </w:tc>
        <w:tc>
          <w:tcPr>
            <w:tcW w:w="531" w:type="pct"/>
            <w:tcBorders>
              <w:left w:val="single" w:sz="4" w:space="0" w:color="auto"/>
              <w:right w:val="single" w:sz="4" w:space="0" w:color="auto"/>
            </w:tcBorders>
            <w:shd w:val="clear" w:color="auto" w:fill="auto"/>
          </w:tcPr>
          <w:p w14:paraId="047AEDC7" w14:textId="77777777" w:rsidR="00532BF8" w:rsidRPr="006C150B" w:rsidRDefault="00532BF8" w:rsidP="003D4776">
            <w:pPr>
              <w:suppressAutoHyphens/>
              <w:jc w:val="right"/>
              <w:rPr>
                <w:sz w:val="20"/>
                <w:szCs w:val="20"/>
              </w:rPr>
            </w:pPr>
            <w:r>
              <w:rPr>
                <w:sz w:val="20"/>
              </w:rPr>
              <w:t>0,00</w:t>
            </w:r>
          </w:p>
        </w:tc>
        <w:tc>
          <w:tcPr>
            <w:tcW w:w="530" w:type="pct"/>
            <w:tcBorders>
              <w:left w:val="nil"/>
              <w:right w:val="single" w:sz="4" w:space="0" w:color="auto"/>
            </w:tcBorders>
            <w:shd w:val="clear" w:color="auto" w:fill="auto"/>
          </w:tcPr>
          <w:p w14:paraId="7B009E2A" w14:textId="77C98A68" w:rsidR="00532BF8" w:rsidRPr="006C150B" w:rsidRDefault="00052325" w:rsidP="003D4776">
            <w:pPr>
              <w:suppressAutoHyphens/>
              <w:jc w:val="right"/>
              <w:rPr>
                <w:sz w:val="20"/>
                <w:szCs w:val="20"/>
              </w:rPr>
            </w:pPr>
            <w:r>
              <w:rPr>
                <w:sz w:val="20"/>
              </w:rPr>
              <w:t>0,00</w:t>
            </w:r>
          </w:p>
        </w:tc>
        <w:tc>
          <w:tcPr>
            <w:tcW w:w="530" w:type="pct"/>
            <w:tcBorders>
              <w:left w:val="single" w:sz="4" w:space="0" w:color="auto"/>
              <w:right w:val="single" w:sz="4" w:space="0" w:color="auto"/>
            </w:tcBorders>
            <w:shd w:val="clear" w:color="auto" w:fill="auto"/>
          </w:tcPr>
          <w:p w14:paraId="61C0BE45" w14:textId="77777777" w:rsidR="00532BF8" w:rsidRPr="006A1EEB" w:rsidRDefault="00532BF8" w:rsidP="003D4776">
            <w:pPr>
              <w:suppressAutoHyphens/>
              <w:jc w:val="right"/>
              <w:rPr>
                <w:b/>
                <w:bCs/>
                <w:sz w:val="20"/>
                <w:szCs w:val="20"/>
              </w:rPr>
            </w:pPr>
            <w:r>
              <w:rPr>
                <w:b/>
                <w:sz w:val="20"/>
              </w:rPr>
              <w:t>15,37</w:t>
            </w:r>
          </w:p>
        </w:tc>
        <w:tc>
          <w:tcPr>
            <w:tcW w:w="533" w:type="pct"/>
            <w:tcBorders>
              <w:left w:val="nil"/>
              <w:right w:val="single" w:sz="4" w:space="0" w:color="auto"/>
            </w:tcBorders>
            <w:shd w:val="clear" w:color="auto" w:fill="auto"/>
          </w:tcPr>
          <w:p w14:paraId="3A505793" w14:textId="77777777" w:rsidR="00532BF8" w:rsidRPr="006C150B" w:rsidRDefault="00532BF8" w:rsidP="003D4776">
            <w:pPr>
              <w:suppressAutoHyphens/>
              <w:jc w:val="center"/>
              <w:rPr>
                <w:sz w:val="20"/>
                <w:szCs w:val="20"/>
              </w:rPr>
            </w:pPr>
            <w:r>
              <w:rPr>
                <w:sz w:val="20"/>
              </w:rPr>
              <w:t>2,8</w:t>
            </w:r>
          </w:p>
        </w:tc>
      </w:tr>
      <w:tr w:rsidR="00532BF8" w:rsidRPr="006C150B" w14:paraId="20DB9ED3" w14:textId="77777777" w:rsidTr="00415151">
        <w:trPr>
          <w:trHeight w:val="227"/>
        </w:trPr>
        <w:tc>
          <w:tcPr>
            <w:tcW w:w="1362" w:type="pct"/>
            <w:tcBorders>
              <w:left w:val="single" w:sz="4" w:space="0" w:color="auto"/>
              <w:right w:val="single" w:sz="4" w:space="0" w:color="auto"/>
            </w:tcBorders>
            <w:shd w:val="clear" w:color="auto" w:fill="auto"/>
            <w:tcMar>
              <w:left w:w="43" w:type="dxa"/>
              <w:right w:w="43" w:type="dxa"/>
            </w:tcMar>
          </w:tcPr>
          <w:p w14:paraId="265D495C" w14:textId="77777777" w:rsidR="00532BF8" w:rsidRPr="006C150B" w:rsidRDefault="00532BF8" w:rsidP="003D4776">
            <w:pPr>
              <w:suppressAutoHyphens/>
              <w:ind w:left="524"/>
              <w:jc w:val="left"/>
              <w:rPr>
                <w:sz w:val="20"/>
                <w:szCs w:val="20"/>
              </w:rPr>
            </w:pPr>
            <w:r>
              <w:rPr>
                <w:sz w:val="20"/>
              </w:rPr>
              <w:t>Unités à condensation</w:t>
            </w:r>
          </w:p>
        </w:tc>
        <w:tc>
          <w:tcPr>
            <w:tcW w:w="531" w:type="pct"/>
            <w:tcBorders>
              <w:left w:val="nil"/>
              <w:right w:val="single" w:sz="4" w:space="0" w:color="auto"/>
            </w:tcBorders>
            <w:shd w:val="clear" w:color="auto" w:fill="auto"/>
          </w:tcPr>
          <w:p w14:paraId="63D42689" w14:textId="77777777" w:rsidR="00532BF8" w:rsidRPr="006C150B" w:rsidRDefault="00532BF8" w:rsidP="003D4776">
            <w:pPr>
              <w:suppressAutoHyphens/>
              <w:jc w:val="right"/>
              <w:rPr>
                <w:sz w:val="20"/>
                <w:szCs w:val="20"/>
              </w:rPr>
            </w:pPr>
            <w:r>
              <w:rPr>
                <w:sz w:val="20"/>
              </w:rPr>
              <w:t>0,00</w:t>
            </w:r>
          </w:p>
        </w:tc>
        <w:tc>
          <w:tcPr>
            <w:tcW w:w="453" w:type="pct"/>
            <w:tcBorders>
              <w:left w:val="nil"/>
              <w:right w:val="single" w:sz="4" w:space="0" w:color="auto"/>
            </w:tcBorders>
          </w:tcPr>
          <w:p w14:paraId="5CD746FC" w14:textId="77777777" w:rsidR="00532BF8" w:rsidRPr="006C150B" w:rsidRDefault="00532BF8" w:rsidP="003D4776">
            <w:pPr>
              <w:suppressAutoHyphens/>
              <w:jc w:val="right"/>
              <w:rPr>
                <w:sz w:val="20"/>
                <w:szCs w:val="20"/>
              </w:rPr>
            </w:pPr>
            <w:r>
              <w:rPr>
                <w:sz w:val="20"/>
              </w:rPr>
              <w:t>3,97</w:t>
            </w:r>
          </w:p>
        </w:tc>
        <w:tc>
          <w:tcPr>
            <w:tcW w:w="530" w:type="pct"/>
            <w:tcBorders>
              <w:left w:val="single" w:sz="4" w:space="0" w:color="auto"/>
              <w:right w:val="single" w:sz="4" w:space="0" w:color="auto"/>
            </w:tcBorders>
          </w:tcPr>
          <w:p w14:paraId="49CB1CFE" w14:textId="77777777" w:rsidR="00532BF8" w:rsidRPr="006C150B" w:rsidRDefault="00532BF8" w:rsidP="003D4776">
            <w:pPr>
              <w:suppressAutoHyphens/>
              <w:jc w:val="right"/>
              <w:rPr>
                <w:sz w:val="20"/>
                <w:szCs w:val="20"/>
              </w:rPr>
            </w:pPr>
            <w:r>
              <w:rPr>
                <w:sz w:val="20"/>
              </w:rPr>
              <w:t>0,00</w:t>
            </w:r>
          </w:p>
        </w:tc>
        <w:tc>
          <w:tcPr>
            <w:tcW w:w="531" w:type="pct"/>
            <w:tcBorders>
              <w:left w:val="single" w:sz="4" w:space="0" w:color="auto"/>
              <w:right w:val="single" w:sz="4" w:space="0" w:color="auto"/>
            </w:tcBorders>
            <w:shd w:val="clear" w:color="auto" w:fill="auto"/>
          </w:tcPr>
          <w:p w14:paraId="10242840" w14:textId="77777777" w:rsidR="00532BF8" w:rsidRPr="006C150B" w:rsidRDefault="00532BF8" w:rsidP="003D4776">
            <w:pPr>
              <w:suppressAutoHyphens/>
              <w:jc w:val="right"/>
              <w:rPr>
                <w:sz w:val="20"/>
                <w:szCs w:val="20"/>
              </w:rPr>
            </w:pPr>
            <w:r>
              <w:rPr>
                <w:sz w:val="20"/>
              </w:rPr>
              <w:t>0,00</w:t>
            </w:r>
          </w:p>
        </w:tc>
        <w:tc>
          <w:tcPr>
            <w:tcW w:w="530" w:type="pct"/>
            <w:tcBorders>
              <w:left w:val="nil"/>
              <w:right w:val="single" w:sz="4" w:space="0" w:color="auto"/>
            </w:tcBorders>
            <w:shd w:val="clear" w:color="auto" w:fill="auto"/>
          </w:tcPr>
          <w:p w14:paraId="5628C8E9" w14:textId="77777777" w:rsidR="00532BF8" w:rsidRPr="006C150B" w:rsidRDefault="00532BF8" w:rsidP="003D4776">
            <w:pPr>
              <w:suppressAutoHyphens/>
              <w:jc w:val="right"/>
              <w:rPr>
                <w:sz w:val="20"/>
                <w:szCs w:val="20"/>
              </w:rPr>
            </w:pPr>
            <w:r>
              <w:rPr>
                <w:sz w:val="20"/>
              </w:rPr>
              <w:t>0,00</w:t>
            </w:r>
          </w:p>
        </w:tc>
        <w:tc>
          <w:tcPr>
            <w:tcW w:w="530" w:type="pct"/>
            <w:tcBorders>
              <w:left w:val="single" w:sz="4" w:space="0" w:color="auto"/>
              <w:right w:val="single" w:sz="4" w:space="0" w:color="auto"/>
            </w:tcBorders>
            <w:shd w:val="clear" w:color="auto" w:fill="auto"/>
          </w:tcPr>
          <w:p w14:paraId="75B06C2E" w14:textId="77777777" w:rsidR="00532BF8" w:rsidRPr="006A1EEB" w:rsidRDefault="00532BF8" w:rsidP="003D4776">
            <w:pPr>
              <w:suppressAutoHyphens/>
              <w:jc w:val="right"/>
              <w:rPr>
                <w:b/>
                <w:bCs/>
                <w:sz w:val="20"/>
                <w:szCs w:val="20"/>
              </w:rPr>
            </w:pPr>
            <w:r>
              <w:rPr>
                <w:b/>
                <w:sz w:val="20"/>
              </w:rPr>
              <w:t>3,97</w:t>
            </w:r>
          </w:p>
        </w:tc>
        <w:tc>
          <w:tcPr>
            <w:tcW w:w="533" w:type="pct"/>
            <w:tcBorders>
              <w:left w:val="nil"/>
              <w:right w:val="single" w:sz="4" w:space="0" w:color="auto"/>
            </w:tcBorders>
            <w:shd w:val="clear" w:color="auto" w:fill="auto"/>
          </w:tcPr>
          <w:p w14:paraId="0C33233D" w14:textId="77777777" w:rsidR="00532BF8" w:rsidRPr="006C150B" w:rsidRDefault="00532BF8" w:rsidP="003D4776">
            <w:pPr>
              <w:suppressAutoHyphens/>
              <w:jc w:val="center"/>
              <w:rPr>
                <w:sz w:val="20"/>
                <w:szCs w:val="20"/>
              </w:rPr>
            </w:pPr>
            <w:r>
              <w:rPr>
                <w:sz w:val="20"/>
              </w:rPr>
              <w:t>0,7</w:t>
            </w:r>
          </w:p>
        </w:tc>
      </w:tr>
      <w:tr w:rsidR="00532BF8" w:rsidRPr="006C150B" w14:paraId="20E6F442" w14:textId="77777777" w:rsidTr="00415151">
        <w:trPr>
          <w:trHeight w:val="227"/>
        </w:trPr>
        <w:tc>
          <w:tcPr>
            <w:tcW w:w="1362" w:type="pct"/>
            <w:tcBorders>
              <w:left w:val="single" w:sz="4" w:space="0" w:color="auto"/>
              <w:bottom w:val="single" w:sz="4" w:space="0" w:color="auto"/>
              <w:right w:val="single" w:sz="4" w:space="0" w:color="auto"/>
            </w:tcBorders>
            <w:shd w:val="clear" w:color="auto" w:fill="auto"/>
            <w:tcMar>
              <w:left w:w="43" w:type="dxa"/>
              <w:right w:w="43" w:type="dxa"/>
            </w:tcMar>
          </w:tcPr>
          <w:p w14:paraId="2468B8F4" w14:textId="77777777" w:rsidR="00532BF8" w:rsidRPr="006C150B" w:rsidRDefault="00532BF8" w:rsidP="003D4776">
            <w:pPr>
              <w:suppressAutoHyphens/>
              <w:ind w:left="524"/>
              <w:jc w:val="left"/>
              <w:rPr>
                <w:sz w:val="20"/>
                <w:szCs w:val="20"/>
              </w:rPr>
            </w:pPr>
            <w:r>
              <w:rPr>
                <w:sz w:val="20"/>
              </w:rPr>
              <w:t>Systèmes centralisés*</w:t>
            </w:r>
          </w:p>
        </w:tc>
        <w:tc>
          <w:tcPr>
            <w:tcW w:w="531" w:type="pct"/>
            <w:tcBorders>
              <w:left w:val="nil"/>
              <w:bottom w:val="single" w:sz="4" w:space="0" w:color="auto"/>
              <w:right w:val="single" w:sz="4" w:space="0" w:color="auto"/>
            </w:tcBorders>
            <w:shd w:val="clear" w:color="auto" w:fill="auto"/>
          </w:tcPr>
          <w:p w14:paraId="608C3A3C" w14:textId="77777777" w:rsidR="00532BF8" w:rsidRPr="006C150B" w:rsidRDefault="00532BF8" w:rsidP="003D4776">
            <w:pPr>
              <w:suppressAutoHyphens/>
              <w:jc w:val="right"/>
              <w:rPr>
                <w:sz w:val="20"/>
                <w:szCs w:val="20"/>
              </w:rPr>
            </w:pPr>
            <w:r>
              <w:rPr>
                <w:sz w:val="20"/>
              </w:rPr>
              <w:t>0,00</w:t>
            </w:r>
          </w:p>
        </w:tc>
        <w:tc>
          <w:tcPr>
            <w:tcW w:w="453" w:type="pct"/>
            <w:tcBorders>
              <w:left w:val="nil"/>
              <w:bottom w:val="single" w:sz="4" w:space="0" w:color="auto"/>
              <w:right w:val="single" w:sz="4" w:space="0" w:color="auto"/>
            </w:tcBorders>
          </w:tcPr>
          <w:p w14:paraId="7EA30894" w14:textId="689A4DF6" w:rsidR="00532BF8" w:rsidRPr="008A1019" w:rsidRDefault="00532BF8" w:rsidP="003D4776">
            <w:pPr>
              <w:suppressAutoHyphens/>
              <w:jc w:val="right"/>
              <w:rPr>
                <w:sz w:val="20"/>
                <w:szCs w:val="20"/>
              </w:rPr>
            </w:pPr>
            <w:r>
              <w:rPr>
                <w:sz w:val="20"/>
              </w:rPr>
              <w:t>24,42</w:t>
            </w:r>
          </w:p>
        </w:tc>
        <w:tc>
          <w:tcPr>
            <w:tcW w:w="530" w:type="pct"/>
            <w:tcBorders>
              <w:left w:val="single" w:sz="4" w:space="0" w:color="auto"/>
              <w:bottom w:val="single" w:sz="4" w:space="0" w:color="auto"/>
              <w:right w:val="single" w:sz="4" w:space="0" w:color="auto"/>
            </w:tcBorders>
          </w:tcPr>
          <w:p w14:paraId="4F8D0E79" w14:textId="77777777" w:rsidR="00532BF8" w:rsidRPr="008A1019" w:rsidRDefault="00532BF8" w:rsidP="003D4776">
            <w:pPr>
              <w:suppressAutoHyphens/>
              <w:jc w:val="right"/>
              <w:rPr>
                <w:sz w:val="20"/>
                <w:szCs w:val="20"/>
              </w:rPr>
            </w:pPr>
            <w:r>
              <w:rPr>
                <w:sz w:val="20"/>
              </w:rPr>
              <w:t>0,00</w:t>
            </w:r>
          </w:p>
        </w:tc>
        <w:tc>
          <w:tcPr>
            <w:tcW w:w="531" w:type="pct"/>
            <w:tcBorders>
              <w:left w:val="single" w:sz="4" w:space="0" w:color="auto"/>
              <w:bottom w:val="single" w:sz="4" w:space="0" w:color="auto"/>
              <w:right w:val="single" w:sz="4" w:space="0" w:color="auto"/>
            </w:tcBorders>
            <w:shd w:val="clear" w:color="auto" w:fill="auto"/>
          </w:tcPr>
          <w:p w14:paraId="717129C5" w14:textId="77777777" w:rsidR="00532BF8" w:rsidRPr="008A1019" w:rsidRDefault="00532BF8" w:rsidP="003D4776">
            <w:pPr>
              <w:suppressAutoHyphens/>
              <w:jc w:val="right"/>
              <w:rPr>
                <w:sz w:val="20"/>
                <w:szCs w:val="20"/>
              </w:rPr>
            </w:pPr>
            <w:r>
              <w:rPr>
                <w:sz w:val="20"/>
              </w:rPr>
              <w:t>10,99</w:t>
            </w:r>
          </w:p>
        </w:tc>
        <w:tc>
          <w:tcPr>
            <w:tcW w:w="530" w:type="pct"/>
            <w:tcBorders>
              <w:left w:val="nil"/>
              <w:bottom w:val="single" w:sz="4" w:space="0" w:color="auto"/>
              <w:right w:val="single" w:sz="4" w:space="0" w:color="auto"/>
            </w:tcBorders>
            <w:shd w:val="clear" w:color="auto" w:fill="auto"/>
          </w:tcPr>
          <w:p w14:paraId="1D5C6766" w14:textId="77777777" w:rsidR="00532BF8" w:rsidRPr="008A1019" w:rsidRDefault="00532BF8" w:rsidP="003D4776">
            <w:pPr>
              <w:suppressAutoHyphens/>
              <w:jc w:val="right"/>
              <w:rPr>
                <w:sz w:val="20"/>
                <w:szCs w:val="20"/>
              </w:rPr>
            </w:pPr>
            <w:r>
              <w:rPr>
                <w:sz w:val="20"/>
              </w:rPr>
              <w:t>9,50</w:t>
            </w:r>
          </w:p>
        </w:tc>
        <w:tc>
          <w:tcPr>
            <w:tcW w:w="530" w:type="pct"/>
            <w:tcBorders>
              <w:left w:val="single" w:sz="4" w:space="0" w:color="auto"/>
              <w:bottom w:val="single" w:sz="4" w:space="0" w:color="auto"/>
              <w:right w:val="single" w:sz="4" w:space="0" w:color="auto"/>
            </w:tcBorders>
            <w:shd w:val="clear" w:color="auto" w:fill="auto"/>
          </w:tcPr>
          <w:p w14:paraId="7CF77F34" w14:textId="77777777" w:rsidR="00532BF8" w:rsidRPr="006A1EEB" w:rsidRDefault="00532BF8" w:rsidP="003D4776">
            <w:pPr>
              <w:suppressAutoHyphens/>
              <w:jc w:val="right"/>
              <w:rPr>
                <w:b/>
                <w:bCs/>
                <w:sz w:val="20"/>
                <w:szCs w:val="20"/>
              </w:rPr>
            </w:pPr>
            <w:r>
              <w:rPr>
                <w:b/>
                <w:sz w:val="20"/>
              </w:rPr>
              <w:t>44,91</w:t>
            </w:r>
          </w:p>
        </w:tc>
        <w:tc>
          <w:tcPr>
            <w:tcW w:w="533" w:type="pct"/>
            <w:tcBorders>
              <w:left w:val="nil"/>
              <w:bottom w:val="single" w:sz="4" w:space="0" w:color="auto"/>
              <w:right w:val="single" w:sz="4" w:space="0" w:color="auto"/>
            </w:tcBorders>
            <w:shd w:val="clear" w:color="auto" w:fill="auto"/>
          </w:tcPr>
          <w:p w14:paraId="3DD7F536" w14:textId="77777777" w:rsidR="00532BF8" w:rsidRPr="008A1019" w:rsidRDefault="00532BF8" w:rsidP="003D4776">
            <w:pPr>
              <w:suppressAutoHyphens/>
              <w:jc w:val="center"/>
              <w:rPr>
                <w:sz w:val="20"/>
                <w:szCs w:val="20"/>
              </w:rPr>
            </w:pPr>
            <w:r>
              <w:rPr>
                <w:sz w:val="20"/>
              </w:rPr>
              <w:t>8,2</w:t>
            </w:r>
          </w:p>
        </w:tc>
      </w:tr>
      <w:tr w:rsidR="00532BF8" w:rsidRPr="006C150B" w14:paraId="0B3A5B38"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57354112" w14:textId="77777777" w:rsidR="00532BF8" w:rsidRPr="006C150B" w:rsidRDefault="00532BF8" w:rsidP="003D4776">
            <w:pPr>
              <w:suppressAutoHyphens/>
              <w:ind w:left="99"/>
              <w:jc w:val="left"/>
              <w:rPr>
                <w:sz w:val="20"/>
                <w:szCs w:val="20"/>
              </w:rPr>
            </w:pPr>
            <w:r>
              <w:rPr>
                <w:sz w:val="20"/>
              </w:rPr>
              <w:t>Réfrigération industrielle*</w:t>
            </w:r>
          </w:p>
        </w:tc>
        <w:tc>
          <w:tcPr>
            <w:tcW w:w="531" w:type="pct"/>
            <w:tcBorders>
              <w:top w:val="single" w:sz="4" w:space="0" w:color="auto"/>
              <w:left w:val="nil"/>
              <w:bottom w:val="single" w:sz="4" w:space="0" w:color="auto"/>
              <w:right w:val="single" w:sz="4" w:space="0" w:color="auto"/>
            </w:tcBorders>
            <w:shd w:val="clear" w:color="auto" w:fill="auto"/>
          </w:tcPr>
          <w:p w14:paraId="310E391D" w14:textId="77777777" w:rsidR="00532BF8" w:rsidRPr="006C150B" w:rsidRDefault="00532BF8" w:rsidP="003D4776">
            <w:pPr>
              <w:suppressAutoHyphens/>
              <w:jc w:val="right"/>
              <w:rPr>
                <w:sz w:val="20"/>
                <w:szCs w:val="20"/>
              </w:rPr>
            </w:pPr>
            <w:r>
              <w:rPr>
                <w:sz w:val="20"/>
              </w:rPr>
              <w:t>9,22</w:t>
            </w:r>
          </w:p>
        </w:tc>
        <w:tc>
          <w:tcPr>
            <w:tcW w:w="453" w:type="pct"/>
            <w:tcBorders>
              <w:top w:val="single" w:sz="4" w:space="0" w:color="auto"/>
              <w:left w:val="nil"/>
              <w:bottom w:val="single" w:sz="4" w:space="0" w:color="auto"/>
              <w:right w:val="single" w:sz="4" w:space="0" w:color="auto"/>
            </w:tcBorders>
          </w:tcPr>
          <w:p w14:paraId="09B1E4C1" w14:textId="77777777" w:rsidR="00532BF8" w:rsidRPr="008A1019" w:rsidRDefault="00532BF8" w:rsidP="003D4776">
            <w:pPr>
              <w:suppressAutoHyphens/>
              <w:jc w:val="right"/>
              <w:rPr>
                <w:sz w:val="20"/>
                <w:szCs w:val="20"/>
              </w:rPr>
            </w:pPr>
            <w:r>
              <w:rPr>
                <w:sz w:val="20"/>
              </w:rPr>
              <w:t>22,68</w:t>
            </w:r>
          </w:p>
        </w:tc>
        <w:tc>
          <w:tcPr>
            <w:tcW w:w="530" w:type="pct"/>
            <w:tcBorders>
              <w:top w:val="single" w:sz="4" w:space="0" w:color="auto"/>
              <w:left w:val="single" w:sz="4" w:space="0" w:color="auto"/>
              <w:bottom w:val="single" w:sz="4" w:space="0" w:color="auto"/>
              <w:right w:val="single" w:sz="4" w:space="0" w:color="auto"/>
            </w:tcBorders>
          </w:tcPr>
          <w:p w14:paraId="08A18414" w14:textId="77777777" w:rsidR="00532BF8" w:rsidRPr="008A1019" w:rsidRDefault="00532BF8" w:rsidP="003D4776">
            <w:pPr>
              <w:suppressAutoHyphens/>
              <w:jc w:val="right"/>
              <w:rPr>
                <w:sz w:val="20"/>
                <w:szCs w:val="20"/>
              </w:rPr>
            </w:pPr>
            <w:r>
              <w:rPr>
                <w:sz w:val="20"/>
              </w:rPr>
              <w:t>0,00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37549D14" w14:textId="77777777" w:rsidR="00532BF8" w:rsidRPr="008A1019" w:rsidRDefault="00532BF8" w:rsidP="003D4776">
            <w:pPr>
              <w:suppressAutoHyphens/>
              <w:jc w:val="right"/>
              <w:rPr>
                <w:sz w:val="20"/>
                <w:szCs w:val="20"/>
              </w:rPr>
            </w:pPr>
            <w:r>
              <w:rPr>
                <w:sz w:val="20"/>
              </w:rPr>
              <w:t>7,33</w:t>
            </w:r>
          </w:p>
        </w:tc>
        <w:tc>
          <w:tcPr>
            <w:tcW w:w="530" w:type="pct"/>
            <w:tcBorders>
              <w:top w:val="single" w:sz="4" w:space="0" w:color="auto"/>
              <w:left w:val="nil"/>
              <w:bottom w:val="single" w:sz="4" w:space="0" w:color="auto"/>
              <w:right w:val="single" w:sz="4" w:space="0" w:color="auto"/>
            </w:tcBorders>
            <w:shd w:val="clear" w:color="auto" w:fill="auto"/>
          </w:tcPr>
          <w:p w14:paraId="441AC961" w14:textId="77777777" w:rsidR="00532BF8" w:rsidRPr="008A1019" w:rsidRDefault="00532BF8" w:rsidP="003D4776">
            <w:pPr>
              <w:suppressAutoHyphens/>
              <w:jc w:val="right"/>
              <w:rPr>
                <w:sz w:val="20"/>
                <w:szCs w:val="20"/>
              </w:rPr>
            </w:pPr>
            <w:r>
              <w:rPr>
                <w:sz w:val="20"/>
              </w:rPr>
              <w:t>5,44</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2AC6228" w14:textId="77777777" w:rsidR="00532BF8" w:rsidRPr="006A1EEB" w:rsidRDefault="00532BF8" w:rsidP="003D4776">
            <w:pPr>
              <w:suppressAutoHyphens/>
              <w:jc w:val="right"/>
              <w:rPr>
                <w:b/>
                <w:bCs/>
                <w:sz w:val="20"/>
                <w:szCs w:val="20"/>
              </w:rPr>
            </w:pPr>
            <w:r>
              <w:rPr>
                <w:b/>
                <w:sz w:val="20"/>
              </w:rPr>
              <w:t>44,67</w:t>
            </w:r>
          </w:p>
        </w:tc>
        <w:tc>
          <w:tcPr>
            <w:tcW w:w="533" w:type="pct"/>
            <w:tcBorders>
              <w:top w:val="nil"/>
              <w:left w:val="nil"/>
              <w:bottom w:val="single" w:sz="4" w:space="0" w:color="auto"/>
              <w:right w:val="single" w:sz="4" w:space="0" w:color="auto"/>
            </w:tcBorders>
            <w:shd w:val="clear" w:color="auto" w:fill="auto"/>
          </w:tcPr>
          <w:p w14:paraId="3A3E8328" w14:textId="77777777" w:rsidR="00532BF8" w:rsidRPr="008A1019" w:rsidRDefault="00532BF8" w:rsidP="003D4776">
            <w:pPr>
              <w:suppressAutoHyphens/>
              <w:jc w:val="center"/>
              <w:rPr>
                <w:sz w:val="20"/>
                <w:szCs w:val="20"/>
              </w:rPr>
            </w:pPr>
            <w:r>
              <w:rPr>
                <w:sz w:val="20"/>
              </w:rPr>
              <w:t>8,2</w:t>
            </w:r>
          </w:p>
        </w:tc>
      </w:tr>
      <w:tr w:rsidR="00532BF8" w:rsidRPr="006C150B" w14:paraId="326AD0C9"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8CA23F9" w14:textId="7EAB75A6" w:rsidR="00532BF8" w:rsidRPr="006C150B" w:rsidRDefault="00532BF8" w:rsidP="003D4776">
            <w:pPr>
              <w:suppressAutoHyphens/>
              <w:ind w:left="99"/>
              <w:jc w:val="left"/>
              <w:rPr>
                <w:sz w:val="20"/>
                <w:szCs w:val="20"/>
              </w:rPr>
            </w:pPr>
            <w:r>
              <w:rPr>
                <w:sz w:val="20"/>
              </w:rPr>
              <w:t>Transports frigorifiques</w:t>
            </w:r>
          </w:p>
        </w:tc>
        <w:tc>
          <w:tcPr>
            <w:tcW w:w="531" w:type="pct"/>
            <w:tcBorders>
              <w:top w:val="single" w:sz="4" w:space="0" w:color="auto"/>
              <w:left w:val="nil"/>
              <w:bottom w:val="single" w:sz="4" w:space="0" w:color="auto"/>
              <w:right w:val="single" w:sz="4" w:space="0" w:color="auto"/>
            </w:tcBorders>
            <w:shd w:val="clear" w:color="auto" w:fill="auto"/>
          </w:tcPr>
          <w:p w14:paraId="5DD2DCE0" w14:textId="77777777" w:rsidR="00532BF8" w:rsidRPr="006C150B" w:rsidRDefault="00532BF8" w:rsidP="003D4776">
            <w:pPr>
              <w:suppressAutoHyphens/>
              <w:jc w:val="right"/>
              <w:rPr>
                <w:sz w:val="20"/>
                <w:szCs w:val="20"/>
              </w:rPr>
            </w:pPr>
            <w:r>
              <w:rPr>
                <w:sz w:val="20"/>
              </w:rPr>
              <w:t>0,00</w:t>
            </w:r>
          </w:p>
        </w:tc>
        <w:tc>
          <w:tcPr>
            <w:tcW w:w="453" w:type="pct"/>
            <w:tcBorders>
              <w:top w:val="single" w:sz="4" w:space="0" w:color="auto"/>
              <w:left w:val="nil"/>
              <w:bottom w:val="single" w:sz="4" w:space="0" w:color="auto"/>
              <w:right w:val="single" w:sz="4" w:space="0" w:color="auto"/>
            </w:tcBorders>
          </w:tcPr>
          <w:p w14:paraId="7D7059E8" w14:textId="77777777" w:rsidR="00532BF8" w:rsidRPr="008A1019" w:rsidRDefault="00532BF8" w:rsidP="003D4776">
            <w:pPr>
              <w:suppressAutoHyphens/>
              <w:jc w:val="right"/>
              <w:rPr>
                <w:sz w:val="20"/>
                <w:szCs w:val="20"/>
              </w:rPr>
            </w:pPr>
            <w:r>
              <w:rPr>
                <w:sz w:val="20"/>
              </w:rPr>
              <w:t>2,83</w:t>
            </w:r>
          </w:p>
        </w:tc>
        <w:tc>
          <w:tcPr>
            <w:tcW w:w="530" w:type="pct"/>
            <w:tcBorders>
              <w:top w:val="single" w:sz="4" w:space="0" w:color="auto"/>
              <w:left w:val="single" w:sz="4" w:space="0" w:color="auto"/>
              <w:bottom w:val="single" w:sz="4" w:space="0" w:color="auto"/>
              <w:right w:val="single" w:sz="4" w:space="0" w:color="auto"/>
            </w:tcBorders>
          </w:tcPr>
          <w:p w14:paraId="5A3625FF" w14:textId="77777777" w:rsidR="00532BF8" w:rsidRPr="008A1019" w:rsidRDefault="00532BF8" w:rsidP="003D4776">
            <w:pPr>
              <w:suppressAutoHyphens/>
              <w:jc w:val="right"/>
              <w:rPr>
                <w:sz w:val="20"/>
                <w:szCs w:val="20"/>
              </w:rPr>
            </w:pPr>
            <w:r>
              <w:rPr>
                <w:sz w:val="20"/>
              </w:rPr>
              <w:t>0,00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6A5C8645"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7A97EEB6"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1ADC0AB" w14:textId="77777777" w:rsidR="00532BF8" w:rsidRPr="006A1EEB" w:rsidRDefault="00532BF8" w:rsidP="003D4776">
            <w:pPr>
              <w:suppressAutoHyphens/>
              <w:jc w:val="right"/>
              <w:rPr>
                <w:b/>
                <w:bCs/>
                <w:sz w:val="20"/>
                <w:szCs w:val="20"/>
              </w:rPr>
            </w:pPr>
            <w:r>
              <w:rPr>
                <w:b/>
                <w:sz w:val="20"/>
              </w:rPr>
              <w:t>2,83</w:t>
            </w:r>
          </w:p>
        </w:tc>
        <w:tc>
          <w:tcPr>
            <w:tcW w:w="533" w:type="pct"/>
            <w:tcBorders>
              <w:top w:val="nil"/>
              <w:left w:val="nil"/>
              <w:bottom w:val="single" w:sz="4" w:space="0" w:color="auto"/>
              <w:right w:val="single" w:sz="4" w:space="0" w:color="auto"/>
            </w:tcBorders>
            <w:shd w:val="clear" w:color="auto" w:fill="auto"/>
          </w:tcPr>
          <w:p w14:paraId="71C52008" w14:textId="77777777" w:rsidR="00532BF8" w:rsidRPr="008A1019" w:rsidRDefault="00532BF8" w:rsidP="003D4776">
            <w:pPr>
              <w:suppressAutoHyphens/>
              <w:jc w:val="center"/>
              <w:rPr>
                <w:sz w:val="20"/>
                <w:szCs w:val="20"/>
              </w:rPr>
            </w:pPr>
            <w:r>
              <w:rPr>
                <w:sz w:val="20"/>
              </w:rPr>
              <w:t>0,5</w:t>
            </w:r>
          </w:p>
        </w:tc>
      </w:tr>
      <w:tr w:rsidR="00532BF8" w:rsidRPr="006C150B" w14:paraId="4D9C8984" w14:textId="77777777" w:rsidTr="00415151">
        <w:trPr>
          <w:trHeight w:val="227"/>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46D88EDA" w14:textId="77777777" w:rsidR="00532BF8" w:rsidRPr="006C150B" w:rsidRDefault="00532BF8" w:rsidP="003D4776">
            <w:pPr>
              <w:suppressAutoHyphens/>
              <w:ind w:left="99"/>
              <w:jc w:val="left"/>
              <w:rPr>
                <w:sz w:val="20"/>
                <w:szCs w:val="20"/>
              </w:rPr>
            </w:pPr>
            <w:r>
              <w:rPr>
                <w:sz w:val="20"/>
              </w:rPr>
              <w:t>Climatisation résidentielle</w:t>
            </w:r>
          </w:p>
        </w:tc>
        <w:tc>
          <w:tcPr>
            <w:tcW w:w="531" w:type="pct"/>
            <w:tcBorders>
              <w:top w:val="single" w:sz="4" w:space="0" w:color="auto"/>
              <w:left w:val="nil"/>
              <w:bottom w:val="single" w:sz="4" w:space="0" w:color="auto"/>
              <w:right w:val="single" w:sz="4" w:space="0" w:color="auto"/>
            </w:tcBorders>
            <w:shd w:val="clear" w:color="auto" w:fill="auto"/>
          </w:tcPr>
          <w:p w14:paraId="7CED273F" w14:textId="77777777" w:rsidR="00532BF8" w:rsidRPr="006C150B" w:rsidRDefault="00532BF8" w:rsidP="003D4776">
            <w:pPr>
              <w:suppressAutoHyphens/>
              <w:jc w:val="right"/>
              <w:rPr>
                <w:sz w:val="20"/>
                <w:szCs w:val="20"/>
              </w:rPr>
            </w:pPr>
            <w:r>
              <w:rPr>
                <w:sz w:val="20"/>
              </w:rPr>
              <w:t>0,00</w:t>
            </w:r>
          </w:p>
        </w:tc>
        <w:tc>
          <w:tcPr>
            <w:tcW w:w="453" w:type="pct"/>
            <w:tcBorders>
              <w:top w:val="single" w:sz="4" w:space="0" w:color="auto"/>
              <w:left w:val="nil"/>
              <w:bottom w:val="single" w:sz="4" w:space="0" w:color="auto"/>
              <w:right w:val="single" w:sz="4" w:space="0" w:color="auto"/>
            </w:tcBorders>
          </w:tcPr>
          <w:p w14:paraId="310784DD"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tcPr>
          <w:p w14:paraId="0880D832" w14:textId="77777777" w:rsidR="00532BF8" w:rsidRPr="008A1019" w:rsidRDefault="00532BF8" w:rsidP="003D4776">
            <w:pPr>
              <w:suppressAutoHyphens/>
              <w:jc w:val="right"/>
              <w:rPr>
                <w:sz w:val="20"/>
                <w:szCs w:val="20"/>
              </w:rPr>
            </w:pPr>
            <w:r>
              <w:rPr>
                <w:sz w:val="20"/>
              </w:rPr>
              <w:t>96,24</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51F2BBB2"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68178B15"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A3F8249" w14:textId="77777777" w:rsidR="00532BF8" w:rsidRPr="006A1EEB" w:rsidRDefault="00532BF8" w:rsidP="003D4776">
            <w:pPr>
              <w:suppressAutoHyphens/>
              <w:jc w:val="right"/>
              <w:rPr>
                <w:b/>
                <w:bCs/>
                <w:sz w:val="20"/>
                <w:szCs w:val="20"/>
              </w:rPr>
            </w:pPr>
            <w:r>
              <w:rPr>
                <w:b/>
                <w:sz w:val="20"/>
              </w:rPr>
              <w:t>96,24</w:t>
            </w:r>
          </w:p>
        </w:tc>
        <w:tc>
          <w:tcPr>
            <w:tcW w:w="533" w:type="pct"/>
            <w:tcBorders>
              <w:top w:val="nil"/>
              <w:left w:val="nil"/>
              <w:bottom w:val="single" w:sz="4" w:space="0" w:color="auto"/>
              <w:right w:val="single" w:sz="4" w:space="0" w:color="auto"/>
            </w:tcBorders>
            <w:shd w:val="clear" w:color="auto" w:fill="auto"/>
          </w:tcPr>
          <w:p w14:paraId="21762CAC" w14:textId="77777777" w:rsidR="00532BF8" w:rsidRPr="008A1019" w:rsidRDefault="00532BF8" w:rsidP="003D4776">
            <w:pPr>
              <w:suppressAutoHyphens/>
              <w:jc w:val="center"/>
              <w:rPr>
                <w:sz w:val="20"/>
                <w:szCs w:val="20"/>
              </w:rPr>
            </w:pPr>
            <w:r>
              <w:rPr>
                <w:sz w:val="20"/>
              </w:rPr>
              <w:t>17,6</w:t>
            </w:r>
          </w:p>
        </w:tc>
      </w:tr>
      <w:tr w:rsidR="00532BF8" w:rsidRPr="006C150B" w14:paraId="5C03C614" w14:textId="77777777" w:rsidTr="00415151">
        <w:trPr>
          <w:trHeight w:val="227"/>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9546E4A" w14:textId="77777777" w:rsidR="00532BF8" w:rsidRPr="006C150B" w:rsidRDefault="00532BF8" w:rsidP="003D4776">
            <w:pPr>
              <w:suppressAutoHyphens/>
              <w:ind w:left="99"/>
              <w:jc w:val="left"/>
              <w:rPr>
                <w:sz w:val="20"/>
                <w:szCs w:val="20"/>
              </w:rPr>
            </w:pPr>
            <w:r>
              <w:rPr>
                <w:sz w:val="20"/>
              </w:rPr>
              <w:t>Climatisation commerciale</w:t>
            </w:r>
          </w:p>
        </w:tc>
        <w:tc>
          <w:tcPr>
            <w:tcW w:w="531" w:type="pct"/>
            <w:tcBorders>
              <w:top w:val="single" w:sz="4" w:space="0" w:color="auto"/>
              <w:left w:val="nil"/>
              <w:bottom w:val="single" w:sz="4" w:space="0" w:color="auto"/>
              <w:right w:val="single" w:sz="4" w:space="0" w:color="auto"/>
            </w:tcBorders>
            <w:shd w:val="clear" w:color="auto" w:fill="auto"/>
          </w:tcPr>
          <w:p w14:paraId="0717BE7D" w14:textId="77777777" w:rsidR="00532BF8" w:rsidRPr="006C150B" w:rsidRDefault="00532BF8" w:rsidP="003D4776">
            <w:pPr>
              <w:suppressAutoHyphens/>
              <w:jc w:val="right"/>
              <w:rPr>
                <w:sz w:val="20"/>
                <w:szCs w:val="20"/>
              </w:rPr>
            </w:pPr>
            <w:r>
              <w:rPr>
                <w:sz w:val="20"/>
              </w:rPr>
              <w:t>3,07</w:t>
            </w:r>
          </w:p>
        </w:tc>
        <w:tc>
          <w:tcPr>
            <w:tcW w:w="453" w:type="pct"/>
            <w:tcBorders>
              <w:top w:val="single" w:sz="4" w:space="0" w:color="auto"/>
              <w:left w:val="nil"/>
              <w:bottom w:val="single" w:sz="4" w:space="0" w:color="auto"/>
              <w:right w:val="single" w:sz="4" w:space="0" w:color="auto"/>
            </w:tcBorders>
          </w:tcPr>
          <w:p w14:paraId="34F37E54"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tcPr>
          <w:p w14:paraId="7C4229D7" w14:textId="77777777" w:rsidR="00532BF8" w:rsidRPr="008A1019" w:rsidRDefault="00532BF8" w:rsidP="003D4776">
            <w:pPr>
              <w:suppressAutoHyphens/>
              <w:jc w:val="right"/>
              <w:rPr>
                <w:sz w:val="20"/>
                <w:szCs w:val="20"/>
              </w:rPr>
            </w:pPr>
            <w:r>
              <w:rPr>
                <w:sz w:val="20"/>
              </w:rPr>
              <w:t>22,58</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114C0855"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2CE855A9" w14:textId="77777777" w:rsidR="00532BF8" w:rsidRPr="008A1019" w:rsidRDefault="00532BF8" w:rsidP="003D4776">
            <w:pPr>
              <w:suppressAutoHyphens/>
              <w:jc w:val="right"/>
              <w:rPr>
                <w:sz w:val="20"/>
                <w:szCs w:val="20"/>
              </w:rPr>
            </w:pPr>
            <w:r>
              <w:rPr>
                <w:sz w:val="20"/>
              </w:rPr>
              <w:t>1,11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682AF162" w14:textId="77777777" w:rsidR="00532BF8" w:rsidRPr="006A1EEB" w:rsidRDefault="00532BF8" w:rsidP="003D4776">
            <w:pPr>
              <w:suppressAutoHyphens/>
              <w:jc w:val="right"/>
              <w:rPr>
                <w:b/>
                <w:bCs/>
                <w:sz w:val="20"/>
                <w:szCs w:val="20"/>
              </w:rPr>
            </w:pPr>
            <w:r>
              <w:rPr>
                <w:b/>
                <w:sz w:val="20"/>
              </w:rPr>
              <w:t>26,76</w:t>
            </w:r>
          </w:p>
        </w:tc>
        <w:tc>
          <w:tcPr>
            <w:tcW w:w="533" w:type="pct"/>
            <w:tcBorders>
              <w:top w:val="nil"/>
              <w:left w:val="nil"/>
              <w:bottom w:val="single" w:sz="4" w:space="0" w:color="auto"/>
              <w:right w:val="single" w:sz="4" w:space="0" w:color="auto"/>
            </w:tcBorders>
            <w:shd w:val="clear" w:color="auto" w:fill="auto"/>
          </w:tcPr>
          <w:p w14:paraId="527B3742" w14:textId="77777777" w:rsidR="00532BF8" w:rsidRPr="008A1019" w:rsidRDefault="00532BF8" w:rsidP="003D4776">
            <w:pPr>
              <w:suppressAutoHyphens/>
              <w:jc w:val="center"/>
              <w:rPr>
                <w:sz w:val="20"/>
                <w:szCs w:val="20"/>
              </w:rPr>
            </w:pPr>
            <w:r>
              <w:rPr>
                <w:sz w:val="20"/>
              </w:rPr>
              <w:t>4,9</w:t>
            </w:r>
          </w:p>
        </w:tc>
      </w:tr>
      <w:tr w:rsidR="00532BF8" w:rsidRPr="006C150B" w14:paraId="36AB5B14"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17D2C4B6" w14:textId="17A23E81" w:rsidR="00532BF8" w:rsidRPr="006C150B" w:rsidRDefault="00532BF8" w:rsidP="003D4776">
            <w:pPr>
              <w:suppressAutoHyphens/>
              <w:ind w:left="99"/>
              <w:jc w:val="left"/>
              <w:rPr>
                <w:sz w:val="20"/>
                <w:szCs w:val="20"/>
              </w:rPr>
            </w:pPr>
            <w:r>
              <w:rPr>
                <w:sz w:val="20"/>
              </w:rPr>
              <w:t>Climatisation mobile</w:t>
            </w:r>
          </w:p>
        </w:tc>
        <w:tc>
          <w:tcPr>
            <w:tcW w:w="531" w:type="pct"/>
            <w:tcBorders>
              <w:top w:val="single" w:sz="4" w:space="0" w:color="auto"/>
              <w:left w:val="nil"/>
              <w:bottom w:val="single" w:sz="4" w:space="0" w:color="auto"/>
              <w:right w:val="single" w:sz="4" w:space="0" w:color="auto"/>
            </w:tcBorders>
            <w:shd w:val="clear" w:color="auto" w:fill="auto"/>
          </w:tcPr>
          <w:p w14:paraId="0BD12C9F" w14:textId="77777777" w:rsidR="00532BF8" w:rsidRPr="006C150B" w:rsidRDefault="00532BF8" w:rsidP="003D4776">
            <w:pPr>
              <w:suppressAutoHyphens/>
              <w:jc w:val="right"/>
              <w:rPr>
                <w:sz w:val="20"/>
                <w:szCs w:val="20"/>
              </w:rPr>
            </w:pPr>
            <w:r>
              <w:rPr>
                <w:sz w:val="20"/>
              </w:rPr>
              <w:t>172,12</w:t>
            </w:r>
          </w:p>
        </w:tc>
        <w:tc>
          <w:tcPr>
            <w:tcW w:w="453" w:type="pct"/>
            <w:tcBorders>
              <w:top w:val="single" w:sz="4" w:space="0" w:color="auto"/>
              <w:left w:val="nil"/>
              <w:bottom w:val="single" w:sz="4" w:space="0" w:color="auto"/>
              <w:right w:val="single" w:sz="4" w:space="0" w:color="auto"/>
            </w:tcBorders>
          </w:tcPr>
          <w:p w14:paraId="72A99392"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tcPr>
          <w:p w14:paraId="6E8F30A3" w14:textId="77777777" w:rsidR="00532BF8" w:rsidRPr="008A1019" w:rsidRDefault="00532BF8" w:rsidP="003D4776">
            <w:pPr>
              <w:suppressAutoHyphens/>
              <w:jc w:val="right"/>
              <w:rPr>
                <w:sz w:val="20"/>
                <w:szCs w:val="20"/>
              </w:rPr>
            </w:pPr>
            <w:r>
              <w:rPr>
                <w:sz w:val="20"/>
              </w:rPr>
              <w:t>0,00</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0649CCF0"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5847C012"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53A044CF" w14:textId="77777777" w:rsidR="00532BF8" w:rsidRPr="006A1EEB" w:rsidRDefault="00532BF8" w:rsidP="003D4776">
            <w:pPr>
              <w:suppressAutoHyphens/>
              <w:jc w:val="right"/>
              <w:rPr>
                <w:b/>
                <w:bCs/>
                <w:sz w:val="20"/>
                <w:szCs w:val="20"/>
              </w:rPr>
            </w:pPr>
            <w:r>
              <w:rPr>
                <w:b/>
                <w:sz w:val="20"/>
              </w:rPr>
              <w:t>172,12</w:t>
            </w:r>
          </w:p>
        </w:tc>
        <w:tc>
          <w:tcPr>
            <w:tcW w:w="533" w:type="pct"/>
            <w:tcBorders>
              <w:top w:val="nil"/>
              <w:left w:val="nil"/>
              <w:bottom w:val="single" w:sz="4" w:space="0" w:color="auto"/>
              <w:right w:val="single" w:sz="4" w:space="0" w:color="auto"/>
            </w:tcBorders>
            <w:shd w:val="clear" w:color="auto" w:fill="auto"/>
          </w:tcPr>
          <w:p w14:paraId="467CA3F9" w14:textId="77777777" w:rsidR="00532BF8" w:rsidRPr="008A1019" w:rsidRDefault="00532BF8" w:rsidP="003D4776">
            <w:pPr>
              <w:suppressAutoHyphens/>
              <w:jc w:val="center"/>
              <w:rPr>
                <w:sz w:val="20"/>
                <w:szCs w:val="20"/>
              </w:rPr>
            </w:pPr>
            <w:r>
              <w:rPr>
                <w:sz w:val="20"/>
              </w:rPr>
              <w:t>31,4</w:t>
            </w:r>
          </w:p>
        </w:tc>
      </w:tr>
      <w:tr w:rsidR="00532BF8" w:rsidRPr="006C150B" w14:paraId="17E4BB46"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66D1DD03" w14:textId="5EA82C77" w:rsidR="00532BF8" w:rsidRPr="00A20357" w:rsidRDefault="00532BF8" w:rsidP="00415151">
            <w:pPr>
              <w:suppressAutoHyphens/>
              <w:ind w:right="-40" w:firstLine="96"/>
              <w:jc w:val="left"/>
              <w:rPr>
                <w:b/>
                <w:bCs/>
                <w:sz w:val="20"/>
                <w:szCs w:val="20"/>
              </w:rPr>
            </w:pPr>
            <w:r>
              <w:rPr>
                <w:b/>
                <w:sz w:val="20"/>
              </w:rPr>
              <w:t>Sous-total pour l’entretien de l’équipement de réfrigération et de climatisation</w:t>
            </w:r>
          </w:p>
        </w:tc>
        <w:tc>
          <w:tcPr>
            <w:tcW w:w="531" w:type="pct"/>
            <w:tcBorders>
              <w:top w:val="single" w:sz="4" w:space="0" w:color="auto"/>
              <w:left w:val="nil"/>
              <w:bottom w:val="single" w:sz="4" w:space="0" w:color="auto"/>
              <w:right w:val="single" w:sz="4" w:space="0" w:color="auto"/>
            </w:tcBorders>
            <w:shd w:val="clear" w:color="auto" w:fill="auto"/>
          </w:tcPr>
          <w:p w14:paraId="1C18B8A0" w14:textId="77777777" w:rsidR="00532BF8" w:rsidRPr="00A20357" w:rsidRDefault="00532BF8" w:rsidP="003D4776">
            <w:pPr>
              <w:suppressAutoHyphens/>
              <w:jc w:val="right"/>
              <w:rPr>
                <w:b/>
                <w:bCs/>
                <w:sz w:val="20"/>
                <w:szCs w:val="20"/>
              </w:rPr>
            </w:pPr>
            <w:r>
              <w:rPr>
                <w:b/>
                <w:sz w:val="20"/>
              </w:rPr>
              <w:t>307,36</w:t>
            </w:r>
          </w:p>
        </w:tc>
        <w:tc>
          <w:tcPr>
            <w:tcW w:w="453" w:type="pct"/>
            <w:tcBorders>
              <w:top w:val="single" w:sz="4" w:space="0" w:color="auto"/>
              <w:left w:val="nil"/>
              <w:bottom w:val="single" w:sz="4" w:space="0" w:color="auto"/>
              <w:right w:val="single" w:sz="4" w:space="0" w:color="auto"/>
            </w:tcBorders>
          </w:tcPr>
          <w:p w14:paraId="7B6F8140" w14:textId="77777777" w:rsidR="00532BF8" w:rsidRPr="008A1019" w:rsidRDefault="00532BF8" w:rsidP="003D4776">
            <w:pPr>
              <w:suppressAutoHyphens/>
              <w:jc w:val="right"/>
              <w:rPr>
                <w:b/>
                <w:bCs/>
                <w:sz w:val="20"/>
                <w:szCs w:val="20"/>
              </w:rPr>
            </w:pPr>
            <w:r>
              <w:rPr>
                <w:b/>
                <w:sz w:val="20"/>
              </w:rPr>
              <w:t>53,90</w:t>
            </w:r>
          </w:p>
        </w:tc>
        <w:tc>
          <w:tcPr>
            <w:tcW w:w="530" w:type="pct"/>
            <w:tcBorders>
              <w:top w:val="single" w:sz="4" w:space="0" w:color="auto"/>
              <w:left w:val="single" w:sz="4" w:space="0" w:color="auto"/>
              <w:bottom w:val="single" w:sz="4" w:space="0" w:color="auto"/>
              <w:right w:val="single" w:sz="4" w:space="0" w:color="auto"/>
            </w:tcBorders>
          </w:tcPr>
          <w:p w14:paraId="7FBE7E1D" w14:textId="77777777" w:rsidR="00532BF8" w:rsidRPr="008A1019" w:rsidRDefault="00532BF8" w:rsidP="003D4776">
            <w:pPr>
              <w:suppressAutoHyphens/>
              <w:jc w:val="right"/>
              <w:rPr>
                <w:b/>
                <w:bCs/>
                <w:sz w:val="20"/>
                <w:szCs w:val="20"/>
              </w:rPr>
            </w:pPr>
            <w:r>
              <w:rPr>
                <w:b/>
                <w:sz w:val="20"/>
              </w:rPr>
              <w:t>118,82</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49F92721" w14:textId="77777777" w:rsidR="00532BF8" w:rsidRPr="008A1019" w:rsidRDefault="00532BF8" w:rsidP="003D4776">
            <w:pPr>
              <w:suppressAutoHyphens/>
              <w:jc w:val="right"/>
              <w:rPr>
                <w:b/>
                <w:bCs/>
                <w:sz w:val="20"/>
                <w:szCs w:val="20"/>
              </w:rPr>
            </w:pPr>
            <w:r>
              <w:rPr>
                <w:b/>
                <w:sz w:val="20"/>
              </w:rPr>
              <w:t>18,32</w:t>
            </w:r>
          </w:p>
        </w:tc>
        <w:tc>
          <w:tcPr>
            <w:tcW w:w="530" w:type="pct"/>
            <w:tcBorders>
              <w:top w:val="single" w:sz="4" w:space="0" w:color="auto"/>
              <w:left w:val="nil"/>
              <w:bottom w:val="single" w:sz="4" w:space="0" w:color="auto"/>
              <w:right w:val="single" w:sz="4" w:space="0" w:color="auto"/>
            </w:tcBorders>
            <w:shd w:val="clear" w:color="auto" w:fill="auto"/>
          </w:tcPr>
          <w:p w14:paraId="765EFBEB" w14:textId="77777777" w:rsidR="00532BF8" w:rsidRPr="008A1019" w:rsidRDefault="00532BF8" w:rsidP="003D4776">
            <w:pPr>
              <w:suppressAutoHyphens/>
              <w:jc w:val="right"/>
              <w:rPr>
                <w:b/>
                <w:bCs/>
                <w:sz w:val="20"/>
                <w:szCs w:val="20"/>
              </w:rPr>
            </w:pPr>
            <w:r>
              <w:rPr>
                <w:b/>
                <w:sz w:val="20"/>
              </w:rPr>
              <w:t>16,05</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34F36BE5" w14:textId="77777777" w:rsidR="00532BF8" w:rsidRPr="006A1EEB" w:rsidRDefault="00532BF8" w:rsidP="003D4776">
            <w:pPr>
              <w:suppressAutoHyphens/>
              <w:jc w:val="right"/>
              <w:rPr>
                <w:b/>
                <w:bCs/>
                <w:sz w:val="20"/>
                <w:szCs w:val="20"/>
              </w:rPr>
            </w:pPr>
            <w:r>
              <w:rPr>
                <w:b/>
                <w:sz w:val="20"/>
              </w:rPr>
              <w:t>514,45</w:t>
            </w:r>
          </w:p>
        </w:tc>
        <w:tc>
          <w:tcPr>
            <w:tcW w:w="533" w:type="pct"/>
            <w:tcBorders>
              <w:top w:val="single" w:sz="4" w:space="0" w:color="auto"/>
              <w:left w:val="nil"/>
              <w:bottom w:val="single" w:sz="4" w:space="0" w:color="auto"/>
              <w:right w:val="single" w:sz="4" w:space="0" w:color="auto"/>
            </w:tcBorders>
            <w:shd w:val="clear" w:color="auto" w:fill="auto"/>
          </w:tcPr>
          <w:p w14:paraId="797EFE0A" w14:textId="77777777" w:rsidR="00532BF8" w:rsidRPr="008A1019" w:rsidRDefault="00532BF8" w:rsidP="003D4776">
            <w:pPr>
              <w:suppressAutoHyphens/>
              <w:jc w:val="center"/>
              <w:rPr>
                <w:b/>
                <w:bCs/>
                <w:sz w:val="20"/>
                <w:szCs w:val="20"/>
              </w:rPr>
            </w:pPr>
            <w:r>
              <w:rPr>
                <w:b/>
                <w:sz w:val="20"/>
              </w:rPr>
              <w:t>94,0</w:t>
            </w:r>
          </w:p>
        </w:tc>
      </w:tr>
      <w:tr w:rsidR="00532BF8" w:rsidRPr="00133B1F" w14:paraId="0A6A4D0F" w14:textId="77777777" w:rsidTr="00697572">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3CF126CD" w14:textId="77777777" w:rsidR="00532BF8" w:rsidRPr="008A1019" w:rsidRDefault="00532BF8" w:rsidP="00697572">
            <w:pPr>
              <w:suppressAutoHyphens/>
              <w:ind w:firstLine="96"/>
              <w:jc w:val="left"/>
              <w:rPr>
                <w:b/>
                <w:bCs/>
                <w:sz w:val="20"/>
                <w:szCs w:val="20"/>
              </w:rPr>
            </w:pPr>
            <w:r>
              <w:rPr>
                <w:b/>
                <w:sz w:val="20"/>
              </w:rPr>
              <w:t>Autres secteurs</w:t>
            </w:r>
          </w:p>
        </w:tc>
      </w:tr>
      <w:tr w:rsidR="00532BF8" w:rsidRPr="006C150B" w14:paraId="2D949481"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2B1AEFF9" w14:textId="77777777" w:rsidR="00532BF8" w:rsidRPr="00A20357" w:rsidRDefault="00532BF8" w:rsidP="003D4776">
            <w:pPr>
              <w:suppressAutoHyphens/>
              <w:ind w:left="99" w:right="-86"/>
              <w:jc w:val="left"/>
              <w:rPr>
                <w:sz w:val="20"/>
                <w:szCs w:val="20"/>
              </w:rPr>
            </w:pPr>
            <w:r>
              <w:rPr>
                <w:sz w:val="20"/>
              </w:rPr>
              <w:t>Aérosol</w:t>
            </w:r>
          </w:p>
        </w:tc>
        <w:tc>
          <w:tcPr>
            <w:tcW w:w="531" w:type="pct"/>
            <w:tcBorders>
              <w:top w:val="single" w:sz="4" w:space="0" w:color="auto"/>
              <w:left w:val="nil"/>
              <w:bottom w:val="single" w:sz="4" w:space="0" w:color="auto"/>
              <w:right w:val="single" w:sz="4" w:space="0" w:color="auto"/>
            </w:tcBorders>
            <w:shd w:val="clear" w:color="auto" w:fill="auto"/>
          </w:tcPr>
          <w:p w14:paraId="4374EDC9" w14:textId="77777777" w:rsidR="00532BF8" w:rsidRPr="006C150B" w:rsidRDefault="00532BF8" w:rsidP="003D4776">
            <w:pPr>
              <w:suppressAutoHyphens/>
              <w:jc w:val="right"/>
              <w:rPr>
                <w:sz w:val="20"/>
                <w:szCs w:val="20"/>
              </w:rPr>
            </w:pPr>
            <w:r>
              <w:rPr>
                <w:sz w:val="20"/>
              </w:rPr>
              <w:t>0,00</w:t>
            </w:r>
          </w:p>
        </w:tc>
        <w:tc>
          <w:tcPr>
            <w:tcW w:w="453" w:type="pct"/>
            <w:tcBorders>
              <w:top w:val="single" w:sz="4" w:space="0" w:color="auto"/>
              <w:left w:val="nil"/>
              <w:bottom w:val="single" w:sz="4" w:space="0" w:color="auto"/>
              <w:right w:val="single" w:sz="4" w:space="0" w:color="auto"/>
            </w:tcBorders>
            <w:shd w:val="clear" w:color="auto" w:fill="auto"/>
          </w:tcPr>
          <w:p w14:paraId="77D3190C"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7874EA2D" w14:textId="77777777" w:rsidR="00532BF8" w:rsidRPr="008A1019" w:rsidRDefault="00532BF8" w:rsidP="003D4776">
            <w:pPr>
              <w:suppressAutoHyphens/>
              <w:jc w:val="right"/>
              <w:rPr>
                <w:sz w:val="20"/>
                <w:szCs w:val="20"/>
              </w:rPr>
            </w:pPr>
            <w:r>
              <w:rPr>
                <w:sz w:val="20"/>
              </w:rPr>
              <w:t>0,00</w:t>
            </w:r>
          </w:p>
        </w:tc>
        <w:tc>
          <w:tcPr>
            <w:tcW w:w="531" w:type="pct"/>
            <w:tcBorders>
              <w:top w:val="single" w:sz="4" w:space="0" w:color="auto"/>
              <w:left w:val="nil"/>
              <w:bottom w:val="single" w:sz="4" w:space="0" w:color="auto"/>
              <w:right w:val="single" w:sz="4" w:space="0" w:color="auto"/>
            </w:tcBorders>
            <w:shd w:val="clear" w:color="auto" w:fill="auto"/>
          </w:tcPr>
          <w:p w14:paraId="3848B443"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5838482D" w14:textId="77777777" w:rsidR="00532BF8" w:rsidRPr="008A1019" w:rsidRDefault="00532BF8" w:rsidP="003D4776">
            <w:pPr>
              <w:suppressAutoHyphens/>
              <w:jc w:val="right"/>
              <w:rPr>
                <w:sz w:val="20"/>
                <w:szCs w:val="20"/>
              </w:rPr>
            </w:pPr>
            <w:r>
              <w:rPr>
                <w:sz w:val="20"/>
              </w:rPr>
              <w:t>32,17</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235DE63" w14:textId="77777777" w:rsidR="00532BF8" w:rsidRPr="006A1EEB" w:rsidRDefault="00532BF8" w:rsidP="003D4776">
            <w:pPr>
              <w:suppressAutoHyphens/>
              <w:jc w:val="right"/>
              <w:rPr>
                <w:b/>
                <w:bCs/>
                <w:sz w:val="20"/>
                <w:szCs w:val="20"/>
              </w:rPr>
            </w:pPr>
            <w:r>
              <w:rPr>
                <w:b/>
                <w:sz w:val="20"/>
              </w:rPr>
              <w:t>32,17</w:t>
            </w:r>
          </w:p>
        </w:tc>
        <w:tc>
          <w:tcPr>
            <w:tcW w:w="533" w:type="pct"/>
            <w:tcBorders>
              <w:top w:val="nil"/>
              <w:left w:val="nil"/>
              <w:bottom w:val="single" w:sz="4" w:space="0" w:color="auto"/>
              <w:right w:val="single" w:sz="4" w:space="0" w:color="auto"/>
            </w:tcBorders>
            <w:shd w:val="clear" w:color="auto" w:fill="auto"/>
          </w:tcPr>
          <w:p w14:paraId="67A12EFD" w14:textId="77777777" w:rsidR="00532BF8" w:rsidRPr="008A1019" w:rsidRDefault="00532BF8" w:rsidP="003D4776">
            <w:pPr>
              <w:suppressAutoHyphens/>
              <w:jc w:val="center"/>
              <w:rPr>
                <w:sz w:val="20"/>
                <w:szCs w:val="20"/>
              </w:rPr>
            </w:pPr>
            <w:r>
              <w:rPr>
                <w:sz w:val="20"/>
              </w:rPr>
              <w:t>5,9</w:t>
            </w:r>
          </w:p>
        </w:tc>
      </w:tr>
      <w:tr w:rsidR="00532BF8" w:rsidRPr="006C150B" w14:paraId="1F88D940"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3811D542" w14:textId="16F3041D" w:rsidR="00532BF8" w:rsidRPr="00A20357" w:rsidRDefault="00532BF8" w:rsidP="003D4776">
            <w:pPr>
              <w:suppressAutoHyphens/>
              <w:ind w:left="99" w:right="-86"/>
              <w:jc w:val="left"/>
              <w:rPr>
                <w:sz w:val="20"/>
                <w:szCs w:val="20"/>
              </w:rPr>
            </w:pPr>
            <w:r>
              <w:rPr>
                <w:sz w:val="20"/>
              </w:rPr>
              <w:lastRenderedPageBreak/>
              <w:t>Lutte contre l’incendie</w:t>
            </w:r>
          </w:p>
        </w:tc>
        <w:tc>
          <w:tcPr>
            <w:tcW w:w="531" w:type="pct"/>
            <w:tcBorders>
              <w:top w:val="single" w:sz="4" w:space="0" w:color="auto"/>
              <w:left w:val="nil"/>
              <w:bottom w:val="single" w:sz="4" w:space="0" w:color="auto"/>
              <w:right w:val="single" w:sz="4" w:space="0" w:color="auto"/>
            </w:tcBorders>
            <w:shd w:val="clear" w:color="auto" w:fill="auto"/>
          </w:tcPr>
          <w:p w14:paraId="1F2F07E4" w14:textId="77777777" w:rsidR="00532BF8" w:rsidRPr="006C150B" w:rsidRDefault="00532BF8" w:rsidP="003D4776">
            <w:pPr>
              <w:suppressAutoHyphens/>
              <w:jc w:val="right"/>
              <w:rPr>
                <w:sz w:val="20"/>
                <w:szCs w:val="20"/>
              </w:rPr>
            </w:pPr>
            <w:r>
              <w:rPr>
                <w:sz w:val="20"/>
              </w:rPr>
              <w:t>0,00</w:t>
            </w:r>
          </w:p>
        </w:tc>
        <w:tc>
          <w:tcPr>
            <w:tcW w:w="453" w:type="pct"/>
            <w:tcBorders>
              <w:top w:val="single" w:sz="4" w:space="0" w:color="auto"/>
              <w:left w:val="nil"/>
              <w:bottom w:val="single" w:sz="4" w:space="0" w:color="auto"/>
              <w:right w:val="single" w:sz="4" w:space="0" w:color="auto"/>
            </w:tcBorders>
            <w:shd w:val="clear" w:color="auto" w:fill="auto"/>
          </w:tcPr>
          <w:p w14:paraId="6A4E712B"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5E58796D" w14:textId="77777777" w:rsidR="00532BF8" w:rsidRPr="008A1019" w:rsidRDefault="00532BF8" w:rsidP="003D4776">
            <w:pPr>
              <w:suppressAutoHyphens/>
              <w:jc w:val="right"/>
              <w:rPr>
                <w:sz w:val="20"/>
                <w:szCs w:val="20"/>
              </w:rPr>
            </w:pPr>
            <w:r>
              <w:rPr>
                <w:sz w:val="20"/>
              </w:rPr>
              <w:t>0,00</w:t>
            </w:r>
          </w:p>
        </w:tc>
        <w:tc>
          <w:tcPr>
            <w:tcW w:w="531" w:type="pct"/>
            <w:tcBorders>
              <w:top w:val="single" w:sz="4" w:space="0" w:color="auto"/>
              <w:left w:val="nil"/>
              <w:bottom w:val="single" w:sz="4" w:space="0" w:color="auto"/>
              <w:right w:val="single" w:sz="4" w:space="0" w:color="auto"/>
            </w:tcBorders>
            <w:shd w:val="clear" w:color="auto" w:fill="auto"/>
          </w:tcPr>
          <w:p w14:paraId="03373FA4" w14:textId="77777777" w:rsidR="00532BF8" w:rsidRPr="008A1019" w:rsidRDefault="00532BF8" w:rsidP="003D4776">
            <w:pPr>
              <w:suppressAutoHyphens/>
              <w:jc w:val="right"/>
              <w:rPr>
                <w:sz w:val="20"/>
                <w:szCs w:val="20"/>
              </w:rPr>
            </w:pPr>
            <w:r>
              <w:rPr>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79911F69" w14:textId="77777777" w:rsidR="00532BF8" w:rsidRPr="008A1019" w:rsidRDefault="00532BF8" w:rsidP="003D4776">
            <w:pPr>
              <w:suppressAutoHyphens/>
              <w:jc w:val="right"/>
              <w:rPr>
                <w:sz w:val="20"/>
                <w:szCs w:val="20"/>
              </w:rPr>
            </w:pPr>
            <w:r>
              <w:rPr>
                <w:sz w:val="20"/>
              </w:rPr>
              <w:t>0,79</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4F6EFF20" w14:textId="77777777" w:rsidR="00532BF8" w:rsidRPr="006A1EEB" w:rsidRDefault="00532BF8" w:rsidP="003D4776">
            <w:pPr>
              <w:suppressAutoHyphens/>
              <w:jc w:val="right"/>
              <w:rPr>
                <w:b/>
                <w:bCs/>
                <w:sz w:val="20"/>
                <w:szCs w:val="20"/>
              </w:rPr>
            </w:pPr>
            <w:r>
              <w:rPr>
                <w:b/>
                <w:sz w:val="20"/>
              </w:rPr>
              <w:t>0,79</w:t>
            </w:r>
          </w:p>
        </w:tc>
        <w:tc>
          <w:tcPr>
            <w:tcW w:w="533" w:type="pct"/>
            <w:tcBorders>
              <w:top w:val="nil"/>
              <w:left w:val="nil"/>
              <w:bottom w:val="single" w:sz="4" w:space="0" w:color="auto"/>
              <w:right w:val="single" w:sz="4" w:space="0" w:color="auto"/>
            </w:tcBorders>
            <w:shd w:val="clear" w:color="auto" w:fill="auto"/>
          </w:tcPr>
          <w:p w14:paraId="703E4278" w14:textId="77777777" w:rsidR="00532BF8" w:rsidRPr="008A1019" w:rsidRDefault="00532BF8" w:rsidP="003D4776">
            <w:pPr>
              <w:suppressAutoHyphens/>
              <w:jc w:val="center"/>
              <w:rPr>
                <w:sz w:val="20"/>
                <w:szCs w:val="20"/>
              </w:rPr>
            </w:pPr>
            <w:r>
              <w:rPr>
                <w:sz w:val="20"/>
              </w:rPr>
              <w:t>0,1</w:t>
            </w:r>
          </w:p>
        </w:tc>
      </w:tr>
      <w:tr w:rsidR="00532BF8" w:rsidRPr="00247057" w14:paraId="55B436A8"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0033634" w14:textId="77777777" w:rsidR="00532BF8" w:rsidRPr="00247057" w:rsidRDefault="00532BF8" w:rsidP="00697572">
            <w:pPr>
              <w:suppressAutoHyphens/>
              <w:ind w:firstLine="96"/>
              <w:jc w:val="left"/>
              <w:rPr>
                <w:b/>
                <w:bCs/>
                <w:sz w:val="20"/>
                <w:szCs w:val="20"/>
              </w:rPr>
            </w:pPr>
            <w:r>
              <w:rPr>
                <w:b/>
                <w:sz w:val="20"/>
              </w:rPr>
              <w:t>Sous-total pour les autres secteurs</w:t>
            </w:r>
          </w:p>
        </w:tc>
        <w:tc>
          <w:tcPr>
            <w:tcW w:w="531" w:type="pct"/>
            <w:tcBorders>
              <w:top w:val="single" w:sz="4" w:space="0" w:color="auto"/>
              <w:left w:val="nil"/>
              <w:bottom w:val="single" w:sz="4" w:space="0" w:color="auto"/>
              <w:right w:val="single" w:sz="4" w:space="0" w:color="auto"/>
            </w:tcBorders>
            <w:shd w:val="clear" w:color="auto" w:fill="auto"/>
          </w:tcPr>
          <w:p w14:paraId="76434D71" w14:textId="77777777" w:rsidR="00532BF8" w:rsidRPr="00247057" w:rsidRDefault="00532BF8" w:rsidP="003D4776">
            <w:pPr>
              <w:suppressAutoHyphens/>
              <w:jc w:val="right"/>
              <w:rPr>
                <w:b/>
                <w:bCs/>
                <w:sz w:val="20"/>
                <w:szCs w:val="20"/>
              </w:rPr>
            </w:pPr>
            <w:r>
              <w:rPr>
                <w:b/>
                <w:sz w:val="20"/>
              </w:rPr>
              <w:t>0,00</w:t>
            </w:r>
          </w:p>
        </w:tc>
        <w:tc>
          <w:tcPr>
            <w:tcW w:w="453" w:type="pct"/>
            <w:tcBorders>
              <w:top w:val="single" w:sz="4" w:space="0" w:color="auto"/>
              <w:left w:val="nil"/>
              <w:bottom w:val="single" w:sz="4" w:space="0" w:color="auto"/>
              <w:right w:val="single" w:sz="4" w:space="0" w:color="auto"/>
            </w:tcBorders>
            <w:shd w:val="clear" w:color="auto" w:fill="auto"/>
          </w:tcPr>
          <w:p w14:paraId="0EFEDF1D" w14:textId="7FBB814A" w:rsidR="00532BF8" w:rsidRPr="00800496" w:rsidRDefault="004160B9" w:rsidP="003D4776">
            <w:pPr>
              <w:suppressAutoHyphens/>
              <w:jc w:val="right"/>
              <w:rPr>
                <w:b/>
                <w:bCs/>
                <w:sz w:val="20"/>
                <w:szCs w:val="20"/>
              </w:rPr>
            </w:pPr>
            <w:r>
              <w:rPr>
                <w:b/>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62C22723" w14:textId="77777777" w:rsidR="00532BF8" w:rsidRPr="008A1019" w:rsidRDefault="00532BF8" w:rsidP="003D4776">
            <w:pPr>
              <w:suppressAutoHyphens/>
              <w:jc w:val="right"/>
              <w:rPr>
                <w:b/>
                <w:bCs/>
                <w:sz w:val="20"/>
                <w:szCs w:val="20"/>
              </w:rPr>
            </w:pPr>
            <w:r>
              <w:rPr>
                <w:b/>
                <w:sz w:val="20"/>
              </w:rPr>
              <w:t>0,00</w:t>
            </w:r>
          </w:p>
        </w:tc>
        <w:tc>
          <w:tcPr>
            <w:tcW w:w="531" w:type="pct"/>
            <w:tcBorders>
              <w:top w:val="single" w:sz="4" w:space="0" w:color="auto"/>
              <w:left w:val="nil"/>
              <w:bottom w:val="single" w:sz="4" w:space="0" w:color="auto"/>
              <w:right w:val="single" w:sz="4" w:space="0" w:color="auto"/>
            </w:tcBorders>
            <w:shd w:val="clear" w:color="auto" w:fill="auto"/>
          </w:tcPr>
          <w:p w14:paraId="4D644E1E" w14:textId="77777777" w:rsidR="00532BF8" w:rsidRPr="008A1019" w:rsidRDefault="00532BF8" w:rsidP="003D4776">
            <w:pPr>
              <w:suppressAutoHyphens/>
              <w:jc w:val="right"/>
              <w:rPr>
                <w:b/>
                <w:bCs/>
                <w:sz w:val="20"/>
                <w:szCs w:val="20"/>
              </w:rPr>
            </w:pPr>
            <w:r>
              <w:rPr>
                <w:b/>
                <w:sz w:val="20"/>
              </w:rPr>
              <w:t>0,00</w:t>
            </w:r>
          </w:p>
        </w:tc>
        <w:tc>
          <w:tcPr>
            <w:tcW w:w="530" w:type="pct"/>
            <w:tcBorders>
              <w:top w:val="single" w:sz="4" w:space="0" w:color="auto"/>
              <w:left w:val="nil"/>
              <w:bottom w:val="single" w:sz="4" w:space="0" w:color="auto"/>
              <w:right w:val="single" w:sz="4" w:space="0" w:color="auto"/>
            </w:tcBorders>
            <w:shd w:val="clear" w:color="auto" w:fill="auto"/>
          </w:tcPr>
          <w:p w14:paraId="1C15BE06" w14:textId="77777777" w:rsidR="00532BF8" w:rsidRPr="008A1019" w:rsidRDefault="00532BF8" w:rsidP="003D4776">
            <w:pPr>
              <w:suppressAutoHyphens/>
              <w:jc w:val="right"/>
              <w:rPr>
                <w:b/>
                <w:bCs/>
                <w:sz w:val="20"/>
                <w:szCs w:val="20"/>
              </w:rPr>
            </w:pPr>
            <w:r>
              <w:rPr>
                <w:b/>
                <w:sz w:val="20"/>
              </w:rPr>
              <w:t>32,96</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0927BFF4" w14:textId="77777777" w:rsidR="00532BF8" w:rsidRPr="008A1019" w:rsidRDefault="00532BF8" w:rsidP="003D4776">
            <w:pPr>
              <w:suppressAutoHyphens/>
              <w:jc w:val="right"/>
              <w:rPr>
                <w:b/>
                <w:bCs/>
                <w:sz w:val="20"/>
                <w:szCs w:val="20"/>
              </w:rPr>
            </w:pPr>
            <w:r>
              <w:rPr>
                <w:b/>
                <w:sz w:val="20"/>
              </w:rPr>
              <w:t>32,96</w:t>
            </w:r>
          </w:p>
        </w:tc>
        <w:tc>
          <w:tcPr>
            <w:tcW w:w="533" w:type="pct"/>
            <w:tcBorders>
              <w:top w:val="nil"/>
              <w:left w:val="nil"/>
              <w:bottom w:val="single" w:sz="4" w:space="0" w:color="auto"/>
              <w:right w:val="single" w:sz="4" w:space="0" w:color="auto"/>
            </w:tcBorders>
            <w:shd w:val="clear" w:color="auto" w:fill="auto"/>
          </w:tcPr>
          <w:p w14:paraId="54FBA9F6" w14:textId="77777777" w:rsidR="00532BF8" w:rsidRPr="008A1019" w:rsidRDefault="00532BF8" w:rsidP="003D4776">
            <w:pPr>
              <w:suppressAutoHyphens/>
              <w:jc w:val="center"/>
              <w:rPr>
                <w:b/>
                <w:bCs/>
                <w:sz w:val="20"/>
                <w:szCs w:val="20"/>
              </w:rPr>
            </w:pPr>
            <w:r>
              <w:rPr>
                <w:b/>
                <w:sz w:val="20"/>
              </w:rPr>
              <w:t>6,0</w:t>
            </w:r>
          </w:p>
        </w:tc>
      </w:tr>
      <w:tr w:rsidR="00532BF8" w:rsidRPr="006C150B" w14:paraId="03B10CB7"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7DA1A145" w14:textId="77777777" w:rsidR="00532BF8" w:rsidRPr="006C150B" w:rsidRDefault="00532BF8" w:rsidP="00697572">
            <w:pPr>
              <w:suppressAutoHyphens/>
              <w:ind w:right="84" w:firstLine="96"/>
              <w:jc w:val="left"/>
              <w:rPr>
                <w:sz w:val="20"/>
                <w:szCs w:val="20"/>
              </w:rPr>
            </w:pPr>
            <w:r>
              <w:rPr>
                <w:b/>
                <w:sz w:val="20"/>
              </w:rPr>
              <w:t>Total</w:t>
            </w:r>
          </w:p>
        </w:tc>
        <w:tc>
          <w:tcPr>
            <w:tcW w:w="531" w:type="pct"/>
            <w:tcBorders>
              <w:top w:val="single" w:sz="4" w:space="0" w:color="auto"/>
              <w:left w:val="nil"/>
              <w:bottom w:val="single" w:sz="4" w:space="0" w:color="auto"/>
              <w:right w:val="single" w:sz="4" w:space="0" w:color="auto"/>
            </w:tcBorders>
            <w:shd w:val="clear" w:color="auto" w:fill="auto"/>
          </w:tcPr>
          <w:p w14:paraId="3CB4D6E4" w14:textId="2BC38D77" w:rsidR="00532BF8" w:rsidRPr="006C150B" w:rsidRDefault="00532BF8" w:rsidP="003D4776">
            <w:pPr>
              <w:suppressAutoHyphens/>
              <w:jc w:val="right"/>
              <w:rPr>
                <w:b/>
                <w:bCs/>
                <w:sz w:val="20"/>
                <w:szCs w:val="20"/>
              </w:rPr>
            </w:pPr>
            <w:r>
              <w:rPr>
                <w:b/>
                <w:sz w:val="20"/>
              </w:rPr>
              <w:t>307,36</w:t>
            </w:r>
          </w:p>
        </w:tc>
        <w:tc>
          <w:tcPr>
            <w:tcW w:w="453" w:type="pct"/>
            <w:tcBorders>
              <w:top w:val="single" w:sz="4" w:space="0" w:color="auto"/>
              <w:left w:val="nil"/>
              <w:bottom w:val="single" w:sz="4" w:space="0" w:color="auto"/>
              <w:right w:val="single" w:sz="4" w:space="0" w:color="auto"/>
            </w:tcBorders>
            <w:shd w:val="clear" w:color="auto" w:fill="auto"/>
          </w:tcPr>
          <w:p w14:paraId="00A4C85E" w14:textId="67C9FB72" w:rsidR="00532BF8" w:rsidRPr="00800496" w:rsidRDefault="00532BF8" w:rsidP="003D4776">
            <w:pPr>
              <w:suppressAutoHyphens/>
              <w:jc w:val="right"/>
              <w:rPr>
                <w:b/>
                <w:bCs/>
                <w:sz w:val="20"/>
                <w:szCs w:val="20"/>
              </w:rPr>
            </w:pPr>
            <w:r>
              <w:rPr>
                <w:b/>
                <w:sz w:val="20"/>
              </w:rPr>
              <w:t>53,90</w:t>
            </w:r>
          </w:p>
        </w:tc>
        <w:tc>
          <w:tcPr>
            <w:tcW w:w="530" w:type="pct"/>
            <w:tcBorders>
              <w:top w:val="single" w:sz="4" w:space="0" w:color="auto"/>
              <w:left w:val="single" w:sz="4" w:space="0" w:color="auto"/>
              <w:bottom w:val="single" w:sz="4" w:space="0" w:color="auto"/>
              <w:right w:val="single" w:sz="4" w:space="0" w:color="auto"/>
            </w:tcBorders>
          </w:tcPr>
          <w:p w14:paraId="4CA761F7" w14:textId="77777777" w:rsidR="00532BF8" w:rsidRPr="006C150B" w:rsidRDefault="00532BF8" w:rsidP="003D4776">
            <w:pPr>
              <w:suppressAutoHyphens/>
              <w:jc w:val="right"/>
              <w:rPr>
                <w:b/>
                <w:bCs/>
                <w:sz w:val="20"/>
                <w:szCs w:val="20"/>
              </w:rPr>
            </w:pPr>
            <w:r>
              <w:rPr>
                <w:b/>
                <w:sz w:val="20"/>
              </w:rPr>
              <w:t>118,82</w:t>
            </w:r>
          </w:p>
        </w:tc>
        <w:tc>
          <w:tcPr>
            <w:tcW w:w="531" w:type="pct"/>
            <w:tcBorders>
              <w:top w:val="single" w:sz="4" w:space="0" w:color="auto"/>
              <w:left w:val="single" w:sz="4" w:space="0" w:color="auto"/>
              <w:bottom w:val="single" w:sz="4" w:space="0" w:color="auto"/>
              <w:right w:val="single" w:sz="4" w:space="0" w:color="auto"/>
            </w:tcBorders>
            <w:shd w:val="clear" w:color="auto" w:fill="auto"/>
          </w:tcPr>
          <w:p w14:paraId="4C6613D4" w14:textId="77777777" w:rsidR="00532BF8" w:rsidRPr="006C150B" w:rsidRDefault="00532BF8" w:rsidP="003D4776">
            <w:pPr>
              <w:suppressAutoHyphens/>
              <w:jc w:val="right"/>
              <w:rPr>
                <w:b/>
                <w:bCs/>
                <w:sz w:val="20"/>
                <w:szCs w:val="20"/>
              </w:rPr>
            </w:pPr>
            <w:r>
              <w:rPr>
                <w:b/>
                <w:sz w:val="20"/>
              </w:rPr>
              <w:t>18,32</w:t>
            </w:r>
          </w:p>
        </w:tc>
        <w:tc>
          <w:tcPr>
            <w:tcW w:w="530" w:type="pct"/>
            <w:tcBorders>
              <w:top w:val="single" w:sz="4" w:space="0" w:color="auto"/>
              <w:left w:val="nil"/>
              <w:bottom w:val="single" w:sz="4" w:space="0" w:color="auto"/>
              <w:right w:val="single" w:sz="4" w:space="0" w:color="auto"/>
            </w:tcBorders>
            <w:shd w:val="clear" w:color="auto" w:fill="auto"/>
          </w:tcPr>
          <w:p w14:paraId="03137BD1" w14:textId="77777777" w:rsidR="00532BF8" w:rsidRPr="006C150B" w:rsidRDefault="00532BF8" w:rsidP="003D4776">
            <w:pPr>
              <w:suppressAutoHyphens/>
              <w:jc w:val="right"/>
              <w:rPr>
                <w:b/>
                <w:bCs/>
                <w:sz w:val="20"/>
                <w:szCs w:val="20"/>
              </w:rPr>
            </w:pPr>
            <w:r>
              <w:rPr>
                <w:b/>
                <w:sz w:val="20"/>
              </w:rPr>
              <w:t>49,01</w:t>
            </w:r>
          </w:p>
        </w:tc>
        <w:tc>
          <w:tcPr>
            <w:tcW w:w="530" w:type="pct"/>
            <w:tcBorders>
              <w:top w:val="single" w:sz="4" w:space="0" w:color="auto"/>
              <w:left w:val="single" w:sz="4" w:space="0" w:color="auto"/>
              <w:bottom w:val="single" w:sz="4" w:space="0" w:color="auto"/>
              <w:right w:val="single" w:sz="4" w:space="0" w:color="auto"/>
            </w:tcBorders>
            <w:shd w:val="clear" w:color="auto" w:fill="auto"/>
          </w:tcPr>
          <w:p w14:paraId="1D81C590" w14:textId="77777777" w:rsidR="00532BF8" w:rsidRPr="006C150B" w:rsidRDefault="00532BF8" w:rsidP="003D4776">
            <w:pPr>
              <w:suppressAutoHyphens/>
              <w:jc w:val="right"/>
              <w:rPr>
                <w:b/>
                <w:bCs/>
                <w:sz w:val="20"/>
                <w:szCs w:val="20"/>
              </w:rPr>
            </w:pPr>
            <w:r>
              <w:rPr>
                <w:b/>
                <w:sz w:val="20"/>
              </w:rPr>
              <w:t>547,40</w:t>
            </w:r>
          </w:p>
        </w:tc>
        <w:tc>
          <w:tcPr>
            <w:tcW w:w="533" w:type="pct"/>
            <w:tcBorders>
              <w:top w:val="nil"/>
              <w:left w:val="nil"/>
              <w:bottom w:val="single" w:sz="4" w:space="0" w:color="auto"/>
              <w:right w:val="single" w:sz="4" w:space="0" w:color="auto"/>
            </w:tcBorders>
            <w:shd w:val="clear" w:color="auto" w:fill="auto"/>
          </w:tcPr>
          <w:p w14:paraId="1684E77B" w14:textId="77777777" w:rsidR="00532BF8" w:rsidRPr="006C150B" w:rsidRDefault="00532BF8" w:rsidP="003D4776">
            <w:pPr>
              <w:suppressAutoHyphens/>
              <w:jc w:val="center"/>
              <w:rPr>
                <w:b/>
                <w:bCs/>
                <w:sz w:val="20"/>
                <w:szCs w:val="20"/>
              </w:rPr>
            </w:pPr>
            <w:r>
              <w:rPr>
                <w:b/>
                <w:sz w:val="20"/>
              </w:rPr>
              <w:t>100</w:t>
            </w:r>
          </w:p>
        </w:tc>
      </w:tr>
    </w:tbl>
    <w:p w14:paraId="3A417058" w14:textId="507CBDB6" w:rsidR="00532BF8" w:rsidRPr="002535B9" w:rsidRDefault="00532BF8" w:rsidP="006A1EEB">
      <w:pPr>
        <w:pStyle w:val="Heading1"/>
        <w:numPr>
          <w:ilvl w:val="0"/>
          <w:numId w:val="0"/>
        </w:numPr>
        <w:rPr>
          <w:sz w:val="18"/>
          <w:szCs w:val="18"/>
        </w:rPr>
      </w:pPr>
      <w:bookmarkStart w:id="6" w:name="_Hlk162955244"/>
      <w:bookmarkEnd w:id="3"/>
      <w:r>
        <w:rPr>
          <w:sz w:val="18"/>
        </w:rPr>
        <w:t>*En dehors de la consommation totale de HFC consignée pour la réfrigération industrielle et commerciale (systèmes centralisés), on estime à 5,40 tm la consommation pour la première charge des systèmes neufs (sous-secteur de l’installation et du montage locaux).</w:t>
      </w:r>
    </w:p>
    <w:bookmarkEnd w:id="6"/>
    <w:p w14:paraId="7B7FABB8" w14:textId="77777777" w:rsidR="00532BF8" w:rsidRDefault="00532BF8" w:rsidP="002020F2">
      <w:pPr>
        <w:pStyle w:val="Heading1"/>
        <w:keepNext/>
        <w:keepLines/>
        <w:numPr>
          <w:ilvl w:val="0"/>
          <w:numId w:val="0"/>
        </w:numPr>
        <w:spacing w:before="240" w:after="0"/>
        <w:rPr>
          <w:b/>
          <w:bCs/>
        </w:rPr>
      </w:pPr>
      <w:r>
        <w:rPr>
          <w:b/>
        </w:rPr>
        <w:t>Tableau 6. Consommation de HFC au Honduras par secteur en tonnes éq. CO</w:t>
      </w:r>
      <w:r>
        <w:rPr>
          <w:b/>
          <w:vertAlign w:val="subscript"/>
        </w:rPr>
        <w:t>2</w:t>
      </w:r>
      <w:r>
        <w:rPr>
          <w:b/>
        </w:rPr>
        <w:t xml:space="preserve"> (2022)</w:t>
      </w:r>
    </w:p>
    <w:tbl>
      <w:tblPr>
        <w:tblW w:w="5000" w:type="pct"/>
        <w:tblLook w:val="04A0" w:firstRow="1" w:lastRow="0" w:firstColumn="1" w:lastColumn="0" w:noHBand="0" w:noVBand="1"/>
      </w:tblPr>
      <w:tblGrid>
        <w:gridCol w:w="2547"/>
        <w:gridCol w:w="991"/>
        <w:gridCol w:w="948"/>
        <w:gridCol w:w="959"/>
        <w:gridCol w:w="961"/>
        <w:gridCol w:w="959"/>
        <w:gridCol w:w="1016"/>
        <w:gridCol w:w="969"/>
      </w:tblGrid>
      <w:tr w:rsidR="00532BF8" w:rsidRPr="006C150B" w14:paraId="08FF961D" w14:textId="77777777" w:rsidTr="00415151">
        <w:trPr>
          <w:trHeight w:val="444"/>
          <w:tblHeader/>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BEBA42F" w14:textId="77777777" w:rsidR="00532BF8" w:rsidRPr="006C150B" w:rsidRDefault="00532BF8" w:rsidP="00F363DE">
            <w:pPr>
              <w:keepNext/>
              <w:keepLines/>
              <w:jc w:val="center"/>
              <w:rPr>
                <w:b/>
                <w:bCs/>
                <w:sz w:val="20"/>
                <w:szCs w:val="20"/>
              </w:rPr>
            </w:pPr>
            <w:r>
              <w:rPr>
                <w:b/>
                <w:sz w:val="20"/>
              </w:rPr>
              <w:t>Secteur</w:t>
            </w:r>
          </w:p>
        </w:tc>
        <w:tc>
          <w:tcPr>
            <w:tcW w:w="530"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4A06801B" w14:textId="77777777" w:rsidR="00532BF8" w:rsidRPr="0009375C" w:rsidRDefault="00532BF8" w:rsidP="00F363DE">
            <w:pPr>
              <w:keepNext/>
              <w:keepLines/>
              <w:ind w:left="-181" w:right="-136"/>
              <w:jc w:val="center"/>
              <w:rPr>
                <w:b/>
                <w:bCs/>
                <w:sz w:val="20"/>
                <w:szCs w:val="20"/>
              </w:rPr>
            </w:pPr>
            <w:r>
              <w:rPr>
                <w:b/>
                <w:sz w:val="20"/>
              </w:rPr>
              <w:t>HFC-134a</w:t>
            </w:r>
          </w:p>
        </w:tc>
        <w:tc>
          <w:tcPr>
            <w:tcW w:w="507" w:type="pct"/>
            <w:tcBorders>
              <w:top w:val="single" w:sz="4" w:space="0" w:color="auto"/>
              <w:left w:val="nil"/>
              <w:bottom w:val="single" w:sz="4" w:space="0" w:color="auto"/>
              <w:right w:val="single" w:sz="4" w:space="0" w:color="auto"/>
            </w:tcBorders>
            <w:tcMar>
              <w:left w:w="43" w:type="dxa"/>
              <w:right w:w="43" w:type="dxa"/>
            </w:tcMar>
            <w:vAlign w:val="center"/>
          </w:tcPr>
          <w:p w14:paraId="766D6E56" w14:textId="77777777" w:rsidR="00532BF8" w:rsidRPr="0009375C" w:rsidRDefault="00532BF8" w:rsidP="00F363DE">
            <w:pPr>
              <w:keepNext/>
              <w:keepLines/>
              <w:ind w:left="-48"/>
              <w:jc w:val="center"/>
              <w:rPr>
                <w:b/>
                <w:bCs/>
                <w:sz w:val="20"/>
                <w:szCs w:val="20"/>
              </w:rPr>
            </w:pPr>
            <w:r>
              <w:rPr>
                <w:b/>
                <w:sz w:val="20"/>
              </w:rPr>
              <w:t>R-404A</w:t>
            </w:r>
          </w:p>
        </w:tc>
        <w:tc>
          <w:tcPr>
            <w:tcW w:w="513"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5F2ED3F9" w14:textId="77777777" w:rsidR="00532BF8" w:rsidRPr="0009375C" w:rsidRDefault="00532BF8" w:rsidP="00F363DE">
            <w:pPr>
              <w:keepNext/>
              <w:keepLines/>
              <w:ind w:left="-151" w:right="-170"/>
              <w:jc w:val="center"/>
              <w:rPr>
                <w:b/>
                <w:bCs/>
                <w:sz w:val="20"/>
                <w:szCs w:val="20"/>
              </w:rPr>
            </w:pPr>
            <w:r>
              <w:rPr>
                <w:b/>
                <w:sz w:val="20"/>
              </w:rPr>
              <w:t>R-410A</w:t>
            </w:r>
          </w:p>
        </w:tc>
        <w:tc>
          <w:tcPr>
            <w:tcW w:w="514"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2286E5AE" w14:textId="77777777" w:rsidR="00532BF8" w:rsidRPr="0009375C" w:rsidRDefault="00532BF8" w:rsidP="00F363DE">
            <w:pPr>
              <w:keepNext/>
              <w:keepLines/>
              <w:jc w:val="center"/>
              <w:rPr>
                <w:b/>
                <w:bCs/>
                <w:sz w:val="20"/>
                <w:szCs w:val="20"/>
              </w:rPr>
            </w:pPr>
            <w:r>
              <w:rPr>
                <w:b/>
                <w:sz w:val="20"/>
              </w:rPr>
              <w:t>R-507A</w:t>
            </w:r>
          </w:p>
        </w:tc>
        <w:tc>
          <w:tcPr>
            <w:tcW w:w="51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2C25FF1B" w14:textId="77777777" w:rsidR="00532BF8" w:rsidRPr="0009375C" w:rsidRDefault="00532BF8" w:rsidP="00F363DE">
            <w:pPr>
              <w:keepNext/>
              <w:keepLines/>
              <w:jc w:val="center"/>
              <w:rPr>
                <w:b/>
                <w:bCs/>
                <w:sz w:val="20"/>
                <w:szCs w:val="20"/>
              </w:rPr>
            </w:pPr>
            <w:r>
              <w:rPr>
                <w:b/>
                <w:sz w:val="20"/>
              </w:rPr>
              <w:t>Autres</w:t>
            </w:r>
          </w:p>
        </w:tc>
        <w:tc>
          <w:tcPr>
            <w:tcW w:w="543"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48B87FCE" w14:textId="77777777" w:rsidR="00532BF8" w:rsidRPr="0009375C" w:rsidRDefault="00532BF8" w:rsidP="00F363DE">
            <w:pPr>
              <w:keepNext/>
              <w:keepLines/>
              <w:jc w:val="center"/>
              <w:rPr>
                <w:b/>
                <w:bCs/>
                <w:sz w:val="20"/>
                <w:szCs w:val="20"/>
              </w:rPr>
            </w:pPr>
            <w:r>
              <w:rPr>
                <w:b/>
                <w:sz w:val="20"/>
              </w:rPr>
              <w:t>Total</w:t>
            </w:r>
          </w:p>
        </w:tc>
        <w:tc>
          <w:tcPr>
            <w:tcW w:w="517"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690BE93C" w14:textId="0F5B63B2" w:rsidR="00532BF8" w:rsidRPr="006C150B" w:rsidRDefault="00532BF8" w:rsidP="00F363DE">
            <w:pPr>
              <w:keepNext/>
              <w:keepLines/>
              <w:ind w:left="-31"/>
              <w:jc w:val="center"/>
              <w:rPr>
                <w:b/>
                <w:bCs/>
                <w:sz w:val="20"/>
                <w:szCs w:val="20"/>
              </w:rPr>
            </w:pPr>
            <w:r>
              <w:rPr>
                <w:b/>
                <w:sz w:val="20"/>
              </w:rPr>
              <w:t>Part du total (%)</w:t>
            </w:r>
          </w:p>
        </w:tc>
      </w:tr>
      <w:tr w:rsidR="00532BF8" w:rsidRPr="00133B1F" w14:paraId="279362AE" w14:textId="77777777" w:rsidTr="003D4776">
        <w:trPr>
          <w:trHeight w:val="227"/>
        </w:trPr>
        <w:tc>
          <w:tcPr>
            <w:tcW w:w="5000" w:type="pct"/>
            <w:gridSpan w:val="8"/>
            <w:tcBorders>
              <w:top w:val="nil"/>
              <w:left w:val="single" w:sz="4" w:space="0" w:color="auto"/>
              <w:bottom w:val="single" w:sz="4" w:space="0" w:color="auto"/>
              <w:right w:val="single" w:sz="4" w:space="0" w:color="auto"/>
            </w:tcBorders>
            <w:shd w:val="clear" w:color="auto" w:fill="auto"/>
            <w:tcMar>
              <w:left w:w="43" w:type="dxa"/>
              <w:right w:w="43" w:type="dxa"/>
            </w:tcMar>
          </w:tcPr>
          <w:p w14:paraId="502E9EEA" w14:textId="7A3C075D" w:rsidR="00532BF8" w:rsidRPr="00133B1F" w:rsidRDefault="00532BF8" w:rsidP="00F363DE">
            <w:pPr>
              <w:keepNext/>
              <w:keepLines/>
              <w:ind w:left="96"/>
              <w:jc w:val="left"/>
              <w:rPr>
                <w:b/>
                <w:bCs/>
                <w:sz w:val="20"/>
                <w:szCs w:val="20"/>
              </w:rPr>
            </w:pPr>
            <w:r>
              <w:rPr>
                <w:b/>
                <w:sz w:val="20"/>
              </w:rPr>
              <w:t>Secteur de l’entretien de l’équipement de réfrigération et de climatisation</w:t>
            </w:r>
          </w:p>
        </w:tc>
      </w:tr>
      <w:tr w:rsidR="00532BF8" w:rsidRPr="006C150B" w14:paraId="3C78BFC8"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C3D87B9" w14:textId="77777777" w:rsidR="00532BF8" w:rsidRPr="006C150B" w:rsidRDefault="00532BF8" w:rsidP="00F363DE">
            <w:pPr>
              <w:keepNext/>
              <w:keepLines/>
              <w:ind w:left="99"/>
              <w:jc w:val="left"/>
              <w:rPr>
                <w:sz w:val="20"/>
                <w:szCs w:val="20"/>
              </w:rPr>
            </w:pPr>
            <w:bookmarkStart w:id="7" w:name="OLE_LINK4"/>
            <w:r>
              <w:rPr>
                <w:sz w:val="20"/>
              </w:rPr>
              <w:t>Réfrigération domestique</w:t>
            </w:r>
          </w:p>
        </w:tc>
        <w:tc>
          <w:tcPr>
            <w:tcW w:w="530" w:type="pct"/>
            <w:tcBorders>
              <w:top w:val="single" w:sz="4" w:space="0" w:color="auto"/>
              <w:left w:val="nil"/>
              <w:bottom w:val="single" w:sz="4" w:space="0" w:color="auto"/>
              <w:right w:val="single" w:sz="4" w:space="0" w:color="auto"/>
            </w:tcBorders>
            <w:shd w:val="clear" w:color="auto" w:fill="auto"/>
          </w:tcPr>
          <w:p w14:paraId="3F8CAE3B" w14:textId="77777777" w:rsidR="00532BF8" w:rsidRPr="006C150B" w:rsidRDefault="00532BF8" w:rsidP="00F363DE">
            <w:pPr>
              <w:keepNext/>
              <w:keepLines/>
              <w:jc w:val="right"/>
              <w:rPr>
                <w:sz w:val="20"/>
                <w:szCs w:val="20"/>
              </w:rPr>
            </w:pPr>
            <w:r>
              <w:rPr>
                <w:sz w:val="20"/>
              </w:rPr>
              <w:t>153 839</w:t>
            </w:r>
          </w:p>
        </w:tc>
        <w:tc>
          <w:tcPr>
            <w:tcW w:w="507" w:type="pct"/>
            <w:tcBorders>
              <w:top w:val="single" w:sz="4" w:space="0" w:color="auto"/>
              <w:left w:val="nil"/>
              <w:bottom w:val="single" w:sz="4" w:space="0" w:color="auto"/>
              <w:right w:val="single" w:sz="4" w:space="0" w:color="auto"/>
            </w:tcBorders>
          </w:tcPr>
          <w:p w14:paraId="1304E81A" w14:textId="77777777" w:rsidR="00532BF8" w:rsidRPr="006C150B" w:rsidRDefault="00532BF8" w:rsidP="00F363DE">
            <w:pPr>
              <w:keepNext/>
              <w:keepLines/>
              <w:jc w:val="right"/>
              <w:rPr>
                <w:sz w:val="20"/>
                <w:szCs w:val="20"/>
              </w:rPr>
            </w:pPr>
            <w:r>
              <w:rPr>
                <w:sz w:val="20"/>
              </w:rPr>
              <w:t>0</w:t>
            </w:r>
          </w:p>
        </w:tc>
        <w:tc>
          <w:tcPr>
            <w:tcW w:w="513" w:type="pct"/>
            <w:tcBorders>
              <w:top w:val="single" w:sz="4" w:space="0" w:color="auto"/>
              <w:left w:val="single" w:sz="4" w:space="0" w:color="auto"/>
              <w:bottom w:val="single" w:sz="4" w:space="0" w:color="auto"/>
              <w:right w:val="single" w:sz="4" w:space="0" w:color="auto"/>
            </w:tcBorders>
          </w:tcPr>
          <w:p w14:paraId="3E48D8AE" w14:textId="77777777" w:rsidR="00532BF8" w:rsidRPr="006C150B" w:rsidRDefault="00532BF8" w:rsidP="00F363DE">
            <w:pPr>
              <w:keepNext/>
              <w:keepLines/>
              <w:jc w:val="right"/>
              <w:rPr>
                <w:sz w:val="20"/>
                <w:szCs w:val="20"/>
              </w:rPr>
            </w:pPr>
            <w:r>
              <w:rPr>
                <w:sz w:val="20"/>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0BAD5DA3" w14:textId="77777777" w:rsidR="00532BF8" w:rsidRPr="006C150B" w:rsidRDefault="00532BF8" w:rsidP="00F363DE">
            <w:pPr>
              <w:keepNext/>
              <w:keepLines/>
              <w:jc w:val="right"/>
              <w:rPr>
                <w:sz w:val="20"/>
                <w:szCs w:val="20"/>
              </w:rPr>
            </w:pPr>
            <w:r>
              <w:rPr>
                <w:sz w:val="20"/>
              </w:rPr>
              <w:t>0</w:t>
            </w:r>
          </w:p>
        </w:tc>
        <w:tc>
          <w:tcPr>
            <w:tcW w:w="513" w:type="pct"/>
            <w:tcBorders>
              <w:top w:val="single" w:sz="4" w:space="0" w:color="auto"/>
              <w:left w:val="nil"/>
              <w:bottom w:val="single" w:sz="4" w:space="0" w:color="auto"/>
              <w:right w:val="single" w:sz="4" w:space="0" w:color="auto"/>
            </w:tcBorders>
            <w:shd w:val="clear" w:color="auto" w:fill="auto"/>
          </w:tcPr>
          <w:p w14:paraId="14EDE233" w14:textId="77777777" w:rsidR="00532BF8" w:rsidRPr="006C150B" w:rsidRDefault="00532BF8" w:rsidP="00F363DE">
            <w:pPr>
              <w:keepNext/>
              <w:keepLines/>
              <w:jc w:val="right"/>
              <w:rPr>
                <w:sz w:val="20"/>
                <w:szCs w:val="20"/>
              </w:rPr>
            </w:pPr>
            <w:r>
              <w:rPr>
                <w:sz w:val="20"/>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50B89E9" w14:textId="77777777" w:rsidR="00532BF8" w:rsidRPr="006C150B" w:rsidRDefault="00532BF8" w:rsidP="00F363DE">
            <w:pPr>
              <w:keepNext/>
              <w:keepLines/>
              <w:jc w:val="right"/>
              <w:rPr>
                <w:sz w:val="20"/>
                <w:szCs w:val="20"/>
              </w:rPr>
            </w:pPr>
            <w:r>
              <w:rPr>
                <w:sz w:val="20"/>
              </w:rPr>
              <w:t>153 839</w:t>
            </w:r>
          </w:p>
        </w:tc>
        <w:tc>
          <w:tcPr>
            <w:tcW w:w="517" w:type="pct"/>
            <w:tcBorders>
              <w:top w:val="nil"/>
              <w:left w:val="nil"/>
              <w:bottom w:val="single" w:sz="4" w:space="0" w:color="auto"/>
              <w:right w:val="single" w:sz="4" w:space="0" w:color="auto"/>
            </w:tcBorders>
            <w:shd w:val="clear" w:color="auto" w:fill="auto"/>
          </w:tcPr>
          <w:p w14:paraId="26B658C8" w14:textId="77777777" w:rsidR="00532BF8" w:rsidRPr="006C150B" w:rsidRDefault="00532BF8" w:rsidP="00F363DE">
            <w:pPr>
              <w:keepNext/>
              <w:keepLines/>
              <w:jc w:val="center"/>
              <w:rPr>
                <w:sz w:val="20"/>
                <w:szCs w:val="20"/>
              </w:rPr>
            </w:pPr>
            <w:r>
              <w:rPr>
                <w:sz w:val="20"/>
              </w:rPr>
              <w:t>14,8</w:t>
            </w:r>
          </w:p>
        </w:tc>
      </w:tr>
      <w:tr w:rsidR="00532BF8" w:rsidRPr="006C150B" w14:paraId="0252480E" w14:textId="77777777" w:rsidTr="00415151">
        <w:trPr>
          <w:trHeight w:val="227"/>
        </w:trPr>
        <w:tc>
          <w:tcPr>
            <w:tcW w:w="1362" w:type="pct"/>
            <w:tcBorders>
              <w:top w:val="nil"/>
              <w:left w:val="single" w:sz="4" w:space="0" w:color="auto"/>
              <w:right w:val="single" w:sz="4" w:space="0" w:color="auto"/>
            </w:tcBorders>
            <w:shd w:val="clear" w:color="auto" w:fill="auto"/>
            <w:tcMar>
              <w:left w:w="43" w:type="dxa"/>
              <w:right w:w="43" w:type="dxa"/>
            </w:tcMar>
            <w:vAlign w:val="center"/>
            <w:hideMark/>
          </w:tcPr>
          <w:p w14:paraId="74972739" w14:textId="4F4B1EC9" w:rsidR="00532BF8" w:rsidRPr="006C150B" w:rsidRDefault="00532BF8" w:rsidP="00F363DE">
            <w:pPr>
              <w:keepNext/>
              <w:keepLines/>
              <w:ind w:left="99" w:hanging="3"/>
              <w:jc w:val="left"/>
              <w:rPr>
                <w:sz w:val="20"/>
                <w:szCs w:val="20"/>
              </w:rPr>
            </w:pPr>
            <w:r>
              <w:rPr>
                <w:sz w:val="20"/>
              </w:rPr>
              <w:t>Réfrigération commerciale :</w:t>
            </w:r>
          </w:p>
        </w:tc>
        <w:tc>
          <w:tcPr>
            <w:tcW w:w="530" w:type="pct"/>
            <w:tcBorders>
              <w:top w:val="single" w:sz="4" w:space="0" w:color="auto"/>
              <w:left w:val="nil"/>
              <w:right w:val="single" w:sz="4" w:space="0" w:color="auto"/>
            </w:tcBorders>
            <w:shd w:val="clear" w:color="auto" w:fill="auto"/>
          </w:tcPr>
          <w:p w14:paraId="65C89B3C" w14:textId="77777777" w:rsidR="00532BF8" w:rsidRPr="006C150B" w:rsidRDefault="00532BF8" w:rsidP="00F363DE">
            <w:pPr>
              <w:keepNext/>
              <w:keepLines/>
              <w:jc w:val="right"/>
              <w:rPr>
                <w:sz w:val="20"/>
                <w:szCs w:val="20"/>
                <w:lang w:eastAsia="en-CA"/>
              </w:rPr>
            </w:pPr>
          </w:p>
        </w:tc>
        <w:tc>
          <w:tcPr>
            <w:tcW w:w="507" w:type="pct"/>
            <w:tcBorders>
              <w:top w:val="single" w:sz="4" w:space="0" w:color="auto"/>
              <w:left w:val="nil"/>
              <w:right w:val="single" w:sz="4" w:space="0" w:color="auto"/>
            </w:tcBorders>
          </w:tcPr>
          <w:p w14:paraId="5BF82B6E" w14:textId="77777777" w:rsidR="00532BF8" w:rsidRPr="006C150B" w:rsidRDefault="00532BF8" w:rsidP="00F363DE">
            <w:pPr>
              <w:keepNext/>
              <w:keepLines/>
              <w:jc w:val="right"/>
              <w:rPr>
                <w:sz w:val="20"/>
                <w:szCs w:val="20"/>
                <w:lang w:eastAsia="en-CA"/>
              </w:rPr>
            </w:pPr>
          </w:p>
        </w:tc>
        <w:tc>
          <w:tcPr>
            <w:tcW w:w="513" w:type="pct"/>
            <w:tcBorders>
              <w:top w:val="single" w:sz="4" w:space="0" w:color="auto"/>
              <w:left w:val="single" w:sz="4" w:space="0" w:color="auto"/>
              <w:right w:val="single" w:sz="4" w:space="0" w:color="auto"/>
            </w:tcBorders>
          </w:tcPr>
          <w:p w14:paraId="5AA7049C" w14:textId="77777777" w:rsidR="00532BF8" w:rsidRPr="006C150B" w:rsidRDefault="00532BF8" w:rsidP="00F363DE">
            <w:pPr>
              <w:keepNext/>
              <w:keepLines/>
              <w:jc w:val="right"/>
              <w:rPr>
                <w:sz w:val="20"/>
                <w:szCs w:val="20"/>
                <w:lang w:eastAsia="en-CA"/>
              </w:rPr>
            </w:pPr>
          </w:p>
        </w:tc>
        <w:tc>
          <w:tcPr>
            <w:tcW w:w="514" w:type="pct"/>
            <w:tcBorders>
              <w:top w:val="single" w:sz="4" w:space="0" w:color="auto"/>
              <w:left w:val="single" w:sz="4" w:space="0" w:color="auto"/>
              <w:right w:val="single" w:sz="4" w:space="0" w:color="auto"/>
            </w:tcBorders>
            <w:shd w:val="clear" w:color="auto" w:fill="auto"/>
          </w:tcPr>
          <w:p w14:paraId="5468B2DB" w14:textId="77777777" w:rsidR="00532BF8" w:rsidRPr="006C150B" w:rsidRDefault="00532BF8" w:rsidP="00F363DE">
            <w:pPr>
              <w:keepNext/>
              <w:keepLines/>
              <w:jc w:val="right"/>
              <w:rPr>
                <w:sz w:val="20"/>
                <w:szCs w:val="20"/>
                <w:lang w:eastAsia="en-CA"/>
              </w:rPr>
            </w:pPr>
          </w:p>
        </w:tc>
        <w:tc>
          <w:tcPr>
            <w:tcW w:w="513" w:type="pct"/>
            <w:tcBorders>
              <w:top w:val="single" w:sz="4" w:space="0" w:color="auto"/>
              <w:left w:val="nil"/>
              <w:right w:val="single" w:sz="4" w:space="0" w:color="auto"/>
            </w:tcBorders>
            <w:shd w:val="clear" w:color="auto" w:fill="auto"/>
          </w:tcPr>
          <w:p w14:paraId="4FA261C3" w14:textId="77777777" w:rsidR="00532BF8" w:rsidRPr="006C150B" w:rsidRDefault="00532BF8" w:rsidP="00F363DE">
            <w:pPr>
              <w:keepNext/>
              <w:keepLines/>
              <w:jc w:val="right"/>
              <w:rPr>
                <w:sz w:val="20"/>
                <w:szCs w:val="20"/>
                <w:lang w:eastAsia="en-CA"/>
              </w:rPr>
            </w:pPr>
          </w:p>
        </w:tc>
        <w:tc>
          <w:tcPr>
            <w:tcW w:w="543" w:type="pct"/>
            <w:tcBorders>
              <w:top w:val="single" w:sz="4" w:space="0" w:color="auto"/>
              <w:left w:val="single" w:sz="4" w:space="0" w:color="auto"/>
              <w:right w:val="single" w:sz="4" w:space="0" w:color="auto"/>
            </w:tcBorders>
            <w:shd w:val="clear" w:color="auto" w:fill="auto"/>
          </w:tcPr>
          <w:p w14:paraId="238D4664" w14:textId="77777777" w:rsidR="00532BF8" w:rsidRPr="006C150B" w:rsidRDefault="00532BF8" w:rsidP="00F363DE">
            <w:pPr>
              <w:keepNext/>
              <w:keepLines/>
              <w:jc w:val="right"/>
              <w:rPr>
                <w:sz w:val="20"/>
                <w:szCs w:val="20"/>
                <w:lang w:eastAsia="en-CA"/>
              </w:rPr>
            </w:pPr>
          </w:p>
        </w:tc>
        <w:tc>
          <w:tcPr>
            <w:tcW w:w="517" w:type="pct"/>
            <w:tcBorders>
              <w:top w:val="single" w:sz="4" w:space="0" w:color="auto"/>
              <w:left w:val="nil"/>
              <w:right w:val="single" w:sz="4" w:space="0" w:color="auto"/>
            </w:tcBorders>
            <w:shd w:val="clear" w:color="auto" w:fill="auto"/>
          </w:tcPr>
          <w:p w14:paraId="7DD227EA" w14:textId="77777777" w:rsidR="00532BF8" w:rsidRPr="006C150B" w:rsidRDefault="00532BF8" w:rsidP="00F363DE">
            <w:pPr>
              <w:keepNext/>
              <w:keepLines/>
              <w:jc w:val="center"/>
              <w:rPr>
                <w:sz w:val="20"/>
                <w:szCs w:val="20"/>
                <w:lang w:eastAsia="en-CA"/>
              </w:rPr>
            </w:pPr>
          </w:p>
        </w:tc>
      </w:tr>
      <w:tr w:rsidR="00532BF8" w:rsidRPr="006C150B" w14:paraId="2B05BD6B" w14:textId="77777777" w:rsidTr="00415151">
        <w:trPr>
          <w:trHeight w:val="227"/>
        </w:trPr>
        <w:tc>
          <w:tcPr>
            <w:tcW w:w="1362" w:type="pct"/>
            <w:tcBorders>
              <w:top w:val="nil"/>
              <w:left w:val="single" w:sz="4" w:space="0" w:color="auto"/>
              <w:right w:val="single" w:sz="4" w:space="0" w:color="auto"/>
            </w:tcBorders>
            <w:shd w:val="clear" w:color="auto" w:fill="auto"/>
            <w:tcMar>
              <w:left w:w="43" w:type="dxa"/>
              <w:right w:w="43" w:type="dxa"/>
            </w:tcMar>
            <w:vAlign w:val="center"/>
          </w:tcPr>
          <w:p w14:paraId="29A2E0EF" w14:textId="2C8E9EF7" w:rsidR="00532BF8" w:rsidRDefault="00532BF8" w:rsidP="00735DA8">
            <w:pPr>
              <w:keepNext/>
              <w:keepLines/>
              <w:ind w:left="524" w:hanging="3"/>
              <w:jc w:val="left"/>
              <w:rPr>
                <w:sz w:val="20"/>
                <w:szCs w:val="20"/>
              </w:rPr>
            </w:pPr>
            <w:r>
              <w:rPr>
                <w:sz w:val="20"/>
              </w:rPr>
              <w:t>Unités autonomes</w:t>
            </w:r>
          </w:p>
        </w:tc>
        <w:tc>
          <w:tcPr>
            <w:tcW w:w="530" w:type="pct"/>
            <w:tcBorders>
              <w:left w:val="nil"/>
              <w:right w:val="single" w:sz="4" w:space="0" w:color="auto"/>
            </w:tcBorders>
            <w:shd w:val="clear" w:color="auto" w:fill="auto"/>
          </w:tcPr>
          <w:p w14:paraId="689BEBDE" w14:textId="77777777" w:rsidR="00532BF8" w:rsidRPr="006C150B" w:rsidRDefault="00532BF8" w:rsidP="00F8341A">
            <w:pPr>
              <w:widowControl w:val="0"/>
              <w:jc w:val="right"/>
              <w:rPr>
                <w:sz w:val="20"/>
                <w:szCs w:val="20"/>
              </w:rPr>
            </w:pPr>
            <w:r>
              <w:rPr>
                <w:sz w:val="20"/>
              </w:rPr>
              <w:t>21 979</w:t>
            </w:r>
          </w:p>
        </w:tc>
        <w:tc>
          <w:tcPr>
            <w:tcW w:w="507" w:type="pct"/>
            <w:tcBorders>
              <w:left w:val="nil"/>
              <w:right w:val="single" w:sz="4" w:space="0" w:color="auto"/>
            </w:tcBorders>
          </w:tcPr>
          <w:p w14:paraId="40B49996" w14:textId="77777777" w:rsidR="00532BF8" w:rsidRPr="006C150B" w:rsidRDefault="00532BF8" w:rsidP="00F8341A">
            <w:pPr>
              <w:widowControl w:val="0"/>
              <w:jc w:val="right"/>
              <w:rPr>
                <w:sz w:val="20"/>
                <w:szCs w:val="20"/>
              </w:rPr>
            </w:pPr>
            <w:r>
              <w:rPr>
                <w:sz w:val="20"/>
              </w:rPr>
              <w:t>0</w:t>
            </w:r>
          </w:p>
        </w:tc>
        <w:tc>
          <w:tcPr>
            <w:tcW w:w="513" w:type="pct"/>
            <w:tcBorders>
              <w:left w:val="single" w:sz="4" w:space="0" w:color="auto"/>
              <w:right w:val="single" w:sz="4" w:space="0" w:color="auto"/>
            </w:tcBorders>
          </w:tcPr>
          <w:p w14:paraId="6B74E595" w14:textId="77777777" w:rsidR="00532BF8" w:rsidRPr="006C150B" w:rsidRDefault="00532BF8" w:rsidP="00F8341A">
            <w:pPr>
              <w:widowControl w:val="0"/>
              <w:jc w:val="right"/>
              <w:rPr>
                <w:sz w:val="20"/>
                <w:szCs w:val="20"/>
              </w:rPr>
            </w:pPr>
            <w:r>
              <w:rPr>
                <w:sz w:val="20"/>
              </w:rPr>
              <w:t>0</w:t>
            </w:r>
          </w:p>
        </w:tc>
        <w:tc>
          <w:tcPr>
            <w:tcW w:w="514" w:type="pct"/>
            <w:tcBorders>
              <w:left w:val="single" w:sz="4" w:space="0" w:color="auto"/>
              <w:right w:val="single" w:sz="4" w:space="0" w:color="auto"/>
            </w:tcBorders>
            <w:shd w:val="clear" w:color="auto" w:fill="auto"/>
          </w:tcPr>
          <w:p w14:paraId="7E987A03" w14:textId="77777777" w:rsidR="00532BF8" w:rsidRPr="006C150B" w:rsidRDefault="00532BF8" w:rsidP="00F8341A">
            <w:pPr>
              <w:widowControl w:val="0"/>
              <w:jc w:val="right"/>
              <w:rPr>
                <w:sz w:val="20"/>
                <w:szCs w:val="20"/>
              </w:rPr>
            </w:pPr>
            <w:r>
              <w:rPr>
                <w:sz w:val="20"/>
              </w:rPr>
              <w:t>0</w:t>
            </w:r>
          </w:p>
        </w:tc>
        <w:tc>
          <w:tcPr>
            <w:tcW w:w="513" w:type="pct"/>
            <w:tcBorders>
              <w:left w:val="nil"/>
              <w:right w:val="single" w:sz="4" w:space="0" w:color="auto"/>
            </w:tcBorders>
            <w:shd w:val="clear" w:color="auto" w:fill="auto"/>
          </w:tcPr>
          <w:p w14:paraId="3A8DD314" w14:textId="77777777" w:rsidR="00532BF8" w:rsidRPr="006C150B" w:rsidRDefault="00532BF8" w:rsidP="00F8341A">
            <w:pPr>
              <w:widowControl w:val="0"/>
              <w:jc w:val="right"/>
              <w:rPr>
                <w:sz w:val="20"/>
                <w:szCs w:val="20"/>
              </w:rPr>
            </w:pPr>
            <w:r>
              <w:rPr>
                <w:sz w:val="20"/>
              </w:rPr>
              <w:t>0</w:t>
            </w:r>
          </w:p>
        </w:tc>
        <w:tc>
          <w:tcPr>
            <w:tcW w:w="543" w:type="pct"/>
            <w:tcBorders>
              <w:left w:val="single" w:sz="4" w:space="0" w:color="auto"/>
              <w:right w:val="single" w:sz="4" w:space="0" w:color="auto"/>
            </w:tcBorders>
            <w:shd w:val="clear" w:color="auto" w:fill="auto"/>
          </w:tcPr>
          <w:p w14:paraId="6DE78832" w14:textId="77777777" w:rsidR="00532BF8" w:rsidRPr="006C150B" w:rsidRDefault="00532BF8" w:rsidP="00F8341A">
            <w:pPr>
              <w:widowControl w:val="0"/>
              <w:jc w:val="right"/>
              <w:rPr>
                <w:sz w:val="20"/>
                <w:szCs w:val="20"/>
              </w:rPr>
            </w:pPr>
            <w:r>
              <w:rPr>
                <w:sz w:val="20"/>
              </w:rPr>
              <w:t>21 979</w:t>
            </w:r>
          </w:p>
        </w:tc>
        <w:tc>
          <w:tcPr>
            <w:tcW w:w="517" w:type="pct"/>
            <w:tcBorders>
              <w:left w:val="nil"/>
              <w:right w:val="single" w:sz="4" w:space="0" w:color="auto"/>
            </w:tcBorders>
            <w:shd w:val="clear" w:color="auto" w:fill="auto"/>
          </w:tcPr>
          <w:p w14:paraId="6660CF83" w14:textId="77777777" w:rsidR="00532BF8" w:rsidRPr="006C150B" w:rsidRDefault="00532BF8" w:rsidP="00F8341A">
            <w:pPr>
              <w:widowControl w:val="0"/>
              <w:jc w:val="center"/>
              <w:rPr>
                <w:sz w:val="20"/>
                <w:szCs w:val="20"/>
              </w:rPr>
            </w:pPr>
            <w:r>
              <w:rPr>
                <w:sz w:val="20"/>
              </w:rPr>
              <w:t>2,1</w:t>
            </w:r>
          </w:p>
        </w:tc>
      </w:tr>
      <w:tr w:rsidR="00532BF8" w:rsidRPr="006C150B" w14:paraId="62678F78" w14:textId="77777777" w:rsidTr="00415151">
        <w:trPr>
          <w:trHeight w:val="227"/>
        </w:trPr>
        <w:tc>
          <w:tcPr>
            <w:tcW w:w="1362" w:type="pct"/>
            <w:tcBorders>
              <w:left w:val="single" w:sz="4" w:space="0" w:color="auto"/>
              <w:right w:val="single" w:sz="4" w:space="0" w:color="auto"/>
            </w:tcBorders>
            <w:shd w:val="clear" w:color="auto" w:fill="auto"/>
            <w:tcMar>
              <w:left w:w="43" w:type="dxa"/>
              <w:right w:w="43" w:type="dxa"/>
            </w:tcMar>
          </w:tcPr>
          <w:p w14:paraId="164069C5" w14:textId="77777777" w:rsidR="00532BF8" w:rsidRPr="006C150B" w:rsidRDefault="00532BF8" w:rsidP="00735DA8">
            <w:pPr>
              <w:widowControl w:val="0"/>
              <w:ind w:left="524" w:hanging="3"/>
              <w:jc w:val="left"/>
              <w:rPr>
                <w:sz w:val="20"/>
                <w:szCs w:val="20"/>
              </w:rPr>
            </w:pPr>
            <w:r>
              <w:rPr>
                <w:sz w:val="20"/>
              </w:rPr>
              <w:t>Unités à condensation</w:t>
            </w:r>
          </w:p>
        </w:tc>
        <w:tc>
          <w:tcPr>
            <w:tcW w:w="530" w:type="pct"/>
            <w:tcBorders>
              <w:left w:val="nil"/>
              <w:right w:val="single" w:sz="4" w:space="0" w:color="auto"/>
            </w:tcBorders>
            <w:shd w:val="clear" w:color="auto" w:fill="auto"/>
          </w:tcPr>
          <w:p w14:paraId="40267160" w14:textId="77777777" w:rsidR="00532BF8" w:rsidRPr="006C150B" w:rsidRDefault="00532BF8" w:rsidP="00F8341A">
            <w:pPr>
              <w:widowControl w:val="0"/>
              <w:jc w:val="right"/>
              <w:rPr>
                <w:sz w:val="20"/>
                <w:szCs w:val="20"/>
              </w:rPr>
            </w:pPr>
            <w:r>
              <w:rPr>
                <w:sz w:val="20"/>
              </w:rPr>
              <w:t>0</w:t>
            </w:r>
          </w:p>
        </w:tc>
        <w:tc>
          <w:tcPr>
            <w:tcW w:w="507" w:type="pct"/>
            <w:tcBorders>
              <w:left w:val="nil"/>
              <w:right w:val="single" w:sz="4" w:space="0" w:color="auto"/>
            </w:tcBorders>
          </w:tcPr>
          <w:p w14:paraId="1DD83C4E" w14:textId="77777777" w:rsidR="00532BF8" w:rsidRPr="006C150B" w:rsidRDefault="00532BF8" w:rsidP="00F8341A">
            <w:pPr>
              <w:widowControl w:val="0"/>
              <w:jc w:val="right"/>
              <w:rPr>
                <w:sz w:val="20"/>
                <w:szCs w:val="20"/>
              </w:rPr>
            </w:pPr>
            <w:r>
              <w:rPr>
                <w:sz w:val="20"/>
              </w:rPr>
              <w:t>15 569</w:t>
            </w:r>
          </w:p>
        </w:tc>
        <w:tc>
          <w:tcPr>
            <w:tcW w:w="513" w:type="pct"/>
            <w:tcBorders>
              <w:left w:val="single" w:sz="4" w:space="0" w:color="auto"/>
              <w:right w:val="single" w:sz="4" w:space="0" w:color="auto"/>
            </w:tcBorders>
          </w:tcPr>
          <w:p w14:paraId="0B8E3A4E" w14:textId="77777777" w:rsidR="00532BF8" w:rsidRPr="006C150B" w:rsidRDefault="00532BF8" w:rsidP="00F8341A">
            <w:pPr>
              <w:widowControl w:val="0"/>
              <w:jc w:val="right"/>
              <w:rPr>
                <w:sz w:val="20"/>
                <w:szCs w:val="20"/>
              </w:rPr>
            </w:pPr>
            <w:r>
              <w:rPr>
                <w:sz w:val="20"/>
              </w:rPr>
              <w:t>0</w:t>
            </w:r>
          </w:p>
        </w:tc>
        <w:tc>
          <w:tcPr>
            <w:tcW w:w="514" w:type="pct"/>
            <w:tcBorders>
              <w:left w:val="single" w:sz="4" w:space="0" w:color="auto"/>
              <w:right w:val="single" w:sz="4" w:space="0" w:color="auto"/>
            </w:tcBorders>
            <w:shd w:val="clear" w:color="auto" w:fill="auto"/>
          </w:tcPr>
          <w:p w14:paraId="6A5F7E20" w14:textId="77777777" w:rsidR="00532BF8" w:rsidRPr="006C150B" w:rsidRDefault="00532BF8" w:rsidP="00F8341A">
            <w:pPr>
              <w:widowControl w:val="0"/>
              <w:jc w:val="right"/>
              <w:rPr>
                <w:sz w:val="20"/>
                <w:szCs w:val="20"/>
              </w:rPr>
            </w:pPr>
            <w:r>
              <w:rPr>
                <w:sz w:val="20"/>
              </w:rPr>
              <w:t>0</w:t>
            </w:r>
          </w:p>
        </w:tc>
        <w:tc>
          <w:tcPr>
            <w:tcW w:w="513" w:type="pct"/>
            <w:tcBorders>
              <w:left w:val="nil"/>
              <w:right w:val="single" w:sz="4" w:space="0" w:color="auto"/>
            </w:tcBorders>
            <w:shd w:val="clear" w:color="auto" w:fill="auto"/>
          </w:tcPr>
          <w:p w14:paraId="6C768FE0" w14:textId="77777777" w:rsidR="00532BF8" w:rsidRPr="006C150B" w:rsidRDefault="00532BF8" w:rsidP="00F8341A">
            <w:pPr>
              <w:widowControl w:val="0"/>
              <w:jc w:val="right"/>
              <w:rPr>
                <w:sz w:val="20"/>
                <w:szCs w:val="20"/>
              </w:rPr>
            </w:pPr>
            <w:r>
              <w:rPr>
                <w:sz w:val="20"/>
              </w:rPr>
              <w:t>0</w:t>
            </w:r>
          </w:p>
        </w:tc>
        <w:tc>
          <w:tcPr>
            <w:tcW w:w="543" w:type="pct"/>
            <w:tcBorders>
              <w:left w:val="single" w:sz="4" w:space="0" w:color="auto"/>
              <w:right w:val="single" w:sz="4" w:space="0" w:color="auto"/>
            </w:tcBorders>
            <w:shd w:val="clear" w:color="auto" w:fill="auto"/>
          </w:tcPr>
          <w:p w14:paraId="1B7A870D" w14:textId="77777777" w:rsidR="00532BF8" w:rsidRPr="006C150B" w:rsidRDefault="00532BF8" w:rsidP="00F8341A">
            <w:pPr>
              <w:widowControl w:val="0"/>
              <w:jc w:val="right"/>
              <w:rPr>
                <w:sz w:val="20"/>
                <w:szCs w:val="20"/>
              </w:rPr>
            </w:pPr>
            <w:r>
              <w:rPr>
                <w:sz w:val="20"/>
              </w:rPr>
              <w:t>15 569</w:t>
            </w:r>
          </w:p>
        </w:tc>
        <w:tc>
          <w:tcPr>
            <w:tcW w:w="517" w:type="pct"/>
            <w:tcBorders>
              <w:left w:val="nil"/>
              <w:right w:val="single" w:sz="4" w:space="0" w:color="auto"/>
            </w:tcBorders>
            <w:shd w:val="clear" w:color="auto" w:fill="auto"/>
          </w:tcPr>
          <w:p w14:paraId="469BCF2B" w14:textId="77777777" w:rsidR="00532BF8" w:rsidRPr="006C150B" w:rsidRDefault="00532BF8" w:rsidP="00F8341A">
            <w:pPr>
              <w:widowControl w:val="0"/>
              <w:jc w:val="center"/>
              <w:rPr>
                <w:sz w:val="20"/>
                <w:szCs w:val="20"/>
              </w:rPr>
            </w:pPr>
            <w:r>
              <w:rPr>
                <w:sz w:val="20"/>
              </w:rPr>
              <w:t>1,5</w:t>
            </w:r>
          </w:p>
        </w:tc>
      </w:tr>
      <w:tr w:rsidR="00532BF8" w:rsidRPr="006C150B" w14:paraId="4F9BB71E" w14:textId="77777777" w:rsidTr="00415151">
        <w:trPr>
          <w:trHeight w:val="227"/>
        </w:trPr>
        <w:tc>
          <w:tcPr>
            <w:tcW w:w="1362" w:type="pct"/>
            <w:tcBorders>
              <w:left w:val="single" w:sz="4" w:space="0" w:color="auto"/>
              <w:bottom w:val="single" w:sz="4" w:space="0" w:color="auto"/>
              <w:right w:val="single" w:sz="4" w:space="0" w:color="auto"/>
            </w:tcBorders>
            <w:shd w:val="clear" w:color="auto" w:fill="auto"/>
            <w:tcMar>
              <w:left w:w="43" w:type="dxa"/>
              <w:right w:w="43" w:type="dxa"/>
            </w:tcMar>
          </w:tcPr>
          <w:p w14:paraId="39F7C92F" w14:textId="77777777" w:rsidR="00532BF8" w:rsidRPr="006C150B" w:rsidRDefault="00532BF8" w:rsidP="00735DA8">
            <w:pPr>
              <w:widowControl w:val="0"/>
              <w:ind w:left="524" w:hanging="3"/>
              <w:jc w:val="left"/>
              <w:rPr>
                <w:sz w:val="20"/>
                <w:szCs w:val="20"/>
              </w:rPr>
            </w:pPr>
            <w:r>
              <w:rPr>
                <w:sz w:val="20"/>
              </w:rPr>
              <w:t>Systèmes centralisés*</w:t>
            </w:r>
          </w:p>
        </w:tc>
        <w:tc>
          <w:tcPr>
            <w:tcW w:w="530" w:type="pct"/>
            <w:tcBorders>
              <w:left w:val="nil"/>
              <w:bottom w:val="single" w:sz="4" w:space="0" w:color="auto"/>
              <w:right w:val="single" w:sz="4" w:space="0" w:color="auto"/>
            </w:tcBorders>
            <w:shd w:val="clear" w:color="auto" w:fill="auto"/>
          </w:tcPr>
          <w:p w14:paraId="71EDDAB3" w14:textId="77777777" w:rsidR="00532BF8" w:rsidRPr="006C150B" w:rsidRDefault="00532BF8" w:rsidP="00F8341A">
            <w:pPr>
              <w:widowControl w:val="0"/>
              <w:jc w:val="right"/>
              <w:rPr>
                <w:sz w:val="20"/>
                <w:szCs w:val="20"/>
              </w:rPr>
            </w:pPr>
            <w:r>
              <w:rPr>
                <w:sz w:val="20"/>
              </w:rPr>
              <w:t>0</w:t>
            </w:r>
          </w:p>
        </w:tc>
        <w:tc>
          <w:tcPr>
            <w:tcW w:w="507" w:type="pct"/>
            <w:tcBorders>
              <w:left w:val="nil"/>
              <w:bottom w:val="single" w:sz="4" w:space="0" w:color="auto"/>
              <w:right w:val="single" w:sz="4" w:space="0" w:color="auto"/>
            </w:tcBorders>
          </w:tcPr>
          <w:p w14:paraId="4CEC01EF" w14:textId="4F606E25" w:rsidR="00532BF8" w:rsidRPr="006C150B" w:rsidRDefault="00532BF8" w:rsidP="00F8341A">
            <w:pPr>
              <w:widowControl w:val="0"/>
              <w:jc w:val="right"/>
              <w:rPr>
                <w:sz w:val="20"/>
                <w:szCs w:val="20"/>
              </w:rPr>
            </w:pPr>
            <w:r>
              <w:rPr>
                <w:sz w:val="20"/>
              </w:rPr>
              <w:t>95 765</w:t>
            </w:r>
          </w:p>
        </w:tc>
        <w:tc>
          <w:tcPr>
            <w:tcW w:w="513" w:type="pct"/>
            <w:tcBorders>
              <w:left w:val="single" w:sz="4" w:space="0" w:color="auto"/>
              <w:bottom w:val="single" w:sz="4" w:space="0" w:color="auto"/>
              <w:right w:val="single" w:sz="4" w:space="0" w:color="auto"/>
            </w:tcBorders>
          </w:tcPr>
          <w:p w14:paraId="1512FFE0" w14:textId="77777777" w:rsidR="00532BF8" w:rsidRPr="006C150B" w:rsidRDefault="00532BF8" w:rsidP="00F8341A">
            <w:pPr>
              <w:widowControl w:val="0"/>
              <w:jc w:val="right"/>
              <w:rPr>
                <w:sz w:val="20"/>
                <w:szCs w:val="20"/>
              </w:rPr>
            </w:pPr>
            <w:r>
              <w:rPr>
                <w:sz w:val="20"/>
              </w:rPr>
              <w:t>0</w:t>
            </w:r>
          </w:p>
        </w:tc>
        <w:tc>
          <w:tcPr>
            <w:tcW w:w="514" w:type="pct"/>
            <w:tcBorders>
              <w:left w:val="single" w:sz="4" w:space="0" w:color="auto"/>
              <w:bottom w:val="single" w:sz="4" w:space="0" w:color="auto"/>
              <w:right w:val="single" w:sz="4" w:space="0" w:color="auto"/>
            </w:tcBorders>
            <w:shd w:val="clear" w:color="auto" w:fill="auto"/>
          </w:tcPr>
          <w:p w14:paraId="14EEE3E2" w14:textId="77777777" w:rsidR="00532BF8" w:rsidRPr="006C150B" w:rsidRDefault="00532BF8" w:rsidP="00F8341A">
            <w:pPr>
              <w:widowControl w:val="0"/>
              <w:jc w:val="right"/>
              <w:rPr>
                <w:sz w:val="20"/>
                <w:szCs w:val="20"/>
              </w:rPr>
            </w:pPr>
            <w:r>
              <w:rPr>
                <w:sz w:val="20"/>
              </w:rPr>
              <w:t>43 775</w:t>
            </w:r>
          </w:p>
        </w:tc>
        <w:tc>
          <w:tcPr>
            <w:tcW w:w="513" w:type="pct"/>
            <w:tcBorders>
              <w:left w:val="nil"/>
              <w:bottom w:val="single" w:sz="4" w:space="0" w:color="auto"/>
              <w:right w:val="single" w:sz="4" w:space="0" w:color="auto"/>
            </w:tcBorders>
            <w:shd w:val="clear" w:color="auto" w:fill="auto"/>
          </w:tcPr>
          <w:p w14:paraId="2BA90EB9" w14:textId="77777777" w:rsidR="00532BF8" w:rsidRPr="006C150B" w:rsidRDefault="00532BF8" w:rsidP="00F8341A">
            <w:pPr>
              <w:widowControl w:val="0"/>
              <w:jc w:val="right"/>
              <w:rPr>
                <w:sz w:val="20"/>
                <w:szCs w:val="20"/>
              </w:rPr>
            </w:pPr>
            <w:r>
              <w:rPr>
                <w:sz w:val="20"/>
              </w:rPr>
              <w:t>9 251</w:t>
            </w:r>
          </w:p>
        </w:tc>
        <w:tc>
          <w:tcPr>
            <w:tcW w:w="543" w:type="pct"/>
            <w:tcBorders>
              <w:left w:val="single" w:sz="4" w:space="0" w:color="auto"/>
              <w:bottom w:val="single" w:sz="4" w:space="0" w:color="auto"/>
              <w:right w:val="single" w:sz="4" w:space="0" w:color="auto"/>
            </w:tcBorders>
            <w:shd w:val="clear" w:color="auto" w:fill="auto"/>
          </w:tcPr>
          <w:p w14:paraId="0FA69CD6" w14:textId="77777777" w:rsidR="00532BF8" w:rsidRPr="006C150B" w:rsidRDefault="00532BF8" w:rsidP="00F8341A">
            <w:pPr>
              <w:widowControl w:val="0"/>
              <w:jc w:val="right"/>
              <w:rPr>
                <w:sz w:val="20"/>
                <w:szCs w:val="20"/>
              </w:rPr>
            </w:pPr>
            <w:r>
              <w:rPr>
                <w:sz w:val="20"/>
              </w:rPr>
              <w:t>148 792</w:t>
            </w:r>
          </w:p>
        </w:tc>
        <w:tc>
          <w:tcPr>
            <w:tcW w:w="517" w:type="pct"/>
            <w:tcBorders>
              <w:left w:val="nil"/>
              <w:bottom w:val="single" w:sz="4" w:space="0" w:color="auto"/>
              <w:right w:val="single" w:sz="4" w:space="0" w:color="auto"/>
            </w:tcBorders>
            <w:shd w:val="clear" w:color="auto" w:fill="auto"/>
          </w:tcPr>
          <w:p w14:paraId="05DB781D" w14:textId="77777777" w:rsidR="00532BF8" w:rsidRPr="006C150B" w:rsidRDefault="00532BF8" w:rsidP="00F8341A">
            <w:pPr>
              <w:widowControl w:val="0"/>
              <w:jc w:val="center"/>
              <w:rPr>
                <w:sz w:val="20"/>
                <w:szCs w:val="20"/>
              </w:rPr>
            </w:pPr>
            <w:r>
              <w:rPr>
                <w:sz w:val="20"/>
              </w:rPr>
              <w:t>14,3</w:t>
            </w:r>
          </w:p>
        </w:tc>
      </w:tr>
      <w:tr w:rsidR="00532BF8" w:rsidRPr="006C150B" w14:paraId="67D0DF5E"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23CCD7C9" w14:textId="77777777" w:rsidR="00532BF8" w:rsidRPr="006C150B" w:rsidRDefault="00532BF8" w:rsidP="003D4776">
            <w:pPr>
              <w:suppressAutoHyphens/>
              <w:ind w:left="99"/>
              <w:jc w:val="left"/>
              <w:rPr>
                <w:sz w:val="20"/>
                <w:szCs w:val="20"/>
              </w:rPr>
            </w:pPr>
            <w:r>
              <w:rPr>
                <w:sz w:val="20"/>
              </w:rPr>
              <w:t>Réfrigération industrielle*</w:t>
            </w:r>
          </w:p>
        </w:tc>
        <w:tc>
          <w:tcPr>
            <w:tcW w:w="530" w:type="pct"/>
            <w:tcBorders>
              <w:top w:val="single" w:sz="4" w:space="0" w:color="auto"/>
              <w:left w:val="nil"/>
              <w:bottom w:val="single" w:sz="4" w:space="0" w:color="auto"/>
              <w:right w:val="single" w:sz="4" w:space="0" w:color="auto"/>
            </w:tcBorders>
            <w:shd w:val="clear" w:color="auto" w:fill="auto"/>
          </w:tcPr>
          <w:p w14:paraId="047F045A" w14:textId="77777777" w:rsidR="00532BF8" w:rsidRPr="006C150B" w:rsidRDefault="00532BF8" w:rsidP="003D4776">
            <w:pPr>
              <w:suppressAutoHyphens/>
              <w:jc w:val="right"/>
              <w:rPr>
                <w:sz w:val="20"/>
                <w:szCs w:val="20"/>
              </w:rPr>
            </w:pPr>
            <w:r>
              <w:rPr>
                <w:sz w:val="20"/>
              </w:rPr>
              <w:t>13 185</w:t>
            </w:r>
          </w:p>
        </w:tc>
        <w:tc>
          <w:tcPr>
            <w:tcW w:w="507" w:type="pct"/>
            <w:tcBorders>
              <w:top w:val="single" w:sz="4" w:space="0" w:color="auto"/>
              <w:left w:val="nil"/>
              <w:bottom w:val="single" w:sz="4" w:space="0" w:color="auto"/>
              <w:right w:val="single" w:sz="4" w:space="0" w:color="auto"/>
            </w:tcBorders>
          </w:tcPr>
          <w:p w14:paraId="17D6AB5E" w14:textId="77777777" w:rsidR="00532BF8" w:rsidRPr="006C150B" w:rsidRDefault="00532BF8" w:rsidP="003D4776">
            <w:pPr>
              <w:suppressAutoHyphens/>
              <w:jc w:val="right"/>
              <w:rPr>
                <w:sz w:val="20"/>
                <w:szCs w:val="20"/>
              </w:rPr>
            </w:pPr>
            <w:r>
              <w:rPr>
                <w:sz w:val="20"/>
              </w:rPr>
              <w:t>88 942</w:t>
            </w:r>
          </w:p>
        </w:tc>
        <w:tc>
          <w:tcPr>
            <w:tcW w:w="513" w:type="pct"/>
            <w:tcBorders>
              <w:top w:val="single" w:sz="4" w:space="0" w:color="auto"/>
              <w:left w:val="single" w:sz="4" w:space="0" w:color="auto"/>
              <w:bottom w:val="single" w:sz="4" w:space="0" w:color="auto"/>
              <w:right w:val="single" w:sz="4" w:space="0" w:color="auto"/>
            </w:tcBorders>
          </w:tcPr>
          <w:p w14:paraId="2178F13E" w14:textId="77777777" w:rsidR="00532BF8" w:rsidRPr="006C150B" w:rsidRDefault="00532BF8" w:rsidP="003D4776">
            <w:pPr>
              <w:suppressAutoHyphens/>
              <w:jc w:val="right"/>
              <w:rPr>
                <w:sz w:val="20"/>
                <w:szCs w:val="20"/>
              </w:rPr>
            </w:pPr>
            <w:r>
              <w:rPr>
                <w:sz w:val="20"/>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37CBA4ED" w14:textId="77777777" w:rsidR="00532BF8" w:rsidRPr="006C150B" w:rsidRDefault="00532BF8" w:rsidP="003D4776">
            <w:pPr>
              <w:suppressAutoHyphens/>
              <w:jc w:val="right"/>
              <w:rPr>
                <w:sz w:val="20"/>
                <w:szCs w:val="20"/>
              </w:rPr>
            </w:pPr>
            <w:r>
              <w:rPr>
                <w:sz w:val="20"/>
              </w:rPr>
              <w:t>29 210</w:t>
            </w:r>
          </w:p>
        </w:tc>
        <w:tc>
          <w:tcPr>
            <w:tcW w:w="513" w:type="pct"/>
            <w:tcBorders>
              <w:top w:val="single" w:sz="4" w:space="0" w:color="auto"/>
              <w:left w:val="nil"/>
              <w:bottom w:val="single" w:sz="4" w:space="0" w:color="auto"/>
              <w:right w:val="single" w:sz="4" w:space="0" w:color="auto"/>
            </w:tcBorders>
            <w:shd w:val="clear" w:color="auto" w:fill="auto"/>
          </w:tcPr>
          <w:p w14:paraId="1A82E3ED" w14:textId="77777777" w:rsidR="00532BF8" w:rsidRPr="006C150B" w:rsidRDefault="00532BF8" w:rsidP="003D4776">
            <w:pPr>
              <w:suppressAutoHyphens/>
              <w:jc w:val="right"/>
              <w:rPr>
                <w:sz w:val="20"/>
                <w:szCs w:val="20"/>
              </w:rPr>
            </w:pPr>
            <w:r>
              <w:rPr>
                <w:sz w:val="20"/>
              </w:rPr>
              <w:t>42 270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A6ECE0B" w14:textId="77777777" w:rsidR="00532BF8" w:rsidRPr="006C150B" w:rsidRDefault="00532BF8" w:rsidP="003D4776">
            <w:pPr>
              <w:suppressAutoHyphens/>
              <w:jc w:val="right"/>
              <w:rPr>
                <w:sz w:val="20"/>
                <w:szCs w:val="20"/>
              </w:rPr>
            </w:pPr>
            <w:r>
              <w:rPr>
                <w:sz w:val="20"/>
              </w:rPr>
              <w:t>173 607</w:t>
            </w:r>
          </w:p>
        </w:tc>
        <w:tc>
          <w:tcPr>
            <w:tcW w:w="517" w:type="pct"/>
            <w:tcBorders>
              <w:top w:val="nil"/>
              <w:left w:val="nil"/>
              <w:bottom w:val="single" w:sz="4" w:space="0" w:color="auto"/>
              <w:right w:val="single" w:sz="4" w:space="0" w:color="auto"/>
            </w:tcBorders>
            <w:shd w:val="clear" w:color="auto" w:fill="auto"/>
          </w:tcPr>
          <w:p w14:paraId="77E358C1" w14:textId="77777777" w:rsidR="00532BF8" w:rsidRPr="006C150B" w:rsidRDefault="00532BF8" w:rsidP="003D4776">
            <w:pPr>
              <w:suppressAutoHyphens/>
              <w:jc w:val="center"/>
              <w:rPr>
                <w:sz w:val="20"/>
                <w:szCs w:val="20"/>
              </w:rPr>
            </w:pPr>
            <w:r>
              <w:rPr>
                <w:sz w:val="20"/>
              </w:rPr>
              <w:t>16,7</w:t>
            </w:r>
          </w:p>
        </w:tc>
      </w:tr>
      <w:tr w:rsidR="00532BF8" w:rsidRPr="006C150B" w14:paraId="559B16A5"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531611B5" w14:textId="77777777" w:rsidR="00532BF8" w:rsidRPr="006C150B" w:rsidRDefault="00532BF8" w:rsidP="003D4776">
            <w:pPr>
              <w:suppressAutoHyphens/>
              <w:ind w:left="99"/>
              <w:jc w:val="left"/>
              <w:rPr>
                <w:sz w:val="20"/>
                <w:szCs w:val="20"/>
              </w:rPr>
            </w:pPr>
            <w:r>
              <w:rPr>
                <w:sz w:val="20"/>
              </w:rPr>
              <w:t xml:space="preserve">Transports frigorifiques </w:t>
            </w:r>
          </w:p>
        </w:tc>
        <w:tc>
          <w:tcPr>
            <w:tcW w:w="530" w:type="pct"/>
            <w:tcBorders>
              <w:top w:val="single" w:sz="4" w:space="0" w:color="auto"/>
              <w:left w:val="nil"/>
              <w:bottom w:val="single" w:sz="4" w:space="0" w:color="auto"/>
              <w:right w:val="single" w:sz="4" w:space="0" w:color="auto"/>
            </w:tcBorders>
            <w:shd w:val="clear" w:color="auto" w:fill="auto"/>
          </w:tcPr>
          <w:p w14:paraId="10B23090" w14:textId="77777777" w:rsidR="00532BF8" w:rsidRPr="006C150B" w:rsidRDefault="00532BF8" w:rsidP="003D4776">
            <w:pPr>
              <w:suppressAutoHyphens/>
              <w:jc w:val="right"/>
              <w:rPr>
                <w:sz w:val="20"/>
                <w:szCs w:val="20"/>
              </w:rPr>
            </w:pPr>
            <w:r>
              <w:rPr>
                <w:sz w:val="20"/>
              </w:rPr>
              <w:t>0</w:t>
            </w:r>
          </w:p>
        </w:tc>
        <w:tc>
          <w:tcPr>
            <w:tcW w:w="507" w:type="pct"/>
            <w:tcBorders>
              <w:top w:val="single" w:sz="4" w:space="0" w:color="auto"/>
              <w:left w:val="nil"/>
              <w:bottom w:val="single" w:sz="4" w:space="0" w:color="auto"/>
              <w:right w:val="single" w:sz="4" w:space="0" w:color="auto"/>
            </w:tcBorders>
          </w:tcPr>
          <w:p w14:paraId="1EFDB5B1" w14:textId="77777777" w:rsidR="00532BF8" w:rsidRPr="006C150B" w:rsidRDefault="00532BF8" w:rsidP="003D4776">
            <w:pPr>
              <w:suppressAutoHyphens/>
              <w:jc w:val="right"/>
              <w:rPr>
                <w:sz w:val="20"/>
                <w:szCs w:val="20"/>
              </w:rPr>
            </w:pPr>
            <w:r>
              <w:rPr>
                <w:sz w:val="20"/>
              </w:rPr>
              <w:t>11 098</w:t>
            </w:r>
          </w:p>
        </w:tc>
        <w:tc>
          <w:tcPr>
            <w:tcW w:w="513" w:type="pct"/>
            <w:tcBorders>
              <w:top w:val="single" w:sz="4" w:space="0" w:color="auto"/>
              <w:left w:val="single" w:sz="4" w:space="0" w:color="auto"/>
              <w:bottom w:val="single" w:sz="4" w:space="0" w:color="auto"/>
              <w:right w:val="single" w:sz="4" w:space="0" w:color="auto"/>
            </w:tcBorders>
          </w:tcPr>
          <w:p w14:paraId="063015AE" w14:textId="77777777" w:rsidR="00532BF8" w:rsidRPr="006C150B" w:rsidRDefault="00532BF8" w:rsidP="003D4776">
            <w:pPr>
              <w:suppressAutoHyphens/>
              <w:jc w:val="right"/>
              <w:rPr>
                <w:sz w:val="20"/>
                <w:szCs w:val="20"/>
              </w:rPr>
            </w:pPr>
            <w:r>
              <w:rPr>
                <w:sz w:val="20"/>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7DBC6789" w14:textId="77777777" w:rsidR="00532BF8" w:rsidRPr="006C150B" w:rsidRDefault="00532BF8" w:rsidP="003D4776">
            <w:pPr>
              <w:suppressAutoHyphens/>
              <w:jc w:val="right"/>
              <w:rPr>
                <w:sz w:val="20"/>
                <w:szCs w:val="20"/>
              </w:rPr>
            </w:pPr>
            <w:r>
              <w:rPr>
                <w:sz w:val="20"/>
              </w:rPr>
              <w:t>0</w:t>
            </w:r>
          </w:p>
        </w:tc>
        <w:tc>
          <w:tcPr>
            <w:tcW w:w="513" w:type="pct"/>
            <w:tcBorders>
              <w:top w:val="single" w:sz="4" w:space="0" w:color="auto"/>
              <w:left w:val="nil"/>
              <w:bottom w:val="single" w:sz="4" w:space="0" w:color="auto"/>
              <w:right w:val="single" w:sz="4" w:space="0" w:color="auto"/>
            </w:tcBorders>
            <w:shd w:val="clear" w:color="auto" w:fill="auto"/>
          </w:tcPr>
          <w:p w14:paraId="3FDCDCDE" w14:textId="77777777" w:rsidR="00532BF8" w:rsidRPr="006C150B" w:rsidRDefault="00532BF8" w:rsidP="003D4776">
            <w:pPr>
              <w:suppressAutoHyphens/>
              <w:jc w:val="right"/>
              <w:rPr>
                <w:sz w:val="20"/>
                <w:szCs w:val="20"/>
              </w:rPr>
            </w:pPr>
            <w:r>
              <w:rPr>
                <w:sz w:val="20"/>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7121248" w14:textId="77777777" w:rsidR="00532BF8" w:rsidRPr="006C150B" w:rsidRDefault="00532BF8" w:rsidP="003D4776">
            <w:pPr>
              <w:suppressAutoHyphens/>
              <w:jc w:val="right"/>
              <w:rPr>
                <w:sz w:val="20"/>
                <w:szCs w:val="20"/>
              </w:rPr>
            </w:pPr>
            <w:r>
              <w:rPr>
                <w:sz w:val="20"/>
              </w:rPr>
              <w:t>11 098</w:t>
            </w:r>
          </w:p>
        </w:tc>
        <w:tc>
          <w:tcPr>
            <w:tcW w:w="517" w:type="pct"/>
            <w:tcBorders>
              <w:top w:val="nil"/>
              <w:left w:val="nil"/>
              <w:bottom w:val="single" w:sz="4" w:space="0" w:color="auto"/>
              <w:right w:val="single" w:sz="4" w:space="0" w:color="auto"/>
            </w:tcBorders>
            <w:shd w:val="clear" w:color="auto" w:fill="auto"/>
          </w:tcPr>
          <w:p w14:paraId="2B5421A2" w14:textId="77777777" w:rsidR="00532BF8" w:rsidRPr="006C150B" w:rsidRDefault="00532BF8" w:rsidP="003D4776">
            <w:pPr>
              <w:suppressAutoHyphens/>
              <w:jc w:val="center"/>
              <w:rPr>
                <w:sz w:val="20"/>
                <w:szCs w:val="20"/>
              </w:rPr>
            </w:pPr>
            <w:r>
              <w:rPr>
                <w:sz w:val="20"/>
              </w:rPr>
              <w:t>1,1</w:t>
            </w:r>
          </w:p>
        </w:tc>
      </w:tr>
      <w:tr w:rsidR="00532BF8" w:rsidRPr="006C150B" w14:paraId="5E22D769" w14:textId="77777777" w:rsidTr="00415151">
        <w:trPr>
          <w:trHeight w:val="227"/>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hideMark/>
          </w:tcPr>
          <w:p w14:paraId="39C0AD21" w14:textId="77777777" w:rsidR="00532BF8" w:rsidRPr="006C150B" w:rsidRDefault="00532BF8" w:rsidP="003D4776">
            <w:pPr>
              <w:suppressAutoHyphens/>
              <w:ind w:left="99"/>
              <w:jc w:val="left"/>
              <w:rPr>
                <w:sz w:val="20"/>
                <w:szCs w:val="20"/>
              </w:rPr>
            </w:pPr>
            <w:r>
              <w:rPr>
                <w:sz w:val="20"/>
              </w:rPr>
              <w:t>Climatisation résidentielle</w:t>
            </w:r>
          </w:p>
        </w:tc>
        <w:tc>
          <w:tcPr>
            <w:tcW w:w="530" w:type="pct"/>
            <w:tcBorders>
              <w:top w:val="single" w:sz="4" w:space="0" w:color="auto"/>
              <w:left w:val="nil"/>
              <w:bottom w:val="single" w:sz="4" w:space="0" w:color="auto"/>
              <w:right w:val="single" w:sz="4" w:space="0" w:color="auto"/>
            </w:tcBorders>
            <w:shd w:val="clear" w:color="auto" w:fill="auto"/>
          </w:tcPr>
          <w:p w14:paraId="2FBEA820" w14:textId="77777777" w:rsidR="00532BF8" w:rsidRPr="006C150B" w:rsidRDefault="00532BF8" w:rsidP="003D4776">
            <w:pPr>
              <w:suppressAutoHyphens/>
              <w:jc w:val="right"/>
              <w:rPr>
                <w:sz w:val="20"/>
                <w:szCs w:val="20"/>
              </w:rPr>
            </w:pPr>
            <w:r>
              <w:rPr>
                <w:sz w:val="20"/>
              </w:rPr>
              <w:t>0</w:t>
            </w:r>
          </w:p>
        </w:tc>
        <w:tc>
          <w:tcPr>
            <w:tcW w:w="507" w:type="pct"/>
            <w:tcBorders>
              <w:top w:val="single" w:sz="4" w:space="0" w:color="auto"/>
              <w:left w:val="nil"/>
              <w:bottom w:val="single" w:sz="4" w:space="0" w:color="auto"/>
              <w:right w:val="single" w:sz="4" w:space="0" w:color="auto"/>
            </w:tcBorders>
          </w:tcPr>
          <w:p w14:paraId="4044A4FF" w14:textId="77777777" w:rsidR="00532BF8" w:rsidRPr="006C150B" w:rsidRDefault="00532BF8" w:rsidP="003D4776">
            <w:pPr>
              <w:suppressAutoHyphens/>
              <w:jc w:val="right"/>
              <w:rPr>
                <w:sz w:val="20"/>
                <w:szCs w:val="20"/>
              </w:rPr>
            </w:pPr>
            <w:r>
              <w:rPr>
                <w:sz w:val="20"/>
              </w:rPr>
              <w:t>0</w:t>
            </w:r>
          </w:p>
        </w:tc>
        <w:tc>
          <w:tcPr>
            <w:tcW w:w="513" w:type="pct"/>
            <w:tcBorders>
              <w:top w:val="single" w:sz="4" w:space="0" w:color="auto"/>
              <w:left w:val="single" w:sz="4" w:space="0" w:color="auto"/>
              <w:bottom w:val="single" w:sz="4" w:space="0" w:color="auto"/>
              <w:right w:val="single" w:sz="4" w:space="0" w:color="auto"/>
            </w:tcBorders>
          </w:tcPr>
          <w:p w14:paraId="247AAE85" w14:textId="77777777" w:rsidR="00532BF8" w:rsidRPr="006C150B" w:rsidRDefault="00532BF8" w:rsidP="003D4776">
            <w:pPr>
              <w:suppressAutoHyphens/>
              <w:jc w:val="right"/>
              <w:rPr>
                <w:sz w:val="20"/>
                <w:szCs w:val="20"/>
              </w:rPr>
            </w:pPr>
            <w:r>
              <w:rPr>
                <w:sz w:val="20"/>
              </w:rPr>
              <w:t>200 893</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1185DCAA" w14:textId="77777777" w:rsidR="00532BF8" w:rsidRPr="006C150B" w:rsidRDefault="00532BF8" w:rsidP="003D4776">
            <w:pPr>
              <w:suppressAutoHyphens/>
              <w:jc w:val="right"/>
              <w:rPr>
                <w:sz w:val="20"/>
                <w:szCs w:val="20"/>
              </w:rPr>
            </w:pPr>
            <w:r>
              <w:rPr>
                <w:sz w:val="20"/>
              </w:rPr>
              <w:t>0</w:t>
            </w:r>
          </w:p>
        </w:tc>
        <w:tc>
          <w:tcPr>
            <w:tcW w:w="513" w:type="pct"/>
            <w:tcBorders>
              <w:top w:val="single" w:sz="4" w:space="0" w:color="auto"/>
              <w:left w:val="nil"/>
              <w:bottom w:val="single" w:sz="4" w:space="0" w:color="auto"/>
              <w:right w:val="single" w:sz="4" w:space="0" w:color="auto"/>
            </w:tcBorders>
            <w:shd w:val="clear" w:color="auto" w:fill="auto"/>
          </w:tcPr>
          <w:p w14:paraId="576F3003" w14:textId="77777777" w:rsidR="00532BF8" w:rsidRPr="006C150B" w:rsidRDefault="00532BF8" w:rsidP="003D4776">
            <w:pPr>
              <w:suppressAutoHyphens/>
              <w:jc w:val="right"/>
              <w:rPr>
                <w:sz w:val="20"/>
                <w:szCs w:val="20"/>
              </w:rPr>
            </w:pPr>
            <w:r>
              <w:rPr>
                <w:sz w:val="20"/>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5F91BD27" w14:textId="77777777" w:rsidR="00532BF8" w:rsidRPr="006C150B" w:rsidRDefault="00532BF8" w:rsidP="003D4776">
            <w:pPr>
              <w:suppressAutoHyphens/>
              <w:jc w:val="right"/>
              <w:rPr>
                <w:sz w:val="20"/>
                <w:szCs w:val="20"/>
              </w:rPr>
            </w:pPr>
            <w:r>
              <w:rPr>
                <w:sz w:val="20"/>
              </w:rPr>
              <w:t>200 893</w:t>
            </w:r>
          </w:p>
        </w:tc>
        <w:tc>
          <w:tcPr>
            <w:tcW w:w="517" w:type="pct"/>
            <w:tcBorders>
              <w:top w:val="nil"/>
              <w:left w:val="nil"/>
              <w:bottom w:val="single" w:sz="4" w:space="0" w:color="auto"/>
              <w:right w:val="single" w:sz="4" w:space="0" w:color="auto"/>
            </w:tcBorders>
            <w:shd w:val="clear" w:color="auto" w:fill="auto"/>
          </w:tcPr>
          <w:p w14:paraId="751267BE" w14:textId="77777777" w:rsidR="00532BF8" w:rsidRPr="006C150B" w:rsidRDefault="00532BF8" w:rsidP="003D4776">
            <w:pPr>
              <w:suppressAutoHyphens/>
              <w:jc w:val="center"/>
              <w:rPr>
                <w:sz w:val="20"/>
                <w:szCs w:val="20"/>
              </w:rPr>
            </w:pPr>
            <w:r>
              <w:rPr>
                <w:sz w:val="20"/>
              </w:rPr>
              <w:t>19,3</w:t>
            </w:r>
          </w:p>
        </w:tc>
      </w:tr>
      <w:tr w:rsidR="00532BF8" w:rsidRPr="006C150B" w14:paraId="43002003" w14:textId="77777777" w:rsidTr="00415151">
        <w:trPr>
          <w:trHeight w:val="227"/>
        </w:trPr>
        <w:tc>
          <w:tcPr>
            <w:tcW w:w="1362"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9AECCDB" w14:textId="77777777" w:rsidR="00532BF8" w:rsidRPr="006C150B" w:rsidRDefault="00532BF8" w:rsidP="003D4776">
            <w:pPr>
              <w:suppressAutoHyphens/>
              <w:ind w:left="99"/>
              <w:jc w:val="left"/>
              <w:rPr>
                <w:sz w:val="20"/>
                <w:szCs w:val="20"/>
              </w:rPr>
            </w:pPr>
            <w:r>
              <w:rPr>
                <w:sz w:val="20"/>
              </w:rPr>
              <w:t>Climatisation commerciale</w:t>
            </w:r>
          </w:p>
        </w:tc>
        <w:tc>
          <w:tcPr>
            <w:tcW w:w="530" w:type="pct"/>
            <w:tcBorders>
              <w:top w:val="single" w:sz="4" w:space="0" w:color="auto"/>
              <w:left w:val="nil"/>
              <w:bottom w:val="single" w:sz="4" w:space="0" w:color="auto"/>
              <w:right w:val="single" w:sz="4" w:space="0" w:color="auto"/>
            </w:tcBorders>
            <w:shd w:val="clear" w:color="auto" w:fill="auto"/>
          </w:tcPr>
          <w:p w14:paraId="41F5D51C" w14:textId="77777777" w:rsidR="00532BF8" w:rsidRPr="006C150B" w:rsidRDefault="00532BF8" w:rsidP="003D4776">
            <w:pPr>
              <w:suppressAutoHyphens/>
              <w:jc w:val="right"/>
              <w:rPr>
                <w:sz w:val="20"/>
                <w:szCs w:val="20"/>
              </w:rPr>
            </w:pPr>
            <w:r>
              <w:rPr>
                <w:sz w:val="20"/>
              </w:rPr>
              <w:t>4 390</w:t>
            </w:r>
          </w:p>
        </w:tc>
        <w:tc>
          <w:tcPr>
            <w:tcW w:w="507" w:type="pct"/>
            <w:tcBorders>
              <w:top w:val="single" w:sz="4" w:space="0" w:color="auto"/>
              <w:left w:val="nil"/>
              <w:bottom w:val="single" w:sz="4" w:space="0" w:color="auto"/>
              <w:right w:val="single" w:sz="4" w:space="0" w:color="auto"/>
            </w:tcBorders>
          </w:tcPr>
          <w:p w14:paraId="0EFD6E37" w14:textId="77777777" w:rsidR="00532BF8" w:rsidRPr="006C150B" w:rsidRDefault="00532BF8" w:rsidP="003D4776">
            <w:pPr>
              <w:suppressAutoHyphens/>
              <w:jc w:val="right"/>
              <w:rPr>
                <w:sz w:val="20"/>
                <w:szCs w:val="20"/>
              </w:rPr>
            </w:pPr>
            <w:r>
              <w:rPr>
                <w:sz w:val="20"/>
              </w:rPr>
              <w:t>0</w:t>
            </w:r>
          </w:p>
        </w:tc>
        <w:tc>
          <w:tcPr>
            <w:tcW w:w="513" w:type="pct"/>
            <w:tcBorders>
              <w:top w:val="single" w:sz="4" w:space="0" w:color="auto"/>
              <w:left w:val="single" w:sz="4" w:space="0" w:color="auto"/>
              <w:bottom w:val="single" w:sz="4" w:space="0" w:color="auto"/>
              <w:right w:val="single" w:sz="4" w:space="0" w:color="auto"/>
            </w:tcBorders>
          </w:tcPr>
          <w:p w14:paraId="2B79DBB2" w14:textId="77777777" w:rsidR="00532BF8" w:rsidRPr="006C150B" w:rsidRDefault="00532BF8" w:rsidP="003D4776">
            <w:pPr>
              <w:suppressAutoHyphens/>
              <w:jc w:val="right"/>
              <w:rPr>
                <w:sz w:val="20"/>
                <w:szCs w:val="20"/>
              </w:rPr>
            </w:pPr>
            <w:r>
              <w:rPr>
                <w:sz w:val="20"/>
              </w:rPr>
              <w:t>47 136</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7CEDF97A" w14:textId="77777777" w:rsidR="00532BF8" w:rsidRPr="006C150B" w:rsidRDefault="00532BF8" w:rsidP="003D4776">
            <w:pPr>
              <w:suppressAutoHyphens/>
              <w:jc w:val="right"/>
              <w:rPr>
                <w:sz w:val="20"/>
                <w:szCs w:val="20"/>
              </w:rPr>
            </w:pPr>
            <w:r>
              <w:rPr>
                <w:sz w:val="20"/>
              </w:rPr>
              <w:t>0</w:t>
            </w:r>
          </w:p>
        </w:tc>
        <w:tc>
          <w:tcPr>
            <w:tcW w:w="513" w:type="pct"/>
            <w:tcBorders>
              <w:top w:val="single" w:sz="4" w:space="0" w:color="auto"/>
              <w:left w:val="nil"/>
              <w:bottom w:val="single" w:sz="4" w:space="0" w:color="auto"/>
              <w:right w:val="single" w:sz="4" w:space="0" w:color="auto"/>
            </w:tcBorders>
            <w:shd w:val="clear" w:color="auto" w:fill="auto"/>
          </w:tcPr>
          <w:p w14:paraId="5088B7E7" w14:textId="77777777" w:rsidR="00532BF8" w:rsidRPr="006C150B" w:rsidRDefault="00532BF8" w:rsidP="003D4776">
            <w:pPr>
              <w:suppressAutoHyphens/>
              <w:jc w:val="right"/>
              <w:rPr>
                <w:sz w:val="20"/>
                <w:szCs w:val="20"/>
              </w:rPr>
            </w:pPr>
            <w:r>
              <w:rPr>
                <w:sz w:val="20"/>
              </w:rPr>
              <w:t>7 214</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2803F90E" w14:textId="77777777" w:rsidR="00532BF8" w:rsidRPr="006C150B" w:rsidRDefault="00532BF8" w:rsidP="003D4776">
            <w:pPr>
              <w:suppressAutoHyphens/>
              <w:jc w:val="right"/>
              <w:rPr>
                <w:sz w:val="20"/>
                <w:szCs w:val="20"/>
              </w:rPr>
            </w:pPr>
            <w:r>
              <w:rPr>
                <w:sz w:val="20"/>
              </w:rPr>
              <w:t>58 740</w:t>
            </w:r>
          </w:p>
        </w:tc>
        <w:tc>
          <w:tcPr>
            <w:tcW w:w="517" w:type="pct"/>
            <w:tcBorders>
              <w:top w:val="nil"/>
              <w:left w:val="nil"/>
              <w:bottom w:val="single" w:sz="4" w:space="0" w:color="auto"/>
              <w:right w:val="single" w:sz="4" w:space="0" w:color="auto"/>
            </w:tcBorders>
            <w:shd w:val="clear" w:color="auto" w:fill="auto"/>
          </w:tcPr>
          <w:p w14:paraId="3B764349" w14:textId="77777777" w:rsidR="00532BF8" w:rsidRPr="006C150B" w:rsidRDefault="00532BF8" w:rsidP="003D4776">
            <w:pPr>
              <w:suppressAutoHyphens/>
              <w:jc w:val="center"/>
              <w:rPr>
                <w:sz w:val="20"/>
                <w:szCs w:val="20"/>
              </w:rPr>
            </w:pPr>
            <w:r>
              <w:rPr>
                <w:sz w:val="20"/>
              </w:rPr>
              <w:t>5,6</w:t>
            </w:r>
          </w:p>
        </w:tc>
      </w:tr>
      <w:tr w:rsidR="00532BF8" w:rsidRPr="006C150B" w14:paraId="26F7E11A"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76D8DA6B" w14:textId="4F733988" w:rsidR="00532BF8" w:rsidRPr="006C150B" w:rsidRDefault="00532BF8" w:rsidP="003D4776">
            <w:pPr>
              <w:suppressAutoHyphens/>
              <w:ind w:left="99"/>
              <w:jc w:val="left"/>
              <w:rPr>
                <w:sz w:val="20"/>
                <w:szCs w:val="20"/>
              </w:rPr>
            </w:pPr>
            <w:r>
              <w:rPr>
                <w:sz w:val="20"/>
              </w:rPr>
              <w:t>Climatisation mobile</w:t>
            </w:r>
          </w:p>
        </w:tc>
        <w:tc>
          <w:tcPr>
            <w:tcW w:w="530" w:type="pct"/>
            <w:tcBorders>
              <w:top w:val="single" w:sz="4" w:space="0" w:color="auto"/>
              <w:left w:val="nil"/>
              <w:bottom w:val="single" w:sz="4" w:space="0" w:color="auto"/>
              <w:right w:val="single" w:sz="4" w:space="0" w:color="auto"/>
            </w:tcBorders>
            <w:shd w:val="clear" w:color="auto" w:fill="auto"/>
          </w:tcPr>
          <w:p w14:paraId="78403813" w14:textId="77777777" w:rsidR="00532BF8" w:rsidRPr="006C150B" w:rsidRDefault="00532BF8" w:rsidP="003D4776">
            <w:pPr>
              <w:suppressAutoHyphens/>
              <w:jc w:val="right"/>
              <w:rPr>
                <w:sz w:val="20"/>
                <w:szCs w:val="20"/>
              </w:rPr>
            </w:pPr>
            <w:r>
              <w:rPr>
                <w:sz w:val="20"/>
              </w:rPr>
              <w:t>246 132</w:t>
            </w:r>
          </w:p>
        </w:tc>
        <w:tc>
          <w:tcPr>
            <w:tcW w:w="507" w:type="pct"/>
            <w:tcBorders>
              <w:top w:val="single" w:sz="4" w:space="0" w:color="auto"/>
              <w:left w:val="nil"/>
              <w:bottom w:val="single" w:sz="4" w:space="0" w:color="auto"/>
              <w:right w:val="single" w:sz="4" w:space="0" w:color="auto"/>
            </w:tcBorders>
          </w:tcPr>
          <w:p w14:paraId="52B41ED2" w14:textId="77777777" w:rsidR="00532BF8" w:rsidRPr="006C150B" w:rsidRDefault="00532BF8" w:rsidP="003D4776">
            <w:pPr>
              <w:suppressAutoHyphens/>
              <w:jc w:val="right"/>
              <w:rPr>
                <w:sz w:val="20"/>
                <w:szCs w:val="20"/>
              </w:rPr>
            </w:pPr>
            <w:r>
              <w:rPr>
                <w:sz w:val="20"/>
              </w:rPr>
              <w:t>0</w:t>
            </w:r>
          </w:p>
        </w:tc>
        <w:tc>
          <w:tcPr>
            <w:tcW w:w="513" w:type="pct"/>
            <w:tcBorders>
              <w:top w:val="single" w:sz="4" w:space="0" w:color="auto"/>
              <w:left w:val="single" w:sz="4" w:space="0" w:color="auto"/>
              <w:bottom w:val="single" w:sz="4" w:space="0" w:color="auto"/>
              <w:right w:val="single" w:sz="4" w:space="0" w:color="auto"/>
            </w:tcBorders>
          </w:tcPr>
          <w:p w14:paraId="630F4A1C" w14:textId="77777777" w:rsidR="00532BF8" w:rsidRPr="006C150B" w:rsidRDefault="00532BF8" w:rsidP="003D4776">
            <w:pPr>
              <w:suppressAutoHyphens/>
              <w:jc w:val="right"/>
              <w:rPr>
                <w:sz w:val="20"/>
                <w:szCs w:val="20"/>
              </w:rPr>
            </w:pPr>
            <w:r>
              <w:rPr>
                <w:sz w:val="20"/>
              </w:rPr>
              <w:t>0</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5C9AFC9F" w14:textId="77777777" w:rsidR="00532BF8" w:rsidRPr="006C150B" w:rsidRDefault="00532BF8" w:rsidP="003D4776">
            <w:pPr>
              <w:suppressAutoHyphens/>
              <w:jc w:val="right"/>
              <w:rPr>
                <w:sz w:val="20"/>
                <w:szCs w:val="20"/>
              </w:rPr>
            </w:pPr>
            <w:r>
              <w:rPr>
                <w:sz w:val="20"/>
              </w:rPr>
              <w:t>0</w:t>
            </w:r>
          </w:p>
        </w:tc>
        <w:tc>
          <w:tcPr>
            <w:tcW w:w="513" w:type="pct"/>
            <w:tcBorders>
              <w:top w:val="single" w:sz="4" w:space="0" w:color="auto"/>
              <w:left w:val="nil"/>
              <w:bottom w:val="single" w:sz="4" w:space="0" w:color="auto"/>
              <w:right w:val="single" w:sz="4" w:space="0" w:color="auto"/>
            </w:tcBorders>
            <w:shd w:val="clear" w:color="auto" w:fill="auto"/>
          </w:tcPr>
          <w:p w14:paraId="40DA418B" w14:textId="77777777" w:rsidR="00532BF8" w:rsidRPr="006C150B" w:rsidRDefault="00532BF8" w:rsidP="003D4776">
            <w:pPr>
              <w:suppressAutoHyphens/>
              <w:jc w:val="right"/>
              <w:rPr>
                <w:sz w:val="20"/>
                <w:szCs w:val="20"/>
              </w:rPr>
            </w:pPr>
            <w:r>
              <w:rPr>
                <w:sz w:val="20"/>
              </w:rPr>
              <w:t>0</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10114CE9" w14:textId="77777777" w:rsidR="00532BF8" w:rsidRPr="006C150B" w:rsidRDefault="00532BF8" w:rsidP="003D4776">
            <w:pPr>
              <w:suppressAutoHyphens/>
              <w:jc w:val="right"/>
              <w:rPr>
                <w:sz w:val="20"/>
                <w:szCs w:val="20"/>
              </w:rPr>
            </w:pPr>
            <w:r>
              <w:rPr>
                <w:sz w:val="20"/>
              </w:rPr>
              <w:t>246 132</w:t>
            </w:r>
          </w:p>
        </w:tc>
        <w:tc>
          <w:tcPr>
            <w:tcW w:w="517" w:type="pct"/>
            <w:tcBorders>
              <w:top w:val="nil"/>
              <w:left w:val="nil"/>
              <w:bottom w:val="single" w:sz="4" w:space="0" w:color="auto"/>
              <w:right w:val="single" w:sz="4" w:space="0" w:color="auto"/>
            </w:tcBorders>
            <w:shd w:val="clear" w:color="auto" w:fill="auto"/>
          </w:tcPr>
          <w:p w14:paraId="02C05134" w14:textId="77777777" w:rsidR="00532BF8" w:rsidRPr="006C150B" w:rsidRDefault="00532BF8" w:rsidP="003D4776">
            <w:pPr>
              <w:suppressAutoHyphens/>
              <w:jc w:val="center"/>
              <w:rPr>
                <w:sz w:val="20"/>
                <w:szCs w:val="20"/>
              </w:rPr>
            </w:pPr>
            <w:r>
              <w:rPr>
                <w:sz w:val="20"/>
              </w:rPr>
              <w:t>23,6</w:t>
            </w:r>
          </w:p>
        </w:tc>
      </w:tr>
      <w:tr w:rsidR="00532BF8" w:rsidRPr="006C150B" w14:paraId="5442DB34"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0E83788B" w14:textId="5EB4E7E5" w:rsidR="00532BF8" w:rsidRPr="00A20357" w:rsidRDefault="00532BF8" w:rsidP="00415151">
            <w:pPr>
              <w:suppressAutoHyphens/>
              <w:ind w:firstLine="96"/>
              <w:jc w:val="left"/>
              <w:rPr>
                <w:b/>
                <w:bCs/>
                <w:sz w:val="20"/>
                <w:szCs w:val="20"/>
              </w:rPr>
            </w:pPr>
            <w:r>
              <w:rPr>
                <w:b/>
                <w:sz w:val="20"/>
              </w:rPr>
              <w:t>Sous-total pour l’entretien de l’équipement de réfrigération et de climatisation</w:t>
            </w:r>
          </w:p>
        </w:tc>
        <w:tc>
          <w:tcPr>
            <w:tcW w:w="530" w:type="pct"/>
            <w:tcBorders>
              <w:top w:val="single" w:sz="4" w:space="0" w:color="auto"/>
              <w:left w:val="nil"/>
              <w:bottom w:val="single" w:sz="4" w:space="0" w:color="auto"/>
              <w:right w:val="single" w:sz="4" w:space="0" w:color="auto"/>
            </w:tcBorders>
            <w:shd w:val="clear" w:color="auto" w:fill="auto"/>
          </w:tcPr>
          <w:p w14:paraId="64B42BA9" w14:textId="77777777" w:rsidR="00532BF8" w:rsidRPr="00A20357" w:rsidRDefault="00532BF8" w:rsidP="003D4776">
            <w:pPr>
              <w:suppressAutoHyphens/>
              <w:jc w:val="right"/>
              <w:rPr>
                <w:b/>
                <w:bCs/>
                <w:sz w:val="20"/>
                <w:szCs w:val="20"/>
              </w:rPr>
            </w:pPr>
            <w:r>
              <w:rPr>
                <w:b/>
                <w:sz w:val="20"/>
              </w:rPr>
              <w:t>439 525</w:t>
            </w:r>
          </w:p>
        </w:tc>
        <w:tc>
          <w:tcPr>
            <w:tcW w:w="507" w:type="pct"/>
            <w:tcBorders>
              <w:top w:val="single" w:sz="4" w:space="0" w:color="auto"/>
              <w:left w:val="nil"/>
              <w:bottom w:val="single" w:sz="4" w:space="0" w:color="auto"/>
              <w:right w:val="single" w:sz="4" w:space="0" w:color="auto"/>
            </w:tcBorders>
          </w:tcPr>
          <w:p w14:paraId="6EFBD0F4" w14:textId="77777777" w:rsidR="00532BF8" w:rsidRPr="00A20357" w:rsidRDefault="00532BF8" w:rsidP="003D4776">
            <w:pPr>
              <w:suppressAutoHyphens/>
              <w:jc w:val="right"/>
              <w:rPr>
                <w:b/>
                <w:bCs/>
                <w:sz w:val="20"/>
                <w:szCs w:val="20"/>
              </w:rPr>
            </w:pPr>
            <w:r>
              <w:rPr>
                <w:b/>
                <w:sz w:val="20"/>
              </w:rPr>
              <w:t>211 374</w:t>
            </w:r>
          </w:p>
        </w:tc>
        <w:tc>
          <w:tcPr>
            <w:tcW w:w="513" w:type="pct"/>
            <w:tcBorders>
              <w:top w:val="single" w:sz="4" w:space="0" w:color="auto"/>
              <w:left w:val="single" w:sz="4" w:space="0" w:color="auto"/>
              <w:bottom w:val="single" w:sz="4" w:space="0" w:color="auto"/>
              <w:right w:val="single" w:sz="4" w:space="0" w:color="auto"/>
            </w:tcBorders>
          </w:tcPr>
          <w:p w14:paraId="4D8C0352" w14:textId="77777777" w:rsidR="00532BF8" w:rsidRPr="00A20357" w:rsidRDefault="00532BF8" w:rsidP="003D4776">
            <w:pPr>
              <w:suppressAutoHyphens/>
              <w:jc w:val="right"/>
              <w:rPr>
                <w:b/>
                <w:bCs/>
                <w:sz w:val="20"/>
                <w:szCs w:val="20"/>
              </w:rPr>
            </w:pPr>
            <w:r>
              <w:rPr>
                <w:b/>
                <w:sz w:val="20"/>
              </w:rPr>
              <w:t>248 028</w:t>
            </w:r>
          </w:p>
        </w:tc>
        <w:tc>
          <w:tcPr>
            <w:tcW w:w="514" w:type="pct"/>
            <w:tcBorders>
              <w:top w:val="single" w:sz="4" w:space="0" w:color="auto"/>
              <w:left w:val="single" w:sz="4" w:space="0" w:color="auto"/>
              <w:bottom w:val="single" w:sz="4" w:space="0" w:color="auto"/>
              <w:right w:val="single" w:sz="4" w:space="0" w:color="auto"/>
            </w:tcBorders>
            <w:shd w:val="clear" w:color="auto" w:fill="auto"/>
          </w:tcPr>
          <w:p w14:paraId="0F68432C" w14:textId="77777777" w:rsidR="00532BF8" w:rsidRPr="00A20357" w:rsidRDefault="00532BF8" w:rsidP="003D4776">
            <w:pPr>
              <w:suppressAutoHyphens/>
              <w:jc w:val="right"/>
              <w:rPr>
                <w:b/>
                <w:bCs/>
                <w:sz w:val="20"/>
                <w:szCs w:val="20"/>
              </w:rPr>
            </w:pPr>
            <w:r>
              <w:rPr>
                <w:b/>
                <w:sz w:val="20"/>
              </w:rPr>
              <w:t>72 985</w:t>
            </w:r>
          </w:p>
        </w:tc>
        <w:tc>
          <w:tcPr>
            <w:tcW w:w="513" w:type="pct"/>
            <w:tcBorders>
              <w:top w:val="single" w:sz="4" w:space="0" w:color="auto"/>
              <w:left w:val="nil"/>
              <w:bottom w:val="single" w:sz="4" w:space="0" w:color="auto"/>
              <w:right w:val="single" w:sz="4" w:space="0" w:color="auto"/>
            </w:tcBorders>
            <w:shd w:val="clear" w:color="auto" w:fill="auto"/>
          </w:tcPr>
          <w:p w14:paraId="2DE5B56B" w14:textId="77777777" w:rsidR="00532BF8" w:rsidRPr="00A20357" w:rsidRDefault="00532BF8" w:rsidP="003D4776">
            <w:pPr>
              <w:suppressAutoHyphens/>
              <w:jc w:val="right"/>
              <w:rPr>
                <w:b/>
                <w:bCs/>
                <w:sz w:val="20"/>
                <w:szCs w:val="20"/>
              </w:rPr>
            </w:pPr>
            <w:r>
              <w:rPr>
                <w:b/>
                <w:sz w:val="20"/>
              </w:rPr>
              <w:t>58 735</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606D99D1" w14:textId="77777777" w:rsidR="00532BF8" w:rsidRPr="00A20357" w:rsidRDefault="00532BF8" w:rsidP="003D4776">
            <w:pPr>
              <w:suppressAutoHyphens/>
              <w:jc w:val="right"/>
              <w:rPr>
                <w:b/>
                <w:bCs/>
                <w:sz w:val="20"/>
                <w:szCs w:val="20"/>
              </w:rPr>
            </w:pPr>
            <w:r>
              <w:rPr>
                <w:b/>
                <w:sz w:val="20"/>
              </w:rPr>
              <w:t>1 030 648</w:t>
            </w:r>
          </w:p>
        </w:tc>
        <w:tc>
          <w:tcPr>
            <w:tcW w:w="517" w:type="pct"/>
            <w:tcBorders>
              <w:top w:val="single" w:sz="4" w:space="0" w:color="auto"/>
              <w:left w:val="nil"/>
              <w:bottom w:val="single" w:sz="4" w:space="0" w:color="auto"/>
              <w:right w:val="single" w:sz="4" w:space="0" w:color="auto"/>
            </w:tcBorders>
            <w:shd w:val="clear" w:color="auto" w:fill="auto"/>
          </w:tcPr>
          <w:p w14:paraId="67B2DFDC" w14:textId="77777777" w:rsidR="00532BF8" w:rsidRPr="00A20357" w:rsidRDefault="00532BF8" w:rsidP="003D4776">
            <w:pPr>
              <w:suppressAutoHyphens/>
              <w:jc w:val="center"/>
              <w:rPr>
                <w:b/>
                <w:bCs/>
                <w:sz w:val="20"/>
                <w:szCs w:val="20"/>
              </w:rPr>
            </w:pPr>
            <w:r>
              <w:rPr>
                <w:b/>
                <w:sz w:val="20"/>
              </w:rPr>
              <w:t>98,9</w:t>
            </w:r>
          </w:p>
        </w:tc>
      </w:tr>
      <w:tr w:rsidR="00532BF8" w:rsidRPr="00133B1F" w14:paraId="6D862393" w14:textId="77777777" w:rsidTr="00F8341A">
        <w:trPr>
          <w:trHeight w:val="227"/>
        </w:trPr>
        <w:tc>
          <w:tcPr>
            <w:tcW w:w="5000" w:type="pct"/>
            <w:gridSpan w:val="8"/>
            <w:tcBorders>
              <w:top w:val="nil"/>
              <w:left w:val="single" w:sz="4" w:space="0" w:color="auto"/>
              <w:bottom w:val="single" w:sz="4" w:space="0" w:color="auto"/>
              <w:right w:val="single" w:sz="4" w:space="0" w:color="auto"/>
            </w:tcBorders>
            <w:shd w:val="clear" w:color="auto" w:fill="auto"/>
          </w:tcPr>
          <w:p w14:paraId="23E04364" w14:textId="77777777" w:rsidR="00532BF8" w:rsidRPr="00133B1F" w:rsidRDefault="00532BF8" w:rsidP="00697572">
            <w:pPr>
              <w:suppressAutoHyphens/>
              <w:ind w:firstLine="96"/>
              <w:jc w:val="left"/>
              <w:rPr>
                <w:b/>
                <w:bCs/>
                <w:sz w:val="20"/>
                <w:szCs w:val="20"/>
              </w:rPr>
            </w:pPr>
            <w:r>
              <w:rPr>
                <w:b/>
                <w:sz w:val="20"/>
              </w:rPr>
              <w:t>Autres secteurs</w:t>
            </w:r>
          </w:p>
        </w:tc>
      </w:tr>
      <w:tr w:rsidR="00532BF8" w:rsidRPr="006C150B" w14:paraId="5FC607AA" w14:textId="77777777" w:rsidTr="00415151">
        <w:trPr>
          <w:trHeight w:val="158"/>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E0FACD9" w14:textId="77777777" w:rsidR="00532BF8" w:rsidRPr="00A20357" w:rsidRDefault="00532BF8" w:rsidP="003D4776">
            <w:pPr>
              <w:suppressAutoHyphens/>
              <w:ind w:left="99" w:right="-86"/>
              <w:jc w:val="left"/>
              <w:rPr>
                <w:sz w:val="20"/>
                <w:szCs w:val="20"/>
              </w:rPr>
            </w:pPr>
            <w:r>
              <w:rPr>
                <w:sz w:val="20"/>
              </w:rPr>
              <w:t>Aérosol</w:t>
            </w:r>
          </w:p>
        </w:tc>
        <w:tc>
          <w:tcPr>
            <w:tcW w:w="530" w:type="pct"/>
            <w:tcBorders>
              <w:top w:val="single" w:sz="4" w:space="0" w:color="auto"/>
              <w:left w:val="nil"/>
              <w:bottom w:val="single" w:sz="4" w:space="0" w:color="auto"/>
              <w:right w:val="single" w:sz="4" w:space="0" w:color="auto"/>
            </w:tcBorders>
            <w:shd w:val="clear" w:color="auto" w:fill="auto"/>
          </w:tcPr>
          <w:p w14:paraId="4A66D0C8" w14:textId="77777777" w:rsidR="00532BF8" w:rsidRPr="002535B9" w:rsidRDefault="00532BF8" w:rsidP="003D4776">
            <w:pPr>
              <w:suppressAutoHyphens/>
              <w:jc w:val="right"/>
              <w:rPr>
                <w:sz w:val="20"/>
                <w:szCs w:val="20"/>
              </w:rPr>
            </w:pPr>
            <w:r>
              <w:rPr>
                <w:sz w:val="20"/>
              </w:rPr>
              <w:t>0</w:t>
            </w:r>
          </w:p>
        </w:tc>
        <w:tc>
          <w:tcPr>
            <w:tcW w:w="507" w:type="pct"/>
            <w:tcBorders>
              <w:top w:val="single" w:sz="4" w:space="0" w:color="auto"/>
              <w:left w:val="nil"/>
              <w:bottom w:val="single" w:sz="4" w:space="0" w:color="auto"/>
              <w:right w:val="single" w:sz="4" w:space="0" w:color="auto"/>
            </w:tcBorders>
            <w:shd w:val="clear" w:color="auto" w:fill="auto"/>
          </w:tcPr>
          <w:p w14:paraId="65645B3A" w14:textId="77777777" w:rsidR="00532BF8" w:rsidRPr="002535B9" w:rsidRDefault="00532BF8" w:rsidP="003D4776">
            <w:pPr>
              <w:suppressAutoHyphens/>
              <w:jc w:val="right"/>
              <w:rPr>
                <w:sz w:val="20"/>
                <w:szCs w:val="20"/>
              </w:rPr>
            </w:pPr>
            <w:r>
              <w:rPr>
                <w:sz w:val="20"/>
              </w:rPr>
              <w:t>0</w:t>
            </w:r>
          </w:p>
        </w:tc>
        <w:tc>
          <w:tcPr>
            <w:tcW w:w="513" w:type="pct"/>
            <w:tcBorders>
              <w:top w:val="single" w:sz="4" w:space="0" w:color="auto"/>
              <w:left w:val="nil"/>
              <w:bottom w:val="single" w:sz="4" w:space="0" w:color="auto"/>
              <w:right w:val="single" w:sz="4" w:space="0" w:color="auto"/>
            </w:tcBorders>
            <w:shd w:val="clear" w:color="auto" w:fill="auto"/>
          </w:tcPr>
          <w:p w14:paraId="560CA05A" w14:textId="77777777" w:rsidR="00532BF8" w:rsidRPr="002535B9" w:rsidRDefault="00532BF8" w:rsidP="003D4776">
            <w:pPr>
              <w:suppressAutoHyphens/>
              <w:jc w:val="right"/>
              <w:rPr>
                <w:sz w:val="20"/>
                <w:szCs w:val="20"/>
              </w:rPr>
            </w:pPr>
            <w:r>
              <w:rPr>
                <w:sz w:val="20"/>
              </w:rPr>
              <w:t>0</w:t>
            </w:r>
          </w:p>
        </w:tc>
        <w:tc>
          <w:tcPr>
            <w:tcW w:w="514" w:type="pct"/>
            <w:tcBorders>
              <w:top w:val="single" w:sz="4" w:space="0" w:color="auto"/>
              <w:left w:val="nil"/>
              <w:bottom w:val="single" w:sz="4" w:space="0" w:color="auto"/>
              <w:right w:val="single" w:sz="4" w:space="0" w:color="auto"/>
            </w:tcBorders>
            <w:shd w:val="clear" w:color="auto" w:fill="auto"/>
          </w:tcPr>
          <w:p w14:paraId="3D708632" w14:textId="77777777" w:rsidR="00532BF8" w:rsidRPr="002535B9" w:rsidRDefault="00532BF8" w:rsidP="003D4776">
            <w:pPr>
              <w:suppressAutoHyphens/>
              <w:jc w:val="right"/>
              <w:rPr>
                <w:sz w:val="20"/>
                <w:szCs w:val="20"/>
              </w:rPr>
            </w:pPr>
            <w:r>
              <w:rPr>
                <w:sz w:val="20"/>
              </w:rPr>
              <w:t>0</w:t>
            </w:r>
          </w:p>
        </w:tc>
        <w:tc>
          <w:tcPr>
            <w:tcW w:w="513" w:type="pct"/>
            <w:tcBorders>
              <w:top w:val="single" w:sz="4" w:space="0" w:color="auto"/>
              <w:left w:val="nil"/>
              <w:bottom w:val="single" w:sz="4" w:space="0" w:color="auto"/>
              <w:right w:val="single" w:sz="4" w:space="0" w:color="auto"/>
            </w:tcBorders>
            <w:shd w:val="clear" w:color="auto" w:fill="auto"/>
          </w:tcPr>
          <w:p w14:paraId="20D8FC6A" w14:textId="77777777" w:rsidR="00532BF8" w:rsidRPr="002535B9" w:rsidRDefault="00532BF8" w:rsidP="003D4776">
            <w:pPr>
              <w:suppressAutoHyphens/>
              <w:jc w:val="right"/>
              <w:rPr>
                <w:sz w:val="20"/>
                <w:szCs w:val="20"/>
              </w:rPr>
            </w:pPr>
            <w:r>
              <w:rPr>
                <w:sz w:val="20"/>
              </w:rPr>
              <w:t>7 034</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3F583697" w14:textId="77777777" w:rsidR="00532BF8" w:rsidRPr="002535B9" w:rsidRDefault="00532BF8" w:rsidP="003D4776">
            <w:pPr>
              <w:suppressAutoHyphens/>
              <w:jc w:val="right"/>
              <w:rPr>
                <w:sz w:val="20"/>
                <w:szCs w:val="20"/>
              </w:rPr>
            </w:pPr>
            <w:r>
              <w:rPr>
                <w:sz w:val="20"/>
              </w:rPr>
              <w:t>7 034</w:t>
            </w:r>
          </w:p>
        </w:tc>
        <w:tc>
          <w:tcPr>
            <w:tcW w:w="517" w:type="pct"/>
            <w:tcBorders>
              <w:top w:val="nil"/>
              <w:left w:val="nil"/>
              <w:bottom w:val="single" w:sz="4" w:space="0" w:color="auto"/>
              <w:right w:val="single" w:sz="4" w:space="0" w:color="auto"/>
            </w:tcBorders>
            <w:shd w:val="clear" w:color="auto" w:fill="auto"/>
          </w:tcPr>
          <w:p w14:paraId="36330EA8" w14:textId="77777777" w:rsidR="00532BF8" w:rsidRPr="002535B9" w:rsidRDefault="00532BF8" w:rsidP="003D4776">
            <w:pPr>
              <w:suppressAutoHyphens/>
              <w:jc w:val="center"/>
              <w:rPr>
                <w:sz w:val="20"/>
                <w:szCs w:val="20"/>
              </w:rPr>
            </w:pPr>
            <w:r>
              <w:rPr>
                <w:sz w:val="20"/>
              </w:rPr>
              <w:t>0,7</w:t>
            </w:r>
          </w:p>
        </w:tc>
      </w:tr>
      <w:tr w:rsidR="00532BF8" w:rsidRPr="006C150B" w14:paraId="7AD8CB05"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4B20ED48" w14:textId="03F18E1A" w:rsidR="00532BF8" w:rsidRPr="00A20357" w:rsidRDefault="00532BF8" w:rsidP="003D4776">
            <w:pPr>
              <w:suppressAutoHyphens/>
              <w:ind w:left="99" w:right="-86"/>
              <w:jc w:val="left"/>
              <w:rPr>
                <w:sz w:val="20"/>
                <w:szCs w:val="20"/>
              </w:rPr>
            </w:pPr>
            <w:r>
              <w:rPr>
                <w:sz w:val="20"/>
              </w:rPr>
              <w:t>Lutte contre l’incendie</w:t>
            </w:r>
          </w:p>
        </w:tc>
        <w:tc>
          <w:tcPr>
            <w:tcW w:w="530" w:type="pct"/>
            <w:tcBorders>
              <w:top w:val="single" w:sz="4" w:space="0" w:color="auto"/>
              <w:left w:val="nil"/>
              <w:bottom w:val="single" w:sz="4" w:space="0" w:color="auto"/>
              <w:right w:val="single" w:sz="4" w:space="0" w:color="auto"/>
            </w:tcBorders>
            <w:shd w:val="clear" w:color="auto" w:fill="auto"/>
          </w:tcPr>
          <w:p w14:paraId="493BCBE8" w14:textId="77777777" w:rsidR="00532BF8" w:rsidRPr="002535B9" w:rsidRDefault="00532BF8" w:rsidP="003D4776">
            <w:pPr>
              <w:suppressAutoHyphens/>
              <w:jc w:val="right"/>
              <w:rPr>
                <w:sz w:val="20"/>
                <w:szCs w:val="20"/>
              </w:rPr>
            </w:pPr>
            <w:r>
              <w:rPr>
                <w:sz w:val="20"/>
              </w:rPr>
              <w:t>0</w:t>
            </w:r>
          </w:p>
        </w:tc>
        <w:tc>
          <w:tcPr>
            <w:tcW w:w="507" w:type="pct"/>
            <w:tcBorders>
              <w:top w:val="single" w:sz="4" w:space="0" w:color="auto"/>
              <w:left w:val="nil"/>
              <w:bottom w:val="single" w:sz="4" w:space="0" w:color="auto"/>
              <w:right w:val="single" w:sz="4" w:space="0" w:color="auto"/>
            </w:tcBorders>
            <w:shd w:val="clear" w:color="auto" w:fill="auto"/>
          </w:tcPr>
          <w:p w14:paraId="160A5A93" w14:textId="77777777" w:rsidR="00532BF8" w:rsidRPr="002535B9" w:rsidRDefault="00532BF8" w:rsidP="003D4776">
            <w:pPr>
              <w:suppressAutoHyphens/>
              <w:jc w:val="right"/>
              <w:rPr>
                <w:sz w:val="20"/>
                <w:szCs w:val="20"/>
              </w:rPr>
            </w:pPr>
            <w:r>
              <w:rPr>
                <w:sz w:val="20"/>
              </w:rPr>
              <w:t>0</w:t>
            </w:r>
          </w:p>
        </w:tc>
        <w:tc>
          <w:tcPr>
            <w:tcW w:w="513" w:type="pct"/>
            <w:tcBorders>
              <w:top w:val="single" w:sz="4" w:space="0" w:color="auto"/>
              <w:left w:val="nil"/>
              <w:bottom w:val="single" w:sz="4" w:space="0" w:color="auto"/>
              <w:right w:val="single" w:sz="4" w:space="0" w:color="auto"/>
            </w:tcBorders>
            <w:shd w:val="clear" w:color="auto" w:fill="auto"/>
          </w:tcPr>
          <w:p w14:paraId="26418455" w14:textId="77777777" w:rsidR="00532BF8" w:rsidRPr="002535B9" w:rsidRDefault="00532BF8" w:rsidP="003D4776">
            <w:pPr>
              <w:suppressAutoHyphens/>
              <w:jc w:val="right"/>
              <w:rPr>
                <w:sz w:val="20"/>
                <w:szCs w:val="20"/>
              </w:rPr>
            </w:pPr>
            <w:r>
              <w:rPr>
                <w:sz w:val="20"/>
              </w:rPr>
              <w:t>0</w:t>
            </w:r>
          </w:p>
        </w:tc>
        <w:tc>
          <w:tcPr>
            <w:tcW w:w="514" w:type="pct"/>
            <w:tcBorders>
              <w:top w:val="single" w:sz="4" w:space="0" w:color="auto"/>
              <w:left w:val="nil"/>
              <w:bottom w:val="single" w:sz="4" w:space="0" w:color="auto"/>
              <w:right w:val="single" w:sz="4" w:space="0" w:color="auto"/>
            </w:tcBorders>
            <w:shd w:val="clear" w:color="auto" w:fill="auto"/>
          </w:tcPr>
          <w:p w14:paraId="3A7E7CEF" w14:textId="77777777" w:rsidR="00532BF8" w:rsidRPr="002535B9" w:rsidRDefault="00532BF8" w:rsidP="003D4776">
            <w:pPr>
              <w:suppressAutoHyphens/>
              <w:jc w:val="right"/>
              <w:rPr>
                <w:sz w:val="20"/>
                <w:szCs w:val="20"/>
              </w:rPr>
            </w:pPr>
            <w:r>
              <w:rPr>
                <w:sz w:val="20"/>
              </w:rPr>
              <w:t>0</w:t>
            </w:r>
          </w:p>
        </w:tc>
        <w:tc>
          <w:tcPr>
            <w:tcW w:w="513" w:type="pct"/>
            <w:tcBorders>
              <w:top w:val="single" w:sz="4" w:space="0" w:color="auto"/>
              <w:left w:val="nil"/>
              <w:bottom w:val="single" w:sz="4" w:space="0" w:color="auto"/>
              <w:right w:val="single" w:sz="4" w:space="0" w:color="auto"/>
            </w:tcBorders>
            <w:shd w:val="clear" w:color="auto" w:fill="auto"/>
          </w:tcPr>
          <w:p w14:paraId="218B9E50" w14:textId="77777777" w:rsidR="00532BF8" w:rsidRPr="002535B9" w:rsidRDefault="00532BF8" w:rsidP="003D4776">
            <w:pPr>
              <w:suppressAutoHyphens/>
              <w:jc w:val="right"/>
              <w:rPr>
                <w:sz w:val="20"/>
                <w:szCs w:val="20"/>
              </w:rPr>
            </w:pPr>
            <w:r>
              <w:rPr>
                <w:sz w:val="20"/>
              </w:rPr>
              <w:t>4 287</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04453377" w14:textId="77777777" w:rsidR="00532BF8" w:rsidRPr="002535B9" w:rsidRDefault="00532BF8" w:rsidP="003D4776">
            <w:pPr>
              <w:suppressAutoHyphens/>
              <w:jc w:val="right"/>
              <w:rPr>
                <w:sz w:val="20"/>
                <w:szCs w:val="20"/>
              </w:rPr>
            </w:pPr>
            <w:r>
              <w:rPr>
                <w:sz w:val="20"/>
              </w:rPr>
              <w:t>4 287</w:t>
            </w:r>
          </w:p>
        </w:tc>
        <w:tc>
          <w:tcPr>
            <w:tcW w:w="517" w:type="pct"/>
            <w:tcBorders>
              <w:top w:val="nil"/>
              <w:left w:val="nil"/>
              <w:bottom w:val="single" w:sz="4" w:space="0" w:color="auto"/>
              <w:right w:val="single" w:sz="4" w:space="0" w:color="auto"/>
            </w:tcBorders>
            <w:shd w:val="clear" w:color="auto" w:fill="auto"/>
          </w:tcPr>
          <w:p w14:paraId="6DD40BE2" w14:textId="77777777" w:rsidR="00532BF8" w:rsidRPr="002535B9" w:rsidRDefault="00532BF8" w:rsidP="003D4776">
            <w:pPr>
              <w:suppressAutoHyphens/>
              <w:jc w:val="center"/>
              <w:rPr>
                <w:sz w:val="20"/>
                <w:szCs w:val="20"/>
              </w:rPr>
            </w:pPr>
            <w:r>
              <w:rPr>
                <w:sz w:val="20"/>
              </w:rPr>
              <w:t>0,4</w:t>
            </w:r>
          </w:p>
        </w:tc>
      </w:tr>
      <w:tr w:rsidR="00532BF8" w:rsidRPr="002020F2" w14:paraId="06CD66C0"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69F16AA3" w14:textId="77777777" w:rsidR="00532BF8" w:rsidRPr="002020F2" w:rsidRDefault="00532BF8" w:rsidP="00697572">
            <w:pPr>
              <w:suppressAutoHyphens/>
              <w:ind w:firstLine="96"/>
              <w:jc w:val="left"/>
              <w:rPr>
                <w:b/>
                <w:bCs/>
                <w:sz w:val="20"/>
                <w:szCs w:val="20"/>
              </w:rPr>
            </w:pPr>
            <w:r>
              <w:rPr>
                <w:b/>
                <w:sz w:val="20"/>
              </w:rPr>
              <w:t>Sous-total pour les autres secteurs</w:t>
            </w:r>
          </w:p>
        </w:tc>
        <w:tc>
          <w:tcPr>
            <w:tcW w:w="530" w:type="pct"/>
            <w:tcBorders>
              <w:top w:val="single" w:sz="4" w:space="0" w:color="auto"/>
              <w:left w:val="nil"/>
              <w:bottom w:val="single" w:sz="4" w:space="0" w:color="auto"/>
              <w:right w:val="single" w:sz="4" w:space="0" w:color="auto"/>
            </w:tcBorders>
            <w:shd w:val="clear" w:color="auto" w:fill="auto"/>
          </w:tcPr>
          <w:p w14:paraId="6D94D7BD" w14:textId="77777777" w:rsidR="00532BF8" w:rsidRPr="002020F2" w:rsidRDefault="00532BF8" w:rsidP="003D4776">
            <w:pPr>
              <w:suppressAutoHyphens/>
              <w:jc w:val="right"/>
              <w:rPr>
                <w:b/>
                <w:bCs/>
                <w:sz w:val="20"/>
                <w:szCs w:val="20"/>
              </w:rPr>
            </w:pPr>
            <w:r>
              <w:rPr>
                <w:b/>
                <w:sz w:val="20"/>
              </w:rPr>
              <w:t>0</w:t>
            </w:r>
          </w:p>
        </w:tc>
        <w:tc>
          <w:tcPr>
            <w:tcW w:w="507" w:type="pct"/>
            <w:tcBorders>
              <w:top w:val="single" w:sz="4" w:space="0" w:color="auto"/>
              <w:left w:val="nil"/>
              <w:bottom w:val="single" w:sz="4" w:space="0" w:color="auto"/>
              <w:right w:val="single" w:sz="4" w:space="0" w:color="auto"/>
            </w:tcBorders>
            <w:shd w:val="clear" w:color="auto" w:fill="auto"/>
          </w:tcPr>
          <w:p w14:paraId="0225566A" w14:textId="77777777" w:rsidR="00532BF8" w:rsidRPr="002020F2" w:rsidRDefault="00532BF8" w:rsidP="003D4776">
            <w:pPr>
              <w:suppressAutoHyphens/>
              <w:jc w:val="right"/>
              <w:rPr>
                <w:b/>
                <w:bCs/>
                <w:sz w:val="20"/>
                <w:szCs w:val="20"/>
              </w:rPr>
            </w:pPr>
            <w:r>
              <w:rPr>
                <w:b/>
                <w:sz w:val="20"/>
              </w:rPr>
              <w:t>0</w:t>
            </w:r>
          </w:p>
        </w:tc>
        <w:tc>
          <w:tcPr>
            <w:tcW w:w="513" w:type="pct"/>
            <w:tcBorders>
              <w:top w:val="single" w:sz="4" w:space="0" w:color="auto"/>
              <w:left w:val="nil"/>
              <w:bottom w:val="single" w:sz="4" w:space="0" w:color="auto"/>
              <w:right w:val="single" w:sz="4" w:space="0" w:color="auto"/>
            </w:tcBorders>
            <w:shd w:val="clear" w:color="auto" w:fill="auto"/>
          </w:tcPr>
          <w:p w14:paraId="6D70D195" w14:textId="77777777" w:rsidR="00532BF8" w:rsidRPr="002020F2" w:rsidRDefault="00532BF8" w:rsidP="003D4776">
            <w:pPr>
              <w:suppressAutoHyphens/>
              <w:jc w:val="right"/>
              <w:rPr>
                <w:b/>
                <w:bCs/>
                <w:sz w:val="20"/>
                <w:szCs w:val="20"/>
              </w:rPr>
            </w:pPr>
            <w:r>
              <w:rPr>
                <w:b/>
                <w:sz w:val="20"/>
              </w:rPr>
              <w:t>0</w:t>
            </w:r>
          </w:p>
        </w:tc>
        <w:tc>
          <w:tcPr>
            <w:tcW w:w="514" w:type="pct"/>
            <w:tcBorders>
              <w:top w:val="single" w:sz="4" w:space="0" w:color="auto"/>
              <w:left w:val="nil"/>
              <w:bottom w:val="single" w:sz="4" w:space="0" w:color="auto"/>
              <w:right w:val="single" w:sz="4" w:space="0" w:color="auto"/>
            </w:tcBorders>
            <w:shd w:val="clear" w:color="auto" w:fill="auto"/>
          </w:tcPr>
          <w:p w14:paraId="1C25405D" w14:textId="77777777" w:rsidR="00532BF8" w:rsidRPr="002020F2" w:rsidRDefault="00532BF8" w:rsidP="003D4776">
            <w:pPr>
              <w:suppressAutoHyphens/>
              <w:jc w:val="right"/>
              <w:rPr>
                <w:b/>
                <w:bCs/>
                <w:sz w:val="20"/>
                <w:szCs w:val="20"/>
              </w:rPr>
            </w:pPr>
            <w:r>
              <w:rPr>
                <w:b/>
                <w:sz w:val="20"/>
              </w:rPr>
              <w:t>0</w:t>
            </w:r>
          </w:p>
        </w:tc>
        <w:tc>
          <w:tcPr>
            <w:tcW w:w="513" w:type="pct"/>
            <w:tcBorders>
              <w:top w:val="single" w:sz="4" w:space="0" w:color="auto"/>
              <w:left w:val="nil"/>
              <w:bottom w:val="single" w:sz="4" w:space="0" w:color="auto"/>
              <w:right w:val="single" w:sz="4" w:space="0" w:color="auto"/>
            </w:tcBorders>
            <w:shd w:val="clear" w:color="auto" w:fill="auto"/>
          </w:tcPr>
          <w:p w14:paraId="5C22E44F" w14:textId="77777777" w:rsidR="00532BF8" w:rsidRPr="002020F2" w:rsidRDefault="00532BF8" w:rsidP="003D4776">
            <w:pPr>
              <w:suppressAutoHyphens/>
              <w:jc w:val="right"/>
              <w:rPr>
                <w:b/>
                <w:bCs/>
                <w:sz w:val="20"/>
                <w:szCs w:val="20"/>
              </w:rPr>
            </w:pPr>
            <w:r>
              <w:rPr>
                <w:b/>
                <w:sz w:val="20"/>
              </w:rPr>
              <w:t>11 321</w:t>
            </w:r>
          </w:p>
        </w:tc>
        <w:tc>
          <w:tcPr>
            <w:tcW w:w="543" w:type="pct"/>
            <w:tcBorders>
              <w:top w:val="single" w:sz="4" w:space="0" w:color="auto"/>
              <w:left w:val="single" w:sz="4" w:space="0" w:color="auto"/>
              <w:bottom w:val="single" w:sz="4" w:space="0" w:color="auto"/>
              <w:right w:val="single" w:sz="4" w:space="0" w:color="auto"/>
            </w:tcBorders>
            <w:shd w:val="clear" w:color="auto" w:fill="auto"/>
          </w:tcPr>
          <w:p w14:paraId="419D9134" w14:textId="77777777" w:rsidR="00532BF8" w:rsidRPr="002020F2" w:rsidRDefault="00532BF8" w:rsidP="003D4776">
            <w:pPr>
              <w:suppressAutoHyphens/>
              <w:jc w:val="right"/>
              <w:rPr>
                <w:b/>
                <w:bCs/>
                <w:sz w:val="20"/>
                <w:szCs w:val="20"/>
              </w:rPr>
            </w:pPr>
            <w:r>
              <w:rPr>
                <w:b/>
                <w:sz w:val="20"/>
              </w:rPr>
              <w:t>11 321</w:t>
            </w:r>
          </w:p>
        </w:tc>
        <w:tc>
          <w:tcPr>
            <w:tcW w:w="517" w:type="pct"/>
            <w:tcBorders>
              <w:top w:val="nil"/>
              <w:left w:val="nil"/>
              <w:bottom w:val="single" w:sz="4" w:space="0" w:color="auto"/>
              <w:right w:val="single" w:sz="4" w:space="0" w:color="auto"/>
            </w:tcBorders>
            <w:shd w:val="clear" w:color="auto" w:fill="auto"/>
          </w:tcPr>
          <w:p w14:paraId="54D83DF3" w14:textId="77777777" w:rsidR="00532BF8" w:rsidRPr="002020F2" w:rsidRDefault="00532BF8" w:rsidP="003D4776">
            <w:pPr>
              <w:suppressAutoHyphens/>
              <w:jc w:val="center"/>
              <w:rPr>
                <w:b/>
                <w:bCs/>
                <w:sz w:val="20"/>
                <w:szCs w:val="20"/>
              </w:rPr>
            </w:pPr>
            <w:r>
              <w:rPr>
                <w:b/>
                <w:sz w:val="20"/>
              </w:rPr>
              <w:t>1,1</w:t>
            </w:r>
          </w:p>
        </w:tc>
      </w:tr>
      <w:tr w:rsidR="00532BF8" w:rsidRPr="002020F2" w14:paraId="460867C9" w14:textId="77777777" w:rsidTr="00415151">
        <w:trPr>
          <w:trHeight w:val="227"/>
        </w:trPr>
        <w:tc>
          <w:tcPr>
            <w:tcW w:w="1362" w:type="pct"/>
            <w:tcBorders>
              <w:top w:val="nil"/>
              <w:left w:val="single" w:sz="4" w:space="0" w:color="auto"/>
              <w:bottom w:val="single" w:sz="4" w:space="0" w:color="auto"/>
              <w:right w:val="single" w:sz="4" w:space="0" w:color="auto"/>
            </w:tcBorders>
            <w:shd w:val="clear" w:color="auto" w:fill="auto"/>
            <w:tcMar>
              <w:left w:w="43" w:type="dxa"/>
              <w:right w:w="43" w:type="dxa"/>
            </w:tcMar>
          </w:tcPr>
          <w:p w14:paraId="10EB9491" w14:textId="77777777" w:rsidR="00532BF8" w:rsidRPr="002020F2" w:rsidRDefault="00532BF8" w:rsidP="00697572">
            <w:pPr>
              <w:suppressAutoHyphens/>
              <w:ind w:right="84" w:firstLine="96"/>
              <w:jc w:val="left"/>
              <w:rPr>
                <w:sz w:val="20"/>
                <w:szCs w:val="20"/>
              </w:rPr>
            </w:pPr>
            <w:r>
              <w:rPr>
                <w:b/>
                <w:sz w:val="20"/>
              </w:rPr>
              <w:t>Total</w:t>
            </w:r>
          </w:p>
        </w:tc>
        <w:tc>
          <w:tcPr>
            <w:tcW w:w="530" w:type="pct"/>
            <w:tcBorders>
              <w:top w:val="single" w:sz="4" w:space="0" w:color="auto"/>
              <w:left w:val="single" w:sz="4" w:space="0" w:color="auto"/>
              <w:bottom w:val="single" w:sz="4" w:space="0" w:color="auto"/>
              <w:right w:val="single" w:sz="4" w:space="0" w:color="auto"/>
            </w:tcBorders>
            <w:shd w:val="clear" w:color="auto" w:fill="auto"/>
            <w:vAlign w:val="center"/>
          </w:tcPr>
          <w:p w14:paraId="38AF36B9" w14:textId="2119CAC3" w:rsidR="00532BF8" w:rsidRPr="002020F2" w:rsidRDefault="00532BF8" w:rsidP="003D4776">
            <w:pPr>
              <w:suppressAutoHyphens/>
              <w:jc w:val="right"/>
              <w:rPr>
                <w:b/>
                <w:bCs/>
                <w:sz w:val="20"/>
                <w:szCs w:val="20"/>
              </w:rPr>
            </w:pPr>
            <w:r>
              <w:rPr>
                <w:b/>
                <w:color w:val="000000"/>
                <w:sz w:val="20"/>
              </w:rPr>
              <w:t>439 525</w:t>
            </w:r>
          </w:p>
        </w:tc>
        <w:tc>
          <w:tcPr>
            <w:tcW w:w="507" w:type="pct"/>
            <w:tcBorders>
              <w:top w:val="single" w:sz="4" w:space="0" w:color="auto"/>
              <w:left w:val="nil"/>
              <w:bottom w:val="single" w:sz="4" w:space="0" w:color="auto"/>
              <w:right w:val="single" w:sz="4" w:space="0" w:color="auto"/>
            </w:tcBorders>
            <w:shd w:val="clear" w:color="auto" w:fill="auto"/>
            <w:vAlign w:val="center"/>
          </w:tcPr>
          <w:p w14:paraId="34D32BF4" w14:textId="4BA6B077" w:rsidR="00532BF8" w:rsidRPr="002020F2" w:rsidRDefault="00532BF8" w:rsidP="003D4776">
            <w:pPr>
              <w:suppressAutoHyphens/>
              <w:jc w:val="right"/>
              <w:rPr>
                <w:b/>
                <w:bCs/>
                <w:sz w:val="20"/>
                <w:szCs w:val="20"/>
              </w:rPr>
            </w:pPr>
            <w:r>
              <w:rPr>
                <w:b/>
                <w:color w:val="000000"/>
                <w:sz w:val="20"/>
              </w:rPr>
              <w:t>211 374</w:t>
            </w:r>
          </w:p>
        </w:tc>
        <w:tc>
          <w:tcPr>
            <w:tcW w:w="513" w:type="pct"/>
            <w:tcBorders>
              <w:top w:val="single" w:sz="4" w:space="0" w:color="auto"/>
              <w:left w:val="nil"/>
              <w:bottom w:val="single" w:sz="4" w:space="0" w:color="auto"/>
              <w:right w:val="single" w:sz="4" w:space="0" w:color="auto"/>
            </w:tcBorders>
            <w:shd w:val="clear" w:color="auto" w:fill="auto"/>
            <w:vAlign w:val="center"/>
          </w:tcPr>
          <w:p w14:paraId="2449F3D4" w14:textId="77777777" w:rsidR="00532BF8" w:rsidRPr="002020F2" w:rsidRDefault="00532BF8" w:rsidP="003D4776">
            <w:pPr>
              <w:suppressAutoHyphens/>
              <w:jc w:val="right"/>
              <w:rPr>
                <w:b/>
                <w:bCs/>
                <w:sz w:val="20"/>
                <w:szCs w:val="20"/>
              </w:rPr>
            </w:pPr>
            <w:r>
              <w:rPr>
                <w:b/>
                <w:color w:val="000000"/>
                <w:sz w:val="20"/>
              </w:rPr>
              <w:t>248 028</w:t>
            </w:r>
          </w:p>
        </w:tc>
        <w:tc>
          <w:tcPr>
            <w:tcW w:w="514" w:type="pct"/>
            <w:tcBorders>
              <w:top w:val="single" w:sz="4" w:space="0" w:color="auto"/>
              <w:left w:val="nil"/>
              <w:bottom w:val="single" w:sz="4" w:space="0" w:color="auto"/>
              <w:right w:val="single" w:sz="4" w:space="0" w:color="auto"/>
            </w:tcBorders>
            <w:shd w:val="clear" w:color="auto" w:fill="auto"/>
            <w:vAlign w:val="center"/>
          </w:tcPr>
          <w:p w14:paraId="441BCABB" w14:textId="0C971EF0" w:rsidR="00532BF8" w:rsidRPr="002020F2" w:rsidRDefault="00532BF8" w:rsidP="003D4776">
            <w:pPr>
              <w:suppressAutoHyphens/>
              <w:jc w:val="right"/>
              <w:rPr>
                <w:b/>
                <w:bCs/>
                <w:sz w:val="20"/>
                <w:szCs w:val="20"/>
              </w:rPr>
            </w:pPr>
            <w:r>
              <w:rPr>
                <w:b/>
                <w:color w:val="000000"/>
                <w:sz w:val="20"/>
              </w:rPr>
              <w:t>72 985</w:t>
            </w:r>
          </w:p>
        </w:tc>
        <w:tc>
          <w:tcPr>
            <w:tcW w:w="513" w:type="pct"/>
            <w:tcBorders>
              <w:top w:val="single" w:sz="4" w:space="0" w:color="auto"/>
              <w:left w:val="nil"/>
              <w:bottom w:val="single" w:sz="4" w:space="0" w:color="auto"/>
              <w:right w:val="single" w:sz="4" w:space="0" w:color="auto"/>
            </w:tcBorders>
            <w:shd w:val="clear" w:color="auto" w:fill="auto"/>
            <w:vAlign w:val="center"/>
          </w:tcPr>
          <w:p w14:paraId="793D430B" w14:textId="08F3F16B" w:rsidR="00532BF8" w:rsidRPr="002020F2" w:rsidRDefault="00532BF8" w:rsidP="003D4776">
            <w:pPr>
              <w:suppressAutoHyphens/>
              <w:jc w:val="right"/>
              <w:rPr>
                <w:b/>
                <w:bCs/>
                <w:sz w:val="20"/>
                <w:szCs w:val="20"/>
              </w:rPr>
            </w:pPr>
            <w:r>
              <w:rPr>
                <w:b/>
                <w:color w:val="000000"/>
                <w:sz w:val="20"/>
              </w:rPr>
              <w:t>70 057</w:t>
            </w:r>
          </w:p>
        </w:tc>
        <w:tc>
          <w:tcPr>
            <w:tcW w:w="543" w:type="pct"/>
            <w:tcBorders>
              <w:top w:val="single" w:sz="4" w:space="0" w:color="auto"/>
              <w:left w:val="nil"/>
              <w:bottom w:val="single" w:sz="4" w:space="0" w:color="auto"/>
              <w:right w:val="single" w:sz="4" w:space="0" w:color="auto"/>
            </w:tcBorders>
            <w:shd w:val="clear" w:color="auto" w:fill="auto"/>
            <w:vAlign w:val="center"/>
          </w:tcPr>
          <w:p w14:paraId="3E41F867" w14:textId="77777777" w:rsidR="00532BF8" w:rsidRPr="002020F2" w:rsidRDefault="00532BF8" w:rsidP="003D4776">
            <w:pPr>
              <w:suppressAutoHyphens/>
              <w:jc w:val="right"/>
              <w:rPr>
                <w:b/>
                <w:bCs/>
                <w:sz w:val="20"/>
                <w:szCs w:val="20"/>
              </w:rPr>
            </w:pPr>
            <w:r>
              <w:rPr>
                <w:b/>
                <w:color w:val="000000"/>
                <w:sz w:val="20"/>
              </w:rPr>
              <w:t>1 041 968</w:t>
            </w:r>
          </w:p>
        </w:tc>
        <w:tc>
          <w:tcPr>
            <w:tcW w:w="517" w:type="pct"/>
            <w:tcBorders>
              <w:top w:val="nil"/>
              <w:left w:val="nil"/>
              <w:bottom w:val="single" w:sz="4" w:space="0" w:color="auto"/>
              <w:right w:val="single" w:sz="4" w:space="0" w:color="auto"/>
            </w:tcBorders>
            <w:shd w:val="clear" w:color="auto" w:fill="auto"/>
          </w:tcPr>
          <w:p w14:paraId="03E3678E" w14:textId="77777777" w:rsidR="00532BF8" w:rsidRPr="002020F2" w:rsidRDefault="00532BF8" w:rsidP="003D4776">
            <w:pPr>
              <w:suppressAutoHyphens/>
              <w:jc w:val="center"/>
              <w:rPr>
                <w:b/>
                <w:bCs/>
                <w:sz w:val="20"/>
                <w:szCs w:val="20"/>
              </w:rPr>
            </w:pPr>
            <w:r>
              <w:rPr>
                <w:b/>
                <w:sz w:val="20"/>
              </w:rPr>
              <w:t>100</w:t>
            </w:r>
          </w:p>
        </w:tc>
      </w:tr>
    </w:tbl>
    <w:bookmarkEnd w:id="7"/>
    <w:p w14:paraId="1722BE07" w14:textId="5A652027" w:rsidR="00DD5574" w:rsidRPr="002020F2" w:rsidRDefault="00DD5574" w:rsidP="00DD5574">
      <w:pPr>
        <w:spacing w:after="240"/>
        <w:outlineLvl w:val="0"/>
        <w:rPr>
          <w:sz w:val="18"/>
          <w:szCs w:val="18"/>
        </w:rPr>
      </w:pPr>
      <w:r>
        <w:rPr>
          <w:sz w:val="18"/>
        </w:rPr>
        <w:t>*En dehors de la consommation totale de HFC consignée pour la réfrigération industrielle et commerciale (systèmes centralisés), on estime à 21 177 tonnes éq. CO</w:t>
      </w:r>
      <w:r>
        <w:rPr>
          <w:sz w:val="18"/>
          <w:vertAlign w:val="subscript"/>
        </w:rPr>
        <w:t>2</w:t>
      </w:r>
      <w:r>
        <w:rPr>
          <w:sz w:val="18"/>
        </w:rPr>
        <w:t xml:space="preserve"> la consommation pour la première charge des systèmes neufs (sous-secteur de l’installation et du montage locaux).</w:t>
      </w:r>
    </w:p>
    <w:p w14:paraId="6F1EEE93" w14:textId="77777777" w:rsidR="00532BF8" w:rsidRPr="002020F2" w:rsidRDefault="00532BF8" w:rsidP="00532BF8">
      <w:pPr>
        <w:keepNext/>
        <w:spacing w:after="240"/>
        <w:rPr>
          <w:rFonts w:eastAsia="Calibri"/>
          <w:i/>
          <w:iCs/>
        </w:rPr>
      </w:pPr>
      <w:r>
        <w:rPr>
          <w:i/>
        </w:rPr>
        <w:t>Secteurs de la fabrication</w:t>
      </w:r>
    </w:p>
    <w:p w14:paraId="10B36B40" w14:textId="22A3967E" w:rsidR="00532BF8" w:rsidRPr="002020F2" w:rsidRDefault="00532BF8" w:rsidP="00532BF8">
      <w:pPr>
        <w:pStyle w:val="Heading1"/>
        <w:rPr>
          <w:rFonts w:eastAsia="Calibri"/>
        </w:rPr>
      </w:pPr>
      <w:r>
        <w:t>Les secteurs de la fabrication d’équipement de climatisation et de réfrigération ou de mousses n’engendrent aucune consommation de HFC au Honduras. En 2022, environ 32 </w:t>
      </w:r>
      <w:proofErr w:type="spellStart"/>
      <w:r>
        <w:t>tm</w:t>
      </w:r>
      <w:proofErr w:type="spellEnd"/>
      <w:r>
        <w:t xml:space="preserve"> de HFC-152a, HFC</w:t>
      </w:r>
      <w:r w:rsidR="00062E1E">
        <w:noBreakHyphen/>
      </w:r>
      <w:r>
        <w:t>143a et HFC-125 ont été utilisées dans des aérosols pour lubrifiants et dans l’air comprimé, et de petites quantités de HFC-227ea et de HFC-236fa ont été consommées pour la lutte contre l’incendie. Ces applications ne sont pas traitées lors de la phase I du plan de mise en œuvre de l’Amendement de Kigali.</w:t>
      </w:r>
    </w:p>
    <w:p w14:paraId="4E2634D1" w14:textId="77777777" w:rsidR="00532BF8" w:rsidRPr="0059564C" w:rsidRDefault="00532BF8" w:rsidP="00532BF8">
      <w:pPr>
        <w:pStyle w:val="Heading1"/>
        <w:keepNext/>
        <w:numPr>
          <w:ilvl w:val="0"/>
          <w:numId w:val="0"/>
        </w:numPr>
        <w:spacing w:before="240"/>
        <w:rPr>
          <w:i/>
          <w:iCs/>
        </w:rPr>
      </w:pPr>
      <w:r>
        <w:rPr>
          <w:i/>
        </w:rPr>
        <w:t>Secteur de l’entretien de l’équipement de réfrigération et de climatisation</w:t>
      </w:r>
    </w:p>
    <w:p w14:paraId="2AC5031B" w14:textId="73F0D2DA" w:rsidR="00532BF8" w:rsidRPr="009D0790" w:rsidRDefault="00532BF8" w:rsidP="00532BF8">
      <w:pPr>
        <w:pStyle w:val="Heading1"/>
      </w:pPr>
      <w:r>
        <w:t xml:space="preserve">Le Honduras compte environ 3 600 techniciens (dont 1 pour cent de femmes, en estimation) et 1 800 ateliers de réfrigération et climatisation. Environ 95 pour cent de ces derniers sont petits et indépendants, s’occupant principalement des secteurs de l’équipement de réfrigération et de climatisation résidentiel et de la climatisation mobile, les autres faisant partie de grandes chaînes s’occupant des secteurs de la réfrigération et de la climatisation commerciales et industrielles. La plupart des techniciens ont reçu une formation à la réfrigération et la climatisation de l’un des instituts de formation professionnelle du pays. Cependant, environ 3 000 techniciens n’ont pas encore reçu la moindre formation à la manipulation des </w:t>
      </w:r>
      <w:r>
        <w:lastRenderedPageBreak/>
        <w:t>frigorigènes inflammables, certains sont mal équipés pour manipuler les HFC et la plupart ne sont pas équipées pour manipuler les frigorigènes inflammables.</w:t>
      </w:r>
    </w:p>
    <w:p w14:paraId="6314D9BB" w14:textId="75ED9159" w:rsidR="00532BF8" w:rsidRDefault="00B93EED" w:rsidP="00532BF8">
      <w:pPr>
        <w:pStyle w:val="Heading1"/>
      </w:pPr>
      <w:r>
        <w:t>Un système de licence et d’enregistrement pour les techniciens de réfrigération et climatisation est obligatoire depuis 2012. La norme de compétence professionnelle officielle relative aux bonnes pratiques en réfrigération et climatisation a été approuvée en septembre 2019 et la mise en œuvre du programme de certification des techniciens commence dans le cadre du PGEH.</w:t>
      </w:r>
    </w:p>
    <w:p w14:paraId="31F1BA3E" w14:textId="77777777" w:rsidR="00532BF8" w:rsidRPr="006355C0" w:rsidRDefault="00532BF8" w:rsidP="00532BF8">
      <w:pPr>
        <w:pStyle w:val="Heading1"/>
      </w:pPr>
      <w:r>
        <w:t>L’Institut national de formation professionnelle (INFOP), l’institution nationale en charge de la formation professionnelle, continue à travailler au renforcement de la capacité technique du secteur. Il met également à jour son offre de formations pour intégrer les frigorigènes de remplacement dans son programme pour les techniciens de réfrigération et climatisation. Le pays contient 20 instituts de formation technique et professionnelle pertinents, dont trois filiales de l’INFOP, un centre privé d’excellence et une université.</w:t>
      </w:r>
    </w:p>
    <w:p w14:paraId="2182B82A" w14:textId="77777777" w:rsidR="00532BF8" w:rsidRDefault="00532BF8" w:rsidP="00532BF8">
      <w:pPr>
        <w:pStyle w:val="Heading1"/>
        <w:numPr>
          <w:ilvl w:val="0"/>
          <w:numId w:val="0"/>
        </w:numPr>
        <w:rPr>
          <w:i/>
          <w:iCs/>
          <w:u w:val="single"/>
        </w:rPr>
      </w:pPr>
      <w:r>
        <w:rPr>
          <w:i/>
          <w:u w:val="single"/>
        </w:rPr>
        <w:t>Réfrigération domestique</w:t>
      </w:r>
    </w:p>
    <w:p w14:paraId="2EDFDC5B" w14:textId="6F6C8A75" w:rsidR="00532BF8" w:rsidRPr="00520D6F" w:rsidRDefault="00532BF8" w:rsidP="00532BF8">
      <w:pPr>
        <w:pStyle w:val="Heading1"/>
        <w:shd w:val="clear" w:color="auto" w:fill="FFFFFF" w:themeFill="background1"/>
      </w:pPr>
      <w:r>
        <w:t>Les réfrigérateurs domestiques sont utilisés par environ 80 pour cent de tous les foyers du pays et par certains établissements commerciaux (par exemple des restaurants). On estime que 98 pour cent des réfrigérateurs domestiques du pays utilisent du HFC-134a, les 2 pour cent restants étant au R</w:t>
      </w:r>
      <w:r>
        <w:noBreakHyphen/>
        <w:t>600a. Autour de 30 pour cent des équipements installés, surtout des unités de plus de 10 ans, nécessitent un entretien et une recharge réguliers. Les importations d’anciens équipements au HFC sont également courantes dans ce secteur.</w:t>
      </w:r>
    </w:p>
    <w:p w14:paraId="5D155245" w14:textId="77777777" w:rsidR="00532BF8" w:rsidRDefault="00532BF8" w:rsidP="00532BF8">
      <w:pPr>
        <w:pStyle w:val="Heading1"/>
        <w:numPr>
          <w:ilvl w:val="0"/>
          <w:numId w:val="0"/>
        </w:numPr>
        <w:rPr>
          <w:i/>
          <w:iCs/>
          <w:u w:val="single"/>
        </w:rPr>
      </w:pPr>
      <w:r>
        <w:rPr>
          <w:i/>
          <w:u w:val="single"/>
        </w:rPr>
        <w:t>Réfrigération commerciale</w:t>
      </w:r>
    </w:p>
    <w:p w14:paraId="1601F849" w14:textId="0CD81069" w:rsidR="00532BF8" w:rsidRDefault="00532BF8" w:rsidP="00532BF8">
      <w:pPr>
        <w:pStyle w:val="Heading1"/>
      </w:pPr>
      <w:r>
        <w:t>L’équipement de réfrigération à usage commercial au Honduras comprend des congélateurs enfichables autonomes, des présentoirs et refroidisseurs de boissons, des unités de condensation dans les supérettes et des unités centralisées dans les supermarchés.</w:t>
      </w:r>
    </w:p>
    <w:p w14:paraId="649ECC7A" w14:textId="1DBF18B3" w:rsidR="00532BF8" w:rsidRPr="00D23A10" w:rsidRDefault="00623F0A" w:rsidP="00532BF8">
      <w:pPr>
        <w:pStyle w:val="Heading1"/>
      </w:pPr>
      <w:r>
        <w:t>Alors que la plupart des réfrigérateurs autonomes sont actuellement au HFC-134a, le R-290 est considéré comme une solution de remplacement viable. Environ 80 pour cent des unités de condensation et des systèmes centralisés sont chargés avec des HFC et les 20 pour cent restants utilisent du HCFC</w:t>
      </w:r>
      <w:r>
        <w:noBreakHyphen/>
        <w:t>22. Le R</w:t>
      </w:r>
      <w:r>
        <w:noBreakHyphen/>
        <w:t>404A est majoritairement utilisé dans les unités de condensation et centralisées, et le R</w:t>
      </w:r>
      <w:r>
        <w:noBreakHyphen/>
        <w:t>507A principalement comme substitut du HCFC</w:t>
      </w:r>
      <w:r>
        <w:noBreakHyphen/>
        <w:t>22 dans les systèmes centralisés. Certains facteurs majeurs de la demande élevée en frigorigènes dans ces applications sont la taille et l’âge des équipements (surtout pour les systèmes centralisés), les fuites fréquentes dues à un manque de maintenance préventive, et le manque de bonnes pratiques pour la récupération des frigorigènes. La disponibilité des solutions de remplacement à faible potentiel de réchauffement de la planète (PRP) est limitée et un travail est nécessaire pour le développement de composantes et de normes de sécurité.</w:t>
      </w:r>
    </w:p>
    <w:p w14:paraId="3B175ADC" w14:textId="77777777" w:rsidR="00532BF8" w:rsidRDefault="00532BF8" w:rsidP="00532BF8">
      <w:pPr>
        <w:pStyle w:val="Heading1"/>
        <w:numPr>
          <w:ilvl w:val="0"/>
          <w:numId w:val="0"/>
        </w:numPr>
        <w:rPr>
          <w:i/>
          <w:iCs/>
          <w:u w:val="single"/>
        </w:rPr>
      </w:pPr>
      <w:r>
        <w:rPr>
          <w:i/>
          <w:u w:val="single"/>
        </w:rPr>
        <w:t>Réfrigération industrielle et pour transports</w:t>
      </w:r>
    </w:p>
    <w:p w14:paraId="0A056B0A" w14:textId="482D3F18" w:rsidR="00532BF8" w:rsidRPr="003A19B9" w:rsidRDefault="00532BF8" w:rsidP="00532BF8">
      <w:pPr>
        <w:pStyle w:val="Heading1"/>
      </w:pPr>
      <w:r>
        <w:t>La majorité des équipements de réfrigération à usage industriel installés dans le pays sont chargés d’ammoniac ; toutefois, des HFC (à savoir le R-404A, le HFC-134a, le R-407C et le R-507A) sont largement utilisés pour l’entretien et la maintenance des chambres froides, des refroidisseurs industriels et, dans une moindre mesure, des systèmes décentralisés. La plupart de la consommation de frigorigènes du secteur concerne le conditionnement et la distribution alimentaires, ainsi que les chambres froides agro-industrielles. Les 1 680 (selon estimation) unités au HFC du secteur ont des charges allant de 10 kg à 2,6 tm de frigorigène pour les refroidisseurs de grande capacité ; approximativement 10 pour cent d’entre eux sont entretenus chaque année.</w:t>
      </w:r>
    </w:p>
    <w:p w14:paraId="0CE80C31" w14:textId="55FB7AE4" w:rsidR="00532BF8" w:rsidRPr="003A19B9" w:rsidRDefault="00532BF8" w:rsidP="00532BF8">
      <w:pPr>
        <w:pStyle w:val="Heading1"/>
      </w:pPr>
      <w:r>
        <w:lastRenderedPageBreak/>
        <w:t>Le transport frigorifique comprend les navires de transport maritime, les véhicules routiers et les conteneurs utilisés pour la distribution alimentaire et pharmaceutique, 94 pour cent des équipements de ce secteur utilisant du HCFC-22. À cause d’une utilisation intensive, ces applications nécessitent de fréquentes recharges en frigorigène. Une croissance du besoin de refroidissement dans le transport et le stockage est prévue dans les années à venir, impliquant une augmentation considérable de la consommation de HFC et de leurs solutions de remplacement.</w:t>
      </w:r>
    </w:p>
    <w:p w14:paraId="3D287810" w14:textId="77777777" w:rsidR="00532BF8" w:rsidRPr="00204FBD" w:rsidRDefault="00532BF8" w:rsidP="00532BF8">
      <w:pPr>
        <w:suppressAutoHyphens/>
        <w:spacing w:after="240"/>
        <w:rPr>
          <w:i/>
          <w:iCs/>
        </w:rPr>
      </w:pPr>
      <w:r>
        <w:rPr>
          <w:i/>
          <w:u w:val="single"/>
        </w:rPr>
        <w:t>Climatisation résidentielle et commerciale</w:t>
      </w:r>
    </w:p>
    <w:p w14:paraId="5492C37F" w14:textId="34ABCB33" w:rsidR="00532BF8" w:rsidRPr="008A1019" w:rsidRDefault="00532BF8" w:rsidP="00532BF8">
      <w:pPr>
        <w:pStyle w:val="Heading1"/>
      </w:pPr>
      <w:r>
        <w:t>En 2022, le sous-secteur de l’entretien de l’équipement de climatisation stationnaire était le deuxième plus grand consommateur de HFC du pays en termes de tonnage métrique, et le premier consommateur en termes de tonnes éq. CO</w:t>
      </w:r>
      <w:r>
        <w:rPr>
          <w:vertAlign w:val="subscript"/>
        </w:rPr>
        <w:t>2</w:t>
      </w:r>
      <w:r>
        <w:t>. Après l’interdiction des importations d’équipement aux HCFC, en 2012, et une chute des prix des mini-climatiseurs biblocs au R</w:t>
      </w:r>
      <w:r>
        <w:noBreakHyphen/>
        <w:t>410A, le R</w:t>
      </w:r>
      <w:r>
        <w:noBreakHyphen/>
        <w:t>410A est devenu la solution de remplacement préférentielle, représentant 79 pour cent de toutes les unités de climatisation résidentielles autonomes et biblocs. Les unités de climatisation à vitesse variable (à onduleur) sont les plus populaires, car elles permettent plus d’économies d’énergie que l’utilisation des compresseurs conventionnels à vitesse fixe. Le R-407C est utilisé comme solution de remplacement au HCFC</w:t>
      </w:r>
      <w:r>
        <w:noBreakHyphen/>
        <w:t>22 dans les équipements installés.</w:t>
      </w:r>
    </w:p>
    <w:p w14:paraId="1D62B622" w14:textId="34150A34" w:rsidR="00532BF8" w:rsidRDefault="00532BF8" w:rsidP="00532BF8">
      <w:pPr>
        <w:pStyle w:val="Heading1"/>
      </w:pPr>
      <w:r>
        <w:t>Environ 54 pour cent de toutes les unités de climatisation commerciale (qu’il s’agisse d’unités de toiture, monoblocs ou biblocs) actuellement utilisées sont au R</w:t>
      </w:r>
      <w:r>
        <w:noBreakHyphen/>
        <w:t>410A, et le reste continue à utiliser du HCFC-22. La forte consommation de frigorigène dans le secteur est liée aux besoins de l’entretien et la maintenance des équipements existants, le R</w:t>
      </w:r>
      <w:r>
        <w:noBreakHyphen/>
        <w:t>407C étant la deuxième solution de remplacement préférée du HCFC</w:t>
      </w:r>
      <w:r>
        <w:noBreakHyphen/>
        <w:t>22, et le HFC</w:t>
      </w:r>
      <w:r>
        <w:noBreakHyphen/>
        <w:t>134a étant principalement utilisé pour l’entretien des refroidisseurs.</w:t>
      </w:r>
    </w:p>
    <w:p w14:paraId="6EF1E567" w14:textId="77777777" w:rsidR="00532BF8" w:rsidRPr="007C3D38" w:rsidRDefault="00532BF8" w:rsidP="00532BF8">
      <w:pPr>
        <w:suppressAutoHyphens/>
        <w:spacing w:after="240"/>
      </w:pPr>
      <w:r>
        <w:rPr>
          <w:i/>
          <w:u w:val="single"/>
        </w:rPr>
        <w:t>Climatisation mobile</w:t>
      </w:r>
    </w:p>
    <w:p w14:paraId="50FAA351" w14:textId="7DA3D763" w:rsidR="00532BF8" w:rsidRPr="00630C48" w:rsidRDefault="00532BF8" w:rsidP="00532BF8">
      <w:pPr>
        <w:pStyle w:val="Heading1"/>
        <w:rPr>
          <w:b/>
        </w:rPr>
      </w:pPr>
      <w:r>
        <w:t>En 2022, l’entretien des unités de climatisation mobile représentait le tonnage métrique le plus élevé de consommation de HFC dans le pays, et la deuxième consommation la plus élevée en tonnes éq. CO</w:t>
      </w:r>
      <w:r>
        <w:rPr>
          <w:vertAlign w:val="subscript"/>
        </w:rPr>
        <w:t>2</w:t>
      </w:r>
      <w:r>
        <w:t xml:space="preserve"> de tous les sous-secteurs d’entretien. Approximativement 64 pour cent des 1,4 million estimés de véhicules circulant au Honduras sont équipés d’unités de climatisation. Plus de 20 pour cent des véhicules de plus de 10 ans nécessitent une recharge annuelle de frigorigène et il est estimé que 5 pour cent de la flotte de grands véhicules du pays est entretenue annuellement. Les véhicules motorisés légers consomment le plus de HFC en raison de fréquentes fuites de leur système de climatisation, surtout dans les régions aux conditions climatiques extrêmes. Le stock existant d’équipements de climatisation mobile est actuellement quasi-intégralement constitué de HFC</w:t>
      </w:r>
      <w:r>
        <w:noBreakHyphen/>
        <w:t>134a. Les importations et les ventes de véhicules équipés d’unités de climatisation au HFO-1234yf sont négligeables, mais devraient croître progressivement d’ici 2030.</w:t>
      </w:r>
    </w:p>
    <w:p w14:paraId="3A5840DA" w14:textId="77777777" w:rsidR="00532BF8" w:rsidRPr="007B573E" w:rsidRDefault="00532BF8" w:rsidP="00532BF8">
      <w:pPr>
        <w:keepNext/>
        <w:suppressAutoHyphens/>
        <w:spacing w:after="240"/>
        <w:rPr>
          <w:i/>
          <w:iCs/>
          <w:u w:val="single"/>
        </w:rPr>
      </w:pPr>
      <w:r>
        <w:rPr>
          <w:i/>
          <w:u w:val="single"/>
        </w:rPr>
        <w:t>Sous-secteur de l’installation et du montage locaux</w:t>
      </w:r>
    </w:p>
    <w:p w14:paraId="66BCD0A5" w14:textId="76037B5D" w:rsidR="00532BF8" w:rsidRPr="007B573E" w:rsidRDefault="00532BF8" w:rsidP="00532BF8">
      <w:pPr>
        <w:pStyle w:val="Heading1"/>
      </w:pPr>
      <w:r>
        <w:t>C’est principalement du R-404A qui est consommé pour le montage et la charge initiale des systèmes centralisés et des unités de condensation neufs dans le sous-secteur en croissance de la réfrigération commerciale, surtout dans les supermarchés et les supérettes, ainsi que dans certaines applications de chambre froide. La capacité frigorifique des unités de condensation généralement installées s’élève jusqu’à 5 tonnes de réfrigération (TR), avec des charges de frigorigène allant de 1 à 10 kg, alors que la capacité des systèmes centralisés s’étale de 10 à 50 TR, avec des charges de 200 à 800 kg. Des informations détaillées sur le profil des entreprises d’installation et de montage seront collectées pendant la mise en œuvre de la phase I du plan de mise en œuvre de l’Amendement de Kigali.</w:t>
      </w:r>
    </w:p>
    <w:p w14:paraId="749D47E5" w14:textId="77777777" w:rsidR="00532BF8" w:rsidRDefault="00532BF8" w:rsidP="00062E1E">
      <w:pPr>
        <w:pStyle w:val="Heading1"/>
        <w:keepNext/>
        <w:keepLines/>
        <w:widowControl w:val="0"/>
        <w:numPr>
          <w:ilvl w:val="0"/>
          <w:numId w:val="0"/>
        </w:numPr>
        <w:rPr>
          <w:b/>
          <w:bCs/>
        </w:rPr>
      </w:pPr>
      <w:r>
        <w:rPr>
          <w:b/>
        </w:rPr>
        <w:lastRenderedPageBreak/>
        <w:t>IV.</w:t>
      </w:r>
      <w:r>
        <w:rPr>
          <w:b/>
        </w:rPr>
        <w:tab/>
        <w:t>Phase I du plan de mise en œuvre de l’Amendement de Kigali pour les HFC tel que présenté</w:t>
      </w:r>
    </w:p>
    <w:p w14:paraId="50DC02FE" w14:textId="77777777" w:rsidR="00532BF8" w:rsidRPr="00CF372D" w:rsidRDefault="00532BF8" w:rsidP="00062E1E">
      <w:pPr>
        <w:keepNext/>
        <w:keepLines/>
        <w:widowControl w:val="0"/>
        <w:spacing w:after="240"/>
        <w:rPr>
          <w:u w:val="single"/>
        </w:rPr>
      </w:pPr>
      <w:r>
        <w:rPr>
          <w:u w:val="single"/>
        </w:rPr>
        <w:t>Cadre institutionnel, politique et réglementaire</w:t>
      </w:r>
    </w:p>
    <w:p w14:paraId="236BAC35" w14:textId="1643F7D3" w:rsidR="00532BF8" w:rsidRDefault="00532BF8" w:rsidP="00062E1E">
      <w:pPr>
        <w:pStyle w:val="Heading1"/>
        <w:keepNext/>
        <w:keepLines/>
        <w:widowControl w:val="0"/>
      </w:pPr>
      <w:r>
        <w:t>Intégrée au Secrétariat des ressources naturelles et de l’environnement, l’unité nationale de l’ozone (UNO) coordonne et surveille toutes les mesures adoptées en ce qui concerne l’importation, l’exportation, la production et la consommation de substances contrôlées par le Protocole de Montréal, y compris l’application du système d’octroi de permis et de quotas, qui a été étendu pour couvrir les HFC en janvier 2024. L’Accord exécutif 006/2012 est l’instrument juridique utilisé pour établir les quotas annuels d’importation et d’exportation pour les substances appauvrissant la couche d’ozone (SAO) et les HFC. Les quotas de HFC sont attribués aux importateurs en tonnes métriques et éq. CO</w:t>
      </w:r>
      <w:r>
        <w:rPr>
          <w:vertAlign w:val="subscript"/>
        </w:rPr>
        <w:t>2</w:t>
      </w:r>
      <w:r>
        <w:t xml:space="preserve"> et sont valables pendant 30 journées calendaires jusqu’au 31 décembre de l’année, avec une réserve qui peut être attribuée dans les cas exceptionnels.</w:t>
      </w:r>
    </w:p>
    <w:p w14:paraId="74BA303D" w14:textId="12836111" w:rsidR="00532BF8" w:rsidRDefault="00532BF8" w:rsidP="00532BF8">
      <w:pPr>
        <w:pStyle w:val="Heading1"/>
      </w:pPr>
      <w:r>
        <w:t>Dans le contexte de l’Accord de Paris, le Honduras a mis à jour ses Contributions déterminées par le pays en 2021, s’engageant à atteindre une réduction de 16 pour cent de ses émissions de gaz à effet de serre (GES) d’ici 2030. La mise en œuvre de l’Amendement de Kigali est considérée pertinente dans le contexte des réductions de GES.</w:t>
      </w:r>
    </w:p>
    <w:p w14:paraId="25D97CD6" w14:textId="2A23D7FA" w:rsidR="00532BF8" w:rsidRDefault="00532BF8" w:rsidP="00532BF8">
      <w:pPr>
        <w:pStyle w:val="Heading1"/>
      </w:pPr>
      <w:r>
        <w:t>Le secteur de l’énergie représente plus de 40 pour cent des émissions de GES du pays. Le Secrétariat de l’énergie (SEN) est l’institution responsable de la gestion et l’orientation du développement du secteur de l’énergie. L’Organisation hondurienne de normalisation, constituée de représentants des secteurs privé, public, académique et des consommateurs, coordonne, entre autres, l’élaboration et la publication des normes liées à l’énergie dans le secteur de la réfrigération et la climatisation, dont deux normes de performance énergétique minimale (NPEM), jusqu’à présent facultatives, et les exigences d’étiquetage pour les unités de climatisation stationnaires publiées en 2022. Le SEN élabore actuellement une nouvelle Loi sur l’utilisation rationnelle de l’énergie électrique dans le sous-secteur électrique, comprenant l’obligation d’application des NPEM.</w:t>
      </w:r>
    </w:p>
    <w:p w14:paraId="2396EE24" w14:textId="77777777" w:rsidR="00532BF8" w:rsidRDefault="00532BF8" w:rsidP="00532BF8">
      <w:pPr>
        <w:keepNext/>
        <w:suppressAutoHyphens/>
        <w:spacing w:before="240" w:after="240"/>
        <w:rPr>
          <w:u w:val="single"/>
        </w:rPr>
      </w:pPr>
      <w:r>
        <w:rPr>
          <w:u w:val="single"/>
        </w:rPr>
        <w:t>Stratégie de réduction progressive pour la phase I du plan de mise en œuvre de l’Amendement de Kigali pour les HFC</w:t>
      </w:r>
    </w:p>
    <w:p w14:paraId="703AB118" w14:textId="77777777" w:rsidR="00532BF8" w:rsidRPr="001C3C94" w:rsidRDefault="00532BF8" w:rsidP="00532BF8">
      <w:pPr>
        <w:suppressAutoHyphens/>
        <w:spacing w:before="240" w:after="240"/>
        <w:outlineLvl w:val="0"/>
        <w:rPr>
          <w:i/>
          <w:iCs/>
        </w:rPr>
      </w:pPr>
      <w:r>
        <w:rPr>
          <w:i/>
        </w:rPr>
        <w:t>Stratégie globale</w:t>
      </w:r>
    </w:p>
    <w:p w14:paraId="16A8D3A4" w14:textId="5FC085E4" w:rsidR="00532BF8" w:rsidRDefault="00532BF8" w:rsidP="00532BF8">
      <w:pPr>
        <w:pStyle w:val="Heading1"/>
      </w:pPr>
      <w:r>
        <w:t>La phase I propose d’éliminer 218 813 tonnes éq. CO</w:t>
      </w:r>
      <w:r>
        <w:rPr>
          <w:vertAlign w:val="subscript"/>
        </w:rPr>
        <w:t>2</w:t>
      </w:r>
      <w:r>
        <w:t xml:space="preserve"> de HFC, réduisant la consommation de HFC du pays de 15 pour cent par rapport à son niveau de référence d’ici 2029. Elle donne la priorité au renforcement du cadre réglementaire pour réduire l’offre et la demande de HFC, à l’assistance, la formation et la certification réglementaires en matière de manipulation des technologies à faible PRP disponibles (R</w:t>
      </w:r>
      <w:r w:rsidR="00062E1E">
        <w:noBreakHyphen/>
      </w:r>
      <w:r>
        <w:t>600a et R-290) pour faciliter leur adoption dans les applications de réfrigération autonome domestiques et commerciales, et de bonnes pratiques d’entretien pour réduire la consommation de HFC</w:t>
      </w:r>
      <w:r>
        <w:noBreakHyphen/>
        <w:t>134a dans le secteur de la climatisation mobile, où aucune solution de remplacement n’est encore disponible. Pour la réfrigération commerciale et industrielle, où la disponibilité de solutions de remplacement à faible PRP est limitée, la phase I propose l’acquisition d’une meilleure compréhension des secteurs et le renforcement de la capacité des institutions techniques pour assurer la formation des grands utilisateurs finaux aux potentielles solutions de remplacement à faible PRP et aux économies associées dues à l’efficacité énergétique.</w:t>
      </w:r>
    </w:p>
    <w:p w14:paraId="65CC0009" w14:textId="77777777" w:rsidR="00532BF8" w:rsidRPr="00EA1395" w:rsidRDefault="00532BF8" w:rsidP="00532BF8">
      <w:pPr>
        <w:pStyle w:val="Heading1"/>
        <w:keepNext/>
        <w:numPr>
          <w:ilvl w:val="0"/>
          <w:numId w:val="0"/>
        </w:numPr>
        <w:spacing w:before="240"/>
        <w:rPr>
          <w:u w:val="single"/>
        </w:rPr>
      </w:pPr>
      <w:r>
        <w:rPr>
          <w:u w:val="single"/>
        </w:rPr>
        <w:t>Activités proposées et coût total</w:t>
      </w:r>
    </w:p>
    <w:p w14:paraId="5E2A41B8" w14:textId="00EADF67" w:rsidR="00532BF8" w:rsidRPr="00F229E9" w:rsidRDefault="00954B08" w:rsidP="00532BF8">
      <w:pPr>
        <w:pStyle w:val="Heading1"/>
      </w:pPr>
      <w:r>
        <w:t>Le budget pour la phase I a été établi à 597 210 $ US, conformément à la demande. Les coûts des activités dans le secteur de l’entretien de l’équipement de réfrigération ont été établis conformément à la décision 92/37. Les activités proposées et leurs coûts sont résumés dans le tableau 7.</w:t>
      </w:r>
    </w:p>
    <w:p w14:paraId="162811A1" w14:textId="77777777" w:rsidR="00532BF8" w:rsidRPr="0098479A" w:rsidRDefault="00532BF8" w:rsidP="00532BF8">
      <w:pPr>
        <w:pStyle w:val="Heading1"/>
        <w:numPr>
          <w:ilvl w:val="0"/>
          <w:numId w:val="0"/>
        </w:numPr>
        <w:spacing w:after="0"/>
        <w:rPr>
          <w:b/>
          <w:bCs/>
        </w:rPr>
      </w:pPr>
      <w:r>
        <w:rPr>
          <w:b/>
        </w:rPr>
        <w:lastRenderedPageBreak/>
        <w:t>Tableau 7. Activités dont la mise en œuvre est prévue lors de la phase I du plan de mise en œuvre de l’Amendement de Kigali pour le Honduras (conformément à la demande)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01"/>
        <w:gridCol w:w="866"/>
        <w:gridCol w:w="883"/>
      </w:tblGrid>
      <w:tr w:rsidR="00532BF8" w:rsidRPr="008A3228" w14:paraId="195C5984" w14:textId="77777777" w:rsidTr="003D4776">
        <w:trPr>
          <w:trHeight w:val="296"/>
          <w:tblHeader/>
        </w:trPr>
        <w:tc>
          <w:tcPr>
            <w:tcW w:w="4065" w:type="pct"/>
            <w:vMerge w:val="restart"/>
            <w:shd w:val="clear" w:color="auto" w:fill="FFFFFF" w:themeFill="background1"/>
            <w:vAlign w:val="center"/>
          </w:tcPr>
          <w:p w14:paraId="1A39028A" w14:textId="77777777" w:rsidR="00532BF8" w:rsidRPr="008A3228" w:rsidRDefault="00532BF8" w:rsidP="003D4776">
            <w:pPr>
              <w:jc w:val="center"/>
              <w:rPr>
                <w:b/>
                <w:bCs/>
                <w:color w:val="000000"/>
                <w:sz w:val="20"/>
                <w:szCs w:val="20"/>
              </w:rPr>
            </w:pPr>
            <w:bookmarkStart w:id="8" w:name="_Hlk163307130"/>
            <w:r>
              <w:rPr>
                <w:b/>
                <w:color w:val="000000"/>
                <w:sz w:val="20"/>
              </w:rPr>
              <w:t>Composante du projet / Activités prévues</w:t>
            </w:r>
          </w:p>
        </w:tc>
        <w:tc>
          <w:tcPr>
            <w:tcW w:w="935" w:type="pct"/>
            <w:gridSpan w:val="2"/>
            <w:shd w:val="clear" w:color="auto" w:fill="FFFFFF" w:themeFill="background1"/>
            <w:vAlign w:val="center"/>
          </w:tcPr>
          <w:p w14:paraId="182332B0" w14:textId="242E52A0" w:rsidR="00532BF8" w:rsidRDefault="00532BF8" w:rsidP="003D4776">
            <w:pPr>
              <w:jc w:val="center"/>
              <w:rPr>
                <w:b/>
                <w:bCs/>
                <w:color w:val="000000"/>
                <w:sz w:val="20"/>
                <w:szCs w:val="20"/>
              </w:rPr>
            </w:pPr>
            <w:r>
              <w:rPr>
                <w:b/>
                <w:color w:val="000000"/>
                <w:sz w:val="20"/>
              </w:rPr>
              <w:t>Coût ($ US)</w:t>
            </w:r>
          </w:p>
        </w:tc>
      </w:tr>
      <w:tr w:rsidR="00532BF8" w:rsidRPr="008A3228" w14:paraId="7933939B" w14:textId="77777777" w:rsidTr="003D4776">
        <w:trPr>
          <w:trHeight w:val="342"/>
          <w:tblHeader/>
        </w:trPr>
        <w:tc>
          <w:tcPr>
            <w:tcW w:w="4065" w:type="pct"/>
            <w:vMerge/>
            <w:shd w:val="clear" w:color="auto" w:fill="FFFFFF" w:themeFill="background1"/>
            <w:vAlign w:val="center"/>
          </w:tcPr>
          <w:p w14:paraId="06E2CCB0" w14:textId="77777777" w:rsidR="00532BF8" w:rsidRPr="008A3228" w:rsidRDefault="00532BF8" w:rsidP="003D4776">
            <w:pPr>
              <w:ind w:right="-106"/>
              <w:jc w:val="center"/>
              <w:rPr>
                <w:color w:val="000000"/>
                <w:sz w:val="20"/>
                <w:szCs w:val="20"/>
              </w:rPr>
            </w:pPr>
          </w:p>
        </w:tc>
        <w:tc>
          <w:tcPr>
            <w:tcW w:w="463" w:type="pct"/>
            <w:shd w:val="clear" w:color="auto" w:fill="FFFFFF" w:themeFill="background1"/>
            <w:vAlign w:val="center"/>
          </w:tcPr>
          <w:p w14:paraId="45D32419" w14:textId="77777777" w:rsidR="00532BF8" w:rsidRDefault="00532BF8" w:rsidP="003D4776">
            <w:pPr>
              <w:jc w:val="center"/>
              <w:rPr>
                <w:color w:val="000000"/>
                <w:sz w:val="20"/>
                <w:szCs w:val="20"/>
              </w:rPr>
            </w:pPr>
            <w:r>
              <w:rPr>
                <w:b/>
                <w:color w:val="000000"/>
                <w:sz w:val="20"/>
              </w:rPr>
              <w:t>PNUE</w:t>
            </w:r>
          </w:p>
        </w:tc>
        <w:tc>
          <w:tcPr>
            <w:tcW w:w="472" w:type="pct"/>
            <w:shd w:val="clear" w:color="auto" w:fill="FFFFFF" w:themeFill="background1"/>
            <w:vAlign w:val="center"/>
          </w:tcPr>
          <w:p w14:paraId="501CBAB5" w14:textId="77777777" w:rsidR="00532BF8" w:rsidRPr="008A3228" w:rsidRDefault="00532BF8" w:rsidP="003D4776">
            <w:pPr>
              <w:jc w:val="center"/>
              <w:rPr>
                <w:color w:val="000000"/>
                <w:sz w:val="20"/>
                <w:szCs w:val="20"/>
              </w:rPr>
            </w:pPr>
            <w:r>
              <w:rPr>
                <w:b/>
                <w:color w:val="000000"/>
                <w:sz w:val="20"/>
              </w:rPr>
              <w:t>ONUDI</w:t>
            </w:r>
          </w:p>
        </w:tc>
      </w:tr>
      <w:bookmarkEnd w:id="8"/>
      <w:tr w:rsidR="00532BF8" w:rsidRPr="008A3228" w14:paraId="4332A198" w14:textId="77777777" w:rsidTr="003D4776">
        <w:trPr>
          <w:trHeight w:val="85"/>
        </w:trPr>
        <w:tc>
          <w:tcPr>
            <w:tcW w:w="5000" w:type="pct"/>
            <w:gridSpan w:val="3"/>
            <w:shd w:val="clear" w:color="auto" w:fill="FFFFFF" w:themeFill="background1"/>
            <w:vAlign w:val="center"/>
          </w:tcPr>
          <w:p w14:paraId="4AB2AA0D" w14:textId="77777777" w:rsidR="00532BF8" w:rsidRPr="00206B6B" w:rsidRDefault="00532BF8" w:rsidP="00A8679B">
            <w:pPr>
              <w:pStyle w:val="ListParagraph"/>
              <w:numPr>
                <w:ilvl w:val="0"/>
                <w:numId w:val="13"/>
              </w:numPr>
              <w:jc w:val="left"/>
              <w:rPr>
                <w:b/>
                <w:bCs/>
                <w:color w:val="000000"/>
                <w:sz w:val="20"/>
                <w:szCs w:val="20"/>
              </w:rPr>
            </w:pPr>
            <w:r>
              <w:rPr>
                <w:b/>
                <w:color w:val="000000"/>
                <w:sz w:val="20"/>
              </w:rPr>
              <w:t>Limitation de la demande et de l’offre de HFC</w:t>
            </w:r>
          </w:p>
        </w:tc>
      </w:tr>
      <w:tr w:rsidR="00532BF8" w:rsidRPr="008A3228" w14:paraId="0313DC2B" w14:textId="77777777" w:rsidTr="003D4776">
        <w:trPr>
          <w:trHeight w:val="47"/>
        </w:trPr>
        <w:tc>
          <w:tcPr>
            <w:tcW w:w="5000" w:type="pct"/>
            <w:gridSpan w:val="3"/>
            <w:shd w:val="clear" w:color="auto" w:fill="FFFFFF" w:themeFill="background1"/>
            <w:vAlign w:val="center"/>
          </w:tcPr>
          <w:p w14:paraId="086E1B24" w14:textId="77777777" w:rsidR="00532BF8" w:rsidRDefault="00532BF8" w:rsidP="003D4776">
            <w:pPr>
              <w:pStyle w:val="ListParagraph"/>
              <w:jc w:val="left"/>
              <w:rPr>
                <w:b/>
                <w:bCs/>
                <w:color w:val="000000"/>
                <w:sz w:val="20"/>
                <w:szCs w:val="20"/>
              </w:rPr>
            </w:pPr>
            <w:r>
              <w:rPr>
                <w:b/>
                <w:color w:val="000000"/>
                <w:sz w:val="20"/>
              </w:rPr>
              <w:t>1.1. Douanes et contrôle du commerce</w:t>
            </w:r>
          </w:p>
        </w:tc>
      </w:tr>
      <w:tr w:rsidR="00532BF8" w:rsidRPr="008A3228" w14:paraId="427113D7" w14:textId="77777777" w:rsidTr="003D4776">
        <w:trPr>
          <w:trHeight w:val="95"/>
        </w:trPr>
        <w:tc>
          <w:tcPr>
            <w:tcW w:w="4065" w:type="pct"/>
            <w:shd w:val="clear" w:color="auto" w:fill="FFFFFF" w:themeFill="background1"/>
            <w:vAlign w:val="center"/>
            <w:hideMark/>
          </w:tcPr>
          <w:p w14:paraId="2BF217EB" w14:textId="77777777" w:rsidR="00532BF8" w:rsidRPr="008A3228" w:rsidRDefault="00532BF8" w:rsidP="003D4776">
            <w:pPr>
              <w:ind w:right="-106"/>
              <w:jc w:val="left"/>
              <w:rPr>
                <w:color w:val="000000"/>
                <w:sz w:val="20"/>
                <w:szCs w:val="20"/>
              </w:rPr>
            </w:pPr>
            <w:r>
              <w:rPr>
                <w:color w:val="000000"/>
                <w:sz w:val="20"/>
              </w:rPr>
              <w:t>Élaboration d’un manuel sur le contrôle des HFC et des supports de formation associés pour le Service des douanes</w:t>
            </w:r>
          </w:p>
        </w:tc>
        <w:tc>
          <w:tcPr>
            <w:tcW w:w="463" w:type="pct"/>
            <w:shd w:val="clear" w:color="auto" w:fill="FFFFFF" w:themeFill="background1"/>
          </w:tcPr>
          <w:p w14:paraId="018C51FE" w14:textId="77777777" w:rsidR="00532BF8" w:rsidRPr="008A3228" w:rsidRDefault="00532BF8" w:rsidP="003D4776">
            <w:pPr>
              <w:jc w:val="right"/>
              <w:rPr>
                <w:color w:val="000000"/>
                <w:sz w:val="20"/>
                <w:szCs w:val="20"/>
              </w:rPr>
            </w:pPr>
            <w:r>
              <w:rPr>
                <w:color w:val="000000"/>
                <w:sz w:val="20"/>
              </w:rPr>
              <w:t>15 000</w:t>
            </w:r>
          </w:p>
        </w:tc>
        <w:tc>
          <w:tcPr>
            <w:tcW w:w="472" w:type="pct"/>
            <w:shd w:val="clear" w:color="auto" w:fill="FFFFFF" w:themeFill="background1"/>
          </w:tcPr>
          <w:p w14:paraId="7F32298D" w14:textId="77777777" w:rsidR="00532BF8" w:rsidRPr="008A3228" w:rsidRDefault="00532BF8" w:rsidP="003D4776">
            <w:pPr>
              <w:jc w:val="right"/>
              <w:rPr>
                <w:color w:val="000000"/>
                <w:sz w:val="20"/>
                <w:szCs w:val="20"/>
              </w:rPr>
            </w:pPr>
            <w:r>
              <w:rPr>
                <w:color w:val="000000"/>
                <w:sz w:val="20"/>
              </w:rPr>
              <w:t>0</w:t>
            </w:r>
          </w:p>
        </w:tc>
      </w:tr>
      <w:tr w:rsidR="00532BF8" w:rsidRPr="008A3228" w14:paraId="32AF3F0A" w14:textId="77777777" w:rsidTr="003D4776">
        <w:trPr>
          <w:trHeight w:val="39"/>
        </w:trPr>
        <w:tc>
          <w:tcPr>
            <w:tcW w:w="4065" w:type="pct"/>
            <w:shd w:val="clear" w:color="auto" w:fill="FFFFFF" w:themeFill="background1"/>
            <w:vAlign w:val="center"/>
            <w:hideMark/>
          </w:tcPr>
          <w:p w14:paraId="0712E9AA" w14:textId="77777777" w:rsidR="00532BF8" w:rsidRPr="008A3228" w:rsidRDefault="00532BF8" w:rsidP="003D4776">
            <w:pPr>
              <w:jc w:val="left"/>
              <w:rPr>
                <w:color w:val="000000"/>
                <w:sz w:val="20"/>
                <w:szCs w:val="20"/>
              </w:rPr>
            </w:pPr>
            <w:r>
              <w:rPr>
                <w:color w:val="000000"/>
                <w:sz w:val="20"/>
              </w:rPr>
              <w:t>Formation de 40 agents des douanes à la prévention du commerce illicite dans les produits et équipements contenant des HFC, et à la manipulation des frigorigènes inflammables</w:t>
            </w:r>
          </w:p>
        </w:tc>
        <w:tc>
          <w:tcPr>
            <w:tcW w:w="463" w:type="pct"/>
            <w:shd w:val="clear" w:color="auto" w:fill="FFFFFF" w:themeFill="background1"/>
          </w:tcPr>
          <w:p w14:paraId="7B9AC7F7" w14:textId="77777777" w:rsidR="00532BF8" w:rsidRPr="008A3228" w:rsidRDefault="00532BF8" w:rsidP="003D4776">
            <w:pPr>
              <w:jc w:val="right"/>
              <w:rPr>
                <w:color w:val="000000"/>
                <w:sz w:val="20"/>
                <w:szCs w:val="20"/>
              </w:rPr>
            </w:pPr>
            <w:r>
              <w:rPr>
                <w:color w:val="000000"/>
                <w:sz w:val="20"/>
              </w:rPr>
              <w:t>15 000</w:t>
            </w:r>
          </w:p>
        </w:tc>
        <w:tc>
          <w:tcPr>
            <w:tcW w:w="472" w:type="pct"/>
            <w:shd w:val="clear" w:color="auto" w:fill="FFFFFF" w:themeFill="background1"/>
          </w:tcPr>
          <w:p w14:paraId="7BF64B2F" w14:textId="77777777" w:rsidR="00532BF8" w:rsidRPr="008A3228" w:rsidRDefault="00532BF8" w:rsidP="003D4776">
            <w:pPr>
              <w:jc w:val="right"/>
              <w:rPr>
                <w:color w:val="000000"/>
                <w:sz w:val="20"/>
                <w:szCs w:val="20"/>
              </w:rPr>
            </w:pPr>
            <w:r>
              <w:rPr>
                <w:color w:val="000000"/>
                <w:sz w:val="20"/>
              </w:rPr>
              <w:t>0</w:t>
            </w:r>
          </w:p>
        </w:tc>
      </w:tr>
      <w:tr w:rsidR="00532BF8" w:rsidRPr="008A3228" w14:paraId="3DC0A284" w14:textId="77777777" w:rsidTr="003D4776">
        <w:trPr>
          <w:trHeight w:val="39"/>
        </w:trPr>
        <w:tc>
          <w:tcPr>
            <w:tcW w:w="4065" w:type="pct"/>
            <w:shd w:val="clear" w:color="auto" w:fill="FFFFFF" w:themeFill="background1"/>
            <w:vAlign w:val="center"/>
            <w:hideMark/>
          </w:tcPr>
          <w:p w14:paraId="08122AF1" w14:textId="2D982B06" w:rsidR="00532BF8" w:rsidRPr="008A3228" w:rsidRDefault="00532BF8" w:rsidP="003D4776">
            <w:pPr>
              <w:jc w:val="left"/>
              <w:rPr>
                <w:color w:val="000000"/>
                <w:sz w:val="20"/>
                <w:szCs w:val="20"/>
              </w:rPr>
            </w:pPr>
            <w:r>
              <w:rPr>
                <w:color w:val="000000"/>
                <w:sz w:val="20"/>
              </w:rPr>
              <w:t>Atelier international de deux jours dans la région Amérique centrale pour les agents des douanes en vue d’échanger des informations sur les contrôles des HFC et les normes d’efficacité énergétique</w:t>
            </w:r>
          </w:p>
        </w:tc>
        <w:tc>
          <w:tcPr>
            <w:tcW w:w="463" w:type="pct"/>
            <w:shd w:val="clear" w:color="auto" w:fill="FFFFFF" w:themeFill="background1"/>
          </w:tcPr>
          <w:p w14:paraId="3C061DE4" w14:textId="77777777" w:rsidR="00532BF8" w:rsidRPr="008A3228" w:rsidRDefault="00532BF8" w:rsidP="003D4776">
            <w:pPr>
              <w:jc w:val="right"/>
              <w:rPr>
                <w:color w:val="000000"/>
                <w:sz w:val="20"/>
                <w:szCs w:val="20"/>
              </w:rPr>
            </w:pPr>
            <w:r>
              <w:rPr>
                <w:color w:val="000000"/>
                <w:sz w:val="20"/>
              </w:rPr>
              <w:t>10 000</w:t>
            </w:r>
          </w:p>
        </w:tc>
        <w:tc>
          <w:tcPr>
            <w:tcW w:w="472" w:type="pct"/>
            <w:shd w:val="clear" w:color="auto" w:fill="FFFFFF" w:themeFill="background1"/>
          </w:tcPr>
          <w:p w14:paraId="51B59276" w14:textId="77777777" w:rsidR="00532BF8" w:rsidRPr="008A3228" w:rsidRDefault="00532BF8" w:rsidP="003D4776">
            <w:pPr>
              <w:jc w:val="right"/>
              <w:rPr>
                <w:color w:val="000000"/>
                <w:sz w:val="20"/>
                <w:szCs w:val="20"/>
              </w:rPr>
            </w:pPr>
            <w:r>
              <w:rPr>
                <w:color w:val="000000"/>
                <w:sz w:val="20"/>
              </w:rPr>
              <w:t>0</w:t>
            </w:r>
          </w:p>
        </w:tc>
      </w:tr>
      <w:tr w:rsidR="00532BF8" w:rsidRPr="008A3228" w14:paraId="25446A54" w14:textId="77777777" w:rsidTr="003D4776">
        <w:trPr>
          <w:trHeight w:val="81"/>
        </w:trPr>
        <w:tc>
          <w:tcPr>
            <w:tcW w:w="4065" w:type="pct"/>
            <w:shd w:val="clear" w:color="auto" w:fill="FFFFFF" w:themeFill="background1"/>
            <w:vAlign w:val="center"/>
            <w:hideMark/>
          </w:tcPr>
          <w:p w14:paraId="22278024" w14:textId="5C3E6313" w:rsidR="00532BF8" w:rsidRPr="008A3228" w:rsidRDefault="00532BF8" w:rsidP="003D4776">
            <w:pPr>
              <w:jc w:val="left"/>
              <w:rPr>
                <w:color w:val="000000"/>
                <w:sz w:val="20"/>
                <w:szCs w:val="20"/>
              </w:rPr>
            </w:pPr>
            <w:r>
              <w:rPr>
                <w:color w:val="000000"/>
                <w:sz w:val="20"/>
              </w:rPr>
              <w:t xml:space="preserve">Conception d’une directive et d’un cours de formation aux codes du </w:t>
            </w:r>
            <w:r>
              <w:rPr>
                <w:sz w:val="20"/>
              </w:rPr>
              <w:t>Système harmonisé</w:t>
            </w:r>
            <w:r>
              <w:rPr>
                <w:color w:val="000000"/>
                <w:sz w:val="20"/>
              </w:rPr>
              <w:t xml:space="preserve"> pour les courtiers et les importateurs de HFC</w:t>
            </w:r>
          </w:p>
        </w:tc>
        <w:tc>
          <w:tcPr>
            <w:tcW w:w="463" w:type="pct"/>
            <w:shd w:val="clear" w:color="auto" w:fill="FFFFFF" w:themeFill="background1"/>
            <w:hideMark/>
          </w:tcPr>
          <w:p w14:paraId="606BA4EA" w14:textId="77777777" w:rsidR="00532BF8" w:rsidRPr="008A3228" w:rsidRDefault="00532BF8" w:rsidP="003D4776">
            <w:pPr>
              <w:jc w:val="right"/>
              <w:rPr>
                <w:color w:val="000000"/>
                <w:sz w:val="20"/>
                <w:szCs w:val="20"/>
              </w:rPr>
            </w:pPr>
            <w:r>
              <w:rPr>
                <w:color w:val="000000"/>
                <w:sz w:val="20"/>
              </w:rPr>
              <w:t>10 000</w:t>
            </w:r>
          </w:p>
        </w:tc>
        <w:tc>
          <w:tcPr>
            <w:tcW w:w="472" w:type="pct"/>
            <w:shd w:val="clear" w:color="auto" w:fill="FFFFFF" w:themeFill="background1"/>
          </w:tcPr>
          <w:p w14:paraId="1CA29BEC" w14:textId="77777777" w:rsidR="00532BF8" w:rsidRPr="008A3228" w:rsidRDefault="00532BF8" w:rsidP="003D4776">
            <w:pPr>
              <w:jc w:val="right"/>
              <w:rPr>
                <w:color w:val="000000"/>
                <w:sz w:val="20"/>
                <w:szCs w:val="20"/>
              </w:rPr>
            </w:pPr>
            <w:r>
              <w:rPr>
                <w:color w:val="000000"/>
                <w:sz w:val="20"/>
              </w:rPr>
              <w:t>0</w:t>
            </w:r>
          </w:p>
        </w:tc>
      </w:tr>
      <w:tr w:rsidR="00532BF8" w:rsidRPr="008A3228" w14:paraId="406E2799" w14:textId="77777777" w:rsidTr="003D4776">
        <w:trPr>
          <w:trHeight w:val="131"/>
        </w:trPr>
        <w:tc>
          <w:tcPr>
            <w:tcW w:w="4065" w:type="pct"/>
            <w:shd w:val="clear" w:color="auto" w:fill="FFFFFF" w:themeFill="background1"/>
            <w:vAlign w:val="center"/>
            <w:hideMark/>
          </w:tcPr>
          <w:p w14:paraId="4CAFD7D4" w14:textId="77777777" w:rsidR="00532BF8" w:rsidRPr="008A3228" w:rsidRDefault="00532BF8" w:rsidP="003D4776">
            <w:pPr>
              <w:jc w:val="left"/>
              <w:rPr>
                <w:color w:val="000000"/>
                <w:sz w:val="20"/>
                <w:szCs w:val="20"/>
              </w:rPr>
            </w:pPr>
            <w:r>
              <w:rPr>
                <w:color w:val="000000"/>
                <w:sz w:val="20"/>
              </w:rPr>
              <w:t>Distribution de 5 identificateurs de frigorigènes aux points d’entrée douaniers et au laboratoire central</w:t>
            </w:r>
          </w:p>
        </w:tc>
        <w:tc>
          <w:tcPr>
            <w:tcW w:w="463" w:type="pct"/>
            <w:shd w:val="clear" w:color="auto" w:fill="FFFFFF" w:themeFill="background1"/>
            <w:hideMark/>
          </w:tcPr>
          <w:p w14:paraId="10F7CC84" w14:textId="77777777" w:rsidR="00532BF8" w:rsidRPr="008A3228" w:rsidRDefault="00532BF8" w:rsidP="003D4776">
            <w:pPr>
              <w:jc w:val="right"/>
              <w:rPr>
                <w:color w:val="000000"/>
                <w:sz w:val="20"/>
                <w:szCs w:val="20"/>
              </w:rPr>
            </w:pPr>
            <w:r>
              <w:rPr>
                <w:color w:val="000000"/>
                <w:sz w:val="20"/>
              </w:rPr>
              <w:t>0</w:t>
            </w:r>
          </w:p>
        </w:tc>
        <w:tc>
          <w:tcPr>
            <w:tcW w:w="472" w:type="pct"/>
            <w:shd w:val="clear" w:color="auto" w:fill="FFFFFF" w:themeFill="background1"/>
          </w:tcPr>
          <w:p w14:paraId="0D6D9808" w14:textId="77777777" w:rsidR="00532BF8" w:rsidRPr="008A3228" w:rsidRDefault="00532BF8" w:rsidP="003D4776">
            <w:pPr>
              <w:jc w:val="right"/>
              <w:rPr>
                <w:color w:val="000000"/>
                <w:sz w:val="20"/>
                <w:szCs w:val="20"/>
              </w:rPr>
            </w:pPr>
            <w:r>
              <w:rPr>
                <w:color w:val="000000"/>
                <w:sz w:val="20"/>
              </w:rPr>
              <w:t>30 000</w:t>
            </w:r>
          </w:p>
        </w:tc>
      </w:tr>
      <w:tr w:rsidR="00532BF8" w:rsidRPr="008A3228" w14:paraId="64FC0517" w14:textId="77777777" w:rsidTr="003D4776">
        <w:trPr>
          <w:trHeight w:val="72"/>
        </w:trPr>
        <w:tc>
          <w:tcPr>
            <w:tcW w:w="4065" w:type="pct"/>
            <w:shd w:val="clear" w:color="auto" w:fill="FFFFFF" w:themeFill="background1"/>
            <w:vAlign w:val="center"/>
          </w:tcPr>
          <w:p w14:paraId="5CF1F75D" w14:textId="77777777" w:rsidR="00532BF8" w:rsidRPr="00B968EF" w:rsidRDefault="00532BF8" w:rsidP="003D4776">
            <w:pPr>
              <w:ind w:left="741"/>
              <w:jc w:val="left"/>
              <w:rPr>
                <w:b/>
                <w:bCs/>
                <w:color w:val="000000"/>
                <w:sz w:val="20"/>
                <w:szCs w:val="20"/>
              </w:rPr>
            </w:pPr>
            <w:r>
              <w:rPr>
                <w:b/>
                <w:color w:val="000000"/>
                <w:sz w:val="20"/>
              </w:rPr>
              <w:t>Sous-total 1.1</w:t>
            </w:r>
          </w:p>
        </w:tc>
        <w:tc>
          <w:tcPr>
            <w:tcW w:w="463" w:type="pct"/>
            <w:shd w:val="clear" w:color="auto" w:fill="FFFFFF" w:themeFill="background1"/>
          </w:tcPr>
          <w:p w14:paraId="49ABA25F" w14:textId="77777777" w:rsidR="00532BF8" w:rsidRPr="00B968EF" w:rsidRDefault="00532BF8" w:rsidP="003D4776">
            <w:pPr>
              <w:jc w:val="right"/>
              <w:rPr>
                <w:b/>
                <w:bCs/>
                <w:color w:val="000000"/>
                <w:sz w:val="20"/>
                <w:szCs w:val="20"/>
              </w:rPr>
            </w:pPr>
            <w:r>
              <w:rPr>
                <w:b/>
                <w:color w:val="000000"/>
                <w:sz w:val="20"/>
              </w:rPr>
              <w:t>50 000</w:t>
            </w:r>
          </w:p>
        </w:tc>
        <w:tc>
          <w:tcPr>
            <w:tcW w:w="472" w:type="pct"/>
            <w:shd w:val="clear" w:color="auto" w:fill="FFFFFF" w:themeFill="background1"/>
          </w:tcPr>
          <w:p w14:paraId="5880EC74" w14:textId="77777777" w:rsidR="00532BF8" w:rsidRPr="00B968EF" w:rsidRDefault="00532BF8" w:rsidP="003D4776">
            <w:pPr>
              <w:jc w:val="right"/>
              <w:rPr>
                <w:b/>
                <w:bCs/>
                <w:color w:val="000000"/>
                <w:sz w:val="20"/>
                <w:szCs w:val="20"/>
              </w:rPr>
            </w:pPr>
            <w:r>
              <w:rPr>
                <w:b/>
                <w:color w:val="000000"/>
                <w:sz w:val="20"/>
              </w:rPr>
              <w:t>30 000</w:t>
            </w:r>
          </w:p>
        </w:tc>
      </w:tr>
      <w:tr w:rsidR="00532BF8" w:rsidRPr="008A3228" w14:paraId="7325F2D0" w14:textId="77777777" w:rsidTr="003D4776">
        <w:trPr>
          <w:trHeight w:val="105"/>
        </w:trPr>
        <w:tc>
          <w:tcPr>
            <w:tcW w:w="5000" w:type="pct"/>
            <w:gridSpan w:val="3"/>
            <w:shd w:val="clear" w:color="auto" w:fill="FFFFFF" w:themeFill="background1"/>
            <w:vAlign w:val="center"/>
          </w:tcPr>
          <w:p w14:paraId="335C3339" w14:textId="77777777" w:rsidR="00532BF8" w:rsidRPr="00FF737C" w:rsidRDefault="00532BF8" w:rsidP="003D4776">
            <w:pPr>
              <w:pStyle w:val="ListParagraph"/>
              <w:jc w:val="left"/>
              <w:rPr>
                <w:b/>
                <w:bCs/>
                <w:color w:val="000000"/>
                <w:sz w:val="20"/>
                <w:szCs w:val="20"/>
              </w:rPr>
            </w:pPr>
            <w:r>
              <w:rPr>
                <w:b/>
                <w:color w:val="000000"/>
                <w:sz w:val="20"/>
              </w:rPr>
              <w:t>1.2. Cadre réglementaire</w:t>
            </w:r>
          </w:p>
        </w:tc>
      </w:tr>
      <w:tr w:rsidR="00532BF8" w:rsidRPr="008A3228" w14:paraId="2CC6F4D4" w14:textId="77777777" w:rsidTr="003D4776">
        <w:trPr>
          <w:trHeight w:val="97"/>
        </w:trPr>
        <w:tc>
          <w:tcPr>
            <w:tcW w:w="4065" w:type="pct"/>
            <w:shd w:val="clear" w:color="auto" w:fill="FFFFFF" w:themeFill="background1"/>
            <w:vAlign w:val="center"/>
            <w:hideMark/>
          </w:tcPr>
          <w:p w14:paraId="11E0FEFD" w14:textId="1279F010" w:rsidR="00532BF8" w:rsidRPr="008A3228" w:rsidRDefault="00532BF8" w:rsidP="003D4776">
            <w:pPr>
              <w:jc w:val="left"/>
              <w:rPr>
                <w:color w:val="000000"/>
                <w:sz w:val="20"/>
                <w:szCs w:val="20"/>
              </w:rPr>
            </w:pPr>
            <w:r>
              <w:rPr>
                <w:color w:val="000000"/>
                <w:sz w:val="20"/>
              </w:rPr>
              <w:t>Établissement d’une plateforme en ligne pour la gestion du système d’octroi de quotas et de permis de HFC</w:t>
            </w:r>
          </w:p>
        </w:tc>
        <w:tc>
          <w:tcPr>
            <w:tcW w:w="463" w:type="pct"/>
            <w:shd w:val="clear" w:color="auto" w:fill="FFFFFF" w:themeFill="background1"/>
            <w:hideMark/>
          </w:tcPr>
          <w:p w14:paraId="7FA2F943" w14:textId="77777777" w:rsidR="00532BF8" w:rsidRPr="008A3228" w:rsidRDefault="00532BF8" w:rsidP="003D4776">
            <w:pPr>
              <w:jc w:val="right"/>
              <w:rPr>
                <w:color w:val="000000"/>
                <w:sz w:val="20"/>
                <w:szCs w:val="20"/>
              </w:rPr>
            </w:pPr>
            <w:r>
              <w:rPr>
                <w:color w:val="000000"/>
                <w:sz w:val="20"/>
              </w:rPr>
              <w:t>30 000</w:t>
            </w:r>
          </w:p>
        </w:tc>
        <w:tc>
          <w:tcPr>
            <w:tcW w:w="472" w:type="pct"/>
            <w:shd w:val="clear" w:color="auto" w:fill="FFFFFF" w:themeFill="background1"/>
          </w:tcPr>
          <w:p w14:paraId="2A4178E0" w14:textId="77777777" w:rsidR="00532BF8" w:rsidRPr="008A3228" w:rsidRDefault="00532BF8" w:rsidP="003D4776">
            <w:pPr>
              <w:jc w:val="right"/>
              <w:rPr>
                <w:color w:val="000000"/>
                <w:sz w:val="20"/>
                <w:szCs w:val="20"/>
              </w:rPr>
            </w:pPr>
            <w:r>
              <w:rPr>
                <w:color w:val="000000"/>
                <w:sz w:val="20"/>
              </w:rPr>
              <w:t>0</w:t>
            </w:r>
          </w:p>
        </w:tc>
      </w:tr>
      <w:tr w:rsidR="00532BF8" w:rsidRPr="008A3228" w14:paraId="72D788C0" w14:textId="77777777" w:rsidTr="003D4776">
        <w:trPr>
          <w:trHeight w:val="484"/>
        </w:trPr>
        <w:tc>
          <w:tcPr>
            <w:tcW w:w="4065" w:type="pct"/>
            <w:shd w:val="clear" w:color="auto" w:fill="FFFFFF" w:themeFill="background1"/>
            <w:vAlign w:val="center"/>
            <w:hideMark/>
          </w:tcPr>
          <w:p w14:paraId="67AB3F7B" w14:textId="73C838F2" w:rsidR="00532BF8" w:rsidRPr="008A3228" w:rsidRDefault="00532BF8" w:rsidP="003D4776">
            <w:pPr>
              <w:jc w:val="left"/>
              <w:rPr>
                <w:color w:val="000000"/>
                <w:sz w:val="20"/>
                <w:szCs w:val="20"/>
              </w:rPr>
            </w:pPr>
            <w:r>
              <w:rPr>
                <w:color w:val="000000"/>
                <w:sz w:val="20"/>
              </w:rPr>
              <w:t>Étude de faisabilité et élaboration d’une proposition réglementaire pour restreindre les importations de réfrigérateurs domestiques d’occasion utilisant des HFC, avec diffusion des résultats à l’association nationale des importateurs et des détaillants de produits de réfrigération et de climatisation d’occasion</w:t>
            </w:r>
          </w:p>
        </w:tc>
        <w:tc>
          <w:tcPr>
            <w:tcW w:w="463" w:type="pct"/>
            <w:shd w:val="clear" w:color="auto" w:fill="FFFFFF" w:themeFill="background1"/>
            <w:hideMark/>
          </w:tcPr>
          <w:p w14:paraId="2FAF430D" w14:textId="77777777" w:rsidR="00532BF8" w:rsidRPr="008A3228" w:rsidRDefault="00532BF8" w:rsidP="003D4776">
            <w:pPr>
              <w:jc w:val="right"/>
              <w:rPr>
                <w:color w:val="000000"/>
                <w:sz w:val="20"/>
                <w:szCs w:val="20"/>
              </w:rPr>
            </w:pPr>
            <w:r>
              <w:rPr>
                <w:color w:val="000000"/>
                <w:sz w:val="20"/>
              </w:rPr>
              <w:t>30 000</w:t>
            </w:r>
          </w:p>
        </w:tc>
        <w:tc>
          <w:tcPr>
            <w:tcW w:w="472" w:type="pct"/>
            <w:shd w:val="clear" w:color="auto" w:fill="FFFFFF" w:themeFill="background1"/>
          </w:tcPr>
          <w:p w14:paraId="71AC1CBE" w14:textId="77777777" w:rsidR="00532BF8" w:rsidRPr="008A3228" w:rsidRDefault="00532BF8" w:rsidP="003D4776">
            <w:pPr>
              <w:jc w:val="right"/>
              <w:rPr>
                <w:color w:val="000000"/>
                <w:sz w:val="20"/>
                <w:szCs w:val="20"/>
              </w:rPr>
            </w:pPr>
            <w:r>
              <w:rPr>
                <w:color w:val="000000"/>
                <w:sz w:val="20"/>
              </w:rPr>
              <w:t>0</w:t>
            </w:r>
          </w:p>
        </w:tc>
      </w:tr>
      <w:tr w:rsidR="00532BF8" w:rsidRPr="008A3228" w14:paraId="74EF9312" w14:textId="77777777" w:rsidTr="003D4776">
        <w:trPr>
          <w:trHeight w:val="65"/>
        </w:trPr>
        <w:tc>
          <w:tcPr>
            <w:tcW w:w="4065" w:type="pct"/>
            <w:shd w:val="clear" w:color="auto" w:fill="FFFFFF" w:themeFill="background1"/>
            <w:vAlign w:val="center"/>
          </w:tcPr>
          <w:p w14:paraId="51A624F6" w14:textId="77777777" w:rsidR="00532BF8" w:rsidRPr="00B968EF" w:rsidRDefault="00532BF8" w:rsidP="003D4776">
            <w:pPr>
              <w:widowControl w:val="0"/>
              <w:ind w:left="741"/>
              <w:jc w:val="left"/>
              <w:rPr>
                <w:b/>
                <w:bCs/>
                <w:color w:val="000000"/>
                <w:sz w:val="20"/>
                <w:szCs w:val="20"/>
              </w:rPr>
            </w:pPr>
            <w:r>
              <w:rPr>
                <w:b/>
                <w:color w:val="000000"/>
                <w:sz w:val="20"/>
              </w:rPr>
              <w:t>Sous-total 1.2</w:t>
            </w:r>
          </w:p>
        </w:tc>
        <w:tc>
          <w:tcPr>
            <w:tcW w:w="463" w:type="pct"/>
            <w:shd w:val="clear" w:color="auto" w:fill="FFFFFF" w:themeFill="background1"/>
          </w:tcPr>
          <w:p w14:paraId="6DE4CAE7" w14:textId="77777777" w:rsidR="00532BF8" w:rsidRPr="00B968EF" w:rsidRDefault="00532BF8" w:rsidP="003D4776">
            <w:pPr>
              <w:widowControl w:val="0"/>
              <w:jc w:val="right"/>
              <w:rPr>
                <w:b/>
                <w:bCs/>
                <w:color w:val="000000"/>
                <w:sz w:val="20"/>
                <w:szCs w:val="20"/>
              </w:rPr>
            </w:pPr>
            <w:r>
              <w:rPr>
                <w:b/>
                <w:color w:val="000000"/>
                <w:sz w:val="20"/>
              </w:rPr>
              <w:t>60 000</w:t>
            </w:r>
          </w:p>
        </w:tc>
        <w:tc>
          <w:tcPr>
            <w:tcW w:w="472" w:type="pct"/>
            <w:shd w:val="clear" w:color="auto" w:fill="FFFFFF" w:themeFill="background1"/>
          </w:tcPr>
          <w:p w14:paraId="7D490271" w14:textId="77777777" w:rsidR="00532BF8" w:rsidRPr="00B968EF" w:rsidRDefault="00532BF8" w:rsidP="003D4776">
            <w:pPr>
              <w:widowControl w:val="0"/>
              <w:jc w:val="right"/>
              <w:rPr>
                <w:b/>
                <w:bCs/>
                <w:color w:val="000000"/>
                <w:sz w:val="20"/>
                <w:szCs w:val="20"/>
              </w:rPr>
            </w:pPr>
            <w:r>
              <w:rPr>
                <w:b/>
                <w:color w:val="000000"/>
                <w:sz w:val="20"/>
              </w:rPr>
              <w:t>0</w:t>
            </w:r>
          </w:p>
        </w:tc>
      </w:tr>
      <w:tr w:rsidR="00532BF8" w:rsidRPr="008A3228" w14:paraId="2D5058A3" w14:textId="77777777" w:rsidTr="003D4776">
        <w:trPr>
          <w:trHeight w:val="47"/>
        </w:trPr>
        <w:tc>
          <w:tcPr>
            <w:tcW w:w="4065" w:type="pct"/>
            <w:shd w:val="clear" w:color="auto" w:fill="FFFFFF" w:themeFill="background1"/>
            <w:vAlign w:val="center"/>
            <w:hideMark/>
          </w:tcPr>
          <w:p w14:paraId="25EA1AA4" w14:textId="77777777" w:rsidR="00532BF8" w:rsidRPr="008A3228" w:rsidRDefault="00532BF8" w:rsidP="003D4776">
            <w:pPr>
              <w:widowControl w:val="0"/>
              <w:ind w:left="738"/>
              <w:jc w:val="left"/>
              <w:rPr>
                <w:b/>
                <w:bCs/>
                <w:color w:val="000000"/>
                <w:sz w:val="20"/>
                <w:szCs w:val="20"/>
              </w:rPr>
            </w:pPr>
            <w:r>
              <w:rPr>
                <w:b/>
                <w:color w:val="000000"/>
                <w:sz w:val="20"/>
              </w:rPr>
              <w:t>Sous-total 1</w:t>
            </w:r>
          </w:p>
        </w:tc>
        <w:tc>
          <w:tcPr>
            <w:tcW w:w="463" w:type="pct"/>
            <w:shd w:val="clear" w:color="auto" w:fill="FFFFFF" w:themeFill="background1"/>
            <w:hideMark/>
          </w:tcPr>
          <w:p w14:paraId="210CDE38" w14:textId="77777777" w:rsidR="00532BF8" w:rsidRPr="00A3232F" w:rsidRDefault="00532BF8" w:rsidP="003D4776">
            <w:pPr>
              <w:widowControl w:val="0"/>
              <w:jc w:val="right"/>
              <w:rPr>
                <w:b/>
                <w:bCs/>
                <w:color w:val="000000"/>
                <w:sz w:val="20"/>
                <w:szCs w:val="20"/>
              </w:rPr>
            </w:pPr>
            <w:r>
              <w:rPr>
                <w:b/>
                <w:color w:val="000000"/>
                <w:sz w:val="20"/>
              </w:rPr>
              <w:t>110 000</w:t>
            </w:r>
          </w:p>
        </w:tc>
        <w:tc>
          <w:tcPr>
            <w:tcW w:w="472" w:type="pct"/>
            <w:shd w:val="clear" w:color="auto" w:fill="FFFFFF" w:themeFill="background1"/>
          </w:tcPr>
          <w:p w14:paraId="05B5DF9E" w14:textId="77777777" w:rsidR="00532BF8" w:rsidRPr="00A3232F" w:rsidRDefault="00532BF8" w:rsidP="003D4776">
            <w:pPr>
              <w:widowControl w:val="0"/>
              <w:jc w:val="right"/>
              <w:rPr>
                <w:b/>
                <w:bCs/>
                <w:color w:val="000000"/>
                <w:sz w:val="20"/>
                <w:szCs w:val="20"/>
              </w:rPr>
            </w:pPr>
            <w:r>
              <w:rPr>
                <w:b/>
                <w:color w:val="000000"/>
                <w:sz w:val="20"/>
              </w:rPr>
              <w:t>30 000</w:t>
            </w:r>
          </w:p>
        </w:tc>
      </w:tr>
      <w:tr w:rsidR="00532BF8" w:rsidRPr="008A3228" w14:paraId="0A8D4C27" w14:textId="77777777" w:rsidTr="003D4776">
        <w:trPr>
          <w:trHeight w:val="47"/>
        </w:trPr>
        <w:tc>
          <w:tcPr>
            <w:tcW w:w="5000" w:type="pct"/>
            <w:gridSpan w:val="3"/>
            <w:shd w:val="clear" w:color="auto" w:fill="FFFFFF" w:themeFill="background1"/>
          </w:tcPr>
          <w:p w14:paraId="7E652D71" w14:textId="77777777" w:rsidR="00532BF8" w:rsidRPr="00116400" w:rsidRDefault="00532BF8" w:rsidP="00A8679B">
            <w:pPr>
              <w:pStyle w:val="ListParagraph"/>
              <w:keepNext/>
              <w:numPr>
                <w:ilvl w:val="0"/>
                <w:numId w:val="13"/>
              </w:numPr>
              <w:ind w:left="737" w:hanging="357"/>
              <w:rPr>
                <w:b/>
                <w:bCs/>
                <w:color w:val="000000"/>
                <w:sz w:val="20"/>
                <w:szCs w:val="20"/>
              </w:rPr>
            </w:pPr>
            <w:r>
              <w:rPr>
                <w:b/>
                <w:color w:val="000000"/>
                <w:sz w:val="20"/>
              </w:rPr>
              <w:t>Programme de gestion des frigorigènes au titre de l’Amendement de Kigali</w:t>
            </w:r>
          </w:p>
        </w:tc>
      </w:tr>
      <w:tr w:rsidR="00532BF8" w:rsidRPr="001177EF" w14:paraId="00E9A719" w14:textId="77777777" w:rsidTr="003D4776">
        <w:trPr>
          <w:trHeight w:val="47"/>
        </w:trPr>
        <w:tc>
          <w:tcPr>
            <w:tcW w:w="5000" w:type="pct"/>
            <w:gridSpan w:val="3"/>
            <w:shd w:val="clear" w:color="auto" w:fill="FFFFFF" w:themeFill="background1"/>
          </w:tcPr>
          <w:p w14:paraId="69AF30A2" w14:textId="093927FC" w:rsidR="00532BF8" w:rsidRPr="006D149E" w:rsidRDefault="00C63074" w:rsidP="00C63074">
            <w:pPr>
              <w:keepNext/>
              <w:ind w:left="739"/>
              <w:rPr>
                <w:b/>
                <w:bCs/>
                <w:color w:val="000000"/>
                <w:sz w:val="20"/>
                <w:szCs w:val="20"/>
              </w:rPr>
            </w:pPr>
            <w:r>
              <w:rPr>
                <w:b/>
                <w:color w:val="000000"/>
                <w:sz w:val="20"/>
              </w:rPr>
              <w:t>2.1. Climatisation mobile et réfrigération autonome domestique et commerciale</w:t>
            </w:r>
          </w:p>
        </w:tc>
      </w:tr>
      <w:tr w:rsidR="00532BF8" w:rsidRPr="008A3228" w14:paraId="1E6F6DAF" w14:textId="77777777" w:rsidTr="003D4776">
        <w:trPr>
          <w:trHeight w:val="345"/>
        </w:trPr>
        <w:tc>
          <w:tcPr>
            <w:tcW w:w="4065" w:type="pct"/>
            <w:shd w:val="clear" w:color="auto" w:fill="FFFFFF" w:themeFill="background1"/>
            <w:vAlign w:val="center"/>
            <w:hideMark/>
          </w:tcPr>
          <w:p w14:paraId="1EBC214E" w14:textId="7ECE04C7" w:rsidR="00532BF8" w:rsidRPr="008A3228" w:rsidRDefault="00532BF8" w:rsidP="00A6213A">
            <w:pPr>
              <w:jc w:val="left"/>
              <w:rPr>
                <w:color w:val="000000"/>
                <w:sz w:val="20"/>
                <w:szCs w:val="20"/>
              </w:rPr>
            </w:pPr>
            <w:bookmarkStart w:id="9" w:name="_Hlk160557176"/>
            <w:r>
              <w:rPr>
                <w:color w:val="000000"/>
                <w:sz w:val="20"/>
              </w:rPr>
              <w:t>Conception de manuels, de programmes de formation et de documents pour l’enseignement à destination des techniciens de maintenance travaillant avec la climatisation mobile et la réfrigération autonome domestique et commerciale</w:t>
            </w:r>
          </w:p>
        </w:tc>
        <w:tc>
          <w:tcPr>
            <w:tcW w:w="463" w:type="pct"/>
            <w:shd w:val="clear" w:color="auto" w:fill="FFFFFF" w:themeFill="background1"/>
          </w:tcPr>
          <w:p w14:paraId="32568228" w14:textId="77777777" w:rsidR="00532BF8" w:rsidRPr="008A3228" w:rsidRDefault="00532BF8" w:rsidP="003D4776">
            <w:pPr>
              <w:jc w:val="right"/>
              <w:rPr>
                <w:color w:val="000000"/>
                <w:sz w:val="20"/>
                <w:szCs w:val="20"/>
              </w:rPr>
            </w:pPr>
            <w:r>
              <w:rPr>
                <w:color w:val="000000"/>
                <w:sz w:val="20"/>
              </w:rPr>
              <w:t>0</w:t>
            </w:r>
          </w:p>
        </w:tc>
        <w:tc>
          <w:tcPr>
            <w:tcW w:w="472" w:type="pct"/>
            <w:shd w:val="clear" w:color="auto" w:fill="FFFFFF" w:themeFill="background1"/>
          </w:tcPr>
          <w:p w14:paraId="3BCC0F30" w14:textId="77777777" w:rsidR="00532BF8" w:rsidRPr="008A3228" w:rsidRDefault="00532BF8" w:rsidP="003D4776">
            <w:pPr>
              <w:jc w:val="right"/>
              <w:rPr>
                <w:color w:val="000000"/>
                <w:sz w:val="20"/>
                <w:szCs w:val="20"/>
              </w:rPr>
            </w:pPr>
            <w:r>
              <w:rPr>
                <w:color w:val="000000"/>
                <w:sz w:val="20"/>
              </w:rPr>
              <w:t>12 918</w:t>
            </w:r>
          </w:p>
        </w:tc>
      </w:tr>
      <w:tr w:rsidR="00532BF8" w:rsidRPr="008A3228" w14:paraId="6BB87754" w14:textId="77777777" w:rsidTr="003D4776">
        <w:trPr>
          <w:trHeight w:val="219"/>
        </w:trPr>
        <w:tc>
          <w:tcPr>
            <w:tcW w:w="4065" w:type="pct"/>
            <w:shd w:val="clear" w:color="auto" w:fill="FFFFFF" w:themeFill="background1"/>
            <w:vAlign w:val="center"/>
            <w:hideMark/>
          </w:tcPr>
          <w:p w14:paraId="33CF8813" w14:textId="77777777" w:rsidR="00532BF8" w:rsidRPr="008A3228" w:rsidRDefault="00532BF8" w:rsidP="00A6213A">
            <w:pPr>
              <w:jc w:val="left"/>
              <w:rPr>
                <w:color w:val="000000"/>
                <w:sz w:val="20"/>
                <w:szCs w:val="20"/>
              </w:rPr>
            </w:pPr>
            <w:r>
              <w:rPr>
                <w:color w:val="000000"/>
                <w:sz w:val="20"/>
              </w:rPr>
              <w:t>Élaboration d’une norme de compétence professionnelle pour la manipulation des frigorigènes dans le secteur de la climatisation mobile pour permettre la certification des techniciens</w:t>
            </w:r>
          </w:p>
        </w:tc>
        <w:tc>
          <w:tcPr>
            <w:tcW w:w="463" w:type="pct"/>
            <w:shd w:val="clear" w:color="auto" w:fill="FFFFFF" w:themeFill="background1"/>
            <w:hideMark/>
          </w:tcPr>
          <w:p w14:paraId="3BA40EE7" w14:textId="77777777" w:rsidR="00532BF8" w:rsidRPr="008A3228" w:rsidRDefault="00532BF8" w:rsidP="003D4776">
            <w:pPr>
              <w:jc w:val="right"/>
              <w:rPr>
                <w:color w:val="000000"/>
                <w:sz w:val="20"/>
                <w:szCs w:val="20"/>
              </w:rPr>
            </w:pPr>
            <w:r>
              <w:rPr>
                <w:color w:val="000000"/>
                <w:sz w:val="20"/>
              </w:rPr>
              <w:t>15 000</w:t>
            </w:r>
          </w:p>
        </w:tc>
        <w:tc>
          <w:tcPr>
            <w:tcW w:w="472" w:type="pct"/>
            <w:shd w:val="clear" w:color="auto" w:fill="FFFFFF" w:themeFill="background1"/>
          </w:tcPr>
          <w:p w14:paraId="1FDC9122" w14:textId="77777777" w:rsidR="00532BF8" w:rsidRPr="008A3228" w:rsidRDefault="00532BF8" w:rsidP="003D4776">
            <w:pPr>
              <w:jc w:val="right"/>
              <w:rPr>
                <w:color w:val="000000"/>
                <w:sz w:val="20"/>
                <w:szCs w:val="20"/>
              </w:rPr>
            </w:pPr>
            <w:r>
              <w:rPr>
                <w:color w:val="000000"/>
                <w:sz w:val="20"/>
              </w:rPr>
              <w:t>0</w:t>
            </w:r>
          </w:p>
        </w:tc>
      </w:tr>
      <w:tr w:rsidR="00532BF8" w:rsidRPr="008A3228" w14:paraId="0708402E" w14:textId="77777777" w:rsidTr="003D4776">
        <w:trPr>
          <w:trHeight w:val="290"/>
        </w:trPr>
        <w:tc>
          <w:tcPr>
            <w:tcW w:w="4065" w:type="pct"/>
            <w:shd w:val="clear" w:color="auto" w:fill="FFFFFF" w:themeFill="background1"/>
            <w:vAlign w:val="center"/>
            <w:hideMark/>
          </w:tcPr>
          <w:p w14:paraId="1EC6B147" w14:textId="52D8E47F" w:rsidR="00532BF8" w:rsidRPr="008A3228" w:rsidRDefault="00532BF8" w:rsidP="00A6213A">
            <w:pPr>
              <w:jc w:val="left"/>
              <w:rPr>
                <w:color w:val="000000"/>
                <w:sz w:val="20"/>
                <w:szCs w:val="20"/>
              </w:rPr>
            </w:pPr>
            <w:r>
              <w:rPr>
                <w:color w:val="000000"/>
                <w:sz w:val="20"/>
              </w:rPr>
              <w:t>Formation et certification d’au moins 10 formateurs dans des instituts de formation sélectionnés, visite d’étude dans un centre de formation international pour la formation de 4 instructeurs à la manipulation de solutions de remplacement à faible PRP, et formation et certification de 400 techniciens à la manipulation appropriée des frigorigènes inflammables pour l’entretien des systèmes de climatisation mobile et aux bonnes pratiques de manipulation du R</w:t>
            </w:r>
            <w:r>
              <w:rPr>
                <w:color w:val="000000"/>
                <w:sz w:val="20"/>
              </w:rPr>
              <w:noBreakHyphen/>
              <w:t>600a et du R-290 pour la réfrigération autonome à usage domestique et commercial</w:t>
            </w:r>
          </w:p>
        </w:tc>
        <w:tc>
          <w:tcPr>
            <w:tcW w:w="463" w:type="pct"/>
            <w:shd w:val="clear" w:color="auto" w:fill="FFFFFF" w:themeFill="background1"/>
          </w:tcPr>
          <w:p w14:paraId="478BA9AA" w14:textId="77777777" w:rsidR="00532BF8" w:rsidRPr="008A3228" w:rsidRDefault="00532BF8" w:rsidP="003D4776">
            <w:pPr>
              <w:jc w:val="right"/>
              <w:rPr>
                <w:color w:val="000000"/>
                <w:sz w:val="20"/>
                <w:szCs w:val="20"/>
              </w:rPr>
            </w:pPr>
            <w:r>
              <w:rPr>
                <w:color w:val="000000"/>
                <w:sz w:val="20"/>
              </w:rPr>
              <w:t>20 000</w:t>
            </w:r>
          </w:p>
        </w:tc>
        <w:tc>
          <w:tcPr>
            <w:tcW w:w="472" w:type="pct"/>
            <w:shd w:val="clear" w:color="auto" w:fill="FFFFFF" w:themeFill="background1"/>
          </w:tcPr>
          <w:p w14:paraId="53F8B36D" w14:textId="77777777" w:rsidR="00532BF8" w:rsidRPr="008A3228" w:rsidRDefault="00532BF8" w:rsidP="003D4776">
            <w:pPr>
              <w:jc w:val="right"/>
              <w:rPr>
                <w:color w:val="000000"/>
                <w:sz w:val="20"/>
                <w:szCs w:val="20"/>
              </w:rPr>
            </w:pPr>
            <w:r>
              <w:rPr>
                <w:color w:val="000000"/>
                <w:sz w:val="20"/>
              </w:rPr>
              <w:t>45 000</w:t>
            </w:r>
          </w:p>
        </w:tc>
      </w:tr>
      <w:tr w:rsidR="00532BF8" w:rsidRPr="008A3228" w14:paraId="0F9D2E1C" w14:textId="77777777" w:rsidTr="003D4776">
        <w:trPr>
          <w:trHeight w:val="508"/>
        </w:trPr>
        <w:tc>
          <w:tcPr>
            <w:tcW w:w="4065" w:type="pct"/>
            <w:shd w:val="clear" w:color="auto" w:fill="FFFFFF" w:themeFill="background1"/>
            <w:vAlign w:val="center"/>
            <w:hideMark/>
          </w:tcPr>
          <w:p w14:paraId="6292E78C" w14:textId="51FDAF9B" w:rsidR="00532BF8" w:rsidRPr="008A3228" w:rsidRDefault="00532BF8" w:rsidP="00A6213A">
            <w:pPr>
              <w:jc w:val="left"/>
              <w:rPr>
                <w:color w:val="000000"/>
                <w:sz w:val="20"/>
                <w:szCs w:val="20"/>
              </w:rPr>
            </w:pPr>
            <w:r>
              <w:rPr>
                <w:color w:val="000000"/>
                <w:sz w:val="20"/>
              </w:rPr>
              <w:t>Acquisition de stations de travail et de simulateurs</w:t>
            </w:r>
            <w:r>
              <w:rPr>
                <w:rStyle w:val="FootnoteReference"/>
                <w:color w:val="000000"/>
                <w:sz w:val="20"/>
                <w:szCs w:val="20"/>
              </w:rPr>
              <w:footnoteReference w:id="3"/>
            </w:r>
            <w:r>
              <w:rPr>
                <w:color w:val="000000"/>
                <w:sz w:val="20"/>
              </w:rPr>
              <w:t xml:space="preserve"> pour 2 institutions de formation pour la formation à la climatisation mobile et la réfrigération à usage domestique et commercial</w:t>
            </w:r>
          </w:p>
        </w:tc>
        <w:tc>
          <w:tcPr>
            <w:tcW w:w="463" w:type="pct"/>
            <w:shd w:val="clear" w:color="auto" w:fill="FFFFFF" w:themeFill="background1"/>
          </w:tcPr>
          <w:p w14:paraId="38C9C099" w14:textId="77777777" w:rsidR="00532BF8" w:rsidRPr="008A3228" w:rsidRDefault="00532BF8" w:rsidP="003D4776">
            <w:pPr>
              <w:jc w:val="right"/>
              <w:rPr>
                <w:color w:val="000000"/>
                <w:sz w:val="20"/>
                <w:szCs w:val="20"/>
              </w:rPr>
            </w:pPr>
            <w:r>
              <w:rPr>
                <w:color w:val="000000"/>
                <w:sz w:val="20"/>
              </w:rPr>
              <w:t>0</w:t>
            </w:r>
          </w:p>
        </w:tc>
        <w:tc>
          <w:tcPr>
            <w:tcW w:w="472" w:type="pct"/>
            <w:shd w:val="clear" w:color="auto" w:fill="FFFFFF" w:themeFill="background1"/>
          </w:tcPr>
          <w:p w14:paraId="2EEE8626" w14:textId="77777777" w:rsidR="00532BF8" w:rsidRPr="008A3228" w:rsidRDefault="00532BF8" w:rsidP="003D4776">
            <w:pPr>
              <w:jc w:val="right"/>
              <w:rPr>
                <w:color w:val="000000"/>
                <w:sz w:val="20"/>
                <w:szCs w:val="20"/>
              </w:rPr>
            </w:pPr>
            <w:r>
              <w:rPr>
                <w:color w:val="000000"/>
                <w:sz w:val="20"/>
              </w:rPr>
              <w:t>160 000</w:t>
            </w:r>
          </w:p>
        </w:tc>
      </w:tr>
      <w:tr w:rsidR="002315F6" w:rsidRPr="008A3228" w14:paraId="3B226BD6" w14:textId="77777777" w:rsidTr="00A86997">
        <w:trPr>
          <w:trHeight w:val="54"/>
        </w:trPr>
        <w:tc>
          <w:tcPr>
            <w:tcW w:w="4065" w:type="pct"/>
            <w:shd w:val="clear" w:color="auto" w:fill="FFFFFF" w:themeFill="background1"/>
          </w:tcPr>
          <w:p w14:paraId="12D68D29" w14:textId="2BA31D0D" w:rsidR="002315F6" w:rsidRPr="00C63074" w:rsidRDefault="00C63074" w:rsidP="00C63074">
            <w:pPr>
              <w:ind w:left="739"/>
              <w:jc w:val="left"/>
              <w:rPr>
                <w:b/>
                <w:bCs/>
                <w:color w:val="000000"/>
                <w:sz w:val="20"/>
                <w:szCs w:val="20"/>
              </w:rPr>
            </w:pPr>
            <w:r>
              <w:rPr>
                <w:b/>
                <w:color w:val="000000"/>
                <w:sz w:val="20"/>
              </w:rPr>
              <w:t>Sous-total 2.1</w:t>
            </w:r>
          </w:p>
        </w:tc>
        <w:tc>
          <w:tcPr>
            <w:tcW w:w="463" w:type="pct"/>
            <w:shd w:val="clear" w:color="auto" w:fill="FFFFFF" w:themeFill="background1"/>
          </w:tcPr>
          <w:p w14:paraId="4BF225AD" w14:textId="09986700" w:rsidR="002315F6" w:rsidRPr="00C7224F" w:rsidRDefault="00910D11" w:rsidP="002315F6">
            <w:pPr>
              <w:jc w:val="right"/>
              <w:rPr>
                <w:b/>
                <w:bCs/>
                <w:color w:val="000000"/>
                <w:sz w:val="20"/>
                <w:szCs w:val="20"/>
              </w:rPr>
            </w:pPr>
            <w:r>
              <w:rPr>
                <w:b/>
                <w:color w:val="000000"/>
                <w:sz w:val="20"/>
              </w:rPr>
              <w:t>35 000</w:t>
            </w:r>
          </w:p>
        </w:tc>
        <w:tc>
          <w:tcPr>
            <w:tcW w:w="472" w:type="pct"/>
            <w:shd w:val="clear" w:color="auto" w:fill="FFFFFF" w:themeFill="background1"/>
          </w:tcPr>
          <w:p w14:paraId="239C3823" w14:textId="7AABF0AF" w:rsidR="002315F6" w:rsidRPr="00C7224F" w:rsidRDefault="00C7224F" w:rsidP="002315F6">
            <w:pPr>
              <w:jc w:val="right"/>
              <w:rPr>
                <w:b/>
                <w:bCs/>
                <w:color w:val="000000"/>
                <w:sz w:val="20"/>
                <w:szCs w:val="20"/>
              </w:rPr>
            </w:pPr>
            <w:r>
              <w:rPr>
                <w:b/>
                <w:color w:val="000000"/>
                <w:sz w:val="20"/>
              </w:rPr>
              <w:t>217 918</w:t>
            </w:r>
          </w:p>
        </w:tc>
      </w:tr>
      <w:tr w:rsidR="00532BF8" w:rsidRPr="008A3228" w14:paraId="1094ED44" w14:textId="77777777" w:rsidTr="003D4776">
        <w:trPr>
          <w:trHeight w:val="77"/>
        </w:trPr>
        <w:tc>
          <w:tcPr>
            <w:tcW w:w="5000" w:type="pct"/>
            <w:gridSpan w:val="3"/>
            <w:shd w:val="clear" w:color="auto" w:fill="FFFFFF" w:themeFill="background1"/>
            <w:vAlign w:val="center"/>
          </w:tcPr>
          <w:p w14:paraId="1BFE9488" w14:textId="7F6B0816" w:rsidR="00532BF8" w:rsidRPr="00C7224F" w:rsidRDefault="00C7224F" w:rsidP="00C7224F">
            <w:pPr>
              <w:ind w:left="739"/>
              <w:jc w:val="left"/>
              <w:rPr>
                <w:b/>
                <w:bCs/>
                <w:color w:val="000000"/>
                <w:sz w:val="20"/>
                <w:szCs w:val="20"/>
              </w:rPr>
            </w:pPr>
            <w:r>
              <w:rPr>
                <w:b/>
                <w:color w:val="000000"/>
                <w:sz w:val="20"/>
              </w:rPr>
              <w:t>2.2. Réfrigération commerciale et industrielle</w:t>
            </w:r>
          </w:p>
        </w:tc>
      </w:tr>
      <w:tr w:rsidR="00532BF8" w:rsidRPr="008A3228" w14:paraId="55412192" w14:textId="77777777" w:rsidTr="003D4776">
        <w:trPr>
          <w:trHeight w:val="310"/>
        </w:trPr>
        <w:tc>
          <w:tcPr>
            <w:tcW w:w="4065" w:type="pct"/>
            <w:shd w:val="clear" w:color="auto" w:fill="FFFFFF" w:themeFill="background1"/>
            <w:vAlign w:val="center"/>
            <w:hideMark/>
          </w:tcPr>
          <w:p w14:paraId="3C5F0499" w14:textId="15FC2CF0" w:rsidR="00532BF8" w:rsidRPr="008A3228" w:rsidRDefault="00532BF8" w:rsidP="00E808EA">
            <w:pPr>
              <w:ind w:left="30"/>
              <w:jc w:val="left"/>
              <w:rPr>
                <w:color w:val="000000"/>
                <w:sz w:val="20"/>
                <w:szCs w:val="20"/>
              </w:rPr>
            </w:pPr>
            <w:r>
              <w:rPr>
                <w:color w:val="000000"/>
                <w:sz w:val="20"/>
              </w:rPr>
              <w:t>Évaluation du stock installé d’unités de condensation et de systèmes centralisés, et de la pénétration sur le ma</w:t>
            </w:r>
            <w:r w:rsidR="00AF5059">
              <w:rPr>
                <w:color w:val="000000"/>
                <w:sz w:val="20"/>
              </w:rPr>
              <w:t>r</w:t>
            </w:r>
            <w:r>
              <w:rPr>
                <w:color w:val="000000"/>
                <w:sz w:val="20"/>
              </w:rPr>
              <w:t xml:space="preserve">ché des technologies à faible PRP, établissement d’une consommation d’énergie de référence, et diffusion des résultats et des informations sur les </w:t>
            </w:r>
            <w:r>
              <w:rPr>
                <w:color w:val="000000"/>
                <w:sz w:val="20"/>
              </w:rPr>
              <w:lastRenderedPageBreak/>
              <w:t>technologies à faible PRP faisables et sur les opportunités d’amélioration de l’efficacité énergétique auprès des grands utilisateurs finaux</w:t>
            </w:r>
          </w:p>
        </w:tc>
        <w:tc>
          <w:tcPr>
            <w:tcW w:w="463" w:type="pct"/>
            <w:shd w:val="clear" w:color="auto" w:fill="FFFFFF" w:themeFill="background1"/>
            <w:hideMark/>
          </w:tcPr>
          <w:p w14:paraId="24403295" w14:textId="77777777" w:rsidR="00532BF8" w:rsidRPr="008A3228" w:rsidRDefault="00532BF8" w:rsidP="003D4776">
            <w:pPr>
              <w:jc w:val="right"/>
              <w:rPr>
                <w:color w:val="000000"/>
                <w:sz w:val="20"/>
                <w:szCs w:val="20"/>
              </w:rPr>
            </w:pPr>
            <w:r>
              <w:rPr>
                <w:color w:val="000000"/>
                <w:sz w:val="20"/>
              </w:rPr>
              <w:lastRenderedPageBreak/>
              <w:t>30 000</w:t>
            </w:r>
          </w:p>
        </w:tc>
        <w:tc>
          <w:tcPr>
            <w:tcW w:w="472" w:type="pct"/>
            <w:shd w:val="clear" w:color="auto" w:fill="FFFFFF" w:themeFill="background1"/>
          </w:tcPr>
          <w:p w14:paraId="4DE13F2B" w14:textId="77777777" w:rsidR="00532BF8" w:rsidRPr="008A3228" w:rsidRDefault="00532BF8" w:rsidP="003D4776">
            <w:pPr>
              <w:jc w:val="right"/>
              <w:rPr>
                <w:color w:val="000000"/>
                <w:sz w:val="20"/>
                <w:szCs w:val="20"/>
              </w:rPr>
            </w:pPr>
            <w:r>
              <w:rPr>
                <w:color w:val="000000"/>
                <w:sz w:val="20"/>
              </w:rPr>
              <w:t>0</w:t>
            </w:r>
          </w:p>
        </w:tc>
      </w:tr>
      <w:tr w:rsidR="00532BF8" w:rsidRPr="008A3228" w14:paraId="19EC0392" w14:textId="77777777" w:rsidTr="003D4776">
        <w:trPr>
          <w:trHeight w:val="131"/>
        </w:trPr>
        <w:tc>
          <w:tcPr>
            <w:tcW w:w="4065" w:type="pct"/>
            <w:shd w:val="clear" w:color="auto" w:fill="FFFFFF" w:themeFill="background1"/>
            <w:vAlign w:val="center"/>
            <w:hideMark/>
          </w:tcPr>
          <w:p w14:paraId="3EB1CCC9" w14:textId="0C275BDF" w:rsidR="00532BF8" w:rsidRPr="008A3228" w:rsidRDefault="00532BF8" w:rsidP="00E808EA">
            <w:pPr>
              <w:ind w:left="30"/>
              <w:jc w:val="left"/>
              <w:rPr>
                <w:color w:val="000000"/>
                <w:sz w:val="20"/>
                <w:szCs w:val="20"/>
              </w:rPr>
            </w:pPr>
            <w:r>
              <w:rPr>
                <w:sz w:val="20"/>
              </w:rPr>
              <w:t>Installation de simulateurs de chambre froide double utilisant des frigorigènes à faible PRP dans 2 centres de formation pour la formation pratique aux technologies à faible PRP et à l’efficacité énergétique dans les secteurs de la réfrigération commerciale et industrielle, et pour les cours de formation associés pour les grands utilisateurs finaux et les instructeurs</w:t>
            </w:r>
          </w:p>
        </w:tc>
        <w:tc>
          <w:tcPr>
            <w:tcW w:w="463" w:type="pct"/>
            <w:shd w:val="clear" w:color="auto" w:fill="FFFFFF" w:themeFill="background1"/>
          </w:tcPr>
          <w:p w14:paraId="460A0054" w14:textId="77777777" w:rsidR="00532BF8" w:rsidRPr="008A3228" w:rsidRDefault="00532BF8" w:rsidP="003D4776">
            <w:pPr>
              <w:jc w:val="right"/>
              <w:rPr>
                <w:color w:val="000000"/>
                <w:sz w:val="20"/>
                <w:szCs w:val="20"/>
              </w:rPr>
            </w:pPr>
            <w:r>
              <w:rPr>
                <w:color w:val="000000"/>
                <w:sz w:val="20"/>
              </w:rPr>
              <w:t>0</w:t>
            </w:r>
          </w:p>
        </w:tc>
        <w:tc>
          <w:tcPr>
            <w:tcW w:w="472" w:type="pct"/>
            <w:shd w:val="clear" w:color="auto" w:fill="FFFFFF" w:themeFill="background1"/>
          </w:tcPr>
          <w:p w14:paraId="08BB7108" w14:textId="77777777" w:rsidR="00532BF8" w:rsidRPr="008A3228" w:rsidRDefault="00532BF8" w:rsidP="003D4776">
            <w:pPr>
              <w:jc w:val="right"/>
              <w:rPr>
                <w:color w:val="000000"/>
                <w:sz w:val="20"/>
                <w:szCs w:val="20"/>
              </w:rPr>
            </w:pPr>
            <w:r>
              <w:rPr>
                <w:color w:val="000000"/>
                <w:sz w:val="20"/>
              </w:rPr>
              <w:t>120 000</w:t>
            </w:r>
          </w:p>
        </w:tc>
      </w:tr>
      <w:tr w:rsidR="003152B5" w:rsidRPr="008A3228" w14:paraId="6A277F29" w14:textId="77777777" w:rsidTr="00A05CAE">
        <w:trPr>
          <w:trHeight w:val="131"/>
        </w:trPr>
        <w:tc>
          <w:tcPr>
            <w:tcW w:w="4065" w:type="pct"/>
            <w:shd w:val="clear" w:color="auto" w:fill="FFFFFF" w:themeFill="background1"/>
            <w:vAlign w:val="center"/>
          </w:tcPr>
          <w:p w14:paraId="4B77E487" w14:textId="04C65CC6" w:rsidR="003152B5" w:rsidRPr="003152B5" w:rsidRDefault="003152B5" w:rsidP="003152B5">
            <w:pPr>
              <w:ind w:left="739"/>
              <w:jc w:val="left"/>
              <w:rPr>
                <w:b/>
                <w:bCs/>
                <w:sz w:val="20"/>
                <w:szCs w:val="20"/>
              </w:rPr>
            </w:pPr>
            <w:r>
              <w:rPr>
                <w:b/>
                <w:sz w:val="20"/>
              </w:rPr>
              <w:t>Sous-total 2.2</w:t>
            </w:r>
          </w:p>
        </w:tc>
        <w:tc>
          <w:tcPr>
            <w:tcW w:w="463" w:type="pct"/>
            <w:shd w:val="clear" w:color="auto" w:fill="FFFFFF" w:themeFill="background1"/>
          </w:tcPr>
          <w:p w14:paraId="5186E6EF" w14:textId="4C310348" w:rsidR="003152B5" w:rsidRPr="00A05CAE" w:rsidRDefault="00A05CAE" w:rsidP="00A05CAE">
            <w:pPr>
              <w:jc w:val="right"/>
              <w:rPr>
                <w:b/>
                <w:bCs/>
                <w:color w:val="000000"/>
                <w:sz w:val="20"/>
                <w:szCs w:val="20"/>
              </w:rPr>
            </w:pPr>
            <w:r>
              <w:rPr>
                <w:b/>
                <w:color w:val="000000"/>
                <w:sz w:val="20"/>
              </w:rPr>
              <w:t>30 000</w:t>
            </w:r>
          </w:p>
        </w:tc>
        <w:tc>
          <w:tcPr>
            <w:tcW w:w="472" w:type="pct"/>
            <w:shd w:val="clear" w:color="auto" w:fill="FFFFFF" w:themeFill="background1"/>
          </w:tcPr>
          <w:p w14:paraId="3F563B23" w14:textId="0814DD30" w:rsidR="003152B5" w:rsidRPr="00A05CAE" w:rsidRDefault="00A05CAE" w:rsidP="00A05CAE">
            <w:pPr>
              <w:jc w:val="right"/>
              <w:rPr>
                <w:b/>
                <w:bCs/>
                <w:color w:val="000000"/>
                <w:sz w:val="20"/>
                <w:szCs w:val="20"/>
              </w:rPr>
            </w:pPr>
            <w:r>
              <w:rPr>
                <w:b/>
                <w:color w:val="000000"/>
                <w:sz w:val="20"/>
              </w:rPr>
              <w:t>120 000</w:t>
            </w:r>
          </w:p>
        </w:tc>
      </w:tr>
      <w:bookmarkEnd w:id="9"/>
      <w:tr w:rsidR="00532BF8" w:rsidRPr="008A3228" w14:paraId="1DD82769" w14:textId="77777777" w:rsidTr="00A05CAE">
        <w:trPr>
          <w:trHeight w:val="92"/>
        </w:trPr>
        <w:tc>
          <w:tcPr>
            <w:tcW w:w="4065" w:type="pct"/>
            <w:shd w:val="clear" w:color="auto" w:fill="FFFFFF" w:themeFill="background1"/>
            <w:vAlign w:val="center"/>
            <w:hideMark/>
          </w:tcPr>
          <w:p w14:paraId="0E51AC58" w14:textId="77777777" w:rsidR="00532BF8" w:rsidRPr="008A3228" w:rsidRDefault="00532BF8" w:rsidP="003D4776">
            <w:pPr>
              <w:ind w:left="738"/>
              <w:jc w:val="left"/>
              <w:rPr>
                <w:b/>
                <w:bCs/>
                <w:color w:val="000000"/>
                <w:sz w:val="20"/>
                <w:szCs w:val="20"/>
              </w:rPr>
            </w:pPr>
            <w:r>
              <w:rPr>
                <w:b/>
                <w:color w:val="000000"/>
                <w:sz w:val="20"/>
              </w:rPr>
              <w:t>Sous-total 2</w:t>
            </w:r>
          </w:p>
        </w:tc>
        <w:tc>
          <w:tcPr>
            <w:tcW w:w="463" w:type="pct"/>
            <w:shd w:val="clear" w:color="auto" w:fill="FFFFFF" w:themeFill="background1"/>
            <w:hideMark/>
          </w:tcPr>
          <w:p w14:paraId="6E4D5733" w14:textId="77777777" w:rsidR="00532BF8" w:rsidRPr="00635132" w:rsidRDefault="00532BF8" w:rsidP="00A05CAE">
            <w:pPr>
              <w:jc w:val="right"/>
              <w:rPr>
                <w:b/>
                <w:bCs/>
                <w:color w:val="000000"/>
                <w:sz w:val="20"/>
                <w:szCs w:val="20"/>
              </w:rPr>
            </w:pPr>
            <w:r>
              <w:rPr>
                <w:b/>
                <w:color w:val="000000"/>
                <w:sz w:val="20"/>
              </w:rPr>
              <w:t>65 000</w:t>
            </w:r>
          </w:p>
        </w:tc>
        <w:tc>
          <w:tcPr>
            <w:tcW w:w="472" w:type="pct"/>
            <w:shd w:val="clear" w:color="auto" w:fill="FFFFFF" w:themeFill="background1"/>
          </w:tcPr>
          <w:p w14:paraId="28173850" w14:textId="77777777" w:rsidR="00532BF8" w:rsidRPr="00635132" w:rsidRDefault="00532BF8" w:rsidP="00A05CAE">
            <w:pPr>
              <w:jc w:val="right"/>
              <w:rPr>
                <w:b/>
                <w:bCs/>
                <w:color w:val="000000"/>
                <w:sz w:val="20"/>
                <w:szCs w:val="20"/>
              </w:rPr>
            </w:pPr>
            <w:r>
              <w:rPr>
                <w:b/>
                <w:color w:val="000000"/>
                <w:sz w:val="20"/>
              </w:rPr>
              <w:t>337 918</w:t>
            </w:r>
          </w:p>
        </w:tc>
      </w:tr>
      <w:tr w:rsidR="00532BF8" w:rsidRPr="008A3228" w14:paraId="4D098E2E" w14:textId="77777777" w:rsidTr="003D4776">
        <w:trPr>
          <w:trHeight w:val="290"/>
        </w:trPr>
        <w:tc>
          <w:tcPr>
            <w:tcW w:w="5000" w:type="pct"/>
            <w:gridSpan w:val="3"/>
            <w:shd w:val="clear" w:color="auto" w:fill="FFFFFF" w:themeFill="background1"/>
            <w:vAlign w:val="center"/>
          </w:tcPr>
          <w:p w14:paraId="086CB287" w14:textId="77777777" w:rsidR="00532BF8" w:rsidRPr="00A94159" w:rsidRDefault="00532BF8" w:rsidP="00A8679B">
            <w:pPr>
              <w:pStyle w:val="ListParagraph"/>
              <w:numPr>
                <w:ilvl w:val="0"/>
                <w:numId w:val="13"/>
              </w:numPr>
              <w:jc w:val="left"/>
              <w:rPr>
                <w:b/>
                <w:bCs/>
                <w:color w:val="000000"/>
                <w:sz w:val="20"/>
                <w:szCs w:val="20"/>
              </w:rPr>
            </w:pPr>
            <w:r>
              <w:rPr>
                <w:b/>
                <w:color w:val="000000"/>
                <w:sz w:val="20"/>
              </w:rPr>
              <w:t>Coordination et suivi de projet</w:t>
            </w:r>
          </w:p>
        </w:tc>
      </w:tr>
      <w:tr w:rsidR="00532BF8" w:rsidRPr="008A3228" w14:paraId="19F3545D" w14:textId="77777777" w:rsidTr="00A05CAE">
        <w:trPr>
          <w:trHeight w:val="47"/>
        </w:trPr>
        <w:tc>
          <w:tcPr>
            <w:tcW w:w="4065" w:type="pct"/>
            <w:shd w:val="clear" w:color="auto" w:fill="FFFFFF" w:themeFill="background1"/>
            <w:vAlign w:val="center"/>
            <w:hideMark/>
          </w:tcPr>
          <w:p w14:paraId="02A049D7" w14:textId="77777777" w:rsidR="00532BF8" w:rsidRPr="008A3228" w:rsidRDefault="00532BF8" w:rsidP="003D4776">
            <w:pPr>
              <w:jc w:val="left"/>
              <w:rPr>
                <w:color w:val="000000"/>
                <w:sz w:val="20"/>
                <w:szCs w:val="20"/>
              </w:rPr>
            </w:pPr>
            <w:r>
              <w:rPr>
                <w:color w:val="000000"/>
                <w:sz w:val="20"/>
              </w:rPr>
              <w:t>Coordinateur du projet, consultants et spécialistes</w:t>
            </w:r>
          </w:p>
        </w:tc>
        <w:tc>
          <w:tcPr>
            <w:tcW w:w="463" w:type="pct"/>
            <w:shd w:val="clear" w:color="auto" w:fill="FFFFFF" w:themeFill="background1"/>
          </w:tcPr>
          <w:p w14:paraId="5A3D6963" w14:textId="77777777" w:rsidR="00532BF8" w:rsidRPr="008A3228" w:rsidRDefault="00532BF8" w:rsidP="00A05CAE">
            <w:pPr>
              <w:jc w:val="right"/>
              <w:rPr>
                <w:color w:val="000000"/>
                <w:sz w:val="20"/>
                <w:szCs w:val="20"/>
              </w:rPr>
            </w:pPr>
            <w:r>
              <w:rPr>
                <w:color w:val="000000"/>
                <w:sz w:val="20"/>
              </w:rPr>
              <w:t>0</w:t>
            </w:r>
          </w:p>
        </w:tc>
        <w:tc>
          <w:tcPr>
            <w:tcW w:w="472" w:type="pct"/>
            <w:shd w:val="clear" w:color="auto" w:fill="FFFFFF" w:themeFill="background1"/>
          </w:tcPr>
          <w:p w14:paraId="0100E239" w14:textId="77777777" w:rsidR="00532BF8" w:rsidRPr="008A3228" w:rsidRDefault="00532BF8" w:rsidP="00A05CAE">
            <w:pPr>
              <w:jc w:val="right"/>
              <w:rPr>
                <w:color w:val="000000"/>
                <w:sz w:val="20"/>
                <w:szCs w:val="20"/>
              </w:rPr>
            </w:pPr>
            <w:r>
              <w:rPr>
                <w:color w:val="000000"/>
                <w:sz w:val="20"/>
              </w:rPr>
              <w:t>44 000</w:t>
            </w:r>
          </w:p>
        </w:tc>
      </w:tr>
      <w:tr w:rsidR="00532BF8" w:rsidRPr="008A3228" w14:paraId="0B07CC78" w14:textId="77777777" w:rsidTr="00A05CAE">
        <w:trPr>
          <w:trHeight w:val="258"/>
        </w:trPr>
        <w:tc>
          <w:tcPr>
            <w:tcW w:w="4065" w:type="pct"/>
            <w:shd w:val="clear" w:color="auto" w:fill="FFFFFF" w:themeFill="background1"/>
            <w:vAlign w:val="center"/>
          </w:tcPr>
          <w:p w14:paraId="26F83B58" w14:textId="77777777" w:rsidR="00532BF8" w:rsidRDefault="00532BF8" w:rsidP="003D4776">
            <w:pPr>
              <w:jc w:val="left"/>
              <w:rPr>
                <w:color w:val="000000"/>
                <w:sz w:val="20"/>
                <w:szCs w:val="20"/>
              </w:rPr>
            </w:pPr>
            <w:r>
              <w:rPr>
                <w:color w:val="000000"/>
                <w:sz w:val="20"/>
              </w:rPr>
              <w:t>Visites de suivi et de coordination aux importateurs de HFC, associations, industries, parties prenantes gouvernementales et bénéficiaires du projet</w:t>
            </w:r>
          </w:p>
        </w:tc>
        <w:tc>
          <w:tcPr>
            <w:tcW w:w="463" w:type="pct"/>
            <w:shd w:val="clear" w:color="auto" w:fill="FFFFFF" w:themeFill="background1"/>
          </w:tcPr>
          <w:p w14:paraId="1C096FDB" w14:textId="7DA0A6C1" w:rsidR="00532BF8" w:rsidRDefault="00A05CAE" w:rsidP="00A05CAE">
            <w:pPr>
              <w:jc w:val="right"/>
              <w:rPr>
                <w:color w:val="000000"/>
                <w:sz w:val="20"/>
                <w:szCs w:val="20"/>
              </w:rPr>
            </w:pPr>
            <w:r>
              <w:rPr>
                <w:color w:val="000000"/>
                <w:sz w:val="20"/>
              </w:rPr>
              <w:t>0</w:t>
            </w:r>
          </w:p>
        </w:tc>
        <w:tc>
          <w:tcPr>
            <w:tcW w:w="472" w:type="pct"/>
            <w:shd w:val="clear" w:color="auto" w:fill="FFFFFF" w:themeFill="background1"/>
          </w:tcPr>
          <w:p w14:paraId="3114EE54" w14:textId="77777777" w:rsidR="00532BF8" w:rsidRPr="008A3228" w:rsidRDefault="00532BF8" w:rsidP="00A05CAE">
            <w:pPr>
              <w:jc w:val="right"/>
              <w:rPr>
                <w:color w:val="000000"/>
                <w:sz w:val="20"/>
                <w:szCs w:val="20"/>
              </w:rPr>
            </w:pPr>
            <w:r>
              <w:rPr>
                <w:color w:val="000000"/>
                <w:sz w:val="20"/>
              </w:rPr>
              <w:t>10 292</w:t>
            </w:r>
          </w:p>
        </w:tc>
      </w:tr>
      <w:tr w:rsidR="00532BF8" w:rsidRPr="008A3228" w14:paraId="5E41E211" w14:textId="77777777" w:rsidTr="00A05CAE">
        <w:trPr>
          <w:trHeight w:val="47"/>
        </w:trPr>
        <w:tc>
          <w:tcPr>
            <w:tcW w:w="4065" w:type="pct"/>
            <w:shd w:val="clear" w:color="auto" w:fill="FFFFFF" w:themeFill="background1"/>
            <w:vAlign w:val="center"/>
            <w:hideMark/>
          </w:tcPr>
          <w:p w14:paraId="453BDF6A" w14:textId="77777777" w:rsidR="00532BF8" w:rsidRPr="008A3228" w:rsidRDefault="00532BF8" w:rsidP="003D4776">
            <w:pPr>
              <w:ind w:left="738"/>
              <w:jc w:val="left"/>
              <w:rPr>
                <w:b/>
                <w:bCs/>
                <w:color w:val="000000"/>
                <w:sz w:val="20"/>
                <w:szCs w:val="20"/>
              </w:rPr>
            </w:pPr>
            <w:r>
              <w:rPr>
                <w:b/>
                <w:color w:val="000000"/>
                <w:sz w:val="20"/>
              </w:rPr>
              <w:t>Sous-total 3</w:t>
            </w:r>
          </w:p>
        </w:tc>
        <w:tc>
          <w:tcPr>
            <w:tcW w:w="463" w:type="pct"/>
            <w:shd w:val="clear" w:color="auto" w:fill="FFFFFF" w:themeFill="background1"/>
          </w:tcPr>
          <w:p w14:paraId="24F6B01A" w14:textId="77777777" w:rsidR="00532BF8" w:rsidRPr="008A3228" w:rsidRDefault="00532BF8" w:rsidP="00A05CAE">
            <w:pPr>
              <w:jc w:val="right"/>
              <w:rPr>
                <w:b/>
                <w:bCs/>
                <w:color w:val="000000"/>
                <w:sz w:val="20"/>
                <w:szCs w:val="20"/>
              </w:rPr>
            </w:pPr>
            <w:r>
              <w:rPr>
                <w:b/>
                <w:color w:val="000000"/>
                <w:sz w:val="20"/>
              </w:rPr>
              <w:t>0</w:t>
            </w:r>
          </w:p>
        </w:tc>
        <w:tc>
          <w:tcPr>
            <w:tcW w:w="472" w:type="pct"/>
            <w:shd w:val="clear" w:color="auto" w:fill="FFFFFF" w:themeFill="background1"/>
          </w:tcPr>
          <w:p w14:paraId="26CE9549" w14:textId="77777777" w:rsidR="00532BF8" w:rsidRPr="008A3228" w:rsidRDefault="00532BF8" w:rsidP="00A05CAE">
            <w:pPr>
              <w:jc w:val="right"/>
              <w:rPr>
                <w:color w:val="000000"/>
                <w:sz w:val="20"/>
                <w:szCs w:val="20"/>
              </w:rPr>
            </w:pPr>
            <w:r>
              <w:rPr>
                <w:b/>
                <w:color w:val="000000"/>
                <w:sz w:val="20"/>
              </w:rPr>
              <w:t>54 292</w:t>
            </w:r>
          </w:p>
        </w:tc>
      </w:tr>
      <w:tr w:rsidR="00532BF8" w:rsidRPr="008A3228" w14:paraId="1D6F270E" w14:textId="77777777" w:rsidTr="00A05CAE">
        <w:trPr>
          <w:trHeight w:val="172"/>
        </w:trPr>
        <w:tc>
          <w:tcPr>
            <w:tcW w:w="4065" w:type="pct"/>
            <w:shd w:val="clear" w:color="auto" w:fill="FFFFFF" w:themeFill="background1"/>
            <w:vAlign w:val="center"/>
            <w:hideMark/>
          </w:tcPr>
          <w:p w14:paraId="208A8A22" w14:textId="77777777" w:rsidR="00532BF8" w:rsidRPr="008A3228" w:rsidRDefault="00532BF8" w:rsidP="003D4776">
            <w:pPr>
              <w:ind w:left="738"/>
              <w:jc w:val="left"/>
              <w:rPr>
                <w:b/>
                <w:bCs/>
                <w:color w:val="000000"/>
                <w:sz w:val="20"/>
                <w:szCs w:val="20"/>
              </w:rPr>
            </w:pPr>
            <w:r>
              <w:rPr>
                <w:b/>
                <w:color w:val="000000"/>
                <w:sz w:val="20"/>
              </w:rPr>
              <w:t>Sous-total par agence</w:t>
            </w:r>
          </w:p>
        </w:tc>
        <w:tc>
          <w:tcPr>
            <w:tcW w:w="463" w:type="pct"/>
            <w:shd w:val="clear" w:color="auto" w:fill="FFFFFF" w:themeFill="background1"/>
            <w:noWrap/>
            <w:hideMark/>
          </w:tcPr>
          <w:p w14:paraId="7DE1F9AA" w14:textId="77777777" w:rsidR="00532BF8" w:rsidRPr="00857AC3" w:rsidRDefault="00532BF8" w:rsidP="00A05CAE">
            <w:pPr>
              <w:jc w:val="right"/>
              <w:rPr>
                <w:b/>
                <w:bCs/>
                <w:color w:val="000000"/>
                <w:sz w:val="20"/>
                <w:szCs w:val="20"/>
              </w:rPr>
            </w:pPr>
            <w:r>
              <w:rPr>
                <w:b/>
                <w:color w:val="000000"/>
                <w:sz w:val="20"/>
              </w:rPr>
              <w:t>175 000</w:t>
            </w:r>
          </w:p>
        </w:tc>
        <w:tc>
          <w:tcPr>
            <w:tcW w:w="472" w:type="pct"/>
            <w:shd w:val="clear" w:color="auto" w:fill="FFFFFF" w:themeFill="background1"/>
          </w:tcPr>
          <w:p w14:paraId="6133DB41" w14:textId="77777777" w:rsidR="00532BF8" w:rsidRPr="00857AC3" w:rsidRDefault="00532BF8" w:rsidP="00A05CAE">
            <w:pPr>
              <w:jc w:val="right"/>
              <w:rPr>
                <w:b/>
                <w:bCs/>
                <w:color w:val="000000"/>
                <w:sz w:val="20"/>
                <w:szCs w:val="20"/>
              </w:rPr>
            </w:pPr>
            <w:r>
              <w:rPr>
                <w:b/>
                <w:color w:val="000000"/>
                <w:sz w:val="20"/>
              </w:rPr>
              <w:t>422 210</w:t>
            </w:r>
          </w:p>
        </w:tc>
      </w:tr>
      <w:tr w:rsidR="00532BF8" w:rsidRPr="008A3228" w14:paraId="7B621D7C" w14:textId="77777777" w:rsidTr="003D4776">
        <w:trPr>
          <w:trHeight w:val="77"/>
        </w:trPr>
        <w:tc>
          <w:tcPr>
            <w:tcW w:w="4065" w:type="pct"/>
            <w:shd w:val="clear" w:color="auto" w:fill="FFFFFF" w:themeFill="background1"/>
            <w:vAlign w:val="center"/>
          </w:tcPr>
          <w:p w14:paraId="4C3A00C7" w14:textId="77777777" w:rsidR="00532BF8" w:rsidRPr="008A3228" w:rsidRDefault="00532BF8" w:rsidP="003D4776">
            <w:pPr>
              <w:ind w:left="738"/>
              <w:rPr>
                <w:b/>
                <w:bCs/>
                <w:color w:val="000000"/>
                <w:sz w:val="20"/>
                <w:szCs w:val="20"/>
              </w:rPr>
            </w:pPr>
            <w:r>
              <w:rPr>
                <w:b/>
                <w:color w:val="000000"/>
                <w:sz w:val="20"/>
              </w:rPr>
              <w:t>Total</w:t>
            </w:r>
          </w:p>
        </w:tc>
        <w:tc>
          <w:tcPr>
            <w:tcW w:w="935" w:type="pct"/>
            <w:gridSpan w:val="2"/>
            <w:shd w:val="clear" w:color="auto" w:fill="FFFFFF" w:themeFill="background1"/>
            <w:noWrap/>
          </w:tcPr>
          <w:p w14:paraId="683CB113" w14:textId="77777777" w:rsidR="00532BF8" w:rsidRPr="00857AC3" w:rsidRDefault="00532BF8" w:rsidP="003D4776">
            <w:pPr>
              <w:jc w:val="right"/>
              <w:rPr>
                <w:b/>
                <w:bCs/>
                <w:color w:val="000000"/>
                <w:sz w:val="20"/>
                <w:szCs w:val="20"/>
              </w:rPr>
            </w:pPr>
            <w:r>
              <w:rPr>
                <w:b/>
                <w:color w:val="000000"/>
                <w:sz w:val="20"/>
              </w:rPr>
              <w:t>597 210</w:t>
            </w:r>
          </w:p>
        </w:tc>
      </w:tr>
    </w:tbl>
    <w:p w14:paraId="7E121A59" w14:textId="77777777" w:rsidR="00532BF8" w:rsidRPr="00715013" w:rsidRDefault="00532BF8" w:rsidP="00532BF8">
      <w:pPr>
        <w:pStyle w:val="Heading1"/>
        <w:numPr>
          <w:ilvl w:val="0"/>
          <w:numId w:val="0"/>
        </w:numPr>
        <w:spacing w:before="240"/>
      </w:pPr>
      <w:r>
        <w:rPr>
          <w:i/>
        </w:rPr>
        <w:t>Coordination et suivi de projet</w:t>
      </w:r>
    </w:p>
    <w:p w14:paraId="1789D5B9" w14:textId="149BF299" w:rsidR="00532BF8" w:rsidRPr="00CB3C43" w:rsidRDefault="00532BF8" w:rsidP="00E7308C">
      <w:pPr>
        <w:pStyle w:val="Heading1"/>
        <w:spacing w:after="120"/>
        <w:rPr>
          <w:i/>
        </w:rPr>
      </w:pPr>
      <w:r>
        <w:t>L’UNO mettra en œuvre le plan de mise en œuvre de l’Amendement de Kigali avec l’aide d’un coordinateur à plein temps coopérant avec le coordinateur du PGEH. Les coordinateurs obtiendront l’assistance d’experts locaux temporaires et le soutien et l’orientation d’un spécialiste de l’intégration de l’égalité des sexes selon le besoin.</w:t>
      </w:r>
    </w:p>
    <w:p w14:paraId="1DD8EAC2" w14:textId="5B31B4EC" w:rsidR="00532BF8" w:rsidRPr="00CB3C43" w:rsidRDefault="00532BF8" w:rsidP="00E7308C">
      <w:pPr>
        <w:pStyle w:val="Heading1"/>
        <w:keepNext/>
        <w:numPr>
          <w:ilvl w:val="0"/>
          <w:numId w:val="0"/>
        </w:numPr>
        <w:spacing w:after="120"/>
        <w:rPr>
          <w:i/>
        </w:rPr>
      </w:pPr>
      <w:r>
        <w:rPr>
          <w:i/>
        </w:rPr>
        <w:t>Mise en œuvre de la politique d’égalité des sexes</w:t>
      </w:r>
    </w:p>
    <w:p w14:paraId="25B2D212" w14:textId="322AE675" w:rsidR="00532BF8" w:rsidRPr="00680D79" w:rsidRDefault="00532BF8" w:rsidP="00E7308C">
      <w:pPr>
        <w:pStyle w:val="Heading1"/>
        <w:spacing w:after="120"/>
      </w:pPr>
      <w:r>
        <w:t>Conformément aux décisions 84/92 d), 90/48 c) et 92/40 b), l’inclusion significative des femmes dans le secteur de la réfrigération et la climatisation sera encouragée dans le cadre du plan de mise en œuvre de l’Amendement de Kigali par la création d’un environnement favorable. Ceci comprendra un accès facilité aux opportunités et à de bonnes conditions de travail, ainsi que le renforcement des capacités techniques des techniciennes à travers des cours de formation et la fourniture d’outils et d’équipement. Le plan de mise en œuvre de l’Amendement de Kigali prévoit la formation d’au moins une formatrice aux douanes et de cinq femmes agents des douanes (sur le total de 20 agents à former), de garantir qu’au moins deux des experts engagés (c’est-à-dire les spécialistes en communication et des questions de genre) soient des femmes, la formation de quatre formatrices en réfrigération et climatisation (sur un total de 10 instructeurs) et d’au moins 20 techniciennes (sur un total de 340 techniciens), et la certification d’au moins 10 techniciennes de réfrigération et climatisation (sur un total de 100) à la manipulation sans danger des frigorigènes inflammables.</w:t>
      </w:r>
    </w:p>
    <w:p w14:paraId="5831BBDA" w14:textId="77777777" w:rsidR="00532BF8" w:rsidRPr="00CA6833" w:rsidRDefault="00532BF8" w:rsidP="00E7308C">
      <w:pPr>
        <w:pStyle w:val="Heading1"/>
        <w:numPr>
          <w:ilvl w:val="0"/>
          <w:numId w:val="0"/>
        </w:numPr>
        <w:spacing w:after="120"/>
        <w:rPr>
          <w:i/>
        </w:rPr>
      </w:pPr>
      <w:r>
        <w:rPr>
          <w:i/>
        </w:rPr>
        <w:t>Coordination des activités dans le secteur de l’entretien dans le cadre des plans d’élimination des HCFC et de réduction progressive des HFC</w:t>
      </w:r>
    </w:p>
    <w:p w14:paraId="070086B2" w14:textId="2E282616" w:rsidR="00532BF8" w:rsidRPr="00325801" w:rsidRDefault="00532BF8" w:rsidP="00E7308C">
      <w:pPr>
        <w:pStyle w:val="Heading1"/>
        <w:spacing w:after="120"/>
      </w:pPr>
      <w:r>
        <w:t xml:space="preserve">La phase II du PGEH et la phase I du plan de mise en œuvre de l’Amendement de Kigali seront mises en œuvre simultanément. Le plan de mise en œuvre de l’Amendement de Kigali envisage la poursuite du renforcement du cadre réglementaire, la mise en œuvre du système de quotas pour les HFC et la formation d’agents des douanes, la certification des techniciens en utilisant la norme de compétence professionnelle pour la manipulation sans danger des frigorigènes inflammables établie dans le cadre du PGEH, et l’extension du système de certification à l’entretien de la climatisation mobile. La phase I du plan de mise en œuvre de l’Amendement de Kigali ne comprend aucune activité de récupération, recyclage et régénération des frigorigènes outre celles mises en œuvre dans le cadre du PGEH. La démonstration des équipements utilisant des frigorigènes à faible PRP dans les applications de réfrigération à usage commercial dans le cadre du PGEH signalera l’activité d’assistance technique proposée pour le secteur au titre du plan de mise en œuvre de l’Amendement de Kigali. Le programme des engagements à la réduction progressive des HFC et l’élimination des HCFC, et des tranches du plan de mise en œuvre de l’Amendement </w:t>
      </w:r>
      <w:r>
        <w:lastRenderedPageBreak/>
        <w:t>de Kigali et du PGEH, est présenté dans l’annexe I au présent document, et les activités à mettre en œuvre dans le cadre du PGEH et du plan de mise en œuvre de l’Amendement de Kigali sont indiquées dans l’annexe II.</w:t>
      </w:r>
    </w:p>
    <w:p w14:paraId="3A3C0EBD" w14:textId="77777777" w:rsidR="00532BF8" w:rsidRPr="00486E19" w:rsidRDefault="00532BF8" w:rsidP="00B16581">
      <w:pPr>
        <w:keepNext/>
        <w:spacing w:after="120"/>
        <w:outlineLvl w:val="0"/>
        <w:rPr>
          <w:u w:val="single"/>
        </w:rPr>
      </w:pPr>
      <w:r>
        <w:rPr>
          <w:u w:val="single"/>
        </w:rPr>
        <w:t>Mise en œuvre pour la première tranche de la phase I du plan de mise en œuvre de l’Amendement de Kigali pour les HFC</w:t>
      </w:r>
    </w:p>
    <w:p w14:paraId="2D0E4BB8" w14:textId="77777777" w:rsidR="00532BF8" w:rsidRPr="00DF093F" w:rsidRDefault="00532BF8" w:rsidP="00E7308C">
      <w:pPr>
        <w:pStyle w:val="Heading1"/>
        <w:spacing w:after="120"/>
      </w:pPr>
      <w:r>
        <w:t>La première tranche de financement de la phase I du plan de mise en œuvre de l’Amendement de Kigali, pour un montant total de 296 918 $ US, sera mise en œuvre entre juin 2024 et décembre 2026. Les activités proposées et le détail de leurs coûts sont résumés dans le tableau 8.</w:t>
      </w:r>
    </w:p>
    <w:p w14:paraId="187B8A44" w14:textId="77777777" w:rsidR="00532BF8" w:rsidRPr="007D5E33" w:rsidRDefault="00532BF8" w:rsidP="00532BF8">
      <w:pPr>
        <w:pStyle w:val="Heading1"/>
        <w:numPr>
          <w:ilvl w:val="0"/>
          <w:numId w:val="0"/>
        </w:numPr>
        <w:spacing w:after="0"/>
        <w:rPr>
          <w:b/>
          <w:bCs/>
        </w:rPr>
      </w:pPr>
      <w:r>
        <w:rPr>
          <w:b/>
        </w:rPr>
        <w:t>Tableau 8. Activités prévues pour la première tranche de la phase I du plan de mise en œuvre de l’Amendement de Kigali pour le Honduras (conformément à la demande)</w:t>
      </w:r>
    </w:p>
    <w:tbl>
      <w:tblPr>
        <w:tblW w:w="50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824"/>
        <w:gridCol w:w="828"/>
        <w:gridCol w:w="883"/>
      </w:tblGrid>
      <w:tr w:rsidR="00532BF8" w:rsidRPr="008A3228" w14:paraId="65019395" w14:textId="77777777" w:rsidTr="00E7308C">
        <w:trPr>
          <w:trHeight w:val="296"/>
          <w:tblHeader/>
        </w:trPr>
        <w:tc>
          <w:tcPr>
            <w:tcW w:w="4103" w:type="pct"/>
            <w:vMerge w:val="restart"/>
            <w:shd w:val="clear" w:color="auto" w:fill="FFFFFF" w:themeFill="background1"/>
            <w:vAlign w:val="center"/>
          </w:tcPr>
          <w:p w14:paraId="567423ED" w14:textId="77777777" w:rsidR="00532BF8" w:rsidRPr="008A3228" w:rsidRDefault="00532BF8" w:rsidP="003D4776">
            <w:pPr>
              <w:jc w:val="center"/>
              <w:rPr>
                <w:b/>
                <w:bCs/>
                <w:color w:val="000000"/>
                <w:sz w:val="20"/>
                <w:szCs w:val="20"/>
              </w:rPr>
            </w:pPr>
            <w:r>
              <w:rPr>
                <w:b/>
                <w:color w:val="000000"/>
                <w:sz w:val="20"/>
              </w:rPr>
              <w:t>Composante du projet / Activités prévues</w:t>
            </w:r>
          </w:p>
        </w:tc>
        <w:tc>
          <w:tcPr>
            <w:tcW w:w="897" w:type="pct"/>
            <w:gridSpan w:val="2"/>
            <w:shd w:val="clear" w:color="auto" w:fill="FFFFFF" w:themeFill="background1"/>
            <w:vAlign w:val="center"/>
          </w:tcPr>
          <w:p w14:paraId="4093110A" w14:textId="77777777" w:rsidR="00532BF8" w:rsidRDefault="00532BF8" w:rsidP="003D4776">
            <w:pPr>
              <w:jc w:val="center"/>
              <w:rPr>
                <w:b/>
                <w:bCs/>
                <w:color w:val="000000"/>
                <w:sz w:val="20"/>
                <w:szCs w:val="20"/>
              </w:rPr>
            </w:pPr>
            <w:r>
              <w:rPr>
                <w:b/>
                <w:color w:val="000000"/>
                <w:sz w:val="20"/>
              </w:rPr>
              <w:t>Coût ($ US)</w:t>
            </w:r>
          </w:p>
        </w:tc>
      </w:tr>
      <w:tr w:rsidR="00532BF8" w:rsidRPr="008A3228" w14:paraId="1F41000F" w14:textId="77777777" w:rsidTr="00E7308C">
        <w:trPr>
          <w:trHeight w:val="342"/>
          <w:tblHeader/>
        </w:trPr>
        <w:tc>
          <w:tcPr>
            <w:tcW w:w="4103" w:type="pct"/>
            <w:vMerge/>
            <w:shd w:val="clear" w:color="auto" w:fill="FFFFFF" w:themeFill="background1"/>
            <w:vAlign w:val="center"/>
          </w:tcPr>
          <w:p w14:paraId="0887AB00" w14:textId="77777777" w:rsidR="00532BF8" w:rsidRPr="008A3228" w:rsidRDefault="00532BF8" w:rsidP="003D4776">
            <w:pPr>
              <w:ind w:right="-106"/>
              <w:jc w:val="center"/>
              <w:rPr>
                <w:color w:val="000000"/>
                <w:sz w:val="20"/>
                <w:szCs w:val="20"/>
              </w:rPr>
            </w:pPr>
          </w:p>
        </w:tc>
        <w:tc>
          <w:tcPr>
            <w:tcW w:w="434" w:type="pct"/>
            <w:shd w:val="clear" w:color="auto" w:fill="FFFFFF" w:themeFill="background1"/>
            <w:vAlign w:val="center"/>
          </w:tcPr>
          <w:p w14:paraId="57B7D9BE" w14:textId="77777777" w:rsidR="00532BF8" w:rsidRDefault="00532BF8" w:rsidP="003D4776">
            <w:pPr>
              <w:jc w:val="center"/>
              <w:rPr>
                <w:color w:val="000000"/>
                <w:sz w:val="20"/>
                <w:szCs w:val="20"/>
              </w:rPr>
            </w:pPr>
            <w:r>
              <w:rPr>
                <w:b/>
                <w:color w:val="000000"/>
                <w:sz w:val="20"/>
              </w:rPr>
              <w:t>PNUE</w:t>
            </w:r>
          </w:p>
        </w:tc>
        <w:tc>
          <w:tcPr>
            <w:tcW w:w="463" w:type="pct"/>
            <w:shd w:val="clear" w:color="auto" w:fill="FFFFFF" w:themeFill="background1"/>
            <w:vAlign w:val="center"/>
          </w:tcPr>
          <w:p w14:paraId="43293773" w14:textId="77777777" w:rsidR="00532BF8" w:rsidRPr="008A3228" w:rsidRDefault="00532BF8" w:rsidP="003D4776">
            <w:pPr>
              <w:jc w:val="center"/>
              <w:rPr>
                <w:color w:val="000000"/>
                <w:sz w:val="20"/>
                <w:szCs w:val="20"/>
              </w:rPr>
            </w:pPr>
            <w:r>
              <w:rPr>
                <w:b/>
                <w:color w:val="000000"/>
                <w:sz w:val="20"/>
              </w:rPr>
              <w:t>ONUDI</w:t>
            </w:r>
          </w:p>
        </w:tc>
      </w:tr>
      <w:tr w:rsidR="00532BF8" w:rsidRPr="008A3228" w14:paraId="3247D518" w14:textId="77777777" w:rsidTr="00E7308C">
        <w:trPr>
          <w:trHeight w:val="95"/>
        </w:trPr>
        <w:tc>
          <w:tcPr>
            <w:tcW w:w="5000" w:type="pct"/>
            <w:gridSpan w:val="3"/>
            <w:shd w:val="clear" w:color="auto" w:fill="FFFFFF" w:themeFill="background1"/>
            <w:vAlign w:val="center"/>
          </w:tcPr>
          <w:p w14:paraId="1BAC0BA7" w14:textId="77777777" w:rsidR="00532BF8" w:rsidRPr="00206B6B" w:rsidRDefault="00532BF8" w:rsidP="00A8679B">
            <w:pPr>
              <w:pStyle w:val="ListParagraph"/>
              <w:numPr>
                <w:ilvl w:val="0"/>
                <w:numId w:val="14"/>
              </w:numPr>
              <w:jc w:val="left"/>
              <w:rPr>
                <w:b/>
                <w:bCs/>
                <w:color w:val="000000"/>
                <w:sz w:val="20"/>
                <w:szCs w:val="20"/>
              </w:rPr>
            </w:pPr>
            <w:r>
              <w:rPr>
                <w:b/>
                <w:color w:val="000000"/>
                <w:sz w:val="20"/>
              </w:rPr>
              <w:t>Limitation de la demande et de l’offre de HFC</w:t>
            </w:r>
          </w:p>
        </w:tc>
      </w:tr>
      <w:tr w:rsidR="00532BF8" w:rsidRPr="008A3228" w14:paraId="4C088524" w14:textId="77777777" w:rsidTr="00E7308C">
        <w:trPr>
          <w:trHeight w:val="47"/>
        </w:trPr>
        <w:tc>
          <w:tcPr>
            <w:tcW w:w="5000" w:type="pct"/>
            <w:gridSpan w:val="3"/>
            <w:shd w:val="clear" w:color="auto" w:fill="FFFFFF" w:themeFill="background1"/>
            <w:vAlign w:val="center"/>
          </w:tcPr>
          <w:p w14:paraId="08C6C1E1" w14:textId="77777777" w:rsidR="00532BF8" w:rsidRDefault="00532BF8" w:rsidP="003D4776">
            <w:pPr>
              <w:pStyle w:val="ListParagraph"/>
              <w:jc w:val="left"/>
              <w:rPr>
                <w:b/>
                <w:bCs/>
                <w:color w:val="000000"/>
                <w:sz w:val="20"/>
                <w:szCs w:val="20"/>
              </w:rPr>
            </w:pPr>
            <w:r>
              <w:rPr>
                <w:b/>
                <w:color w:val="000000"/>
                <w:sz w:val="20"/>
              </w:rPr>
              <w:t>1.1. Douanes et contrôle du commerce</w:t>
            </w:r>
          </w:p>
        </w:tc>
      </w:tr>
      <w:tr w:rsidR="00532BF8" w:rsidRPr="008A3228" w14:paraId="5CB72678" w14:textId="77777777" w:rsidTr="00E7308C">
        <w:trPr>
          <w:trHeight w:val="95"/>
        </w:trPr>
        <w:tc>
          <w:tcPr>
            <w:tcW w:w="4103" w:type="pct"/>
            <w:shd w:val="clear" w:color="auto" w:fill="FFFFFF" w:themeFill="background1"/>
            <w:vAlign w:val="center"/>
            <w:hideMark/>
          </w:tcPr>
          <w:p w14:paraId="7DE89CF4" w14:textId="77777777" w:rsidR="00532BF8" w:rsidRPr="008A3228" w:rsidRDefault="00532BF8" w:rsidP="003D4776">
            <w:pPr>
              <w:ind w:right="-106"/>
              <w:jc w:val="left"/>
              <w:rPr>
                <w:color w:val="000000"/>
                <w:sz w:val="20"/>
                <w:szCs w:val="20"/>
              </w:rPr>
            </w:pPr>
            <w:r>
              <w:rPr>
                <w:color w:val="000000"/>
                <w:sz w:val="20"/>
              </w:rPr>
              <w:t>Élaboration d’un manuel sur le contrôle des HFC et des supports de formation associés pour le Service des douanes</w:t>
            </w:r>
          </w:p>
        </w:tc>
        <w:tc>
          <w:tcPr>
            <w:tcW w:w="434" w:type="pct"/>
            <w:shd w:val="clear" w:color="auto" w:fill="FFFFFF" w:themeFill="background1"/>
          </w:tcPr>
          <w:p w14:paraId="5FDA258A" w14:textId="77777777" w:rsidR="00532BF8" w:rsidRPr="008A3228" w:rsidRDefault="00532BF8" w:rsidP="003D4776">
            <w:pPr>
              <w:jc w:val="right"/>
              <w:rPr>
                <w:color w:val="000000"/>
                <w:sz w:val="20"/>
                <w:szCs w:val="20"/>
              </w:rPr>
            </w:pPr>
            <w:r>
              <w:rPr>
                <w:color w:val="000000"/>
                <w:sz w:val="20"/>
              </w:rPr>
              <w:t>15 000</w:t>
            </w:r>
          </w:p>
        </w:tc>
        <w:tc>
          <w:tcPr>
            <w:tcW w:w="463" w:type="pct"/>
            <w:shd w:val="clear" w:color="auto" w:fill="FFFFFF" w:themeFill="background1"/>
          </w:tcPr>
          <w:p w14:paraId="4EDF045C" w14:textId="77777777" w:rsidR="00532BF8" w:rsidRPr="008A3228" w:rsidRDefault="00532BF8" w:rsidP="003D4776">
            <w:pPr>
              <w:jc w:val="right"/>
              <w:rPr>
                <w:color w:val="000000"/>
                <w:sz w:val="20"/>
                <w:szCs w:val="20"/>
              </w:rPr>
            </w:pPr>
            <w:r>
              <w:rPr>
                <w:color w:val="000000"/>
                <w:sz w:val="20"/>
              </w:rPr>
              <w:t>0</w:t>
            </w:r>
          </w:p>
        </w:tc>
      </w:tr>
      <w:tr w:rsidR="00532BF8" w:rsidRPr="008A3228" w14:paraId="0F95094E" w14:textId="77777777" w:rsidTr="00E7308C">
        <w:trPr>
          <w:trHeight w:val="131"/>
        </w:trPr>
        <w:tc>
          <w:tcPr>
            <w:tcW w:w="4103" w:type="pct"/>
            <w:shd w:val="clear" w:color="auto" w:fill="FFFFFF" w:themeFill="background1"/>
            <w:vAlign w:val="center"/>
            <w:hideMark/>
          </w:tcPr>
          <w:p w14:paraId="794BBCC1" w14:textId="77777777" w:rsidR="00532BF8" w:rsidRPr="008A3228" w:rsidRDefault="00532BF8" w:rsidP="003D4776">
            <w:pPr>
              <w:jc w:val="left"/>
              <w:rPr>
                <w:color w:val="000000"/>
                <w:sz w:val="20"/>
                <w:szCs w:val="20"/>
              </w:rPr>
            </w:pPr>
            <w:r>
              <w:rPr>
                <w:color w:val="000000"/>
                <w:sz w:val="20"/>
              </w:rPr>
              <w:t>Distribution de 3 identificateurs de frigorigènes aux points d’entrée douaniers</w:t>
            </w:r>
          </w:p>
        </w:tc>
        <w:tc>
          <w:tcPr>
            <w:tcW w:w="434" w:type="pct"/>
            <w:shd w:val="clear" w:color="auto" w:fill="FFFFFF" w:themeFill="background1"/>
            <w:hideMark/>
          </w:tcPr>
          <w:p w14:paraId="69953F48" w14:textId="77777777" w:rsidR="00532BF8" w:rsidRPr="008A3228" w:rsidRDefault="00532BF8" w:rsidP="003D4776">
            <w:pPr>
              <w:jc w:val="right"/>
              <w:rPr>
                <w:color w:val="000000"/>
                <w:sz w:val="20"/>
                <w:szCs w:val="20"/>
              </w:rPr>
            </w:pPr>
            <w:r>
              <w:rPr>
                <w:color w:val="000000"/>
                <w:sz w:val="20"/>
              </w:rPr>
              <w:t>0</w:t>
            </w:r>
          </w:p>
        </w:tc>
        <w:tc>
          <w:tcPr>
            <w:tcW w:w="463" w:type="pct"/>
            <w:shd w:val="clear" w:color="auto" w:fill="FFFFFF" w:themeFill="background1"/>
          </w:tcPr>
          <w:p w14:paraId="1DA9A113" w14:textId="77777777" w:rsidR="00532BF8" w:rsidRPr="008A3228" w:rsidRDefault="00532BF8" w:rsidP="003D4776">
            <w:pPr>
              <w:jc w:val="right"/>
              <w:rPr>
                <w:color w:val="000000"/>
                <w:sz w:val="20"/>
                <w:szCs w:val="20"/>
              </w:rPr>
            </w:pPr>
            <w:r>
              <w:rPr>
                <w:color w:val="000000"/>
                <w:sz w:val="20"/>
              </w:rPr>
              <w:t>18 000</w:t>
            </w:r>
          </w:p>
        </w:tc>
      </w:tr>
      <w:tr w:rsidR="00532BF8" w:rsidRPr="008A3228" w14:paraId="3DC62685" w14:textId="77777777" w:rsidTr="00E7308C">
        <w:trPr>
          <w:trHeight w:val="131"/>
        </w:trPr>
        <w:tc>
          <w:tcPr>
            <w:tcW w:w="4103" w:type="pct"/>
            <w:shd w:val="clear" w:color="auto" w:fill="FFFFFF" w:themeFill="background1"/>
            <w:vAlign w:val="center"/>
          </w:tcPr>
          <w:p w14:paraId="6392C00A" w14:textId="77777777" w:rsidR="00532BF8" w:rsidRPr="00B968EF" w:rsidRDefault="00532BF8" w:rsidP="003D4776">
            <w:pPr>
              <w:ind w:left="741"/>
              <w:jc w:val="left"/>
              <w:rPr>
                <w:b/>
                <w:bCs/>
                <w:color w:val="000000"/>
                <w:sz w:val="20"/>
                <w:szCs w:val="20"/>
              </w:rPr>
            </w:pPr>
            <w:r>
              <w:rPr>
                <w:b/>
                <w:color w:val="000000"/>
                <w:sz w:val="20"/>
              </w:rPr>
              <w:t>Sous-total 1.1</w:t>
            </w:r>
          </w:p>
        </w:tc>
        <w:tc>
          <w:tcPr>
            <w:tcW w:w="434" w:type="pct"/>
            <w:shd w:val="clear" w:color="auto" w:fill="FFFFFF" w:themeFill="background1"/>
          </w:tcPr>
          <w:p w14:paraId="0FDE1D26" w14:textId="77777777" w:rsidR="00532BF8" w:rsidRPr="00B968EF" w:rsidRDefault="00532BF8" w:rsidP="003D4776">
            <w:pPr>
              <w:jc w:val="right"/>
              <w:rPr>
                <w:b/>
                <w:bCs/>
                <w:color w:val="000000"/>
                <w:sz w:val="20"/>
                <w:szCs w:val="20"/>
              </w:rPr>
            </w:pPr>
            <w:r>
              <w:rPr>
                <w:b/>
                <w:color w:val="000000"/>
                <w:sz w:val="20"/>
              </w:rPr>
              <w:t>15 000</w:t>
            </w:r>
          </w:p>
        </w:tc>
        <w:tc>
          <w:tcPr>
            <w:tcW w:w="463" w:type="pct"/>
            <w:shd w:val="clear" w:color="auto" w:fill="FFFFFF" w:themeFill="background1"/>
          </w:tcPr>
          <w:p w14:paraId="5710E24A" w14:textId="77777777" w:rsidR="00532BF8" w:rsidRPr="00B968EF" w:rsidRDefault="00532BF8" w:rsidP="003D4776">
            <w:pPr>
              <w:jc w:val="right"/>
              <w:rPr>
                <w:b/>
                <w:bCs/>
                <w:color w:val="000000"/>
                <w:sz w:val="20"/>
                <w:szCs w:val="20"/>
              </w:rPr>
            </w:pPr>
            <w:r>
              <w:rPr>
                <w:b/>
                <w:color w:val="000000"/>
                <w:sz w:val="20"/>
              </w:rPr>
              <w:t>18 000</w:t>
            </w:r>
          </w:p>
        </w:tc>
      </w:tr>
      <w:tr w:rsidR="00532BF8" w:rsidRPr="008A3228" w14:paraId="79500290" w14:textId="77777777" w:rsidTr="00E7308C">
        <w:trPr>
          <w:trHeight w:val="63"/>
        </w:trPr>
        <w:tc>
          <w:tcPr>
            <w:tcW w:w="5000" w:type="pct"/>
            <w:gridSpan w:val="3"/>
            <w:shd w:val="clear" w:color="auto" w:fill="FFFFFF" w:themeFill="background1"/>
            <w:vAlign w:val="center"/>
          </w:tcPr>
          <w:p w14:paraId="75C09CE5" w14:textId="77777777" w:rsidR="00532BF8" w:rsidRPr="00FF737C" w:rsidRDefault="00532BF8" w:rsidP="003D4776">
            <w:pPr>
              <w:pStyle w:val="ListParagraph"/>
              <w:jc w:val="left"/>
              <w:rPr>
                <w:b/>
                <w:bCs/>
                <w:color w:val="000000"/>
                <w:sz w:val="20"/>
                <w:szCs w:val="20"/>
              </w:rPr>
            </w:pPr>
            <w:r>
              <w:rPr>
                <w:b/>
                <w:color w:val="000000"/>
                <w:sz w:val="20"/>
              </w:rPr>
              <w:t>1.2. Cadre réglementaire</w:t>
            </w:r>
          </w:p>
        </w:tc>
      </w:tr>
      <w:tr w:rsidR="00532BF8" w:rsidRPr="008A3228" w14:paraId="68564781" w14:textId="77777777" w:rsidTr="00E7308C">
        <w:trPr>
          <w:trHeight w:val="97"/>
        </w:trPr>
        <w:tc>
          <w:tcPr>
            <w:tcW w:w="4103" w:type="pct"/>
            <w:shd w:val="clear" w:color="auto" w:fill="FFFFFF" w:themeFill="background1"/>
            <w:vAlign w:val="center"/>
            <w:hideMark/>
          </w:tcPr>
          <w:p w14:paraId="0D7F3471" w14:textId="0BD2DF04" w:rsidR="00532BF8" w:rsidRPr="008A3228" w:rsidRDefault="00532BF8" w:rsidP="003D4776">
            <w:pPr>
              <w:jc w:val="left"/>
              <w:rPr>
                <w:color w:val="000000"/>
                <w:sz w:val="20"/>
                <w:szCs w:val="20"/>
              </w:rPr>
            </w:pPr>
            <w:r>
              <w:rPr>
                <w:color w:val="000000"/>
                <w:sz w:val="20"/>
              </w:rPr>
              <w:t>Établissement d’une plateforme en ligne pour la gestion du système d’octroi de quotas et de permis de HFC</w:t>
            </w:r>
          </w:p>
        </w:tc>
        <w:tc>
          <w:tcPr>
            <w:tcW w:w="434" w:type="pct"/>
            <w:shd w:val="clear" w:color="auto" w:fill="FFFFFF" w:themeFill="background1"/>
            <w:hideMark/>
          </w:tcPr>
          <w:p w14:paraId="640B9CB4" w14:textId="16063A5D" w:rsidR="00532BF8" w:rsidRPr="00C37C86" w:rsidRDefault="00532BF8" w:rsidP="003D4776">
            <w:pPr>
              <w:jc w:val="right"/>
              <w:rPr>
                <w:color w:val="000000"/>
                <w:sz w:val="20"/>
                <w:szCs w:val="20"/>
              </w:rPr>
            </w:pPr>
            <w:r>
              <w:rPr>
                <w:color w:val="000000"/>
                <w:sz w:val="20"/>
              </w:rPr>
              <w:t>20 000</w:t>
            </w:r>
          </w:p>
        </w:tc>
        <w:tc>
          <w:tcPr>
            <w:tcW w:w="463" w:type="pct"/>
            <w:shd w:val="clear" w:color="auto" w:fill="FFFFFF" w:themeFill="background1"/>
          </w:tcPr>
          <w:p w14:paraId="2C879470" w14:textId="77777777" w:rsidR="00532BF8" w:rsidRPr="008A3228" w:rsidRDefault="00532BF8" w:rsidP="003D4776">
            <w:pPr>
              <w:jc w:val="right"/>
              <w:rPr>
                <w:color w:val="000000"/>
                <w:sz w:val="20"/>
                <w:szCs w:val="20"/>
              </w:rPr>
            </w:pPr>
            <w:r>
              <w:rPr>
                <w:color w:val="000000"/>
                <w:sz w:val="20"/>
              </w:rPr>
              <w:t>0</w:t>
            </w:r>
          </w:p>
        </w:tc>
      </w:tr>
      <w:tr w:rsidR="00532BF8" w:rsidRPr="008A3228" w14:paraId="16620927" w14:textId="77777777" w:rsidTr="00E7308C">
        <w:trPr>
          <w:trHeight w:val="240"/>
        </w:trPr>
        <w:tc>
          <w:tcPr>
            <w:tcW w:w="4103" w:type="pct"/>
            <w:shd w:val="clear" w:color="auto" w:fill="FFFFFF" w:themeFill="background1"/>
            <w:vAlign w:val="center"/>
            <w:hideMark/>
          </w:tcPr>
          <w:p w14:paraId="51021041" w14:textId="39A9CDDA" w:rsidR="00532BF8" w:rsidRPr="008A3228" w:rsidRDefault="00532BF8" w:rsidP="003D4776">
            <w:pPr>
              <w:jc w:val="left"/>
              <w:rPr>
                <w:color w:val="000000"/>
                <w:sz w:val="20"/>
                <w:szCs w:val="20"/>
              </w:rPr>
            </w:pPr>
            <w:r>
              <w:rPr>
                <w:color w:val="000000"/>
                <w:sz w:val="20"/>
              </w:rPr>
              <w:t>Étude de faisabilité pour restreindre les importations de réfrigérateurs domestiques d’occasion utilisant des HFC, et diffusion des résultats à l’association nationale des importateurs et des détaillants de produits de réfrigération et de climatisation d’occasion</w:t>
            </w:r>
          </w:p>
        </w:tc>
        <w:tc>
          <w:tcPr>
            <w:tcW w:w="434" w:type="pct"/>
            <w:shd w:val="clear" w:color="auto" w:fill="FFFFFF" w:themeFill="background1"/>
            <w:hideMark/>
          </w:tcPr>
          <w:p w14:paraId="57367922" w14:textId="77777777" w:rsidR="00532BF8" w:rsidRPr="00C37C86" w:rsidRDefault="00532BF8" w:rsidP="003D4776">
            <w:pPr>
              <w:jc w:val="right"/>
              <w:rPr>
                <w:color w:val="000000"/>
                <w:sz w:val="20"/>
                <w:szCs w:val="20"/>
              </w:rPr>
            </w:pPr>
            <w:r>
              <w:rPr>
                <w:color w:val="000000"/>
                <w:sz w:val="20"/>
              </w:rPr>
              <w:t>20 000</w:t>
            </w:r>
          </w:p>
        </w:tc>
        <w:tc>
          <w:tcPr>
            <w:tcW w:w="463" w:type="pct"/>
            <w:shd w:val="clear" w:color="auto" w:fill="FFFFFF" w:themeFill="background1"/>
          </w:tcPr>
          <w:p w14:paraId="5FD2004A" w14:textId="77777777" w:rsidR="00532BF8" w:rsidRPr="008A3228" w:rsidRDefault="00532BF8" w:rsidP="003D4776">
            <w:pPr>
              <w:jc w:val="right"/>
              <w:rPr>
                <w:color w:val="000000"/>
                <w:sz w:val="20"/>
                <w:szCs w:val="20"/>
              </w:rPr>
            </w:pPr>
            <w:r>
              <w:rPr>
                <w:color w:val="000000"/>
                <w:sz w:val="20"/>
              </w:rPr>
              <w:t>0</w:t>
            </w:r>
          </w:p>
        </w:tc>
      </w:tr>
      <w:tr w:rsidR="00532BF8" w:rsidRPr="008A3228" w14:paraId="0A968707" w14:textId="77777777" w:rsidTr="00E7308C">
        <w:trPr>
          <w:trHeight w:val="47"/>
        </w:trPr>
        <w:tc>
          <w:tcPr>
            <w:tcW w:w="4103" w:type="pct"/>
            <w:shd w:val="clear" w:color="auto" w:fill="FFFFFF" w:themeFill="background1"/>
            <w:vAlign w:val="center"/>
          </w:tcPr>
          <w:p w14:paraId="4A05D0B8" w14:textId="77777777" w:rsidR="00532BF8" w:rsidRPr="00B968EF" w:rsidRDefault="00532BF8" w:rsidP="003D4776">
            <w:pPr>
              <w:widowControl w:val="0"/>
              <w:ind w:left="741"/>
              <w:jc w:val="left"/>
              <w:rPr>
                <w:b/>
                <w:bCs/>
                <w:color w:val="000000"/>
                <w:sz w:val="20"/>
                <w:szCs w:val="20"/>
              </w:rPr>
            </w:pPr>
            <w:r>
              <w:rPr>
                <w:b/>
                <w:color w:val="000000"/>
                <w:sz w:val="20"/>
              </w:rPr>
              <w:t>Sous-total 1.2</w:t>
            </w:r>
          </w:p>
        </w:tc>
        <w:tc>
          <w:tcPr>
            <w:tcW w:w="434" w:type="pct"/>
            <w:shd w:val="clear" w:color="auto" w:fill="FFFFFF" w:themeFill="background1"/>
          </w:tcPr>
          <w:p w14:paraId="5C24FB7C" w14:textId="77777777" w:rsidR="00532BF8" w:rsidRPr="00C37C86" w:rsidRDefault="00532BF8" w:rsidP="003D4776">
            <w:pPr>
              <w:widowControl w:val="0"/>
              <w:jc w:val="right"/>
              <w:rPr>
                <w:b/>
                <w:bCs/>
                <w:color w:val="000000"/>
                <w:sz w:val="20"/>
                <w:szCs w:val="20"/>
              </w:rPr>
            </w:pPr>
            <w:r>
              <w:rPr>
                <w:b/>
                <w:color w:val="000000"/>
                <w:sz w:val="20"/>
              </w:rPr>
              <w:t>40 000</w:t>
            </w:r>
          </w:p>
        </w:tc>
        <w:tc>
          <w:tcPr>
            <w:tcW w:w="463" w:type="pct"/>
            <w:shd w:val="clear" w:color="auto" w:fill="FFFFFF" w:themeFill="background1"/>
          </w:tcPr>
          <w:p w14:paraId="11D09952" w14:textId="77777777" w:rsidR="00532BF8" w:rsidRPr="00B968EF" w:rsidRDefault="00532BF8" w:rsidP="003D4776">
            <w:pPr>
              <w:widowControl w:val="0"/>
              <w:jc w:val="right"/>
              <w:rPr>
                <w:b/>
                <w:bCs/>
                <w:color w:val="000000"/>
                <w:sz w:val="20"/>
                <w:szCs w:val="20"/>
              </w:rPr>
            </w:pPr>
            <w:r>
              <w:rPr>
                <w:b/>
                <w:color w:val="000000"/>
                <w:sz w:val="20"/>
              </w:rPr>
              <w:t>0</w:t>
            </w:r>
          </w:p>
        </w:tc>
      </w:tr>
      <w:tr w:rsidR="00532BF8" w:rsidRPr="008A3228" w14:paraId="425CE2DD" w14:textId="77777777" w:rsidTr="00E7308C">
        <w:trPr>
          <w:trHeight w:val="47"/>
        </w:trPr>
        <w:tc>
          <w:tcPr>
            <w:tcW w:w="4103" w:type="pct"/>
            <w:shd w:val="clear" w:color="auto" w:fill="FFFFFF" w:themeFill="background1"/>
            <w:vAlign w:val="center"/>
            <w:hideMark/>
          </w:tcPr>
          <w:p w14:paraId="4BC6DFC6" w14:textId="77777777" w:rsidR="00532BF8" w:rsidRPr="008A3228" w:rsidRDefault="00532BF8" w:rsidP="003D4776">
            <w:pPr>
              <w:widowControl w:val="0"/>
              <w:ind w:left="738"/>
              <w:jc w:val="left"/>
              <w:rPr>
                <w:b/>
                <w:bCs/>
                <w:color w:val="000000"/>
                <w:sz w:val="20"/>
                <w:szCs w:val="20"/>
              </w:rPr>
            </w:pPr>
            <w:r>
              <w:rPr>
                <w:b/>
                <w:color w:val="000000"/>
                <w:sz w:val="20"/>
              </w:rPr>
              <w:t>Sous-total 1</w:t>
            </w:r>
          </w:p>
        </w:tc>
        <w:tc>
          <w:tcPr>
            <w:tcW w:w="434" w:type="pct"/>
            <w:shd w:val="clear" w:color="auto" w:fill="FFFFFF" w:themeFill="background1"/>
            <w:hideMark/>
          </w:tcPr>
          <w:p w14:paraId="27838CAB" w14:textId="77777777" w:rsidR="00532BF8" w:rsidRPr="00C37C86" w:rsidRDefault="00532BF8" w:rsidP="003D4776">
            <w:pPr>
              <w:widowControl w:val="0"/>
              <w:jc w:val="right"/>
              <w:rPr>
                <w:b/>
                <w:bCs/>
                <w:color w:val="000000"/>
                <w:sz w:val="20"/>
                <w:szCs w:val="20"/>
              </w:rPr>
            </w:pPr>
            <w:r>
              <w:rPr>
                <w:b/>
                <w:color w:val="000000"/>
                <w:sz w:val="20"/>
              </w:rPr>
              <w:t>55 000</w:t>
            </w:r>
          </w:p>
        </w:tc>
        <w:tc>
          <w:tcPr>
            <w:tcW w:w="463" w:type="pct"/>
            <w:shd w:val="clear" w:color="auto" w:fill="FFFFFF" w:themeFill="background1"/>
          </w:tcPr>
          <w:p w14:paraId="7CB83883" w14:textId="77777777" w:rsidR="00532BF8" w:rsidRPr="00A3232F" w:rsidRDefault="00532BF8" w:rsidP="003D4776">
            <w:pPr>
              <w:widowControl w:val="0"/>
              <w:jc w:val="right"/>
              <w:rPr>
                <w:b/>
                <w:bCs/>
                <w:color w:val="000000"/>
                <w:sz w:val="20"/>
                <w:szCs w:val="20"/>
              </w:rPr>
            </w:pPr>
            <w:r>
              <w:rPr>
                <w:b/>
                <w:color w:val="000000"/>
                <w:sz w:val="20"/>
              </w:rPr>
              <w:t>18 000</w:t>
            </w:r>
          </w:p>
        </w:tc>
      </w:tr>
      <w:tr w:rsidR="00532BF8" w:rsidRPr="008A3228" w14:paraId="1A8CD997" w14:textId="77777777" w:rsidTr="00E7308C">
        <w:trPr>
          <w:trHeight w:val="47"/>
        </w:trPr>
        <w:tc>
          <w:tcPr>
            <w:tcW w:w="5000" w:type="pct"/>
            <w:gridSpan w:val="3"/>
            <w:shd w:val="clear" w:color="auto" w:fill="FFFFFF" w:themeFill="background1"/>
          </w:tcPr>
          <w:p w14:paraId="00781A12" w14:textId="77777777" w:rsidR="00532BF8" w:rsidRPr="00C37C86" w:rsidRDefault="00532BF8" w:rsidP="00A8679B">
            <w:pPr>
              <w:pStyle w:val="ListParagraph"/>
              <w:keepNext/>
              <w:numPr>
                <w:ilvl w:val="0"/>
                <w:numId w:val="14"/>
              </w:numPr>
              <w:ind w:left="737" w:hanging="357"/>
              <w:rPr>
                <w:b/>
                <w:bCs/>
                <w:color w:val="000000"/>
                <w:sz w:val="20"/>
                <w:szCs w:val="20"/>
              </w:rPr>
            </w:pPr>
            <w:r>
              <w:rPr>
                <w:b/>
                <w:color w:val="000000"/>
                <w:sz w:val="20"/>
              </w:rPr>
              <w:t>Programme de gestion des frigorigènes au titre de l’Amendement de Kigali</w:t>
            </w:r>
          </w:p>
        </w:tc>
      </w:tr>
      <w:tr w:rsidR="00532BF8" w:rsidRPr="008A3228" w14:paraId="74A7D738" w14:textId="77777777" w:rsidTr="00E7308C">
        <w:trPr>
          <w:trHeight w:val="47"/>
        </w:trPr>
        <w:tc>
          <w:tcPr>
            <w:tcW w:w="5000" w:type="pct"/>
            <w:gridSpan w:val="3"/>
            <w:shd w:val="clear" w:color="auto" w:fill="FFFFFF" w:themeFill="background1"/>
          </w:tcPr>
          <w:p w14:paraId="28844069" w14:textId="77777777" w:rsidR="00532BF8" w:rsidRPr="00AC2F11" w:rsidRDefault="00532BF8" w:rsidP="00AC2F11">
            <w:pPr>
              <w:keepNext/>
              <w:ind w:left="739"/>
              <w:rPr>
                <w:b/>
                <w:bCs/>
                <w:color w:val="000000"/>
                <w:sz w:val="20"/>
                <w:szCs w:val="20"/>
              </w:rPr>
            </w:pPr>
            <w:r>
              <w:rPr>
                <w:b/>
                <w:color w:val="000000"/>
                <w:sz w:val="20"/>
              </w:rPr>
              <w:t>Climatisation mobile et réfrigération autonome domestique et commerciale</w:t>
            </w:r>
          </w:p>
        </w:tc>
      </w:tr>
      <w:tr w:rsidR="00532BF8" w:rsidRPr="008A3228" w14:paraId="54B9E5DB" w14:textId="77777777" w:rsidTr="00E7308C">
        <w:trPr>
          <w:trHeight w:val="345"/>
        </w:trPr>
        <w:tc>
          <w:tcPr>
            <w:tcW w:w="4103" w:type="pct"/>
            <w:shd w:val="clear" w:color="auto" w:fill="FFFFFF" w:themeFill="background1"/>
            <w:vAlign w:val="center"/>
            <w:hideMark/>
          </w:tcPr>
          <w:p w14:paraId="65F86415" w14:textId="6D8E1524" w:rsidR="00532BF8" w:rsidRPr="008A3228" w:rsidRDefault="00532BF8" w:rsidP="001B7645">
            <w:pPr>
              <w:jc w:val="left"/>
              <w:rPr>
                <w:color w:val="000000"/>
                <w:sz w:val="20"/>
                <w:szCs w:val="20"/>
              </w:rPr>
            </w:pPr>
            <w:r>
              <w:rPr>
                <w:color w:val="000000"/>
                <w:sz w:val="20"/>
              </w:rPr>
              <w:t>Conception de manuels, de programmes de formation et de documents pour l’enseignement à destination des techniciens de maintenance travaillant avec la climatisation mobile et la réfrigération autonome domestique et commerciale</w:t>
            </w:r>
          </w:p>
        </w:tc>
        <w:tc>
          <w:tcPr>
            <w:tcW w:w="434" w:type="pct"/>
            <w:shd w:val="clear" w:color="auto" w:fill="FFFFFF" w:themeFill="background1"/>
          </w:tcPr>
          <w:p w14:paraId="05246F0C" w14:textId="77777777" w:rsidR="00532BF8" w:rsidRPr="00C37C86" w:rsidRDefault="00532BF8" w:rsidP="003D4776">
            <w:pPr>
              <w:jc w:val="right"/>
              <w:rPr>
                <w:color w:val="000000"/>
                <w:sz w:val="20"/>
                <w:szCs w:val="20"/>
              </w:rPr>
            </w:pPr>
            <w:r>
              <w:rPr>
                <w:color w:val="000000"/>
                <w:sz w:val="20"/>
              </w:rPr>
              <w:t>0</w:t>
            </w:r>
          </w:p>
        </w:tc>
        <w:tc>
          <w:tcPr>
            <w:tcW w:w="463" w:type="pct"/>
            <w:shd w:val="clear" w:color="auto" w:fill="FFFFFF" w:themeFill="background1"/>
          </w:tcPr>
          <w:p w14:paraId="61C4C4AC" w14:textId="77777777" w:rsidR="00532BF8" w:rsidRPr="008A3228" w:rsidRDefault="00532BF8" w:rsidP="003D4776">
            <w:pPr>
              <w:jc w:val="right"/>
              <w:rPr>
                <w:color w:val="000000"/>
                <w:sz w:val="20"/>
                <w:szCs w:val="20"/>
              </w:rPr>
            </w:pPr>
            <w:r>
              <w:rPr>
                <w:color w:val="000000"/>
                <w:sz w:val="20"/>
              </w:rPr>
              <w:t>12 918</w:t>
            </w:r>
          </w:p>
        </w:tc>
      </w:tr>
      <w:tr w:rsidR="00532BF8" w:rsidRPr="008A3228" w14:paraId="447C0BD8" w14:textId="77777777" w:rsidTr="00E7308C">
        <w:trPr>
          <w:trHeight w:val="219"/>
        </w:trPr>
        <w:tc>
          <w:tcPr>
            <w:tcW w:w="4103" w:type="pct"/>
            <w:shd w:val="clear" w:color="auto" w:fill="FFFFFF" w:themeFill="background1"/>
            <w:vAlign w:val="center"/>
            <w:hideMark/>
          </w:tcPr>
          <w:p w14:paraId="7AB3E78F" w14:textId="48E5817D" w:rsidR="00532BF8" w:rsidRPr="008A3228" w:rsidRDefault="00532BF8" w:rsidP="001B7645">
            <w:pPr>
              <w:jc w:val="left"/>
              <w:rPr>
                <w:color w:val="000000"/>
                <w:sz w:val="20"/>
                <w:szCs w:val="20"/>
              </w:rPr>
            </w:pPr>
            <w:r>
              <w:rPr>
                <w:color w:val="000000"/>
                <w:sz w:val="20"/>
              </w:rPr>
              <w:t>Élaboration d’une norme de compétence professionnelle pour la manipulation des frigorigènes dans le secteur de la climatisation mobile, formation et certification de 10 formateurs et lancement de la formation et la certification des techniciens</w:t>
            </w:r>
          </w:p>
        </w:tc>
        <w:tc>
          <w:tcPr>
            <w:tcW w:w="434" w:type="pct"/>
            <w:shd w:val="clear" w:color="auto" w:fill="FFFFFF" w:themeFill="background1"/>
            <w:hideMark/>
          </w:tcPr>
          <w:p w14:paraId="13D988BF" w14:textId="677014D2" w:rsidR="00532BF8" w:rsidRPr="00C37C86" w:rsidRDefault="00532BF8" w:rsidP="0044065A">
            <w:pPr>
              <w:jc w:val="right"/>
              <w:rPr>
                <w:color w:val="000000"/>
                <w:sz w:val="20"/>
                <w:szCs w:val="20"/>
              </w:rPr>
            </w:pPr>
            <w:r>
              <w:rPr>
                <w:color w:val="000000"/>
                <w:sz w:val="20"/>
              </w:rPr>
              <w:t>15 000</w:t>
            </w:r>
          </w:p>
        </w:tc>
        <w:tc>
          <w:tcPr>
            <w:tcW w:w="463" w:type="pct"/>
            <w:shd w:val="clear" w:color="auto" w:fill="FFFFFF" w:themeFill="background1"/>
          </w:tcPr>
          <w:p w14:paraId="1B5FC7AE" w14:textId="77777777" w:rsidR="00532BF8" w:rsidRPr="008A3228" w:rsidRDefault="00532BF8" w:rsidP="003D4776">
            <w:pPr>
              <w:jc w:val="right"/>
              <w:rPr>
                <w:color w:val="000000"/>
                <w:sz w:val="20"/>
                <w:szCs w:val="20"/>
              </w:rPr>
            </w:pPr>
            <w:r>
              <w:rPr>
                <w:color w:val="000000"/>
                <w:sz w:val="20"/>
              </w:rPr>
              <w:t>0</w:t>
            </w:r>
          </w:p>
        </w:tc>
      </w:tr>
      <w:tr w:rsidR="00532BF8" w:rsidRPr="008A3228" w14:paraId="7DBAF09A" w14:textId="77777777" w:rsidTr="00E7308C">
        <w:trPr>
          <w:trHeight w:val="47"/>
        </w:trPr>
        <w:tc>
          <w:tcPr>
            <w:tcW w:w="4103" w:type="pct"/>
            <w:shd w:val="clear" w:color="auto" w:fill="FFFFFF" w:themeFill="background1"/>
            <w:vAlign w:val="center"/>
            <w:hideMark/>
          </w:tcPr>
          <w:p w14:paraId="65DF28B2" w14:textId="77777777" w:rsidR="00532BF8" w:rsidRPr="008A3228" w:rsidRDefault="00532BF8" w:rsidP="001B7645">
            <w:pPr>
              <w:jc w:val="left"/>
              <w:rPr>
                <w:color w:val="000000"/>
                <w:sz w:val="20"/>
                <w:szCs w:val="20"/>
              </w:rPr>
            </w:pPr>
            <w:r>
              <w:rPr>
                <w:color w:val="000000"/>
                <w:sz w:val="20"/>
              </w:rPr>
              <w:t>Visite d’étude dans un centre de formation international pour la formation de 4 instructeurs à la manipulation des solutions de remplacement à faible PRP</w:t>
            </w:r>
          </w:p>
        </w:tc>
        <w:tc>
          <w:tcPr>
            <w:tcW w:w="434" w:type="pct"/>
            <w:shd w:val="clear" w:color="auto" w:fill="FFFFFF" w:themeFill="background1"/>
          </w:tcPr>
          <w:p w14:paraId="3D291C97" w14:textId="77777777" w:rsidR="00532BF8" w:rsidRPr="00C37C86" w:rsidRDefault="00532BF8" w:rsidP="003D4776">
            <w:pPr>
              <w:jc w:val="right"/>
              <w:rPr>
                <w:color w:val="000000"/>
                <w:sz w:val="20"/>
                <w:szCs w:val="20"/>
              </w:rPr>
            </w:pPr>
            <w:r>
              <w:rPr>
                <w:color w:val="000000"/>
                <w:sz w:val="20"/>
              </w:rPr>
              <w:t>0</w:t>
            </w:r>
          </w:p>
        </w:tc>
        <w:tc>
          <w:tcPr>
            <w:tcW w:w="463" w:type="pct"/>
            <w:shd w:val="clear" w:color="auto" w:fill="FFFFFF" w:themeFill="background1"/>
          </w:tcPr>
          <w:p w14:paraId="6D3AA438" w14:textId="77777777" w:rsidR="00532BF8" w:rsidRPr="008A3228" w:rsidRDefault="00532BF8" w:rsidP="003D4776">
            <w:pPr>
              <w:jc w:val="right"/>
              <w:rPr>
                <w:color w:val="000000"/>
                <w:sz w:val="20"/>
                <w:szCs w:val="20"/>
              </w:rPr>
            </w:pPr>
            <w:r>
              <w:rPr>
                <w:color w:val="000000"/>
                <w:sz w:val="20"/>
              </w:rPr>
              <w:t>12 000</w:t>
            </w:r>
          </w:p>
        </w:tc>
      </w:tr>
      <w:tr w:rsidR="00532BF8" w:rsidRPr="008A3228" w14:paraId="2A7319FA" w14:textId="77777777" w:rsidTr="00E7308C">
        <w:trPr>
          <w:trHeight w:val="284"/>
        </w:trPr>
        <w:tc>
          <w:tcPr>
            <w:tcW w:w="4103" w:type="pct"/>
            <w:shd w:val="clear" w:color="auto" w:fill="FFFFFF" w:themeFill="background1"/>
            <w:vAlign w:val="center"/>
            <w:hideMark/>
          </w:tcPr>
          <w:p w14:paraId="07AD3252" w14:textId="64702856" w:rsidR="00532BF8" w:rsidRPr="008A3228" w:rsidRDefault="00532BF8" w:rsidP="001B7645">
            <w:pPr>
              <w:jc w:val="left"/>
              <w:rPr>
                <w:color w:val="000000"/>
                <w:sz w:val="20"/>
                <w:szCs w:val="20"/>
              </w:rPr>
            </w:pPr>
            <w:r>
              <w:rPr>
                <w:color w:val="000000"/>
                <w:sz w:val="20"/>
              </w:rPr>
              <w:t>Acquisition de stations de travail et de simulateurs pour 2 institutions de formation pour des cours associés à la climatisation mobile et la réfrigération à usage domestique commercial</w:t>
            </w:r>
          </w:p>
        </w:tc>
        <w:tc>
          <w:tcPr>
            <w:tcW w:w="434" w:type="pct"/>
            <w:shd w:val="clear" w:color="auto" w:fill="FFFFFF" w:themeFill="background1"/>
          </w:tcPr>
          <w:p w14:paraId="1A701655" w14:textId="77777777" w:rsidR="00532BF8" w:rsidRPr="008A3228" w:rsidRDefault="00532BF8" w:rsidP="003D4776">
            <w:pPr>
              <w:jc w:val="right"/>
              <w:rPr>
                <w:color w:val="000000"/>
                <w:sz w:val="20"/>
                <w:szCs w:val="20"/>
              </w:rPr>
            </w:pPr>
            <w:r>
              <w:rPr>
                <w:color w:val="000000"/>
                <w:sz w:val="20"/>
              </w:rPr>
              <w:t>0</w:t>
            </w:r>
          </w:p>
        </w:tc>
        <w:tc>
          <w:tcPr>
            <w:tcW w:w="463" w:type="pct"/>
            <w:shd w:val="clear" w:color="auto" w:fill="FFFFFF" w:themeFill="background1"/>
          </w:tcPr>
          <w:p w14:paraId="59158A9A" w14:textId="77777777" w:rsidR="00532BF8" w:rsidRPr="008A3228" w:rsidRDefault="00532BF8" w:rsidP="003D4776">
            <w:pPr>
              <w:jc w:val="right"/>
              <w:rPr>
                <w:color w:val="000000"/>
                <w:sz w:val="20"/>
                <w:szCs w:val="20"/>
              </w:rPr>
            </w:pPr>
            <w:r>
              <w:rPr>
                <w:color w:val="000000"/>
                <w:sz w:val="20"/>
              </w:rPr>
              <w:t>160 000</w:t>
            </w:r>
          </w:p>
        </w:tc>
      </w:tr>
      <w:tr w:rsidR="00532BF8" w:rsidRPr="008A3228" w14:paraId="4EB07AFA" w14:textId="77777777" w:rsidTr="00E7308C">
        <w:trPr>
          <w:trHeight w:val="47"/>
        </w:trPr>
        <w:tc>
          <w:tcPr>
            <w:tcW w:w="4103" w:type="pct"/>
            <w:shd w:val="clear" w:color="auto" w:fill="FFFFFF" w:themeFill="background1"/>
            <w:vAlign w:val="center"/>
            <w:hideMark/>
          </w:tcPr>
          <w:p w14:paraId="1CB8521B" w14:textId="77777777" w:rsidR="00532BF8" w:rsidRPr="008A3228" w:rsidRDefault="00532BF8" w:rsidP="003D4776">
            <w:pPr>
              <w:ind w:left="738"/>
              <w:jc w:val="left"/>
              <w:rPr>
                <w:b/>
                <w:bCs/>
                <w:color w:val="000000"/>
                <w:sz w:val="20"/>
                <w:szCs w:val="20"/>
              </w:rPr>
            </w:pPr>
            <w:r>
              <w:rPr>
                <w:b/>
                <w:color w:val="000000"/>
                <w:sz w:val="20"/>
              </w:rPr>
              <w:t>Sous-total 2</w:t>
            </w:r>
          </w:p>
        </w:tc>
        <w:tc>
          <w:tcPr>
            <w:tcW w:w="434" w:type="pct"/>
            <w:shd w:val="clear" w:color="auto" w:fill="FFFFFF" w:themeFill="background1"/>
            <w:hideMark/>
          </w:tcPr>
          <w:p w14:paraId="663297D2" w14:textId="77777777" w:rsidR="00532BF8" w:rsidRPr="00635132" w:rsidRDefault="00532BF8" w:rsidP="003D4776">
            <w:pPr>
              <w:jc w:val="right"/>
              <w:rPr>
                <w:b/>
                <w:bCs/>
                <w:color w:val="000000"/>
                <w:sz w:val="20"/>
                <w:szCs w:val="20"/>
              </w:rPr>
            </w:pPr>
            <w:r>
              <w:rPr>
                <w:b/>
                <w:color w:val="000000"/>
                <w:sz w:val="20"/>
              </w:rPr>
              <w:t>15 000</w:t>
            </w:r>
          </w:p>
        </w:tc>
        <w:tc>
          <w:tcPr>
            <w:tcW w:w="463" w:type="pct"/>
            <w:shd w:val="clear" w:color="auto" w:fill="FFFFFF" w:themeFill="background1"/>
          </w:tcPr>
          <w:p w14:paraId="3DF72E1A" w14:textId="77777777" w:rsidR="00532BF8" w:rsidRPr="00635132" w:rsidRDefault="00532BF8" w:rsidP="003D4776">
            <w:pPr>
              <w:jc w:val="right"/>
              <w:rPr>
                <w:b/>
                <w:bCs/>
                <w:color w:val="000000"/>
                <w:sz w:val="20"/>
                <w:szCs w:val="20"/>
              </w:rPr>
            </w:pPr>
            <w:r>
              <w:rPr>
                <w:b/>
                <w:color w:val="000000"/>
                <w:sz w:val="20"/>
              </w:rPr>
              <w:t>184 918</w:t>
            </w:r>
          </w:p>
        </w:tc>
      </w:tr>
      <w:tr w:rsidR="00532BF8" w:rsidRPr="008A3228" w14:paraId="1055F7E2" w14:textId="77777777" w:rsidTr="00E7308C">
        <w:trPr>
          <w:trHeight w:val="47"/>
        </w:trPr>
        <w:tc>
          <w:tcPr>
            <w:tcW w:w="5000" w:type="pct"/>
            <w:gridSpan w:val="3"/>
            <w:shd w:val="clear" w:color="auto" w:fill="FFFFFF" w:themeFill="background1"/>
            <w:vAlign w:val="center"/>
          </w:tcPr>
          <w:p w14:paraId="636AB95C" w14:textId="77777777" w:rsidR="00532BF8" w:rsidRPr="00A94159" w:rsidRDefault="00532BF8" w:rsidP="00A8679B">
            <w:pPr>
              <w:pStyle w:val="ListParagraph"/>
              <w:numPr>
                <w:ilvl w:val="0"/>
                <w:numId w:val="14"/>
              </w:numPr>
              <w:jc w:val="left"/>
              <w:rPr>
                <w:b/>
                <w:bCs/>
                <w:color w:val="000000"/>
                <w:sz w:val="20"/>
                <w:szCs w:val="20"/>
              </w:rPr>
            </w:pPr>
            <w:r>
              <w:rPr>
                <w:b/>
                <w:color w:val="000000"/>
                <w:sz w:val="20"/>
              </w:rPr>
              <w:t>Coordination et suivi de projet</w:t>
            </w:r>
          </w:p>
        </w:tc>
      </w:tr>
      <w:tr w:rsidR="00532BF8" w:rsidRPr="008A3228" w14:paraId="5F6FD843" w14:textId="77777777" w:rsidTr="00E7308C">
        <w:trPr>
          <w:trHeight w:val="258"/>
        </w:trPr>
        <w:tc>
          <w:tcPr>
            <w:tcW w:w="4103" w:type="pct"/>
            <w:shd w:val="clear" w:color="auto" w:fill="FFFFFF" w:themeFill="background1"/>
            <w:vAlign w:val="center"/>
            <w:hideMark/>
          </w:tcPr>
          <w:p w14:paraId="4D135D70" w14:textId="457DB49E" w:rsidR="00532BF8" w:rsidRPr="008A3228" w:rsidRDefault="00532BF8" w:rsidP="003D4776">
            <w:pPr>
              <w:jc w:val="left"/>
              <w:rPr>
                <w:color w:val="000000"/>
                <w:sz w:val="20"/>
                <w:szCs w:val="20"/>
              </w:rPr>
            </w:pPr>
            <w:r>
              <w:rPr>
                <w:color w:val="000000"/>
                <w:sz w:val="20"/>
              </w:rPr>
              <w:t>Coordinateur, consultants et experts (19 500 $ US), visites de suivi et de coordination (4 500 $ US)</w:t>
            </w:r>
          </w:p>
        </w:tc>
        <w:tc>
          <w:tcPr>
            <w:tcW w:w="434" w:type="pct"/>
            <w:shd w:val="clear" w:color="auto" w:fill="FFFFFF" w:themeFill="background1"/>
          </w:tcPr>
          <w:p w14:paraId="7AF45E56" w14:textId="77777777" w:rsidR="00532BF8" w:rsidRPr="008A3228" w:rsidRDefault="00532BF8" w:rsidP="00926C60">
            <w:pPr>
              <w:jc w:val="right"/>
              <w:rPr>
                <w:color w:val="000000"/>
                <w:sz w:val="20"/>
                <w:szCs w:val="20"/>
              </w:rPr>
            </w:pPr>
            <w:r>
              <w:rPr>
                <w:color w:val="000000"/>
                <w:sz w:val="20"/>
              </w:rPr>
              <w:t>0</w:t>
            </w:r>
          </w:p>
        </w:tc>
        <w:tc>
          <w:tcPr>
            <w:tcW w:w="463" w:type="pct"/>
            <w:shd w:val="clear" w:color="auto" w:fill="FFFFFF" w:themeFill="background1"/>
          </w:tcPr>
          <w:p w14:paraId="0BD4027B" w14:textId="77777777" w:rsidR="00532BF8" w:rsidRPr="008A3228" w:rsidRDefault="00532BF8" w:rsidP="00926C60">
            <w:pPr>
              <w:jc w:val="right"/>
              <w:rPr>
                <w:color w:val="000000"/>
                <w:sz w:val="20"/>
                <w:szCs w:val="20"/>
              </w:rPr>
            </w:pPr>
            <w:r>
              <w:rPr>
                <w:color w:val="000000"/>
                <w:sz w:val="20"/>
              </w:rPr>
              <w:t>24 000</w:t>
            </w:r>
          </w:p>
        </w:tc>
      </w:tr>
      <w:tr w:rsidR="00532BF8" w:rsidRPr="008A3228" w14:paraId="252FCBFC" w14:textId="77777777" w:rsidTr="00E7308C">
        <w:trPr>
          <w:trHeight w:val="163"/>
        </w:trPr>
        <w:tc>
          <w:tcPr>
            <w:tcW w:w="4103" w:type="pct"/>
            <w:shd w:val="clear" w:color="auto" w:fill="FFFFFF" w:themeFill="background1"/>
            <w:vAlign w:val="center"/>
            <w:hideMark/>
          </w:tcPr>
          <w:p w14:paraId="60C8694A" w14:textId="77777777" w:rsidR="00532BF8" w:rsidRPr="008A3228" w:rsidRDefault="00532BF8" w:rsidP="003D4776">
            <w:pPr>
              <w:ind w:left="738"/>
              <w:jc w:val="left"/>
              <w:rPr>
                <w:b/>
                <w:bCs/>
                <w:color w:val="000000"/>
                <w:sz w:val="20"/>
                <w:szCs w:val="20"/>
              </w:rPr>
            </w:pPr>
            <w:r>
              <w:rPr>
                <w:b/>
                <w:color w:val="000000"/>
                <w:sz w:val="20"/>
              </w:rPr>
              <w:t>Sous-total 3</w:t>
            </w:r>
          </w:p>
        </w:tc>
        <w:tc>
          <w:tcPr>
            <w:tcW w:w="434" w:type="pct"/>
            <w:shd w:val="clear" w:color="auto" w:fill="FFFFFF" w:themeFill="background1"/>
          </w:tcPr>
          <w:p w14:paraId="037C2BC1" w14:textId="77777777" w:rsidR="00532BF8" w:rsidRPr="008A3228" w:rsidRDefault="00532BF8" w:rsidP="00926C60">
            <w:pPr>
              <w:jc w:val="right"/>
              <w:rPr>
                <w:b/>
                <w:bCs/>
                <w:color w:val="000000"/>
                <w:sz w:val="20"/>
                <w:szCs w:val="20"/>
              </w:rPr>
            </w:pPr>
            <w:r>
              <w:rPr>
                <w:b/>
                <w:color w:val="000000"/>
                <w:sz w:val="20"/>
              </w:rPr>
              <w:t>0</w:t>
            </w:r>
          </w:p>
        </w:tc>
        <w:tc>
          <w:tcPr>
            <w:tcW w:w="463" w:type="pct"/>
            <w:shd w:val="clear" w:color="auto" w:fill="FFFFFF" w:themeFill="background1"/>
          </w:tcPr>
          <w:p w14:paraId="4DA745DB" w14:textId="77777777" w:rsidR="00532BF8" w:rsidRPr="008A3228" w:rsidRDefault="00532BF8" w:rsidP="00926C60">
            <w:pPr>
              <w:jc w:val="right"/>
              <w:rPr>
                <w:color w:val="000000"/>
                <w:sz w:val="20"/>
                <w:szCs w:val="20"/>
              </w:rPr>
            </w:pPr>
            <w:r>
              <w:rPr>
                <w:b/>
                <w:color w:val="000000"/>
                <w:sz w:val="20"/>
              </w:rPr>
              <w:t>24 000</w:t>
            </w:r>
          </w:p>
        </w:tc>
      </w:tr>
      <w:tr w:rsidR="00532BF8" w:rsidRPr="008A3228" w14:paraId="638924B8" w14:textId="77777777" w:rsidTr="00E7308C">
        <w:trPr>
          <w:trHeight w:val="47"/>
        </w:trPr>
        <w:tc>
          <w:tcPr>
            <w:tcW w:w="4103" w:type="pct"/>
            <w:shd w:val="clear" w:color="auto" w:fill="FFFFFF" w:themeFill="background1"/>
            <w:vAlign w:val="center"/>
            <w:hideMark/>
          </w:tcPr>
          <w:p w14:paraId="35B14BD4" w14:textId="77777777" w:rsidR="00532BF8" w:rsidRPr="008A3228" w:rsidRDefault="00532BF8" w:rsidP="003D4776">
            <w:pPr>
              <w:ind w:left="738"/>
              <w:jc w:val="left"/>
              <w:rPr>
                <w:b/>
                <w:bCs/>
                <w:color w:val="000000"/>
                <w:sz w:val="20"/>
                <w:szCs w:val="20"/>
              </w:rPr>
            </w:pPr>
            <w:r>
              <w:rPr>
                <w:b/>
                <w:color w:val="000000"/>
                <w:sz w:val="20"/>
              </w:rPr>
              <w:t>Sous-total par agence</w:t>
            </w:r>
          </w:p>
        </w:tc>
        <w:tc>
          <w:tcPr>
            <w:tcW w:w="434" w:type="pct"/>
            <w:shd w:val="clear" w:color="auto" w:fill="FFFFFF" w:themeFill="background1"/>
            <w:noWrap/>
            <w:hideMark/>
          </w:tcPr>
          <w:p w14:paraId="6DB6D037" w14:textId="77777777" w:rsidR="00532BF8" w:rsidRPr="00857AC3" w:rsidRDefault="00532BF8" w:rsidP="00926C60">
            <w:pPr>
              <w:jc w:val="right"/>
              <w:rPr>
                <w:b/>
                <w:bCs/>
                <w:color w:val="000000"/>
                <w:sz w:val="20"/>
                <w:szCs w:val="20"/>
              </w:rPr>
            </w:pPr>
            <w:r>
              <w:rPr>
                <w:b/>
                <w:color w:val="000000"/>
                <w:sz w:val="20"/>
              </w:rPr>
              <w:t>70 000</w:t>
            </w:r>
          </w:p>
        </w:tc>
        <w:tc>
          <w:tcPr>
            <w:tcW w:w="463" w:type="pct"/>
            <w:shd w:val="clear" w:color="auto" w:fill="FFFFFF" w:themeFill="background1"/>
          </w:tcPr>
          <w:p w14:paraId="195EC3C5" w14:textId="77777777" w:rsidR="00532BF8" w:rsidRPr="00857AC3" w:rsidRDefault="00532BF8" w:rsidP="00926C60">
            <w:pPr>
              <w:jc w:val="right"/>
              <w:rPr>
                <w:b/>
                <w:bCs/>
                <w:color w:val="000000"/>
                <w:sz w:val="20"/>
                <w:szCs w:val="20"/>
              </w:rPr>
            </w:pPr>
            <w:r>
              <w:rPr>
                <w:b/>
                <w:color w:val="000000"/>
                <w:sz w:val="20"/>
              </w:rPr>
              <w:t>226 918</w:t>
            </w:r>
          </w:p>
        </w:tc>
      </w:tr>
      <w:tr w:rsidR="00532BF8" w:rsidRPr="008A3228" w14:paraId="27BA9BC8" w14:textId="77777777" w:rsidTr="00E7308C">
        <w:trPr>
          <w:trHeight w:val="47"/>
        </w:trPr>
        <w:tc>
          <w:tcPr>
            <w:tcW w:w="4103" w:type="pct"/>
            <w:shd w:val="clear" w:color="auto" w:fill="FFFFFF" w:themeFill="background1"/>
            <w:vAlign w:val="center"/>
          </w:tcPr>
          <w:p w14:paraId="1F52A3FA" w14:textId="77777777" w:rsidR="00532BF8" w:rsidRPr="008A3228" w:rsidRDefault="00532BF8" w:rsidP="003D4776">
            <w:pPr>
              <w:ind w:left="738"/>
              <w:rPr>
                <w:b/>
                <w:bCs/>
                <w:color w:val="000000"/>
                <w:sz w:val="20"/>
                <w:szCs w:val="20"/>
              </w:rPr>
            </w:pPr>
            <w:r>
              <w:rPr>
                <w:b/>
                <w:color w:val="000000"/>
                <w:sz w:val="20"/>
              </w:rPr>
              <w:t>Total</w:t>
            </w:r>
          </w:p>
        </w:tc>
        <w:tc>
          <w:tcPr>
            <w:tcW w:w="897" w:type="pct"/>
            <w:gridSpan w:val="2"/>
            <w:shd w:val="clear" w:color="auto" w:fill="FFFFFF" w:themeFill="background1"/>
            <w:noWrap/>
          </w:tcPr>
          <w:p w14:paraId="40696E55" w14:textId="77777777" w:rsidR="00532BF8" w:rsidRPr="00857AC3" w:rsidRDefault="00532BF8" w:rsidP="00926C60">
            <w:pPr>
              <w:jc w:val="right"/>
              <w:rPr>
                <w:b/>
                <w:bCs/>
                <w:color w:val="000000"/>
                <w:sz w:val="20"/>
                <w:szCs w:val="20"/>
              </w:rPr>
            </w:pPr>
            <w:r>
              <w:rPr>
                <w:b/>
                <w:color w:val="000000"/>
                <w:sz w:val="20"/>
              </w:rPr>
              <w:t>296 918</w:t>
            </w:r>
          </w:p>
        </w:tc>
      </w:tr>
    </w:tbl>
    <w:p w14:paraId="3CF70686" w14:textId="77777777" w:rsidR="00532BF8" w:rsidRPr="00996241" w:rsidRDefault="00532BF8" w:rsidP="00062E1E">
      <w:pPr>
        <w:widowControl w:val="0"/>
        <w:spacing w:before="360" w:after="240"/>
        <w:jc w:val="center"/>
        <w:rPr>
          <w:b/>
        </w:rPr>
      </w:pPr>
      <w:bookmarkStart w:id="10" w:name="_Hlk126916095"/>
      <w:r>
        <w:rPr>
          <w:b/>
        </w:rPr>
        <w:t>OBSERVATIONS ET RECOMMANDATION DU SECRÉTARIAT</w:t>
      </w:r>
    </w:p>
    <w:p w14:paraId="6BC2055D" w14:textId="77777777" w:rsidR="00532BF8" w:rsidRPr="00926C60" w:rsidRDefault="00532BF8" w:rsidP="00062E1E">
      <w:pPr>
        <w:pStyle w:val="Heading2"/>
        <w:numPr>
          <w:ilvl w:val="0"/>
          <w:numId w:val="0"/>
        </w:numPr>
        <w:rPr>
          <w:b/>
          <w:bCs/>
        </w:rPr>
      </w:pPr>
      <w:r>
        <w:rPr>
          <w:b/>
        </w:rPr>
        <w:t>V.</w:t>
      </w:r>
      <w:r>
        <w:rPr>
          <w:b/>
        </w:rPr>
        <w:tab/>
        <w:t>Observations</w:t>
      </w:r>
    </w:p>
    <w:p w14:paraId="1C15351E" w14:textId="77777777" w:rsidR="00E7308C" w:rsidRDefault="00532BF8" w:rsidP="00B16581">
      <w:pPr>
        <w:pStyle w:val="Heading1"/>
        <w:widowControl w:val="0"/>
        <w:numPr>
          <w:ilvl w:val="0"/>
          <w:numId w:val="0"/>
        </w:numPr>
        <w:spacing w:after="120"/>
        <w:rPr>
          <w:u w:val="single"/>
        </w:rPr>
      </w:pPr>
      <w:bookmarkStart w:id="11" w:name="_Hlk126916105"/>
      <w:bookmarkEnd w:id="10"/>
      <w:r>
        <w:rPr>
          <w:u w:val="single"/>
        </w:rPr>
        <w:t>Stratégie globale</w:t>
      </w:r>
    </w:p>
    <w:p w14:paraId="49CD6FF6" w14:textId="77777777" w:rsidR="00E7308C" w:rsidRDefault="00532BF8" w:rsidP="00650796">
      <w:pPr>
        <w:pStyle w:val="Heading1"/>
        <w:widowControl w:val="0"/>
        <w:numPr>
          <w:ilvl w:val="0"/>
          <w:numId w:val="17"/>
        </w:numPr>
        <w:spacing w:after="120"/>
        <w:ind w:left="0" w:firstLine="0"/>
      </w:pPr>
      <w:r>
        <w:t xml:space="preserve">Conformément à la décision 92/44, le Gouvernement du Honduras a exprimé son solide </w:t>
      </w:r>
      <w:r>
        <w:lastRenderedPageBreak/>
        <w:t>engagement à soutenir les réductions de consommation de HFC avec de l’avance par rapport aux objectifs du Protocole de Montréal.</w:t>
      </w:r>
      <w:r w:rsidRPr="00926C60">
        <w:rPr>
          <w:rStyle w:val="FootnoteReference"/>
        </w:rPr>
        <w:footnoteReference w:id="4"/>
      </w:r>
    </w:p>
    <w:p w14:paraId="7FA6DA3B" w14:textId="77777777" w:rsidR="00C623C4" w:rsidRDefault="00532BF8" w:rsidP="006022B2">
      <w:pPr>
        <w:pStyle w:val="Heading1"/>
        <w:widowControl w:val="0"/>
        <w:numPr>
          <w:ilvl w:val="0"/>
          <w:numId w:val="17"/>
        </w:numPr>
        <w:spacing w:after="120"/>
        <w:ind w:left="0" w:firstLine="0"/>
      </w:pPr>
      <w:r>
        <w:t>Notant avec satisfaction l’engagement du pays à atteindre des réductions de plus de 10 pour cent par rapport à la référence en 2029, mais considérant également sa consommation modérée de HFC entre 2020 et 2022, le Secrétariat a demandé si le Gouvernement avait considéré la possibilité d’accélérer les réductions à atteindre au cours de la période 2024–2028. L’ONUDI a expliqué que, bien que cela ait été considéré, l’établissement d’objectifs réduits pour ces années ne serait pas sage, puisque les niveaux de consommation pour la période 2020–2022 étaient inhabituellement bas, avec une chute de 30 pour cent enregistrée en 2020. Alors que l’économie continue à reprendre, il est prévu que la consommation de HFC dépasse ses niveaux pré</w:t>
      </w:r>
      <w:r>
        <w:noBreakHyphen/>
        <w:t>pandemie, comme le montre la consommation de HFC en 2023, déjà estimée à 956 </w:t>
      </w:r>
      <w:proofErr w:type="spellStart"/>
      <w:r>
        <w:t>tm</w:t>
      </w:r>
      <w:proofErr w:type="spellEnd"/>
      <w:r>
        <w:t>.</w:t>
      </w:r>
    </w:p>
    <w:p w14:paraId="6C898F26" w14:textId="461A727C" w:rsidR="00532BF8" w:rsidRPr="00C124EF" w:rsidRDefault="00532BF8" w:rsidP="006022B2">
      <w:pPr>
        <w:pStyle w:val="Heading1"/>
        <w:widowControl w:val="0"/>
        <w:numPr>
          <w:ilvl w:val="0"/>
          <w:numId w:val="17"/>
        </w:numPr>
        <w:spacing w:after="120"/>
        <w:ind w:left="0" w:firstLine="0"/>
      </w:pPr>
      <w:r>
        <w:t>Prenant note des informations fournies par l’ONUDI, de la tendance à la hausse de la consommation de HFC depuis 2020, et de l’absence d’augmentations non expliquées de la consommation de HFC pendant les années de référence au Honduras, le Secrétariat considère que les objectifs annuels établis par le Gouvernement sont raisonnables. Il a été convenu d’un petit ajustement de l’objectif pour 2029 de 15 pour</w:t>
      </w:r>
      <w:r w:rsidR="00E7308C">
        <w:t> </w:t>
      </w:r>
      <w:r>
        <w:t>cent à 15,5 pour cent sur la base du niveau de financement demandé, comme expliqué en détail au paragraphe 47.</w:t>
      </w:r>
    </w:p>
    <w:p w14:paraId="7445963E" w14:textId="76D27CBB" w:rsidR="00532BF8" w:rsidRPr="00CF376A" w:rsidRDefault="00532BF8" w:rsidP="001C0777">
      <w:pPr>
        <w:spacing w:after="240"/>
        <w:rPr>
          <w:u w:val="single"/>
        </w:rPr>
      </w:pPr>
      <w:r>
        <w:rPr>
          <w:u w:val="single"/>
        </w:rPr>
        <w:t>Enquête sur la consommation de HFC et ajustements des données de l’Article 7</w:t>
      </w:r>
    </w:p>
    <w:p w14:paraId="55A9D8CC" w14:textId="63194142" w:rsidR="00532BF8" w:rsidRDefault="00532BF8" w:rsidP="00C623C4">
      <w:pPr>
        <w:pStyle w:val="Heading1"/>
        <w:numPr>
          <w:ilvl w:val="0"/>
          <w:numId w:val="18"/>
        </w:numPr>
      </w:pPr>
      <w:r>
        <w:t>Les niveaux de consommation de HFC du pays cités dans la demande s’appuyaient sur l’enquête effectuée en préparation du plan de mise en œuvre de l’Amendement de Kigali. L’enquête indiquait que la consommation de HFC</w:t>
      </w:r>
      <w:r>
        <w:noBreakHyphen/>
        <w:t>152a en 2022 avait été consignée par erreur à 127,46 tm au lieu de 31,37 </w:t>
      </w:r>
      <w:proofErr w:type="spellStart"/>
      <w:r>
        <w:t>tm</w:t>
      </w:r>
      <w:proofErr w:type="spellEnd"/>
      <w:r>
        <w:t xml:space="preserve"> (à</w:t>
      </w:r>
      <w:r w:rsidR="00E7308C">
        <w:t> </w:t>
      </w:r>
      <w:r w:rsidRPr="00E7308C">
        <w:t>cause</w:t>
      </w:r>
      <w:r w:rsidR="00E7308C">
        <w:t> </w:t>
      </w:r>
      <w:r w:rsidRPr="00E7308C">
        <w:t>d’un</w:t>
      </w:r>
      <w:r>
        <w:t xml:space="preserve"> erreur typographique) et a identifié des ajustements mineurs à apporter aux chiffres de la consommation pour 2021 et 2022 pour d’autres HFC, qui avaient été consignés de manière erronée à cause d’incohérences dans la base de données. Une fois traitées par le Secrétariat de l’ozone, ces corrections entraîneront un léger ajustement de la référence des HFC du pays, de 1 460 674 à 1 455 413 tonnes éq. CO</w:t>
      </w:r>
      <w:r w:rsidRPr="00C623C4">
        <w:rPr>
          <w:vertAlign w:val="subscript"/>
        </w:rPr>
        <w:t>2</w:t>
      </w:r>
      <w:r>
        <w:t xml:space="preserve"> estimées, représentant une différence potentielle de 5 261 tonnes éq. CO</w:t>
      </w:r>
      <w:r w:rsidRPr="00C623C4">
        <w:rPr>
          <w:vertAlign w:val="subscript"/>
        </w:rPr>
        <w:t>2</w:t>
      </w:r>
      <w:r>
        <w:t>, soit 0,36 pour cent.</w:t>
      </w:r>
      <w:r>
        <w:rPr>
          <w:rStyle w:val="FootnoteReference"/>
        </w:rPr>
        <w:footnoteReference w:id="5"/>
      </w:r>
    </w:p>
    <w:p w14:paraId="6FEF0058" w14:textId="776730DD" w:rsidR="00532BF8" w:rsidRDefault="00532BF8" w:rsidP="00532BF8">
      <w:pPr>
        <w:pStyle w:val="Heading1"/>
      </w:pPr>
      <w:bookmarkStart w:id="12" w:name="_Hlk162026039"/>
      <w:r>
        <w:t>Le Gouvernement du Honduras a présenté les données corrigées au Secrétariat de l’ozone, qui les communiquera ensuite au Comité de mise en œuvre à sa 72</w:t>
      </w:r>
      <w:r>
        <w:rPr>
          <w:vertAlign w:val="superscript"/>
        </w:rPr>
        <w:t>e</w:t>
      </w:r>
      <w:r>
        <w:t> réunion, qui doit se tenir le 7 juillet 2024, conformément aux décisions XIII/15, XIV/27 et XV/19 de la Réunion des parties sur la prise en considération des demandes de révision des données de référence.</w:t>
      </w:r>
    </w:p>
    <w:p w14:paraId="3EED21EF" w14:textId="77C72239" w:rsidR="00532BF8" w:rsidRPr="00CF376A" w:rsidRDefault="00532BF8" w:rsidP="00532BF8">
      <w:pPr>
        <w:pStyle w:val="Heading1"/>
      </w:pPr>
      <w:r>
        <w:t xml:space="preserve">Prenant note du fait que les données corrigées pourraient mener à une référence légèrement inférieure, le Gouvernement prévoit d’utiliser cette valeur mise à jour comme référence pour les niveaux de consommation maximale admissible déclarés dans son Accord avec le Comité exécutif (comme indiqué à la ligne 1.2 du tableau en annexe I) et pour les quotas annuels d’importation afin d’éviter tout risque de </w:t>
      </w:r>
      <w:r w:rsidR="00AF5059">
        <w:t>non-conformité</w:t>
      </w:r>
      <w:r>
        <w:t>. Ainsi, la phase I du plan de mise en œuvre de l’Amendement de Kigali sera recommandée étant entendu que, une fois que la Réunion des parties aura approuvé les données révisées, des ajustements pertinents seront apportés à l’Accord entre le Gouvernement du Honduras et le Comité exécutif.</w:t>
      </w:r>
    </w:p>
    <w:p w14:paraId="4F342411" w14:textId="6EDABF93" w:rsidR="00532BF8" w:rsidRPr="00254FB3" w:rsidRDefault="00532BF8" w:rsidP="00254FB3">
      <w:pPr>
        <w:pStyle w:val="Heading1"/>
        <w:numPr>
          <w:ilvl w:val="0"/>
          <w:numId w:val="0"/>
        </w:numPr>
        <w:rPr>
          <w:u w:val="single"/>
        </w:rPr>
      </w:pPr>
      <w:bookmarkStart w:id="13" w:name="_Hlk126916111"/>
      <w:bookmarkEnd w:id="11"/>
      <w:bookmarkEnd w:id="12"/>
      <w:r>
        <w:rPr>
          <w:u w:val="single"/>
        </w:rPr>
        <w:t>Cadre institutionnel, politique et réglementaire</w:t>
      </w:r>
      <w:bookmarkEnd w:id="13"/>
    </w:p>
    <w:p w14:paraId="1E586FD4" w14:textId="5C8B2CCE" w:rsidR="00532BF8" w:rsidRPr="00D11504" w:rsidRDefault="00532BF8" w:rsidP="00EF7A14">
      <w:pPr>
        <w:pStyle w:val="Heading1"/>
        <w:rPr>
          <w:u w:val="single"/>
        </w:rPr>
      </w:pPr>
      <w:r>
        <w:t xml:space="preserve">Conformément à la décision 87/50 g), l’ONUDI a confirmé que le Honduras dispose d’un système établi et applicable d’octroi de permis et de quotas pour la surveillance des importations et exportations de HFC. Les quotas d’importation de HFC émis pour 2024, s’élevant à 90 pour cent de la consommation maximale admissible déclarée dans l’Accord entre le Gouvernement et le Comité exécutif, doivent être répartis entre les entreprises, les 10 pour cent restants étant réservés à des circonstances inattendues. </w:t>
      </w:r>
      <w:r>
        <w:lastRenderedPageBreak/>
        <w:t>L’ONUDI a également confirmé que le système de codification électronique du Service des douanes, basé sur le Système harmonisé international, est à jour et permet l’identification de tous les mélanges de HFC importés, ainsi que d’autres mélanges qui pourraient contenir des HFC et des HFO.</w:t>
      </w:r>
    </w:p>
    <w:p w14:paraId="41C6CEB7" w14:textId="77777777" w:rsidR="00532BF8" w:rsidRDefault="00532BF8" w:rsidP="00257DDC">
      <w:pPr>
        <w:keepNext/>
        <w:keepLines/>
        <w:spacing w:after="240"/>
      </w:pPr>
      <w:r>
        <w:rPr>
          <w:u w:val="single"/>
        </w:rPr>
        <w:t>Questions techniques et financières</w:t>
      </w:r>
    </w:p>
    <w:p w14:paraId="02F50CE3" w14:textId="77777777" w:rsidR="00532BF8" w:rsidRPr="00B9134F" w:rsidRDefault="00532BF8" w:rsidP="00257DDC">
      <w:pPr>
        <w:pStyle w:val="Heading1"/>
        <w:keepNext/>
        <w:keepLines/>
        <w:numPr>
          <w:ilvl w:val="0"/>
          <w:numId w:val="0"/>
        </w:numPr>
        <w:rPr>
          <w:i/>
          <w:iCs/>
        </w:rPr>
      </w:pPr>
      <w:r>
        <w:rPr>
          <w:i/>
        </w:rPr>
        <w:t>Composante 1. Limitation de la demande et de l’offre de HFC</w:t>
      </w:r>
    </w:p>
    <w:p w14:paraId="0DFC221B" w14:textId="149455AF" w:rsidR="00532BF8" w:rsidRPr="00FD0339" w:rsidRDefault="00532BF8" w:rsidP="00257DDC">
      <w:pPr>
        <w:pStyle w:val="Heading1"/>
        <w:keepNext/>
        <w:keepLines/>
      </w:pPr>
      <w:r>
        <w:t>Prenant note du fait que des réfrigérateurs domestiques au R-600a et des réfrigérateurs autonomes à usage commercial au R-290 étaient disponibles localement et s’étaient avérés viables pour le remplacement des unités au HFC</w:t>
      </w:r>
      <w:r>
        <w:noBreakHyphen/>
        <w:t>134a, le Secrétariat a demandé si le Gouvernement avait considéré des mesures réglementaires pour interdire, dans la période de mise en œuvre de la phase I du plan de mise en œuvre de l’Amendement de Kigali, l’importation d’équipement neuf utilisant des HFC dans ces deux sous</w:t>
      </w:r>
      <w:r w:rsidR="00C623C4">
        <w:noBreakHyphen/>
      </w:r>
      <w:r>
        <w:t>secteurs. L’ONUDI a expliqué que, à ce jour, seuls 2 pour cent des réfrigérateurs du pays utilisaient du R</w:t>
      </w:r>
      <w:r>
        <w:noBreakHyphen/>
        <w:t>600a, et que le Gouvernement continuerait à évaluer la pénétration sur le marché de ces technologies pendant la phase I et proposerait éventuellement des mesures réglementaires pour leur interdiction pendant la phase II. Le Gouvernement donne la priorité aux réglementations proposées pour la restriction des importations de réfrigérateurs domestiques d’occasion utilisant des HFC, car ils sont plus susceptibles de fuir et nécessitent des charges de frigorigène plus importantes pendant leur maintenance, augmentant le coût pour l’environnement et pour les utilisateurs, en termes de consommation électrique et de réparations. Cette mesure entrera en vigueur le 1</w:t>
      </w:r>
      <w:r>
        <w:rPr>
          <w:vertAlign w:val="superscript"/>
        </w:rPr>
        <w:t>er</w:t>
      </w:r>
      <w:r>
        <w:t> janvier 2029.</w:t>
      </w:r>
    </w:p>
    <w:p w14:paraId="1CB51DC9" w14:textId="7D0228B6" w:rsidR="00532BF8" w:rsidRPr="00CA39FB" w:rsidRDefault="00532BF8" w:rsidP="00532BF8">
      <w:pPr>
        <w:pStyle w:val="Heading1"/>
      </w:pPr>
      <w:r>
        <w:t>En ce qui concerne la possibilité d’une interdiction des importations des HFC à très fort PRP qui n’ont pas été utilisés précédemment dans le pays (par exemple, le HFC</w:t>
      </w:r>
      <w:r>
        <w:noBreakHyphen/>
        <w:t>23), l’ONUDI a affirmé qu’il serait prématuré d’introduire de telles mesures pendant la phase I.</w:t>
      </w:r>
    </w:p>
    <w:p w14:paraId="6B44666F" w14:textId="77777777" w:rsidR="00532BF8" w:rsidRPr="00D64F89" w:rsidRDefault="00532BF8" w:rsidP="00532BF8">
      <w:pPr>
        <w:pStyle w:val="Heading1"/>
        <w:numPr>
          <w:ilvl w:val="0"/>
          <w:numId w:val="0"/>
        </w:numPr>
        <w:rPr>
          <w:i/>
          <w:iCs/>
        </w:rPr>
      </w:pPr>
      <w:bookmarkStart w:id="14" w:name="_Hlk126916116"/>
      <w:r>
        <w:rPr>
          <w:i/>
        </w:rPr>
        <w:t>Composante 2. Programme de gestion des frigorigènes au titre de l’Amendement de Kigali</w:t>
      </w:r>
    </w:p>
    <w:p w14:paraId="3E4DE287" w14:textId="171D3624" w:rsidR="00485865" w:rsidRPr="000F64B7" w:rsidRDefault="00485865" w:rsidP="00485865">
      <w:pPr>
        <w:pStyle w:val="Heading1"/>
        <w:spacing w:before="240"/>
      </w:pPr>
      <w:r>
        <w:t>En ce qui concerne l’achat proposé de deux simulateurs de chambre froide à faible PRP</w:t>
      </w:r>
      <w:r>
        <w:rPr>
          <w:rStyle w:val="FootnoteReference"/>
          <w:lang w:val="en-US"/>
        </w:rPr>
        <w:footnoteReference w:id="6"/>
      </w:r>
      <w:r>
        <w:t xml:space="preserve"> en vue d’une installation et d’une utilisation pour les besoins de la formation dans deux écoles professionnelles sélectionnées, l’ONUDI a expliqué que l’objectif principal de cette activité était d’effectuer la démonstration du processus de contrôle de la température et de l’humidité relative des chambres froides commerciales et industrielles à partir de compresseurs simples chargés de R</w:t>
      </w:r>
      <w:r>
        <w:noBreakHyphen/>
        <w:t>290, et de comparer la consommation d’énergie des systèmes de conception récente à celle des systèmes existants utilisant des HFC. Il est prévu que les simulateurs soient livrés par l’entreprise colombienne Thermotar.</w:t>
      </w:r>
      <w:r>
        <w:rPr>
          <w:rStyle w:val="FootnoteReference"/>
          <w:lang w:val="en-US"/>
        </w:rPr>
        <w:footnoteReference w:id="7"/>
      </w:r>
    </w:p>
    <w:p w14:paraId="3A1A95ED" w14:textId="442C0717" w:rsidR="00532BF8" w:rsidRDefault="00532BF8" w:rsidP="00532BF8">
      <w:pPr>
        <w:pStyle w:val="Heading1"/>
      </w:pPr>
      <w:r>
        <w:t>Étant donné la consommation importante de frigorigènes à fort PRP tels que le R-404A et le R</w:t>
      </w:r>
      <w:r>
        <w:noBreakHyphen/>
        <w:t xml:space="preserve">507C, et la nature très émissive des systèmes de réfrigération et de climatisation dans le secteur de la réfrigération commerciale et industrielle, le Secrétariat et l’ONUDI ont également discuté de la possibilité d’intégrer des activités pour aider à réduire ces émissions pendant la phase I du plan de mise en œuvre de l’Amendement de Kigali. En conséquence, l’ONUDI a convenu d’inclure un projet pilote de démonstration zéro fuite chez un utilisateur final, similaire à des projets mis en œuvre dans le cadre de plusieurs autres PGEH dans la région. Le projet guidera un grand utilisateur du secteur du conditionnement et de la distribution alimentaires et démontrera comment diagnostiquer ses systèmes de réfrigération utilisant des HFC, réduire les fuites, et collecter et communiquer des données sur les réductions résultantes d’achat de </w:t>
      </w:r>
      <w:r>
        <w:lastRenderedPageBreak/>
        <w:t>frigorigène, de consommation d’électricité, d’arrêt de l’équipement et d’émissions directes et indirectes associées. Le projet permettra l’élaboration d’un guide de contrôle de l’étanchéité qui pourrait être utilisé comme référence par toute personne impliquée dans l’installation, l’entretien, la maintenance et la mise hors service d’équipements de réfrigération et de climatisation dans le secteur. Un montant de 20 000 $ US a été réaffecté à cette activité à partir d’autres activités proposées dans la même sous-composante, à savoir, l’évaluation du stock installé d’unités de condensation et de systèmes centralisés (10 000 $ US) et l’installation de simulateurs de chambre froide double et la formation associée (10 000 $ US). La sous</w:t>
      </w:r>
      <w:r w:rsidR="00C623C4">
        <w:noBreakHyphen/>
      </w:r>
      <w:r>
        <w:t>composante de réfrigération commerciale et industrielle révisée est présentée dans le tableau 9.</w:t>
      </w:r>
    </w:p>
    <w:p w14:paraId="28F68AA1" w14:textId="0EE7B7AF" w:rsidR="00532BF8" w:rsidRPr="006B2EDE" w:rsidRDefault="00532BF8" w:rsidP="004B3492">
      <w:pPr>
        <w:keepNext/>
        <w:rPr>
          <w:b/>
          <w:bCs/>
        </w:rPr>
      </w:pPr>
      <w:r>
        <w:rPr>
          <w:b/>
        </w:rPr>
        <w:t>Tableau 9. Activités prévues dans la sous-composante de réfrigération commerciale et industrielle (convenues)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01"/>
        <w:gridCol w:w="866"/>
        <w:gridCol w:w="883"/>
      </w:tblGrid>
      <w:tr w:rsidR="00532BF8" w14:paraId="187A15EC" w14:textId="77777777" w:rsidTr="003D4776">
        <w:trPr>
          <w:trHeight w:val="296"/>
          <w:tblHeader/>
        </w:trPr>
        <w:tc>
          <w:tcPr>
            <w:tcW w:w="4065" w:type="pct"/>
            <w:vMerge w:val="restart"/>
            <w:shd w:val="clear" w:color="auto" w:fill="FFFFFF" w:themeFill="background1"/>
            <w:vAlign w:val="center"/>
          </w:tcPr>
          <w:p w14:paraId="1530FAB0" w14:textId="77777777" w:rsidR="00532BF8" w:rsidRPr="008A3228" w:rsidRDefault="00532BF8" w:rsidP="003D4776">
            <w:pPr>
              <w:jc w:val="center"/>
              <w:rPr>
                <w:b/>
                <w:bCs/>
                <w:color w:val="000000"/>
                <w:sz w:val="20"/>
                <w:szCs w:val="20"/>
              </w:rPr>
            </w:pPr>
            <w:r>
              <w:rPr>
                <w:b/>
                <w:color w:val="000000"/>
                <w:sz w:val="20"/>
              </w:rPr>
              <w:t>Composante du projet / Activités prévues</w:t>
            </w:r>
          </w:p>
        </w:tc>
        <w:tc>
          <w:tcPr>
            <w:tcW w:w="935" w:type="pct"/>
            <w:gridSpan w:val="2"/>
            <w:shd w:val="clear" w:color="auto" w:fill="FFFFFF" w:themeFill="background1"/>
            <w:vAlign w:val="center"/>
          </w:tcPr>
          <w:p w14:paraId="130DEE42" w14:textId="77777777" w:rsidR="00532BF8" w:rsidRDefault="00532BF8" w:rsidP="003D4776">
            <w:pPr>
              <w:jc w:val="center"/>
              <w:rPr>
                <w:b/>
                <w:bCs/>
                <w:color w:val="000000"/>
                <w:sz w:val="20"/>
                <w:szCs w:val="20"/>
              </w:rPr>
            </w:pPr>
            <w:r>
              <w:rPr>
                <w:b/>
                <w:color w:val="000000"/>
                <w:sz w:val="20"/>
              </w:rPr>
              <w:t>Coût ($ US)</w:t>
            </w:r>
          </w:p>
        </w:tc>
      </w:tr>
      <w:tr w:rsidR="00532BF8" w:rsidRPr="008A3228" w14:paraId="6CE20718" w14:textId="77777777" w:rsidTr="003D4776">
        <w:trPr>
          <w:trHeight w:val="342"/>
          <w:tblHeader/>
        </w:trPr>
        <w:tc>
          <w:tcPr>
            <w:tcW w:w="4065" w:type="pct"/>
            <w:vMerge/>
            <w:shd w:val="clear" w:color="auto" w:fill="FFFFFF" w:themeFill="background1"/>
            <w:vAlign w:val="center"/>
          </w:tcPr>
          <w:p w14:paraId="1EA7BE33" w14:textId="77777777" w:rsidR="00532BF8" w:rsidRPr="008A3228" w:rsidRDefault="00532BF8" w:rsidP="003D4776">
            <w:pPr>
              <w:ind w:right="-106"/>
              <w:jc w:val="center"/>
              <w:rPr>
                <w:color w:val="000000"/>
                <w:sz w:val="20"/>
                <w:szCs w:val="20"/>
              </w:rPr>
            </w:pPr>
          </w:p>
        </w:tc>
        <w:tc>
          <w:tcPr>
            <w:tcW w:w="463" w:type="pct"/>
            <w:shd w:val="clear" w:color="auto" w:fill="FFFFFF" w:themeFill="background1"/>
            <w:vAlign w:val="center"/>
          </w:tcPr>
          <w:p w14:paraId="24387E99" w14:textId="77777777" w:rsidR="00532BF8" w:rsidRDefault="00532BF8" w:rsidP="003D4776">
            <w:pPr>
              <w:jc w:val="center"/>
              <w:rPr>
                <w:color w:val="000000"/>
                <w:sz w:val="20"/>
                <w:szCs w:val="20"/>
              </w:rPr>
            </w:pPr>
            <w:r>
              <w:rPr>
                <w:b/>
                <w:color w:val="000000"/>
                <w:sz w:val="20"/>
              </w:rPr>
              <w:t>PNUE</w:t>
            </w:r>
          </w:p>
        </w:tc>
        <w:tc>
          <w:tcPr>
            <w:tcW w:w="472" w:type="pct"/>
            <w:shd w:val="clear" w:color="auto" w:fill="FFFFFF" w:themeFill="background1"/>
            <w:vAlign w:val="center"/>
          </w:tcPr>
          <w:p w14:paraId="265D85C8" w14:textId="77777777" w:rsidR="00532BF8" w:rsidRPr="008A3228" w:rsidRDefault="00532BF8" w:rsidP="003D4776">
            <w:pPr>
              <w:jc w:val="center"/>
              <w:rPr>
                <w:color w:val="000000"/>
                <w:sz w:val="20"/>
                <w:szCs w:val="20"/>
              </w:rPr>
            </w:pPr>
            <w:r>
              <w:rPr>
                <w:b/>
                <w:color w:val="000000"/>
                <w:sz w:val="20"/>
              </w:rPr>
              <w:t>ONUDI</w:t>
            </w:r>
          </w:p>
        </w:tc>
      </w:tr>
      <w:tr w:rsidR="00532BF8" w:rsidRPr="008A3228" w14:paraId="7C196A19" w14:textId="77777777" w:rsidTr="003D4776">
        <w:trPr>
          <w:trHeight w:val="77"/>
        </w:trPr>
        <w:tc>
          <w:tcPr>
            <w:tcW w:w="5000" w:type="pct"/>
            <w:gridSpan w:val="3"/>
            <w:shd w:val="clear" w:color="auto" w:fill="FFFFFF" w:themeFill="background1"/>
            <w:vAlign w:val="center"/>
          </w:tcPr>
          <w:p w14:paraId="363721D3" w14:textId="663CCBBE" w:rsidR="00532BF8" w:rsidRPr="001B779A" w:rsidRDefault="00532BF8" w:rsidP="003D4776">
            <w:pPr>
              <w:jc w:val="left"/>
              <w:rPr>
                <w:b/>
                <w:bCs/>
                <w:color w:val="000000"/>
                <w:sz w:val="20"/>
                <w:szCs w:val="20"/>
              </w:rPr>
            </w:pPr>
            <w:r>
              <w:rPr>
                <w:b/>
                <w:color w:val="000000"/>
                <w:sz w:val="20"/>
              </w:rPr>
              <w:t>Réfrigération commerciale et industrielle</w:t>
            </w:r>
          </w:p>
        </w:tc>
      </w:tr>
      <w:tr w:rsidR="00532BF8" w:rsidRPr="008A3228" w14:paraId="5B32C021" w14:textId="77777777" w:rsidTr="003D4776">
        <w:trPr>
          <w:trHeight w:val="310"/>
        </w:trPr>
        <w:tc>
          <w:tcPr>
            <w:tcW w:w="4065" w:type="pct"/>
            <w:shd w:val="clear" w:color="auto" w:fill="FFFFFF" w:themeFill="background1"/>
            <w:vAlign w:val="center"/>
            <w:hideMark/>
          </w:tcPr>
          <w:p w14:paraId="7608481A" w14:textId="682F39E0" w:rsidR="00532BF8" w:rsidRPr="008A3228" w:rsidRDefault="00591720" w:rsidP="003E6103">
            <w:pPr>
              <w:ind w:left="30"/>
              <w:jc w:val="left"/>
              <w:rPr>
                <w:color w:val="000000"/>
                <w:sz w:val="20"/>
                <w:szCs w:val="20"/>
              </w:rPr>
            </w:pPr>
            <w:r>
              <w:rPr>
                <w:color w:val="000000"/>
                <w:sz w:val="20"/>
              </w:rPr>
              <w:t>Évaluation du stock installé d’unités de condensation et de systèmes centralisés, ainsi que de la pénétration sur le marché des technologies à faible PRP</w:t>
            </w:r>
          </w:p>
        </w:tc>
        <w:tc>
          <w:tcPr>
            <w:tcW w:w="463" w:type="pct"/>
            <w:shd w:val="clear" w:color="auto" w:fill="FFFFFF" w:themeFill="background1"/>
            <w:hideMark/>
          </w:tcPr>
          <w:p w14:paraId="36C2F393" w14:textId="77777777" w:rsidR="00532BF8" w:rsidRPr="008A3228" w:rsidRDefault="00532BF8" w:rsidP="003D4776">
            <w:pPr>
              <w:jc w:val="right"/>
              <w:rPr>
                <w:color w:val="000000"/>
                <w:sz w:val="20"/>
                <w:szCs w:val="20"/>
              </w:rPr>
            </w:pPr>
            <w:r>
              <w:rPr>
                <w:color w:val="000000"/>
                <w:sz w:val="20"/>
              </w:rPr>
              <w:t>20 000</w:t>
            </w:r>
          </w:p>
        </w:tc>
        <w:tc>
          <w:tcPr>
            <w:tcW w:w="472" w:type="pct"/>
            <w:shd w:val="clear" w:color="auto" w:fill="FFFFFF" w:themeFill="background1"/>
          </w:tcPr>
          <w:p w14:paraId="7007180E" w14:textId="77777777" w:rsidR="00532BF8" w:rsidRPr="008A3228" w:rsidRDefault="00532BF8" w:rsidP="003D4776">
            <w:pPr>
              <w:jc w:val="right"/>
              <w:rPr>
                <w:color w:val="000000"/>
                <w:sz w:val="20"/>
                <w:szCs w:val="20"/>
              </w:rPr>
            </w:pPr>
            <w:r>
              <w:rPr>
                <w:color w:val="000000"/>
                <w:sz w:val="20"/>
              </w:rPr>
              <w:t>0</w:t>
            </w:r>
          </w:p>
        </w:tc>
      </w:tr>
      <w:tr w:rsidR="00532BF8" w:rsidRPr="008A3228" w14:paraId="5DFDEB04" w14:textId="77777777" w:rsidTr="003D4776">
        <w:trPr>
          <w:trHeight w:val="131"/>
        </w:trPr>
        <w:tc>
          <w:tcPr>
            <w:tcW w:w="4065" w:type="pct"/>
            <w:shd w:val="clear" w:color="auto" w:fill="FFFFFF" w:themeFill="background1"/>
            <w:vAlign w:val="center"/>
            <w:hideMark/>
          </w:tcPr>
          <w:p w14:paraId="45019352" w14:textId="57AA8DD0" w:rsidR="00532BF8" w:rsidRPr="008A3228" w:rsidRDefault="00532BF8" w:rsidP="001B779A">
            <w:pPr>
              <w:ind w:left="30"/>
              <w:jc w:val="left"/>
              <w:rPr>
                <w:color w:val="000000"/>
                <w:sz w:val="20"/>
                <w:szCs w:val="20"/>
              </w:rPr>
            </w:pPr>
            <w:r>
              <w:rPr>
                <w:sz w:val="20"/>
              </w:rPr>
              <w:t>Installation de simulateurs de chambre froide double utilisant des frigorigènes à faible PRP dans 2 centres de formation</w:t>
            </w:r>
          </w:p>
        </w:tc>
        <w:tc>
          <w:tcPr>
            <w:tcW w:w="463" w:type="pct"/>
            <w:shd w:val="clear" w:color="auto" w:fill="FFFFFF" w:themeFill="background1"/>
          </w:tcPr>
          <w:p w14:paraId="687D88C1" w14:textId="77777777" w:rsidR="00532BF8" w:rsidRPr="008A3228" w:rsidRDefault="00532BF8" w:rsidP="003D4776">
            <w:pPr>
              <w:jc w:val="right"/>
              <w:rPr>
                <w:color w:val="000000"/>
                <w:sz w:val="20"/>
                <w:szCs w:val="20"/>
              </w:rPr>
            </w:pPr>
            <w:r>
              <w:rPr>
                <w:color w:val="000000"/>
                <w:sz w:val="20"/>
              </w:rPr>
              <w:t>0</w:t>
            </w:r>
          </w:p>
        </w:tc>
        <w:tc>
          <w:tcPr>
            <w:tcW w:w="472" w:type="pct"/>
            <w:shd w:val="clear" w:color="auto" w:fill="FFFFFF" w:themeFill="background1"/>
          </w:tcPr>
          <w:p w14:paraId="32F43765" w14:textId="77777777" w:rsidR="00532BF8" w:rsidRPr="008A3228" w:rsidRDefault="00532BF8" w:rsidP="003D4776">
            <w:pPr>
              <w:jc w:val="right"/>
              <w:rPr>
                <w:color w:val="000000"/>
                <w:sz w:val="20"/>
                <w:szCs w:val="20"/>
              </w:rPr>
            </w:pPr>
            <w:r>
              <w:rPr>
                <w:color w:val="000000"/>
                <w:sz w:val="20"/>
              </w:rPr>
              <w:t>110 000</w:t>
            </w:r>
          </w:p>
        </w:tc>
      </w:tr>
      <w:tr w:rsidR="00532BF8" w:rsidRPr="008A3228" w14:paraId="2D5C5DD9" w14:textId="77777777" w:rsidTr="003D4776">
        <w:trPr>
          <w:trHeight w:val="131"/>
        </w:trPr>
        <w:tc>
          <w:tcPr>
            <w:tcW w:w="4065" w:type="pct"/>
            <w:shd w:val="clear" w:color="auto" w:fill="FFFFFF" w:themeFill="background1"/>
            <w:vAlign w:val="center"/>
          </w:tcPr>
          <w:p w14:paraId="712DE3AC" w14:textId="76CC406E" w:rsidR="00532BF8" w:rsidRDefault="00532BF8" w:rsidP="001B779A">
            <w:pPr>
              <w:ind w:left="30"/>
              <w:jc w:val="left"/>
              <w:rPr>
                <w:sz w:val="20"/>
                <w:szCs w:val="20"/>
              </w:rPr>
            </w:pPr>
            <w:r>
              <w:rPr>
                <w:sz w:val="20"/>
              </w:rPr>
              <w:t xml:space="preserve">Mise en œuvre d’un projet zéro fuite dans une entreprise sélectionnée de conditionnement et de distribution alimentaires, dont un atelier de formation des techniciens de réfrigération et climatisation </w:t>
            </w:r>
          </w:p>
        </w:tc>
        <w:tc>
          <w:tcPr>
            <w:tcW w:w="463" w:type="pct"/>
            <w:shd w:val="clear" w:color="auto" w:fill="FFFFFF" w:themeFill="background1"/>
          </w:tcPr>
          <w:p w14:paraId="08843AEB" w14:textId="77777777" w:rsidR="00532BF8" w:rsidRDefault="00532BF8" w:rsidP="003D4776">
            <w:pPr>
              <w:jc w:val="right"/>
              <w:rPr>
                <w:color w:val="000000"/>
                <w:sz w:val="20"/>
                <w:szCs w:val="20"/>
              </w:rPr>
            </w:pPr>
            <w:r>
              <w:rPr>
                <w:color w:val="000000"/>
                <w:sz w:val="20"/>
              </w:rPr>
              <w:t>0</w:t>
            </w:r>
          </w:p>
        </w:tc>
        <w:tc>
          <w:tcPr>
            <w:tcW w:w="472" w:type="pct"/>
            <w:shd w:val="clear" w:color="auto" w:fill="FFFFFF" w:themeFill="background1"/>
          </w:tcPr>
          <w:p w14:paraId="53D4FF8B" w14:textId="77777777" w:rsidR="00532BF8" w:rsidRPr="008A3228" w:rsidRDefault="00532BF8" w:rsidP="003D4776">
            <w:pPr>
              <w:jc w:val="right"/>
              <w:rPr>
                <w:color w:val="000000"/>
                <w:sz w:val="20"/>
                <w:szCs w:val="20"/>
              </w:rPr>
            </w:pPr>
            <w:r>
              <w:rPr>
                <w:color w:val="000000"/>
                <w:sz w:val="20"/>
              </w:rPr>
              <w:t>20 000</w:t>
            </w:r>
          </w:p>
        </w:tc>
      </w:tr>
      <w:tr w:rsidR="00532BF8" w:rsidRPr="006B2EDE" w14:paraId="0618CE89" w14:textId="77777777" w:rsidTr="003D4776">
        <w:trPr>
          <w:trHeight w:val="131"/>
        </w:trPr>
        <w:tc>
          <w:tcPr>
            <w:tcW w:w="4065" w:type="pct"/>
            <w:shd w:val="clear" w:color="auto" w:fill="FFFFFF" w:themeFill="background1"/>
            <w:vAlign w:val="center"/>
          </w:tcPr>
          <w:p w14:paraId="4B892C51" w14:textId="6B9733DC" w:rsidR="00532BF8" w:rsidRPr="001B779A" w:rsidRDefault="00532BF8" w:rsidP="001B779A">
            <w:pPr>
              <w:jc w:val="left"/>
              <w:rPr>
                <w:b/>
                <w:bCs/>
                <w:sz w:val="20"/>
                <w:szCs w:val="20"/>
              </w:rPr>
            </w:pPr>
            <w:r>
              <w:rPr>
                <w:b/>
                <w:sz w:val="20"/>
              </w:rPr>
              <w:t>Sous-total</w:t>
            </w:r>
          </w:p>
        </w:tc>
        <w:tc>
          <w:tcPr>
            <w:tcW w:w="463" w:type="pct"/>
            <w:shd w:val="clear" w:color="auto" w:fill="FFFFFF" w:themeFill="background1"/>
          </w:tcPr>
          <w:p w14:paraId="6875FB23" w14:textId="77777777" w:rsidR="00532BF8" w:rsidRPr="00AE3A44" w:rsidRDefault="00532BF8" w:rsidP="003D4776">
            <w:pPr>
              <w:jc w:val="right"/>
              <w:rPr>
                <w:b/>
                <w:bCs/>
                <w:color w:val="000000"/>
                <w:sz w:val="20"/>
                <w:szCs w:val="20"/>
              </w:rPr>
            </w:pPr>
            <w:r>
              <w:rPr>
                <w:b/>
                <w:color w:val="000000"/>
                <w:sz w:val="20"/>
              </w:rPr>
              <w:t>20 000</w:t>
            </w:r>
          </w:p>
        </w:tc>
        <w:tc>
          <w:tcPr>
            <w:tcW w:w="472" w:type="pct"/>
            <w:shd w:val="clear" w:color="auto" w:fill="FFFFFF" w:themeFill="background1"/>
          </w:tcPr>
          <w:p w14:paraId="11305425" w14:textId="77777777" w:rsidR="00532BF8" w:rsidRPr="00AE3A44" w:rsidRDefault="00532BF8" w:rsidP="003D4776">
            <w:pPr>
              <w:jc w:val="right"/>
              <w:rPr>
                <w:b/>
                <w:bCs/>
                <w:color w:val="000000"/>
                <w:sz w:val="20"/>
                <w:szCs w:val="20"/>
              </w:rPr>
            </w:pPr>
            <w:r>
              <w:rPr>
                <w:b/>
                <w:color w:val="000000"/>
                <w:sz w:val="20"/>
              </w:rPr>
              <w:t>130 000</w:t>
            </w:r>
          </w:p>
        </w:tc>
      </w:tr>
    </w:tbl>
    <w:bookmarkEnd w:id="14"/>
    <w:p w14:paraId="77D6319E" w14:textId="7A91A9B8" w:rsidR="00532BF8" w:rsidRDefault="00532BF8" w:rsidP="00457B90">
      <w:pPr>
        <w:widowControl w:val="0"/>
        <w:spacing w:before="240" w:after="240"/>
      </w:pPr>
      <w:r>
        <w:rPr>
          <w:u w:val="single"/>
        </w:rPr>
        <w:t>Coût total du projet</w:t>
      </w:r>
    </w:p>
    <w:p w14:paraId="2F220F7C" w14:textId="6E228F70" w:rsidR="00457B90" w:rsidRPr="00AD45DC" w:rsidRDefault="00AD45DC" w:rsidP="00AD45DC">
      <w:pPr>
        <w:pStyle w:val="Heading1"/>
        <w:spacing w:before="240"/>
      </w:pPr>
      <w:r>
        <w:t>Le coût total de la phase I du plan de mise en œuvre de l’Amendement de Kigali (hors coûts d’appui à l’agence) s’élève à 597 210 $ US, comme le résume le tableau 10 ci-dessous. Le seul ajustement apporté au budget proposé est l’ajout d’un projet pilote zéro fuite avec un financement réaffecté d’autres activités de la même sous-composante (réfrigération commerciale et industrielle), comme expliqué ci-dessus.</w:t>
      </w:r>
    </w:p>
    <w:p w14:paraId="48B8E51C" w14:textId="430B910F" w:rsidR="00457B90" w:rsidRPr="005315C2" w:rsidRDefault="00457B90" w:rsidP="00457B90">
      <w:pPr>
        <w:rPr>
          <w:b/>
          <w:bCs/>
        </w:rPr>
      </w:pPr>
      <w:r>
        <w:rPr>
          <w:b/>
        </w:rPr>
        <w:t>Tableau 10 : Activités et coût de la première tranche de la phase I du plan de mise en œuvre de l’Amendement de Kigali pour le Honduras (convenus)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ook w:val="04A0" w:firstRow="1" w:lastRow="0" w:firstColumn="1" w:lastColumn="0" w:noHBand="0" w:noVBand="1"/>
      </w:tblPr>
      <w:tblGrid>
        <w:gridCol w:w="7601"/>
        <w:gridCol w:w="866"/>
        <w:gridCol w:w="883"/>
      </w:tblGrid>
      <w:tr w:rsidR="00457B90" w:rsidRPr="008A3228" w14:paraId="122D75C1" w14:textId="77777777" w:rsidTr="00ED298E">
        <w:trPr>
          <w:trHeight w:val="296"/>
          <w:tblHeader/>
        </w:trPr>
        <w:tc>
          <w:tcPr>
            <w:tcW w:w="4065" w:type="pct"/>
            <w:vMerge w:val="restart"/>
            <w:shd w:val="clear" w:color="auto" w:fill="FFFFFF" w:themeFill="background1"/>
            <w:vAlign w:val="center"/>
          </w:tcPr>
          <w:p w14:paraId="783A2D93" w14:textId="77777777" w:rsidR="00457B90" w:rsidRPr="008A3228" w:rsidRDefault="00457B90" w:rsidP="00ED298E">
            <w:pPr>
              <w:jc w:val="center"/>
              <w:rPr>
                <w:b/>
                <w:bCs/>
                <w:color w:val="000000"/>
                <w:sz w:val="20"/>
                <w:szCs w:val="20"/>
              </w:rPr>
            </w:pPr>
            <w:r>
              <w:rPr>
                <w:b/>
                <w:color w:val="000000"/>
                <w:sz w:val="20"/>
              </w:rPr>
              <w:t>Composante du projet / Activités prévues</w:t>
            </w:r>
          </w:p>
        </w:tc>
        <w:tc>
          <w:tcPr>
            <w:tcW w:w="935" w:type="pct"/>
            <w:gridSpan w:val="2"/>
            <w:shd w:val="clear" w:color="auto" w:fill="FFFFFF" w:themeFill="background1"/>
            <w:vAlign w:val="center"/>
          </w:tcPr>
          <w:p w14:paraId="6AF34867" w14:textId="77777777" w:rsidR="00457B90" w:rsidRDefault="00457B90" w:rsidP="00ED298E">
            <w:pPr>
              <w:jc w:val="center"/>
              <w:rPr>
                <w:b/>
                <w:bCs/>
                <w:color w:val="000000"/>
                <w:sz w:val="20"/>
                <w:szCs w:val="20"/>
              </w:rPr>
            </w:pPr>
            <w:r>
              <w:rPr>
                <w:b/>
                <w:color w:val="000000"/>
                <w:sz w:val="20"/>
              </w:rPr>
              <w:t>Coût ($ US)</w:t>
            </w:r>
          </w:p>
        </w:tc>
      </w:tr>
      <w:tr w:rsidR="00457B90" w:rsidRPr="008A3228" w14:paraId="4A43DDAA" w14:textId="77777777" w:rsidTr="00ED298E">
        <w:trPr>
          <w:trHeight w:val="342"/>
          <w:tblHeader/>
        </w:trPr>
        <w:tc>
          <w:tcPr>
            <w:tcW w:w="4065" w:type="pct"/>
            <w:vMerge/>
            <w:shd w:val="clear" w:color="auto" w:fill="FFFFFF" w:themeFill="background1"/>
            <w:vAlign w:val="center"/>
          </w:tcPr>
          <w:p w14:paraId="750B3AF6" w14:textId="77777777" w:rsidR="00457B90" w:rsidRPr="008A3228" w:rsidRDefault="00457B90" w:rsidP="00ED298E">
            <w:pPr>
              <w:ind w:right="-106"/>
              <w:jc w:val="center"/>
              <w:rPr>
                <w:color w:val="000000"/>
                <w:sz w:val="20"/>
                <w:szCs w:val="20"/>
              </w:rPr>
            </w:pPr>
          </w:p>
        </w:tc>
        <w:tc>
          <w:tcPr>
            <w:tcW w:w="463" w:type="pct"/>
            <w:shd w:val="clear" w:color="auto" w:fill="FFFFFF" w:themeFill="background1"/>
            <w:vAlign w:val="center"/>
          </w:tcPr>
          <w:p w14:paraId="4AE1E501" w14:textId="77777777" w:rsidR="00457B90" w:rsidRDefault="00457B90" w:rsidP="00ED298E">
            <w:pPr>
              <w:jc w:val="center"/>
              <w:rPr>
                <w:color w:val="000000"/>
                <w:sz w:val="20"/>
                <w:szCs w:val="20"/>
              </w:rPr>
            </w:pPr>
            <w:r>
              <w:rPr>
                <w:b/>
                <w:color w:val="000000"/>
                <w:sz w:val="20"/>
              </w:rPr>
              <w:t>PNUE</w:t>
            </w:r>
          </w:p>
        </w:tc>
        <w:tc>
          <w:tcPr>
            <w:tcW w:w="472" w:type="pct"/>
            <w:shd w:val="clear" w:color="auto" w:fill="FFFFFF" w:themeFill="background1"/>
            <w:vAlign w:val="center"/>
          </w:tcPr>
          <w:p w14:paraId="571B3818" w14:textId="77777777" w:rsidR="00457B90" w:rsidRPr="008A3228" w:rsidRDefault="00457B90" w:rsidP="00ED298E">
            <w:pPr>
              <w:jc w:val="center"/>
              <w:rPr>
                <w:color w:val="000000"/>
                <w:sz w:val="20"/>
                <w:szCs w:val="20"/>
              </w:rPr>
            </w:pPr>
            <w:r>
              <w:rPr>
                <w:b/>
                <w:color w:val="000000"/>
                <w:sz w:val="20"/>
              </w:rPr>
              <w:t>ONUDI</w:t>
            </w:r>
          </w:p>
        </w:tc>
      </w:tr>
      <w:tr w:rsidR="00457B90" w:rsidRPr="008A3228" w14:paraId="756EA444" w14:textId="77777777" w:rsidTr="00ED298E">
        <w:trPr>
          <w:trHeight w:val="85"/>
        </w:trPr>
        <w:tc>
          <w:tcPr>
            <w:tcW w:w="5000" w:type="pct"/>
            <w:gridSpan w:val="3"/>
            <w:shd w:val="clear" w:color="auto" w:fill="FFFFFF" w:themeFill="background1"/>
            <w:vAlign w:val="center"/>
          </w:tcPr>
          <w:p w14:paraId="289BA0A5" w14:textId="77777777" w:rsidR="00457B90" w:rsidRPr="00206B6B" w:rsidRDefault="00457B90" w:rsidP="00A8679B">
            <w:pPr>
              <w:pStyle w:val="ListParagraph"/>
              <w:numPr>
                <w:ilvl w:val="0"/>
                <w:numId w:val="15"/>
              </w:numPr>
              <w:jc w:val="left"/>
              <w:rPr>
                <w:b/>
                <w:bCs/>
                <w:color w:val="000000"/>
                <w:sz w:val="20"/>
                <w:szCs w:val="20"/>
              </w:rPr>
            </w:pPr>
            <w:r>
              <w:rPr>
                <w:b/>
                <w:color w:val="000000"/>
                <w:sz w:val="20"/>
              </w:rPr>
              <w:t>Limitation de la demande et de l’offre de HFC</w:t>
            </w:r>
          </w:p>
        </w:tc>
      </w:tr>
      <w:tr w:rsidR="00457B90" w:rsidRPr="008A3228" w14:paraId="3942D17D" w14:textId="77777777" w:rsidTr="00ED298E">
        <w:trPr>
          <w:trHeight w:val="95"/>
        </w:trPr>
        <w:tc>
          <w:tcPr>
            <w:tcW w:w="4065" w:type="pct"/>
            <w:shd w:val="clear" w:color="auto" w:fill="FFFFFF" w:themeFill="background1"/>
            <w:vAlign w:val="center"/>
            <w:hideMark/>
          </w:tcPr>
          <w:p w14:paraId="30A0CC1A" w14:textId="0DA9C335" w:rsidR="00457B90" w:rsidRPr="005315C2" w:rsidRDefault="00457B90" w:rsidP="00A8679B">
            <w:pPr>
              <w:pStyle w:val="ListParagraph"/>
              <w:numPr>
                <w:ilvl w:val="1"/>
                <w:numId w:val="16"/>
              </w:numPr>
              <w:ind w:right="-106"/>
              <w:jc w:val="left"/>
              <w:rPr>
                <w:color w:val="000000"/>
                <w:sz w:val="20"/>
                <w:szCs w:val="20"/>
              </w:rPr>
            </w:pPr>
            <w:r>
              <w:rPr>
                <w:color w:val="000000"/>
                <w:sz w:val="20"/>
              </w:rPr>
              <w:t>Douanes et contrôle du commerce</w:t>
            </w:r>
          </w:p>
        </w:tc>
        <w:tc>
          <w:tcPr>
            <w:tcW w:w="463" w:type="pct"/>
            <w:shd w:val="clear" w:color="auto" w:fill="FFFFFF" w:themeFill="background1"/>
          </w:tcPr>
          <w:p w14:paraId="23C2BD9D" w14:textId="77777777" w:rsidR="00457B90" w:rsidRPr="008A3228" w:rsidRDefault="00457B90" w:rsidP="00ED298E">
            <w:pPr>
              <w:jc w:val="right"/>
              <w:rPr>
                <w:color w:val="000000"/>
                <w:sz w:val="20"/>
                <w:szCs w:val="20"/>
              </w:rPr>
            </w:pPr>
            <w:r>
              <w:rPr>
                <w:color w:val="000000"/>
                <w:sz w:val="20"/>
              </w:rPr>
              <w:t>50 000</w:t>
            </w:r>
          </w:p>
        </w:tc>
        <w:tc>
          <w:tcPr>
            <w:tcW w:w="472" w:type="pct"/>
            <w:shd w:val="clear" w:color="auto" w:fill="FFFFFF" w:themeFill="background1"/>
          </w:tcPr>
          <w:p w14:paraId="00F10469" w14:textId="77777777" w:rsidR="00457B90" w:rsidRPr="008A3228" w:rsidRDefault="00457B90" w:rsidP="00ED298E">
            <w:pPr>
              <w:jc w:val="right"/>
              <w:rPr>
                <w:color w:val="000000"/>
                <w:sz w:val="20"/>
                <w:szCs w:val="20"/>
              </w:rPr>
            </w:pPr>
            <w:r>
              <w:rPr>
                <w:color w:val="000000"/>
                <w:sz w:val="20"/>
              </w:rPr>
              <w:t>30 000</w:t>
            </w:r>
          </w:p>
        </w:tc>
      </w:tr>
      <w:tr w:rsidR="00457B90" w:rsidRPr="008A3228" w14:paraId="18EECE7C" w14:textId="77777777" w:rsidTr="00ED298E">
        <w:trPr>
          <w:trHeight w:val="97"/>
        </w:trPr>
        <w:tc>
          <w:tcPr>
            <w:tcW w:w="4065" w:type="pct"/>
            <w:shd w:val="clear" w:color="auto" w:fill="FFFFFF" w:themeFill="background1"/>
            <w:vAlign w:val="center"/>
            <w:hideMark/>
          </w:tcPr>
          <w:p w14:paraId="536B7BBB" w14:textId="77777777" w:rsidR="00457B90" w:rsidRPr="005315C2" w:rsidRDefault="00457B90" w:rsidP="00A8679B">
            <w:pPr>
              <w:pStyle w:val="ListParagraph"/>
              <w:numPr>
                <w:ilvl w:val="1"/>
                <w:numId w:val="16"/>
              </w:numPr>
              <w:jc w:val="left"/>
              <w:rPr>
                <w:color w:val="000000"/>
                <w:sz w:val="20"/>
                <w:szCs w:val="20"/>
              </w:rPr>
            </w:pPr>
            <w:r>
              <w:rPr>
                <w:color w:val="000000"/>
                <w:sz w:val="20"/>
              </w:rPr>
              <w:t>Cadre réglementaire</w:t>
            </w:r>
          </w:p>
        </w:tc>
        <w:tc>
          <w:tcPr>
            <w:tcW w:w="463" w:type="pct"/>
            <w:shd w:val="clear" w:color="auto" w:fill="FFFFFF" w:themeFill="background1"/>
            <w:hideMark/>
          </w:tcPr>
          <w:p w14:paraId="5D7699A3" w14:textId="77777777" w:rsidR="00457B90" w:rsidRPr="008A3228" w:rsidRDefault="00457B90" w:rsidP="00ED298E">
            <w:pPr>
              <w:jc w:val="right"/>
              <w:rPr>
                <w:color w:val="000000"/>
                <w:sz w:val="20"/>
                <w:szCs w:val="20"/>
              </w:rPr>
            </w:pPr>
            <w:r>
              <w:rPr>
                <w:color w:val="000000"/>
                <w:sz w:val="20"/>
              </w:rPr>
              <w:t>60 000</w:t>
            </w:r>
          </w:p>
        </w:tc>
        <w:tc>
          <w:tcPr>
            <w:tcW w:w="472" w:type="pct"/>
            <w:shd w:val="clear" w:color="auto" w:fill="FFFFFF" w:themeFill="background1"/>
          </w:tcPr>
          <w:p w14:paraId="29F0E0DA" w14:textId="77777777" w:rsidR="00457B90" w:rsidRPr="008A3228" w:rsidRDefault="00457B90" w:rsidP="00ED298E">
            <w:pPr>
              <w:jc w:val="right"/>
              <w:rPr>
                <w:color w:val="000000"/>
                <w:sz w:val="20"/>
                <w:szCs w:val="20"/>
              </w:rPr>
            </w:pPr>
            <w:r>
              <w:rPr>
                <w:color w:val="000000"/>
                <w:sz w:val="20"/>
              </w:rPr>
              <w:t>0</w:t>
            </w:r>
          </w:p>
        </w:tc>
      </w:tr>
      <w:tr w:rsidR="00457B90" w:rsidRPr="008A3228" w14:paraId="4C06AFFA" w14:textId="77777777" w:rsidTr="00ED298E">
        <w:trPr>
          <w:trHeight w:val="47"/>
        </w:trPr>
        <w:tc>
          <w:tcPr>
            <w:tcW w:w="4065" w:type="pct"/>
            <w:shd w:val="clear" w:color="auto" w:fill="FFFFFF" w:themeFill="background1"/>
            <w:vAlign w:val="center"/>
            <w:hideMark/>
          </w:tcPr>
          <w:p w14:paraId="1C7422DF" w14:textId="77777777" w:rsidR="00457B90" w:rsidRPr="008A3228" w:rsidRDefault="00457B90" w:rsidP="00ED298E">
            <w:pPr>
              <w:widowControl w:val="0"/>
              <w:ind w:left="738"/>
              <w:jc w:val="left"/>
              <w:rPr>
                <w:b/>
                <w:bCs/>
                <w:color w:val="000000"/>
                <w:sz w:val="20"/>
                <w:szCs w:val="20"/>
              </w:rPr>
            </w:pPr>
            <w:r>
              <w:rPr>
                <w:b/>
                <w:color w:val="000000"/>
                <w:sz w:val="20"/>
              </w:rPr>
              <w:t>Sous-total 1</w:t>
            </w:r>
          </w:p>
        </w:tc>
        <w:tc>
          <w:tcPr>
            <w:tcW w:w="463" w:type="pct"/>
            <w:shd w:val="clear" w:color="auto" w:fill="FFFFFF" w:themeFill="background1"/>
            <w:hideMark/>
          </w:tcPr>
          <w:p w14:paraId="2E6A84DA" w14:textId="77777777" w:rsidR="00457B90" w:rsidRPr="00A3232F" w:rsidRDefault="00457B90" w:rsidP="00ED298E">
            <w:pPr>
              <w:widowControl w:val="0"/>
              <w:jc w:val="right"/>
              <w:rPr>
                <w:b/>
                <w:bCs/>
                <w:color w:val="000000"/>
                <w:sz w:val="20"/>
                <w:szCs w:val="20"/>
              </w:rPr>
            </w:pPr>
            <w:r>
              <w:rPr>
                <w:b/>
                <w:color w:val="000000"/>
                <w:sz w:val="20"/>
              </w:rPr>
              <w:t>110 000</w:t>
            </w:r>
          </w:p>
        </w:tc>
        <w:tc>
          <w:tcPr>
            <w:tcW w:w="472" w:type="pct"/>
            <w:shd w:val="clear" w:color="auto" w:fill="FFFFFF" w:themeFill="background1"/>
          </w:tcPr>
          <w:p w14:paraId="47776FBE" w14:textId="77777777" w:rsidR="00457B90" w:rsidRPr="00A3232F" w:rsidRDefault="00457B90" w:rsidP="00ED298E">
            <w:pPr>
              <w:widowControl w:val="0"/>
              <w:jc w:val="right"/>
              <w:rPr>
                <w:b/>
                <w:bCs/>
                <w:color w:val="000000"/>
                <w:sz w:val="20"/>
                <w:szCs w:val="20"/>
              </w:rPr>
            </w:pPr>
            <w:r>
              <w:rPr>
                <w:b/>
                <w:color w:val="000000"/>
                <w:sz w:val="20"/>
              </w:rPr>
              <w:t>30 000</w:t>
            </w:r>
          </w:p>
        </w:tc>
      </w:tr>
      <w:tr w:rsidR="00457B90" w:rsidRPr="008A3228" w14:paraId="2785C7A2" w14:textId="77777777" w:rsidTr="00ED298E">
        <w:trPr>
          <w:trHeight w:val="47"/>
        </w:trPr>
        <w:tc>
          <w:tcPr>
            <w:tcW w:w="5000" w:type="pct"/>
            <w:gridSpan w:val="3"/>
            <w:shd w:val="clear" w:color="auto" w:fill="FFFFFF" w:themeFill="background1"/>
          </w:tcPr>
          <w:p w14:paraId="3799EF80" w14:textId="77777777" w:rsidR="00457B90" w:rsidRPr="00116400" w:rsidRDefault="00457B90" w:rsidP="00A8679B">
            <w:pPr>
              <w:pStyle w:val="ListParagraph"/>
              <w:keepNext/>
              <w:numPr>
                <w:ilvl w:val="0"/>
                <w:numId w:val="15"/>
              </w:numPr>
              <w:ind w:left="737" w:hanging="357"/>
              <w:rPr>
                <w:b/>
                <w:bCs/>
                <w:color w:val="000000"/>
                <w:sz w:val="20"/>
                <w:szCs w:val="20"/>
              </w:rPr>
            </w:pPr>
            <w:r>
              <w:rPr>
                <w:b/>
                <w:color w:val="000000"/>
                <w:sz w:val="20"/>
              </w:rPr>
              <w:t>Programme de gestion des frigorigènes au titre de l’Amendement de Kigali</w:t>
            </w:r>
          </w:p>
        </w:tc>
      </w:tr>
      <w:tr w:rsidR="00457B90" w:rsidRPr="008A3228" w14:paraId="2EFF1FAE" w14:textId="77777777" w:rsidTr="00ED298E">
        <w:trPr>
          <w:trHeight w:val="186"/>
        </w:trPr>
        <w:tc>
          <w:tcPr>
            <w:tcW w:w="4065" w:type="pct"/>
            <w:shd w:val="clear" w:color="auto" w:fill="FFFFFF" w:themeFill="background1"/>
            <w:vAlign w:val="center"/>
            <w:hideMark/>
          </w:tcPr>
          <w:p w14:paraId="52486C4A" w14:textId="77777777" w:rsidR="00457B90" w:rsidRPr="008A3228" w:rsidRDefault="00457B90" w:rsidP="00ED298E">
            <w:pPr>
              <w:jc w:val="left"/>
              <w:rPr>
                <w:color w:val="000000"/>
                <w:sz w:val="20"/>
                <w:szCs w:val="20"/>
              </w:rPr>
            </w:pPr>
            <w:r>
              <w:rPr>
                <w:color w:val="000000"/>
                <w:sz w:val="20"/>
              </w:rPr>
              <w:t>2.1 Climatisation mobile et réfrigération autonome domestique et commerciale</w:t>
            </w:r>
          </w:p>
        </w:tc>
        <w:tc>
          <w:tcPr>
            <w:tcW w:w="463" w:type="pct"/>
            <w:shd w:val="clear" w:color="auto" w:fill="FFFFFF" w:themeFill="background1"/>
          </w:tcPr>
          <w:p w14:paraId="3F6F35F0" w14:textId="77777777" w:rsidR="00457B90" w:rsidRPr="008A3228" w:rsidRDefault="00457B90" w:rsidP="00ED298E">
            <w:pPr>
              <w:jc w:val="right"/>
              <w:rPr>
                <w:color w:val="000000"/>
                <w:sz w:val="20"/>
                <w:szCs w:val="20"/>
              </w:rPr>
            </w:pPr>
            <w:r>
              <w:rPr>
                <w:color w:val="000000"/>
                <w:sz w:val="20"/>
              </w:rPr>
              <w:t>35 000</w:t>
            </w:r>
          </w:p>
        </w:tc>
        <w:tc>
          <w:tcPr>
            <w:tcW w:w="472" w:type="pct"/>
            <w:shd w:val="clear" w:color="auto" w:fill="FFFFFF" w:themeFill="background1"/>
          </w:tcPr>
          <w:p w14:paraId="287516F9" w14:textId="77777777" w:rsidR="00457B90" w:rsidRPr="008A3228" w:rsidRDefault="00457B90" w:rsidP="00ED298E">
            <w:pPr>
              <w:jc w:val="right"/>
              <w:rPr>
                <w:color w:val="000000"/>
                <w:sz w:val="20"/>
                <w:szCs w:val="20"/>
              </w:rPr>
            </w:pPr>
            <w:r>
              <w:rPr>
                <w:color w:val="000000"/>
                <w:sz w:val="20"/>
              </w:rPr>
              <w:t>217 918</w:t>
            </w:r>
          </w:p>
        </w:tc>
      </w:tr>
      <w:tr w:rsidR="00457B90" w:rsidRPr="008A3228" w14:paraId="7D1A094F" w14:textId="77777777" w:rsidTr="00ED298E">
        <w:trPr>
          <w:trHeight w:val="219"/>
        </w:trPr>
        <w:tc>
          <w:tcPr>
            <w:tcW w:w="4065" w:type="pct"/>
            <w:shd w:val="clear" w:color="auto" w:fill="FFFFFF" w:themeFill="background1"/>
            <w:vAlign w:val="center"/>
            <w:hideMark/>
          </w:tcPr>
          <w:p w14:paraId="0C6F2C28" w14:textId="0AF8B039" w:rsidR="00457B90" w:rsidRPr="008A3228" w:rsidRDefault="00457B90" w:rsidP="00ED298E">
            <w:pPr>
              <w:ind w:left="30"/>
              <w:jc w:val="left"/>
              <w:rPr>
                <w:color w:val="000000"/>
                <w:sz w:val="20"/>
                <w:szCs w:val="20"/>
              </w:rPr>
            </w:pPr>
            <w:r>
              <w:rPr>
                <w:color w:val="000000"/>
                <w:sz w:val="20"/>
              </w:rPr>
              <w:t>2.2 Réfrigération commerciale et industrielle</w:t>
            </w:r>
          </w:p>
        </w:tc>
        <w:tc>
          <w:tcPr>
            <w:tcW w:w="463" w:type="pct"/>
            <w:shd w:val="clear" w:color="auto" w:fill="FFFFFF" w:themeFill="background1"/>
            <w:hideMark/>
          </w:tcPr>
          <w:p w14:paraId="1FFDBB1F" w14:textId="77777777" w:rsidR="00457B90" w:rsidRPr="008A3228" w:rsidRDefault="00457B90" w:rsidP="00ED298E">
            <w:pPr>
              <w:jc w:val="right"/>
              <w:rPr>
                <w:color w:val="000000"/>
                <w:sz w:val="20"/>
                <w:szCs w:val="20"/>
              </w:rPr>
            </w:pPr>
            <w:r>
              <w:rPr>
                <w:color w:val="000000"/>
                <w:sz w:val="20"/>
              </w:rPr>
              <w:t>20 000</w:t>
            </w:r>
          </w:p>
        </w:tc>
        <w:tc>
          <w:tcPr>
            <w:tcW w:w="472" w:type="pct"/>
            <w:shd w:val="clear" w:color="auto" w:fill="FFFFFF" w:themeFill="background1"/>
          </w:tcPr>
          <w:p w14:paraId="64005DC4" w14:textId="77777777" w:rsidR="00457B90" w:rsidRPr="008A3228" w:rsidRDefault="00457B90" w:rsidP="00ED298E">
            <w:pPr>
              <w:jc w:val="right"/>
              <w:rPr>
                <w:color w:val="000000"/>
                <w:sz w:val="20"/>
                <w:szCs w:val="20"/>
              </w:rPr>
            </w:pPr>
            <w:r>
              <w:rPr>
                <w:color w:val="000000"/>
                <w:sz w:val="20"/>
              </w:rPr>
              <w:t>130 000</w:t>
            </w:r>
          </w:p>
        </w:tc>
      </w:tr>
      <w:tr w:rsidR="00457B90" w:rsidRPr="008A3228" w14:paraId="797D4B3B" w14:textId="77777777" w:rsidTr="00ED298E">
        <w:trPr>
          <w:trHeight w:val="92"/>
        </w:trPr>
        <w:tc>
          <w:tcPr>
            <w:tcW w:w="4065" w:type="pct"/>
            <w:shd w:val="clear" w:color="auto" w:fill="FFFFFF" w:themeFill="background1"/>
            <w:vAlign w:val="center"/>
            <w:hideMark/>
          </w:tcPr>
          <w:p w14:paraId="6AE4051F" w14:textId="77777777" w:rsidR="00457B90" w:rsidRPr="008A3228" w:rsidRDefault="00457B90" w:rsidP="00ED298E">
            <w:pPr>
              <w:ind w:left="738"/>
              <w:jc w:val="left"/>
              <w:rPr>
                <w:b/>
                <w:bCs/>
                <w:color w:val="000000"/>
                <w:sz w:val="20"/>
                <w:szCs w:val="20"/>
              </w:rPr>
            </w:pPr>
            <w:r>
              <w:rPr>
                <w:b/>
                <w:color w:val="000000"/>
                <w:sz w:val="20"/>
              </w:rPr>
              <w:t>Sous-total 2</w:t>
            </w:r>
          </w:p>
        </w:tc>
        <w:tc>
          <w:tcPr>
            <w:tcW w:w="463" w:type="pct"/>
            <w:shd w:val="clear" w:color="auto" w:fill="FFFFFF" w:themeFill="background1"/>
            <w:hideMark/>
          </w:tcPr>
          <w:p w14:paraId="48A565FB" w14:textId="77777777" w:rsidR="00457B90" w:rsidRPr="00635132" w:rsidRDefault="00457B90" w:rsidP="00ED298E">
            <w:pPr>
              <w:jc w:val="right"/>
              <w:rPr>
                <w:b/>
                <w:bCs/>
                <w:color w:val="000000"/>
                <w:sz w:val="20"/>
                <w:szCs w:val="20"/>
              </w:rPr>
            </w:pPr>
            <w:r>
              <w:rPr>
                <w:b/>
                <w:color w:val="000000"/>
                <w:sz w:val="20"/>
              </w:rPr>
              <w:t>55 000</w:t>
            </w:r>
          </w:p>
        </w:tc>
        <w:tc>
          <w:tcPr>
            <w:tcW w:w="472" w:type="pct"/>
            <w:shd w:val="clear" w:color="auto" w:fill="FFFFFF" w:themeFill="background1"/>
          </w:tcPr>
          <w:p w14:paraId="0C46216F" w14:textId="77777777" w:rsidR="00457B90" w:rsidRPr="00635132" w:rsidRDefault="00457B90" w:rsidP="00ED298E">
            <w:pPr>
              <w:jc w:val="right"/>
              <w:rPr>
                <w:b/>
                <w:bCs/>
                <w:color w:val="000000"/>
                <w:sz w:val="20"/>
                <w:szCs w:val="20"/>
              </w:rPr>
            </w:pPr>
            <w:r>
              <w:rPr>
                <w:b/>
                <w:color w:val="000000"/>
                <w:sz w:val="20"/>
              </w:rPr>
              <w:t>347 918</w:t>
            </w:r>
          </w:p>
        </w:tc>
      </w:tr>
      <w:tr w:rsidR="00457B90" w:rsidRPr="008A3228" w14:paraId="04E6D4B0" w14:textId="77777777" w:rsidTr="00ED298E">
        <w:trPr>
          <w:trHeight w:val="194"/>
        </w:trPr>
        <w:tc>
          <w:tcPr>
            <w:tcW w:w="4065" w:type="pct"/>
            <w:shd w:val="clear" w:color="auto" w:fill="FFFFFF" w:themeFill="background1"/>
            <w:vAlign w:val="center"/>
          </w:tcPr>
          <w:p w14:paraId="56BC0135" w14:textId="77777777" w:rsidR="00457B90" w:rsidRPr="00A94159" w:rsidRDefault="00457B90" w:rsidP="00A8679B">
            <w:pPr>
              <w:pStyle w:val="ListParagraph"/>
              <w:numPr>
                <w:ilvl w:val="0"/>
                <w:numId w:val="15"/>
              </w:numPr>
              <w:jc w:val="left"/>
              <w:rPr>
                <w:b/>
                <w:bCs/>
                <w:color w:val="000000"/>
                <w:sz w:val="20"/>
                <w:szCs w:val="20"/>
              </w:rPr>
            </w:pPr>
            <w:r>
              <w:rPr>
                <w:b/>
                <w:color w:val="000000"/>
                <w:sz w:val="20"/>
              </w:rPr>
              <w:t>Coordination et suivi de projet</w:t>
            </w:r>
          </w:p>
        </w:tc>
        <w:tc>
          <w:tcPr>
            <w:tcW w:w="463" w:type="pct"/>
            <w:shd w:val="clear" w:color="auto" w:fill="FFFFFF" w:themeFill="background1"/>
            <w:vAlign w:val="center"/>
          </w:tcPr>
          <w:p w14:paraId="058721F4" w14:textId="77777777" w:rsidR="00457B90" w:rsidRPr="005315C2" w:rsidRDefault="00457B90" w:rsidP="00ED298E">
            <w:pPr>
              <w:jc w:val="right"/>
              <w:rPr>
                <w:b/>
                <w:bCs/>
                <w:color w:val="000000"/>
                <w:sz w:val="20"/>
                <w:szCs w:val="20"/>
              </w:rPr>
            </w:pPr>
            <w:r>
              <w:rPr>
                <w:b/>
                <w:color w:val="000000"/>
                <w:sz w:val="20"/>
              </w:rPr>
              <w:t>0</w:t>
            </w:r>
          </w:p>
        </w:tc>
        <w:tc>
          <w:tcPr>
            <w:tcW w:w="472" w:type="pct"/>
            <w:shd w:val="clear" w:color="auto" w:fill="FFFFFF" w:themeFill="background1"/>
            <w:vAlign w:val="center"/>
          </w:tcPr>
          <w:p w14:paraId="2C2E3CFF" w14:textId="77777777" w:rsidR="00457B90" w:rsidRPr="005315C2" w:rsidRDefault="00457B90" w:rsidP="00ED298E">
            <w:pPr>
              <w:jc w:val="right"/>
              <w:rPr>
                <w:b/>
                <w:bCs/>
                <w:color w:val="000000"/>
                <w:sz w:val="20"/>
                <w:szCs w:val="20"/>
              </w:rPr>
            </w:pPr>
            <w:r>
              <w:rPr>
                <w:b/>
                <w:color w:val="000000"/>
                <w:sz w:val="20"/>
              </w:rPr>
              <w:t>54 292</w:t>
            </w:r>
          </w:p>
        </w:tc>
      </w:tr>
      <w:tr w:rsidR="00457B90" w:rsidRPr="008A3228" w14:paraId="0E6BE5ED" w14:textId="77777777" w:rsidTr="00ED298E">
        <w:trPr>
          <w:trHeight w:val="172"/>
        </w:trPr>
        <w:tc>
          <w:tcPr>
            <w:tcW w:w="4065" w:type="pct"/>
            <w:shd w:val="clear" w:color="auto" w:fill="FFFFFF" w:themeFill="background1"/>
            <w:vAlign w:val="center"/>
            <w:hideMark/>
          </w:tcPr>
          <w:p w14:paraId="267A1372" w14:textId="77777777" w:rsidR="00457B90" w:rsidRPr="008A3228" w:rsidRDefault="00457B90" w:rsidP="00ED298E">
            <w:pPr>
              <w:ind w:left="738"/>
              <w:jc w:val="left"/>
              <w:rPr>
                <w:b/>
                <w:bCs/>
                <w:color w:val="000000"/>
                <w:sz w:val="20"/>
                <w:szCs w:val="20"/>
              </w:rPr>
            </w:pPr>
            <w:r>
              <w:rPr>
                <w:b/>
                <w:color w:val="000000"/>
                <w:sz w:val="20"/>
              </w:rPr>
              <w:t>Sous-total par agence</w:t>
            </w:r>
          </w:p>
        </w:tc>
        <w:tc>
          <w:tcPr>
            <w:tcW w:w="463" w:type="pct"/>
            <w:shd w:val="clear" w:color="auto" w:fill="FFFFFF" w:themeFill="background1"/>
            <w:noWrap/>
            <w:hideMark/>
          </w:tcPr>
          <w:p w14:paraId="3448B609" w14:textId="77777777" w:rsidR="00457B90" w:rsidRPr="00857AC3" w:rsidRDefault="00457B90" w:rsidP="00ED298E">
            <w:pPr>
              <w:jc w:val="right"/>
              <w:rPr>
                <w:b/>
                <w:bCs/>
                <w:color w:val="000000"/>
                <w:sz w:val="20"/>
                <w:szCs w:val="20"/>
              </w:rPr>
            </w:pPr>
            <w:r>
              <w:rPr>
                <w:b/>
                <w:color w:val="000000"/>
                <w:sz w:val="20"/>
              </w:rPr>
              <w:t>165 000</w:t>
            </w:r>
          </w:p>
        </w:tc>
        <w:tc>
          <w:tcPr>
            <w:tcW w:w="472" w:type="pct"/>
            <w:shd w:val="clear" w:color="auto" w:fill="FFFFFF" w:themeFill="background1"/>
          </w:tcPr>
          <w:p w14:paraId="647C44E5" w14:textId="77777777" w:rsidR="00457B90" w:rsidRPr="00857AC3" w:rsidRDefault="00457B90" w:rsidP="00ED298E">
            <w:pPr>
              <w:jc w:val="right"/>
              <w:rPr>
                <w:b/>
                <w:bCs/>
                <w:color w:val="000000"/>
                <w:sz w:val="20"/>
                <w:szCs w:val="20"/>
              </w:rPr>
            </w:pPr>
            <w:r>
              <w:rPr>
                <w:b/>
                <w:color w:val="000000"/>
                <w:sz w:val="20"/>
              </w:rPr>
              <w:t>432 210</w:t>
            </w:r>
          </w:p>
        </w:tc>
      </w:tr>
      <w:tr w:rsidR="00457B90" w:rsidRPr="008A3228" w14:paraId="478BA969" w14:textId="77777777" w:rsidTr="00ED298E">
        <w:trPr>
          <w:trHeight w:val="77"/>
        </w:trPr>
        <w:tc>
          <w:tcPr>
            <w:tcW w:w="4065" w:type="pct"/>
            <w:shd w:val="clear" w:color="auto" w:fill="FFFFFF" w:themeFill="background1"/>
            <w:vAlign w:val="center"/>
          </w:tcPr>
          <w:p w14:paraId="5C607BAE" w14:textId="77777777" w:rsidR="00457B90" w:rsidRPr="008A3228" w:rsidRDefault="00457B90" w:rsidP="00ED298E">
            <w:pPr>
              <w:ind w:left="738"/>
              <w:rPr>
                <w:b/>
                <w:bCs/>
                <w:color w:val="000000"/>
                <w:sz w:val="20"/>
                <w:szCs w:val="20"/>
              </w:rPr>
            </w:pPr>
            <w:r>
              <w:rPr>
                <w:b/>
                <w:color w:val="000000"/>
                <w:sz w:val="20"/>
              </w:rPr>
              <w:t>Total</w:t>
            </w:r>
          </w:p>
        </w:tc>
        <w:tc>
          <w:tcPr>
            <w:tcW w:w="935" w:type="pct"/>
            <w:gridSpan w:val="2"/>
            <w:shd w:val="clear" w:color="auto" w:fill="FFFFFF" w:themeFill="background1"/>
            <w:noWrap/>
          </w:tcPr>
          <w:p w14:paraId="7C75A018" w14:textId="77777777" w:rsidR="00457B90" w:rsidRPr="00857AC3" w:rsidRDefault="00457B90" w:rsidP="00ED298E">
            <w:pPr>
              <w:jc w:val="right"/>
              <w:rPr>
                <w:b/>
                <w:bCs/>
                <w:color w:val="000000"/>
                <w:sz w:val="20"/>
                <w:szCs w:val="20"/>
              </w:rPr>
            </w:pPr>
            <w:r>
              <w:rPr>
                <w:b/>
                <w:color w:val="000000"/>
                <w:sz w:val="20"/>
              </w:rPr>
              <w:t>597 210</w:t>
            </w:r>
          </w:p>
        </w:tc>
      </w:tr>
    </w:tbl>
    <w:p w14:paraId="77FEA5E1" w14:textId="6D4571D2" w:rsidR="00AD45DC" w:rsidRPr="00AD45DC" w:rsidRDefault="00AD45DC" w:rsidP="002A2128">
      <w:pPr>
        <w:pStyle w:val="Heading1"/>
        <w:spacing w:before="240"/>
      </w:pPr>
      <w:r>
        <w:lastRenderedPageBreak/>
        <w:t>La phase I du plan de mise en œuvre de l’Amendement de Kigali ne comprend que des activités dans le secteur de l’entretien de la réfrigération pour un coût estimé à 542 918 $ US, plus 10 pour cent pour l’unité de gestion du projet (PMU),</w:t>
      </w:r>
      <w:r w:rsidRPr="005B632D">
        <w:rPr>
          <w:rStyle w:val="FootnoteReference"/>
          <w:lang w:val="en-US"/>
        </w:rPr>
        <w:footnoteReference w:id="8"/>
      </w:r>
      <w:r>
        <w:t xml:space="preserve"> qui a été approuvé conformément à la demande.</w:t>
      </w:r>
    </w:p>
    <w:p w14:paraId="772B271B" w14:textId="54B44DBB" w:rsidR="006305DB" w:rsidRPr="006305DB" w:rsidRDefault="006305DB" w:rsidP="00C623C4">
      <w:pPr>
        <w:pStyle w:val="Heading1"/>
        <w:keepNext/>
        <w:keepLines/>
        <w:widowControl w:val="0"/>
        <w:numPr>
          <w:ilvl w:val="0"/>
          <w:numId w:val="0"/>
        </w:numPr>
        <w:rPr>
          <w:i/>
          <w:iCs/>
        </w:rPr>
      </w:pPr>
      <w:r>
        <w:rPr>
          <w:i/>
        </w:rPr>
        <w:t>Réductions associées au financement approuvé</w:t>
      </w:r>
    </w:p>
    <w:p w14:paraId="092AB54E" w14:textId="05830D78" w:rsidR="00340B77" w:rsidRDefault="00532BF8" w:rsidP="00C623C4">
      <w:pPr>
        <w:pStyle w:val="Heading1"/>
        <w:keepNext/>
        <w:keepLines/>
        <w:widowControl w:val="0"/>
      </w:pPr>
      <w:r>
        <w:t>Pour calculer les réductions de la consommation de HFC restante du pays admissible au financement associé aux activités du secteur de l’entretien, le Secrétariat a utilisé la méthodologie pour la conversion des $ US/kg en $ US/tonne éq. CO</w:t>
      </w:r>
      <w:r>
        <w:rPr>
          <w:vertAlign w:val="subscript"/>
        </w:rPr>
        <w:t>2</w:t>
      </w:r>
      <w:r>
        <w:t xml:space="preserve"> dans le secteur de l’entretien décrite dans l’annexe I du document 92/46.</w:t>
      </w:r>
      <w:r w:rsidRPr="001931E8">
        <w:rPr>
          <w:rStyle w:val="FootnoteReference"/>
          <w:lang w:val="en-US"/>
        </w:rPr>
        <w:footnoteReference w:id="9"/>
      </w:r>
      <w:r>
        <w:t xml:space="preserve"> La consommation moyenne de HFC dans le secteur de l’entretien du pays pendant les années de référence était de 496,73 tm, ou 1 055 789 tonnes éq. CO</w:t>
      </w:r>
      <w:r>
        <w:rPr>
          <w:vertAlign w:val="subscript"/>
        </w:rPr>
        <w:t>2</w:t>
      </w:r>
      <w:r>
        <w:t>, résultant en un rapport coût-efficacité de 2,40 $ US/tonne éq. CO</w:t>
      </w:r>
      <w:r>
        <w:rPr>
          <w:vertAlign w:val="subscript"/>
        </w:rPr>
        <w:t>2</w:t>
      </w:r>
      <w:r>
        <w:t>. À ce niveau de rapport coût-efficacité, les 542 918 $ US demandés pour la mise en œuvre d’activités dans le secteur de l’entretien au Honduras correspondent à</w:t>
      </w:r>
      <w:r w:rsidR="00C623C4">
        <w:t> </w:t>
      </w:r>
      <w:r>
        <w:t>226 267 tonnes</w:t>
      </w:r>
      <w:r w:rsidR="00C623C4">
        <w:t> </w:t>
      </w:r>
      <w:proofErr w:type="spellStart"/>
      <w:r>
        <w:t>éq</w:t>
      </w:r>
      <w:proofErr w:type="spellEnd"/>
      <w:r>
        <w:t>.</w:t>
      </w:r>
      <w:r w:rsidR="00C623C4">
        <w:t> </w:t>
      </w:r>
      <w:r>
        <w:t>CO</w:t>
      </w:r>
      <w:r>
        <w:rPr>
          <w:vertAlign w:val="subscript"/>
        </w:rPr>
        <w:t>2</w:t>
      </w:r>
      <w:r>
        <w:t>, équivalant à 15,5 pour cent de la référence. En conséquence, le Gouvernement a convenu d’ajuster son objectif de réduction pour 2029 de 15 à 15,5 pour cent de la référence.</w:t>
      </w:r>
    </w:p>
    <w:p w14:paraId="1CB4C806" w14:textId="26F80140" w:rsidR="006305DB" w:rsidRPr="00340B77" w:rsidRDefault="00340B77" w:rsidP="00340B77">
      <w:pPr>
        <w:pStyle w:val="Heading1"/>
        <w:numPr>
          <w:ilvl w:val="0"/>
          <w:numId w:val="0"/>
        </w:numPr>
        <w:spacing w:after="0"/>
      </w:pPr>
      <w:r>
        <w:rPr>
          <w:i/>
        </w:rPr>
        <w:t>Répartition des tranches dans le cadre de la phase I du plan de mise en œuvre de l’Amendement de Kigali pour les HFC</w:t>
      </w:r>
    </w:p>
    <w:p w14:paraId="7A848EB4" w14:textId="2416E0A4" w:rsidR="00532BF8" w:rsidRDefault="00532BF8" w:rsidP="00532BF8">
      <w:pPr>
        <w:pStyle w:val="Heading1"/>
        <w:spacing w:before="240"/>
      </w:pPr>
      <w:r>
        <w:t>La phase I du plan de mise en œuvre de l’Amendement de Kigali sera mise en œuvre en trois tranches. Le programme des engagements à la réduction progressive des HFC et l’élimination des HCFC, et des tranches du plan de mise en œuvre de l’Amendement de Kigali et du PGEH, est présenté dans l’annexe I au présent document. Expliquant sa motivation pour la programmation de 50 pour cent du financement total de la phase I pour la première tranche, l’ONUDI a avancé le besoin d’utiliser les quelques premières années pour mettre efficacement en place l’infrastructure qui garantira sa mise en œuvre réussie à moyen et long terme, ceci comprenant les outils, simulateurs et autres équipements nécessaires à la réalisation de formations sur les appareils de climatisation mobile et de réfrigération domestique. Aucun ajustement n’a donc été apporté à la répartition proposée des tranches.</w:t>
      </w:r>
    </w:p>
    <w:p w14:paraId="654CB136" w14:textId="77777777" w:rsidR="00532BF8" w:rsidRPr="00FC6ABC" w:rsidRDefault="00532BF8" w:rsidP="00532BF8">
      <w:pPr>
        <w:keepNext/>
        <w:spacing w:after="240"/>
        <w:outlineLvl w:val="0"/>
        <w:rPr>
          <w:bCs/>
        </w:rPr>
      </w:pPr>
      <w:bookmarkStart w:id="15" w:name="_Hlk126916207"/>
      <w:bookmarkStart w:id="16" w:name="_Hlk126916178"/>
      <w:r>
        <w:rPr>
          <w:u w:val="single"/>
        </w:rPr>
        <w:t>Cofinancement</w:t>
      </w:r>
    </w:p>
    <w:p w14:paraId="4A374294" w14:textId="77777777" w:rsidR="00532BF8" w:rsidRPr="003D0306" w:rsidRDefault="00532BF8" w:rsidP="00532BF8">
      <w:pPr>
        <w:pStyle w:val="Heading1"/>
        <w:rPr>
          <w:bCs/>
          <w:u w:val="single"/>
        </w:rPr>
      </w:pPr>
      <w:bookmarkStart w:id="17" w:name="_Hlk126916238"/>
      <w:bookmarkEnd w:id="15"/>
      <w:r>
        <w:t>Le Gouvernement du Honduras et l’ONUDI ont exprimé la volonté d’explorer les possibilités de cofinancement dans la mise en œuvre de la phase I du plan de mise en œuvre de l’Amendement de Kigali.</w:t>
      </w:r>
    </w:p>
    <w:p w14:paraId="4501F910" w14:textId="77777777" w:rsidR="00532BF8" w:rsidRPr="00DC2B3A" w:rsidRDefault="00532BF8" w:rsidP="00532BF8">
      <w:pPr>
        <w:pStyle w:val="Heading1"/>
        <w:numPr>
          <w:ilvl w:val="0"/>
          <w:numId w:val="0"/>
        </w:numPr>
        <w:rPr>
          <w:bCs/>
          <w:u w:val="single"/>
        </w:rPr>
      </w:pPr>
      <w:r>
        <w:rPr>
          <w:u w:val="single"/>
        </w:rPr>
        <w:t xml:space="preserve">Plan d’activités du Fonds multilatéral pour la période 2024–2026 </w:t>
      </w:r>
    </w:p>
    <w:bookmarkEnd w:id="17"/>
    <w:p w14:paraId="77BCB7B8" w14:textId="01D6AAF3" w:rsidR="00532BF8" w:rsidRDefault="00532BF8" w:rsidP="00532BF8">
      <w:pPr>
        <w:pStyle w:val="Heading1"/>
      </w:pPr>
      <w:r>
        <w:t>L’ONUDI et le PNUE demandent 597 210 $ US, plus les coûts d’appui à l’agence, pour la mise en œuvre de la phase I du plan de mise en œuvre de l’Amendement de Kigali pour le Honduras. Le montant total de 321 903 $ US, y compris des coûts d’appui aux agences, pour la période de 2024 à 2026, est supérieur de 180 301 $ US au montant du plan d’activités.</w:t>
      </w:r>
    </w:p>
    <w:p w14:paraId="1DE1170A" w14:textId="77777777" w:rsidR="00532BF8" w:rsidRPr="006A6BCC" w:rsidRDefault="00532BF8" w:rsidP="00532BF8">
      <w:pPr>
        <w:pStyle w:val="Heading1"/>
        <w:keepNext/>
        <w:numPr>
          <w:ilvl w:val="0"/>
          <w:numId w:val="0"/>
        </w:numPr>
        <w:shd w:val="clear" w:color="auto" w:fill="FFFFFF" w:themeFill="background1"/>
        <w:rPr>
          <w:u w:val="single"/>
        </w:rPr>
      </w:pPr>
      <w:bookmarkStart w:id="18" w:name="_Hlk126916186"/>
      <w:bookmarkEnd w:id="16"/>
      <w:r>
        <w:rPr>
          <w:u w:val="single"/>
        </w:rPr>
        <w:t>Durabilité de la réduction progressive des HFC et évaluation des risques</w:t>
      </w:r>
    </w:p>
    <w:bookmarkEnd w:id="18"/>
    <w:p w14:paraId="5F3DA496" w14:textId="0DE1FF36" w:rsidR="00532BF8" w:rsidRPr="00340C1F" w:rsidRDefault="00532BF8" w:rsidP="00532BF8">
      <w:pPr>
        <w:pStyle w:val="Heading1"/>
      </w:pPr>
      <w:r>
        <w:t xml:space="preserve">Les niveaux de consommation de HFC pendant les années de référence étaient inférieurs à ceux de 2018 et 2019 en raison des effets économiques de la pandémie de COVID-19. Note étant prise que le besoin en HFC continue à croître, et afin d’atténuer le risque de </w:t>
      </w:r>
      <w:r w:rsidR="00AF5059">
        <w:t>non-conformité</w:t>
      </w:r>
      <w:r>
        <w:t xml:space="preserve">, la phase I du plan de mise en œuvre de l’Amendement de Kigali se concentre sur l’application complète du système d’octroi de permis et de quotas de HFC, la formation d’agents des douanes et l’introduction de réglementations sur les </w:t>
      </w:r>
      <w:r>
        <w:lastRenderedPageBreak/>
        <w:t>équipements de réfrigération et de climatisation contenant des HFC, tout en donnant la priorité aux secteurs dans lesquels des solutions de remplacement techniquement et économiquement viables existent. Les réductions des HFC proposées pour la phase, tout en dépassant l’objectif de 10 pour cent établi par le Protocole de Montréal, peuvent être atteintes.</w:t>
      </w:r>
    </w:p>
    <w:p w14:paraId="5ADFF30B" w14:textId="0E5170B9" w:rsidR="00532BF8" w:rsidRPr="00340C1F" w:rsidRDefault="00532BF8" w:rsidP="00532BF8">
      <w:pPr>
        <w:pStyle w:val="Heading1"/>
      </w:pPr>
      <w:r>
        <w:t>Les risques pour la sécurité associés à l’utilisation de frigorigènes inflammables à faible PRP comme solution de remplacement de préférence aux HFC dans les équipements de réfrigération autonomes domestiques et commerciaux seront traités. Les écoles techniques publiques recevront un soutien sous la forme de stations de travail et de simulateurs, à utiliser dans les cours sur la manipulation des frigorigènes inflammables enseignés à 400 techniciens. En outre, les techniciens seront certifiés à l’aide de la norme de compétence professionnelle pour la manipulation sans danger des frigorigènes inflammables, établie dans le cadre du PGEH.</w:t>
      </w:r>
    </w:p>
    <w:p w14:paraId="5C7BE40E" w14:textId="77777777" w:rsidR="00532BF8" w:rsidRPr="00C20793" w:rsidRDefault="00532BF8" w:rsidP="00532BF8">
      <w:pPr>
        <w:pStyle w:val="Heading1"/>
        <w:rPr>
          <w:rFonts w:eastAsiaTheme="minorHAnsi"/>
        </w:rPr>
      </w:pPr>
      <w:r>
        <w:t>Le Gouvernement du Honduras soutiendra la durabilité des réductions de HFC par l’application de l’Accord exécutif 006/2012, comprenant des exigences de gel de la consommation, des contrôles des importations à travers des quotas et des permis, et des mesures réglementaires sur les équipements de réfrigération et de climatisation neufs et d’occasion, alors que l’UNO signera des accords appropriés avec les écoles professionnelles, les autorités douanières et d’autres parties prenantes pertinentes pour continuer à fournir la formation appropriée pour les contrôles des HFC et l’adoption des solutions de remplacement.</w:t>
      </w:r>
    </w:p>
    <w:p w14:paraId="17E8DEFB" w14:textId="77777777" w:rsidR="00532BF8" w:rsidRDefault="00532BF8" w:rsidP="00532BF8">
      <w:pPr>
        <w:keepNext/>
        <w:spacing w:before="240" w:after="240"/>
      </w:pPr>
      <w:bookmarkStart w:id="19" w:name="_Hlk126916245"/>
      <w:r>
        <w:rPr>
          <w:u w:val="single"/>
        </w:rPr>
        <w:t>Incidence sur le climat</w:t>
      </w:r>
    </w:p>
    <w:p w14:paraId="5BBEFA41" w14:textId="5306DC21" w:rsidR="00532BF8" w:rsidRDefault="00532BF8" w:rsidP="00532BF8">
      <w:pPr>
        <w:pStyle w:val="Heading1"/>
      </w:pPr>
      <w:r>
        <w:t>Les activités proposées, dont les mesures réglementaires pour la restriction des importations de frigorigènes à PRP élevé, la formation des techniciens aux bonnes pratiques d’entretien pour la climatisation mobile et à la manipulation des solutions de remplacement à faible PRP dans les unités de réfrigération autonomes à usage domestique et commercial, le projet pilote zéro fuite et les efforts de promotion des solutions de remplacement à faible PRP, indiquent que la mise en œuvre de la phase I du plan de mise en œuvre de l’Amendement de Kigali réduira les émissions de frigorigène HFC dans l’atmosphère, entraînant des avantages climatiques. Bien que le Secrétariat ne soit pas en mesure de fournir une estimation des émissions évitées grâce à la mise en œuvre du plan de mise en œuvre de l’Amendement de Kigali à la présente réunion,</w:t>
      </w:r>
      <w:r>
        <w:rPr>
          <w:rStyle w:val="FootnoteReference"/>
        </w:rPr>
        <w:footnoteReference w:id="10"/>
      </w:r>
      <w:r>
        <w:t xml:space="preserve"> d’ici 2029, le Honduras aura réduit ses émissions annuelles de HFC d’environ 226 267 tonnes éq. CO</w:t>
      </w:r>
      <w:r>
        <w:rPr>
          <w:vertAlign w:val="subscript"/>
        </w:rPr>
        <w:t>2</w:t>
      </w:r>
      <w:r>
        <w:t>, calculées comme étant la différence entre la référence des HFC pour la conformité et l’objectif pour 2029, en supposant que tous les HFC consommés auraient finalement été émis.</w:t>
      </w:r>
    </w:p>
    <w:p w14:paraId="48937CDC" w14:textId="77777777" w:rsidR="00532BF8" w:rsidRPr="00DC2B3A" w:rsidRDefault="00532BF8" w:rsidP="00532BF8">
      <w:pPr>
        <w:keepNext/>
        <w:spacing w:after="240"/>
        <w:outlineLvl w:val="0"/>
        <w:rPr>
          <w:bCs/>
          <w:u w:val="single"/>
        </w:rPr>
      </w:pPr>
      <w:r>
        <w:rPr>
          <w:u w:val="single"/>
        </w:rPr>
        <w:t>Projet d’Accord</w:t>
      </w:r>
    </w:p>
    <w:bookmarkEnd w:id="19"/>
    <w:p w14:paraId="5D29D751" w14:textId="77777777" w:rsidR="00532BF8" w:rsidRPr="000A4838" w:rsidRDefault="00532BF8" w:rsidP="00532BF8">
      <w:pPr>
        <w:pStyle w:val="Heading1"/>
      </w:pPr>
      <w:r>
        <w:t xml:space="preserve">Un projet d’Accord entre le Gouvernement du Honduras et le Comité exécutif pour la phase I du plan de mise en œuvre de l’Amendement de Kigali </w:t>
      </w:r>
      <w:bookmarkStart w:id="20" w:name="_Hlk126916251"/>
      <w:r>
        <w:t>n’a pas été préparé, car le modèle d’Accord est encore en cours d’examen par le Comité exécutif.</w:t>
      </w:r>
    </w:p>
    <w:p w14:paraId="29361EA3" w14:textId="77777777" w:rsidR="00532BF8" w:rsidRPr="000A4838" w:rsidRDefault="00532BF8" w:rsidP="00532BF8">
      <w:pPr>
        <w:pStyle w:val="Heading1"/>
      </w:pPr>
      <w:r>
        <w:t>Si le Comité exécutif le souhaite, le financement de la phase I du plan de mise en œuvre de l’Amendement de Kigali pour le Honduras pourrait être approuvé en principe, et le financement de la première tranche pourrait être approuvé étant entendu que l’Accord serait préparé et présenté à une réunion ultérieure, avant la proposition de la deuxième tranche, et une fois le modèle d’Accord approuvé.</w:t>
      </w:r>
    </w:p>
    <w:p w14:paraId="1C420F63" w14:textId="77777777" w:rsidR="00532BF8" w:rsidRDefault="00532BF8" w:rsidP="00532BF8">
      <w:pPr>
        <w:pStyle w:val="Heading1"/>
        <w:widowControl w:val="0"/>
        <w:numPr>
          <w:ilvl w:val="0"/>
          <w:numId w:val="0"/>
        </w:numPr>
        <w:autoSpaceDE w:val="0"/>
        <w:autoSpaceDN w:val="0"/>
        <w:adjustRightInd w:val="0"/>
        <w:spacing w:before="360"/>
        <w:rPr>
          <w:b/>
        </w:rPr>
      </w:pPr>
      <w:r>
        <w:rPr>
          <w:b/>
        </w:rPr>
        <w:t>VI.</w:t>
      </w:r>
      <w:r>
        <w:rPr>
          <w:b/>
        </w:rPr>
        <w:tab/>
        <w:t>R</w:t>
      </w:r>
      <w:bookmarkEnd w:id="20"/>
      <w:r>
        <w:rPr>
          <w:b/>
        </w:rPr>
        <w:t>ecommandation</w:t>
      </w:r>
    </w:p>
    <w:p w14:paraId="2D54F6F9" w14:textId="77777777" w:rsidR="00532BF8" w:rsidRPr="00364819" w:rsidRDefault="00532BF8" w:rsidP="00C623C4">
      <w:pPr>
        <w:pStyle w:val="Heading1"/>
        <w:widowControl w:val="0"/>
        <w:shd w:val="clear" w:color="auto" w:fill="FFFFFF" w:themeFill="background1"/>
        <w:spacing w:after="120"/>
        <w:rPr>
          <w:u w:val="single"/>
        </w:rPr>
      </w:pPr>
      <w:r>
        <w:t>Le Comité exécutif pourrait souhaiter :</w:t>
      </w:r>
    </w:p>
    <w:p w14:paraId="2F93762A" w14:textId="4C0EDC4E" w:rsidR="00532BF8" w:rsidRPr="007526EA" w:rsidRDefault="00532BF8" w:rsidP="00C623C4">
      <w:pPr>
        <w:pStyle w:val="Heading2"/>
        <w:shd w:val="clear" w:color="auto" w:fill="FFFFFF" w:themeFill="background1"/>
        <w:spacing w:after="120"/>
      </w:pPr>
      <w:r>
        <w:t xml:space="preserve">approuver en principe la phase I du plan de mise en œuvre de l’Amendement de Kigali </w:t>
      </w:r>
      <w:r>
        <w:lastRenderedPageBreak/>
        <w:t xml:space="preserve">pour les HFC du Honduras pour la période 2024-2029 visant à réduire de 15,5 pour cent la consommation de HFC par rapport au niveau de référence du pays d’ici 2029, pour un montant de 648 915 $ US, soit </w:t>
      </w:r>
      <w:r>
        <w:rPr>
          <w:color w:val="000000"/>
        </w:rPr>
        <w:t>432 210</w:t>
      </w:r>
      <w:r>
        <w:t> $ US, plus des coûts d’appui à l’agence de 30 255 $</w:t>
      </w:r>
      <w:r w:rsidR="00C623C4">
        <w:t> </w:t>
      </w:r>
      <w:r>
        <w:t xml:space="preserve">US pour l’ONUDI, et </w:t>
      </w:r>
      <w:r>
        <w:rPr>
          <w:color w:val="000000"/>
        </w:rPr>
        <w:t>165 000</w:t>
      </w:r>
      <w:r>
        <w:t> $ US, plus des coûts d’appui à l’agence de 21 450 $ US pour le PNUE, comme indiqué dans le calendrier contenu dans l’annexe I au présent document ;</w:t>
      </w:r>
    </w:p>
    <w:p w14:paraId="4728FC94" w14:textId="77777777" w:rsidR="00532BF8" w:rsidRDefault="00532BF8" w:rsidP="00532BF8">
      <w:pPr>
        <w:pStyle w:val="Heading2"/>
        <w:shd w:val="clear" w:color="auto" w:fill="FFFFFF" w:themeFill="background1"/>
      </w:pPr>
      <w:r>
        <w:t>prendre note :</w:t>
      </w:r>
    </w:p>
    <w:p w14:paraId="0A6E9302" w14:textId="77777777" w:rsidR="00532BF8" w:rsidRDefault="00532BF8" w:rsidP="00532BF8">
      <w:pPr>
        <w:pStyle w:val="Heading3"/>
        <w:shd w:val="clear" w:color="auto" w:fill="FFFFFF" w:themeFill="background1"/>
      </w:pPr>
      <w:r>
        <w:t>que le Gouvernement du Honduras établira son point de départ des réductions globales durables de la consommation de HFC à partir des lignes directrices fournies par le Comité exécutif ;</w:t>
      </w:r>
    </w:p>
    <w:p w14:paraId="4F0A7404" w14:textId="77777777" w:rsidR="00532BF8" w:rsidRDefault="00532BF8" w:rsidP="00532BF8">
      <w:pPr>
        <w:pStyle w:val="Heading3"/>
        <w:widowControl/>
        <w:shd w:val="clear" w:color="auto" w:fill="FFFFFF" w:themeFill="background1"/>
      </w:pPr>
      <w:r>
        <w:t>que, une fois les lignes directrices pour les coûts de la réduction progressive des HFC acceptées par le Comité exécutif, les réductions de la consommation de HFC restante du pays admissible au financement seront déterminées conformément à ces lignes directrices ;</w:t>
      </w:r>
    </w:p>
    <w:p w14:paraId="5F119172" w14:textId="77777777" w:rsidR="00532BF8" w:rsidRDefault="00532BF8" w:rsidP="00532BF8">
      <w:pPr>
        <w:pStyle w:val="Heading3"/>
        <w:shd w:val="clear" w:color="auto" w:fill="FFFFFF" w:themeFill="background1"/>
      </w:pPr>
      <w:r>
        <w:t>que les réductions de la consommation de HFC restante du pays admissible au financement mentionnée au sous-paragraphe b) ii) ci-dessus seront déduites du point de départ indiqué au sous-paragraphe b) i) ;</w:t>
      </w:r>
    </w:p>
    <w:p w14:paraId="4005B401" w14:textId="77777777" w:rsidR="00532BF8" w:rsidRDefault="00532BF8" w:rsidP="00532BF8">
      <w:pPr>
        <w:pStyle w:val="Heading2"/>
        <w:shd w:val="clear" w:color="auto" w:fill="FFFFFF" w:themeFill="background1"/>
      </w:pPr>
      <w:r>
        <w:t>prendre note également :</w:t>
      </w:r>
    </w:p>
    <w:p w14:paraId="35D7724A" w14:textId="77777777" w:rsidR="00532BF8" w:rsidRPr="00245EBB" w:rsidRDefault="00532BF8" w:rsidP="00532BF8">
      <w:pPr>
        <w:pStyle w:val="Heading3"/>
      </w:pPr>
      <w:r>
        <w:t>du solide engagement du Gouvernement du Honduras à soutenir les réductions de la consommation de HFC avec de l’avance par rapport aux objectifs du Protocole de Montréal ;</w:t>
      </w:r>
    </w:p>
    <w:p w14:paraId="25485840" w14:textId="77777777" w:rsidR="00532BF8" w:rsidRPr="00245EBB" w:rsidRDefault="00532BF8" w:rsidP="00F8537B">
      <w:pPr>
        <w:pStyle w:val="Heading3"/>
        <w:widowControl/>
      </w:pPr>
      <w:r>
        <w:t>de l’engagement du Gouvernement du Honduras à interdire les importations de réfrigérateurs domestiques d’occasion utilisant des HFC à partir du 1</w:t>
      </w:r>
      <w:r>
        <w:rPr>
          <w:vertAlign w:val="superscript"/>
        </w:rPr>
        <w:t>er</w:t>
      </w:r>
      <w:r>
        <w:t> janvier 2029 ;</w:t>
      </w:r>
    </w:p>
    <w:p w14:paraId="636E6125" w14:textId="6EE6F308" w:rsidR="00532BF8" w:rsidRPr="00245EBB" w:rsidRDefault="00532BF8" w:rsidP="005F41F3">
      <w:pPr>
        <w:pStyle w:val="Heading3"/>
        <w:widowControl/>
      </w:pPr>
      <w:r>
        <w:t>que le Gouvernement du Honduras a demandé la correction de ses données de l’Article 7 pour les années 2021 et 2022 au Secrétariat de l’ozone et que, une fois ces modifications approuvées par la Réunion des parties, le Secrétariat et l’ONUDI ajusteront la consommation de HFC de référence et la consommation maximum admissible de référence, selon la pertinence, dans l’Accord du plan de mise en œuvre de l’Amendement de Kigali entre le Gouvernement du Honduras et le Comité exécutif ;</w:t>
      </w:r>
    </w:p>
    <w:p w14:paraId="1C91B6BD" w14:textId="18C32F27" w:rsidR="00532BF8" w:rsidRPr="00245199" w:rsidRDefault="00532BF8" w:rsidP="00532BF8">
      <w:pPr>
        <w:pStyle w:val="Heading2"/>
      </w:pPr>
      <w:r>
        <w:t>approuver la première tranche de la phase I du plan de mise en œuvre de l’Amendement de Kigali pour le Honduras, et le plan de mise en œuvre de tranche correspondant, au montant de 321 903 $ US, soit 226 918 $ US, plus des coûts d’appui à l’agence de</w:t>
      </w:r>
      <w:r w:rsidR="00062E1E">
        <w:t> </w:t>
      </w:r>
      <w:r>
        <w:t>24 985 $</w:t>
      </w:r>
      <w:r w:rsidR="00C623C4">
        <w:t> </w:t>
      </w:r>
      <w:r>
        <w:t>US pour l’ONUDI, et 70 000 $ US, plus des coûts d’appui à l’agence de</w:t>
      </w:r>
      <w:r w:rsidR="00C623C4">
        <w:t> </w:t>
      </w:r>
      <w:r>
        <w:t>9 100 $</w:t>
      </w:r>
      <w:r w:rsidR="00C623C4">
        <w:t> </w:t>
      </w:r>
      <w:r>
        <w:t>US pour le PNUE ; et</w:t>
      </w:r>
    </w:p>
    <w:p w14:paraId="1D1C3286" w14:textId="77777777" w:rsidR="00532BF8" w:rsidRPr="00245199" w:rsidRDefault="00532BF8" w:rsidP="00532BF8">
      <w:pPr>
        <w:pStyle w:val="Heading2"/>
      </w:pPr>
      <w:r>
        <w:t>demander au Gouvernement du Honduras, à l’ONUDI, au PNUE et au Secrétariat de finaliser le projet d’Accord entre le Gouvernement du Honduras et le Comité exécutif pour la réduction de la consommation de HFC, en intégrant les informations figurant dans l’annexe nommée dans le sous-paragraphe a) ci-dessus, et de le présenter à une réunion ultérieure une fois le modèle d’Accord pour le plan de mise en œuvre de l’Amendement de Kigali approuvé par le Comité exécutif.</w:t>
      </w:r>
    </w:p>
    <w:p w14:paraId="5DCB0B8E" w14:textId="77777777" w:rsidR="00532BF8" w:rsidRDefault="00532BF8" w:rsidP="00532BF8"/>
    <w:p w14:paraId="51872E5C" w14:textId="77777777" w:rsidR="00532BF8" w:rsidRPr="00F43ED6" w:rsidRDefault="00532BF8" w:rsidP="00532BF8">
      <w:pPr>
        <w:sectPr w:rsidR="00532BF8" w:rsidRPr="00F43ED6" w:rsidSect="00D371A7">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A0A6F37" w14:textId="77777777" w:rsidR="00532BF8" w:rsidRDefault="00532BF8" w:rsidP="00C623C4">
      <w:pPr>
        <w:widowControl w:val="0"/>
        <w:spacing w:after="120"/>
        <w:jc w:val="center"/>
        <w:rPr>
          <w:b/>
          <w:bCs/>
        </w:rPr>
      </w:pPr>
      <w:r>
        <w:rPr>
          <w:b/>
        </w:rPr>
        <w:lastRenderedPageBreak/>
        <w:t>Annexe I</w:t>
      </w:r>
    </w:p>
    <w:p w14:paraId="3A6F4B72" w14:textId="7453BD73" w:rsidR="00532BF8" w:rsidRPr="000A4838" w:rsidRDefault="00532BF8" w:rsidP="00C623C4">
      <w:pPr>
        <w:suppressAutoHyphens/>
        <w:spacing w:after="120"/>
        <w:jc w:val="center"/>
        <w:rPr>
          <w:b/>
          <w:bCs/>
        </w:rPr>
      </w:pPr>
      <w:r>
        <w:rPr>
          <w:b/>
        </w:rPr>
        <w:t>CALENDRIER DES ENGAGEMENTS ET DES TRANCHES DE FINANCEMENT POUR LA RÉDUCTION PROGRESSIVE DES HFC ET L’ÉLIMINATION DES HCFC AU TITRE DU PLAN DE MISE EN ŒUVRE DE L’AMENDEMENT DE KIGALI ET DU PLAN DE GESTION DE L’ÉLIMINATION DES HCFC POUR LE HONDURAS</w:t>
      </w:r>
    </w:p>
    <w:p w14:paraId="5AAE1D51" w14:textId="77777777" w:rsidR="00532BF8" w:rsidRPr="000A4838" w:rsidRDefault="00532BF8" w:rsidP="00532BF8">
      <w:pPr>
        <w:suppressAutoHyphens/>
        <w:spacing w:before="240"/>
        <w:jc w:val="left"/>
        <w:rPr>
          <w:b/>
          <w:bCs/>
        </w:rPr>
      </w:pPr>
      <w:r>
        <w:rPr>
          <w:b/>
        </w:rPr>
        <w:t>Plan de mise en œuvre de l’Amendement de Kigali pour les HFC (phase I)</w:t>
      </w:r>
    </w:p>
    <w:tbl>
      <w:tblPr>
        <w:tblW w:w="5000" w:type="pct"/>
        <w:tblCellMar>
          <w:left w:w="85" w:type="dxa"/>
          <w:right w:w="85" w:type="dxa"/>
        </w:tblCellMar>
        <w:tblLook w:val="04A0" w:firstRow="1" w:lastRow="0" w:firstColumn="1" w:lastColumn="0" w:noHBand="0" w:noVBand="1"/>
      </w:tblPr>
      <w:tblGrid>
        <w:gridCol w:w="605"/>
        <w:gridCol w:w="5152"/>
        <w:gridCol w:w="1174"/>
        <w:gridCol w:w="1105"/>
        <w:gridCol w:w="1242"/>
        <w:gridCol w:w="1242"/>
        <w:gridCol w:w="1242"/>
        <w:gridCol w:w="1242"/>
        <w:gridCol w:w="1242"/>
      </w:tblGrid>
      <w:tr w:rsidR="00532BF8" w:rsidRPr="00332789" w14:paraId="7EA5A603" w14:textId="77777777" w:rsidTr="00062E1E">
        <w:trPr>
          <w:trHeight w:val="111"/>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4A7A283"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808" w:type="pct"/>
            <w:tcBorders>
              <w:top w:val="single" w:sz="4" w:space="0" w:color="auto"/>
              <w:left w:val="nil"/>
              <w:bottom w:val="single" w:sz="4" w:space="0" w:color="auto"/>
              <w:right w:val="single" w:sz="4" w:space="0" w:color="auto"/>
            </w:tcBorders>
            <w:vAlign w:val="center"/>
            <w:hideMark/>
          </w:tcPr>
          <w:p w14:paraId="0E125F9F"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Détails</w:t>
            </w:r>
          </w:p>
        </w:tc>
        <w:tc>
          <w:tcPr>
            <w:tcW w:w="412" w:type="pct"/>
            <w:tcBorders>
              <w:top w:val="single" w:sz="4" w:space="0" w:color="auto"/>
              <w:left w:val="nil"/>
              <w:bottom w:val="single" w:sz="4" w:space="0" w:color="auto"/>
              <w:right w:val="single" w:sz="4" w:space="0" w:color="auto"/>
            </w:tcBorders>
            <w:vAlign w:val="center"/>
            <w:hideMark/>
          </w:tcPr>
          <w:p w14:paraId="71EB1D0B"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388" w:type="pct"/>
            <w:tcBorders>
              <w:top w:val="single" w:sz="4" w:space="0" w:color="auto"/>
              <w:left w:val="nil"/>
              <w:bottom w:val="single" w:sz="4" w:space="0" w:color="auto"/>
              <w:right w:val="single" w:sz="4" w:space="0" w:color="auto"/>
            </w:tcBorders>
            <w:vAlign w:val="center"/>
            <w:hideMark/>
          </w:tcPr>
          <w:p w14:paraId="63C6175F"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2025</w:t>
            </w:r>
          </w:p>
        </w:tc>
        <w:tc>
          <w:tcPr>
            <w:tcW w:w="436" w:type="pct"/>
            <w:tcBorders>
              <w:top w:val="single" w:sz="4" w:space="0" w:color="auto"/>
              <w:left w:val="nil"/>
              <w:bottom w:val="single" w:sz="4" w:space="0" w:color="auto"/>
              <w:right w:val="single" w:sz="4" w:space="0" w:color="auto"/>
            </w:tcBorders>
            <w:vAlign w:val="center"/>
            <w:hideMark/>
          </w:tcPr>
          <w:p w14:paraId="417B7266"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2026</w:t>
            </w:r>
          </w:p>
        </w:tc>
        <w:tc>
          <w:tcPr>
            <w:tcW w:w="436" w:type="pct"/>
            <w:tcBorders>
              <w:top w:val="single" w:sz="4" w:space="0" w:color="auto"/>
              <w:left w:val="nil"/>
              <w:bottom w:val="single" w:sz="4" w:space="0" w:color="auto"/>
              <w:right w:val="single" w:sz="4" w:space="0" w:color="auto"/>
            </w:tcBorders>
            <w:vAlign w:val="center"/>
            <w:hideMark/>
          </w:tcPr>
          <w:p w14:paraId="37E0998F"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2027</w:t>
            </w:r>
          </w:p>
        </w:tc>
        <w:tc>
          <w:tcPr>
            <w:tcW w:w="436" w:type="pct"/>
            <w:tcBorders>
              <w:top w:val="single" w:sz="4" w:space="0" w:color="auto"/>
              <w:left w:val="nil"/>
              <w:bottom w:val="single" w:sz="4" w:space="0" w:color="auto"/>
              <w:right w:val="single" w:sz="4" w:space="0" w:color="auto"/>
            </w:tcBorders>
            <w:vAlign w:val="center"/>
            <w:hideMark/>
          </w:tcPr>
          <w:p w14:paraId="3E6FC902"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2028</w:t>
            </w:r>
          </w:p>
        </w:tc>
        <w:tc>
          <w:tcPr>
            <w:tcW w:w="436" w:type="pct"/>
            <w:tcBorders>
              <w:top w:val="single" w:sz="4" w:space="0" w:color="auto"/>
              <w:left w:val="nil"/>
              <w:bottom w:val="single" w:sz="4" w:space="0" w:color="auto"/>
              <w:right w:val="single" w:sz="4" w:space="0" w:color="auto"/>
            </w:tcBorders>
            <w:vAlign w:val="center"/>
            <w:hideMark/>
          </w:tcPr>
          <w:p w14:paraId="617F2532"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2029</w:t>
            </w:r>
          </w:p>
        </w:tc>
        <w:tc>
          <w:tcPr>
            <w:tcW w:w="436" w:type="pct"/>
            <w:tcBorders>
              <w:top w:val="single" w:sz="4" w:space="0" w:color="auto"/>
              <w:left w:val="nil"/>
              <w:bottom w:val="single" w:sz="4" w:space="0" w:color="auto"/>
              <w:right w:val="single" w:sz="4" w:space="0" w:color="auto"/>
            </w:tcBorders>
            <w:vAlign w:val="center"/>
            <w:hideMark/>
          </w:tcPr>
          <w:p w14:paraId="65C2D657"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532BF8" w:rsidRPr="00332789" w14:paraId="22BD100C" w14:textId="77777777" w:rsidTr="00062E1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3DEBC33"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1.1</w:t>
            </w:r>
          </w:p>
        </w:tc>
        <w:tc>
          <w:tcPr>
            <w:tcW w:w="1808" w:type="pct"/>
            <w:tcBorders>
              <w:top w:val="nil"/>
              <w:left w:val="nil"/>
              <w:bottom w:val="single" w:sz="4" w:space="0" w:color="auto"/>
              <w:right w:val="single" w:sz="4" w:space="0" w:color="auto"/>
            </w:tcBorders>
            <w:hideMark/>
          </w:tcPr>
          <w:p w14:paraId="02E6B4CB"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du groupe I de l’annexe F du Protocole de Montréal (tonnes éq. CO</w:t>
            </w:r>
            <w:r>
              <w:rPr>
                <w:rFonts w:asciiTheme="majorBidi" w:hAnsiTheme="majorBidi"/>
                <w:sz w:val="20"/>
                <w:vertAlign w:val="subscript"/>
              </w:rPr>
              <w:t>2</w:t>
            </w:r>
            <w:r>
              <w:rPr>
                <w:rFonts w:asciiTheme="majorBidi" w:hAnsiTheme="majorBidi"/>
                <w:sz w:val="20"/>
              </w:rPr>
              <w:t xml:space="preserve">) </w:t>
            </w:r>
          </w:p>
        </w:tc>
        <w:tc>
          <w:tcPr>
            <w:tcW w:w="412" w:type="pct"/>
            <w:tcBorders>
              <w:top w:val="nil"/>
              <w:left w:val="nil"/>
              <w:bottom w:val="single" w:sz="4" w:space="0" w:color="auto"/>
              <w:right w:val="single" w:sz="4" w:space="0" w:color="auto"/>
            </w:tcBorders>
            <w:shd w:val="clear" w:color="auto" w:fill="auto"/>
            <w:hideMark/>
          </w:tcPr>
          <w:p w14:paraId="67B26F10"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1 460 674</w:t>
            </w:r>
          </w:p>
        </w:tc>
        <w:tc>
          <w:tcPr>
            <w:tcW w:w="388" w:type="pct"/>
            <w:tcBorders>
              <w:top w:val="nil"/>
              <w:left w:val="nil"/>
              <w:bottom w:val="single" w:sz="4" w:space="0" w:color="auto"/>
              <w:right w:val="single" w:sz="4" w:space="0" w:color="auto"/>
            </w:tcBorders>
            <w:shd w:val="clear" w:color="auto" w:fill="auto"/>
          </w:tcPr>
          <w:p w14:paraId="435BB62C"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1 460 674</w:t>
            </w:r>
          </w:p>
        </w:tc>
        <w:tc>
          <w:tcPr>
            <w:tcW w:w="436" w:type="pct"/>
            <w:tcBorders>
              <w:top w:val="nil"/>
              <w:left w:val="nil"/>
              <w:bottom w:val="single" w:sz="4" w:space="0" w:color="auto"/>
              <w:right w:val="single" w:sz="4" w:space="0" w:color="auto"/>
            </w:tcBorders>
            <w:shd w:val="clear" w:color="auto" w:fill="auto"/>
          </w:tcPr>
          <w:p w14:paraId="30687C0B"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1 460 674</w:t>
            </w:r>
          </w:p>
        </w:tc>
        <w:tc>
          <w:tcPr>
            <w:tcW w:w="436" w:type="pct"/>
            <w:tcBorders>
              <w:top w:val="nil"/>
              <w:left w:val="nil"/>
              <w:bottom w:val="single" w:sz="4" w:space="0" w:color="auto"/>
              <w:right w:val="single" w:sz="4" w:space="0" w:color="auto"/>
            </w:tcBorders>
            <w:shd w:val="clear" w:color="auto" w:fill="auto"/>
          </w:tcPr>
          <w:p w14:paraId="336B8578"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1 460 674</w:t>
            </w:r>
          </w:p>
        </w:tc>
        <w:tc>
          <w:tcPr>
            <w:tcW w:w="436" w:type="pct"/>
            <w:tcBorders>
              <w:top w:val="nil"/>
              <w:left w:val="nil"/>
              <w:bottom w:val="single" w:sz="4" w:space="0" w:color="auto"/>
              <w:right w:val="single" w:sz="4" w:space="0" w:color="auto"/>
            </w:tcBorders>
            <w:shd w:val="clear" w:color="auto" w:fill="auto"/>
          </w:tcPr>
          <w:p w14:paraId="3EEC0D68"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1 460 674</w:t>
            </w:r>
          </w:p>
        </w:tc>
        <w:tc>
          <w:tcPr>
            <w:tcW w:w="436" w:type="pct"/>
            <w:tcBorders>
              <w:top w:val="single" w:sz="4" w:space="0" w:color="auto"/>
              <w:bottom w:val="single" w:sz="4" w:space="0" w:color="auto"/>
              <w:right w:val="single" w:sz="4" w:space="0" w:color="auto"/>
            </w:tcBorders>
            <w:shd w:val="clear" w:color="auto" w:fill="auto"/>
            <w:hideMark/>
          </w:tcPr>
          <w:p w14:paraId="00CB2D32"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1 314 606</w:t>
            </w:r>
          </w:p>
        </w:tc>
        <w:tc>
          <w:tcPr>
            <w:tcW w:w="436" w:type="pct"/>
            <w:tcBorders>
              <w:top w:val="nil"/>
              <w:left w:val="nil"/>
              <w:bottom w:val="single" w:sz="4" w:space="0" w:color="auto"/>
              <w:right w:val="single" w:sz="4" w:space="0" w:color="auto"/>
            </w:tcBorders>
            <w:shd w:val="clear" w:color="auto" w:fill="auto"/>
            <w:hideMark/>
          </w:tcPr>
          <w:p w14:paraId="0D91858C" w14:textId="77777777" w:rsidR="00532BF8" w:rsidRPr="00166BDE"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s.o.</w:t>
            </w:r>
          </w:p>
        </w:tc>
      </w:tr>
      <w:tr w:rsidR="00532BF8" w:rsidRPr="00332789" w14:paraId="181473FF" w14:textId="77777777" w:rsidTr="00062E1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A1D6693"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1.2</w:t>
            </w:r>
          </w:p>
        </w:tc>
        <w:tc>
          <w:tcPr>
            <w:tcW w:w="1808" w:type="pct"/>
            <w:tcBorders>
              <w:top w:val="nil"/>
              <w:left w:val="nil"/>
              <w:bottom w:val="single" w:sz="4" w:space="0" w:color="auto"/>
              <w:right w:val="single" w:sz="4" w:space="0" w:color="auto"/>
            </w:tcBorders>
            <w:hideMark/>
          </w:tcPr>
          <w:p w14:paraId="64F4FF29"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Consommation maximale admissible totale des substances de l’annexe F (tonnes éq. CO</w:t>
            </w:r>
            <w:r>
              <w:rPr>
                <w:rFonts w:asciiTheme="majorBidi" w:hAnsiTheme="majorBidi"/>
                <w:sz w:val="20"/>
                <w:vertAlign w:val="subscript"/>
              </w:rPr>
              <w:t>2</w:t>
            </w:r>
            <w:r>
              <w:rPr>
                <w:rFonts w:asciiTheme="majorBidi" w:hAnsiTheme="majorBidi"/>
                <w:sz w:val="20"/>
              </w:rPr>
              <w:t>)</w:t>
            </w:r>
          </w:p>
        </w:tc>
        <w:tc>
          <w:tcPr>
            <w:tcW w:w="412" w:type="pct"/>
            <w:tcBorders>
              <w:top w:val="nil"/>
              <w:left w:val="nil"/>
              <w:bottom w:val="single" w:sz="4" w:space="0" w:color="auto"/>
              <w:right w:val="single" w:sz="4" w:space="0" w:color="auto"/>
            </w:tcBorders>
            <w:shd w:val="clear" w:color="auto" w:fill="auto"/>
          </w:tcPr>
          <w:p w14:paraId="25EDC3AE"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1 455 413</w:t>
            </w:r>
          </w:p>
        </w:tc>
        <w:tc>
          <w:tcPr>
            <w:tcW w:w="388" w:type="pct"/>
            <w:tcBorders>
              <w:top w:val="nil"/>
              <w:left w:val="nil"/>
              <w:bottom w:val="single" w:sz="4" w:space="0" w:color="auto"/>
              <w:right w:val="single" w:sz="4" w:space="0" w:color="auto"/>
            </w:tcBorders>
            <w:shd w:val="clear" w:color="auto" w:fill="auto"/>
          </w:tcPr>
          <w:p w14:paraId="2D78A063"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1 455 413</w:t>
            </w:r>
          </w:p>
        </w:tc>
        <w:tc>
          <w:tcPr>
            <w:tcW w:w="436" w:type="pct"/>
            <w:tcBorders>
              <w:top w:val="nil"/>
              <w:left w:val="nil"/>
              <w:bottom w:val="single" w:sz="4" w:space="0" w:color="auto"/>
              <w:right w:val="single" w:sz="4" w:space="0" w:color="auto"/>
            </w:tcBorders>
            <w:shd w:val="clear" w:color="auto" w:fill="auto"/>
          </w:tcPr>
          <w:p w14:paraId="07ADB5F5"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1 455 413</w:t>
            </w:r>
          </w:p>
        </w:tc>
        <w:tc>
          <w:tcPr>
            <w:tcW w:w="436" w:type="pct"/>
            <w:tcBorders>
              <w:top w:val="nil"/>
              <w:left w:val="nil"/>
              <w:bottom w:val="single" w:sz="4" w:space="0" w:color="auto"/>
              <w:right w:val="single" w:sz="4" w:space="0" w:color="auto"/>
            </w:tcBorders>
            <w:shd w:val="clear" w:color="auto" w:fill="auto"/>
          </w:tcPr>
          <w:p w14:paraId="2E2A3020"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1 455 413</w:t>
            </w:r>
          </w:p>
        </w:tc>
        <w:tc>
          <w:tcPr>
            <w:tcW w:w="436" w:type="pct"/>
            <w:tcBorders>
              <w:top w:val="nil"/>
              <w:left w:val="nil"/>
              <w:bottom w:val="single" w:sz="4" w:space="0" w:color="auto"/>
              <w:right w:val="single" w:sz="4" w:space="0" w:color="auto"/>
            </w:tcBorders>
            <w:shd w:val="clear" w:color="auto" w:fill="auto"/>
          </w:tcPr>
          <w:p w14:paraId="23851757" w14:textId="77777777" w:rsidR="00532BF8" w:rsidRPr="00166BDE" w:rsidRDefault="00532BF8" w:rsidP="003D4776">
            <w:pPr>
              <w:suppressAutoHyphens/>
              <w:spacing w:after="20"/>
              <w:ind w:left="-139"/>
              <w:jc w:val="right"/>
              <w:rPr>
                <w:rFonts w:asciiTheme="majorBidi" w:hAnsiTheme="majorBidi" w:cstheme="majorBidi"/>
                <w:sz w:val="20"/>
                <w:szCs w:val="20"/>
              </w:rPr>
            </w:pPr>
            <w:r>
              <w:rPr>
                <w:sz w:val="20"/>
              </w:rPr>
              <w:t>1 455 413</w:t>
            </w:r>
          </w:p>
        </w:tc>
        <w:tc>
          <w:tcPr>
            <w:tcW w:w="436" w:type="pct"/>
            <w:tcBorders>
              <w:top w:val="single" w:sz="4" w:space="0" w:color="auto"/>
              <w:bottom w:val="single" w:sz="4" w:space="0" w:color="auto"/>
              <w:right w:val="single" w:sz="4" w:space="0" w:color="auto"/>
            </w:tcBorders>
            <w:shd w:val="clear" w:color="auto" w:fill="auto"/>
          </w:tcPr>
          <w:p w14:paraId="43DD24AB" w14:textId="1AAF3BDC" w:rsidR="00532BF8" w:rsidRPr="00166BDE" w:rsidRDefault="005378A7" w:rsidP="003D4776">
            <w:pPr>
              <w:suppressAutoHyphens/>
              <w:spacing w:after="20"/>
              <w:ind w:left="-139"/>
              <w:jc w:val="right"/>
              <w:rPr>
                <w:rFonts w:asciiTheme="majorBidi" w:hAnsiTheme="majorBidi" w:cstheme="majorBidi"/>
                <w:sz w:val="20"/>
                <w:szCs w:val="20"/>
              </w:rPr>
            </w:pPr>
            <w:r>
              <w:rPr>
                <w:sz w:val="20"/>
              </w:rPr>
              <w:t>1 229 146</w:t>
            </w:r>
          </w:p>
        </w:tc>
        <w:tc>
          <w:tcPr>
            <w:tcW w:w="436" w:type="pct"/>
            <w:tcBorders>
              <w:top w:val="nil"/>
              <w:left w:val="nil"/>
              <w:bottom w:val="single" w:sz="4" w:space="0" w:color="auto"/>
              <w:right w:val="single" w:sz="4" w:space="0" w:color="auto"/>
            </w:tcBorders>
            <w:shd w:val="clear" w:color="auto" w:fill="auto"/>
            <w:hideMark/>
          </w:tcPr>
          <w:p w14:paraId="15D49994" w14:textId="77777777" w:rsidR="00532BF8" w:rsidRPr="00166BDE"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s.o.</w:t>
            </w:r>
          </w:p>
        </w:tc>
      </w:tr>
      <w:tr w:rsidR="00532BF8" w:rsidRPr="00332789" w14:paraId="18103616" w14:textId="77777777" w:rsidTr="00062E1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3B2BE13"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2.1</w:t>
            </w:r>
          </w:p>
        </w:tc>
        <w:tc>
          <w:tcPr>
            <w:tcW w:w="1808" w:type="pct"/>
            <w:tcBorders>
              <w:top w:val="nil"/>
              <w:left w:val="nil"/>
              <w:bottom w:val="single" w:sz="4" w:space="0" w:color="auto"/>
              <w:right w:val="single" w:sz="4" w:space="0" w:color="auto"/>
            </w:tcBorders>
            <w:hideMark/>
          </w:tcPr>
          <w:p w14:paraId="5B32C0D5"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Financement convenu pour l’agence principale (ONUDI) ($ US)</w:t>
            </w:r>
          </w:p>
        </w:tc>
        <w:tc>
          <w:tcPr>
            <w:tcW w:w="412" w:type="pct"/>
            <w:tcBorders>
              <w:top w:val="nil"/>
              <w:left w:val="nil"/>
              <w:bottom w:val="single" w:sz="4" w:space="0" w:color="auto"/>
              <w:right w:val="single" w:sz="4" w:space="0" w:color="auto"/>
            </w:tcBorders>
            <w:shd w:val="clear" w:color="auto" w:fill="auto"/>
            <w:vAlign w:val="center"/>
          </w:tcPr>
          <w:p w14:paraId="451C94BA" w14:textId="77777777" w:rsidR="00532BF8" w:rsidRPr="00166BDE" w:rsidRDefault="00532BF8" w:rsidP="003D4776">
            <w:pPr>
              <w:suppressAutoHyphens/>
              <w:spacing w:after="20"/>
              <w:ind w:left="-139"/>
              <w:jc w:val="right"/>
              <w:rPr>
                <w:rFonts w:asciiTheme="majorBidi" w:hAnsiTheme="majorBidi" w:cstheme="majorBidi"/>
                <w:sz w:val="20"/>
                <w:szCs w:val="20"/>
              </w:rPr>
            </w:pPr>
            <w:r>
              <w:rPr>
                <w:color w:val="000000"/>
                <w:sz w:val="20"/>
              </w:rPr>
              <w:t>226 918</w:t>
            </w:r>
          </w:p>
        </w:tc>
        <w:tc>
          <w:tcPr>
            <w:tcW w:w="388" w:type="pct"/>
            <w:tcBorders>
              <w:top w:val="nil"/>
              <w:left w:val="nil"/>
              <w:bottom w:val="single" w:sz="4" w:space="0" w:color="auto"/>
              <w:right w:val="single" w:sz="4" w:space="0" w:color="auto"/>
            </w:tcBorders>
            <w:shd w:val="clear" w:color="auto" w:fill="auto"/>
          </w:tcPr>
          <w:p w14:paraId="74828C3E" w14:textId="77777777" w:rsidR="00532BF8" w:rsidRPr="00166BDE"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tcPr>
          <w:p w14:paraId="4F4B1D36" w14:textId="77777777" w:rsidR="00532BF8" w:rsidRPr="00166BDE"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vAlign w:val="center"/>
          </w:tcPr>
          <w:p w14:paraId="0FAC6FAB" w14:textId="5A7E4706" w:rsidR="00532BF8" w:rsidRPr="00166BDE" w:rsidRDefault="00532BF8" w:rsidP="003D4776">
            <w:pPr>
              <w:suppressAutoHyphens/>
              <w:spacing w:after="20"/>
              <w:ind w:left="-139"/>
              <w:jc w:val="right"/>
              <w:rPr>
                <w:rFonts w:asciiTheme="majorBidi" w:hAnsiTheme="majorBidi" w:cstheme="majorBidi"/>
                <w:sz w:val="20"/>
                <w:szCs w:val="20"/>
              </w:rPr>
            </w:pPr>
            <w:r>
              <w:rPr>
                <w:color w:val="000000"/>
                <w:sz w:val="20"/>
              </w:rPr>
              <w:t>178 000</w:t>
            </w:r>
          </w:p>
        </w:tc>
        <w:tc>
          <w:tcPr>
            <w:tcW w:w="436" w:type="pct"/>
            <w:tcBorders>
              <w:top w:val="nil"/>
              <w:left w:val="nil"/>
              <w:bottom w:val="single" w:sz="4" w:space="0" w:color="auto"/>
              <w:right w:val="single" w:sz="4" w:space="0" w:color="auto"/>
            </w:tcBorders>
            <w:shd w:val="clear" w:color="auto" w:fill="auto"/>
          </w:tcPr>
          <w:p w14:paraId="6544BECC" w14:textId="77777777" w:rsidR="00532BF8" w:rsidRPr="00166BDE"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1958837C" w14:textId="77777777" w:rsidR="00532BF8" w:rsidRPr="00166BDE" w:rsidRDefault="00532BF8" w:rsidP="003D4776">
            <w:pPr>
              <w:suppressAutoHyphens/>
              <w:spacing w:after="20"/>
              <w:ind w:left="-139"/>
              <w:jc w:val="right"/>
              <w:rPr>
                <w:rFonts w:asciiTheme="majorBidi" w:hAnsiTheme="majorBidi" w:cstheme="majorBidi"/>
                <w:sz w:val="20"/>
                <w:szCs w:val="20"/>
              </w:rPr>
            </w:pPr>
            <w:r>
              <w:rPr>
                <w:color w:val="000000"/>
                <w:sz w:val="20"/>
              </w:rPr>
              <w:t>27 292</w:t>
            </w:r>
          </w:p>
        </w:tc>
        <w:tc>
          <w:tcPr>
            <w:tcW w:w="436" w:type="pct"/>
            <w:tcBorders>
              <w:top w:val="nil"/>
              <w:left w:val="nil"/>
              <w:bottom w:val="single" w:sz="4" w:space="0" w:color="auto"/>
              <w:right w:val="single" w:sz="4" w:space="0" w:color="auto"/>
            </w:tcBorders>
            <w:shd w:val="clear" w:color="auto" w:fill="auto"/>
            <w:vAlign w:val="center"/>
          </w:tcPr>
          <w:p w14:paraId="73B8EAAF" w14:textId="77777777" w:rsidR="00532BF8" w:rsidRPr="00166BDE" w:rsidRDefault="00532BF8" w:rsidP="003D4776">
            <w:pPr>
              <w:suppressAutoHyphens/>
              <w:spacing w:after="20"/>
              <w:ind w:left="-139"/>
              <w:jc w:val="right"/>
              <w:rPr>
                <w:rFonts w:asciiTheme="majorBidi" w:hAnsiTheme="majorBidi" w:cstheme="majorBidi"/>
                <w:sz w:val="20"/>
                <w:szCs w:val="20"/>
              </w:rPr>
            </w:pPr>
            <w:r>
              <w:rPr>
                <w:color w:val="000000"/>
                <w:sz w:val="20"/>
              </w:rPr>
              <w:t>422 210</w:t>
            </w:r>
          </w:p>
        </w:tc>
      </w:tr>
      <w:tr w:rsidR="00532BF8" w:rsidRPr="00332789" w14:paraId="5EE3D49F" w14:textId="77777777" w:rsidTr="00062E1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0F79CDE"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2.2</w:t>
            </w:r>
          </w:p>
        </w:tc>
        <w:tc>
          <w:tcPr>
            <w:tcW w:w="1808" w:type="pct"/>
            <w:tcBorders>
              <w:top w:val="nil"/>
              <w:left w:val="nil"/>
              <w:bottom w:val="single" w:sz="4" w:space="0" w:color="auto"/>
              <w:right w:val="single" w:sz="4" w:space="0" w:color="auto"/>
            </w:tcBorders>
            <w:hideMark/>
          </w:tcPr>
          <w:p w14:paraId="7649D74C"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Coûts d’appui pour l’agence principale ($ US)</w:t>
            </w:r>
          </w:p>
        </w:tc>
        <w:tc>
          <w:tcPr>
            <w:tcW w:w="412" w:type="pct"/>
            <w:tcBorders>
              <w:top w:val="nil"/>
              <w:left w:val="nil"/>
              <w:bottom w:val="single" w:sz="4" w:space="0" w:color="auto"/>
              <w:right w:val="single" w:sz="4" w:space="0" w:color="auto"/>
            </w:tcBorders>
            <w:shd w:val="clear" w:color="auto" w:fill="auto"/>
            <w:vAlign w:val="center"/>
          </w:tcPr>
          <w:p w14:paraId="09D578F9" w14:textId="7FB11039" w:rsidR="00532BF8" w:rsidRPr="00166BDE" w:rsidRDefault="00F61EFD" w:rsidP="003D4776">
            <w:pPr>
              <w:suppressAutoHyphens/>
              <w:spacing w:after="20"/>
              <w:jc w:val="right"/>
              <w:rPr>
                <w:rFonts w:asciiTheme="majorBidi" w:hAnsiTheme="majorBidi" w:cstheme="majorBidi"/>
                <w:sz w:val="20"/>
                <w:szCs w:val="20"/>
              </w:rPr>
            </w:pPr>
            <w:r>
              <w:rPr>
                <w:color w:val="000000"/>
                <w:sz w:val="20"/>
              </w:rPr>
              <w:t>15 885</w:t>
            </w:r>
          </w:p>
        </w:tc>
        <w:tc>
          <w:tcPr>
            <w:tcW w:w="388" w:type="pct"/>
            <w:tcBorders>
              <w:top w:val="nil"/>
              <w:left w:val="nil"/>
              <w:bottom w:val="single" w:sz="4" w:space="0" w:color="auto"/>
              <w:right w:val="single" w:sz="4" w:space="0" w:color="auto"/>
            </w:tcBorders>
            <w:shd w:val="clear" w:color="auto" w:fill="auto"/>
          </w:tcPr>
          <w:p w14:paraId="5D8E8D65" w14:textId="77777777" w:rsidR="00532BF8" w:rsidRPr="00166BDE" w:rsidRDefault="00532BF8" w:rsidP="003D4776">
            <w:pPr>
              <w:suppressAutoHyphens/>
              <w:spacing w:after="20"/>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tcPr>
          <w:p w14:paraId="40D34A96" w14:textId="77777777" w:rsidR="00532BF8" w:rsidRPr="00166BDE" w:rsidRDefault="00532BF8" w:rsidP="003D4776">
            <w:pPr>
              <w:suppressAutoHyphens/>
              <w:spacing w:after="20"/>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vAlign w:val="center"/>
          </w:tcPr>
          <w:p w14:paraId="04E12FBE" w14:textId="27BBC147" w:rsidR="00532BF8" w:rsidRPr="00166BDE" w:rsidRDefault="00F61EFD" w:rsidP="003D4776">
            <w:pPr>
              <w:suppressAutoHyphens/>
              <w:spacing w:after="20"/>
              <w:jc w:val="right"/>
              <w:rPr>
                <w:rFonts w:asciiTheme="majorBidi" w:hAnsiTheme="majorBidi" w:cstheme="majorBidi"/>
                <w:sz w:val="20"/>
                <w:szCs w:val="20"/>
              </w:rPr>
            </w:pPr>
            <w:r>
              <w:rPr>
                <w:color w:val="000000"/>
                <w:sz w:val="20"/>
              </w:rPr>
              <w:t>12 460</w:t>
            </w:r>
          </w:p>
        </w:tc>
        <w:tc>
          <w:tcPr>
            <w:tcW w:w="436" w:type="pct"/>
            <w:tcBorders>
              <w:top w:val="nil"/>
              <w:left w:val="nil"/>
              <w:bottom w:val="single" w:sz="4" w:space="0" w:color="auto"/>
              <w:right w:val="single" w:sz="4" w:space="0" w:color="auto"/>
            </w:tcBorders>
            <w:shd w:val="clear" w:color="auto" w:fill="auto"/>
          </w:tcPr>
          <w:p w14:paraId="4DF137EE" w14:textId="77777777" w:rsidR="00532BF8" w:rsidRPr="00166BDE" w:rsidRDefault="00532BF8" w:rsidP="003D4776">
            <w:pPr>
              <w:suppressAutoHyphens/>
              <w:spacing w:after="20"/>
              <w:jc w:val="right"/>
              <w:rPr>
                <w:rFonts w:asciiTheme="majorBidi" w:hAnsiTheme="majorBidi" w:cstheme="majorBidi"/>
                <w:sz w:val="20"/>
                <w:szCs w:val="20"/>
              </w:rPr>
            </w:pPr>
            <w:r>
              <w:rPr>
                <w:rFonts w:asciiTheme="majorBidi" w:hAnsiTheme="majorBidi"/>
                <w:sz w:val="20"/>
              </w:rPr>
              <w:t>0</w:t>
            </w:r>
          </w:p>
        </w:tc>
        <w:tc>
          <w:tcPr>
            <w:tcW w:w="436" w:type="pct"/>
            <w:tcBorders>
              <w:top w:val="single" w:sz="4" w:space="0" w:color="auto"/>
              <w:left w:val="nil"/>
              <w:bottom w:val="single" w:sz="4" w:space="0" w:color="auto"/>
              <w:right w:val="single" w:sz="4" w:space="0" w:color="auto"/>
            </w:tcBorders>
            <w:shd w:val="clear" w:color="auto" w:fill="auto"/>
            <w:vAlign w:val="center"/>
          </w:tcPr>
          <w:p w14:paraId="39FB903C" w14:textId="52ABB129" w:rsidR="00532BF8" w:rsidRPr="00166BDE" w:rsidRDefault="00F61EFD" w:rsidP="003D4776">
            <w:pPr>
              <w:suppressAutoHyphens/>
              <w:spacing w:after="20"/>
              <w:jc w:val="right"/>
              <w:rPr>
                <w:rFonts w:asciiTheme="majorBidi" w:hAnsiTheme="majorBidi" w:cstheme="majorBidi"/>
                <w:sz w:val="20"/>
                <w:szCs w:val="20"/>
              </w:rPr>
            </w:pPr>
            <w:r>
              <w:rPr>
                <w:color w:val="000000"/>
                <w:sz w:val="20"/>
              </w:rPr>
              <w:t>1 910</w:t>
            </w:r>
          </w:p>
        </w:tc>
        <w:tc>
          <w:tcPr>
            <w:tcW w:w="436" w:type="pct"/>
            <w:tcBorders>
              <w:top w:val="nil"/>
              <w:left w:val="nil"/>
              <w:bottom w:val="single" w:sz="4" w:space="0" w:color="auto"/>
              <w:right w:val="single" w:sz="4" w:space="0" w:color="auto"/>
            </w:tcBorders>
            <w:shd w:val="clear" w:color="auto" w:fill="auto"/>
            <w:vAlign w:val="center"/>
          </w:tcPr>
          <w:p w14:paraId="02D9216C" w14:textId="5499217C" w:rsidR="00532BF8" w:rsidRPr="00166BDE" w:rsidRDefault="00CA4D99" w:rsidP="003D4776">
            <w:pPr>
              <w:suppressAutoHyphens/>
              <w:spacing w:after="20"/>
              <w:jc w:val="right"/>
              <w:rPr>
                <w:rFonts w:asciiTheme="majorBidi" w:hAnsiTheme="majorBidi" w:cstheme="majorBidi"/>
                <w:sz w:val="20"/>
                <w:szCs w:val="20"/>
              </w:rPr>
            </w:pPr>
            <w:r>
              <w:rPr>
                <w:color w:val="000000"/>
                <w:sz w:val="20"/>
              </w:rPr>
              <w:t>30 255</w:t>
            </w:r>
          </w:p>
        </w:tc>
      </w:tr>
      <w:tr w:rsidR="00532BF8" w:rsidRPr="00332789" w14:paraId="113BED83" w14:textId="77777777" w:rsidTr="00062E1E">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560ADEE"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2.3</w:t>
            </w:r>
          </w:p>
        </w:tc>
        <w:tc>
          <w:tcPr>
            <w:tcW w:w="1808" w:type="pct"/>
            <w:tcBorders>
              <w:top w:val="nil"/>
              <w:left w:val="nil"/>
              <w:bottom w:val="single" w:sz="4" w:space="0" w:color="auto"/>
              <w:right w:val="single" w:sz="4" w:space="0" w:color="auto"/>
            </w:tcBorders>
            <w:shd w:val="clear" w:color="auto" w:fill="auto"/>
          </w:tcPr>
          <w:p w14:paraId="48FD6FF5" w14:textId="77777777" w:rsidR="00532BF8" w:rsidRPr="00332789" w:rsidRDefault="00532BF8" w:rsidP="003D4776">
            <w:pPr>
              <w:suppressAutoHyphens/>
              <w:spacing w:after="20"/>
              <w:jc w:val="left"/>
              <w:rPr>
                <w:rFonts w:asciiTheme="majorBidi" w:hAnsiTheme="majorBidi" w:cstheme="majorBidi"/>
                <w:sz w:val="20"/>
                <w:szCs w:val="20"/>
              </w:rPr>
            </w:pPr>
            <w:r>
              <w:rPr>
                <w:color w:val="0D0D0D" w:themeColor="text1" w:themeTint="F2"/>
                <w:sz w:val="20"/>
              </w:rPr>
              <w:t>Financement convenu pour l’agence coopérative (PNUE) ($ US)</w:t>
            </w:r>
          </w:p>
        </w:tc>
        <w:tc>
          <w:tcPr>
            <w:tcW w:w="412" w:type="pct"/>
            <w:tcBorders>
              <w:top w:val="nil"/>
              <w:left w:val="nil"/>
              <w:bottom w:val="single" w:sz="4" w:space="0" w:color="auto"/>
              <w:right w:val="single" w:sz="4" w:space="0" w:color="auto"/>
            </w:tcBorders>
            <w:shd w:val="clear" w:color="auto" w:fill="auto"/>
            <w:vAlign w:val="center"/>
          </w:tcPr>
          <w:p w14:paraId="3DBCE471" w14:textId="77777777" w:rsidR="00532BF8" w:rsidRPr="00166BDE" w:rsidRDefault="00532BF8" w:rsidP="003D4776">
            <w:pPr>
              <w:suppressAutoHyphens/>
              <w:spacing w:after="20"/>
              <w:jc w:val="right"/>
              <w:rPr>
                <w:rFonts w:asciiTheme="majorBidi" w:hAnsiTheme="majorBidi" w:cstheme="majorBidi"/>
                <w:sz w:val="20"/>
                <w:szCs w:val="20"/>
              </w:rPr>
            </w:pPr>
            <w:r>
              <w:rPr>
                <w:color w:val="000000"/>
                <w:sz w:val="20"/>
              </w:rPr>
              <w:t>70 000</w:t>
            </w:r>
          </w:p>
        </w:tc>
        <w:tc>
          <w:tcPr>
            <w:tcW w:w="388" w:type="pct"/>
            <w:tcBorders>
              <w:top w:val="nil"/>
              <w:left w:val="nil"/>
              <w:bottom w:val="single" w:sz="4" w:space="0" w:color="auto"/>
              <w:right w:val="single" w:sz="4" w:space="0" w:color="auto"/>
            </w:tcBorders>
            <w:shd w:val="clear" w:color="auto" w:fill="auto"/>
          </w:tcPr>
          <w:p w14:paraId="1294A61C" w14:textId="77777777" w:rsidR="00532BF8" w:rsidRPr="00166BDE" w:rsidRDefault="00532BF8" w:rsidP="003D4776">
            <w:pPr>
              <w:suppressAutoHyphens/>
              <w:spacing w:after="20"/>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tcPr>
          <w:p w14:paraId="6BB53897" w14:textId="77777777" w:rsidR="00532BF8" w:rsidRPr="00166BDE" w:rsidRDefault="00532BF8" w:rsidP="003D4776">
            <w:pPr>
              <w:suppressAutoHyphens/>
              <w:spacing w:after="20"/>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vAlign w:val="center"/>
          </w:tcPr>
          <w:p w14:paraId="2248F071" w14:textId="04EDA47F" w:rsidR="00532BF8" w:rsidRPr="00166BDE" w:rsidRDefault="00CA4D99" w:rsidP="003D4776">
            <w:pPr>
              <w:suppressAutoHyphens/>
              <w:spacing w:after="20"/>
              <w:jc w:val="right"/>
              <w:rPr>
                <w:rFonts w:asciiTheme="majorBidi" w:hAnsiTheme="majorBidi" w:cstheme="majorBidi"/>
                <w:sz w:val="20"/>
                <w:szCs w:val="20"/>
              </w:rPr>
            </w:pPr>
            <w:r>
              <w:rPr>
                <w:color w:val="000000"/>
                <w:sz w:val="20"/>
              </w:rPr>
              <w:t>65 000</w:t>
            </w:r>
          </w:p>
        </w:tc>
        <w:tc>
          <w:tcPr>
            <w:tcW w:w="436" w:type="pct"/>
            <w:tcBorders>
              <w:top w:val="nil"/>
              <w:left w:val="nil"/>
              <w:bottom w:val="single" w:sz="4" w:space="0" w:color="auto"/>
              <w:right w:val="single" w:sz="4" w:space="0" w:color="auto"/>
            </w:tcBorders>
            <w:shd w:val="clear" w:color="auto" w:fill="auto"/>
          </w:tcPr>
          <w:p w14:paraId="633CF4FE" w14:textId="77777777" w:rsidR="00532BF8" w:rsidRPr="00166BDE" w:rsidRDefault="00532BF8" w:rsidP="003D4776">
            <w:pPr>
              <w:suppressAutoHyphens/>
              <w:spacing w:after="20"/>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vAlign w:val="center"/>
          </w:tcPr>
          <w:p w14:paraId="348F9B3A" w14:textId="77777777" w:rsidR="00532BF8" w:rsidRPr="00166BDE" w:rsidRDefault="00532BF8" w:rsidP="003D4776">
            <w:pPr>
              <w:suppressAutoHyphens/>
              <w:spacing w:after="20"/>
              <w:jc w:val="right"/>
              <w:rPr>
                <w:rFonts w:asciiTheme="majorBidi" w:hAnsiTheme="majorBidi" w:cstheme="majorBidi"/>
                <w:sz w:val="20"/>
                <w:szCs w:val="20"/>
              </w:rPr>
            </w:pPr>
            <w:r>
              <w:rPr>
                <w:color w:val="000000"/>
                <w:sz w:val="20"/>
              </w:rPr>
              <w:t>30 000</w:t>
            </w:r>
          </w:p>
        </w:tc>
        <w:tc>
          <w:tcPr>
            <w:tcW w:w="436" w:type="pct"/>
            <w:tcBorders>
              <w:top w:val="nil"/>
              <w:left w:val="nil"/>
              <w:bottom w:val="single" w:sz="4" w:space="0" w:color="auto"/>
              <w:right w:val="single" w:sz="4" w:space="0" w:color="auto"/>
            </w:tcBorders>
            <w:shd w:val="clear" w:color="auto" w:fill="auto"/>
            <w:vAlign w:val="center"/>
          </w:tcPr>
          <w:p w14:paraId="0442C994" w14:textId="77777777" w:rsidR="00532BF8" w:rsidRPr="00166BDE" w:rsidRDefault="00532BF8" w:rsidP="003D4776">
            <w:pPr>
              <w:suppressAutoHyphens/>
              <w:spacing w:after="20"/>
              <w:jc w:val="right"/>
              <w:rPr>
                <w:rFonts w:asciiTheme="majorBidi" w:hAnsiTheme="majorBidi" w:cstheme="majorBidi"/>
                <w:sz w:val="20"/>
                <w:szCs w:val="20"/>
              </w:rPr>
            </w:pPr>
            <w:r>
              <w:rPr>
                <w:color w:val="000000"/>
                <w:sz w:val="20"/>
              </w:rPr>
              <w:t>175 000</w:t>
            </w:r>
          </w:p>
        </w:tc>
      </w:tr>
      <w:tr w:rsidR="00532BF8" w:rsidRPr="00332789" w14:paraId="319EEE45" w14:textId="77777777" w:rsidTr="00062E1E">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43137DA7"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2.4</w:t>
            </w:r>
          </w:p>
        </w:tc>
        <w:tc>
          <w:tcPr>
            <w:tcW w:w="1808" w:type="pct"/>
            <w:tcBorders>
              <w:top w:val="nil"/>
              <w:left w:val="nil"/>
              <w:bottom w:val="single" w:sz="4" w:space="0" w:color="auto"/>
              <w:right w:val="single" w:sz="4" w:space="0" w:color="auto"/>
            </w:tcBorders>
            <w:shd w:val="clear" w:color="auto" w:fill="auto"/>
          </w:tcPr>
          <w:p w14:paraId="5DC838F2" w14:textId="77777777" w:rsidR="00532BF8" w:rsidRPr="00332789" w:rsidRDefault="00532BF8" w:rsidP="003D4776">
            <w:pPr>
              <w:suppressAutoHyphens/>
              <w:spacing w:after="20"/>
              <w:jc w:val="left"/>
              <w:rPr>
                <w:rFonts w:asciiTheme="majorBidi" w:hAnsiTheme="majorBidi" w:cstheme="majorBidi"/>
                <w:sz w:val="20"/>
                <w:szCs w:val="20"/>
              </w:rPr>
            </w:pPr>
            <w:r>
              <w:rPr>
                <w:color w:val="0D0D0D" w:themeColor="text1" w:themeTint="F2"/>
                <w:sz w:val="20"/>
              </w:rPr>
              <w:t>Coûts d’appui pour l’agence coopérative ($ US)</w:t>
            </w:r>
          </w:p>
        </w:tc>
        <w:tc>
          <w:tcPr>
            <w:tcW w:w="412" w:type="pct"/>
            <w:tcBorders>
              <w:top w:val="nil"/>
              <w:left w:val="nil"/>
              <w:bottom w:val="single" w:sz="4" w:space="0" w:color="auto"/>
              <w:right w:val="single" w:sz="4" w:space="0" w:color="auto"/>
            </w:tcBorders>
            <w:shd w:val="clear" w:color="auto" w:fill="auto"/>
            <w:vAlign w:val="center"/>
          </w:tcPr>
          <w:p w14:paraId="653D8E7A" w14:textId="77777777" w:rsidR="00532BF8" w:rsidRPr="00166BDE" w:rsidRDefault="00532BF8" w:rsidP="003D4776">
            <w:pPr>
              <w:suppressAutoHyphens/>
              <w:spacing w:after="20"/>
              <w:jc w:val="right"/>
              <w:rPr>
                <w:rFonts w:asciiTheme="majorBidi" w:hAnsiTheme="majorBidi" w:cstheme="majorBidi"/>
                <w:sz w:val="20"/>
                <w:szCs w:val="20"/>
              </w:rPr>
            </w:pPr>
            <w:r>
              <w:rPr>
                <w:color w:val="000000"/>
                <w:sz w:val="20"/>
              </w:rPr>
              <w:t>9 100</w:t>
            </w:r>
          </w:p>
        </w:tc>
        <w:tc>
          <w:tcPr>
            <w:tcW w:w="388" w:type="pct"/>
            <w:tcBorders>
              <w:top w:val="nil"/>
              <w:left w:val="nil"/>
              <w:bottom w:val="single" w:sz="4" w:space="0" w:color="auto"/>
              <w:right w:val="single" w:sz="4" w:space="0" w:color="auto"/>
            </w:tcBorders>
            <w:shd w:val="clear" w:color="auto" w:fill="auto"/>
          </w:tcPr>
          <w:p w14:paraId="058FD41D" w14:textId="77777777" w:rsidR="00532BF8" w:rsidRPr="00166BDE" w:rsidRDefault="00532BF8" w:rsidP="003D4776">
            <w:pPr>
              <w:suppressAutoHyphens/>
              <w:spacing w:after="20"/>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tcPr>
          <w:p w14:paraId="79C8FE53" w14:textId="77777777" w:rsidR="00532BF8" w:rsidRPr="00166BDE" w:rsidRDefault="00532BF8" w:rsidP="003D4776">
            <w:pPr>
              <w:suppressAutoHyphens/>
              <w:spacing w:after="20"/>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vAlign w:val="center"/>
          </w:tcPr>
          <w:p w14:paraId="2ED1B349" w14:textId="449630F7" w:rsidR="00532BF8" w:rsidRPr="00166BDE" w:rsidRDefault="00CA4D99" w:rsidP="003D4776">
            <w:pPr>
              <w:suppressAutoHyphens/>
              <w:spacing w:after="20"/>
              <w:jc w:val="right"/>
              <w:rPr>
                <w:rFonts w:asciiTheme="majorBidi" w:hAnsiTheme="majorBidi" w:cstheme="majorBidi"/>
                <w:sz w:val="20"/>
                <w:szCs w:val="20"/>
              </w:rPr>
            </w:pPr>
            <w:r>
              <w:rPr>
                <w:color w:val="000000"/>
                <w:sz w:val="20"/>
              </w:rPr>
              <w:t>8 450</w:t>
            </w:r>
          </w:p>
        </w:tc>
        <w:tc>
          <w:tcPr>
            <w:tcW w:w="436" w:type="pct"/>
            <w:tcBorders>
              <w:top w:val="nil"/>
              <w:left w:val="nil"/>
              <w:bottom w:val="single" w:sz="4" w:space="0" w:color="auto"/>
              <w:right w:val="single" w:sz="4" w:space="0" w:color="auto"/>
            </w:tcBorders>
            <w:shd w:val="clear" w:color="auto" w:fill="auto"/>
          </w:tcPr>
          <w:p w14:paraId="3DD7B82F" w14:textId="77777777" w:rsidR="00532BF8" w:rsidRPr="00166BDE" w:rsidRDefault="00532BF8" w:rsidP="003D4776">
            <w:pPr>
              <w:suppressAutoHyphens/>
              <w:spacing w:after="20"/>
              <w:jc w:val="right"/>
              <w:rPr>
                <w:rFonts w:asciiTheme="majorBidi" w:hAnsiTheme="majorBidi" w:cstheme="majorBidi"/>
                <w:sz w:val="20"/>
                <w:szCs w:val="20"/>
              </w:rPr>
            </w:pPr>
            <w:r>
              <w:rPr>
                <w:rFonts w:asciiTheme="majorBidi" w:hAnsiTheme="majorBidi"/>
                <w:sz w:val="20"/>
              </w:rPr>
              <w:t>0</w:t>
            </w:r>
          </w:p>
        </w:tc>
        <w:tc>
          <w:tcPr>
            <w:tcW w:w="436" w:type="pct"/>
            <w:tcBorders>
              <w:top w:val="nil"/>
              <w:left w:val="nil"/>
              <w:bottom w:val="single" w:sz="4" w:space="0" w:color="auto"/>
              <w:right w:val="single" w:sz="4" w:space="0" w:color="auto"/>
            </w:tcBorders>
            <w:shd w:val="clear" w:color="auto" w:fill="auto"/>
            <w:vAlign w:val="center"/>
          </w:tcPr>
          <w:p w14:paraId="17C1B38D" w14:textId="77777777" w:rsidR="00532BF8" w:rsidRPr="00166BDE" w:rsidRDefault="00532BF8" w:rsidP="003D4776">
            <w:pPr>
              <w:suppressAutoHyphens/>
              <w:spacing w:after="20"/>
              <w:jc w:val="right"/>
              <w:rPr>
                <w:rFonts w:asciiTheme="majorBidi" w:hAnsiTheme="majorBidi" w:cstheme="majorBidi"/>
                <w:sz w:val="20"/>
                <w:szCs w:val="20"/>
              </w:rPr>
            </w:pPr>
            <w:r>
              <w:rPr>
                <w:color w:val="000000"/>
                <w:sz w:val="20"/>
              </w:rPr>
              <w:t>3 900</w:t>
            </w:r>
          </w:p>
        </w:tc>
        <w:tc>
          <w:tcPr>
            <w:tcW w:w="436" w:type="pct"/>
            <w:tcBorders>
              <w:top w:val="nil"/>
              <w:left w:val="nil"/>
              <w:bottom w:val="single" w:sz="4" w:space="0" w:color="auto"/>
              <w:right w:val="single" w:sz="4" w:space="0" w:color="auto"/>
            </w:tcBorders>
            <w:shd w:val="clear" w:color="auto" w:fill="auto"/>
            <w:vAlign w:val="center"/>
          </w:tcPr>
          <w:p w14:paraId="7D11DED8" w14:textId="02FCF732" w:rsidR="00532BF8" w:rsidRPr="00166BDE" w:rsidRDefault="00532BF8" w:rsidP="003D4776">
            <w:pPr>
              <w:suppressAutoHyphens/>
              <w:spacing w:after="20"/>
              <w:jc w:val="right"/>
              <w:rPr>
                <w:rFonts w:asciiTheme="majorBidi" w:hAnsiTheme="majorBidi" w:cstheme="majorBidi"/>
                <w:sz w:val="20"/>
                <w:szCs w:val="20"/>
              </w:rPr>
            </w:pPr>
            <w:r>
              <w:rPr>
                <w:color w:val="000000"/>
                <w:sz w:val="20"/>
              </w:rPr>
              <w:t>21 450</w:t>
            </w:r>
          </w:p>
        </w:tc>
      </w:tr>
      <w:tr w:rsidR="00532BF8" w:rsidRPr="00332789" w14:paraId="7CA02FB2" w14:textId="77777777" w:rsidTr="00062E1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92792D3"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3.1</w:t>
            </w:r>
          </w:p>
        </w:tc>
        <w:tc>
          <w:tcPr>
            <w:tcW w:w="1808" w:type="pct"/>
            <w:tcBorders>
              <w:top w:val="nil"/>
              <w:left w:val="nil"/>
              <w:bottom w:val="single" w:sz="4" w:space="0" w:color="auto"/>
              <w:right w:val="single" w:sz="4" w:space="0" w:color="auto"/>
            </w:tcBorders>
          </w:tcPr>
          <w:p w14:paraId="3E38869D"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Financement total convenu ($ US)</w:t>
            </w:r>
          </w:p>
        </w:tc>
        <w:tc>
          <w:tcPr>
            <w:tcW w:w="412" w:type="pct"/>
            <w:tcBorders>
              <w:top w:val="nil"/>
              <w:left w:val="nil"/>
              <w:bottom w:val="single" w:sz="4" w:space="0" w:color="auto"/>
              <w:right w:val="single" w:sz="4" w:space="0" w:color="auto"/>
            </w:tcBorders>
            <w:shd w:val="clear" w:color="auto" w:fill="auto"/>
          </w:tcPr>
          <w:p w14:paraId="19910656" w14:textId="77777777" w:rsidR="00532BF8" w:rsidRPr="00166BDE" w:rsidRDefault="00532BF8" w:rsidP="003D4776">
            <w:pPr>
              <w:suppressAutoHyphens/>
              <w:spacing w:after="20"/>
              <w:jc w:val="right"/>
              <w:rPr>
                <w:rFonts w:asciiTheme="majorBidi" w:hAnsiTheme="majorBidi" w:cstheme="majorBidi"/>
                <w:sz w:val="20"/>
                <w:szCs w:val="20"/>
              </w:rPr>
            </w:pPr>
            <w:r>
              <w:rPr>
                <w:sz w:val="20"/>
              </w:rPr>
              <w:t>296 918</w:t>
            </w:r>
          </w:p>
        </w:tc>
        <w:tc>
          <w:tcPr>
            <w:tcW w:w="388" w:type="pct"/>
            <w:tcBorders>
              <w:top w:val="nil"/>
              <w:left w:val="nil"/>
              <w:bottom w:val="single" w:sz="4" w:space="0" w:color="auto"/>
              <w:right w:val="single" w:sz="4" w:space="0" w:color="auto"/>
            </w:tcBorders>
            <w:shd w:val="clear" w:color="auto" w:fill="auto"/>
          </w:tcPr>
          <w:p w14:paraId="6BACC7CA" w14:textId="77777777" w:rsidR="00532BF8" w:rsidRPr="00166BDE" w:rsidRDefault="00532BF8" w:rsidP="003D4776">
            <w:pPr>
              <w:suppressAutoHyphens/>
              <w:spacing w:after="20"/>
              <w:jc w:val="right"/>
              <w:rPr>
                <w:rFonts w:asciiTheme="majorBidi" w:hAnsiTheme="majorBidi" w:cstheme="majorBidi"/>
                <w:sz w:val="20"/>
                <w:szCs w:val="20"/>
              </w:rPr>
            </w:pPr>
            <w:r>
              <w:rPr>
                <w:sz w:val="20"/>
              </w:rPr>
              <w:t>0</w:t>
            </w:r>
          </w:p>
        </w:tc>
        <w:tc>
          <w:tcPr>
            <w:tcW w:w="436" w:type="pct"/>
            <w:tcBorders>
              <w:top w:val="nil"/>
              <w:left w:val="nil"/>
              <w:bottom w:val="single" w:sz="4" w:space="0" w:color="auto"/>
              <w:right w:val="single" w:sz="4" w:space="0" w:color="auto"/>
            </w:tcBorders>
            <w:shd w:val="clear" w:color="auto" w:fill="auto"/>
          </w:tcPr>
          <w:p w14:paraId="5E797336" w14:textId="77777777" w:rsidR="00532BF8" w:rsidRPr="00166BDE" w:rsidRDefault="00532BF8" w:rsidP="003D4776">
            <w:pPr>
              <w:suppressAutoHyphens/>
              <w:spacing w:after="20"/>
              <w:jc w:val="right"/>
              <w:rPr>
                <w:rFonts w:asciiTheme="majorBidi" w:hAnsiTheme="majorBidi" w:cstheme="majorBidi"/>
                <w:sz w:val="20"/>
                <w:szCs w:val="20"/>
              </w:rPr>
            </w:pPr>
            <w:r>
              <w:rPr>
                <w:sz w:val="20"/>
              </w:rPr>
              <w:t>0</w:t>
            </w:r>
          </w:p>
        </w:tc>
        <w:tc>
          <w:tcPr>
            <w:tcW w:w="436" w:type="pct"/>
            <w:tcBorders>
              <w:top w:val="nil"/>
              <w:left w:val="nil"/>
              <w:bottom w:val="single" w:sz="4" w:space="0" w:color="auto"/>
              <w:right w:val="single" w:sz="4" w:space="0" w:color="auto"/>
            </w:tcBorders>
            <w:shd w:val="clear" w:color="auto" w:fill="auto"/>
          </w:tcPr>
          <w:p w14:paraId="7445CEEF" w14:textId="77777777" w:rsidR="00532BF8" w:rsidRPr="00166BDE" w:rsidRDefault="00532BF8" w:rsidP="003D4776">
            <w:pPr>
              <w:suppressAutoHyphens/>
              <w:spacing w:after="20"/>
              <w:jc w:val="right"/>
              <w:rPr>
                <w:rFonts w:asciiTheme="majorBidi" w:hAnsiTheme="majorBidi" w:cstheme="majorBidi"/>
                <w:sz w:val="20"/>
                <w:szCs w:val="20"/>
              </w:rPr>
            </w:pPr>
            <w:r>
              <w:rPr>
                <w:sz w:val="20"/>
              </w:rPr>
              <w:t>243 000</w:t>
            </w:r>
          </w:p>
        </w:tc>
        <w:tc>
          <w:tcPr>
            <w:tcW w:w="436" w:type="pct"/>
            <w:tcBorders>
              <w:top w:val="nil"/>
              <w:left w:val="nil"/>
              <w:bottom w:val="single" w:sz="4" w:space="0" w:color="auto"/>
              <w:right w:val="single" w:sz="4" w:space="0" w:color="auto"/>
            </w:tcBorders>
            <w:shd w:val="clear" w:color="auto" w:fill="auto"/>
          </w:tcPr>
          <w:p w14:paraId="35208B61" w14:textId="77777777" w:rsidR="00532BF8" w:rsidRPr="00166BDE" w:rsidRDefault="00532BF8" w:rsidP="003D4776">
            <w:pPr>
              <w:suppressAutoHyphens/>
              <w:spacing w:after="20"/>
              <w:jc w:val="right"/>
              <w:rPr>
                <w:rFonts w:asciiTheme="majorBidi" w:hAnsiTheme="majorBidi" w:cstheme="majorBidi"/>
                <w:sz w:val="20"/>
                <w:szCs w:val="20"/>
              </w:rPr>
            </w:pPr>
            <w:r>
              <w:rPr>
                <w:sz w:val="20"/>
              </w:rPr>
              <w:t>0</w:t>
            </w:r>
          </w:p>
        </w:tc>
        <w:tc>
          <w:tcPr>
            <w:tcW w:w="436" w:type="pct"/>
            <w:tcBorders>
              <w:top w:val="nil"/>
              <w:left w:val="nil"/>
              <w:bottom w:val="single" w:sz="4" w:space="0" w:color="auto"/>
              <w:right w:val="single" w:sz="4" w:space="0" w:color="auto"/>
            </w:tcBorders>
            <w:shd w:val="clear" w:color="auto" w:fill="auto"/>
          </w:tcPr>
          <w:p w14:paraId="3C8FD916" w14:textId="77777777" w:rsidR="00532BF8" w:rsidRPr="00166BDE" w:rsidRDefault="00532BF8" w:rsidP="003D4776">
            <w:pPr>
              <w:suppressAutoHyphens/>
              <w:spacing w:after="20"/>
              <w:jc w:val="right"/>
              <w:rPr>
                <w:rFonts w:asciiTheme="majorBidi" w:hAnsiTheme="majorBidi" w:cstheme="majorBidi"/>
                <w:sz w:val="20"/>
                <w:szCs w:val="20"/>
              </w:rPr>
            </w:pPr>
            <w:r>
              <w:rPr>
                <w:sz w:val="20"/>
              </w:rPr>
              <w:t>57 292</w:t>
            </w:r>
          </w:p>
        </w:tc>
        <w:tc>
          <w:tcPr>
            <w:tcW w:w="436" w:type="pct"/>
            <w:tcBorders>
              <w:top w:val="nil"/>
              <w:left w:val="nil"/>
              <w:bottom w:val="single" w:sz="4" w:space="0" w:color="auto"/>
              <w:right w:val="single" w:sz="4" w:space="0" w:color="auto"/>
            </w:tcBorders>
            <w:shd w:val="clear" w:color="auto" w:fill="auto"/>
          </w:tcPr>
          <w:p w14:paraId="7587FA74" w14:textId="77777777" w:rsidR="00532BF8" w:rsidRPr="00166BDE" w:rsidRDefault="00532BF8" w:rsidP="003D4776">
            <w:pPr>
              <w:suppressAutoHyphens/>
              <w:spacing w:after="20"/>
              <w:jc w:val="right"/>
              <w:rPr>
                <w:rFonts w:asciiTheme="majorBidi" w:hAnsiTheme="majorBidi" w:cstheme="majorBidi"/>
                <w:sz w:val="20"/>
                <w:szCs w:val="20"/>
              </w:rPr>
            </w:pPr>
            <w:r>
              <w:rPr>
                <w:sz w:val="20"/>
              </w:rPr>
              <w:t>597 210</w:t>
            </w:r>
          </w:p>
        </w:tc>
      </w:tr>
      <w:tr w:rsidR="00532BF8" w:rsidRPr="00332789" w14:paraId="46116ED3" w14:textId="77777777" w:rsidTr="00062E1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2852ADBC"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3.2</w:t>
            </w:r>
          </w:p>
        </w:tc>
        <w:tc>
          <w:tcPr>
            <w:tcW w:w="1808" w:type="pct"/>
            <w:tcBorders>
              <w:top w:val="nil"/>
              <w:left w:val="nil"/>
              <w:bottom w:val="single" w:sz="4" w:space="0" w:color="auto"/>
              <w:right w:val="single" w:sz="4" w:space="0" w:color="auto"/>
            </w:tcBorders>
          </w:tcPr>
          <w:p w14:paraId="06DFD8B2"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412" w:type="pct"/>
            <w:tcBorders>
              <w:top w:val="nil"/>
              <w:left w:val="nil"/>
              <w:bottom w:val="single" w:sz="4" w:space="0" w:color="auto"/>
              <w:right w:val="single" w:sz="4" w:space="0" w:color="auto"/>
            </w:tcBorders>
            <w:shd w:val="clear" w:color="auto" w:fill="auto"/>
          </w:tcPr>
          <w:p w14:paraId="5488DE82" w14:textId="573DC9B1" w:rsidR="00532BF8" w:rsidRPr="00166BDE" w:rsidRDefault="00532BF8" w:rsidP="003D4776">
            <w:pPr>
              <w:suppressAutoHyphens/>
              <w:spacing w:after="20"/>
              <w:jc w:val="right"/>
              <w:rPr>
                <w:rFonts w:asciiTheme="majorBidi" w:hAnsiTheme="majorBidi" w:cstheme="majorBidi"/>
                <w:sz w:val="20"/>
                <w:szCs w:val="20"/>
              </w:rPr>
            </w:pPr>
            <w:r>
              <w:rPr>
                <w:sz w:val="20"/>
              </w:rPr>
              <w:t>24 985</w:t>
            </w:r>
          </w:p>
        </w:tc>
        <w:tc>
          <w:tcPr>
            <w:tcW w:w="388" w:type="pct"/>
            <w:tcBorders>
              <w:top w:val="nil"/>
              <w:left w:val="nil"/>
              <w:bottom w:val="single" w:sz="4" w:space="0" w:color="auto"/>
              <w:right w:val="single" w:sz="4" w:space="0" w:color="auto"/>
            </w:tcBorders>
            <w:shd w:val="clear" w:color="auto" w:fill="auto"/>
          </w:tcPr>
          <w:p w14:paraId="21CD03C2" w14:textId="77777777" w:rsidR="00532BF8" w:rsidRPr="00166BDE" w:rsidRDefault="00532BF8" w:rsidP="003D4776">
            <w:pPr>
              <w:suppressAutoHyphens/>
              <w:spacing w:after="20"/>
              <w:jc w:val="right"/>
              <w:rPr>
                <w:rFonts w:asciiTheme="majorBidi" w:hAnsiTheme="majorBidi" w:cstheme="majorBidi"/>
                <w:sz w:val="20"/>
                <w:szCs w:val="20"/>
              </w:rPr>
            </w:pPr>
            <w:r>
              <w:rPr>
                <w:sz w:val="20"/>
              </w:rPr>
              <w:t>0</w:t>
            </w:r>
          </w:p>
        </w:tc>
        <w:tc>
          <w:tcPr>
            <w:tcW w:w="436" w:type="pct"/>
            <w:tcBorders>
              <w:top w:val="nil"/>
              <w:left w:val="nil"/>
              <w:bottom w:val="single" w:sz="4" w:space="0" w:color="auto"/>
              <w:right w:val="single" w:sz="4" w:space="0" w:color="auto"/>
            </w:tcBorders>
            <w:shd w:val="clear" w:color="auto" w:fill="auto"/>
          </w:tcPr>
          <w:p w14:paraId="5115FDD8" w14:textId="77777777" w:rsidR="00532BF8" w:rsidRPr="00166BDE" w:rsidRDefault="00532BF8" w:rsidP="003D4776">
            <w:pPr>
              <w:suppressAutoHyphens/>
              <w:spacing w:after="20"/>
              <w:jc w:val="right"/>
              <w:rPr>
                <w:rFonts w:asciiTheme="majorBidi" w:hAnsiTheme="majorBidi" w:cstheme="majorBidi"/>
                <w:sz w:val="20"/>
                <w:szCs w:val="20"/>
              </w:rPr>
            </w:pPr>
            <w:r>
              <w:rPr>
                <w:sz w:val="20"/>
              </w:rPr>
              <w:t>0</w:t>
            </w:r>
          </w:p>
        </w:tc>
        <w:tc>
          <w:tcPr>
            <w:tcW w:w="436" w:type="pct"/>
            <w:tcBorders>
              <w:top w:val="nil"/>
              <w:left w:val="nil"/>
              <w:bottom w:val="single" w:sz="4" w:space="0" w:color="auto"/>
              <w:right w:val="single" w:sz="4" w:space="0" w:color="auto"/>
            </w:tcBorders>
            <w:shd w:val="clear" w:color="auto" w:fill="auto"/>
          </w:tcPr>
          <w:p w14:paraId="53B8358A" w14:textId="22341A5E" w:rsidR="00532BF8" w:rsidRPr="00166BDE" w:rsidRDefault="00532BF8" w:rsidP="003D4776">
            <w:pPr>
              <w:suppressAutoHyphens/>
              <w:spacing w:after="20"/>
              <w:jc w:val="right"/>
              <w:rPr>
                <w:rFonts w:asciiTheme="majorBidi" w:hAnsiTheme="majorBidi" w:cstheme="majorBidi"/>
                <w:sz w:val="20"/>
                <w:szCs w:val="20"/>
              </w:rPr>
            </w:pPr>
            <w:r>
              <w:rPr>
                <w:sz w:val="20"/>
              </w:rPr>
              <w:t>20 910</w:t>
            </w:r>
          </w:p>
        </w:tc>
        <w:tc>
          <w:tcPr>
            <w:tcW w:w="436" w:type="pct"/>
            <w:tcBorders>
              <w:top w:val="nil"/>
              <w:left w:val="nil"/>
              <w:bottom w:val="single" w:sz="4" w:space="0" w:color="auto"/>
              <w:right w:val="single" w:sz="4" w:space="0" w:color="auto"/>
            </w:tcBorders>
            <w:shd w:val="clear" w:color="auto" w:fill="auto"/>
          </w:tcPr>
          <w:p w14:paraId="5CEAC274" w14:textId="77777777" w:rsidR="00532BF8" w:rsidRPr="00166BDE" w:rsidRDefault="00532BF8" w:rsidP="003D4776">
            <w:pPr>
              <w:suppressAutoHyphens/>
              <w:spacing w:after="20"/>
              <w:jc w:val="right"/>
              <w:rPr>
                <w:rFonts w:asciiTheme="majorBidi" w:hAnsiTheme="majorBidi" w:cstheme="majorBidi"/>
                <w:sz w:val="20"/>
                <w:szCs w:val="20"/>
              </w:rPr>
            </w:pPr>
            <w:r>
              <w:rPr>
                <w:sz w:val="20"/>
              </w:rPr>
              <w:t>0</w:t>
            </w:r>
          </w:p>
        </w:tc>
        <w:tc>
          <w:tcPr>
            <w:tcW w:w="436" w:type="pct"/>
            <w:tcBorders>
              <w:top w:val="nil"/>
              <w:left w:val="nil"/>
              <w:bottom w:val="single" w:sz="4" w:space="0" w:color="auto"/>
              <w:right w:val="single" w:sz="4" w:space="0" w:color="auto"/>
            </w:tcBorders>
            <w:shd w:val="clear" w:color="auto" w:fill="auto"/>
          </w:tcPr>
          <w:p w14:paraId="3532B562" w14:textId="77777777" w:rsidR="00532BF8" w:rsidRPr="00166BDE" w:rsidRDefault="00532BF8" w:rsidP="003D4776">
            <w:pPr>
              <w:suppressAutoHyphens/>
              <w:spacing w:after="20"/>
              <w:jc w:val="right"/>
              <w:rPr>
                <w:rFonts w:asciiTheme="majorBidi" w:hAnsiTheme="majorBidi" w:cstheme="majorBidi"/>
                <w:sz w:val="20"/>
                <w:szCs w:val="20"/>
              </w:rPr>
            </w:pPr>
            <w:r>
              <w:rPr>
                <w:sz w:val="20"/>
              </w:rPr>
              <w:t>5 810</w:t>
            </w:r>
          </w:p>
        </w:tc>
        <w:tc>
          <w:tcPr>
            <w:tcW w:w="436" w:type="pct"/>
            <w:tcBorders>
              <w:top w:val="nil"/>
              <w:left w:val="nil"/>
              <w:bottom w:val="single" w:sz="4" w:space="0" w:color="auto"/>
              <w:right w:val="single" w:sz="4" w:space="0" w:color="auto"/>
            </w:tcBorders>
            <w:shd w:val="clear" w:color="auto" w:fill="auto"/>
          </w:tcPr>
          <w:p w14:paraId="756530E3" w14:textId="6FA030EE" w:rsidR="00532BF8" w:rsidRPr="00166BDE" w:rsidRDefault="00532BF8" w:rsidP="003D4776">
            <w:pPr>
              <w:suppressAutoHyphens/>
              <w:spacing w:after="20"/>
              <w:jc w:val="right"/>
              <w:rPr>
                <w:rFonts w:asciiTheme="majorBidi" w:hAnsiTheme="majorBidi" w:cstheme="majorBidi"/>
                <w:sz w:val="20"/>
                <w:szCs w:val="20"/>
              </w:rPr>
            </w:pPr>
            <w:r>
              <w:rPr>
                <w:sz w:val="20"/>
              </w:rPr>
              <w:t>51 705</w:t>
            </w:r>
          </w:p>
        </w:tc>
      </w:tr>
      <w:tr w:rsidR="00532BF8" w:rsidRPr="00332789" w14:paraId="7115A9C8" w14:textId="77777777" w:rsidTr="00062E1E">
        <w:trPr>
          <w:trHeight w:val="23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5D55FF5"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3.3</w:t>
            </w:r>
          </w:p>
        </w:tc>
        <w:tc>
          <w:tcPr>
            <w:tcW w:w="1808" w:type="pct"/>
            <w:tcBorders>
              <w:top w:val="nil"/>
              <w:left w:val="nil"/>
              <w:bottom w:val="single" w:sz="4" w:space="0" w:color="auto"/>
              <w:right w:val="single" w:sz="4" w:space="0" w:color="auto"/>
            </w:tcBorders>
            <w:hideMark/>
          </w:tcPr>
          <w:p w14:paraId="05CF028A"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412" w:type="pct"/>
            <w:tcBorders>
              <w:top w:val="nil"/>
              <w:left w:val="nil"/>
              <w:bottom w:val="single" w:sz="4" w:space="0" w:color="auto"/>
              <w:right w:val="single" w:sz="4" w:space="0" w:color="auto"/>
            </w:tcBorders>
            <w:shd w:val="clear" w:color="auto" w:fill="auto"/>
          </w:tcPr>
          <w:p w14:paraId="71A11503" w14:textId="629C9461" w:rsidR="00532BF8" w:rsidRPr="00166BDE" w:rsidRDefault="00532BF8" w:rsidP="003D4776">
            <w:pPr>
              <w:suppressAutoHyphens/>
              <w:spacing w:after="20"/>
              <w:jc w:val="right"/>
              <w:rPr>
                <w:rFonts w:asciiTheme="majorBidi" w:hAnsiTheme="majorBidi" w:cstheme="majorBidi"/>
                <w:sz w:val="20"/>
                <w:szCs w:val="20"/>
              </w:rPr>
            </w:pPr>
            <w:r>
              <w:rPr>
                <w:sz w:val="20"/>
              </w:rPr>
              <w:t>321 903</w:t>
            </w:r>
          </w:p>
        </w:tc>
        <w:tc>
          <w:tcPr>
            <w:tcW w:w="388" w:type="pct"/>
            <w:tcBorders>
              <w:top w:val="nil"/>
              <w:left w:val="nil"/>
              <w:bottom w:val="single" w:sz="4" w:space="0" w:color="auto"/>
              <w:right w:val="single" w:sz="4" w:space="0" w:color="auto"/>
            </w:tcBorders>
            <w:shd w:val="clear" w:color="auto" w:fill="auto"/>
          </w:tcPr>
          <w:p w14:paraId="4BB00CB9" w14:textId="77777777" w:rsidR="00532BF8" w:rsidRPr="00166BDE" w:rsidRDefault="00532BF8" w:rsidP="003D4776">
            <w:pPr>
              <w:suppressAutoHyphens/>
              <w:spacing w:after="20"/>
              <w:jc w:val="right"/>
              <w:rPr>
                <w:rFonts w:asciiTheme="majorBidi" w:hAnsiTheme="majorBidi" w:cstheme="majorBidi"/>
                <w:sz w:val="20"/>
                <w:szCs w:val="20"/>
              </w:rPr>
            </w:pPr>
            <w:r>
              <w:rPr>
                <w:sz w:val="20"/>
              </w:rPr>
              <w:t>0</w:t>
            </w:r>
          </w:p>
        </w:tc>
        <w:tc>
          <w:tcPr>
            <w:tcW w:w="436" w:type="pct"/>
            <w:tcBorders>
              <w:top w:val="nil"/>
              <w:left w:val="nil"/>
              <w:bottom w:val="single" w:sz="4" w:space="0" w:color="auto"/>
              <w:right w:val="single" w:sz="4" w:space="0" w:color="auto"/>
            </w:tcBorders>
            <w:shd w:val="clear" w:color="auto" w:fill="auto"/>
          </w:tcPr>
          <w:p w14:paraId="3BE50021" w14:textId="77777777" w:rsidR="00532BF8" w:rsidRPr="00166BDE" w:rsidRDefault="00532BF8" w:rsidP="003D4776">
            <w:pPr>
              <w:suppressAutoHyphens/>
              <w:spacing w:after="20"/>
              <w:jc w:val="right"/>
              <w:rPr>
                <w:rFonts w:asciiTheme="majorBidi" w:hAnsiTheme="majorBidi" w:cstheme="majorBidi"/>
                <w:sz w:val="20"/>
                <w:szCs w:val="20"/>
              </w:rPr>
            </w:pPr>
            <w:r>
              <w:rPr>
                <w:sz w:val="20"/>
              </w:rPr>
              <w:t>0</w:t>
            </w:r>
          </w:p>
        </w:tc>
        <w:tc>
          <w:tcPr>
            <w:tcW w:w="436" w:type="pct"/>
            <w:tcBorders>
              <w:top w:val="nil"/>
              <w:left w:val="nil"/>
              <w:bottom w:val="single" w:sz="4" w:space="0" w:color="auto"/>
              <w:right w:val="single" w:sz="4" w:space="0" w:color="auto"/>
            </w:tcBorders>
            <w:shd w:val="clear" w:color="auto" w:fill="auto"/>
          </w:tcPr>
          <w:p w14:paraId="5B42D38B" w14:textId="03CA1B42" w:rsidR="00532BF8" w:rsidRPr="00166BDE" w:rsidRDefault="00F61EFD" w:rsidP="003D4776">
            <w:pPr>
              <w:suppressAutoHyphens/>
              <w:spacing w:after="20"/>
              <w:jc w:val="right"/>
              <w:rPr>
                <w:rFonts w:asciiTheme="majorBidi" w:hAnsiTheme="majorBidi" w:cstheme="majorBidi"/>
                <w:sz w:val="20"/>
                <w:szCs w:val="20"/>
              </w:rPr>
            </w:pPr>
            <w:r>
              <w:rPr>
                <w:rFonts w:asciiTheme="majorBidi" w:hAnsiTheme="majorBidi"/>
                <w:sz w:val="20"/>
              </w:rPr>
              <w:t>263 910</w:t>
            </w:r>
          </w:p>
        </w:tc>
        <w:tc>
          <w:tcPr>
            <w:tcW w:w="436" w:type="pct"/>
            <w:tcBorders>
              <w:top w:val="nil"/>
              <w:left w:val="nil"/>
              <w:bottom w:val="single" w:sz="4" w:space="0" w:color="auto"/>
              <w:right w:val="single" w:sz="4" w:space="0" w:color="auto"/>
            </w:tcBorders>
            <w:shd w:val="clear" w:color="auto" w:fill="auto"/>
          </w:tcPr>
          <w:p w14:paraId="2DBA685E" w14:textId="77777777" w:rsidR="00532BF8" w:rsidRPr="00166BDE" w:rsidRDefault="00532BF8" w:rsidP="003D4776">
            <w:pPr>
              <w:suppressAutoHyphens/>
              <w:spacing w:after="20"/>
              <w:jc w:val="right"/>
              <w:rPr>
                <w:rFonts w:asciiTheme="majorBidi" w:hAnsiTheme="majorBidi" w:cstheme="majorBidi"/>
                <w:sz w:val="20"/>
                <w:szCs w:val="20"/>
              </w:rPr>
            </w:pPr>
            <w:r>
              <w:rPr>
                <w:sz w:val="20"/>
              </w:rPr>
              <w:t>0</w:t>
            </w:r>
          </w:p>
        </w:tc>
        <w:tc>
          <w:tcPr>
            <w:tcW w:w="436" w:type="pct"/>
            <w:tcBorders>
              <w:top w:val="nil"/>
              <w:left w:val="nil"/>
              <w:bottom w:val="single" w:sz="4" w:space="0" w:color="auto"/>
              <w:right w:val="single" w:sz="4" w:space="0" w:color="auto"/>
            </w:tcBorders>
            <w:shd w:val="clear" w:color="auto" w:fill="auto"/>
          </w:tcPr>
          <w:p w14:paraId="6342B510" w14:textId="59A35F47" w:rsidR="00532BF8" w:rsidRPr="00166BDE" w:rsidRDefault="00F61EFD" w:rsidP="003D4776">
            <w:pPr>
              <w:suppressAutoHyphens/>
              <w:spacing w:after="20"/>
              <w:jc w:val="right"/>
              <w:rPr>
                <w:rFonts w:asciiTheme="majorBidi" w:hAnsiTheme="majorBidi" w:cstheme="majorBidi"/>
                <w:sz w:val="20"/>
                <w:szCs w:val="20"/>
              </w:rPr>
            </w:pPr>
            <w:r>
              <w:rPr>
                <w:sz w:val="20"/>
              </w:rPr>
              <w:t>63 102</w:t>
            </w:r>
          </w:p>
        </w:tc>
        <w:tc>
          <w:tcPr>
            <w:tcW w:w="436" w:type="pct"/>
            <w:tcBorders>
              <w:top w:val="nil"/>
              <w:left w:val="nil"/>
              <w:bottom w:val="single" w:sz="4" w:space="0" w:color="auto"/>
              <w:right w:val="single" w:sz="4" w:space="0" w:color="auto"/>
            </w:tcBorders>
            <w:shd w:val="clear" w:color="auto" w:fill="auto"/>
          </w:tcPr>
          <w:p w14:paraId="11291BA1" w14:textId="06B4B30D" w:rsidR="00532BF8" w:rsidRPr="00166BDE" w:rsidRDefault="00F61EFD" w:rsidP="003D4776">
            <w:pPr>
              <w:suppressAutoHyphens/>
              <w:spacing w:after="20"/>
              <w:jc w:val="right"/>
              <w:rPr>
                <w:rFonts w:asciiTheme="majorBidi" w:hAnsiTheme="majorBidi" w:cstheme="majorBidi"/>
                <w:sz w:val="20"/>
                <w:szCs w:val="20"/>
              </w:rPr>
            </w:pPr>
            <w:r>
              <w:rPr>
                <w:sz w:val="20"/>
              </w:rPr>
              <w:t>648 915</w:t>
            </w:r>
          </w:p>
        </w:tc>
      </w:tr>
    </w:tbl>
    <w:p w14:paraId="671F43A2" w14:textId="77777777" w:rsidR="00532BF8" w:rsidRPr="000A4838" w:rsidRDefault="00532BF8" w:rsidP="00532BF8">
      <w:pPr>
        <w:shd w:val="clear" w:color="auto" w:fill="FFFFFF" w:themeFill="background1"/>
        <w:spacing w:before="360"/>
        <w:rPr>
          <w:b/>
          <w:bCs/>
        </w:rPr>
      </w:pPr>
      <w:r>
        <w:rPr>
          <w:b/>
        </w:rPr>
        <w:t>Plan de gestion de l’élimination des HCFC (phase II) (seulement pour les tranches restantes)</w:t>
      </w:r>
    </w:p>
    <w:tbl>
      <w:tblPr>
        <w:tblW w:w="5000" w:type="pct"/>
        <w:tblLook w:val="04A0" w:firstRow="1" w:lastRow="0" w:firstColumn="1" w:lastColumn="0" w:noHBand="0" w:noVBand="1"/>
      </w:tblPr>
      <w:tblGrid>
        <w:gridCol w:w="605"/>
        <w:gridCol w:w="5420"/>
        <w:gridCol w:w="809"/>
        <w:gridCol w:w="923"/>
        <w:gridCol w:w="1086"/>
        <w:gridCol w:w="1088"/>
        <w:gridCol w:w="1088"/>
        <w:gridCol w:w="1088"/>
        <w:gridCol w:w="1088"/>
        <w:gridCol w:w="1051"/>
      </w:tblGrid>
      <w:tr w:rsidR="00532BF8" w:rsidRPr="00332789" w14:paraId="5685246B" w14:textId="77777777" w:rsidTr="00062E1E">
        <w:trPr>
          <w:trHeight w:val="66"/>
        </w:trPr>
        <w:tc>
          <w:tcPr>
            <w:tcW w:w="212"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35727FEF"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Ligne</w:t>
            </w:r>
          </w:p>
        </w:tc>
        <w:tc>
          <w:tcPr>
            <w:tcW w:w="1902" w:type="pct"/>
            <w:tcBorders>
              <w:top w:val="single" w:sz="4" w:space="0" w:color="auto"/>
              <w:left w:val="nil"/>
              <w:bottom w:val="single" w:sz="4" w:space="0" w:color="auto"/>
              <w:right w:val="single" w:sz="4" w:space="0" w:color="auto"/>
            </w:tcBorders>
            <w:vAlign w:val="center"/>
            <w:hideMark/>
          </w:tcPr>
          <w:p w14:paraId="04A2C4C0"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Détails</w:t>
            </w:r>
          </w:p>
        </w:tc>
        <w:tc>
          <w:tcPr>
            <w:tcW w:w="284" w:type="pct"/>
            <w:tcBorders>
              <w:top w:val="single" w:sz="4" w:space="0" w:color="auto"/>
              <w:left w:val="nil"/>
              <w:bottom w:val="single" w:sz="4" w:space="0" w:color="auto"/>
              <w:right w:val="single" w:sz="4" w:space="0" w:color="auto"/>
            </w:tcBorders>
            <w:vAlign w:val="center"/>
            <w:hideMark/>
          </w:tcPr>
          <w:p w14:paraId="7362B3D1"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2024</w:t>
            </w:r>
          </w:p>
        </w:tc>
        <w:tc>
          <w:tcPr>
            <w:tcW w:w="324" w:type="pct"/>
            <w:tcBorders>
              <w:top w:val="single" w:sz="4" w:space="0" w:color="auto"/>
              <w:left w:val="nil"/>
              <w:bottom w:val="single" w:sz="4" w:space="0" w:color="auto"/>
              <w:right w:val="single" w:sz="4" w:space="0" w:color="auto"/>
            </w:tcBorders>
            <w:vAlign w:val="center"/>
            <w:hideMark/>
          </w:tcPr>
          <w:p w14:paraId="2C99505D" w14:textId="77777777" w:rsidR="00532BF8" w:rsidRPr="00332789" w:rsidRDefault="00532BF8" w:rsidP="003D4776">
            <w:pPr>
              <w:suppressAutoHyphens/>
              <w:spacing w:after="20"/>
              <w:ind w:left="-115"/>
              <w:jc w:val="center"/>
              <w:rPr>
                <w:rFonts w:asciiTheme="majorBidi" w:hAnsiTheme="majorBidi" w:cstheme="majorBidi"/>
                <w:b/>
                <w:bCs/>
                <w:sz w:val="20"/>
                <w:szCs w:val="20"/>
              </w:rPr>
            </w:pPr>
            <w:r>
              <w:rPr>
                <w:rFonts w:asciiTheme="majorBidi" w:hAnsiTheme="majorBidi"/>
                <w:b/>
                <w:sz w:val="20"/>
              </w:rPr>
              <w:t>2025</w:t>
            </w:r>
          </w:p>
        </w:tc>
        <w:tc>
          <w:tcPr>
            <w:tcW w:w="381" w:type="pct"/>
            <w:tcBorders>
              <w:top w:val="single" w:sz="4" w:space="0" w:color="auto"/>
              <w:left w:val="nil"/>
              <w:bottom w:val="single" w:sz="4" w:space="0" w:color="auto"/>
              <w:right w:val="single" w:sz="4" w:space="0" w:color="auto"/>
            </w:tcBorders>
            <w:vAlign w:val="center"/>
            <w:hideMark/>
          </w:tcPr>
          <w:p w14:paraId="10ACC7F2" w14:textId="77777777" w:rsidR="00532BF8" w:rsidRPr="00332789" w:rsidRDefault="00532BF8" w:rsidP="003D4776">
            <w:pPr>
              <w:suppressAutoHyphens/>
              <w:spacing w:after="20"/>
              <w:ind w:left="-115"/>
              <w:jc w:val="center"/>
              <w:rPr>
                <w:rFonts w:asciiTheme="majorBidi" w:hAnsiTheme="majorBidi" w:cstheme="majorBidi"/>
                <w:b/>
                <w:bCs/>
                <w:sz w:val="20"/>
                <w:szCs w:val="20"/>
              </w:rPr>
            </w:pPr>
            <w:r>
              <w:rPr>
                <w:rFonts w:asciiTheme="majorBidi" w:hAnsiTheme="majorBidi"/>
                <w:b/>
                <w:sz w:val="20"/>
              </w:rPr>
              <w:t>2026</w:t>
            </w:r>
          </w:p>
        </w:tc>
        <w:tc>
          <w:tcPr>
            <w:tcW w:w="382" w:type="pct"/>
            <w:tcBorders>
              <w:top w:val="single" w:sz="4" w:space="0" w:color="auto"/>
              <w:left w:val="nil"/>
              <w:bottom w:val="single" w:sz="4" w:space="0" w:color="auto"/>
              <w:right w:val="single" w:sz="4" w:space="0" w:color="auto"/>
            </w:tcBorders>
            <w:vAlign w:val="center"/>
            <w:hideMark/>
          </w:tcPr>
          <w:p w14:paraId="4F7F3F51" w14:textId="77777777" w:rsidR="00532BF8" w:rsidRPr="00332789" w:rsidRDefault="00532BF8" w:rsidP="003D4776">
            <w:pPr>
              <w:suppressAutoHyphens/>
              <w:spacing w:after="20"/>
              <w:ind w:left="-115"/>
              <w:jc w:val="center"/>
              <w:rPr>
                <w:rFonts w:asciiTheme="majorBidi" w:hAnsiTheme="majorBidi" w:cstheme="majorBidi"/>
                <w:b/>
                <w:bCs/>
                <w:sz w:val="20"/>
                <w:szCs w:val="20"/>
              </w:rPr>
            </w:pPr>
            <w:r>
              <w:rPr>
                <w:rFonts w:asciiTheme="majorBidi" w:hAnsiTheme="majorBidi"/>
                <w:b/>
                <w:sz w:val="20"/>
              </w:rPr>
              <w:t>2027</w:t>
            </w:r>
          </w:p>
        </w:tc>
        <w:tc>
          <w:tcPr>
            <w:tcW w:w="382" w:type="pct"/>
            <w:tcBorders>
              <w:top w:val="single" w:sz="4" w:space="0" w:color="auto"/>
              <w:left w:val="nil"/>
              <w:bottom w:val="single" w:sz="4" w:space="0" w:color="auto"/>
              <w:right w:val="single" w:sz="4" w:space="0" w:color="auto"/>
            </w:tcBorders>
            <w:vAlign w:val="center"/>
            <w:hideMark/>
          </w:tcPr>
          <w:p w14:paraId="5FACED4D" w14:textId="77777777" w:rsidR="00532BF8" w:rsidRPr="00332789" w:rsidRDefault="00532BF8" w:rsidP="003D4776">
            <w:pPr>
              <w:suppressAutoHyphens/>
              <w:spacing w:after="20"/>
              <w:ind w:left="-115"/>
              <w:jc w:val="center"/>
              <w:rPr>
                <w:rFonts w:asciiTheme="majorBidi" w:hAnsiTheme="majorBidi" w:cstheme="majorBidi"/>
                <w:b/>
                <w:bCs/>
                <w:sz w:val="20"/>
                <w:szCs w:val="20"/>
              </w:rPr>
            </w:pPr>
            <w:r>
              <w:rPr>
                <w:rFonts w:asciiTheme="majorBidi" w:hAnsiTheme="majorBidi"/>
                <w:b/>
                <w:sz w:val="20"/>
              </w:rPr>
              <w:t>2028</w:t>
            </w:r>
          </w:p>
        </w:tc>
        <w:tc>
          <w:tcPr>
            <w:tcW w:w="382" w:type="pct"/>
            <w:tcBorders>
              <w:top w:val="single" w:sz="4" w:space="0" w:color="auto"/>
              <w:left w:val="nil"/>
              <w:bottom w:val="single" w:sz="4" w:space="0" w:color="auto"/>
              <w:right w:val="single" w:sz="4" w:space="0" w:color="auto"/>
            </w:tcBorders>
            <w:vAlign w:val="center"/>
            <w:hideMark/>
          </w:tcPr>
          <w:p w14:paraId="08188BE0" w14:textId="77777777" w:rsidR="00532BF8" w:rsidRPr="00332789" w:rsidRDefault="00532BF8" w:rsidP="003D4776">
            <w:pPr>
              <w:suppressAutoHyphens/>
              <w:spacing w:after="20"/>
              <w:ind w:left="-115"/>
              <w:jc w:val="center"/>
              <w:rPr>
                <w:rFonts w:asciiTheme="majorBidi" w:hAnsiTheme="majorBidi" w:cstheme="majorBidi"/>
                <w:b/>
                <w:bCs/>
                <w:sz w:val="20"/>
                <w:szCs w:val="20"/>
              </w:rPr>
            </w:pPr>
            <w:r>
              <w:rPr>
                <w:rFonts w:asciiTheme="majorBidi" w:hAnsiTheme="majorBidi"/>
                <w:b/>
                <w:sz w:val="20"/>
              </w:rPr>
              <w:t>2029</w:t>
            </w:r>
          </w:p>
        </w:tc>
        <w:tc>
          <w:tcPr>
            <w:tcW w:w="382" w:type="pct"/>
            <w:tcBorders>
              <w:top w:val="single" w:sz="4" w:space="0" w:color="auto"/>
              <w:left w:val="nil"/>
              <w:bottom w:val="single" w:sz="4" w:space="0" w:color="auto"/>
              <w:right w:val="single" w:sz="4" w:space="0" w:color="auto"/>
            </w:tcBorders>
            <w:vAlign w:val="center"/>
            <w:hideMark/>
          </w:tcPr>
          <w:p w14:paraId="30BACF3E" w14:textId="77777777" w:rsidR="00532BF8" w:rsidRPr="00332789" w:rsidRDefault="00532BF8" w:rsidP="003D4776">
            <w:pPr>
              <w:suppressAutoHyphens/>
              <w:spacing w:after="20"/>
              <w:ind w:left="-115"/>
              <w:jc w:val="center"/>
              <w:rPr>
                <w:rFonts w:asciiTheme="majorBidi" w:hAnsiTheme="majorBidi" w:cstheme="majorBidi"/>
                <w:b/>
                <w:bCs/>
                <w:sz w:val="20"/>
                <w:szCs w:val="20"/>
              </w:rPr>
            </w:pPr>
            <w:r>
              <w:rPr>
                <w:rFonts w:asciiTheme="majorBidi" w:hAnsiTheme="majorBidi"/>
                <w:b/>
                <w:sz w:val="20"/>
              </w:rPr>
              <w:t>2030</w:t>
            </w:r>
          </w:p>
        </w:tc>
        <w:tc>
          <w:tcPr>
            <w:tcW w:w="369" w:type="pct"/>
            <w:tcBorders>
              <w:top w:val="single" w:sz="4" w:space="0" w:color="auto"/>
              <w:left w:val="nil"/>
              <w:bottom w:val="single" w:sz="4" w:space="0" w:color="auto"/>
              <w:right w:val="single" w:sz="4" w:space="0" w:color="auto"/>
            </w:tcBorders>
            <w:vAlign w:val="center"/>
            <w:hideMark/>
          </w:tcPr>
          <w:p w14:paraId="09AD4037" w14:textId="77777777" w:rsidR="00532BF8" w:rsidRPr="00332789" w:rsidRDefault="00532BF8" w:rsidP="003D4776">
            <w:pPr>
              <w:suppressAutoHyphens/>
              <w:spacing w:after="20"/>
              <w:jc w:val="center"/>
              <w:rPr>
                <w:rFonts w:asciiTheme="majorBidi" w:hAnsiTheme="majorBidi" w:cstheme="majorBidi"/>
                <w:b/>
                <w:bCs/>
                <w:sz w:val="20"/>
                <w:szCs w:val="20"/>
              </w:rPr>
            </w:pPr>
            <w:r>
              <w:rPr>
                <w:rFonts w:asciiTheme="majorBidi" w:hAnsiTheme="majorBidi"/>
                <w:b/>
                <w:sz w:val="20"/>
              </w:rPr>
              <w:t>Total</w:t>
            </w:r>
          </w:p>
        </w:tc>
      </w:tr>
      <w:tr w:rsidR="00532BF8" w:rsidRPr="00332789" w14:paraId="6156FCF2" w14:textId="77777777" w:rsidTr="00062E1E">
        <w:trPr>
          <w:trHeight w:val="280"/>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CD2FDAE" w14:textId="77777777" w:rsidR="00532BF8" w:rsidRPr="00332789" w:rsidRDefault="00532BF8" w:rsidP="003D4776">
            <w:pPr>
              <w:suppressAutoHyphens/>
              <w:spacing w:after="20"/>
              <w:ind w:left="-19"/>
              <w:jc w:val="left"/>
              <w:rPr>
                <w:rFonts w:asciiTheme="majorBidi" w:hAnsiTheme="majorBidi" w:cstheme="majorBidi"/>
                <w:sz w:val="20"/>
                <w:szCs w:val="20"/>
              </w:rPr>
            </w:pPr>
            <w:r>
              <w:rPr>
                <w:rFonts w:asciiTheme="majorBidi" w:hAnsiTheme="majorBidi"/>
                <w:sz w:val="20"/>
              </w:rPr>
              <w:t>1.1</w:t>
            </w:r>
          </w:p>
        </w:tc>
        <w:tc>
          <w:tcPr>
            <w:tcW w:w="1902" w:type="pct"/>
            <w:tcBorders>
              <w:top w:val="nil"/>
              <w:left w:val="nil"/>
              <w:bottom w:val="single" w:sz="4" w:space="0" w:color="auto"/>
              <w:right w:val="single" w:sz="4" w:space="0" w:color="auto"/>
            </w:tcBorders>
            <w:hideMark/>
          </w:tcPr>
          <w:p w14:paraId="555AC9C3"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Calendrier de réduction des substances du groupe I de l’annexe C du Protocole de Montréal (tonnes PAO)</w:t>
            </w:r>
          </w:p>
        </w:tc>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tcPr>
          <w:p w14:paraId="16FB179B" w14:textId="77777777" w:rsidR="00532BF8" w:rsidRPr="00332789" w:rsidRDefault="00532BF8" w:rsidP="003D4776">
            <w:pPr>
              <w:suppressAutoHyphens/>
              <w:spacing w:after="20"/>
              <w:ind w:left="-90" w:right="-6"/>
              <w:jc w:val="right"/>
              <w:rPr>
                <w:rFonts w:asciiTheme="majorBidi" w:hAnsiTheme="majorBidi" w:cstheme="majorBidi"/>
                <w:sz w:val="20"/>
                <w:szCs w:val="20"/>
              </w:rPr>
            </w:pPr>
            <w:r>
              <w:rPr>
                <w:color w:val="000000"/>
                <w:sz w:val="20"/>
              </w:rPr>
              <w:t>12,94</w:t>
            </w:r>
          </w:p>
        </w:tc>
        <w:tc>
          <w:tcPr>
            <w:tcW w:w="324" w:type="pct"/>
            <w:tcBorders>
              <w:top w:val="single" w:sz="4" w:space="0" w:color="auto"/>
              <w:left w:val="single" w:sz="4" w:space="0" w:color="auto"/>
              <w:bottom w:val="single" w:sz="4" w:space="0" w:color="auto"/>
              <w:right w:val="single" w:sz="4" w:space="0" w:color="auto"/>
            </w:tcBorders>
            <w:shd w:val="clear" w:color="auto" w:fill="FFFFFF" w:themeFill="background1"/>
          </w:tcPr>
          <w:p w14:paraId="39C56003" w14:textId="77777777" w:rsidR="00532BF8" w:rsidRPr="00332789" w:rsidRDefault="00532BF8" w:rsidP="003D4776">
            <w:pPr>
              <w:suppressAutoHyphens/>
              <w:spacing w:after="20"/>
              <w:ind w:left="-115"/>
              <w:jc w:val="right"/>
              <w:rPr>
                <w:rFonts w:asciiTheme="majorBidi" w:hAnsiTheme="majorBidi" w:cstheme="majorBidi"/>
                <w:sz w:val="20"/>
                <w:szCs w:val="20"/>
              </w:rPr>
            </w:pPr>
            <w:r>
              <w:rPr>
                <w:color w:val="000000"/>
                <w:sz w:val="20"/>
              </w:rPr>
              <w:t>6,47</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tcPr>
          <w:p w14:paraId="64013099" w14:textId="77777777" w:rsidR="00532BF8" w:rsidRPr="00332789" w:rsidRDefault="00532BF8" w:rsidP="003D4776">
            <w:pPr>
              <w:suppressAutoHyphens/>
              <w:spacing w:after="20"/>
              <w:ind w:left="-115"/>
              <w:jc w:val="right"/>
              <w:rPr>
                <w:rFonts w:asciiTheme="majorBidi" w:hAnsiTheme="majorBidi" w:cstheme="majorBidi"/>
                <w:sz w:val="20"/>
                <w:szCs w:val="20"/>
              </w:rPr>
            </w:pPr>
            <w:r>
              <w:rPr>
                <w:color w:val="000000"/>
                <w:sz w:val="20"/>
              </w:rPr>
              <w:t>6,47</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1CB251CC" w14:textId="77777777" w:rsidR="00532BF8" w:rsidRPr="00332789" w:rsidRDefault="00532BF8" w:rsidP="003D4776">
            <w:pPr>
              <w:suppressAutoHyphens/>
              <w:spacing w:after="20"/>
              <w:ind w:left="-115"/>
              <w:jc w:val="right"/>
              <w:rPr>
                <w:rFonts w:asciiTheme="majorBidi" w:hAnsiTheme="majorBidi" w:cstheme="majorBidi"/>
                <w:sz w:val="20"/>
                <w:szCs w:val="20"/>
              </w:rPr>
            </w:pPr>
            <w:r>
              <w:rPr>
                <w:color w:val="000000"/>
                <w:sz w:val="20"/>
              </w:rPr>
              <w:t>6,47</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7FF8CE61" w14:textId="77777777" w:rsidR="00532BF8" w:rsidRPr="00332789" w:rsidRDefault="00532BF8" w:rsidP="003D4776">
            <w:pPr>
              <w:suppressAutoHyphens/>
              <w:spacing w:after="20"/>
              <w:ind w:left="-115" w:right="-33"/>
              <w:jc w:val="right"/>
              <w:rPr>
                <w:rFonts w:asciiTheme="majorBidi" w:hAnsiTheme="majorBidi" w:cstheme="majorBidi"/>
                <w:sz w:val="20"/>
                <w:szCs w:val="20"/>
              </w:rPr>
            </w:pPr>
            <w:r>
              <w:rPr>
                <w:color w:val="000000"/>
                <w:sz w:val="20"/>
              </w:rPr>
              <w:t>6,47</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07126630" w14:textId="77777777" w:rsidR="00532BF8" w:rsidRPr="00332789" w:rsidRDefault="00532BF8" w:rsidP="003D4776">
            <w:pPr>
              <w:suppressAutoHyphens/>
              <w:spacing w:after="20"/>
              <w:ind w:left="-349"/>
              <w:jc w:val="right"/>
              <w:rPr>
                <w:rFonts w:asciiTheme="majorBidi" w:hAnsiTheme="majorBidi" w:cstheme="majorBidi"/>
                <w:sz w:val="20"/>
                <w:szCs w:val="20"/>
              </w:rPr>
            </w:pPr>
            <w:r>
              <w:rPr>
                <w:color w:val="000000"/>
                <w:sz w:val="20"/>
              </w:rPr>
              <w:t>6,47</w:t>
            </w:r>
          </w:p>
        </w:tc>
        <w:tc>
          <w:tcPr>
            <w:tcW w:w="382" w:type="pct"/>
            <w:tcBorders>
              <w:top w:val="nil"/>
              <w:left w:val="nil"/>
              <w:bottom w:val="single" w:sz="4" w:space="0" w:color="auto"/>
              <w:right w:val="single" w:sz="4" w:space="0" w:color="auto"/>
            </w:tcBorders>
            <w:shd w:val="clear" w:color="auto" w:fill="FFFFFF" w:themeFill="background1"/>
          </w:tcPr>
          <w:p w14:paraId="67E6F828" w14:textId="77777777" w:rsidR="00532BF8" w:rsidRPr="00332789" w:rsidRDefault="00532BF8" w:rsidP="003D4776">
            <w:pPr>
              <w:suppressAutoHyphens/>
              <w:spacing w:after="20"/>
              <w:ind w:left="-115"/>
              <w:jc w:val="right"/>
              <w:rPr>
                <w:rFonts w:asciiTheme="majorBidi" w:hAnsiTheme="majorBidi" w:cstheme="majorBidi"/>
                <w:sz w:val="20"/>
                <w:szCs w:val="20"/>
              </w:rPr>
            </w:pPr>
            <w:r>
              <w:rPr>
                <w:rFonts w:asciiTheme="majorBidi" w:hAnsiTheme="majorBidi"/>
                <w:sz w:val="20"/>
              </w:rPr>
              <w:t>0,00</w:t>
            </w:r>
          </w:p>
        </w:tc>
        <w:tc>
          <w:tcPr>
            <w:tcW w:w="369" w:type="pct"/>
            <w:tcBorders>
              <w:top w:val="nil"/>
              <w:left w:val="nil"/>
              <w:bottom w:val="single" w:sz="4" w:space="0" w:color="auto"/>
              <w:right w:val="single" w:sz="4" w:space="0" w:color="auto"/>
            </w:tcBorders>
            <w:shd w:val="clear" w:color="auto" w:fill="FFFFFF" w:themeFill="background1"/>
          </w:tcPr>
          <w:p w14:paraId="22CB03A1" w14:textId="77777777" w:rsidR="00532BF8" w:rsidRPr="00332789" w:rsidRDefault="00532BF8" w:rsidP="003D4776">
            <w:pPr>
              <w:suppressAutoHyphens/>
              <w:spacing w:after="20"/>
              <w:jc w:val="right"/>
              <w:rPr>
                <w:rFonts w:asciiTheme="majorBidi" w:hAnsiTheme="majorBidi" w:cstheme="majorBidi"/>
                <w:sz w:val="20"/>
                <w:szCs w:val="20"/>
              </w:rPr>
            </w:pPr>
            <w:r>
              <w:rPr>
                <w:rFonts w:asciiTheme="majorBidi" w:hAnsiTheme="majorBidi"/>
                <w:sz w:val="20"/>
              </w:rPr>
              <w:t>s.o.</w:t>
            </w:r>
          </w:p>
        </w:tc>
      </w:tr>
      <w:tr w:rsidR="00532BF8" w:rsidRPr="00332789" w14:paraId="6C64B2AE" w14:textId="77777777" w:rsidTr="00062E1E">
        <w:trPr>
          <w:trHeight w:val="18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132B85D" w14:textId="77777777" w:rsidR="00532BF8" w:rsidRPr="00332789" w:rsidRDefault="00532BF8" w:rsidP="003D4776">
            <w:pPr>
              <w:suppressAutoHyphens/>
              <w:spacing w:after="20"/>
              <w:ind w:left="-19"/>
              <w:jc w:val="left"/>
              <w:rPr>
                <w:rFonts w:asciiTheme="majorBidi" w:hAnsiTheme="majorBidi" w:cstheme="majorBidi"/>
                <w:sz w:val="20"/>
                <w:szCs w:val="20"/>
              </w:rPr>
            </w:pPr>
            <w:r>
              <w:rPr>
                <w:rFonts w:asciiTheme="majorBidi" w:hAnsiTheme="majorBidi"/>
                <w:sz w:val="20"/>
              </w:rPr>
              <w:t>1,2</w:t>
            </w:r>
          </w:p>
        </w:tc>
        <w:tc>
          <w:tcPr>
            <w:tcW w:w="1902" w:type="pct"/>
            <w:tcBorders>
              <w:top w:val="nil"/>
              <w:left w:val="nil"/>
              <w:bottom w:val="single" w:sz="4" w:space="0" w:color="auto"/>
              <w:right w:val="single" w:sz="4" w:space="0" w:color="auto"/>
            </w:tcBorders>
            <w:hideMark/>
          </w:tcPr>
          <w:p w14:paraId="71D7A990"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Consommation maximale admissible totale des substances du groupe I de l’annexe C (tonnes PAO)</w:t>
            </w:r>
          </w:p>
        </w:tc>
        <w:tc>
          <w:tcPr>
            <w:tcW w:w="284" w:type="pct"/>
            <w:tcBorders>
              <w:top w:val="single" w:sz="4" w:space="0" w:color="auto"/>
              <w:left w:val="single" w:sz="4" w:space="0" w:color="auto"/>
              <w:bottom w:val="single" w:sz="4" w:space="0" w:color="auto"/>
              <w:right w:val="single" w:sz="4" w:space="0" w:color="auto"/>
            </w:tcBorders>
            <w:shd w:val="clear" w:color="auto" w:fill="FFFFFF" w:themeFill="background1"/>
          </w:tcPr>
          <w:p w14:paraId="7990FB16" w14:textId="77777777" w:rsidR="00532BF8" w:rsidRPr="00332789" w:rsidRDefault="00532BF8" w:rsidP="003D4776">
            <w:pPr>
              <w:suppressAutoHyphens/>
              <w:spacing w:after="20"/>
              <w:ind w:left="-90"/>
              <w:jc w:val="right"/>
              <w:rPr>
                <w:rFonts w:asciiTheme="majorBidi" w:hAnsiTheme="majorBidi" w:cstheme="majorBidi"/>
                <w:sz w:val="20"/>
                <w:szCs w:val="20"/>
                <w:highlight w:val="cyan"/>
              </w:rPr>
            </w:pPr>
            <w:r>
              <w:rPr>
                <w:color w:val="000000"/>
                <w:sz w:val="20"/>
              </w:rPr>
              <w:t>9,91</w:t>
            </w:r>
          </w:p>
        </w:tc>
        <w:tc>
          <w:tcPr>
            <w:tcW w:w="324" w:type="pct"/>
            <w:tcBorders>
              <w:top w:val="single" w:sz="4" w:space="0" w:color="auto"/>
              <w:left w:val="single" w:sz="4" w:space="0" w:color="auto"/>
              <w:bottom w:val="single" w:sz="4" w:space="0" w:color="auto"/>
              <w:right w:val="single" w:sz="4" w:space="0" w:color="auto"/>
            </w:tcBorders>
            <w:shd w:val="clear" w:color="auto" w:fill="FFFFFF" w:themeFill="background1"/>
          </w:tcPr>
          <w:p w14:paraId="49FD6BE9" w14:textId="77777777" w:rsidR="00532BF8" w:rsidRPr="00332789" w:rsidRDefault="00532BF8" w:rsidP="003D4776">
            <w:pPr>
              <w:suppressAutoHyphens/>
              <w:spacing w:after="20"/>
              <w:ind w:left="-115"/>
              <w:jc w:val="right"/>
              <w:rPr>
                <w:rFonts w:asciiTheme="majorBidi" w:hAnsiTheme="majorBidi" w:cstheme="majorBidi"/>
                <w:sz w:val="20"/>
                <w:szCs w:val="20"/>
              </w:rPr>
            </w:pPr>
            <w:r>
              <w:rPr>
                <w:color w:val="000000"/>
                <w:sz w:val="20"/>
              </w:rPr>
              <w:t>6,47</w:t>
            </w:r>
          </w:p>
        </w:tc>
        <w:tc>
          <w:tcPr>
            <w:tcW w:w="381" w:type="pct"/>
            <w:tcBorders>
              <w:top w:val="single" w:sz="4" w:space="0" w:color="auto"/>
              <w:left w:val="single" w:sz="4" w:space="0" w:color="auto"/>
              <w:bottom w:val="single" w:sz="4" w:space="0" w:color="auto"/>
              <w:right w:val="single" w:sz="4" w:space="0" w:color="auto"/>
            </w:tcBorders>
            <w:shd w:val="clear" w:color="auto" w:fill="FFFFFF" w:themeFill="background1"/>
          </w:tcPr>
          <w:p w14:paraId="1A21994C" w14:textId="77777777" w:rsidR="00532BF8" w:rsidRPr="00332789" w:rsidRDefault="00532BF8" w:rsidP="003D4776">
            <w:pPr>
              <w:suppressAutoHyphens/>
              <w:spacing w:after="20"/>
              <w:ind w:left="-115"/>
              <w:jc w:val="right"/>
              <w:rPr>
                <w:rFonts w:asciiTheme="majorBidi" w:hAnsiTheme="majorBidi" w:cstheme="majorBidi"/>
                <w:sz w:val="20"/>
                <w:szCs w:val="20"/>
              </w:rPr>
            </w:pPr>
            <w:r>
              <w:rPr>
                <w:color w:val="000000"/>
                <w:sz w:val="20"/>
              </w:rPr>
              <w:t>6,47</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1602AF4F" w14:textId="77777777" w:rsidR="00532BF8" w:rsidRPr="00332789" w:rsidRDefault="00532BF8" w:rsidP="003D4776">
            <w:pPr>
              <w:suppressAutoHyphens/>
              <w:spacing w:after="20"/>
              <w:ind w:left="-115"/>
              <w:jc w:val="right"/>
              <w:rPr>
                <w:rFonts w:asciiTheme="majorBidi" w:hAnsiTheme="majorBidi" w:cstheme="majorBidi"/>
                <w:sz w:val="20"/>
                <w:szCs w:val="20"/>
              </w:rPr>
            </w:pPr>
            <w:r>
              <w:rPr>
                <w:color w:val="000000"/>
                <w:sz w:val="20"/>
              </w:rPr>
              <w:t>6,47</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000C341B" w14:textId="77777777" w:rsidR="00532BF8" w:rsidRPr="00332789" w:rsidRDefault="00532BF8" w:rsidP="003D4776">
            <w:pPr>
              <w:suppressAutoHyphens/>
              <w:spacing w:after="20"/>
              <w:ind w:left="-115" w:right="-33"/>
              <w:jc w:val="right"/>
              <w:rPr>
                <w:rFonts w:asciiTheme="majorBidi" w:hAnsiTheme="majorBidi" w:cstheme="majorBidi"/>
                <w:sz w:val="20"/>
                <w:szCs w:val="20"/>
              </w:rPr>
            </w:pPr>
            <w:r>
              <w:rPr>
                <w:color w:val="000000"/>
                <w:sz w:val="20"/>
              </w:rPr>
              <w:t>2,70</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6F37B171" w14:textId="77777777" w:rsidR="00532BF8" w:rsidRPr="00332789" w:rsidRDefault="00532BF8" w:rsidP="003D4776">
            <w:pPr>
              <w:suppressAutoHyphens/>
              <w:spacing w:after="20"/>
              <w:ind w:left="-349"/>
              <w:jc w:val="right"/>
              <w:rPr>
                <w:rFonts w:asciiTheme="majorBidi" w:hAnsiTheme="majorBidi" w:cstheme="majorBidi"/>
                <w:sz w:val="20"/>
                <w:szCs w:val="20"/>
              </w:rPr>
            </w:pPr>
            <w:r>
              <w:rPr>
                <w:color w:val="000000"/>
                <w:sz w:val="20"/>
              </w:rPr>
              <w:t>2,70</w:t>
            </w:r>
          </w:p>
        </w:tc>
        <w:tc>
          <w:tcPr>
            <w:tcW w:w="382" w:type="pct"/>
            <w:tcBorders>
              <w:top w:val="nil"/>
              <w:left w:val="nil"/>
              <w:bottom w:val="single" w:sz="4" w:space="0" w:color="auto"/>
              <w:right w:val="single" w:sz="4" w:space="0" w:color="auto"/>
            </w:tcBorders>
            <w:shd w:val="clear" w:color="auto" w:fill="FFFFFF" w:themeFill="background1"/>
          </w:tcPr>
          <w:p w14:paraId="469F40C0" w14:textId="77777777" w:rsidR="00532BF8" w:rsidRPr="00332789" w:rsidRDefault="00532BF8" w:rsidP="003D4776">
            <w:pPr>
              <w:suppressAutoHyphens/>
              <w:spacing w:after="20"/>
              <w:ind w:left="-286"/>
              <w:jc w:val="right"/>
              <w:rPr>
                <w:rFonts w:asciiTheme="majorBidi" w:hAnsiTheme="majorBidi" w:cstheme="majorBidi"/>
                <w:sz w:val="20"/>
                <w:szCs w:val="20"/>
              </w:rPr>
            </w:pPr>
            <w:r>
              <w:rPr>
                <w:rFonts w:asciiTheme="majorBidi" w:hAnsiTheme="majorBidi"/>
                <w:sz w:val="20"/>
              </w:rPr>
              <w:t>0,00</w:t>
            </w:r>
          </w:p>
        </w:tc>
        <w:tc>
          <w:tcPr>
            <w:tcW w:w="369" w:type="pct"/>
            <w:tcBorders>
              <w:top w:val="nil"/>
              <w:left w:val="nil"/>
              <w:bottom w:val="single" w:sz="4" w:space="0" w:color="auto"/>
              <w:right w:val="single" w:sz="4" w:space="0" w:color="auto"/>
            </w:tcBorders>
            <w:shd w:val="clear" w:color="auto" w:fill="FFFFFF" w:themeFill="background1"/>
          </w:tcPr>
          <w:p w14:paraId="6683E13C" w14:textId="77777777" w:rsidR="00532BF8" w:rsidRPr="00332789" w:rsidRDefault="00532BF8" w:rsidP="003D4776">
            <w:pPr>
              <w:suppressAutoHyphens/>
              <w:spacing w:after="20"/>
              <w:jc w:val="right"/>
              <w:rPr>
                <w:rFonts w:asciiTheme="majorBidi" w:hAnsiTheme="majorBidi" w:cstheme="majorBidi"/>
                <w:sz w:val="20"/>
                <w:szCs w:val="20"/>
              </w:rPr>
            </w:pPr>
            <w:r>
              <w:rPr>
                <w:rFonts w:asciiTheme="majorBidi" w:hAnsiTheme="majorBidi"/>
                <w:sz w:val="20"/>
              </w:rPr>
              <w:t>s.o.</w:t>
            </w:r>
          </w:p>
        </w:tc>
      </w:tr>
      <w:tr w:rsidR="00532BF8" w:rsidRPr="00332789" w14:paraId="59ADDAAF" w14:textId="77777777" w:rsidTr="00062E1E">
        <w:trPr>
          <w:trHeight w:val="81"/>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E27AF06"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2.1</w:t>
            </w:r>
          </w:p>
        </w:tc>
        <w:tc>
          <w:tcPr>
            <w:tcW w:w="1902" w:type="pct"/>
            <w:tcBorders>
              <w:top w:val="nil"/>
              <w:left w:val="nil"/>
              <w:bottom w:val="single" w:sz="4" w:space="0" w:color="auto"/>
              <w:right w:val="single" w:sz="4" w:space="0" w:color="auto"/>
            </w:tcBorders>
            <w:hideMark/>
          </w:tcPr>
          <w:p w14:paraId="03727617"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Financement convenu pour l’agence principale (ONUDI) ($ US)</w:t>
            </w:r>
          </w:p>
        </w:tc>
        <w:tc>
          <w:tcPr>
            <w:tcW w:w="284" w:type="pct"/>
            <w:tcBorders>
              <w:top w:val="nil"/>
              <w:left w:val="nil"/>
              <w:bottom w:val="single" w:sz="4" w:space="0" w:color="auto"/>
              <w:right w:val="single" w:sz="4" w:space="0" w:color="auto"/>
            </w:tcBorders>
          </w:tcPr>
          <w:p w14:paraId="5928FC0A"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1459E181" w14:textId="77777777" w:rsidR="00532BF8" w:rsidRPr="00332789" w:rsidRDefault="00532BF8" w:rsidP="003D4776">
            <w:pPr>
              <w:suppressAutoHyphens/>
              <w:spacing w:after="20"/>
              <w:ind w:left="-139"/>
              <w:jc w:val="right"/>
              <w:rPr>
                <w:rFonts w:asciiTheme="majorBidi" w:hAnsiTheme="majorBidi" w:cstheme="majorBidi"/>
                <w:sz w:val="20"/>
                <w:szCs w:val="20"/>
              </w:rPr>
            </w:pPr>
            <w:r>
              <w:rPr>
                <w:sz w:val="20"/>
              </w:rPr>
              <w:t>298 500</w:t>
            </w:r>
          </w:p>
        </w:tc>
        <w:tc>
          <w:tcPr>
            <w:tcW w:w="381" w:type="pct"/>
            <w:tcBorders>
              <w:top w:val="nil"/>
              <w:left w:val="nil"/>
              <w:bottom w:val="single" w:sz="4" w:space="0" w:color="auto"/>
              <w:right w:val="single" w:sz="4" w:space="0" w:color="auto"/>
            </w:tcBorders>
          </w:tcPr>
          <w:p w14:paraId="572CCB7B"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4" w:space="0" w:color="auto"/>
              <w:left w:val="single" w:sz="4" w:space="0" w:color="auto"/>
              <w:bottom w:val="single" w:sz="4" w:space="0" w:color="auto"/>
              <w:right w:val="single" w:sz="4" w:space="0" w:color="auto"/>
            </w:tcBorders>
          </w:tcPr>
          <w:p w14:paraId="6C8721AC"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157 000</w:t>
            </w:r>
          </w:p>
        </w:tc>
        <w:tc>
          <w:tcPr>
            <w:tcW w:w="382" w:type="pct"/>
            <w:tcBorders>
              <w:top w:val="nil"/>
              <w:left w:val="nil"/>
              <w:bottom w:val="single" w:sz="4" w:space="0" w:color="auto"/>
              <w:right w:val="single" w:sz="4" w:space="0" w:color="auto"/>
            </w:tcBorders>
          </w:tcPr>
          <w:p w14:paraId="1723A438"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nil"/>
              <w:bottom w:val="single" w:sz="4" w:space="0" w:color="auto"/>
              <w:right w:val="single" w:sz="4" w:space="0" w:color="auto"/>
            </w:tcBorders>
          </w:tcPr>
          <w:p w14:paraId="4D5FBF00"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tcPr>
          <w:p w14:paraId="6D2F47DA"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177 500</w:t>
            </w:r>
          </w:p>
        </w:tc>
        <w:tc>
          <w:tcPr>
            <w:tcW w:w="369" w:type="pct"/>
            <w:tcBorders>
              <w:top w:val="single" w:sz="4" w:space="0" w:color="auto"/>
              <w:left w:val="nil"/>
              <w:bottom w:val="single" w:sz="4" w:space="0" w:color="auto"/>
              <w:right w:val="single" w:sz="4" w:space="0" w:color="auto"/>
            </w:tcBorders>
            <w:shd w:val="clear" w:color="auto" w:fill="auto"/>
          </w:tcPr>
          <w:p w14:paraId="49E462C4" w14:textId="77777777" w:rsidR="00532BF8" w:rsidRPr="00332789" w:rsidRDefault="00532BF8" w:rsidP="003D4776">
            <w:pPr>
              <w:jc w:val="right"/>
              <w:rPr>
                <w:b/>
                <w:bCs/>
                <w:sz w:val="20"/>
                <w:szCs w:val="20"/>
              </w:rPr>
            </w:pPr>
            <w:r>
              <w:rPr>
                <w:b/>
                <w:sz w:val="20"/>
              </w:rPr>
              <w:t>633 000</w:t>
            </w:r>
          </w:p>
        </w:tc>
      </w:tr>
      <w:tr w:rsidR="00532BF8" w:rsidRPr="00332789" w14:paraId="375E411A" w14:textId="77777777" w:rsidTr="00062E1E">
        <w:trPr>
          <w:trHeight w:val="127"/>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DAB5179"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2.2</w:t>
            </w:r>
          </w:p>
        </w:tc>
        <w:tc>
          <w:tcPr>
            <w:tcW w:w="1902" w:type="pct"/>
            <w:tcBorders>
              <w:top w:val="nil"/>
              <w:left w:val="nil"/>
              <w:bottom w:val="single" w:sz="4" w:space="0" w:color="auto"/>
              <w:right w:val="single" w:sz="4" w:space="0" w:color="auto"/>
            </w:tcBorders>
            <w:hideMark/>
          </w:tcPr>
          <w:p w14:paraId="3061905C"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Coûts d’appui pour l’agence principale ($ US)</w:t>
            </w:r>
          </w:p>
        </w:tc>
        <w:tc>
          <w:tcPr>
            <w:tcW w:w="284" w:type="pct"/>
            <w:tcBorders>
              <w:top w:val="nil"/>
              <w:left w:val="nil"/>
              <w:bottom w:val="single" w:sz="4" w:space="0" w:color="auto"/>
              <w:right w:val="single" w:sz="4" w:space="0" w:color="auto"/>
            </w:tcBorders>
          </w:tcPr>
          <w:p w14:paraId="29EBE793"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24" w:type="pct"/>
            <w:tcBorders>
              <w:top w:val="single" w:sz="3" w:space="0" w:color="auto"/>
              <w:left w:val="single" w:sz="3" w:space="0" w:color="auto"/>
              <w:bottom w:val="single" w:sz="3" w:space="0" w:color="auto"/>
              <w:right w:val="single" w:sz="3" w:space="0" w:color="auto"/>
            </w:tcBorders>
            <w:shd w:val="clear" w:color="auto" w:fill="FFFFFF" w:themeFill="background1"/>
          </w:tcPr>
          <w:p w14:paraId="5A1FB72F"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20 895</w:t>
            </w:r>
          </w:p>
        </w:tc>
        <w:tc>
          <w:tcPr>
            <w:tcW w:w="381" w:type="pct"/>
            <w:tcBorders>
              <w:top w:val="nil"/>
              <w:left w:val="nil"/>
              <w:bottom w:val="single" w:sz="4" w:space="0" w:color="auto"/>
              <w:right w:val="single" w:sz="4" w:space="0" w:color="auto"/>
            </w:tcBorders>
          </w:tcPr>
          <w:p w14:paraId="0DC37C8A"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3" w:space="0" w:color="auto"/>
              <w:left w:val="single" w:sz="3" w:space="0" w:color="auto"/>
              <w:bottom w:val="single" w:sz="3" w:space="0" w:color="auto"/>
              <w:right w:val="single" w:sz="3" w:space="0" w:color="auto"/>
            </w:tcBorders>
            <w:shd w:val="clear" w:color="auto" w:fill="FFFFFF" w:themeFill="background1"/>
          </w:tcPr>
          <w:p w14:paraId="1F8D7448"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10 990</w:t>
            </w:r>
          </w:p>
        </w:tc>
        <w:tc>
          <w:tcPr>
            <w:tcW w:w="382" w:type="pct"/>
            <w:tcBorders>
              <w:top w:val="nil"/>
              <w:left w:val="nil"/>
              <w:bottom w:val="single" w:sz="4" w:space="0" w:color="auto"/>
              <w:right w:val="single" w:sz="4" w:space="0" w:color="auto"/>
            </w:tcBorders>
          </w:tcPr>
          <w:p w14:paraId="10B29FD6"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nil"/>
              <w:bottom w:val="single" w:sz="4" w:space="0" w:color="auto"/>
              <w:right w:val="single" w:sz="4" w:space="0" w:color="auto"/>
            </w:tcBorders>
          </w:tcPr>
          <w:p w14:paraId="2FAA98A1"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3" w:space="0" w:color="auto"/>
              <w:left w:val="single" w:sz="3" w:space="0" w:color="auto"/>
              <w:bottom w:val="single" w:sz="3" w:space="0" w:color="auto"/>
              <w:right w:val="single" w:sz="4" w:space="0" w:color="auto"/>
            </w:tcBorders>
            <w:shd w:val="clear" w:color="auto" w:fill="FFFFFF" w:themeFill="background1"/>
          </w:tcPr>
          <w:p w14:paraId="3EAE21B2"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12 425</w:t>
            </w:r>
          </w:p>
        </w:tc>
        <w:tc>
          <w:tcPr>
            <w:tcW w:w="369" w:type="pct"/>
            <w:tcBorders>
              <w:top w:val="single" w:sz="4" w:space="0" w:color="auto"/>
              <w:left w:val="single" w:sz="4" w:space="0" w:color="auto"/>
              <w:bottom w:val="single" w:sz="4" w:space="0" w:color="auto"/>
              <w:right w:val="single" w:sz="4" w:space="0" w:color="auto"/>
            </w:tcBorders>
            <w:shd w:val="clear" w:color="auto" w:fill="auto"/>
          </w:tcPr>
          <w:p w14:paraId="394F6EE6" w14:textId="77777777" w:rsidR="00532BF8" w:rsidRPr="00332789" w:rsidRDefault="00532BF8" w:rsidP="003D4776">
            <w:pPr>
              <w:jc w:val="right"/>
              <w:rPr>
                <w:b/>
                <w:bCs/>
                <w:sz w:val="20"/>
                <w:szCs w:val="20"/>
              </w:rPr>
            </w:pPr>
            <w:r>
              <w:rPr>
                <w:b/>
                <w:sz w:val="20"/>
              </w:rPr>
              <w:t>44 310</w:t>
            </w:r>
          </w:p>
        </w:tc>
      </w:tr>
      <w:tr w:rsidR="00532BF8" w:rsidRPr="00332789" w14:paraId="0477A54D" w14:textId="77777777" w:rsidTr="00062E1E">
        <w:trPr>
          <w:trHeight w:val="173"/>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F44A3A"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2.3</w:t>
            </w:r>
          </w:p>
        </w:tc>
        <w:tc>
          <w:tcPr>
            <w:tcW w:w="1902" w:type="pct"/>
            <w:tcBorders>
              <w:top w:val="nil"/>
              <w:left w:val="nil"/>
              <w:bottom w:val="single" w:sz="4" w:space="0" w:color="auto"/>
              <w:right w:val="single" w:sz="4" w:space="0" w:color="auto"/>
            </w:tcBorders>
            <w:shd w:val="clear" w:color="auto" w:fill="auto"/>
          </w:tcPr>
          <w:p w14:paraId="77D06D5B" w14:textId="77777777" w:rsidR="00532BF8" w:rsidRPr="00332789" w:rsidRDefault="00532BF8" w:rsidP="003D4776">
            <w:pPr>
              <w:suppressAutoHyphens/>
              <w:spacing w:after="20"/>
              <w:jc w:val="left"/>
              <w:rPr>
                <w:rFonts w:asciiTheme="majorBidi" w:hAnsiTheme="majorBidi" w:cstheme="majorBidi"/>
                <w:sz w:val="20"/>
                <w:szCs w:val="20"/>
              </w:rPr>
            </w:pPr>
            <w:r>
              <w:rPr>
                <w:color w:val="0D0D0D" w:themeColor="text1" w:themeTint="F2"/>
                <w:sz w:val="20"/>
              </w:rPr>
              <w:t>Financement convenu pour l’agence coopérative (PNUE) ($ US)</w:t>
            </w:r>
          </w:p>
        </w:tc>
        <w:tc>
          <w:tcPr>
            <w:tcW w:w="284" w:type="pct"/>
            <w:tcBorders>
              <w:top w:val="nil"/>
              <w:left w:val="nil"/>
              <w:bottom w:val="single" w:sz="4" w:space="0" w:color="auto"/>
              <w:right w:val="single" w:sz="4" w:space="0" w:color="auto"/>
            </w:tcBorders>
          </w:tcPr>
          <w:p w14:paraId="1200378B"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24" w:type="pct"/>
            <w:tcBorders>
              <w:top w:val="single" w:sz="4" w:space="0" w:color="auto"/>
              <w:left w:val="single" w:sz="4" w:space="0" w:color="auto"/>
              <w:bottom w:val="single" w:sz="4" w:space="0" w:color="auto"/>
              <w:right w:val="single" w:sz="4" w:space="0" w:color="auto"/>
            </w:tcBorders>
            <w:shd w:val="clear" w:color="auto" w:fill="auto"/>
          </w:tcPr>
          <w:p w14:paraId="2D5F9029"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36 500</w:t>
            </w:r>
          </w:p>
        </w:tc>
        <w:tc>
          <w:tcPr>
            <w:tcW w:w="381" w:type="pct"/>
            <w:tcBorders>
              <w:top w:val="nil"/>
              <w:left w:val="nil"/>
              <w:bottom w:val="single" w:sz="4" w:space="0" w:color="auto"/>
              <w:right w:val="single" w:sz="4" w:space="0" w:color="auto"/>
            </w:tcBorders>
          </w:tcPr>
          <w:p w14:paraId="462A455E"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4" w:space="0" w:color="auto"/>
              <w:left w:val="single" w:sz="4" w:space="0" w:color="auto"/>
              <w:bottom w:val="single" w:sz="4" w:space="0" w:color="auto"/>
              <w:right w:val="single" w:sz="4" w:space="0" w:color="auto"/>
            </w:tcBorders>
          </w:tcPr>
          <w:p w14:paraId="5EB40422"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43 000</w:t>
            </w:r>
          </w:p>
        </w:tc>
        <w:tc>
          <w:tcPr>
            <w:tcW w:w="382" w:type="pct"/>
            <w:tcBorders>
              <w:top w:val="nil"/>
              <w:left w:val="nil"/>
              <w:bottom w:val="single" w:sz="4" w:space="0" w:color="auto"/>
              <w:right w:val="single" w:sz="4" w:space="0" w:color="auto"/>
            </w:tcBorders>
          </w:tcPr>
          <w:p w14:paraId="3B0F7627"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nil"/>
              <w:bottom w:val="single" w:sz="4" w:space="0" w:color="auto"/>
              <w:right w:val="single" w:sz="4" w:space="0" w:color="auto"/>
            </w:tcBorders>
          </w:tcPr>
          <w:p w14:paraId="5B347BED"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tcPr>
          <w:p w14:paraId="07831110"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33 000</w:t>
            </w:r>
          </w:p>
        </w:tc>
        <w:tc>
          <w:tcPr>
            <w:tcW w:w="369" w:type="pct"/>
            <w:tcBorders>
              <w:top w:val="single" w:sz="4" w:space="0" w:color="auto"/>
              <w:left w:val="nil"/>
              <w:bottom w:val="single" w:sz="4" w:space="0" w:color="auto"/>
              <w:right w:val="single" w:sz="4" w:space="0" w:color="auto"/>
            </w:tcBorders>
            <w:shd w:val="clear" w:color="auto" w:fill="auto"/>
          </w:tcPr>
          <w:p w14:paraId="4A323DBF" w14:textId="77777777" w:rsidR="00532BF8" w:rsidRPr="00332789" w:rsidRDefault="00532BF8" w:rsidP="003D4776">
            <w:pPr>
              <w:jc w:val="right"/>
              <w:rPr>
                <w:b/>
                <w:bCs/>
                <w:sz w:val="20"/>
                <w:szCs w:val="20"/>
              </w:rPr>
            </w:pPr>
            <w:r>
              <w:rPr>
                <w:b/>
                <w:sz w:val="20"/>
              </w:rPr>
              <w:t>112 500</w:t>
            </w:r>
          </w:p>
        </w:tc>
      </w:tr>
      <w:tr w:rsidR="00532BF8" w:rsidRPr="00332789" w14:paraId="4F45B256" w14:textId="77777777" w:rsidTr="00062E1E">
        <w:trPr>
          <w:trHeight w:val="77"/>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7D0D3770"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2.4</w:t>
            </w:r>
          </w:p>
        </w:tc>
        <w:tc>
          <w:tcPr>
            <w:tcW w:w="1902" w:type="pct"/>
            <w:tcBorders>
              <w:top w:val="nil"/>
              <w:left w:val="nil"/>
              <w:bottom w:val="single" w:sz="4" w:space="0" w:color="auto"/>
              <w:right w:val="single" w:sz="4" w:space="0" w:color="auto"/>
            </w:tcBorders>
            <w:shd w:val="clear" w:color="auto" w:fill="auto"/>
          </w:tcPr>
          <w:p w14:paraId="7F14B3ED" w14:textId="77777777" w:rsidR="00532BF8" w:rsidRPr="00332789" w:rsidRDefault="00532BF8" w:rsidP="003D4776">
            <w:pPr>
              <w:suppressAutoHyphens/>
              <w:spacing w:after="20"/>
              <w:jc w:val="left"/>
              <w:rPr>
                <w:rFonts w:asciiTheme="majorBidi" w:hAnsiTheme="majorBidi" w:cstheme="majorBidi"/>
                <w:sz w:val="20"/>
                <w:szCs w:val="20"/>
              </w:rPr>
            </w:pPr>
            <w:r>
              <w:rPr>
                <w:color w:val="0D0D0D" w:themeColor="text1" w:themeTint="F2"/>
                <w:sz w:val="20"/>
              </w:rPr>
              <w:t>Coûts d’appui pour l’agence coopérative ($ US)</w:t>
            </w:r>
          </w:p>
        </w:tc>
        <w:tc>
          <w:tcPr>
            <w:tcW w:w="284" w:type="pct"/>
            <w:tcBorders>
              <w:top w:val="nil"/>
              <w:left w:val="nil"/>
              <w:bottom w:val="single" w:sz="4" w:space="0" w:color="auto"/>
              <w:right w:val="single" w:sz="4" w:space="0" w:color="auto"/>
            </w:tcBorders>
          </w:tcPr>
          <w:p w14:paraId="58478F32"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24" w:type="pct"/>
            <w:tcBorders>
              <w:top w:val="single" w:sz="4" w:space="0" w:color="auto"/>
              <w:left w:val="single" w:sz="4" w:space="0" w:color="auto"/>
              <w:bottom w:val="single" w:sz="4" w:space="0" w:color="auto"/>
              <w:right w:val="single" w:sz="4" w:space="0" w:color="auto"/>
            </w:tcBorders>
            <w:shd w:val="clear" w:color="auto" w:fill="FFFFFF" w:themeFill="background1"/>
          </w:tcPr>
          <w:p w14:paraId="4C4D53FE"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4 745</w:t>
            </w:r>
          </w:p>
        </w:tc>
        <w:tc>
          <w:tcPr>
            <w:tcW w:w="381" w:type="pct"/>
            <w:tcBorders>
              <w:top w:val="nil"/>
              <w:left w:val="nil"/>
              <w:bottom w:val="single" w:sz="4" w:space="0" w:color="auto"/>
              <w:right w:val="single" w:sz="4" w:space="0" w:color="auto"/>
            </w:tcBorders>
          </w:tcPr>
          <w:p w14:paraId="4D9C2784"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7AA4D089"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5 590</w:t>
            </w:r>
          </w:p>
        </w:tc>
        <w:tc>
          <w:tcPr>
            <w:tcW w:w="382" w:type="pct"/>
            <w:tcBorders>
              <w:top w:val="nil"/>
              <w:left w:val="nil"/>
              <w:bottom w:val="single" w:sz="4" w:space="0" w:color="auto"/>
              <w:right w:val="single" w:sz="4" w:space="0" w:color="auto"/>
            </w:tcBorders>
          </w:tcPr>
          <w:p w14:paraId="1FE112F4"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nil"/>
              <w:bottom w:val="single" w:sz="4" w:space="0" w:color="auto"/>
              <w:right w:val="single" w:sz="4" w:space="0" w:color="auto"/>
            </w:tcBorders>
          </w:tcPr>
          <w:p w14:paraId="18A0E5CC"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6F9C7DB3"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4 290</w:t>
            </w:r>
          </w:p>
        </w:tc>
        <w:tc>
          <w:tcPr>
            <w:tcW w:w="369" w:type="pct"/>
            <w:tcBorders>
              <w:top w:val="single" w:sz="4" w:space="0" w:color="auto"/>
              <w:left w:val="nil"/>
              <w:bottom w:val="single" w:sz="4" w:space="0" w:color="auto"/>
              <w:right w:val="single" w:sz="4" w:space="0" w:color="auto"/>
            </w:tcBorders>
            <w:shd w:val="clear" w:color="auto" w:fill="auto"/>
          </w:tcPr>
          <w:p w14:paraId="618F3DE0" w14:textId="77777777" w:rsidR="00532BF8" w:rsidRPr="00332789" w:rsidRDefault="00532BF8" w:rsidP="003D4776">
            <w:pPr>
              <w:jc w:val="right"/>
              <w:rPr>
                <w:b/>
                <w:bCs/>
                <w:sz w:val="20"/>
                <w:szCs w:val="20"/>
              </w:rPr>
            </w:pPr>
            <w:r>
              <w:rPr>
                <w:b/>
                <w:sz w:val="20"/>
              </w:rPr>
              <w:t>14 625</w:t>
            </w:r>
          </w:p>
        </w:tc>
      </w:tr>
      <w:tr w:rsidR="00532BF8" w:rsidRPr="00332789" w14:paraId="117215D8" w14:textId="77777777" w:rsidTr="00062E1E">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3FD75FAA"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3.1</w:t>
            </w:r>
          </w:p>
        </w:tc>
        <w:tc>
          <w:tcPr>
            <w:tcW w:w="1902" w:type="pct"/>
            <w:tcBorders>
              <w:top w:val="nil"/>
              <w:left w:val="nil"/>
              <w:bottom w:val="single" w:sz="4" w:space="0" w:color="auto"/>
              <w:right w:val="single" w:sz="4" w:space="0" w:color="auto"/>
            </w:tcBorders>
            <w:hideMark/>
          </w:tcPr>
          <w:p w14:paraId="447DCF1B"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Financement total convenu ($ US)</w:t>
            </w:r>
          </w:p>
        </w:tc>
        <w:tc>
          <w:tcPr>
            <w:tcW w:w="284" w:type="pct"/>
            <w:tcBorders>
              <w:top w:val="nil"/>
              <w:left w:val="nil"/>
              <w:bottom w:val="single" w:sz="4" w:space="0" w:color="auto"/>
              <w:right w:val="single" w:sz="4" w:space="0" w:color="auto"/>
            </w:tcBorders>
          </w:tcPr>
          <w:p w14:paraId="297F0A30"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24" w:type="pct"/>
            <w:tcBorders>
              <w:top w:val="single" w:sz="4" w:space="0" w:color="auto"/>
              <w:left w:val="single" w:sz="4" w:space="0" w:color="auto"/>
              <w:bottom w:val="single" w:sz="4" w:space="0" w:color="auto"/>
              <w:right w:val="single" w:sz="4" w:space="0" w:color="auto"/>
            </w:tcBorders>
            <w:shd w:val="clear" w:color="auto" w:fill="FFFFFF" w:themeFill="background1"/>
          </w:tcPr>
          <w:p w14:paraId="09B6A2F1"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335 000</w:t>
            </w:r>
          </w:p>
        </w:tc>
        <w:tc>
          <w:tcPr>
            <w:tcW w:w="381" w:type="pct"/>
            <w:tcBorders>
              <w:top w:val="nil"/>
              <w:left w:val="nil"/>
              <w:bottom w:val="single" w:sz="4" w:space="0" w:color="auto"/>
              <w:right w:val="single" w:sz="4" w:space="0" w:color="auto"/>
            </w:tcBorders>
          </w:tcPr>
          <w:p w14:paraId="3E95A050"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0D33EFB6"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200 000</w:t>
            </w:r>
          </w:p>
        </w:tc>
        <w:tc>
          <w:tcPr>
            <w:tcW w:w="382" w:type="pct"/>
            <w:tcBorders>
              <w:top w:val="nil"/>
              <w:left w:val="nil"/>
              <w:bottom w:val="single" w:sz="4" w:space="0" w:color="auto"/>
              <w:right w:val="single" w:sz="4" w:space="0" w:color="auto"/>
            </w:tcBorders>
          </w:tcPr>
          <w:p w14:paraId="1C7FDA02"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nil"/>
              <w:bottom w:val="single" w:sz="4" w:space="0" w:color="auto"/>
              <w:right w:val="single" w:sz="4" w:space="0" w:color="auto"/>
            </w:tcBorders>
          </w:tcPr>
          <w:p w14:paraId="6FDB3DBD"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single" w:sz="4" w:space="0" w:color="auto"/>
              <w:bottom w:val="single" w:sz="4" w:space="0" w:color="auto"/>
              <w:right w:val="single" w:sz="4" w:space="0" w:color="auto"/>
            </w:tcBorders>
            <w:shd w:val="clear" w:color="auto" w:fill="FFFFFF" w:themeFill="background1"/>
          </w:tcPr>
          <w:p w14:paraId="48DC72A5"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210 500</w:t>
            </w:r>
          </w:p>
        </w:tc>
        <w:tc>
          <w:tcPr>
            <w:tcW w:w="369" w:type="pct"/>
            <w:tcBorders>
              <w:top w:val="single" w:sz="4" w:space="0" w:color="auto"/>
              <w:left w:val="nil"/>
              <w:bottom w:val="single" w:sz="4" w:space="0" w:color="auto"/>
              <w:right w:val="single" w:sz="4" w:space="0" w:color="auto"/>
            </w:tcBorders>
            <w:shd w:val="clear" w:color="auto" w:fill="auto"/>
          </w:tcPr>
          <w:p w14:paraId="4C270EDD" w14:textId="77777777" w:rsidR="00532BF8" w:rsidRPr="00332789" w:rsidRDefault="00532BF8" w:rsidP="003D4776">
            <w:pPr>
              <w:jc w:val="right"/>
              <w:rPr>
                <w:b/>
                <w:bCs/>
                <w:sz w:val="20"/>
                <w:szCs w:val="20"/>
              </w:rPr>
            </w:pPr>
            <w:r>
              <w:rPr>
                <w:b/>
                <w:sz w:val="20"/>
              </w:rPr>
              <w:t>745 500</w:t>
            </w:r>
          </w:p>
        </w:tc>
      </w:tr>
      <w:tr w:rsidR="00532BF8" w:rsidRPr="00332789" w14:paraId="4A86B5A7" w14:textId="77777777" w:rsidTr="00062E1E">
        <w:trPr>
          <w:trHeight w:val="155"/>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0BCC5F9"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3.2</w:t>
            </w:r>
          </w:p>
        </w:tc>
        <w:tc>
          <w:tcPr>
            <w:tcW w:w="1902" w:type="pct"/>
            <w:tcBorders>
              <w:top w:val="nil"/>
              <w:left w:val="nil"/>
              <w:bottom w:val="single" w:sz="4" w:space="0" w:color="auto"/>
              <w:right w:val="single" w:sz="4" w:space="0" w:color="auto"/>
            </w:tcBorders>
            <w:hideMark/>
          </w:tcPr>
          <w:p w14:paraId="4503DEBD"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Total des coûts d’appui ($ US)</w:t>
            </w:r>
          </w:p>
        </w:tc>
        <w:tc>
          <w:tcPr>
            <w:tcW w:w="284" w:type="pct"/>
            <w:tcBorders>
              <w:top w:val="nil"/>
              <w:left w:val="nil"/>
              <w:bottom w:val="single" w:sz="4" w:space="0" w:color="auto"/>
              <w:right w:val="single" w:sz="4" w:space="0" w:color="auto"/>
            </w:tcBorders>
          </w:tcPr>
          <w:p w14:paraId="4084C71C"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24" w:type="pct"/>
            <w:tcBorders>
              <w:top w:val="single" w:sz="4" w:space="0" w:color="auto"/>
              <w:left w:val="single" w:sz="4" w:space="0" w:color="auto"/>
              <w:bottom w:val="single" w:sz="4" w:space="0" w:color="auto"/>
              <w:right w:val="single" w:sz="4" w:space="0" w:color="auto"/>
            </w:tcBorders>
            <w:shd w:val="clear" w:color="auto" w:fill="FFFFFF" w:themeFill="background1"/>
          </w:tcPr>
          <w:p w14:paraId="40D75DD4"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25 640</w:t>
            </w:r>
          </w:p>
        </w:tc>
        <w:tc>
          <w:tcPr>
            <w:tcW w:w="381" w:type="pct"/>
            <w:tcBorders>
              <w:top w:val="nil"/>
              <w:left w:val="nil"/>
              <w:bottom w:val="single" w:sz="4" w:space="0" w:color="auto"/>
              <w:right w:val="single" w:sz="4" w:space="0" w:color="auto"/>
            </w:tcBorders>
          </w:tcPr>
          <w:p w14:paraId="213773FF"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6769B947"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16 580</w:t>
            </w:r>
          </w:p>
        </w:tc>
        <w:tc>
          <w:tcPr>
            <w:tcW w:w="382" w:type="pct"/>
            <w:tcBorders>
              <w:top w:val="nil"/>
              <w:left w:val="nil"/>
              <w:bottom w:val="single" w:sz="4" w:space="0" w:color="auto"/>
              <w:right w:val="single" w:sz="4" w:space="0" w:color="auto"/>
            </w:tcBorders>
          </w:tcPr>
          <w:p w14:paraId="5DF5C91C"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nil"/>
              <w:bottom w:val="single" w:sz="4" w:space="0" w:color="auto"/>
              <w:right w:val="single" w:sz="4" w:space="0" w:color="auto"/>
            </w:tcBorders>
          </w:tcPr>
          <w:p w14:paraId="39311BBA"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single" w:sz="4" w:space="0" w:color="auto"/>
              <w:bottom w:val="single" w:sz="4" w:space="0" w:color="auto"/>
              <w:right w:val="single" w:sz="4" w:space="0" w:color="auto"/>
            </w:tcBorders>
            <w:shd w:val="clear" w:color="auto" w:fill="FFFFFF" w:themeFill="background1"/>
          </w:tcPr>
          <w:p w14:paraId="2C017F45"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16 715</w:t>
            </w:r>
          </w:p>
        </w:tc>
        <w:tc>
          <w:tcPr>
            <w:tcW w:w="369" w:type="pct"/>
            <w:tcBorders>
              <w:top w:val="single" w:sz="4" w:space="0" w:color="auto"/>
              <w:left w:val="nil"/>
              <w:bottom w:val="single" w:sz="4" w:space="0" w:color="auto"/>
              <w:right w:val="single" w:sz="4" w:space="0" w:color="auto"/>
            </w:tcBorders>
            <w:shd w:val="clear" w:color="auto" w:fill="auto"/>
          </w:tcPr>
          <w:p w14:paraId="507C4598" w14:textId="77777777" w:rsidR="00532BF8" w:rsidRPr="00332789" w:rsidRDefault="00532BF8" w:rsidP="003D4776">
            <w:pPr>
              <w:jc w:val="right"/>
              <w:rPr>
                <w:b/>
                <w:bCs/>
                <w:sz w:val="20"/>
                <w:szCs w:val="20"/>
              </w:rPr>
            </w:pPr>
            <w:r>
              <w:rPr>
                <w:b/>
                <w:sz w:val="20"/>
              </w:rPr>
              <w:t>58 935</w:t>
            </w:r>
          </w:p>
        </w:tc>
      </w:tr>
      <w:tr w:rsidR="00532BF8" w:rsidRPr="00332789" w14:paraId="0B01FBC0" w14:textId="77777777" w:rsidTr="00062E1E">
        <w:trPr>
          <w:trHeight w:val="66"/>
        </w:trPr>
        <w:tc>
          <w:tcPr>
            <w:tcW w:w="212"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2CF3B4EA"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3.3</w:t>
            </w:r>
          </w:p>
        </w:tc>
        <w:tc>
          <w:tcPr>
            <w:tcW w:w="1902" w:type="pct"/>
            <w:tcBorders>
              <w:top w:val="nil"/>
              <w:left w:val="nil"/>
              <w:bottom w:val="single" w:sz="4" w:space="0" w:color="auto"/>
              <w:right w:val="single" w:sz="4" w:space="0" w:color="auto"/>
            </w:tcBorders>
            <w:hideMark/>
          </w:tcPr>
          <w:p w14:paraId="1C704868" w14:textId="77777777" w:rsidR="00532BF8" w:rsidRPr="00332789" w:rsidRDefault="00532BF8" w:rsidP="003D4776">
            <w:pPr>
              <w:suppressAutoHyphens/>
              <w:spacing w:after="20"/>
              <w:jc w:val="left"/>
              <w:rPr>
                <w:rFonts w:asciiTheme="majorBidi" w:hAnsiTheme="majorBidi" w:cstheme="majorBidi"/>
                <w:sz w:val="20"/>
                <w:szCs w:val="20"/>
              </w:rPr>
            </w:pPr>
            <w:r>
              <w:rPr>
                <w:rFonts w:asciiTheme="majorBidi" w:hAnsiTheme="majorBidi"/>
                <w:sz w:val="20"/>
              </w:rPr>
              <w:t>Total des coûts convenus ($ US)</w:t>
            </w:r>
          </w:p>
        </w:tc>
        <w:tc>
          <w:tcPr>
            <w:tcW w:w="284" w:type="pct"/>
            <w:tcBorders>
              <w:top w:val="nil"/>
              <w:left w:val="nil"/>
              <w:bottom w:val="single" w:sz="4" w:space="0" w:color="auto"/>
              <w:right w:val="single" w:sz="4" w:space="0" w:color="auto"/>
            </w:tcBorders>
          </w:tcPr>
          <w:p w14:paraId="1A9677A1"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24" w:type="pct"/>
            <w:tcBorders>
              <w:top w:val="single" w:sz="4" w:space="0" w:color="auto"/>
              <w:left w:val="single" w:sz="4" w:space="0" w:color="auto"/>
              <w:bottom w:val="single" w:sz="4" w:space="0" w:color="auto"/>
              <w:right w:val="single" w:sz="4" w:space="0" w:color="auto"/>
            </w:tcBorders>
            <w:shd w:val="clear" w:color="auto" w:fill="FFFFFF" w:themeFill="background1"/>
          </w:tcPr>
          <w:p w14:paraId="197817A9"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360 640</w:t>
            </w:r>
          </w:p>
        </w:tc>
        <w:tc>
          <w:tcPr>
            <w:tcW w:w="381" w:type="pct"/>
            <w:tcBorders>
              <w:top w:val="nil"/>
              <w:left w:val="nil"/>
              <w:bottom w:val="single" w:sz="4" w:space="0" w:color="auto"/>
              <w:right w:val="single" w:sz="4" w:space="0" w:color="auto"/>
            </w:tcBorders>
            <w:shd w:val="clear" w:color="auto" w:fill="FFFFFF" w:themeFill="background1"/>
          </w:tcPr>
          <w:p w14:paraId="2F305C67"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single" w:sz="4" w:space="0" w:color="auto"/>
              <w:left w:val="single" w:sz="4" w:space="0" w:color="auto"/>
              <w:bottom w:val="single" w:sz="4" w:space="0" w:color="auto"/>
              <w:right w:val="single" w:sz="4" w:space="0" w:color="auto"/>
            </w:tcBorders>
            <w:shd w:val="clear" w:color="auto" w:fill="FFFFFF" w:themeFill="background1"/>
          </w:tcPr>
          <w:p w14:paraId="6D55A31F"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216 580</w:t>
            </w:r>
          </w:p>
        </w:tc>
        <w:tc>
          <w:tcPr>
            <w:tcW w:w="382" w:type="pct"/>
            <w:tcBorders>
              <w:top w:val="nil"/>
              <w:left w:val="nil"/>
              <w:bottom w:val="single" w:sz="4" w:space="0" w:color="auto"/>
              <w:right w:val="single" w:sz="4" w:space="0" w:color="auto"/>
            </w:tcBorders>
          </w:tcPr>
          <w:p w14:paraId="095FD5F3"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nil"/>
              <w:bottom w:val="single" w:sz="4" w:space="0" w:color="auto"/>
              <w:right w:val="single" w:sz="4" w:space="0" w:color="auto"/>
            </w:tcBorders>
          </w:tcPr>
          <w:p w14:paraId="3C9F7E27" w14:textId="77777777" w:rsidR="00532BF8" w:rsidRPr="00332789" w:rsidRDefault="00532BF8" w:rsidP="003D4776">
            <w:pPr>
              <w:suppressAutoHyphens/>
              <w:spacing w:after="20"/>
              <w:ind w:left="-139"/>
              <w:jc w:val="right"/>
              <w:rPr>
                <w:rFonts w:asciiTheme="majorBidi" w:hAnsiTheme="majorBidi" w:cstheme="majorBidi"/>
                <w:sz w:val="20"/>
                <w:szCs w:val="20"/>
              </w:rPr>
            </w:pPr>
            <w:r>
              <w:rPr>
                <w:rFonts w:asciiTheme="majorBidi" w:hAnsiTheme="majorBidi"/>
                <w:sz w:val="20"/>
              </w:rPr>
              <w:t>0</w:t>
            </w:r>
          </w:p>
        </w:tc>
        <w:tc>
          <w:tcPr>
            <w:tcW w:w="382" w:type="pct"/>
            <w:tcBorders>
              <w:top w:val="nil"/>
              <w:left w:val="single" w:sz="4" w:space="0" w:color="auto"/>
              <w:bottom w:val="single" w:sz="4" w:space="0" w:color="auto"/>
              <w:right w:val="single" w:sz="4" w:space="0" w:color="auto"/>
            </w:tcBorders>
            <w:shd w:val="clear" w:color="auto" w:fill="FFFFFF" w:themeFill="background1"/>
          </w:tcPr>
          <w:p w14:paraId="4DB784D2" w14:textId="77777777" w:rsidR="00532BF8" w:rsidRPr="00332789" w:rsidRDefault="00532BF8" w:rsidP="003D4776">
            <w:pPr>
              <w:suppressAutoHyphens/>
              <w:spacing w:after="20"/>
              <w:ind w:left="-139"/>
              <w:jc w:val="right"/>
              <w:rPr>
                <w:rFonts w:asciiTheme="majorBidi" w:hAnsiTheme="majorBidi" w:cstheme="majorBidi"/>
                <w:sz w:val="20"/>
                <w:szCs w:val="20"/>
              </w:rPr>
            </w:pPr>
            <w:r>
              <w:rPr>
                <w:color w:val="000000"/>
                <w:sz w:val="20"/>
              </w:rPr>
              <w:t>227 215</w:t>
            </w:r>
          </w:p>
        </w:tc>
        <w:tc>
          <w:tcPr>
            <w:tcW w:w="369" w:type="pct"/>
            <w:tcBorders>
              <w:top w:val="single" w:sz="4" w:space="0" w:color="auto"/>
              <w:left w:val="nil"/>
              <w:bottom w:val="single" w:sz="4" w:space="0" w:color="auto"/>
              <w:right w:val="single" w:sz="4" w:space="0" w:color="auto"/>
            </w:tcBorders>
            <w:shd w:val="clear" w:color="auto" w:fill="auto"/>
          </w:tcPr>
          <w:p w14:paraId="146F4049" w14:textId="77777777" w:rsidR="00532BF8" w:rsidRPr="00332789" w:rsidRDefault="00532BF8" w:rsidP="003D4776">
            <w:pPr>
              <w:jc w:val="right"/>
              <w:rPr>
                <w:b/>
                <w:bCs/>
                <w:sz w:val="20"/>
                <w:szCs w:val="20"/>
              </w:rPr>
            </w:pPr>
            <w:r>
              <w:rPr>
                <w:b/>
                <w:sz w:val="20"/>
              </w:rPr>
              <w:t>804 435</w:t>
            </w:r>
          </w:p>
        </w:tc>
      </w:tr>
    </w:tbl>
    <w:p w14:paraId="292CC187" w14:textId="282BC645" w:rsidR="00532BF8" w:rsidRDefault="00532BF8">
      <w:pPr>
        <w:jc w:val="left"/>
        <w:rPr>
          <w:b/>
          <w:bCs/>
        </w:rPr>
        <w:sectPr w:rsidR="00532BF8" w:rsidSect="00D371A7">
          <w:headerReference w:type="even" r:id="rId20"/>
          <w:headerReference w:type="default" r:id="rId21"/>
          <w:footerReference w:type="even" r:id="rId22"/>
          <w:footerReference w:type="default" r:id="rId23"/>
          <w:headerReference w:type="first" r:id="rId24"/>
          <w:footerReference w:type="first" r:id="rId25"/>
          <w:pgSz w:w="15840" w:h="12240" w:orient="landscape" w:code="1"/>
          <w:pgMar w:top="1440" w:right="720" w:bottom="1440" w:left="864" w:header="720" w:footer="475" w:gutter="0"/>
          <w:pgNumType w:start="1"/>
          <w:cols w:space="720"/>
          <w:docGrid w:linePitch="299"/>
        </w:sectPr>
      </w:pPr>
    </w:p>
    <w:p w14:paraId="7C0237DB" w14:textId="77777777" w:rsidR="00532BF8" w:rsidRPr="00AF5059" w:rsidRDefault="00532BF8" w:rsidP="00532BF8">
      <w:pPr>
        <w:suppressAutoHyphens/>
        <w:spacing w:after="240"/>
        <w:jc w:val="center"/>
        <w:rPr>
          <w:b/>
          <w:bCs/>
          <w:lang w:val="en-US"/>
        </w:rPr>
      </w:pPr>
      <w:r w:rsidRPr="00AF5059">
        <w:rPr>
          <w:b/>
          <w:lang w:val="en-US"/>
        </w:rPr>
        <w:lastRenderedPageBreak/>
        <w:t>Annex II</w:t>
      </w:r>
    </w:p>
    <w:p w14:paraId="7C25BADA" w14:textId="77777777" w:rsidR="00532BF8" w:rsidRPr="00AF5059" w:rsidRDefault="00532BF8" w:rsidP="00532BF8">
      <w:pPr>
        <w:suppressAutoHyphens/>
        <w:jc w:val="center"/>
        <w:rPr>
          <w:b/>
          <w:bCs/>
          <w:lang w:val="en-US"/>
        </w:rPr>
      </w:pPr>
      <w:r w:rsidRPr="00AF5059">
        <w:rPr>
          <w:b/>
          <w:lang w:val="en-US"/>
        </w:rPr>
        <w:t>SIMULTANEOUS IMPLEMENTATION OF THE HCFC PHASE-OUT MANAGEMENT PLAN</w:t>
      </w:r>
    </w:p>
    <w:p w14:paraId="4E7E3C7F" w14:textId="77777777" w:rsidR="00532BF8" w:rsidRPr="00AF5059" w:rsidRDefault="00532BF8" w:rsidP="00532BF8">
      <w:pPr>
        <w:suppressAutoHyphens/>
        <w:spacing w:after="240"/>
        <w:jc w:val="center"/>
        <w:rPr>
          <w:b/>
          <w:bCs/>
          <w:lang w:val="en-US"/>
        </w:rPr>
      </w:pPr>
      <w:r w:rsidRPr="00AF5059">
        <w:rPr>
          <w:b/>
          <w:lang w:val="en-US"/>
        </w:rPr>
        <w:t>AND THE KIGALI HFC IMPLEMENTATION PLAN IN HONDURAS</w:t>
      </w:r>
    </w:p>
    <w:tbl>
      <w:tblPr>
        <w:tblW w:w="5000" w:type="pct"/>
        <w:tblLayout w:type="fixed"/>
        <w:tblLook w:val="04A0" w:firstRow="1" w:lastRow="0" w:firstColumn="1" w:lastColumn="0" w:noHBand="0" w:noVBand="1"/>
      </w:tblPr>
      <w:tblGrid>
        <w:gridCol w:w="1980"/>
        <w:gridCol w:w="4536"/>
        <w:gridCol w:w="1134"/>
        <w:gridCol w:w="4505"/>
        <w:gridCol w:w="866"/>
        <w:gridCol w:w="1225"/>
      </w:tblGrid>
      <w:tr w:rsidR="00532BF8" w:rsidRPr="00044CF9" w14:paraId="007B68EE" w14:textId="77777777" w:rsidTr="003D4776">
        <w:trPr>
          <w:trHeight w:val="341"/>
          <w:tblHeader/>
        </w:trPr>
        <w:tc>
          <w:tcPr>
            <w:tcW w:w="695"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hideMark/>
          </w:tcPr>
          <w:p w14:paraId="5BE3C55A" w14:textId="77777777" w:rsidR="00532BF8" w:rsidRPr="00AF5059" w:rsidRDefault="00532BF8" w:rsidP="003D4776">
            <w:pPr>
              <w:suppressAutoHyphens/>
              <w:jc w:val="left"/>
              <w:rPr>
                <w:b/>
                <w:bCs/>
                <w:sz w:val="20"/>
                <w:szCs w:val="20"/>
                <w:lang w:val="en-US"/>
              </w:rPr>
            </w:pPr>
            <w:r w:rsidRPr="00AF5059">
              <w:rPr>
                <w:b/>
                <w:sz w:val="20"/>
                <w:lang w:val="en-US"/>
              </w:rPr>
              <w:t>Category of activity</w:t>
            </w:r>
          </w:p>
        </w:tc>
        <w:tc>
          <w:tcPr>
            <w:tcW w:w="1990"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4C16F924" w14:textId="77777777" w:rsidR="00532BF8" w:rsidRPr="00AF5059" w:rsidRDefault="00532BF8" w:rsidP="003D4776">
            <w:pPr>
              <w:suppressAutoHyphens/>
              <w:ind w:left="-246" w:right="-247"/>
              <w:jc w:val="center"/>
              <w:rPr>
                <w:b/>
                <w:bCs/>
                <w:sz w:val="20"/>
                <w:szCs w:val="20"/>
                <w:lang w:val="en-US"/>
              </w:rPr>
            </w:pPr>
            <w:r w:rsidRPr="00AF5059">
              <w:rPr>
                <w:b/>
                <w:sz w:val="20"/>
                <w:lang w:val="en-US"/>
              </w:rPr>
              <w:t>HPMP –</w:t>
            </w:r>
            <w:r w:rsidRPr="00AF5059">
              <w:rPr>
                <w:sz w:val="20"/>
                <w:lang w:val="en-US"/>
              </w:rPr>
              <w:t xml:space="preserve"> </w:t>
            </w:r>
            <w:r w:rsidRPr="00AF5059">
              <w:rPr>
                <w:b/>
                <w:sz w:val="20"/>
                <w:lang w:val="en-US"/>
              </w:rPr>
              <w:t>stage </w:t>
            </w:r>
            <w:r w:rsidRPr="00AF5059">
              <w:rPr>
                <w:b/>
                <w:sz w:val="20"/>
                <w:shd w:val="clear" w:color="auto" w:fill="FFFFFF" w:themeFill="background1"/>
                <w:lang w:val="en-US"/>
              </w:rPr>
              <w:t>II</w:t>
            </w:r>
          </w:p>
        </w:tc>
        <w:tc>
          <w:tcPr>
            <w:tcW w:w="1885"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2860C60D" w14:textId="77777777" w:rsidR="00532BF8" w:rsidRPr="00AF5059" w:rsidRDefault="00532BF8" w:rsidP="003D4776">
            <w:pPr>
              <w:suppressAutoHyphens/>
              <w:jc w:val="center"/>
              <w:rPr>
                <w:b/>
                <w:bCs/>
                <w:sz w:val="20"/>
                <w:szCs w:val="20"/>
                <w:lang w:val="en-US"/>
              </w:rPr>
            </w:pPr>
            <w:r w:rsidRPr="00AF5059">
              <w:rPr>
                <w:b/>
                <w:sz w:val="20"/>
                <w:lang w:val="en-US"/>
              </w:rPr>
              <w:t>KIP – stage I</w:t>
            </w:r>
          </w:p>
        </w:tc>
        <w:tc>
          <w:tcPr>
            <w:tcW w:w="430"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hideMark/>
          </w:tcPr>
          <w:p w14:paraId="239AB0C0" w14:textId="77777777" w:rsidR="00532BF8" w:rsidRPr="00AF5059" w:rsidRDefault="00532BF8" w:rsidP="003D4776">
            <w:pPr>
              <w:suppressAutoHyphens/>
              <w:ind w:left="-49" w:right="-29"/>
              <w:jc w:val="center"/>
              <w:rPr>
                <w:b/>
                <w:bCs/>
                <w:sz w:val="20"/>
                <w:szCs w:val="20"/>
                <w:lang w:val="en-US"/>
              </w:rPr>
            </w:pPr>
            <w:r w:rsidRPr="00AF5059">
              <w:rPr>
                <w:b/>
                <w:sz w:val="20"/>
                <w:lang w:val="en-US"/>
              </w:rPr>
              <w:t>HPMP+KIP combined cost</w:t>
            </w:r>
            <w:r w:rsidRPr="00AF5059">
              <w:rPr>
                <w:b/>
                <w:sz w:val="20"/>
                <w:lang w:val="en-US"/>
              </w:rPr>
              <w:br/>
              <w:t>(US $)</w:t>
            </w:r>
          </w:p>
        </w:tc>
      </w:tr>
      <w:tr w:rsidR="00532BF8" w:rsidRPr="00AF5059" w14:paraId="6C14FC82" w14:textId="77777777" w:rsidTr="003D4776">
        <w:trPr>
          <w:trHeight w:val="289"/>
          <w:tblHeader/>
        </w:trPr>
        <w:tc>
          <w:tcPr>
            <w:tcW w:w="695" w:type="pct"/>
            <w:vMerge/>
            <w:tcBorders>
              <w:left w:val="single" w:sz="4" w:space="0" w:color="auto"/>
              <w:bottom w:val="single" w:sz="4" w:space="0" w:color="auto"/>
              <w:right w:val="single" w:sz="4" w:space="0" w:color="auto"/>
            </w:tcBorders>
            <w:shd w:val="clear" w:color="auto" w:fill="auto"/>
            <w:tcMar>
              <w:top w:w="0" w:type="dxa"/>
              <w:bottom w:w="0" w:type="dxa"/>
            </w:tcMar>
            <w:vAlign w:val="center"/>
            <w:hideMark/>
          </w:tcPr>
          <w:p w14:paraId="19752843" w14:textId="77777777" w:rsidR="00532BF8" w:rsidRPr="00AF5059" w:rsidRDefault="00532BF8" w:rsidP="003D4776">
            <w:pPr>
              <w:suppressAutoHyphens/>
              <w:jc w:val="left"/>
              <w:rPr>
                <w:b/>
                <w:bCs/>
                <w:sz w:val="20"/>
                <w:szCs w:val="20"/>
                <w:lang w:val="en-US" w:eastAsia="en-CA"/>
              </w:rPr>
            </w:pPr>
          </w:p>
        </w:tc>
        <w:tc>
          <w:tcPr>
            <w:tcW w:w="1592" w:type="pct"/>
            <w:tcBorders>
              <w:top w:val="nil"/>
              <w:left w:val="nil"/>
              <w:bottom w:val="single" w:sz="4" w:space="0" w:color="auto"/>
              <w:right w:val="single" w:sz="4" w:space="0" w:color="auto"/>
            </w:tcBorders>
            <w:shd w:val="clear" w:color="auto" w:fill="auto"/>
            <w:tcMar>
              <w:top w:w="0" w:type="dxa"/>
              <w:bottom w:w="0" w:type="dxa"/>
            </w:tcMar>
            <w:vAlign w:val="center"/>
            <w:hideMark/>
          </w:tcPr>
          <w:p w14:paraId="3E9655DA" w14:textId="77777777" w:rsidR="00532BF8" w:rsidRPr="00AF5059" w:rsidRDefault="00532BF8" w:rsidP="003D4776">
            <w:pPr>
              <w:suppressAutoHyphens/>
              <w:jc w:val="center"/>
              <w:rPr>
                <w:b/>
                <w:bCs/>
                <w:sz w:val="20"/>
                <w:szCs w:val="20"/>
                <w:lang w:val="en-US"/>
              </w:rPr>
            </w:pPr>
            <w:r w:rsidRPr="00AF5059">
              <w:rPr>
                <w:b/>
                <w:sz w:val="20"/>
                <w:lang w:val="en-US"/>
              </w:rPr>
              <w:t>Activity</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hideMark/>
          </w:tcPr>
          <w:p w14:paraId="2868646D" w14:textId="77777777" w:rsidR="00532BF8" w:rsidRPr="00AF5059" w:rsidRDefault="00532BF8" w:rsidP="003D4776">
            <w:pPr>
              <w:suppressAutoHyphens/>
              <w:jc w:val="center"/>
              <w:rPr>
                <w:b/>
                <w:bCs/>
                <w:sz w:val="20"/>
                <w:szCs w:val="20"/>
                <w:lang w:val="en-US"/>
              </w:rPr>
            </w:pPr>
            <w:r w:rsidRPr="00AF5059">
              <w:rPr>
                <w:b/>
                <w:sz w:val="20"/>
                <w:lang w:val="en-US"/>
              </w:rPr>
              <w:t>Cost (US $)</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47E16BAF" w14:textId="77777777" w:rsidR="00532BF8" w:rsidRPr="00AF5059" w:rsidRDefault="00532BF8" w:rsidP="003D4776">
            <w:pPr>
              <w:suppressAutoHyphens/>
              <w:jc w:val="center"/>
              <w:rPr>
                <w:b/>
                <w:bCs/>
                <w:sz w:val="20"/>
                <w:szCs w:val="20"/>
                <w:lang w:val="en-US"/>
              </w:rPr>
            </w:pPr>
            <w:r w:rsidRPr="00AF5059">
              <w:rPr>
                <w:b/>
                <w:sz w:val="20"/>
                <w:lang w:val="en-US"/>
              </w:rPr>
              <w:t>Activity</w:t>
            </w:r>
          </w:p>
        </w:tc>
        <w:tc>
          <w:tcPr>
            <w:tcW w:w="304"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hideMark/>
          </w:tcPr>
          <w:p w14:paraId="2DECFA5B" w14:textId="77777777" w:rsidR="00532BF8" w:rsidRPr="00AF5059" w:rsidRDefault="00532BF8" w:rsidP="003D4776">
            <w:pPr>
              <w:suppressAutoHyphens/>
              <w:jc w:val="center"/>
              <w:rPr>
                <w:b/>
                <w:bCs/>
                <w:sz w:val="20"/>
                <w:szCs w:val="20"/>
                <w:lang w:val="en-US"/>
              </w:rPr>
            </w:pPr>
            <w:r w:rsidRPr="00AF5059">
              <w:rPr>
                <w:b/>
                <w:sz w:val="20"/>
                <w:lang w:val="en-US"/>
              </w:rPr>
              <w:t>Cost</w:t>
            </w:r>
            <w:r w:rsidRPr="00AF5059">
              <w:rPr>
                <w:b/>
                <w:sz w:val="20"/>
                <w:lang w:val="en-US"/>
              </w:rPr>
              <w:br/>
              <w:t>(US $)</w:t>
            </w:r>
          </w:p>
        </w:tc>
        <w:tc>
          <w:tcPr>
            <w:tcW w:w="430" w:type="pct"/>
            <w:vMerge/>
            <w:tcBorders>
              <w:left w:val="single" w:sz="4" w:space="0" w:color="auto"/>
              <w:bottom w:val="single" w:sz="4" w:space="0" w:color="auto"/>
              <w:right w:val="single" w:sz="4" w:space="0" w:color="auto"/>
            </w:tcBorders>
            <w:shd w:val="clear" w:color="auto" w:fill="auto"/>
            <w:tcMar>
              <w:top w:w="0" w:type="dxa"/>
              <w:bottom w:w="0" w:type="dxa"/>
            </w:tcMar>
            <w:vAlign w:val="center"/>
            <w:hideMark/>
          </w:tcPr>
          <w:p w14:paraId="774D5078" w14:textId="77777777" w:rsidR="00532BF8" w:rsidRPr="00AF5059" w:rsidRDefault="00532BF8" w:rsidP="003D4776">
            <w:pPr>
              <w:suppressAutoHyphens/>
              <w:jc w:val="left"/>
              <w:rPr>
                <w:b/>
                <w:bCs/>
                <w:sz w:val="20"/>
                <w:szCs w:val="20"/>
                <w:lang w:val="en-US" w:eastAsia="en-CA"/>
              </w:rPr>
            </w:pPr>
          </w:p>
        </w:tc>
      </w:tr>
      <w:tr w:rsidR="00532BF8" w:rsidRPr="00AF5059" w14:paraId="018DC4FB" w14:textId="77777777" w:rsidTr="003D4776">
        <w:trPr>
          <w:trHeight w:val="648"/>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C27FD3C" w14:textId="77777777" w:rsidR="00532BF8" w:rsidRPr="00AF5059" w:rsidRDefault="00532BF8" w:rsidP="003D4776">
            <w:pPr>
              <w:jc w:val="left"/>
              <w:rPr>
                <w:sz w:val="20"/>
                <w:szCs w:val="20"/>
                <w:lang w:val="en-US"/>
              </w:rPr>
            </w:pPr>
            <w:r w:rsidRPr="00AF5059">
              <w:rPr>
                <w:sz w:val="20"/>
                <w:lang w:val="en-US"/>
              </w:rPr>
              <w:t>Strengthening of the regulatory framework</w:t>
            </w:r>
          </w:p>
        </w:tc>
        <w:tc>
          <w:tcPr>
            <w:tcW w:w="1592" w:type="pct"/>
            <w:tcBorders>
              <w:top w:val="single" w:sz="4" w:space="0" w:color="auto"/>
              <w:left w:val="nil"/>
              <w:bottom w:val="nil"/>
              <w:right w:val="single" w:sz="4" w:space="0" w:color="auto"/>
            </w:tcBorders>
            <w:shd w:val="clear" w:color="auto" w:fill="auto"/>
            <w:tcMar>
              <w:top w:w="0" w:type="dxa"/>
              <w:bottom w:w="0" w:type="dxa"/>
            </w:tcMar>
            <w:vAlign w:val="center"/>
          </w:tcPr>
          <w:p w14:paraId="252AEA4C" w14:textId="77777777" w:rsidR="00532BF8" w:rsidRPr="00AF5059" w:rsidRDefault="00532BF8" w:rsidP="003D4776">
            <w:pPr>
              <w:jc w:val="left"/>
              <w:rPr>
                <w:sz w:val="20"/>
                <w:szCs w:val="20"/>
                <w:lang w:val="en-US"/>
              </w:rPr>
            </w:pPr>
            <w:r w:rsidRPr="00AF5059">
              <w:rPr>
                <w:sz w:val="20"/>
                <w:lang w:val="en-US"/>
              </w:rPr>
              <w:t>Development of HCFC emission/venting control measures</w:t>
            </w:r>
          </w:p>
          <w:p w14:paraId="7A6B370E" w14:textId="77777777" w:rsidR="00532BF8" w:rsidRPr="00AF5059" w:rsidRDefault="00532BF8" w:rsidP="003D4776">
            <w:pPr>
              <w:jc w:val="left"/>
              <w:rPr>
                <w:sz w:val="20"/>
                <w:szCs w:val="20"/>
                <w:lang w:val="en-US"/>
              </w:rPr>
            </w:pPr>
            <w:r w:rsidRPr="00AF5059">
              <w:rPr>
                <w:sz w:val="20"/>
                <w:lang w:val="en-US"/>
              </w:rPr>
              <w:t>Banning the imports of new HCFC</w:t>
            </w:r>
            <w:r w:rsidRPr="00AF5059">
              <w:rPr>
                <w:sz w:val="20"/>
                <w:lang w:val="en-US"/>
              </w:rPr>
              <w:noBreakHyphen/>
              <w:t>based equipment</w:t>
            </w:r>
          </w:p>
          <w:p w14:paraId="7E2BFEEE" w14:textId="77777777" w:rsidR="00532BF8" w:rsidRPr="00AF5059" w:rsidRDefault="00532BF8" w:rsidP="003D4776">
            <w:pPr>
              <w:jc w:val="left"/>
              <w:rPr>
                <w:sz w:val="20"/>
                <w:szCs w:val="20"/>
                <w:lang w:val="en-US"/>
              </w:rPr>
            </w:pPr>
            <w:r w:rsidRPr="00AF5059">
              <w:rPr>
                <w:sz w:val="20"/>
                <w:lang w:val="en-US"/>
              </w:rPr>
              <w:t>Banning the use of disposable cylinders</w:t>
            </w:r>
          </w:p>
          <w:p w14:paraId="78DFF18F" w14:textId="77777777" w:rsidR="00532BF8" w:rsidRPr="00AF5059" w:rsidRDefault="00532BF8" w:rsidP="003D4776">
            <w:pPr>
              <w:jc w:val="left"/>
              <w:rPr>
                <w:sz w:val="20"/>
                <w:szCs w:val="20"/>
                <w:lang w:val="en-US"/>
              </w:rPr>
            </w:pPr>
            <w:r w:rsidRPr="00AF5059">
              <w:rPr>
                <w:sz w:val="20"/>
                <w:lang w:val="en-US"/>
              </w:rPr>
              <w:t>Regulating record</w:t>
            </w:r>
            <w:r w:rsidRPr="00AF5059">
              <w:rPr>
                <w:sz w:val="20"/>
                <w:lang w:val="en-US"/>
              </w:rPr>
              <w:noBreakHyphen/>
              <w:t>keeping and leakage checks</w:t>
            </w:r>
          </w:p>
        </w:tc>
        <w:tc>
          <w:tcPr>
            <w:tcW w:w="398" w:type="pct"/>
            <w:tcBorders>
              <w:top w:val="single" w:sz="4" w:space="0" w:color="auto"/>
              <w:left w:val="nil"/>
              <w:bottom w:val="nil"/>
              <w:right w:val="single" w:sz="4" w:space="0" w:color="auto"/>
            </w:tcBorders>
            <w:shd w:val="clear" w:color="auto" w:fill="auto"/>
            <w:tcMar>
              <w:top w:w="0" w:type="dxa"/>
              <w:bottom w:w="0" w:type="dxa"/>
            </w:tcMar>
            <w:vAlign w:val="center"/>
          </w:tcPr>
          <w:p w14:paraId="4242F9F4" w14:textId="77777777" w:rsidR="00532BF8" w:rsidRPr="00AF5059" w:rsidRDefault="00532BF8" w:rsidP="003D4776">
            <w:pPr>
              <w:suppressAutoHyphens/>
              <w:jc w:val="right"/>
              <w:rPr>
                <w:color w:val="000000"/>
                <w:sz w:val="20"/>
                <w:szCs w:val="20"/>
                <w:lang w:val="en-US"/>
              </w:rPr>
            </w:pPr>
            <w:r w:rsidRPr="00AF5059">
              <w:rPr>
                <w:color w:val="000000"/>
                <w:sz w:val="20"/>
                <w:lang w:val="en-US"/>
              </w:rPr>
              <w:t>55,000</w:t>
            </w:r>
          </w:p>
        </w:tc>
        <w:tc>
          <w:tcPr>
            <w:tcW w:w="1581" w:type="pct"/>
            <w:tcBorders>
              <w:top w:val="single" w:sz="4" w:space="0" w:color="auto"/>
              <w:left w:val="single" w:sz="4" w:space="0" w:color="auto"/>
              <w:right w:val="single" w:sz="4" w:space="0" w:color="auto"/>
            </w:tcBorders>
            <w:shd w:val="clear" w:color="auto" w:fill="auto"/>
            <w:tcMar>
              <w:top w:w="0" w:type="dxa"/>
              <w:bottom w:w="0" w:type="dxa"/>
            </w:tcMar>
            <w:vAlign w:val="center"/>
          </w:tcPr>
          <w:p w14:paraId="1E7BDAFC" w14:textId="77777777" w:rsidR="00532BF8" w:rsidRPr="00AF5059" w:rsidRDefault="00532BF8" w:rsidP="003D4776">
            <w:pPr>
              <w:tabs>
                <w:tab w:val="left" w:pos="953"/>
              </w:tabs>
              <w:jc w:val="left"/>
              <w:rPr>
                <w:sz w:val="20"/>
                <w:szCs w:val="20"/>
                <w:lang w:val="en-US"/>
              </w:rPr>
            </w:pPr>
            <w:r w:rsidRPr="00AF5059">
              <w:rPr>
                <w:sz w:val="20"/>
                <w:lang w:val="en-US"/>
              </w:rPr>
              <w:t>Automatization of the HFC quota and licensing system</w:t>
            </w:r>
          </w:p>
          <w:p w14:paraId="108CCB1E" w14:textId="77777777" w:rsidR="00532BF8" w:rsidRPr="00AF5059" w:rsidRDefault="00532BF8" w:rsidP="003D4776">
            <w:pPr>
              <w:suppressAutoHyphens/>
              <w:jc w:val="left"/>
              <w:rPr>
                <w:sz w:val="20"/>
                <w:szCs w:val="20"/>
                <w:lang w:val="en-US"/>
              </w:rPr>
            </w:pPr>
            <w:r w:rsidRPr="00AF5059">
              <w:rPr>
                <w:color w:val="000000"/>
                <w:sz w:val="20"/>
                <w:lang w:val="en-US"/>
              </w:rPr>
              <w:t>Feasibility study and issuance of a restriction on imports of second</w:t>
            </w:r>
            <w:r w:rsidRPr="00AF5059">
              <w:rPr>
                <w:color w:val="000000"/>
                <w:sz w:val="20"/>
                <w:lang w:val="en-US"/>
              </w:rPr>
              <w:noBreakHyphen/>
              <w:t xml:space="preserve">hand HFC-based refrigerators Dissemination of results to relevant associations </w:t>
            </w:r>
          </w:p>
        </w:tc>
        <w:tc>
          <w:tcPr>
            <w:tcW w:w="304" w:type="pct"/>
            <w:tcBorders>
              <w:top w:val="single" w:sz="4" w:space="0" w:color="auto"/>
              <w:left w:val="nil"/>
              <w:right w:val="single" w:sz="4" w:space="0" w:color="auto"/>
            </w:tcBorders>
            <w:shd w:val="clear" w:color="auto" w:fill="auto"/>
            <w:tcMar>
              <w:top w:w="0" w:type="dxa"/>
              <w:bottom w:w="0" w:type="dxa"/>
            </w:tcMar>
            <w:vAlign w:val="center"/>
          </w:tcPr>
          <w:p w14:paraId="04590203" w14:textId="77777777" w:rsidR="00532BF8" w:rsidRPr="00AF5059" w:rsidRDefault="00532BF8" w:rsidP="003D4776">
            <w:pPr>
              <w:suppressAutoHyphens/>
              <w:jc w:val="right"/>
              <w:rPr>
                <w:sz w:val="20"/>
                <w:szCs w:val="20"/>
                <w:lang w:val="en-US"/>
              </w:rPr>
            </w:pPr>
            <w:r w:rsidRPr="00AF5059">
              <w:rPr>
                <w:sz w:val="20"/>
                <w:lang w:val="en-US"/>
              </w:rPr>
              <w:t>60,000</w:t>
            </w:r>
          </w:p>
        </w:tc>
        <w:tc>
          <w:tcPr>
            <w:tcW w:w="430" w:type="pct"/>
            <w:tcBorders>
              <w:top w:val="single" w:sz="4" w:space="0" w:color="auto"/>
              <w:left w:val="nil"/>
              <w:bottom w:val="nil"/>
              <w:right w:val="single" w:sz="4" w:space="0" w:color="auto"/>
            </w:tcBorders>
            <w:shd w:val="clear" w:color="auto" w:fill="auto"/>
            <w:tcMar>
              <w:top w:w="0" w:type="dxa"/>
              <w:bottom w:w="0" w:type="dxa"/>
            </w:tcMar>
            <w:vAlign w:val="center"/>
          </w:tcPr>
          <w:p w14:paraId="65AEE4D6" w14:textId="77777777" w:rsidR="00532BF8" w:rsidRPr="00AF5059" w:rsidRDefault="00532BF8" w:rsidP="003D4776">
            <w:pPr>
              <w:suppressAutoHyphens/>
              <w:jc w:val="right"/>
              <w:rPr>
                <w:sz w:val="20"/>
                <w:szCs w:val="20"/>
                <w:lang w:val="en-US"/>
              </w:rPr>
            </w:pPr>
            <w:r w:rsidRPr="00AF5059">
              <w:rPr>
                <w:sz w:val="20"/>
                <w:lang w:val="en-US"/>
              </w:rPr>
              <w:t>115,000</w:t>
            </w:r>
          </w:p>
        </w:tc>
      </w:tr>
      <w:tr w:rsidR="00532BF8" w:rsidRPr="00AF5059" w14:paraId="6E46E0C9" w14:textId="77777777" w:rsidTr="004850DE">
        <w:trPr>
          <w:trHeight w:val="164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6CA7F7D" w14:textId="77777777" w:rsidR="00532BF8" w:rsidRPr="00AF5059" w:rsidRDefault="00532BF8" w:rsidP="003D4776">
            <w:pPr>
              <w:suppressAutoHyphens/>
              <w:jc w:val="left"/>
              <w:rPr>
                <w:sz w:val="20"/>
                <w:szCs w:val="20"/>
                <w:lang w:val="en-US"/>
              </w:rPr>
            </w:pPr>
            <w:r w:rsidRPr="00AF5059">
              <w:rPr>
                <w:sz w:val="20"/>
                <w:lang w:val="en-US"/>
              </w:rPr>
              <w:t>Strengthening of customs and trade control</w:t>
            </w:r>
          </w:p>
        </w:tc>
        <w:tc>
          <w:tcPr>
            <w:tcW w:w="1592"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1189C1FF" w14:textId="77777777" w:rsidR="00532BF8" w:rsidRPr="00AF5059" w:rsidRDefault="00532BF8" w:rsidP="003D4776">
            <w:pPr>
              <w:suppressAutoHyphens/>
              <w:jc w:val="left"/>
              <w:rPr>
                <w:sz w:val="20"/>
                <w:szCs w:val="20"/>
                <w:lang w:val="en-US"/>
              </w:rPr>
            </w:pPr>
            <w:r w:rsidRPr="00AF5059">
              <w:rPr>
                <w:sz w:val="20"/>
                <w:lang w:val="en-US"/>
              </w:rPr>
              <w:t>Updating the online training module</w:t>
            </w:r>
          </w:p>
          <w:p w14:paraId="6CE3FB92" w14:textId="77777777" w:rsidR="00532BF8" w:rsidRPr="00AF5059" w:rsidRDefault="00532BF8" w:rsidP="003D4776">
            <w:pPr>
              <w:suppressAutoHyphens/>
              <w:jc w:val="left"/>
              <w:rPr>
                <w:sz w:val="20"/>
                <w:szCs w:val="20"/>
                <w:lang w:val="en-US"/>
              </w:rPr>
            </w:pPr>
            <w:r w:rsidRPr="00AF5059">
              <w:rPr>
                <w:sz w:val="20"/>
                <w:lang w:val="en-US"/>
              </w:rPr>
              <w:t>Training of 20 customs and enforcement officers</w:t>
            </w:r>
          </w:p>
          <w:p w14:paraId="01370921" w14:textId="77777777" w:rsidR="00532BF8" w:rsidRPr="00AF5059" w:rsidRDefault="00532BF8" w:rsidP="003D4776">
            <w:pPr>
              <w:suppressAutoHyphens/>
              <w:jc w:val="left"/>
              <w:rPr>
                <w:sz w:val="20"/>
                <w:szCs w:val="20"/>
                <w:lang w:val="en-US"/>
              </w:rPr>
            </w:pPr>
            <w:r w:rsidRPr="00AF5059">
              <w:rPr>
                <w:sz w:val="20"/>
                <w:lang w:val="en-US"/>
              </w:rPr>
              <w:t>Organization of 2 study missions</w:t>
            </w:r>
          </w:p>
          <w:p w14:paraId="3765D87B" w14:textId="77777777" w:rsidR="00532BF8" w:rsidRPr="00AF5059" w:rsidRDefault="00532BF8" w:rsidP="003D4776">
            <w:pPr>
              <w:suppressAutoHyphens/>
              <w:jc w:val="left"/>
              <w:rPr>
                <w:sz w:val="20"/>
                <w:szCs w:val="20"/>
                <w:lang w:val="en-US"/>
              </w:rPr>
            </w:pPr>
            <w:r w:rsidRPr="00AF5059">
              <w:rPr>
                <w:sz w:val="20"/>
                <w:lang w:val="en-US"/>
              </w:rPr>
              <w:t>Distribution of 4 refrigerant identifiers</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92EC7F1" w14:textId="77777777" w:rsidR="00532BF8" w:rsidRPr="00AF5059" w:rsidRDefault="00532BF8" w:rsidP="003D4776">
            <w:pPr>
              <w:suppressAutoHyphens/>
              <w:jc w:val="right"/>
              <w:rPr>
                <w:sz w:val="20"/>
                <w:szCs w:val="20"/>
                <w:lang w:val="en-US"/>
              </w:rPr>
            </w:pPr>
            <w:r w:rsidRPr="00AF5059">
              <w:rPr>
                <w:color w:val="000000"/>
                <w:sz w:val="20"/>
                <w:lang w:val="en-US"/>
              </w:rPr>
              <w:t>120,500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2B94502" w14:textId="77777777" w:rsidR="00532BF8" w:rsidRPr="00AF5059" w:rsidRDefault="00532BF8" w:rsidP="003D4776">
            <w:pPr>
              <w:suppressAutoHyphens/>
              <w:jc w:val="left"/>
              <w:rPr>
                <w:sz w:val="20"/>
                <w:szCs w:val="20"/>
                <w:lang w:val="en-US"/>
              </w:rPr>
            </w:pPr>
            <w:r w:rsidRPr="00AF5059">
              <w:rPr>
                <w:color w:val="000000"/>
                <w:sz w:val="20"/>
                <w:lang w:val="en-US"/>
              </w:rPr>
              <w:t>Development of a handbook, model course and training material focused on HFCs</w:t>
            </w:r>
          </w:p>
          <w:p w14:paraId="48996379" w14:textId="77777777" w:rsidR="00532BF8" w:rsidRPr="00AF5059" w:rsidRDefault="00532BF8" w:rsidP="003D4776">
            <w:pPr>
              <w:suppressAutoHyphens/>
              <w:jc w:val="left"/>
              <w:rPr>
                <w:color w:val="000000"/>
                <w:sz w:val="20"/>
                <w:szCs w:val="20"/>
                <w:lang w:val="en-US"/>
              </w:rPr>
            </w:pPr>
            <w:r w:rsidRPr="00AF5059">
              <w:rPr>
                <w:color w:val="000000"/>
                <w:sz w:val="20"/>
                <w:lang w:val="en-US"/>
              </w:rPr>
              <w:t>Training of an additional 40 customs officers and regional workshop for the Central American region</w:t>
            </w:r>
          </w:p>
          <w:p w14:paraId="3F89FBA3" w14:textId="77777777" w:rsidR="00532BF8" w:rsidRPr="00AF5059" w:rsidRDefault="00532BF8" w:rsidP="003D4776">
            <w:pPr>
              <w:suppressAutoHyphens/>
              <w:jc w:val="left"/>
              <w:rPr>
                <w:color w:val="000000"/>
                <w:sz w:val="20"/>
                <w:szCs w:val="20"/>
                <w:lang w:val="en-US"/>
              </w:rPr>
            </w:pPr>
            <w:r w:rsidRPr="00AF5059">
              <w:rPr>
                <w:color w:val="000000"/>
                <w:sz w:val="20"/>
                <w:lang w:val="en-US"/>
              </w:rPr>
              <w:t>Design of guidelines and a training course for brokers and importers</w:t>
            </w:r>
          </w:p>
          <w:p w14:paraId="2B877E86" w14:textId="77777777" w:rsidR="00532BF8" w:rsidRPr="00AF5059" w:rsidRDefault="00532BF8" w:rsidP="003D4776">
            <w:pPr>
              <w:suppressAutoHyphens/>
              <w:jc w:val="left"/>
              <w:rPr>
                <w:sz w:val="20"/>
                <w:szCs w:val="20"/>
                <w:lang w:val="en-US"/>
              </w:rPr>
            </w:pPr>
            <w:r w:rsidRPr="00AF5059">
              <w:rPr>
                <w:color w:val="000000"/>
                <w:sz w:val="20"/>
                <w:lang w:val="en-US"/>
              </w:rPr>
              <w:t>Distribution of 5 refrigerant identifiers</w:t>
            </w: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80D9A26" w14:textId="77777777" w:rsidR="00532BF8" w:rsidRPr="00AF5059" w:rsidRDefault="00532BF8" w:rsidP="003D4776">
            <w:pPr>
              <w:suppressAutoHyphens/>
              <w:jc w:val="right"/>
              <w:rPr>
                <w:sz w:val="20"/>
                <w:szCs w:val="20"/>
                <w:lang w:val="en-US"/>
              </w:rPr>
            </w:pPr>
            <w:r w:rsidRPr="00AF5059">
              <w:rPr>
                <w:sz w:val="20"/>
                <w:lang w:val="en-US"/>
              </w:rPr>
              <w:t>80,000</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CDF5184" w14:textId="77777777" w:rsidR="00532BF8" w:rsidRPr="00AF5059" w:rsidRDefault="00532BF8" w:rsidP="003D4776">
            <w:pPr>
              <w:suppressAutoHyphens/>
              <w:jc w:val="right"/>
              <w:rPr>
                <w:sz w:val="20"/>
                <w:szCs w:val="20"/>
                <w:lang w:val="en-US"/>
              </w:rPr>
            </w:pPr>
            <w:r w:rsidRPr="00AF5059">
              <w:rPr>
                <w:sz w:val="20"/>
                <w:lang w:val="en-US"/>
              </w:rPr>
              <w:t>200,500</w:t>
            </w:r>
          </w:p>
        </w:tc>
      </w:tr>
      <w:tr w:rsidR="00532BF8" w:rsidRPr="00AF5059" w14:paraId="0C4B87A8" w14:textId="77777777" w:rsidTr="004850DE">
        <w:trPr>
          <w:trHeight w:val="1808"/>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C7A8B3B" w14:textId="237DDD22" w:rsidR="00532BF8" w:rsidRPr="00AF5059" w:rsidRDefault="00532BF8" w:rsidP="009660A1">
            <w:pPr>
              <w:suppressAutoHyphens/>
              <w:jc w:val="left"/>
              <w:rPr>
                <w:sz w:val="20"/>
                <w:szCs w:val="20"/>
                <w:lang w:val="en-US"/>
              </w:rPr>
            </w:pPr>
            <w:r w:rsidRPr="00AF5059">
              <w:rPr>
                <w:sz w:val="20"/>
                <w:lang w:val="en-US"/>
              </w:rPr>
              <w:t>Capacity building, training and certification of RAC technicians</w:t>
            </w:r>
          </w:p>
        </w:tc>
        <w:tc>
          <w:tcPr>
            <w:tcW w:w="1592"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43C4A46" w14:textId="0C3562CE" w:rsidR="00532BF8" w:rsidRPr="00AF5059" w:rsidRDefault="00532BF8" w:rsidP="00F66444">
            <w:pPr>
              <w:spacing w:before="20"/>
              <w:ind w:right="-111"/>
              <w:jc w:val="left"/>
              <w:rPr>
                <w:color w:val="000000"/>
                <w:sz w:val="20"/>
                <w:szCs w:val="20"/>
                <w:lang w:val="en-US"/>
              </w:rPr>
            </w:pPr>
            <w:r w:rsidRPr="00AF5059">
              <w:rPr>
                <w:color w:val="000000"/>
                <w:sz w:val="20"/>
                <w:lang w:val="en-US"/>
              </w:rPr>
              <w:t>Development of a standards training programme on good servicing practices and distribution of 1,000 copies of the manual on good servicing practices</w:t>
            </w:r>
          </w:p>
          <w:p w14:paraId="07FA3261" w14:textId="77777777" w:rsidR="00532BF8" w:rsidRPr="00AF5059" w:rsidRDefault="00532BF8" w:rsidP="00F66444">
            <w:pPr>
              <w:spacing w:before="20"/>
              <w:jc w:val="left"/>
              <w:rPr>
                <w:sz w:val="20"/>
                <w:szCs w:val="20"/>
                <w:lang w:val="en-US"/>
              </w:rPr>
            </w:pPr>
            <w:r w:rsidRPr="00AF5059">
              <w:rPr>
                <w:color w:val="000000"/>
                <w:sz w:val="20"/>
                <w:lang w:val="en-US"/>
              </w:rPr>
              <w:t>Training of 75 RAC instructors and 1,500 technicians on good servicing practices, c</w:t>
            </w:r>
            <w:r w:rsidRPr="00AF5059">
              <w:rPr>
                <w:sz w:val="20"/>
                <w:lang w:val="en-US"/>
              </w:rPr>
              <w:t>ertification and licensing of 1,000 RAC technicians</w:t>
            </w:r>
          </w:p>
          <w:p w14:paraId="246B69A3" w14:textId="652FADF6" w:rsidR="00532BF8" w:rsidRPr="00AF5059" w:rsidRDefault="00532BF8" w:rsidP="00F66444">
            <w:pPr>
              <w:spacing w:before="20"/>
              <w:jc w:val="left"/>
              <w:rPr>
                <w:color w:val="000000"/>
                <w:sz w:val="20"/>
                <w:szCs w:val="20"/>
                <w:lang w:val="en-US"/>
              </w:rPr>
            </w:pPr>
            <w:r w:rsidRPr="00AF5059">
              <w:rPr>
                <w:color w:val="000000"/>
                <w:sz w:val="20"/>
                <w:lang w:val="en-US"/>
              </w:rPr>
              <w:t>Provision of toolkits to technicians</w:t>
            </w:r>
          </w:p>
          <w:p w14:paraId="47C0671C" w14:textId="77777777" w:rsidR="00532BF8" w:rsidRPr="00AF5059" w:rsidRDefault="00532BF8" w:rsidP="00F66444">
            <w:pPr>
              <w:suppressAutoHyphens/>
              <w:spacing w:before="20"/>
              <w:jc w:val="left"/>
              <w:rPr>
                <w:sz w:val="20"/>
                <w:szCs w:val="20"/>
                <w:lang w:val="en-US"/>
              </w:rPr>
            </w:pPr>
            <w:r w:rsidRPr="00AF5059">
              <w:rPr>
                <w:sz w:val="20"/>
                <w:lang w:val="en-US"/>
              </w:rPr>
              <w:t xml:space="preserve">Awareness-building campaign </w:t>
            </w:r>
          </w:p>
          <w:p w14:paraId="3B406F4B" w14:textId="77777777" w:rsidR="00532BF8" w:rsidRPr="00AF5059" w:rsidRDefault="00532BF8" w:rsidP="00F66444">
            <w:pPr>
              <w:suppressAutoHyphens/>
              <w:spacing w:before="20"/>
              <w:jc w:val="left"/>
              <w:rPr>
                <w:sz w:val="20"/>
                <w:szCs w:val="20"/>
                <w:lang w:val="en-US"/>
              </w:rPr>
            </w:pPr>
            <w:r w:rsidRPr="00AF5059">
              <w:rPr>
                <w:sz w:val="20"/>
                <w:lang w:val="en-US"/>
              </w:rPr>
              <w:t>Development of a training course and a labour competency standard on handling flammables for technicians’ certification on this subject</w:t>
            </w:r>
          </w:p>
        </w:tc>
        <w:tc>
          <w:tcPr>
            <w:tcW w:w="398"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1FA6D15" w14:textId="77777777" w:rsidR="00532BF8" w:rsidRPr="00AF5059" w:rsidRDefault="00532BF8" w:rsidP="003D4776">
            <w:pPr>
              <w:suppressAutoHyphens/>
              <w:jc w:val="right"/>
              <w:rPr>
                <w:color w:val="000000"/>
                <w:sz w:val="20"/>
                <w:szCs w:val="20"/>
                <w:lang w:val="en-US"/>
              </w:rPr>
            </w:pPr>
            <w:r w:rsidRPr="00AF5059">
              <w:rPr>
                <w:color w:val="000000"/>
                <w:sz w:val="20"/>
                <w:lang w:val="en-US"/>
              </w:rPr>
              <w:t>205,000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F379A7D" w14:textId="4444BDB8" w:rsidR="00532BF8" w:rsidRPr="00AF5059" w:rsidRDefault="00532BF8" w:rsidP="003D4776">
            <w:pPr>
              <w:suppressAutoHyphens/>
              <w:jc w:val="left"/>
              <w:rPr>
                <w:sz w:val="20"/>
                <w:szCs w:val="20"/>
                <w:lang w:val="en-US"/>
              </w:rPr>
            </w:pPr>
            <w:r w:rsidRPr="00AF5059">
              <w:rPr>
                <w:sz w:val="20"/>
                <w:lang w:val="en-US"/>
              </w:rPr>
              <w:t>Development of a labour competency standard for the MAC sector for technicians’ certification</w:t>
            </w:r>
          </w:p>
          <w:p w14:paraId="432EA1C6" w14:textId="77777777" w:rsidR="00532BF8" w:rsidRPr="00AF5059" w:rsidRDefault="00532BF8" w:rsidP="003D4776">
            <w:pPr>
              <w:jc w:val="left"/>
              <w:rPr>
                <w:sz w:val="20"/>
                <w:szCs w:val="20"/>
                <w:lang w:val="en-US"/>
              </w:rPr>
            </w:pPr>
            <w:r w:rsidRPr="00AF5059">
              <w:rPr>
                <w:sz w:val="20"/>
                <w:lang w:val="en-US"/>
              </w:rPr>
              <w:t>Development of manuals, training programmes and teaching material for MAC and domestic refrigeration</w:t>
            </w:r>
          </w:p>
          <w:p w14:paraId="6F010636" w14:textId="54F27129" w:rsidR="00532BF8" w:rsidRPr="00AF5059" w:rsidRDefault="00532BF8" w:rsidP="003D4776">
            <w:pPr>
              <w:jc w:val="left"/>
              <w:rPr>
                <w:sz w:val="20"/>
                <w:szCs w:val="20"/>
                <w:lang w:val="en-US"/>
              </w:rPr>
            </w:pPr>
            <w:r w:rsidRPr="00AF5059">
              <w:rPr>
                <w:sz w:val="20"/>
                <w:lang w:val="en-US"/>
              </w:rPr>
              <w:t>Training and certification of 10 trainers and 400 technicians in servicing MAC systems and in the proper handling of flammable refrigerants and good practices for R-600a and R-290 in domestic and commercial stand-alone refrigeration, and study tour for 4 instructors</w:t>
            </w:r>
          </w:p>
          <w:p w14:paraId="15584B4B" w14:textId="77777777" w:rsidR="00532BF8" w:rsidRPr="00AF5059" w:rsidRDefault="00532BF8" w:rsidP="003D4776">
            <w:pPr>
              <w:suppressAutoHyphens/>
              <w:jc w:val="left"/>
              <w:rPr>
                <w:color w:val="000000"/>
                <w:sz w:val="20"/>
                <w:szCs w:val="20"/>
                <w:lang w:val="en-US"/>
              </w:rPr>
            </w:pPr>
            <w:r w:rsidRPr="00AF5059">
              <w:rPr>
                <w:sz w:val="20"/>
                <w:lang w:val="en-US"/>
              </w:rPr>
              <w:t>Distribution of workstations and simulators to 2 training institutes</w:t>
            </w:r>
            <w:r w:rsidRPr="00AF5059">
              <w:rPr>
                <w:lang w:val="en-US"/>
              </w:rPr>
              <w:t xml:space="preserve"> </w:t>
            </w:r>
            <w:r w:rsidRPr="00AF5059">
              <w:rPr>
                <w:sz w:val="20"/>
                <w:lang w:val="en-US"/>
              </w:rPr>
              <w:t>for training on MAC and domestic and commercial refrigeration</w:t>
            </w:r>
          </w:p>
        </w:tc>
        <w:tc>
          <w:tcPr>
            <w:tcW w:w="304"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74D3184" w14:textId="77777777" w:rsidR="00532BF8" w:rsidRPr="00AF5059" w:rsidRDefault="00532BF8" w:rsidP="003D4776">
            <w:pPr>
              <w:suppressAutoHyphens/>
              <w:jc w:val="right"/>
              <w:rPr>
                <w:sz w:val="20"/>
                <w:szCs w:val="20"/>
                <w:lang w:val="en-US"/>
              </w:rPr>
            </w:pPr>
            <w:r w:rsidRPr="00AF5059">
              <w:rPr>
                <w:sz w:val="20"/>
                <w:lang w:val="en-US"/>
              </w:rPr>
              <w:t>252,918</w:t>
            </w: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67719AC6" w14:textId="77777777" w:rsidR="00532BF8" w:rsidRPr="00AF5059" w:rsidRDefault="00532BF8" w:rsidP="003D4776">
            <w:pPr>
              <w:suppressAutoHyphens/>
              <w:jc w:val="right"/>
              <w:rPr>
                <w:sz w:val="20"/>
                <w:szCs w:val="20"/>
                <w:lang w:val="en-US"/>
              </w:rPr>
            </w:pPr>
            <w:r w:rsidRPr="00AF5059">
              <w:rPr>
                <w:sz w:val="20"/>
                <w:lang w:val="en-US"/>
              </w:rPr>
              <w:t>457,918</w:t>
            </w:r>
          </w:p>
        </w:tc>
      </w:tr>
      <w:tr w:rsidR="00532BF8" w:rsidRPr="00AF5059" w14:paraId="5540E014" w14:textId="77777777" w:rsidTr="004850DE">
        <w:trPr>
          <w:trHeight w:val="115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489FF6D2" w14:textId="77777777" w:rsidR="00532BF8" w:rsidRPr="00AF5059" w:rsidRDefault="00532BF8" w:rsidP="003D4776">
            <w:pPr>
              <w:suppressAutoHyphens/>
              <w:jc w:val="left"/>
              <w:rPr>
                <w:sz w:val="20"/>
                <w:szCs w:val="20"/>
                <w:lang w:val="en-US"/>
              </w:rPr>
            </w:pPr>
            <w:r w:rsidRPr="00AF5059">
              <w:rPr>
                <w:sz w:val="20"/>
                <w:lang w:val="en-US"/>
              </w:rPr>
              <w:lastRenderedPageBreak/>
              <w:t>Adoption of safety codes and procedures for flammable refrigerants</w:t>
            </w:r>
          </w:p>
        </w:tc>
        <w:tc>
          <w:tcPr>
            <w:tcW w:w="1592" w:type="pct"/>
            <w:tcBorders>
              <w:top w:val="single" w:sz="4" w:space="0" w:color="auto"/>
              <w:left w:val="nil"/>
              <w:bottom w:val="nil"/>
              <w:right w:val="single" w:sz="4" w:space="0" w:color="auto"/>
            </w:tcBorders>
            <w:shd w:val="clear" w:color="auto" w:fill="FFFFFF" w:themeFill="background1"/>
            <w:tcMar>
              <w:top w:w="0" w:type="dxa"/>
              <w:bottom w:w="0" w:type="dxa"/>
            </w:tcMar>
            <w:vAlign w:val="center"/>
          </w:tcPr>
          <w:p w14:paraId="3BCCB85F" w14:textId="77777777" w:rsidR="00532BF8" w:rsidRPr="00AF5059" w:rsidRDefault="00532BF8" w:rsidP="003D4776">
            <w:pPr>
              <w:suppressAutoHyphens/>
              <w:jc w:val="left"/>
              <w:rPr>
                <w:sz w:val="20"/>
                <w:szCs w:val="20"/>
                <w:lang w:val="en-US"/>
              </w:rPr>
            </w:pPr>
            <w:r w:rsidRPr="00AF5059">
              <w:rPr>
                <w:sz w:val="20"/>
                <w:lang w:val="en-US"/>
              </w:rPr>
              <w:t>Development of a guide and training programme</w:t>
            </w:r>
          </w:p>
          <w:p w14:paraId="37C9E56F" w14:textId="77777777" w:rsidR="00532BF8" w:rsidRPr="00AF5059" w:rsidRDefault="00532BF8" w:rsidP="003D4776">
            <w:pPr>
              <w:suppressAutoHyphens/>
              <w:jc w:val="left"/>
              <w:rPr>
                <w:sz w:val="20"/>
                <w:szCs w:val="20"/>
                <w:lang w:val="en-US"/>
              </w:rPr>
            </w:pPr>
            <w:r w:rsidRPr="00AF5059">
              <w:rPr>
                <w:sz w:val="20"/>
                <w:lang w:val="en-US"/>
              </w:rPr>
              <w:t>Development of 4 specialized courses for engineers</w:t>
            </w:r>
          </w:p>
          <w:p w14:paraId="5773B3C1" w14:textId="77777777" w:rsidR="00532BF8" w:rsidRPr="00AF5059" w:rsidRDefault="00532BF8" w:rsidP="003D4776">
            <w:pPr>
              <w:suppressAutoHyphens/>
              <w:jc w:val="left"/>
              <w:rPr>
                <w:sz w:val="20"/>
                <w:szCs w:val="20"/>
                <w:lang w:val="en-US"/>
              </w:rPr>
            </w:pPr>
            <w:r w:rsidRPr="00AF5059">
              <w:rPr>
                <w:sz w:val="20"/>
                <w:lang w:val="en-US"/>
              </w:rPr>
              <w:t>Establishment of a specialized training centre</w:t>
            </w:r>
          </w:p>
          <w:p w14:paraId="0CC3EA8D" w14:textId="77777777" w:rsidR="00532BF8" w:rsidRPr="00AF5059" w:rsidRDefault="00532BF8" w:rsidP="003D4776">
            <w:pPr>
              <w:suppressAutoHyphens/>
              <w:jc w:val="left"/>
              <w:rPr>
                <w:sz w:val="20"/>
                <w:szCs w:val="20"/>
                <w:lang w:val="en-US"/>
              </w:rPr>
            </w:pPr>
            <w:r w:rsidRPr="00AF5059">
              <w:rPr>
                <w:sz w:val="20"/>
                <w:lang w:val="en-US"/>
              </w:rPr>
              <w:t>Delivery of 20 toolkits to training institutes</w:t>
            </w:r>
          </w:p>
          <w:p w14:paraId="5309EB3A" w14:textId="77777777" w:rsidR="00532BF8" w:rsidRPr="00AF5059" w:rsidRDefault="00532BF8" w:rsidP="003D4776">
            <w:pPr>
              <w:suppressAutoHyphens/>
              <w:jc w:val="left"/>
              <w:rPr>
                <w:sz w:val="20"/>
                <w:szCs w:val="20"/>
                <w:lang w:val="en-US"/>
              </w:rPr>
            </w:pPr>
            <w:r w:rsidRPr="00AF5059">
              <w:rPr>
                <w:sz w:val="20"/>
                <w:lang w:val="en-US"/>
              </w:rPr>
              <w:t>Training of 45 trainers and 1,500 technicians</w:t>
            </w:r>
          </w:p>
        </w:tc>
        <w:tc>
          <w:tcPr>
            <w:tcW w:w="398" w:type="pct"/>
            <w:tcBorders>
              <w:top w:val="single" w:sz="4" w:space="0" w:color="auto"/>
              <w:left w:val="nil"/>
              <w:bottom w:val="single" w:sz="4" w:space="0" w:color="auto"/>
              <w:right w:val="single" w:sz="4" w:space="0" w:color="auto"/>
            </w:tcBorders>
            <w:shd w:val="clear" w:color="auto" w:fill="FFFFFF" w:themeFill="background1"/>
            <w:tcMar>
              <w:top w:w="0" w:type="dxa"/>
              <w:bottom w:w="0" w:type="dxa"/>
            </w:tcMar>
            <w:vAlign w:val="center"/>
          </w:tcPr>
          <w:p w14:paraId="3E91FF44" w14:textId="77777777" w:rsidR="00532BF8" w:rsidRPr="00AF5059" w:rsidRDefault="00532BF8" w:rsidP="003D4776">
            <w:pPr>
              <w:suppressAutoHyphens/>
              <w:jc w:val="right"/>
              <w:rPr>
                <w:sz w:val="20"/>
                <w:szCs w:val="20"/>
                <w:lang w:val="en-US"/>
              </w:rPr>
            </w:pPr>
            <w:r w:rsidRPr="00AF5059">
              <w:rPr>
                <w:sz w:val="20"/>
                <w:lang w:val="en-US"/>
              </w:rPr>
              <w:t>296,000</w:t>
            </w: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vAlign w:val="center"/>
          </w:tcPr>
          <w:p w14:paraId="01FA9C76" w14:textId="77777777" w:rsidR="00532BF8" w:rsidRPr="00AF5059" w:rsidRDefault="00532BF8" w:rsidP="003D4776">
            <w:pPr>
              <w:suppressAutoHyphens/>
              <w:jc w:val="right"/>
              <w:rPr>
                <w:sz w:val="20"/>
                <w:szCs w:val="20"/>
                <w:lang w:val="en-US" w:eastAsia="en-CA"/>
              </w:rPr>
            </w:pPr>
          </w:p>
        </w:tc>
        <w:tc>
          <w:tcPr>
            <w:tcW w:w="304" w:type="pct"/>
            <w:tcBorders>
              <w:top w:val="single" w:sz="4" w:space="0" w:color="auto"/>
              <w:left w:val="single" w:sz="4" w:space="0" w:color="auto"/>
              <w:right w:val="single" w:sz="4" w:space="0" w:color="auto"/>
            </w:tcBorders>
            <w:shd w:val="clear" w:color="auto" w:fill="D9D9D9" w:themeFill="background1" w:themeFillShade="D9"/>
            <w:vAlign w:val="center"/>
          </w:tcPr>
          <w:p w14:paraId="06511CA8" w14:textId="77777777" w:rsidR="00532BF8" w:rsidRPr="00AF5059" w:rsidRDefault="00532BF8" w:rsidP="003D4776">
            <w:pPr>
              <w:suppressAutoHyphens/>
              <w:jc w:val="right"/>
              <w:rPr>
                <w:sz w:val="20"/>
                <w:szCs w:val="20"/>
                <w:lang w:val="en-US"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0C51EF0" w14:textId="77777777" w:rsidR="00532BF8" w:rsidRPr="00AF5059" w:rsidRDefault="00532BF8" w:rsidP="003D4776">
            <w:pPr>
              <w:suppressAutoHyphens/>
              <w:jc w:val="right"/>
              <w:rPr>
                <w:sz w:val="20"/>
                <w:szCs w:val="20"/>
                <w:lang w:val="en-US"/>
              </w:rPr>
            </w:pPr>
            <w:r w:rsidRPr="00AF5059">
              <w:rPr>
                <w:sz w:val="20"/>
                <w:lang w:val="en-US"/>
              </w:rPr>
              <w:t>296,000</w:t>
            </w:r>
          </w:p>
        </w:tc>
      </w:tr>
      <w:tr w:rsidR="00532BF8" w:rsidRPr="00AF5059" w14:paraId="6A3125AE" w14:textId="77777777" w:rsidTr="003D4776">
        <w:trPr>
          <w:trHeight w:val="71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4E13669" w14:textId="08DF6A23" w:rsidR="00532BF8" w:rsidRPr="00AF5059" w:rsidRDefault="00532BF8" w:rsidP="003D4776">
            <w:pPr>
              <w:suppressAutoHyphens/>
              <w:jc w:val="left"/>
              <w:rPr>
                <w:sz w:val="20"/>
                <w:szCs w:val="20"/>
                <w:lang w:val="en-US"/>
              </w:rPr>
            </w:pPr>
            <w:r w:rsidRPr="00AF5059">
              <w:rPr>
                <w:color w:val="000000"/>
                <w:sz w:val="20"/>
                <w:lang w:val="en-US"/>
              </w:rPr>
              <w:t>Improvement of the refrigerant RRR network</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3EF11723" w14:textId="77777777" w:rsidR="00532BF8" w:rsidRPr="00AF5059" w:rsidRDefault="00532BF8" w:rsidP="003D4776">
            <w:pPr>
              <w:suppressAutoHyphens/>
              <w:jc w:val="left"/>
              <w:rPr>
                <w:sz w:val="20"/>
                <w:szCs w:val="20"/>
                <w:lang w:val="en-US"/>
              </w:rPr>
            </w:pPr>
            <w:r w:rsidRPr="00AF5059">
              <w:rPr>
                <w:color w:val="000000"/>
                <w:sz w:val="20"/>
                <w:lang w:val="en-US"/>
              </w:rPr>
              <w:t>Development of a business plan for the RRR network</w:t>
            </w:r>
          </w:p>
          <w:p w14:paraId="42116E02" w14:textId="77777777" w:rsidR="00532BF8" w:rsidRPr="00AF5059" w:rsidRDefault="00532BF8" w:rsidP="003D4776">
            <w:pPr>
              <w:suppressAutoHyphens/>
              <w:jc w:val="left"/>
              <w:rPr>
                <w:color w:val="000000"/>
                <w:sz w:val="20"/>
                <w:szCs w:val="20"/>
                <w:lang w:val="en-US"/>
              </w:rPr>
            </w:pPr>
            <w:r w:rsidRPr="00AF5059">
              <w:rPr>
                <w:color w:val="000000"/>
                <w:sz w:val="20"/>
                <w:lang w:val="en-US"/>
              </w:rPr>
              <w:t>Establishment of 2 reclaiming centres</w:t>
            </w:r>
          </w:p>
          <w:p w14:paraId="31B629D4" w14:textId="77777777" w:rsidR="00532BF8" w:rsidRPr="00AF5059" w:rsidRDefault="00532BF8" w:rsidP="003D4776">
            <w:pPr>
              <w:suppressAutoHyphens/>
              <w:jc w:val="left"/>
              <w:rPr>
                <w:sz w:val="20"/>
                <w:szCs w:val="20"/>
                <w:lang w:val="en-US"/>
              </w:rPr>
            </w:pPr>
            <w:r w:rsidRPr="00AF5059">
              <w:rPr>
                <w:color w:val="000000"/>
                <w:sz w:val="20"/>
                <w:lang w:val="en-US"/>
              </w:rPr>
              <w:t>Organization of an awareness-raising campaign</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46F8175" w14:textId="77777777" w:rsidR="00532BF8" w:rsidRPr="00AF5059" w:rsidRDefault="00532BF8" w:rsidP="003D4776">
            <w:pPr>
              <w:suppressAutoHyphens/>
              <w:jc w:val="right"/>
              <w:rPr>
                <w:sz w:val="20"/>
                <w:szCs w:val="20"/>
                <w:lang w:val="en-US"/>
              </w:rPr>
            </w:pPr>
            <w:r w:rsidRPr="00AF5059">
              <w:rPr>
                <w:color w:val="000000"/>
                <w:sz w:val="20"/>
                <w:lang w:val="en-US"/>
              </w:rPr>
              <w:t>170,000</w:t>
            </w: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vAlign w:val="center"/>
          </w:tcPr>
          <w:p w14:paraId="34C63E5F" w14:textId="77777777" w:rsidR="00532BF8" w:rsidRPr="00AF5059" w:rsidRDefault="00532BF8" w:rsidP="003D4776">
            <w:pPr>
              <w:suppressAutoHyphens/>
              <w:jc w:val="center"/>
              <w:rPr>
                <w:sz w:val="20"/>
                <w:szCs w:val="20"/>
                <w:lang w:val="en-US" w:eastAsia="en-CA"/>
              </w:rPr>
            </w:pPr>
          </w:p>
        </w:tc>
        <w:tc>
          <w:tcPr>
            <w:tcW w:w="304" w:type="pct"/>
            <w:tcBorders>
              <w:top w:val="single" w:sz="4" w:space="0" w:color="auto"/>
              <w:left w:val="single" w:sz="4" w:space="0" w:color="auto"/>
              <w:right w:val="single" w:sz="4" w:space="0" w:color="auto"/>
            </w:tcBorders>
            <w:shd w:val="clear" w:color="auto" w:fill="D9D9D9" w:themeFill="background1" w:themeFillShade="D9"/>
            <w:vAlign w:val="center"/>
          </w:tcPr>
          <w:p w14:paraId="34538653" w14:textId="77777777" w:rsidR="00532BF8" w:rsidRPr="00AF5059" w:rsidRDefault="00532BF8" w:rsidP="003D4776">
            <w:pPr>
              <w:suppressAutoHyphens/>
              <w:jc w:val="center"/>
              <w:rPr>
                <w:sz w:val="20"/>
                <w:szCs w:val="20"/>
                <w:lang w:val="en-US" w:eastAsia="en-CA"/>
              </w:rPr>
            </w:pPr>
          </w:p>
        </w:tc>
        <w:tc>
          <w:tcPr>
            <w:tcW w:w="430" w:type="pct"/>
            <w:tcBorders>
              <w:top w:val="single" w:sz="4" w:space="0" w:color="auto"/>
              <w:left w:val="single" w:sz="4" w:space="0" w:color="auto"/>
              <w:right w:val="single" w:sz="4" w:space="0" w:color="auto"/>
            </w:tcBorders>
            <w:shd w:val="clear" w:color="auto" w:fill="auto"/>
            <w:tcMar>
              <w:top w:w="0" w:type="dxa"/>
              <w:bottom w:w="0" w:type="dxa"/>
            </w:tcMar>
            <w:vAlign w:val="center"/>
          </w:tcPr>
          <w:p w14:paraId="0354E065" w14:textId="77777777" w:rsidR="00532BF8" w:rsidRPr="00AF5059" w:rsidRDefault="00532BF8" w:rsidP="003D4776">
            <w:pPr>
              <w:suppressAutoHyphens/>
              <w:jc w:val="right"/>
              <w:rPr>
                <w:sz w:val="20"/>
                <w:szCs w:val="20"/>
                <w:lang w:val="en-US"/>
              </w:rPr>
            </w:pPr>
            <w:r w:rsidRPr="00AF5059">
              <w:rPr>
                <w:color w:val="000000"/>
                <w:sz w:val="20"/>
                <w:lang w:val="en-US"/>
              </w:rPr>
              <w:t>170,000</w:t>
            </w:r>
          </w:p>
        </w:tc>
      </w:tr>
      <w:tr w:rsidR="00532BF8" w:rsidRPr="00AF5059" w14:paraId="70B2115C" w14:textId="77777777" w:rsidTr="003D4776">
        <w:trPr>
          <w:trHeight w:val="115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A7F7DBE" w14:textId="77777777" w:rsidR="00532BF8" w:rsidRPr="00AF5059" w:rsidRDefault="00532BF8" w:rsidP="003D4776">
            <w:pPr>
              <w:suppressAutoHyphens/>
              <w:jc w:val="left"/>
              <w:rPr>
                <w:sz w:val="20"/>
                <w:szCs w:val="20"/>
                <w:lang w:val="en-US"/>
              </w:rPr>
            </w:pPr>
            <w:r w:rsidRPr="00AF5059">
              <w:rPr>
                <w:sz w:val="20"/>
                <w:lang w:val="en-US"/>
              </w:rPr>
              <w:t>Capacity building in commercial and industrial refrigeration</w:t>
            </w:r>
          </w:p>
        </w:tc>
        <w:tc>
          <w:tcPr>
            <w:tcW w:w="1592" w:type="pct"/>
            <w:tcBorders>
              <w:top w:val="single" w:sz="4" w:space="0" w:color="auto"/>
              <w:left w:val="nil"/>
              <w:bottom w:val="nil"/>
              <w:right w:val="single" w:sz="4" w:space="0" w:color="auto"/>
            </w:tcBorders>
            <w:shd w:val="clear" w:color="auto" w:fill="D9D9D9" w:themeFill="background1" w:themeFillShade="D9"/>
            <w:tcMar>
              <w:top w:w="0" w:type="dxa"/>
              <w:bottom w:w="0" w:type="dxa"/>
            </w:tcMar>
            <w:vAlign w:val="center"/>
          </w:tcPr>
          <w:p w14:paraId="0807EAB2" w14:textId="77777777" w:rsidR="00532BF8" w:rsidRPr="00AF5059" w:rsidRDefault="00532BF8" w:rsidP="003D4776">
            <w:pPr>
              <w:suppressAutoHyphens/>
              <w:jc w:val="left"/>
              <w:rPr>
                <w:sz w:val="20"/>
                <w:szCs w:val="20"/>
                <w:lang w:val="en-US" w:eastAsia="en-CA"/>
              </w:rPr>
            </w:pPr>
          </w:p>
        </w:tc>
        <w:tc>
          <w:tcPr>
            <w:tcW w:w="398" w:type="pct"/>
            <w:tcBorders>
              <w:top w:val="single" w:sz="4" w:space="0" w:color="auto"/>
              <w:left w:val="nil"/>
              <w:bottom w:val="single" w:sz="4" w:space="0" w:color="auto"/>
              <w:right w:val="single" w:sz="4" w:space="0" w:color="auto"/>
            </w:tcBorders>
            <w:shd w:val="clear" w:color="auto" w:fill="D9D9D9" w:themeFill="background1" w:themeFillShade="D9"/>
            <w:tcMar>
              <w:top w:w="0" w:type="dxa"/>
              <w:bottom w:w="0" w:type="dxa"/>
            </w:tcMar>
            <w:vAlign w:val="center"/>
          </w:tcPr>
          <w:p w14:paraId="32C36E21" w14:textId="77777777" w:rsidR="00532BF8" w:rsidRPr="00AF5059" w:rsidRDefault="00532BF8" w:rsidP="003D4776">
            <w:pPr>
              <w:suppressAutoHyphens/>
              <w:jc w:val="right"/>
              <w:rPr>
                <w:sz w:val="20"/>
                <w:szCs w:val="20"/>
                <w:lang w:val="en-US" w:eastAsia="en-CA"/>
              </w:rPr>
            </w:pPr>
          </w:p>
        </w:tc>
        <w:tc>
          <w:tcPr>
            <w:tcW w:w="1581" w:type="pct"/>
            <w:tcBorders>
              <w:top w:val="single" w:sz="4" w:space="0" w:color="auto"/>
              <w:left w:val="single" w:sz="4" w:space="0" w:color="auto"/>
              <w:right w:val="single" w:sz="4" w:space="0" w:color="auto"/>
            </w:tcBorders>
            <w:shd w:val="clear" w:color="auto" w:fill="FFFFFF" w:themeFill="background1"/>
            <w:tcMar>
              <w:top w:w="0" w:type="dxa"/>
              <w:bottom w:w="0" w:type="dxa"/>
            </w:tcMar>
            <w:vAlign w:val="center"/>
          </w:tcPr>
          <w:p w14:paraId="0E64BC10" w14:textId="1C254B76" w:rsidR="00532BF8" w:rsidRPr="00AF5059" w:rsidRDefault="00532BF8" w:rsidP="003D4776">
            <w:pPr>
              <w:suppressAutoHyphens/>
              <w:jc w:val="left"/>
              <w:rPr>
                <w:sz w:val="20"/>
                <w:szCs w:val="20"/>
                <w:lang w:val="en-US"/>
              </w:rPr>
            </w:pPr>
            <w:r w:rsidRPr="00AF5059">
              <w:rPr>
                <w:sz w:val="20"/>
                <w:lang w:val="en-US"/>
              </w:rPr>
              <w:t>Assessment of the installed inventory of condensing units and centralised systems, penetration of low</w:t>
            </w:r>
            <w:r w:rsidRPr="00AF5059">
              <w:rPr>
                <w:sz w:val="20"/>
                <w:lang w:val="en-US"/>
              </w:rPr>
              <w:noBreakHyphen/>
              <w:t xml:space="preserve">GWP technologies and energy consumption baseline, and dissemination of results </w:t>
            </w:r>
          </w:p>
          <w:p w14:paraId="498F5DA5" w14:textId="12950DC2" w:rsidR="00532BF8" w:rsidRPr="00AF5059" w:rsidRDefault="00532BF8" w:rsidP="003D4776">
            <w:pPr>
              <w:suppressAutoHyphens/>
              <w:jc w:val="left"/>
              <w:rPr>
                <w:sz w:val="20"/>
                <w:szCs w:val="20"/>
                <w:lang w:val="en-US"/>
              </w:rPr>
            </w:pPr>
            <w:r w:rsidRPr="00AF5059">
              <w:rPr>
                <w:sz w:val="20"/>
                <w:lang w:val="en-US"/>
              </w:rPr>
              <w:t>Installation of dual cold room simulators based on low</w:t>
            </w:r>
            <w:r w:rsidRPr="00AF5059">
              <w:rPr>
                <w:sz w:val="20"/>
                <w:lang w:val="en-US"/>
              </w:rPr>
              <w:noBreakHyphen/>
              <w:t xml:space="preserve">GWP refrigerants in two training centres for practical training, and related training courses </w:t>
            </w:r>
          </w:p>
        </w:tc>
        <w:tc>
          <w:tcPr>
            <w:tcW w:w="304" w:type="pct"/>
            <w:tcBorders>
              <w:top w:val="single" w:sz="4" w:space="0" w:color="auto"/>
              <w:left w:val="single" w:sz="4" w:space="0" w:color="auto"/>
              <w:right w:val="single" w:sz="4" w:space="0" w:color="auto"/>
            </w:tcBorders>
            <w:shd w:val="clear" w:color="auto" w:fill="FFFFFF" w:themeFill="background1"/>
            <w:vAlign w:val="center"/>
          </w:tcPr>
          <w:p w14:paraId="1C0866C0" w14:textId="77777777" w:rsidR="00532BF8" w:rsidRPr="00AF5059" w:rsidRDefault="00532BF8" w:rsidP="003D4776">
            <w:pPr>
              <w:suppressAutoHyphens/>
              <w:jc w:val="left"/>
              <w:rPr>
                <w:sz w:val="20"/>
                <w:szCs w:val="20"/>
                <w:lang w:val="en-US"/>
              </w:rPr>
            </w:pPr>
            <w:r w:rsidRPr="00AF5059">
              <w:rPr>
                <w:sz w:val="20"/>
                <w:lang w:val="en-US"/>
              </w:rPr>
              <w:t>130,000</w:t>
            </w: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095A8522" w14:textId="77777777" w:rsidR="00532BF8" w:rsidRPr="00AF5059" w:rsidRDefault="00532BF8" w:rsidP="003D4776">
            <w:pPr>
              <w:suppressAutoHyphens/>
              <w:jc w:val="right"/>
              <w:rPr>
                <w:sz w:val="20"/>
                <w:szCs w:val="20"/>
                <w:lang w:val="en-US"/>
              </w:rPr>
            </w:pPr>
            <w:r w:rsidRPr="00AF5059">
              <w:rPr>
                <w:sz w:val="20"/>
                <w:lang w:val="en-US"/>
              </w:rPr>
              <w:t>130,000</w:t>
            </w:r>
          </w:p>
        </w:tc>
      </w:tr>
      <w:tr w:rsidR="00532BF8" w:rsidRPr="00AF5059" w14:paraId="601AB7D6" w14:textId="77777777" w:rsidTr="003D4776">
        <w:trPr>
          <w:trHeight w:val="369"/>
        </w:trPr>
        <w:tc>
          <w:tcPr>
            <w:tcW w:w="695" w:type="pct"/>
            <w:vMerge w:val="restar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A50F679" w14:textId="77777777" w:rsidR="00532BF8" w:rsidRPr="00AF5059" w:rsidRDefault="00532BF8" w:rsidP="003D4776">
            <w:pPr>
              <w:suppressAutoHyphens/>
              <w:jc w:val="left"/>
              <w:rPr>
                <w:sz w:val="20"/>
                <w:szCs w:val="20"/>
                <w:lang w:val="en-US"/>
              </w:rPr>
            </w:pPr>
            <w:r w:rsidRPr="00AF5059">
              <w:rPr>
                <w:color w:val="000000"/>
                <w:sz w:val="20"/>
                <w:lang w:val="en-US"/>
              </w:rPr>
              <w:t>Technical assistance to RAC end users</w:t>
            </w:r>
          </w:p>
        </w:tc>
        <w:tc>
          <w:tcPr>
            <w:tcW w:w="1592"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0F0C6A22" w14:textId="5CFC32CE" w:rsidR="00532BF8" w:rsidRPr="00AF5059" w:rsidRDefault="00532BF8" w:rsidP="003D4776">
            <w:pPr>
              <w:suppressAutoHyphens/>
              <w:ind w:right="-75"/>
              <w:jc w:val="left"/>
              <w:rPr>
                <w:sz w:val="20"/>
                <w:szCs w:val="20"/>
                <w:lang w:val="en-US"/>
              </w:rPr>
            </w:pPr>
            <w:r w:rsidRPr="00AF5059">
              <w:rPr>
                <w:color w:val="000000"/>
                <w:sz w:val="20"/>
                <w:lang w:val="en-US"/>
              </w:rPr>
              <w:t>Implementation of 2 zero-leak pilot projects for RAC installations based on HCFC-22</w:t>
            </w:r>
          </w:p>
        </w:tc>
        <w:tc>
          <w:tcPr>
            <w:tcW w:w="398" w:type="pct"/>
            <w:vMerge w:val="restar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6A505CA9" w14:textId="77777777" w:rsidR="00532BF8" w:rsidRPr="00AF5059" w:rsidRDefault="00532BF8" w:rsidP="003D4776">
            <w:pPr>
              <w:suppressAutoHyphens/>
              <w:jc w:val="right"/>
              <w:rPr>
                <w:sz w:val="20"/>
                <w:szCs w:val="20"/>
                <w:lang w:val="en-US"/>
              </w:rPr>
            </w:pPr>
            <w:r w:rsidRPr="00AF5059">
              <w:rPr>
                <w:color w:val="000000"/>
                <w:sz w:val="20"/>
                <w:lang w:val="en-US"/>
              </w:rPr>
              <w:t>147,000</w:t>
            </w:r>
          </w:p>
        </w:tc>
        <w:tc>
          <w:tcPr>
            <w:tcW w:w="158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bottom w:w="0" w:type="dxa"/>
            </w:tcMar>
          </w:tcPr>
          <w:p w14:paraId="27FFB615" w14:textId="6ED5056F" w:rsidR="00532BF8" w:rsidRPr="00AF5059" w:rsidRDefault="00532BF8" w:rsidP="003D4776">
            <w:pPr>
              <w:suppressAutoHyphens/>
              <w:jc w:val="left"/>
              <w:rPr>
                <w:sz w:val="20"/>
                <w:szCs w:val="20"/>
                <w:lang w:val="en-US"/>
              </w:rPr>
            </w:pPr>
            <w:r w:rsidRPr="00AF5059">
              <w:rPr>
                <w:sz w:val="20"/>
                <w:lang w:val="en-US"/>
              </w:rPr>
              <w:t>Implementation of a zero-leak pilot project for an installation based on R-404A or R-507A</w:t>
            </w:r>
          </w:p>
        </w:tc>
        <w:tc>
          <w:tcPr>
            <w:tcW w:w="304" w:type="pct"/>
            <w:tcBorders>
              <w:top w:val="single" w:sz="4" w:space="0" w:color="auto"/>
              <w:left w:val="single" w:sz="4" w:space="0" w:color="auto"/>
              <w:bottom w:val="single" w:sz="4" w:space="0" w:color="auto"/>
              <w:right w:val="single" w:sz="4" w:space="0" w:color="auto"/>
            </w:tcBorders>
            <w:shd w:val="clear" w:color="auto" w:fill="FFFFFF" w:themeFill="background1"/>
          </w:tcPr>
          <w:p w14:paraId="17F912AE" w14:textId="77777777" w:rsidR="00532BF8" w:rsidRPr="00AF5059" w:rsidRDefault="00532BF8" w:rsidP="003D4776">
            <w:pPr>
              <w:suppressAutoHyphens/>
              <w:jc w:val="right"/>
              <w:rPr>
                <w:sz w:val="20"/>
                <w:szCs w:val="20"/>
                <w:lang w:val="en-US"/>
              </w:rPr>
            </w:pPr>
            <w:r w:rsidRPr="00AF5059">
              <w:rPr>
                <w:sz w:val="20"/>
                <w:lang w:val="en-US"/>
              </w:rPr>
              <w:t>20,000</w:t>
            </w:r>
          </w:p>
        </w:tc>
        <w:tc>
          <w:tcPr>
            <w:tcW w:w="430" w:type="pct"/>
            <w:vMerge w:val="restart"/>
            <w:tcBorders>
              <w:top w:val="single" w:sz="4" w:space="0" w:color="auto"/>
              <w:left w:val="single" w:sz="4" w:space="0" w:color="auto"/>
              <w:right w:val="single" w:sz="4" w:space="0" w:color="auto"/>
            </w:tcBorders>
            <w:shd w:val="clear" w:color="auto" w:fill="auto"/>
            <w:tcMar>
              <w:top w:w="0" w:type="dxa"/>
              <w:bottom w:w="0" w:type="dxa"/>
            </w:tcMar>
            <w:vAlign w:val="center"/>
          </w:tcPr>
          <w:p w14:paraId="494E68E3" w14:textId="77777777" w:rsidR="00532BF8" w:rsidRPr="00AF5059" w:rsidRDefault="00532BF8" w:rsidP="003D4776">
            <w:pPr>
              <w:suppressAutoHyphens/>
              <w:jc w:val="right"/>
              <w:rPr>
                <w:sz w:val="20"/>
                <w:szCs w:val="20"/>
                <w:lang w:val="en-US"/>
              </w:rPr>
            </w:pPr>
            <w:r w:rsidRPr="00AF5059">
              <w:rPr>
                <w:color w:val="000000"/>
                <w:sz w:val="20"/>
                <w:lang w:val="en-US"/>
              </w:rPr>
              <w:t>167,000</w:t>
            </w:r>
          </w:p>
        </w:tc>
      </w:tr>
      <w:tr w:rsidR="00532BF8" w:rsidRPr="00044CF9" w14:paraId="6DB78029" w14:textId="77777777" w:rsidTr="003D4776">
        <w:trPr>
          <w:trHeight w:val="758"/>
        </w:trPr>
        <w:tc>
          <w:tcPr>
            <w:tcW w:w="695" w:type="pct"/>
            <w:vMerge/>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7C0B71BE" w14:textId="77777777" w:rsidR="00532BF8" w:rsidRPr="00AF5059" w:rsidRDefault="00532BF8" w:rsidP="003D4776">
            <w:pPr>
              <w:suppressAutoHyphens/>
              <w:jc w:val="left"/>
              <w:rPr>
                <w:color w:val="000000"/>
                <w:sz w:val="20"/>
                <w:szCs w:val="20"/>
                <w:lang w:val="en-US"/>
              </w:rPr>
            </w:pPr>
          </w:p>
        </w:tc>
        <w:tc>
          <w:tcPr>
            <w:tcW w:w="1592" w:type="pct"/>
            <w:tcBorders>
              <w:top w:val="single" w:sz="4" w:space="0" w:color="auto"/>
              <w:left w:val="nil"/>
              <w:bottom w:val="nil"/>
              <w:right w:val="single" w:sz="4" w:space="0" w:color="auto"/>
            </w:tcBorders>
            <w:shd w:val="clear" w:color="auto" w:fill="auto"/>
            <w:tcMar>
              <w:top w:w="0" w:type="dxa"/>
              <w:bottom w:w="0" w:type="dxa"/>
            </w:tcMar>
            <w:vAlign w:val="center"/>
          </w:tcPr>
          <w:p w14:paraId="5E178088" w14:textId="47D84384" w:rsidR="00532BF8" w:rsidRPr="00AF5059" w:rsidRDefault="00532BF8" w:rsidP="003D4776">
            <w:pPr>
              <w:suppressAutoHyphens/>
              <w:jc w:val="left"/>
              <w:rPr>
                <w:color w:val="000000"/>
                <w:sz w:val="20"/>
                <w:szCs w:val="20"/>
                <w:lang w:val="en-US"/>
              </w:rPr>
            </w:pPr>
            <w:r w:rsidRPr="00AF5059">
              <w:rPr>
                <w:color w:val="000000"/>
                <w:sz w:val="20"/>
                <w:lang w:val="en-US"/>
              </w:rPr>
              <w:t>Two end-user demonstration projects and dissemination of results</w:t>
            </w:r>
          </w:p>
          <w:p w14:paraId="46AABAA5" w14:textId="77777777" w:rsidR="00532BF8" w:rsidRPr="00AF5059" w:rsidRDefault="00532BF8" w:rsidP="003D4776">
            <w:pPr>
              <w:suppressAutoHyphens/>
              <w:jc w:val="left"/>
              <w:rPr>
                <w:color w:val="000000"/>
                <w:sz w:val="20"/>
                <w:szCs w:val="20"/>
                <w:lang w:val="en-US"/>
              </w:rPr>
            </w:pPr>
            <w:r w:rsidRPr="00AF5059">
              <w:rPr>
                <w:color w:val="000000"/>
                <w:sz w:val="20"/>
                <w:lang w:val="en-US"/>
              </w:rPr>
              <w:t>Creation of an online consultation centre</w:t>
            </w:r>
          </w:p>
          <w:p w14:paraId="1EC73298" w14:textId="77777777" w:rsidR="00532BF8" w:rsidRPr="00AF5059" w:rsidRDefault="00532BF8" w:rsidP="003D4776">
            <w:pPr>
              <w:suppressAutoHyphens/>
              <w:jc w:val="left"/>
              <w:rPr>
                <w:color w:val="000000"/>
                <w:sz w:val="20"/>
                <w:szCs w:val="20"/>
                <w:lang w:val="en-US"/>
              </w:rPr>
            </w:pPr>
            <w:r w:rsidRPr="00AF5059">
              <w:rPr>
                <w:color w:val="000000"/>
                <w:sz w:val="20"/>
                <w:lang w:val="en-US"/>
              </w:rPr>
              <w:t>Development of a guide on leak control</w:t>
            </w:r>
          </w:p>
        </w:tc>
        <w:tc>
          <w:tcPr>
            <w:tcW w:w="398" w:type="pct"/>
            <w:vMerge/>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AECC536" w14:textId="77777777" w:rsidR="00532BF8" w:rsidRPr="00AF5059" w:rsidRDefault="00532BF8" w:rsidP="003D4776">
            <w:pPr>
              <w:suppressAutoHyphens/>
              <w:jc w:val="right"/>
              <w:rPr>
                <w:color w:val="000000"/>
                <w:sz w:val="20"/>
                <w:szCs w:val="20"/>
                <w:lang w:val="en-US"/>
              </w:rPr>
            </w:pPr>
          </w:p>
        </w:tc>
        <w:tc>
          <w:tcPr>
            <w:tcW w:w="1581" w:type="pct"/>
            <w:tcBorders>
              <w:top w:val="single" w:sz="4" w:space="0" w:color="auto"/>
              <w:left w:val="single" w:sz="4" w:space="0" w:color="auto"/>
              <w:right w:val="single" w:sz="4" w:space="0" w:color="auto"/>
            </w:tcBorders>
            <w:shd w:val="clear" w:color="auto" w:fill="D9D9D9" w:themeFill="background1" w:themeFillShade="D9"/>
            <w:tcMar>
              <w:top w:w="0" w:type="dxa"/>
              <w:bottom w:w="0" w:type="dxa"/>
            </w:tcMar>
          </w:tcPr>
          <w:p w14:paraId="48569A35" w14:textId="77777777" w:rsidR="00532BF8" w:rsidRPr="00AF5059" w:rsidRDefault="00532BF8" w:rsidP="003D4776">
            <w:pPr>
              <w:suppressAutoHyphens/>
              <w:jc w:val="right"/>
              <w:rPr>
                <w:sz w:val="20"/>
                <w:szCs w:val="20"/>
                <w:lang w:val="en-US" w:eastAsia="en-CA"/>
              </w:rPr>
            </w:pPr>
          </w:p>
        </w:tc>
        <w:tc>
          <w:tcPr>
            <w:tcW w:w="304" w:type="pct"/>
            <w:tcBorders>
              <w:top w:val="single" w:sz="4" w:space="0" w:color="auto"/>
              <w:left w:val="single" w:sz="4" w:space="0" w:color="auto"/>
              <w:right w:val="single" w:sz="4" w:space="0" w:color="auto"/>
            </w:tcBorders>
            <w:shd w:val="clear" w:color="auto" w:fill="D9D9D9" w:themeFill="background1" w:themeFillShade="D9"/>
          </w:tcPr>
          <w:p w14:paraId="3D66CB2E" w14:textId="77777777" w:rsidR="00532BF8" w:rsidRPr="00AF5059" w:rsidRDefault="00532BF8" w:rsidP="003D4776">
            <w:pPr>
              <w:suppressAutoHyphens/>
              <w:jc w:val="right"/>
              <w:rPr>
                <w:sz w:val="20"/>
                <w:szCs w:val="20"/>
                <w:lang w:val="en-US" w:eastAsia="en-CA"/>
              </w:rPr>
            </w:pPr>
          </w:p>
        </w:tc>
        <w:tc>
          <w:tcPr>
            <w:tcW w:w="430" w:type="pct"/>
            <w:vMerge/>
            <w:tcBorders>
              <w:left w:val="single" w:sz="4" w:space="0" w:color="auto"/>
              <w:bottom w:val="nil"/>
              <w:right w:val="single" w:sz="4" w:space="0" w:color="auto"/>
            </w:tcBorders>
            <w:shd w:val="clear" w:color="auto" w:fill="auto"/>
            <w:tcMar>
              <w:top w:w="0" w:type="dxa"/>
              <w:bottom w:w="0" w:type="dxa"/>
            </w:tcMar>
            <w:vAlign w:val="center"/>
          </w:tcPr>
          <w:p w14:paraId="2B8D7B14" w14:textId="77777777" w:rsidR="00532BF8" w:rsidRPr="00AF5059" w:rsidRDefault="00532BF8" w:rsidP="003D4776">
            <w:pPr>
              <w:suppressAutoHyphens/>
              <w:jc w:val="right"/>
              <w:rPr>
                <w:color w:val="000000"/>
                <w:sz w:val="20"/>
                <w:szCs w:val="20"/>
                <w:lang w:val="en-US"/>
              </w:rPr>
            </w:pPr>
          </w:p>
        </w:tc>
      </w:tr>
      <w:tr w:rsidR="00532BF8" w:rsidRPr="00AF5059" w14:paraId="4C864F0A" w14:textId="77777777" w:rsidTr="003D4776">
        <w:trPr>
          <w:trHeight w:val="47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3BC9331" w14:textId="77777777" w:rsidR="00532BF8" w:rsidRPr="00AF5059" w:rsidRDefault="00532BF8" w:rsidP="003D4776">
            <w:pPr>
              <w:suppressAutoHyphens/>
              <w:jc w:val="left"/>
              <w:rPr>
                <w:sz w:val="20"/>
                <w:szCs w:val="20"/>
                <w:lang w:val="en-US"/>
              </w:rPr>
            </w:pPr>
            <w:r w:rsidRPr="00AF5059">
              <w:rPr>
                <w:color w:val="000000"/>
                <w:sz w:val="20"/>
                <w:lang w:val="en-US"/>
              </w:rPr>
              <w:t xml:space="preserve">Education and building awareness </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646780A9" w14:textId="77777777" w:rsidR="00532BF8" w:rsidRPr="00AF5059" w:rsidRDefault="00532BF8" w:rsidP="003D4776">
            <w:pPr>
              <w:keepNext/>
              <w:keepLines/>
              <w:widowControl w:val="0"/>
              <w:suppressAutoHyphens/>
              <w:jc w:val="left"/>
              <w:rPr>
                <w:sz w:val="20"/>
                <w:szCs w:val="20"/>
                <w:lang w:val="en-US"/>
              </w:rPr>
            </w:pPr>
            <w:r w:rsidRPr="00AF5059">
              <w:rPr>
                <w:color w:val="000000"/>
                <w:sz w:val="20"/>
                <w:lang w:val="en-US"/>
              </w:rPr>
              <w:t>Awareness-raising campaign</w:t>
            </w:r>
          </w:p>
          <w:p w14:paraId="71BFC6A2" w14:textId="77777777" w:rsidR="00532BF8" w:rsidRPr="00AF5059" w:rsidRDefault="00532BF8" w:rsidP="003D4776">
            <w:pPr>
              <w:keepNext/>
              <w:keepLines/>
              <w:widowControl w:val="0"/>
              <w:suppressAutoHyphens/>
              <w:jc w:val="left"/>
              <w:rPr>
                <w:sz w:val="20"/>
                <w:szCs w:val="20"/>
                <w:lang w:val="en-US"/>
              </w:rPr>
            </w:pPr>
            <w:r w:rsidRPr="00AF5059">
              <w:rPr>
                <w:color w:val="000000"/>
                <w:sz w:val="20"/>
                <w:lang w:val="en-US"/>
              </w:rPr>
              <w:t>Development of a mobile application</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65341CA0" w14:textId="77777777" w:rsidR="00532BF8" w:rsidRPr="00AF5059" w:rsidRDefault="00532BF8" w:rsidP="003D4776">
            <w:pPr>
              <w:suppressAutoHyphens/>
              <w:jc w:val="right"/>
              <w:rPr>
                <w:sz w:val="20"/>
                <w:szCs w:val="20"/>
                <w:lang w:val="en-US"/>
              </w:rPr>
            </w:pPr>
            <w:r w:rsidRPr="00AF5059">
              <w:rPr>
                <w:color w:val="000000"/>
                <w:sz w:val="20"/>
                <w:lang w:val="en-US"/>
              </w:rPr>
              <w:t>65,000</w:t>
            </w:r>
          </w:p>
        </w:tc>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tcPr>
          <w:p w14:paraId="1B3B15FF" w14:textId="77777777" w:rsidR="00532BF8" w:rsidRPr="00AF5059" w:rsidRDefault="00532BF8" w:rsidP="003D4776">
            <w:pPr>
              <w:suppressAutoHyphens/>
              <w:jc w:val="right"/>
              <w:rPr>
                <w:sz w:val="20"/>
                <w:szCs w:val="20"/>
                <w:lang w:val="en-US" w:eastAsia="en-CA"/>
              </w:rPr>
            </w:pPr>
          </w:p>
        </w:tc>
        <w:tc>
          <w:tcPr>
            <w:tcW w:w="30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C79261" w14:textId="77777777" w:rsidR="00532BF8" w:rsidRPr="00AF5059" w:rsidRDefault="00532BF8" w:rsidP="003D4776">
            <w:pPr>
              <w:suppressAutoHyphens/>
              <w:jc w:val="right"/>
              <w:rPr>
                <w:sz w:val="20"/>
                <w:szCs w:val="20"/>
                <w:lang w:val="en-US"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7477CAA" w14:textId="77777777" w:rsidR="00532BF8" w:rsidRPr="00AF5059" w:rsidRDefault="00532BF8" w:rsidP="003D4776">
            <w:pPr>
              <w:suppressAutoHyphens/>
              <w:jc w:val="right"/>
              <w:rPr>
                <w:sz w:val="20"/>
                <w:szCs w:val="20"/>
                <w:lang w:val="en-US"/>
              </w:rPr>
            </w:pPr>
            <w:r w:rsidRPr="00AF5059">
              <w:rPr>
                <w:sz w:val="20"/>
                <w:lang w:val="en-US"/>
              </w:rPr>
              <w:t>65,000</w:t>
            </w:r>
          </w:p>
        </w:tc>
      </w:tr>
      <w:tr w:rsidR="0008228C" w:rsidRPr="00AF5059" w14:paraId="70BCC048" w14:textId="77777777" w:rsidTr="00AF1CF3">
        <w:trPr>
          <w:trHeight w:val="470"/>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3D5C0918" w14:textId="2C15810C" w:rsidR="0008228C" w:rsidRPr="00AF5059" w:rsidRDefault="0008228C" w:rsidP="003D4776">
            <w:pPr>
              <w:suppressAutoHyphens/>
              <w:jc w:val="left"/>
              <w:rPr>
                <w:color w:val="000000"/>
                <w:sz w:val="20"/>
                <w:szCs w:val="20"/>
                <w:lang w:val="en-US"/>
              </w:rPr>
            </w:pPr>
            <w:r w:rsidRPr="00AF5059">
              <w:rPr>
                <w:color w:val="000000"/>
                <w:sz w:val="20"/>
                <w:lang w:val="en-US"/>
              </w:rPr>
              <w:t>Energy efficiency</w:t>
            </w:r>
          </w:p>
        </w:tc>
        <w:tc>
          <w:tcPr>
            <w:tcW w:w="1592" w:type="pct"/>
            <w:tcBorders>
              <w:top w:val="single" w:sz="4" w:space="0" w:color="auto"/>
              <w:left w:val="nil"/>
              <w:right w:val="single" w:sz="4" w:space="0" w:color="auto"/>
            </w:tcBorders>
            <w:shd w:val="clear" w:color="auto" w:fill="auto"/>
            <w:tcMar>
              <w:top w:w="0" w:type="dxa"/>
              <w:bottom w:w="0" w:type="dxa"/>
            </w:tcMar>
            <w:vAlign w:val="center"/>
          </w:tcPr>
          <w:p w14:paraId="0ED5A607" w14:textId="5C558285" w:rsidR="0008228C" w:rsidRPr="00AF5059" w:rsidRDefault="007D5502" w:rsidP="003D4776">
            <w:pPr>
              <w:keepNext/>
              <w:keepLines/>
              <w:widowControl w:val="0"/>
              <w:suppressAutoHyphens/>
              <w:jc w:val="left"/>
              <w:rPr>
                <w:color w:val="000000"/>
                <w:sz w:val="20"/>
                <w:szCs w:val="20"/>
                <w:lang w:val="en-US"/>
              </w:rPr>
            </w:pPr>
            <w:r w:rsidRPr="00AF5059">
              <w:rPr>
                <w:color w:val="000000"/>
                <w:sz w:val="20"/>
                <w:lang w:val="en-US"/>
              </w:rPr>
              <w:t>Capacity building and cooperation between policy makers and industry stakeholders; awareness programme to promote standards and labels; and updates to the training material on energy efficiency in the servicing of RAC equipment</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54F18E2" w14:textId="3DB655FD" w:rsidR="0008228C" w:rsidRPr="00AF5059" w:rsidRDefault="00E06033" w:rsidP="003D4776">
            <w:pPr>
              <w:suppressAutoHyphens/>
              <w:jc w:val="right"/>
              <w:rPr>
                <w:color w:val="000000"/>
                <w:sz w:val="20"/>
                <w:szCs w:val="20"/>
                <w:lang w:val="en-US"/>
              </w:rPr>
            </w:pPr>
            <w:r w:rsidRPr="00AF5059">
              <w:rPr>
                <w:color w:val="000000"/>
                <w:sz w:val="20"/>
                <w:lang w:val="en-US"/>
              </w:rPr>
              <w:t>120,000</w:t>
            </w:r>
          </w:p>
        </w:tc>
        <w:tc>
          <w:tcPr>
            <w:tcW w:w="1581" w:type="pct"/>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bottom w:w="0" w:type="dxa"/>
            </w:tcMar>
          </w:tcPr>
          <w:p w14:paraId="367A74BD" w14:textId="77777777" w:rsidR="0008228C" w:rsidRPr="00AF5059" w:rsidRDefault="0008228C" w:rsidP="003D4776">
            <w:pPr>
              <w:suppressAutoHyphens/>
              <w:jc w:val="right"/>
              <w:rPr>
                <w:sz w:val="20"/>
                <w:szCs w:val="20"/>
                <w:lang w:val="en-US" w:eastAsia="en-CA"/>
              </w:rPr>
            </w:pPr>
          </w:p>
        </w:tc>
        <w:tc>
          <w:tcPr>
            <w:tcW w:w="304" w:type="pct"/>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2DD39F3" w14:textId="77777777" w:rsidR="0008228C" w:rsidRPr="00AF5059" w:rsidRDefault="0008228C" w:rsidP="003D4776">
            <w:pPr>
              <w:suppressAutoHyphens/>
              <w:jc w:val="right"/>
              <w:rPr>
                <w:sz w:val="20"/>
                <w:szCs w:val="20"/>
                <w:lang w:val="en-US" w:eastAsia="en-CA"/>
              </w:rPr>
            </w:pPr>
          </w:p>
        </w:tc>
        <w:tc>
          <w:tcPr>
            <w:tcW w:w="430"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4C04D719" w14:textId="4089F2A8" w:rsidR="0008228C" w:rsidRPr="00AF5059" w:rsidRDefault="00E06033" w:rsidP="003D4776">
            <w:pPr>
              <w:suppressAutoHyphens/>
              <w:jc w:val="right"/>
              <w:rPr>
                <w:sz w:val="20"/>
                <w:szCs w:val="20"/>
                <w:lang w:val="en-US"/>
              </w:rPr>
            </w:pPr>
            <w:r w:rsidRPr="00AF5059">
              <w:rPr>
                <w:sz w:val="20"/>
                <w:lang w:val="en-US"/>
              </w:rPr>
              <w:t>120,000</w:t>
            </w:r>
          </w:p>
        </w:tc>
      </w:tr>
      <w:tr w:rsidR="00532BF8" w:rsidRPr="00AF5059" w14:paraId="75FAC7BB" w14:textId="77777777" w:rsidTr="003D4776">
        <w:trPr>
          <w:trHeight w:val="54"/>
        </w:trPr>
        <w:tc>
          <w:tcPr>
            <w:tcW w:w="695"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vAlign w:val="center"/>
          </w:tcPr>
          <w:p w14:paraId="5792FED5" w14:textId="77777777" w:rsidR="00532BF8" w:rsidRPr="00AF5059" w:rsidRDefault="00532BF8" w:rsidP="003D4776">
            <w:pPr>
              <w:suppressAutoHyphens/>
              <w:jc w:val="left"/>
              <w:rPr>
                <w:sz w:val="20"/>
                <w:szCs w:val="20"/>
                <w:lang w:val="en-US"/>
              </w:rPr>
            </w:pPr>
            <w:r w:rsidRPr="00AF5059">
              <w:rPr>
                <w:sz w:val="20"/>
                <w:lang w:val="en-US"/>
              </w:rPr>
              <w:t xml:space="preserve">Project coordination </w:t>
            </w:r>
          </w:p>
        </w:tc>
        <w:tc>
          <w:tcPr>
            <w:tcW w:w="1592" w:type="pct"/>
            <w:tcBorders>
              <w:top w:val="single" w:sz="4" w:space="0" w:color="auto"/>
              <w:left w:val="nil"/>
              <w:right w:val="single" w:sz="4" w:space="0" w:color="auto"/>
            </w:tcBorders>
            <w:shd w:val="clear" w:color="auto" w:fill="FFFFFF" w:themeFill="background1"/>
            <w:tcMar>
              <w:top w:w="0" w:type="dxa"/>
              <w:bottom w:w="0" w:type="dxa"/>
            </w:tcMar>
            <w:vAlign w:val="center"/>
          </w:tcPr>
          <w:p w14:paraId="3D47272B" w14:textId="77777777" w:rsidR="00532BF8" w:rsidRPr="00AF5059" w:rsidRDefault="00532BF8" w:rsidP="003D4776">
            <w:pPr>
              <w:suppressAutoHyphens/>
              <w:jc w:val="left"/>
              <w:rPr>
                <w:sz w:val="20"/>
                <w:szCs w:val="20"/>
                <w:lang w:val="en-US"/>
              </w:rPr>
            </w:pPr>
            <w:r w:rsidRPr="00AF5059">
              <w:rPr>
                <w:sz w:val="20"/>
                <w:lang w:val="en-US"/>
              </w:rPr>
              <w:t>Coordination and management</w:t>
            </w:r>
          </w:p>
        </w:tc>
        <w:tc>
          <w:tcPr>
            <w:tcW w:w="398" w:type="pct"/>
            <w:tcBorders>
              <w:top w:val="single" w:sz="4" w:space="0" w:color="auto"/>
              <w:left w:val="nil"/>
              <w:right w:val="single" w:sz="4" w:space="0" w:color="auto"/>
            </w:tcBorders>
            <w:shd w:val="clear" w:color="auto" w:fill="FFFFFF" w:themeFill="background1"/>
            <w:tcMar>
              <w:top w:w="0" w:type="dxa"/>
              <w:bottom w:w="0" w:type="dxa"/>
            </w:tcMar>
            <w:vAlign w:val="center"/>
          </w:tcPr>
          <w:p w14:paraId="6DB664C6" w14:textId="77777777" w:rsidR="00532BF8" w:rsidRPr="00AF5059" w:rsidRDefault="00532BF8" w:rsidP="003D4776">
            <w:pPr>
              <w:suppressAutoHyphens/>
              <w:jc w:val="right"/>
              <w:rPr>
                <w:sz w:val="20"/>
                <w:szCs w:val="20"/>
                <w:lang w:val="en-US"/>
              </w:rPr>
            </w:pPr>
            <w:r w:rsidRPr="00AF5059">
              <w:rPr>
                <w:sz w:val="20"/>
                <w:lang w:val="en-US"/>
              </w:rPr>
              <w:t>111,500</w:t>
            </w:r>
          </w:p>
        </w:tc>
        <w:tc>
          <w:tcPr>
            <w:tcW w:w="1581" w:type="pct"/>
            <w:tcBorders>
              <w:top w:val="single" w:sz="4" w:space="0" w:color="auto"/>
              <w:left w:val="single" w:sz="4" w:space="0" w:color="auto"/>
              <w:bottom w:val="single" w:sz="4" w:space="0" w:color="auto"/>
              <w:right w:val="single" w:sz="4" w:space="0" w:color="auto"/>
            </w:tcBorders>
            <w:shd w:val="clear" w:color="auto" w:fill="FFFFFF" w:themeFill="background1"/>
            <w:tcMar>
              <w:top w:w="0" w:type="dxa"/>
              <w:bottom w:w="0" w:type="dxa"/>
            </w:tcMar>
            <w:vAlign w:val="center"/>
          </w:tcPr>
          <w:p w14:paraId="0944FD10" w14:textId="77777777" w:rsidR="00532BF8" w:rsidRPr="00AF5059" w:rsidRDefault="00532BF8" w:rsidP="003D4776">
            <w:pPr>
              <w:suppressAutoHyphens/>
              <w:jc w:val="left"/>
              <w:rPr>
                <w:sz w:val="20"/>
                <w:szCs w:val="20"/>
                <w:lang w:val="en-US"/>
              </w:rPr>
            </w:pPr>
            <w:r w:rsidRPr="00AF5059">
              <w:rPr>
                <w:sz w:val="20"/>
                <w:lang w:val="en-US"/>
              </w:rPr>
              <w:t>Coordination and management</w:t>
            </w: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36AD0F7A" w14:textId="77777777" w:rsidR="00532BF8" w:rsidRPr="00AF5059" w:rsidRDefault="00532BF8" w:rsidP="003D4776">
            <w:pPr>
              <w:suppressAutoHyphens/>
              <w:jc w:val="right"/>
              <w:rPr>
                <w:b/>
                <w:bCs/>
                <w:sz w:val="20"/>
                <w:szCs w:val="20"/>
                <w:lang w:val="en-US"/>
              </w:rPr>
            </w:pPr>
            <w:r w:rsidRPr="00AF5059">
              <w:rPr>
                <w:sz w:val="20"/>
                <w:lang w:val="en-US"/>
              </w:rPr>
              <w:t>54,292</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28378BCC" w14:textId="77777777" w:rsidR="00532BF8" w:rsidRPr="00AF5059" w:rsidRDefault="00532BF8" w:rsidP="003D4776">
            <w:pPr>
              <w:suppressAutoHyphens/>
              <w:jc w:val="right"/>
              <w:rPr>
                <w:b/>
                <w:bCs/>
                <w:sz w:val="20"/>
                <w:szCs w:val="20"/>
                <w:lang w:val="en-US"/>
              </w:rPr>
            </w:pPr>
            <w:r w:rsidRPr="00AF5059">
              <w:rPr>
                <w:sz w:val="20"/>
                <w:lang w:val="en-US"/>
              </w:rPr>
              <w:t>165,792</w:t>
            </w:r>
          </w:p>
        </w:tc>
      </w:tr>
      <w:tr w:rsidR="00532BF8" w:rsidRPr="00AF5059" w14:paraId="4C5FA161" w14:textId="77777777" w:rsidTr="003D4776">
        <w:trPr>
          <w:trHeight w:val="227"/>
        </w:trPr>
        <w:tc>
          <w:tcPr>
            <w:tcW w:w="2287" w:type="pct"/>
            <w:gridSpan w:val="2"/>
            <w:tcBorders>
              <w:top w:val="single" w:sz="4" w:space="0" w:color="auto"/>
              <w:left w:val="single" w:sz="4" w:space="0" w:color="auto"/>
              <w:bottom w:val="single" w:sz="4" w:space="0" w:color="auto"/>
              <w:right w:val="single" w:sz="4" w:space="0" w:color="auto"/>
            </w:tcBorders>
            <w:shd w:val="clear" w:color="auto" w:fill="auto"/>
            <w:tcMar>
              <w:top w:w="0" w:type="dxa"/>
              <w:bottom w:w="0" w:type="dxa"/>
            </w:tcMar>
          </w:tcPr>
          <w:p w14:paraId="30CD3ABC" w14:textId="77777777" w:rsidR="00532BF8" w:rsidRPr="00AF5059" w:rsidRDefault="00532BF8" w:rsidP="003D4776">
            <w:pPr>
              <w:suppressAutoHyphens/>
              <w:jc w:val="left"/>
              <w:rPr>
                <w:b/>
                <w:bCs/>
                <w:sz w:val="20"/>
                <w:szCs w:val="20"/>
                <w:lang w:val="en-US"/>
              </w:rPr>
            </w:pPr>
            <w:r w:rsidRPr="00AF5059">
              <w:rPr>
                <w:b/>
                <w:sz w:val="20"/>
                <w:lang w:val="en-US"/>
              </w:rPr>
              <w:t>Total</w:t>
            </w:r>
          </w:p>
        </w:tc>
        <w:tc>
          <w:tcPr>
            <w:tcW w:w="398"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4C53040E" w14:textId="281C3465" w:rsidR="00532BF8" w:rsidRPr="00AF5059" w:rsidRDefault="00532BF8" w:rsidP="003D4776">
            <w:pPr>
              <w:suppressAutoHyphens/>
              <w:jc w:val="right"/>
              <w:rPr>
                <w:b/>
                <w:bCs/>
                <w:sz w:val="20"/>
                <w:szCs w:val="20"/>
                <w:lang w:val="en-US"/>
              </w:rPr>
            </w:pPr>
            <w:r w:rsidRPr="00AF5059">
              <w:rPr>
                <w:b/>
                <w:sz w:val="20"/>
                <w:lang w:val="en-US"/>
              </w:rPr>
              <w:t>1,290,000</w:t>
            </w:r>
          </w:p>
        </w:tc>
        <w:tc>
          <w:tcPr>
            <w:tcW w:w="1581" w:type="pct"/>
            <w:tcBorders>
              <w:top w:val="single" w:sz="4" w:space="0" w:color="auto"/>
              <w:left w:val="single" w:sz="4" w:space="0" w:color="auto"/>
              <w:bottom w:val="single" w:sz="4" w:space="0" w:color="auto"/>
              <w:right w:val="single" w:sz="4" w:space="0" w:color="auto"/>
            </w:tcBorders>
            <w:shd w:val="clear" w:color="auto" w:fill="auto"/>
            <w:tcMar>
              <w:top w:w="0" w:type="dxa"/>
              <w:bottom w:w="0" w:type="dxa"/>
            </w:tcMar>
          </w:tcPr>
          <w:p w14:paraId="27CF6B0C" w14:textId="77777777" w:rsidR="00532BF8" w:rsidRPr="00AF5059" w:rsidRDefault="00532BF8" w:rsidP="003D4776">
            <w:pPr>
              <w:suppressAutoHyphens/>
              <w:jc w:val="left"/>
              <w:rPr>
                <w:b/>
                <w:bCs/>
                <w:sz w:val="20"/>
                <w:szCs w:val="20"/>
                <w:lang w:val="en-US" w:eastAsia="en-CA"/>
              </w:rPr>
            </w:pPr>
          </w:p>
        </w:tc>
        <w:tc>
          <w:tcPr>
            <w:tcW w:w="304"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B4A7CA8" w14:textId="77777777" w:rsidR="00532BF8" w:rsidRPr="00AF5059" w:rsidRDefault="00532BF8" w:rsidP="003D4776">
            <w:pPr>
              <w:suppressAutoHyphens/>
              <w:jc w:val="right"/>
              <w:rPr>
                <w:b/>
                <w:bCs/>
                <w:sz w:val="20"/>
                <w:szCs w:val="20"/>
                <w:lang w:val="en-US"/>
              </w:rPr>
            </w:pPr>
            <w:r w:rsidRPr="00AF5059">
              <w:rPr>
                <w:b/>
                <w:sz w:val="20"/>
                <w:lang w:val="en-US"/>
              </w:rPr>
              <w:t>597,210</w:t>
            </w:r>
          </w:p>
        </w:tc>
        <w:tc>
          <w:tcPr>
            <w:tcW w:w="430" w:type="pct"/>
            <w:tcBorders>
              <w:top w:val="single" w:sz="4" w:space="0" w:color="auto"/>
              <w:left w:val="nil"/>
              <w:bottom w:val="single" w:sz="4" w:space="0" w:color="auto"/>
              <w:right w:val="single" w:sz="4" w:space="0" w:color="auto"/>
            </w:tcBorders>
            <w:shd w:val="clear" w:color="auto" w:fill="auto"/>
            <w:tcMar>
              <w:top w:w="0" w:type="dxa"/>
              <w:bottom w:w="0" w:type="dxa"/>
            </w:tcMar>
            <w:vAlign w:val="center"/>
          </w:tcPr>
          <w:p w14:paraId="539D15F1" w14:textId="058BE02C" w:rsidR="00532BF8" w:rsidRPr="00AF5059" w:rsidRDefault="00532BF8" w:rsidP="003D4776">
            <w:pPr>
              <w:jc w:val="right"/>
              <w:rPr>
                <w:b/>
                <w:bCs/>
                <w:color w:val="000000"/>
                <w:sz w:val="20"/>
                <w:szCs w:val="20"/>
                <w:lang w:val="en-US"/>
              </w:rPr>
            </w:pPr>
            <w:r w:rsidRPr="00AF5059">
              <w:rPr>
                <w:b/>
                <w:color w:val="000000"/>
                <w:sz w:val="20"/>
                <w:lang w:val="en-US"/>
              </w:rPr>
              <w:t>1,887,210</w:t>
            </w:r>
          </w:p>
        </w:tc>
      </w:tr>
    </w:tbl>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49"/>
        <w:gridCol w:w="2851"/>
        <w:gridCol w:w="2851"/>
        <w:gridCol w:w="2851"/>
        <w:gridCol w:w="2854"/>
      </w:tblGrid>
      <w:tr w:rsidR="00532BF8" w:rsidRPr="00AF5059" w14:paraId="259AF68F" w14:textId="77777777" w:rsidTr="003D4776">
        <w:tc>
          <w:tcPr>
            <w:tcW w:w="999" w:type="pct"/>
          </w:tcPr>
          <w:p w14:paraId="0BBEF67C" w14:textId="77777777" w:rsidR="00532BF8" w:rsidRPr="00AF5059" w:rsidRDefault="00532BF8" w:rsidP="003D4776">
            <w:pPr>
              <w:jc w:val="center"/>
              <w:rPr>
                <w:lang w:val="en-US"/>
              </w:rPr>
            </w:pPr>
          </w:p>
        </w:tc>
        <w:tc>
          <w:tcPr>
            <w:tcW w:w="1000" w:type="pct"/>
          </w:tcPr>
          <w:p w14:paraId="3802AA45" w14:textId="77777777" w:rsidR="00532BF8" w:rsidRPr="00AF5059" w:rsidRDefault="00532BF8" w:rsidP="003D4776">
            <w:pPr>
              <w:jc w:val="center"/>
              <w:rPr>
                <w:lang w:val="en-US"/>
              </w:rPr>
            </w:pPr>
          </w:p>
        </w:tc>
        <w:tc>
          <w:tcPr>
            <w:tcW w:w="1000" w:type="pct"/>
            <w:tcBorders>
              <w:bottom w:val="single" w:sz="4" w:space="0" w:color="auto"/>
            </w:tcBorders>
          </w:tcPr>
          <w:p w14:paraId="594AEDE2" w14:textId="77777777" w:rsidR="00532BF8" w:rsidRPr="00AF5059" w:rsidRDefault="00532BF8" w:rsidP="003D4776">
            <w:pPr>
              <w:jc w:val="center"/>
              <w:rPr>
                <w:lang w:val="en-US"/>
              </w:rPr>
            </w:pPr>
          </w:p>
          <w:p w14:paraId="2DACD65B" w14:textId="77777777" w:rsidR="00532BF8" w:rsidRPr="00AF5059" w:rsidRDefault="00532BF8" w:rsidP="003D4776">
            <w:pPr>
              <w:jc w:val="center"/>
              <w:rPr>
                <w:lang w:val="en-US"/>
              </w:rPr>
            </w:pPr>
          </w:p>
          <w:p w14:paraId="5AA83C8B" w14:textId="77777777" w:rsidR="00532BF8" w:rsidRPr="00AF5059" w:rsidRDefault="00532BF8" w:rsidP="003D4776">
            <w:pPr>
              <w:jc w:val="center"/>
              <w:rPr>
                <w:lang w:val="en-US"/>
              </w:rPr>
            </w:pPr>
          </w:p>
        </w:tc>
        <w:tc>
          <w:tcPr>
            <w:tcW w:w="1000" w:type="pct"/>
          </w:tcPr>
          <w:p w14:paraId="03279863" w14:textId="77777777" w:rsidR="00532BF8" w:rsidRPr="00AF5059" w:rsidRDefault="00532BF8" w:rsidP="003D4776">
            <w:pPr>
              <w:jc w:val="center"/>
              <w:rPr>
                <w:lang w:val="en-US"/>
              </w:rPr>
            </w:pPr>
            <w:r w:rsidRPr="00AF5059">
              <w:rPr>
                <w:lang w:val="en-US"/>
              </w:rPr>
              <w:t xml:space="preserve"> </w:t>
            </w:r>
          </w:p>
        </w:tc>
        <w:tc>
          <w:tcPr>
            <w:tcW w:w="1001" w:type="pct"/>
          </w:tcPr>
          <w:p w14:paraId="210DB30E" w14:textId="77777777" w:rsidR="00532BF8" w:rsidRPr="00AF5059" w:rsidRDefault="00532BF8" w:rsidP="003D4776">
            <w:pPr>
              <w:jc w:val="center"/>
              <w:rPr>
                <w:lang w:val="en-US"/>
              </w:rPr>
            </w:pPr>
          </w:p>
        </w:tc>
      </w:tr>
    </w:tbl>
    <w:p w14:paraId="1104A973" w14:textId="77777777" w:rsidR="004E7F9C" w:rsidRPr="005C670D" w:rsidRDefault="004E7F9C" w:rsidP="00532BF8">
      <w:pPr>
        <w:pStyle w:val="Title1"/>
        <w:rPr>
          <w:b w:val="0"/>
          <w:lang w:val="en-CA"/>
        </w:rPr>
      </w:pPr>
    </w:p>
    <w:sectPr w:rsidR="004E7F9C" w:rsidRPr="005C670D" w:rsidSect="00D371A7">
      <w:headerReference w:type="even" r:id="rId26"/>
      <w:headerReference w:type="default" r:id="rId27"/>
      <w:footerReference w:type="even" r:id="rId28"/>
      <w:footerReference w:type="default" r:id="rId29"/>
      <w:pgSz w:w="15840" w:h="12240" w:orient="landscape" w:code="1"/>
      <w:pgMar w:top="1440" w:right="720" w:bottom="1440" w:left="864"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511F1DD" w14:textId="77777777" w:rsidR="00D371A7" w:rsidRDefault="00D371A7" w:rsidP="004A504B">
      <w:r>
        <w:separator/>
      </w:r>
    </w:p>
  </w:endnote>
  <w:endnote w:type="continuationSeparator" w:id="0">
    <w:p w14:paraId="38415B28" w14:textId="77777777" w:rsidR="00D371A7" w:rsidRDefault="00D371A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80E42F" w14:textId="77777777" w:rsidR="00532BF8" w:rsidRPr="0033525D" w:rsidRDefault="00532BF8">
    <w:pPr>
      <w:jc w:val="center"/>
    </w:pPr>
    <w:r>
      <w:fldChar w:fldCharType="begin"/>
    </w:r>
    <w:r>
      <w:instrText xml:space="preserve"> PAGE </w:instrText>
    </w:r>
    <w:r>
      <w:fldChar w:fldCharType="separate"/>
    </w:r>
    <w:r>
      <w:t>14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70FA2" w14:textId="77777777" w:rsidR="00532BF8" w:rsidRPr="0033525D" w:rsidRDefault="00532BF8">
    <w:pPr>
      <w:jc w:val="center"/>
    </w:pPr>
    <w:r>
      <w:fldChar w:fldCharType="begin"/>
    </w:r>
    <w:r>
      <w:instrText xml:space="preserve"> PAGE </w:instrText>
    </w:r>
    <w:r>
      <w:fldChar w:fldCharType="separate"/>
    </w:r>
    <w:r>
      <w:t>13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E721F6" w14:textId="3982E75D" w:rsidR="00532BF8" w:rsidRDefault="00532BF8"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019D6" w14:textId="77777777" w:rsidR="00DC6A10" w:rsidRPr="0033525D" w:rsidRDefault="00BC2495">
    <w:pPr>
      <w:jc w:val="center"/>
    </w:pPr>
    <w:r>
      <w:fldChar w:fldCharType="begin"/>
    </w:r>
    <w:r w:rsidR="00851352">
      <w:instrText xml:space="preserve"> PAGE </w:instrText>
    </w:r>
    <w:r>
      <w:fldChar w:fldCharType="separate"/>
    </w:r>
    <w:r w:rsidR="00E753E8">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9A3975" w14:textId="77777777" w:rsidR="00DC6A10" w:rsidRPr="0033525D" w:rsidRDefault="00BC2495">
    <w:pPr>
      <w:jc w:val="center"/>
    </w:pPr>
    <w:r>
      <w:fldChar w:fldCharType="begin"/>
    </w:r>
    <w:r w:rsidR="00851352">
      <w:instrText xml:space="preserve"> PAGE </w:instrText>
    </w:r>
    <w:r>
      <w:fldChar w:fldCharType="separate"/>
    </w:r>
    <w:r w:rsidR="00E753E8">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D07C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Pr>
        <w:sz w:val="18"/>
      </w:rPr>
      <w:t>Les documents de présession du Comité exécutif du Fonds multilatéral aux fins d’application du Protocole de Montréal sont présentés sous réserve des décisions pouvant être prises par le Comité exécutif après leur publication.</w:t>
    </w:r>
  </w:p>
  <w:p w14:paraId="3D0FBB33"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22DBC9" w14:textId="77777777" w:rsidR="004850DE" w:rsidRPr="0033525D" w:rsidRDefault="004850DE">
    <w:pPr>
      <w:jc w:val="center"/>
    </w:pPr>
    <w:r>
      <w:fldChar w:fldCharType="begin"/>
    </w:r>
    <w:r>
      <w:instrText xml:space="preserve"> PAGE </w:instrText>
    </w:r>
    <w:r>
      <w:fldChar w:fldCharType="separate"/>
    </w:r>
    <w: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AE3928" w14:textId="77777777" w:rsidR="00532BF8" w:rsidRPr="0033525D" w:rsidRDefault="00532BF8">
    <w:pPr>
      <w:jc w:val="center"/>
    </w:pPr>
    <w:r>
      <w:fldChar w:fldCharType="begin"/>
    </w:r>
    <w:r>
      <w:instrText xml:space="preserve"> PAGE </w:instrText>
    </w:r>
    <w:r>
      <w:fldChar w:fldCharType="separate"/>
    </w:r>
    <w:r>
      <w:t>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F932D58" w14:textId="77777777" w:rsidR="00D371A7" w:rsidRDefault="00D371A7" w:rsidP="004A504B">
      <w:r>
        <w:separator/>
      </w:r>
    </w:p>
  </w:footnote>
  <w:footnote w:type="continuationSeparator" w:id="0">
    <w:p w14:paraId="17A46687" w14:textId="77777777" w:rsidR="00D371A7" w:rsidRDefault="00D371A7" w:rsidP="004A504B">
      <w:r>
        <w:continuationSeparator/>
      </w:r>
    </w:p>
  </w:footnote>
  <w:footnote w:id="1">
    <w:p w14:paraId="6C88AFE3" w14:textId="77777777" w:rsidR="0079781A" w:rsidRPr="001E1147" w:rsidRDefault="0079781A" w:rsidP="004850DE">
      <w:pPr>
        <w:pStyle w:val="FootnoteText"/>
        <w:spacing w:after="120"/>
      </w:pPr>
      <w:r>
        <w:rPr>
          <w:rStyle w:val="FootnoteReference"/>
        </w:rPr>
        <w:footnoteRef/>
      </w:r>
      <w:r>
        <w:t xml:space="preserve"> UNEP/OzL.Pro/ExCom/94/1</w:t>
      </w:r>
    </w:p>
  </w:footnote>
  <w:footnote w:id="2">
    <w:p w14:paraId="27883C34" w14:textId="25027DE3" w:rsidR="00B16581" w:rsidRPr="00062E1E" w:rsidRDefault="00B16581">
      <w:pPr>
        <w:pStyle w:val="FootnoteText"/>
      </w:pPr>
      <w:r>
        <w:rPr>
          <w:rStyle w:val="FootnoteReference"/>
        </w:rPr>
        <w:footnoteRef/>
      </w:r>
      <w:r w:rsidRPr="00062E1E">
        <w:t xml:space="preserve"> </w:t>
      </w:r>
      <w:r w:rsidR="00062E1E" w:rsidRPr="00062E1E">
        <w:t>Conformément à la lettre du 2 février 2024 du Secrétariat des ressources naturelles et de l'environnement du Honduras à l'ONUDI.</w:t>
      </w:r>
    </w:p>
  </w:footnote>
  <w:footnote w:id="3">
    <w:p w14:paraId="69D32889" w14:textId="08295E3C" w:rsidR="00532BF8" w:rsidRDefault="00532BF8" w:rsidP="00532BF8">
      <w:pPr>
        <w:pStyle w:val="FootnoteText"/>
      </w:pPr>
      <w:r>
        <w:rPr>
          <w:rStyle w:val="FootnoteReference"/>
        </w:rPr>
        <w:footnoteRef/>
      </w:r>
      <w:r>
        <w:t xml:space="preserve"> Équipement et outils pour la formation pratique au brasage et aux travaux électriques pour la réfrigération à usage résidentiel et commercial et la climatisation mobile, dont, entre autres, des unités de réfrigération et de climatisation mobile, des unités de récupération et de recyclage, des pompes à vide, des bouteilles, des collecteurs, des unités de brasage, des kits de soudage, des coupe-tubes, des mandrins et des cintreuses, des pinces à obturer, des miroirs d’inspection télescopiques, des multimètres, des appareils de surveillance de l’énergie et des consommables.</w:t>
      </w:r>
    </w:p>
  </w:footnote>
  <w:footnote w:id="4">
    <w:p w14:paraId="64C706D4" w14:textId="002050D9" w:rsidR="00532BF8" w:rsidRDefault="00532BF8" w:rsidP="00532BF8">
      <w:pPr>
        <w:pStyle w:val="FootnoteText"/>
      </w:pPr>
      <w:r>
        <w:rPr>
          <w:rStyle w:val="FootnoteReference"/>
        </w:rPr>
        <w:footnoteRef/>
      </w:r>
      <w:r>
        <w:t xml:space="preserve"> Conformément à la lettre du 5 mars 2024 du Secrétariat des ressources naturelles et de l’environnement du Honduras adressée à l’ONUDI.</w:t>
      </w:r>
    </w:p>
  </w:footnote>
  <w:footnote w:id="5">
    <w:p w14:paraId="425DF05F" w14:textId="79F44CD6" w:rsidR="00532BF8" w:rsidRDefault="00532BF8" w:rsidP="00532BF8">
      <w:pPr>
        <w:pStyle w:val="FootnoteText"/>
      </w:pPr>
      <w:r>
        <w:rPr>
          <w:rStyle w:val="FootnoteReference"/>
        </w:rPr>
        <w:footnoteRef/>
      </w:r>
      <w:r>
        <w:t xml:space="preserve"> La valeur finale sera établie par le Secrétariat de l’ozone une fois les corrections reportées dans les rapports.</w:t>
      </w:r>
    </w:p>
  </w:footnote>
  <w:footnote w:id="6">
    <w:p w14:paraId="4CF82A9C" w14:textId="77777777" w:rsidR="00485865" w:rsidRPr="001146F2" w:rsidRDefault="00485865" w:rsidP="00485865">
      <w:pPr>
        <w:pStyle w:val="FootnoteText"/>
      </w:pPr>
      <w:r>
        <w:rPr>
          <w:rStyle w:val="FootnoteReference"/>
        </w:rPr>
        <w:footnoteRef/>
      </w:r>
      <w:r>
        <w:t xml:space="preserve"> Chacun comprenant, entre autres, une structure en acier montée sur roues, un schéma sérigraphié du circuit hydraulique avec des LED d’avertissement, un compresseur au R-290, un condenseur à air forcé à débit variable réglable à l’aide d’un potentiomètre, une chambre froide avec des évaporateurs distincts, des détendeurs thermostatiques, un régulateur de pression d’évaporation, des thermostats de chambre froide, une vanne de tirage au vide, de chargement et de récupération de frigorigène pour l’installation, et des instruments pour l’acquisition de données.</w:t>
      </w:r>
    </w:p>
  </w:footnote>
  <w:footnote w:id="7">
    <w:p w14:paraId="67878D25" w14:textId="58FCB356" w:rsidR="00485865" w:rsidRPr="003314E0" w:rsidRDefault="00485865" w:rsidP="00485865">
      <w:pPr>
        <w:pStyle w:val="FootnoteText"/>
      </w:pPr>
      <w:r>
        <w:rPr>
          <w:rStyle w:val="FootnoteReference"/>
        </w:rPr>
        <w:footnoteRef/>
      </w:r>
      <w:r>
        <w:t xml:space="preserve"> Thermotar a précédemment mis en œuvre un projet de démonstration du Fonds multilatéral pour l’adoption de R</w:t>
      </w:r>
      <w:r w:rsidR="00C623C4">
        <w:noBreakHyphen/>
      </w:r>
      <w:r>
        <w:t>290 dans la fabrication d’équipements de climatisation.</w:t>
      </w:r>
    </w:p>
  </w:footnote>
  <w:footnote w:id="8">
    <w:p w14:paraId="3DD9EF29" w14:textId="77777777" w:rsidR="00AD45DC" w:rsidRDefault="00AD45DC" w:rsidP="00AD45DC">
      <w:pPr>
        <w:pStyle w:val="FootnoteText"/>
      </w:pPr>
      <w:r>
        <w:rPr>
          <w:rStyle w:val="FootnoteReference"/>
        </w:rPr>
        <w:footnoteRef/>
      </w:r>
      <w:r>
        <w:t xml:space="preserve"> L’assistance fournie au titre du Fonds multilatéral pour la mise en œuvre des phases du PGEH comprend, en plus des réductions financées, un budget pour la coordination et le suivi du projet, s’élevant à entre 5 et 10 pour cent du coût de la phase, sur la base de la taille et des caractéristiques du pays.</w:t>
      </w:r>
    </w:p>
  </w:footnote>
  <w:footnote w:id="9">
    <w:p w14:paraId="21DAD3FE" w14:textId="77777777" w:rsidR="00532BF8" w:rsidRPr="00876D3B" w:rsidRDefault="00532BF8" w:rsidP="00532BF8">
      <w:pPr>
        <w:rPr>
          <w:sz w:val="20"/>
          <w:szCs w:val="20"/>
        </w:rPr>
      </w:pPr>
      <w:r>
        <w:rPr>
          <w:sz w:val="20"/>
          <w:szCs w:val="20"/>
          <w:vertAlign w:val="superscript"/>
        </w:rPr>
        <w:footnoteRef/>
      </w:r>
      <w:r>
        <w:rPr>
          <w:sz w:val="20"/>
        </w:rPr>
        <w:t xml:space="preserve"> Document sur le point de départ des réductions globales durables, à partir des discussions du groupe de contact sur les lignes directrices sur les coûts de la réduction progressive des HFC durant la 91</w:t>
      </w:r>
      <w:r>
        <w:rPr>
          <w:sz w:val="20"/>
          <w:vertAlign w:val="superscript"/>
        </w:rPr>
        <w:t>e</w:t>
      </w:r>
      <w:r>
        <w:rPr>
          <w:sz w:val="20"/>
        </w:rPr>
        <w:t> réunion (décision 91/64 a)).</w:t>
      </w:r>
    </w:p>
  </w:footnote>
  <w:footnote w:id="10">
    <w:p w14:paraId="15DB1126" w14:textId="2339BC23" w:rsidR="00532BF8" w:rsidRDefault="00532BF8" w:rsidP="00532BF8">
      <w:pPr>
        <w:pStyle w:val="FootnoteText"/>
      </w:pPr>
      <w:r>
        <w:rPr>
          <w:rStyle w:val="FootnoteReference"/>
        </w:rPr>
        <w:footnoteRef/>
      </w:r>
      <w:r>
        <w:t xml:space="preserve"> Comme cela a été noté dans le document UNEP/OzL.Pro/ExCom/94/14, Aperçu des questions soulevées pendant l’examen des projets, le Secrétariat élabore actuellement une méthodologie pour l’estimation des émissions évitées par la mise en œuvre des projets de réduction progressive des HFC soutenus par le Fonds multilatéral.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2D96A1" w14:textId="58BEC2B4" w:rsidR="00532BF8" w:rsidRPr="0033525D" w:rsidRDefault="00000000" w:rsidP="00EE3D94">
    <w:r>
      <w:fldChar w:fldCharType="begin"/>
    </w:r>
    <w:r>
      <w:instrText xml:space="preserve"> DOCPROPERTY "Document number"  \* MERGEFORMAT </w:instrText>
    </w:r>
    <w:r>
      <w:fldChar w:fldCharType="separate"/>
    </w:r>
    <w:r w:rsidR="001F7976">
      <w:t>UNEP/</w:t>
    </w:r>
    <w:proofErr w:type="spellStart"/>
    <w:r w:rsidR="001F7976">
      <w:t>OzL.Pro</w:t>
    </w:r>
    <w:proofErr w:type="spellEnd"/>
    <w:r w:rsidR="001F7976">
      <w:t>/</w:t>
    </w:r>
    <w:proofErr w:type="spellStart"/>
    <w:r w:rsidR="001F7976">
      <w:t>ExCom</w:t>
    </w:r>
    <w:proofErr w:type="spellEnd"/>
    <w:r w:rsidR="001F7976">
      <w:t>/94/38</w:t>
    </w:r>
    <w:r>
      <w:fldChar w:fldCharType="end"/>
    </w:r>
  </w:p>
  <w:p w14:paraId="3FF85E54" w14:textId="77777777" w:rsidR="00532BF8" w:rsidRPr="0033525D" w:rsidRDefault="00532BF8"/>
  <w:p w14:paraId="36478D11" w14:textId="77777777" w:rsidR="00532BF8" w:rsidRPr="0033525D" w:rsidRDefault="00532BF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D47EE1" w14:textId="24CB2BFE" w:rsidR="00532BF8" w:rsidRPr="0033525D" w:rsidRDefault="00000000" w:rsidP="00EE3D94">
    <w:pPr>
      <w:jc w:val="right"/>
    </w:pPr>
    <w:r>
      <w:fldChar w:fldCharType="begin"/>
    </w:r>
    <w:r>
      <w:instrText xml:space="preserve"> DOCPROPERTY "Document number"  \* MERGEFORMAT </w:instrText>
    </w:r>
    <w:r>
      <w:fldChar w:fldCharType="separate"/>
    </w:r>
    <w:r w:rsidR="001F7976">
      <w:t>UNEP/</w:t>
    </w:r>
    <w:proofErr w:type="spellStart"/>
    <w:r w:rsidR="001F7976">
      <w:t>OzL.Pro</w:t>
    </w:r>
    <w:proofErr w:type="spellEnd"/>
    <w:r w:rsidR="001F7976">
      <w:t>/</w:t>
    </w:r>
    <w:proofErr w:type="spellStart"/>
    <w:r w:rsidR="001F7976">
      <w:t>ExCom</w:t>
    </w:r>
    <w:proofErr w:type="spellEnd"/>
    <w:r w:rsidR="001F7976">
      <w:t>/94/38</w:t>
    </w:r>
    <w:r>
      <w:fldChar w:fldCharType="end"/>
    </w:r>
  </w:p>
  <w:p w14:paraId="6B146A4F" w14:textId="77777777" w:rsidR="00532BF8" w:rsidRPr="0033525D" w:rsidRDefault="00532BF8" w:rsidP="00EE3D94">
    <w:pPr>
      <w:jc w:val="right"/>
    </w:pPr>
  </w:p>
  <w:p w14:paraId="093F3A1C" w14:textId="77777777" w:rsidR="00532BF8" w:rsidRPr="0033525D" w:rsidRDefault="00532BF8" w:rsidP="00EE3D9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979620" w14:textId="005F686E" w:rsidR="00DC6A10" w:rsidRPr="00B16581" w:rsidRDefault="00000000" w:rsidP="004850DE">
    <w:pPr>
      <w:jc w:val="right"/>
      <w:rPr>
        <w:lang w:val="en-CA"/>
      </w:rPr>
    </w:pPr>
    <w:r>
      <w:fldChar w:fldCharType="begin"/>
    </w:r>
    <w:r w:rsidRPr="00B16581">
      <w:rPr>
        <w:lang w:val="en-CA"/>
      </w:rPr>
      <w:instrText xml:space="preserve"> DOCPROPERTY "Document number"  \* MERGEFORMAT </w:instrText>
    </w:r>
    <w:r>
      <w:fldChar w:fldCharType="separate"/>
    </w:r>
    <w:r w:rsidR="001F7976">
      <w:rPr>
        <w:lang w:val="en-CA"/>
      </w:rPr>
      <w:t>UNEP/</w:t>
    </w:r>
    <w:proofErr w:type="spellStart"/>
    <w:r w:rsidR="001F7976">
      <w:rPr>
        <w:lang w:val="en-CA"/>
      </w:rPr>
      <w:t>OzL.Pro</w:t>
    </w:r>
    <w:proofErr w:type="spellEnd"/>
    <w:r w:rsidR="001F7976">
      <w:rPr>
        <w:lang w:val="en-CA"/>
      </w:rPr>
      <w:t>/ExCom/94/38</w:t>
    </w:r>
    <w:r>
      <w:fldChar w:fldCharType="end"/>
    </w:r>
  </w:p>
  <w:p w14:paraId="33672BC8" w14:textId="7ABE83AC" w:rsidR="00DC6A10" w:rsidRPr="00B16581" w:rsidRDefault="004850DE" w:rsidP="004850DE">
    <w:pPr>
      <w:jc w:val="right"/>
      <w:rPr>
        <w:lang w:val="en-CA"/>
      </w:rPr>
    </w:pPr>
    <w:r w:rsidRPr="00B16581">
      <w:rPr>
        <w:lang w:val="en-CA"/>
      </w:rPr>
      <w:t>Annexe I</w:t>
    </w:r>
  </w:p>
  <w:p w14:paraId="18076F8D" w14:textId="77777777" w:rsidR="00DC6A10" w:rsidRPr="00B16581" w:rsidRDefault="00DC6A10" w:rsidP="004850DE">
    <w:pPr>
      <w:jc w:val="right"/>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11AB6F" w14:textId="1C0379A2" w:rsidR="00DC6A10" w:rsidRPr="00B16581" w:rsidRDefault="00000000">
    <w:pPr>
      <w:jc w:val="right"/>
      <w:rPr>
        <w:lang w:val="en-CA"/>
      </w:rPr>
    </w:pPr>
    <w:r>
      <w:fldChar w:fldCharType="begin"/>
    </w:r>
    <w:r w:rsidRPr="00B16581">
      <w:rPr>
        <w:lang w:val="en-CA"/>
      </w:rPr>
      <w:instrText xml:space="preserve"> DOCPROPERTY "Document number"  \* MERGEFORMAT </w:instrText>
    </w:r>
    <w:r>
      <w:fldChar w:fldCharType="separate"/>
    </w:r>
    <w:r w:rsidR="001F7976">
      <w:rPr>
        <w:lang w:val="en-CA"/>
      </w:rPr>
      <w:t>UNEP/</w:t>
    </w:r>
    <w:proofErr w:type="spellStart"/>
    <w:r w:rsidR="001F7976">
      <w:rPr>
        <w:lang w:val="en-CA"/>
      </w:rPr>
      <w:t>OzL.Pro</w:t>
    </w:r>
    <w:proofErr w:type="spellEnd"/>
    <w:r w:rsidR="001F7976">
      <w:rPr>
        <w:lang w:val="en-CA"/>
      </w:rPr>
      <w:t>/ExCom/94/38</w:t>
    </w:r>
    <w:r>
      <w:fldChar w:fldCharType="end"/>
    </w:r>
  </w:p>
  <w:p w14:paraId="48EA85E2" w14:textId="5BF132A6" w:rsidR="00DC6A10" w:rsidRPr="00B16581" w:rsidRDefault="004850DE" w:rsidP="004850DE">
    <w:pPr>
      <w:jc w:val="right"/>
      <w:rPr>
        <w:lang w:val="en-CA"/>
      </w:rPr>
    </w:pPr>
    <w:r w:rsidRPr="00B16581">
      <w:rPr>
        <w:lang w:val="en-CA"/>
      </w:rPr>
      <w:t>Annexe I</w:t>
    </w:r>
  </w:p>
  <w:p w14:paraId="0577FD9D" w14:textId="77777777" w:rsidR="004850DE" w:rsidRPr="00B16581" w:rsidRDefault="004850DE" w:rsidP="004850DE">
    <w:pPr>
      <w:jc w:val="right"/>
      <w:rPr>
        <w:lang w:val="en-CA"/>
      </w:rPr>
    </w:pPr>
  </w:p>
  <w:p w14:paraId="681F10A8" w14:textId="77777777" w:rsidR="00DC6A10" w:rsidRPr="00B16581" w:rsidRDefault="00DC6A10" w:rsidP="004850DE">
    <w:pPr>
      <w:pStyle w:val="Header"/>
      <w:jc w:val="right"/>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CD526F" w14:textId="77777777" w:rsidR="00532BF8" w:rsidRDefault="00532BF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61126A" w14:textId="4A2C2144" w:rsidR="00532BF8" w:rsidRPr="00B16581" w:rsidRDefault="00000000" w:rsidP="004850DE">
    <w:pPr>
      <w:jc w:val="left"/>
      <w:rPr>
        <w:lang w:val="en-CA"/>
      </w:rPr>
    </w:pPr>
    <w:r>
      <w:fldChar w:fldCharType="begin"/>
    </w:r>
    <w:r w:rsidRPr="00B16581">
      <w:rPr>
        <w:lang w:val="en-CA"/>
      </w:rPr>
      <w:instrText xml:space="preserve"> DOCPROPERTY "Document number"  \* MERGEFORMAT </w:instrText>
    </w:r>
    <w:r>
      <w:fldChar w:fldCharType="separate"/>
    </w:r>
    <w:r w:rsidR="001F7976">
      <w:rPr>
        <w:lang w:val="en-CA"/>
      </w:rPr>
      <w:t>UNEP/</w:t>
    </w:r>
    <w:proofErr w:type="spellStart"/>
    <w:r w:rsidR="001F7976">
      <w:rPr>
        <w:lang w:val="en-CA"/>
      </w:rPr>
      <w:t>OzL.Pro</w:t>
    </w:r>
    <w:proofErr w:type="spellEnd"/>
    <w:r w:rsidR="001F7976">
      <w:rPr>
        <w:lang w:val="en-CA"/>
      </w:rPr>
      <w:t>/ExCom/94/38</w:t>
    </w:r>
    <w:r>
      <w:fldChar w:fldCharType="end"/>
    </w:r>
  </w:p>
  <w:p w14:paraId="130C5749" w14:textId="21FDE9BD" w:rsidR="00532BF8" w:rsidRPr="00B16581" w:rsidRDefault="004850DE" w:rsidP="004850DE">
    <w:pPr>
      <w:jc w:val="left"/>
      <w:rPr>
        <w:lang w:val="en-CA"/>
      </w:rPr>
    </w:pPr>
    <w:r w:rsidRPr="00B16581">
      <w:rPr>
        <w:lang w:val="en-CA"/>
      </w:rPr>
      <w:t>Annexe II</w:t>
    </w:r>
  </w:p>
  <w:p w14:paraId="5B7D38C6" w14:textId="77777777" w:rsidR="00532BF8" w:rsidRPr="00B16581" w:rsidRDefault="00532BF8" w:rsidP="004850DE">
    <w:pPr>
      <w:jc w:val="left"/>
      <w:rPr>
        <w:lang w:val="en-CA"/>
      </w:rPr>
    </w:pPr>
  </w:p>
  <w:p w14:paraId="68610E32" w14:textId="77777777" w:rsidR="004850DE" w:rsidRPr="00B16581" w:rsidRDefault="004850DE" w:rsidP="004850DE">
    <w:pPr>
      <w:jc w:val="left"/>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C59511" w14:textId="4E35CEB6" w:rsidR="00532BF8" w:rsidRPr="00B16581" w:rsidRDefault="00000000">
    <w:pPr>
      <w:jc w:val="right"/>
      <w:rPr>
        <w:lang w:val="en-CA"/>
      </w:rPr>
    </w:pPr>
    <w:r>
      <w:fldChar w:fldCharType="begin"/>
    </w:r>
    <w:r w:rsidRPr="00B16581">
      <w:rPr>
        <w:lang w:val="en-CA"/>
      </w:rPr>
      <w:instrText xml:space="preserve"> DOCPROPERTY "Document number"  \* MERGEFORMAT </w:instrText>
    </w:r>
    <w:r>
      <w:fldChar w:fldCharType="separate"/>
    </w:r>
    <w:r w:rsidR="001F7976">
      <w:rPr>
        <w:lang w:val="en-CA"/>
      </w:rPr>
      <w:t>UNEP/</w:t>
    </w:r>
    <w:proofErr w:type="spellStart"/>
    <w:r w:rsidR="001F7976">
      <w:rPr>
        <w:lang w:val="en-CA"/>
      </w:rPr>
      <w:t>OzL.Pro</w:t>
    </w:r>
    <w:proofErr w:type="spellEnd"/>
    <w:r w:rsidR="001F7976">
      <w:rPr>
        <w:lang w:val="en-CA"/>
      </w:rPr>
      <w:t>/ExCom/94/38</w:t>
    </w:r>
    <w:r>
      <w:fldChar w:fldCharType="end"/>
    </w:r>
  </w:p>
  <w:p w14:paraId="26F4849E" w14:textId="52C727D3" w:rsidR="00532BF8" w:rsidRPr="00B16581" w:rsidRDefault="004850DE" w:rsidP="00532BF8">
    <w:pPr>
      <w:jc w:val="right"/>
      <w:rPr>
        <w:lang w:val="en-CA"/>
      </w:rPr>
    </w:pPr>
    <w:r w:rsidRPr="00B16581">
      <w:rPr>
        <w:lang w:val="en-CA"/>
      </w:rPr>
      <w:t>Annexe II</w:t>
    </w:r>
  </w:p>
  <w:p w14:paraId="0D907A44" w14:textId="77777777" w:rsidR="00532BF8" w:rsidRPr="00B16581" w:rsidRDefault="00532BF8" w:rsidP="00532BF8">
    <w:pPr>
      <w:pStyle w:val="Header"/>
      <w:jc w:val="right"/>
      <w:rPr>
        <w:lang w:val="en-CA"/>
      </w:rPr>
    </w:pPr>
  </w:p>
  <w:p w14:paraId="099E8C01" w14:textId="77777777" w:rsidR="004850DE" w:rsidRPr="00B16581" w:rsidRDefault="004850DE" w:rsidP="00532BF8">
    <w:pPr>
      <w:pStyle w:val="Header"/>
      <w:jc w:val="right"/>
      <w:rPr>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C52C760"/>
    <w:lvl w:ilvl="0">
      <w:start w:val="1"/>
      <w:numFmt w:val="decimal"/>
      <w:pStyle w:val="Heading1"/>
      <w:lvlText w:val="%1."/>
      <w:lvlJc w:val="left"/>
      <w:pPr>
        <w:tabs>
          <w:tab w:val="num" w:pos="0"/>
        </w:tabs>
        <w:ind w:left="0" w:firstLine="0"/>
      </w:pPr>
      <w:rPr>
        <w:rFonts w:hint="default"/>
        <w:b w:val="0"/>
        <w:bCs/>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C6D689B"/>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52A780F"/>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2E4137ED"/>
    <w:multiLevelType w:val="hybridMultilevel"/>
    <w:tmpl w:val="C0F033A4"/>
    <w:lvl w:ilvl="0" w:tplc="C8B2E9C2">
      <w:start w:val="3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3AA86C7A"/>
    <w:multiLevelType w:val="multilevel"/>
    <w:tmpl w:val="4E0A4ACC"/>
    <w:lvl w:ilvl="0">
      <w:start w:val="1"/>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4CDE32C3"/>
    <w:multiLevelType w:val="multilevel"/>
    <w:tmpl w:val="03785EDE"/>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1" w15:restartNumberingAfterBreak="0">
    <w:nsid w:val="5BC4311B"/>
    <w:multiLevelType w:val="multilevel"/>
    <w:tmpl w:val="3730904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4"/>
  </w:num>
  <w:num w:numId="6" w16cid:durableId="299306927">
    <w:abstractNumId w:val="9"/>
  </w:num>
  <w:num w:numId="7" w16cid:durableId="559828470">
    <w:abstractNumId w:val="10"/>
  </w:num>
  <w:num w:numId="8" w16cid:durableId="1488010068">
    <w:abstractNumId w:val="13"/>
  </w:num>
  <w:num w:numId="9" w16cid:durableId="444007775">
    <w:abstractNumId w:val="6"/>
  </w:num>
  <w:num w:numId="10" w16cid:durableId="1386103430">
    <w:abstractNumId w:val="12"/>
  </w:num>
  <w:num w:numId="11" w16cid:durableId="388960921">
    <w:abstractNumId w:val="1"/>
  </w:num>
  <w:num w:numId="12" w16cid:durableId="1732002686">
    <w:abstractNumId w:val="7"/>
  </w:num>
  <w:num w:numId="13" w16cid:durableId="1933855533">
    <w:abstractNumId w:val="8"/>
  </w:num>
  <w:num w:numId="14" w16cid:durableId="1215971379">
    <w:abstractNumId w:val="2"/>
  </w:num>
  <w:num w:numId="15" w16cid:durableId="638993724">
    <w:abstractNumId w:val="3"/>
  </w:num>
  <w:num w:numId="16" w16cid:durableId="1057164919">
    <w:abstractNumId w:val="11"/>
  </w:num>
  <w:num w:numId="17" w16cid:durableId="296222773">
    <w:abstractNumId w:val="5"/>
  </w:num>
  <w:num w:numId="18" w16cid:durableId="654379487">
    <w:abstractNumId w:val="0"/>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C8173A"/>
    <w:rsid w:val="00000FED"/>
    <w:rsid w:val="0000434E"/>
    <w:rsid w:val="000052CA"/>
    <w:rsid w:val="000103D1"/>
    <w:rsid w:val="000200BA"/>
    <w:rsid w:val="000207F4"/>
    <w:rsid w:val="000211A9"/>
    <w:rsid w:val="00021238"/>
    <w:rsid w:val="00022071"/>
    <w:rsid w:val="00022494"/>
    <w:rsid w:val="00023DC6"/>
    <w:rsid w:val="00031260"/>
    <w:rsid w:val="000344A1"/>
    <w:rsid w:val="0003512E"/>
    <w:rsid w:val="0003681A"/>
    <w:rsid w:val="000372B7"/>
    <w:rsid w:val="00040845"/>
    <w:rsid w:val="00044217"/>
    <w:rsid w:val="000446ED"/>
    <w:rsid w:val="00044CF9"/>
    <w:rsid w:val="00045433"/>
    <w:rsid w:val="00050F6E"/>
    <w:rsid w:val="00052325"/>
    <w:rsid w:val="000567E8"/>
    <w:rsid w:val="00061EC2"/>
    <w:rsid w:val="00062077"/>
    <w:rsid w:val="00062E1E"/>
    <w:rsid w:val="00066CE8"/>
    <w:rsid w:val="00070711"/>
    <w:rsid w:val="00080ED0"/>
    <w:rsid w:val="0008228C"/>
    <w:rsid w:val="00085B8F"/>
    <w:rsid w:val="0008782D"/>
    <w:rsid w:val="00090481"/>
    <w:rsid w:val="00093AEC"/>
    <w:rsid w:val="000A3826"/>
    <w:rsid w:val="000A6C26"/>
    <w:rsid w:val="000B2921"/>
    <w:rsid w:val="000B36C8"/>
    <w:rsid w:val="000D102D"/>
    <w:rsid w:val="000D52A4"/>
    <w:rsid w:val="000D6C0A"/>
    <w:rsid w:val="000E07BC"/>
    <w:rsid w:val="000E26CD"/>
    <w:rsid w:val="000E2827"/>
    <w:rsid w:val="000E2E21"/>
    <w:rsid w:val="000F1CD4"/>
    <w:rsid w:val="000F2473"/>
    <w:rsid w:val="000F2E85"/>
    <w:rsid w:val="000F4103"/>
    <w:rsid w:val="000F70A7"/>
    <w:rsid w:val="000F75A1"/>
    <w:rsid w:val="00113CCA"/>
    <w:rsid w:val="001162B5"/>
    <w:rsid w:val="001228EE"/>
    <w:rsid w:val="00122F25"/>
    <w:rsid w:val="00131D6E"/>
    <w:rsid w:val="00135980"/>
    <w:rsid w:val="0013786F"/>
    <w:rsid w:val="00140B99"/>
    <w:rsid w:val="001422EA"/>
    <w:rsid w:val="001526DD"/>
    <w:rsid w:val="0016280E"/>
    <w:rsid w:val="00163C09"/>
    <w:rsid w:val="00164719"/>
    <w:rsid w:val="00166FC4"/>
    <w:rsid w:val="001677AC"/>
    <w:rsid w:val="00173EF5"/>
    <w:rsid w:val="001804EA"/>
    <w:rsid w:val="0018093A"/>
    <w:rsid w:val="0018228B"/>
    <w:rsid w:val="00190A61"/>
    <w:rsid w:val="00192C2B"/>
    <w:rsid w:val="00197179"/>
    <w:rsid w:val="00197766"/>
    <w:rsid w:val="001A2215"/>
    <w:rsid w:val="001A3342"/>
    <w:rsid w:val="001A3E3D"/>
    <w:rsid w:val="001A6A6E"/>
    <w:rsid w:val="001A7049"/>
    <w:rsid w:val="001B0F38"/>
    <w:rsid w:val="001B1E40"/>
    <w:rsid w:val="001B4CAC"/>
    <w:rsid w:val="001B6A3B"/>
    <w:rsid w:val="001B7645"/>
    <w:rsid w:val="001B779A"/>
    <w:rsid w:val="001C0777"/>
    <w:rsid w:val="001C2265"/>
    <w:rsid w:val="001C42F3"/>
    <w:rsid w:val="001C764E"/>
    <w:rsid w:val="001D7880"/>
    <w:rsid w:val="001E1052"/>
    <w:rsid w:val="001E21B1"/>
    <w:rsid w:val="001E2F93"/>
    <w:rsid w:val="001E4554"/>
    <w:rsid w:val="001E61E5"/>
    <w:rsid w:val="001F2159"/>
    <w:rsid w:val="001F53FD"/>
    <w:rsid w:val="001F7976"/>
    <w:rsid w:val="002020F2"/>
    <w:rsid w:val="00210B8B"/>
    <w:rsid w:val="00212B71"/>
    <w:rsid w:val="00212D62"/>
    <w:rsid w:val="0021323C"/>
    <w:rsid w:val="00214863"/>
    <w:rsid w:val="002156B4"/>
    <w:rsid w:val="002232DF"/>
    <w:rsid w:val="00224FCD"/>
    <w:rsid w:val="0023050B"/>
    <w:rsid w:val="002315F6"/>
    <w:rsid w:val="00236589"/>
    <w:rsid w:val="00241817"/>
    <w:rsid w:val="00245870"/>
    <w:rsid w:val="00250572"/>
    <w:rsid w:val="00253222"/>
    <w:rsid w:val="00253E9C"/>
    <w:rsid w:val="00254FB3"/>
    <w:rsid w:val="002565D1"/>
    <w:rsid w:val="00257DDC"/>
    <w:rsid w:val="00261C13"/>
    <w:rsid w:val="00262847"/>
    <w:rsid w:val="00263632"/>
    <w:rsid w:val="002638EC"/>
    <w:rsid w:val="002653C5"/>
    <w:rsid w:val="00281BB2"/>
    <w:rsid w:val="00285BAA"/>
    <w:rsid w:val="002A03C3"/>
    <w:rsid w:val="002A0F16"/>
    <w:rsid w:val="002A2128"/>
    <w:rsid w:val="002B254E"/>
    <w:rsid w:val="002B4CE8"/>
    <w:rsid w:val="002B6C59"/>
    <w:rsid w:val="002B7101"/>
    <w:rsid w:val="002B72E9"/>
    <w:rsid w:val="002C7998"/>
    <w:rsid w:val="002E03A4"/>
    <w:rsid w:val="002F1E53"/>
    <w:rsid w:val="002F2CAA"/>
    <w:rsid w:val="0030052C"/>
    <w:rsid w:val="00300A77"/>
    <w:rsid w:val="003152B5"/>
    <w:rsid w:val="00317155"/>
    <w:rsid w:val="00321415"/>
    <w:rsid w:val="003306E1"/>
    <w:rsid w:val="003320E4"/>
    <w:rsid w:val="0033319C"/>
    <w:rsid w:val="0033525D"/>
    <w:rsid w:val="00340B77"/>
    <w:rsid w:val="003414F3"/>
    <w:rsid w:val="00355750"/>
    <w:rsid w:val="0035613E"/>
    <w:rsid w:val="00362D29"/>
    <w:rsid w:val="00362FB8"/>
    <w:rsid w:val="00363ED7"/>
    <w:rsid w:val="00363EE9"/>
    <w:rsid w:val="0036683A"/>
    <w:rsid w:val="00367E63"/>
    <w:rsid w:val="003713E2"/>
    <w:rsid w:val="00376128"/>
    <w:rsid w:val="0037742E"/>
    <w:rsid w:val="00377D56"/>
    <w:rsid w:val="0038245A"/>
    <w:rsid w:val="00382AD7"/>
    <w:rsid w:val="003840E6"/>
    <w:rsid w:val="00385CFC"/>
    <w:rsid w:val="0039337A"/>
    <w:rsid w:val="003A3189"/>
    <w:rsid w:val="003A3CA7"/>
    <w:rsid w:val="003A3F1A"/>
    <w:rsid w:val="003A5458"/>
    <w:rsid w:val="003A5857"/>
    <w:rsid w:val="003B2247"/>
    <w:rsid w:val="003B33BD"/>
    <w:rsid w:val="003B4AE2"/>
    <w:rsid w:val="003B569D"/>
    <w:rsid w:val="003C3C0E"/>
    <w:rsid w:val="003C52C5"/>
    <w:rsid w:val="003D42A6"/>
    <w:rsid w:val="003D4C8C"/>
    <w:rsid w:val="003D4F21"/>
    <w:rsid w:val="003D4FAC"/>
    <w:rsid w:val="003E00F2"/>
    <w:rsid w:val="003E1325"/>
    <w:rsid w:val="003E1885"/>
    <w:rsid w:val="003E6103"/>
    <w:rsid w:val="003E7906"/>
    <w:rsid w:val="003F000F"/>
    <w:rsid w:val="003F3C50"/>
    <w:rsid w:val="00403570"/>
    <w:rsid w:val="00406202"/>
    <w:rsid w:val="00406A6A"/>
    <w:rsid w:val="00406B22"/>
    <w:rsid w:val="00406F43"/>
    <w:rsid w:val="00407147"/>
    <w:rsid w:val="004078FA"/>
    <w:rsid w:val="0041449A"/>
    <w:rsid w:val="00415151"/>
    <w:rsid w:val="0041551A"/>
    <w:rsid w:val="004160B9"/>
    <w:rsid w:val="00431E08"/>
    <w:rsid w:val="004328A7"/>
    <w:rsid w:val="00434C74"/>
    <w:rsid w:val="0044065A"/>
    <w:rsid w:val="00447059"/>
    <w:rsid w:val="00450ED5"/>
    <w:rsid w:val="00456EB4"/>
    <w:rsid w:val="00457827"/>
    <w:rsid w:val="00457B90"/>
    <w:rsid w:val="004718F3"/>
    <w:rsid w:val="00474DCF"/>
    <w:rsid w:val="00475040"/>
    <w:rsid w:val="004762AF"/>
    <w:rsid w:val="004850DE"/>
    <w:rsid w:val="00485865"/>
    <w:rsid w:val="00485BC3"/>
    <w:rsid w:val="00490C06"/>
    <w:rsid w:val="00493D40"/>
    <w:rsid w:val="00493D6F"/>
    <w:rsid w:val="00493E89"/>
    <w:rsid w:val="00493EE3"/>
    <w:rsid w:val="004967B6"/>
    <w:rsid w:val="004A504B"/>
    <w:rsid w:val="004A6911"/>
    <w:rsid w:val="004A784C"/>
    <w:rsid w:val="004B3492"/>
    <w:rsid w:val="004B3652"/>
    <w:rsid w:val="004B54E0"/>
    <w:rsid w:val="004B7384"/>
    <w:rsid w:val="004C4269"/>
    <w:rsid w:val="004D06DE"/>
    <w:rsid w:val="004D42D6"/>
    <w:rsid w:val="004D6236"/>
    <w:rsid w:val="004D7F90"/>
    <w:rsid w:val="004E4DBB"/>
    <w:rsid w:val="004E4E41"/>
    <w:rsid w:val="004E5C62"/>
    <w:rsid w:val="004E6395"/>
    <w:rsid w:val="004E73DB"/>
    <w:rsid w:val="004E78CA"/>
    <w:rsid w:val="004E7F9C"/>
    <w:rsid w:val="004F3493"/>
    <w:rsid w:val="004F5143"/>
    <w:rsid w:val="00503050"/>
    <w:rsid w:val="00511AFF"/>
    <w:rsid w:val="00512B09"/>
    <w:rsid w:val="0051744D"/>
    <w:rsid w:val="005220ED"/>
    <w:rsid w:val="00523A7A"/>
    <w:rsid w:val="005240FF"/>
    <w:rsid w:val="00530ADA"/>
    <w:rsid w:val="005315C2"/>
    <w:rsid w:val="00532BF8"/>
    <w:rsid w:val="00533796"/>
    <w:rsid w:val="00537343"/>
    <w:rsid w:val="005378A7"/>
    <w:rsid w:val="005415FA"/>
    <w:rsid w:val="00542535"/>
    <w:rsid w:val="005516F3"/>
    <w:rsid w:val="00554964"/>
    <w:rsid w:val="00555D75"/>
    <w:rsid w:val="00560DF0"/>
    <w:rsid w:val="0056759C"/>
    <w:rsid w:val="00567780"/>
    <w:rsid w:val="00572209"/>
    <w:rsid w:val="005817D6"/>
    <w:rsid w:val="00581954"/>
    <w:rsid w:val="005828A7"/>
    <w:rsid w:val="00583A18"/>
    <w:rsid w:val="00587308"/>
    <w:rsid w:val="005911AC"/>
    <w:rsid w:val="00591720"/>
    <w:rsid w:val="00594DE0"/>
    <w:rsid w:val="0059513E"/>
    <w:rsid w:val="005A6AA4"/>
    <w:rsid w:val="005A6D9F"/>
    <w:rsid w:val="005A7C22"/>
    <w:rsid w:val="005B48FF"/>
    <w:rsid w:val="005B7351"/>
    <w:rsid w:val="005C1E32"/>
    <w:rsid w:val="005C670D"/>
    <w:rsid w:val="005D363F"/>
    <w:rsid w:val="005D646C"/>
    <w:rsid w:val="005E64F0"/>
    <w:rsid w:val="005F41F3"/>
    <w:rsid w:val="005F4A2C"/>
    <w:rsid w:val="005F5016"/>
    <w:rsid w:val="005F6116"/>
    <w:rsid w:val="00604C15"/>
    <w:rsid w:val="006078A3"/>
    <w:rsid w:val="00607FEC"/>
    <w:rsid w:val="006158D5"/>
    <w:rsid w:val="00623F0A"/>
    <w:rsid w:val="00625D83"/>
    <w:rsid w:val="006305DB"/>
    <w:rsid w:val="00633C83"/>
    <w:rsid w:val="0064003C"/>
    <w:rsid w:val="00651984"/>
    <w:rsid w:val="0065307E"/>
    <w:rsid w:val="0065376A"/>
    <w:rsid w:val="00653898"/>
    <w:rsid w:val="006623E7"/>
    <w:rsid w:val="00662B80"/>
    <w:rsid w:val="0066768F"/>
    <w:rsid w:val="00667819"/>
    <w:rsid w:val="00670F6C"/>
    <w:rsid w:val="006732D8"/>
    <w:rsid w:val="006735CE"/>
    <w:rsid w:val="00676E58"/>
    <w:rsid w:val="006852C7"/>
    <w:rsid w:val="006852CE"/>
    <w:rsid w:val="00692D14"/>
    <w:rsid w:val="006937B0"/>
    <w:rsid w:val="00697572"/>
    <w:rsid w:val="006A049B"/>
    <w:rsid w:val="006A1EEB"/>
    <w:rsid w:val="006A3678"/>
    <w:rsid w:val="006A46A0"/>
    <w:rsid w:val="006A5438"/>
    <w:rsid w:val="006A7A3B"/>
    <w:rsid w:val="006B2639"/>
    <w:rsid w:val="006B65C7"/>
    <w:rsid w:val="006C1649"/>
    <w:rsid w:val="006C1727"/>
    <w:rsid w:val="006C32FD"/>
    <w:rsid w:val="006C39CE"/>
    <w:rsid w:val="006D0FCC"/>
    <w:rsid w:val="006D149E"/>
    <w:rsid w:val="006D21F5"/>
    <w:rsid w:val="006D2840"/>
    <w:rsid w:val="006D3089"/>
    <w:rsid w:val="006E126D"/>
    <w:rsid w:val="006E1722"/>
    <w:rsid w:val="006E1FC3"/>
    <w:rsid w:val="006F0919"/>
    <w:rsid w:val="006F4266"/>
    <w:rsid w:val="00704CE9"/>
    <w:rsid w:val="0070616B"/>
    <w:rsid w:val="00706295"/>
    <w:rsid w:val="00706FDA"/>
    <w:rsid w:val="00711F9A"/>
    <w:rsid w:val="00713810"/>
    <w:rsid w:val="0072417A"/>
    <w:rsid w:val="00726EFE"/>
    <w:rsid w:val="007277FE"/>
    <w:rsid w:val="007303A5"/>
    <w:rsid w:val="00730B3E"/>
    <w:rsid w:val="0073420B"/>
    <w:rsid w:val="0073477F"/>
    <w:rsid w:val="00735DA8"/>
    <w:rsid w:val="00736367"/>
    <w:rsid w:val="007401AA"/>
    <w:rsid w:val="00744118"/>
    <w:rsid w:val="0074760E"/>
    <w:rsid w:val="00754ABA"/>
    <w:rsid w:val="00757845"/>
    <w:rsid w:val="0076376F"/>
    <w:rsid w:val="007660DC"/>
    <w:rsid w:val="00772321"/>
    <w:rsid w:val="00772471"/>
    <w:rsid w:val="007736D7"/>
    <w:rsid w:val="00774D4F"/>
    <w:rsid w:val="00782B0D"/>
    <w:rsid w:val="00787476"/>
    <w:rsid w:val="00790FA2"/>
    <w:rsid w:val="007918CA"/>
    <w:rsid w:val="00797508"/>
    <w:rsid w:val="0079781A"/>
    <w:rsid w:val="007A1546"/>
    <w:rsid w:val="007A228C"/>
    <w:rsid w:val="007A368E"/>
    <w:rsid w:val="007A5868"/>
    <w:rsid w:val="007B04CE"/>
    <w:rsid w:val="007B6871"/>
    <w:rsid w:val="007B7A2F"/>
    <w:rsid w:val="007C32EE"/>
    <w:rsid w:val="007C3D33"/>
    <w:rsid w:val="007D294A"/>
    <w:rsid w:val="007D47D2"/>
    <w:rsid w:val="007D5502"/>
    <w:rsid w:val="007D6EAF"/>
    <w:rsid w:val="007D6EC0"/>
    <w:rsid w:val="007D7E1D"/>
    <w:rsid w:val="007E104B"/>
    <w:rsid w:val="007E503C"/>
    <w:rsid w:val="007E52CD"/>
    <w:rsid w:val="00800496"/>
    <w:rsid w:val="00802172"/>
    <w:rsid w:val="0080345C"/>
    <w:rsid w:val="00804CA7"/>
    <w:rsid w:val="008065AA"/>
    <w:rsid w:val="008115D7"/>
    <w:rsid w:val="008129AB"/>
    <w:rsid w:val="00815B3F"/>
    <w:rsid w:val="0082522F"/>
    <w:rsid w:val="00831979"/>
    <w:rsid w:val="00833A46"/>
    <w:rsid w:val="00833C3D"/>
    <w:rsid w:val="00836FF1"/>
    <w:rsid w:val="0084627C"/>
    <w:rsid w:val="00851352"/>
    <w:rsid w:val="008518B3"/>
    <w:rsid w:val="00857077"/>
    <w:rsid w:val="00863230"/>
    <w:rsid w:val="00865BD0"/>
    <w:rsid w:val="008717D8"/>
    <w:rsid w:val="0087215C"/>
    <w:rsid w:val="0087541B"/>
    <w:rsid w:val="00875D25"/>
    <w:rsid w:val="00880E35"/>
    <w:rsid w:val="00884D46"/>
    <w:rsid w:val="008875FE"/>
    <w:rsid w:val="00887F8E"/>
    <w:rsid w:val="00890078"/>
    <w:rsid w:val="0089430E"/>
    <w:rsid w:val="00895E37"/>
    <w:rsid w:val="00896234"/>
    <w:rsid w:val="00897E43"/>
    <w:rsid w:val="008B4542"/>
    <w:rsid w:val="008B6178"/>
    <w:rsid w:val="008C222B"/>
    <w:rsid w:val="008C2750"/>
    <w:rsid w:val="008C5738"/>
    <w:rsid w:val="008C7EAD"/>
    <w:rsid w:val="008D0CFE"/>
    <w:rsid w:val="008D2B09"/>
    <w:rsid w:val="008D6152"/>
    <w:rsid w:val="008E0AD7"/>
    <w:rsid w:val="008E33AF"/>
    <w:rsid w:val="008E3B71"/>
    <w:rsid w:val="008E7BA9"/>
    <w:rsid w:val="008F0F81"/>
    <w:rsid w:val="008F27BF"/>
    <w:rsid w:val="008F2E64"/>
    <w:rsid w:val="008F39E4"/>
    <w:rsid w:val="008F5F7F"/>
    <w:rsid w:val="00907584"/>
    <w:rsid w:val="00910D11"/>
    <w:rsid w:val="009142EC"/>
    <w:rsid w:val="009145E4"/>
    <w:rsid w:val="009154C3"/>
    <w:rsid w:val="00923540"/>
    <w:rsid w:val="00926767"/>
    <w:rsid w:val="00926C60"/>
    <w:rsid w:val="0093408D"/>
    <w:rsid w:val="009361D5"/>
    <w:rsid w:val="009428A4"/>
    <w:rsid w:val="00950CFC"/>
    <w:rsid w:val="009514D9"/>
    <w:rsid w:val="00954B08"/>
    <w:rsid w:val="009570F3"/>
    <w:rsid w:val="009631DF"/>
    <w:rsid w:val="009659F4"/>
    <w:rsid w:val="009660A1"/>
    <w:rsid w:val="00970D60"/>
    <w:rsid w:val="0097293F"/>
    <w:rsid w:val="00990A4E"/>
    <w:rsid w:val="00991BB3"/>
    <w:rsid w:val="0099390E"/>
    <w:rsid w:val="009960E5"/>
    <w:rsid w:val="009A2891"/>
    <w:rsid w:val="009A2923"/>
    <w:rsid w:val="009A6CF3"/>
    <w:rsid w:val="009A7ADC"/>
    <w:rsid w:val="009B0D30"/>
    <w:rsid w:val="009B3176"/>
    <w:rsid w:val="009B32C2"/>
    <w:rsid w:val="009C19B7"/>
    <w:rsid w:val="009C20D9"/>
    <w:rsid w:val="009C4D92"/>
    <w:rsid w:val="009C5947"/>
    <w:rsid w:val="009C5ABB"/>
    <w:rsid w:val="009D2A6A"/>
    <w:rsid w:val="009D7C51"/>
    <w:rsid w:val="009E196C"/>
    <w:rsid w:val="009E6A0A"/>
    <w:rsid w:val="009F0000"/>
    <w:rsid w:val="009F36BF"/>
    <w:rsid w:val="009F6318"/>
    <w:rsid w:val="00A03829"/>
    <w:rsid w:val="00A052AA"/>
    <w:rsid w:val="00A05CAE"/>
    <w:rsid w:val="00A108B9"/>
    <w:rsid w:val="00A10DFC"/>
    <w:rsid w:val="00A111B6"/>
    <w:rsid w:val="00A11C4B"/>
    <w:rsid w:val="00A26D27"/>
    <w:rsid w:val="00A376EE"/>
    <w:rsid w:val="00A40BDC"/>
    <w:rsid w:val="00A42A99"/>
    <w:rsid w:val="00A45861"/>
    <w:rsid w:val="00A47A9F"/>
    <w:rsid w:val="00A5131D"/>
    <w:rsid w:val="00A5151A"/>
    <w:rsid w:val="00A558AC"/>
    <w:rsid w:val="00A57E0A"/>
    <w:rsid w:val="00A6213A"/>
    <w:rsid w:val="00A75BF1"/>
    <w:rsid w:val="00A764E4"/>
    <w:rsid w:val="00A77919"/>
    <w:rsid w:val="00A823F6"/>
    <w:rsid w:val="00A8458E"/>
    <w:rsid w:val="00A8679B"/>
    <w:rsid w:val="00A8719E"/>
    <w:rsid w:val="00AA0A89"/>
    <w:rsid w:val="00AA5368"/>
    <w:rsid w:val="00AA6429"/>
    <w:rsid w:val="00AB1396"/>
    <w:rsid w:val="00AC01AA"/>
    <w:rsid w:val="00AC2F11"/>
    <w:rsid w:val="00AC4F72"/>
    <w:rsid w:val="00AC5041"/>
    <w:rsid w:val="00AD45DC"/>
    <w:rsid w:val="00AE18C1"/>
    <w:rsid w:val="00AE1CF4"/>
    <w:rsid w:val="00AE3A44"/>
    <w:rsid w:val="00AE482E"/>
    <w:rsid w:val="00AF1CF3"/>
    <w:rsid w:val="00AF5059"/>
    <w:rsid w:val="00AF741A"/>
    <w:rsid w:val="00AF7AFA"/>
    <w:rsid w:val="00B01ADB"/>
    <w:rsid w:val="00B04161"/>
    <w:rsid w:val="00B056F9"/>
    <w:rsid w:val="00B07731"/>
    <w:rsid w:val="00B0792F"/>
    <w:rsid w:val="00B07F1D"/>
    <w:rsid w:val="00B11E3D"/>
    <w:rsid w:val="00B14D2C"/>
    <w:rsid w:val="00B1559F"/>
    <w:rsid w:val="00B16581"/>
    <w:rsid w:val="00B17E82"/>
    <w:rsid w:val="00B21FB1"/>
    <w:rsid w:val="00B223D1"/>
    <w:rsid w:val="00B2314D"/>
    <w:rsid w:val="00B231C3"/>
    <w:rsid w:val="00B36C29"/>
    <w:rsid w:val="00B4239A"/>
    <w:rsid w:val="00B4575A"/>
    <w:rsid w:val="00B546EF"/>
    <w:rsid w:val="00B56804"/>
    <w:rsid w:val="00B575BA"/>
    <w:rsid w:val="00B66E6D"/>
    <w:rsid w:val="00B71608"/>
    <w:rsid w:val="00B72C35"/>
    <w:rsid w:val="00B72E2A"/>
    <w:rsid w:val="00B76429"/>
    <w:rsid w:val="00B81DE6"/>
    <w:rsid w:val="00B86471"/>
    <w:rsid w:val="00B93EED"/>
    <w:rsid w:val="00B956D4"/>
    <w:rsid w:val="00B97446"/>
    <w:rsid w:val="00BA16B2"/>
    <w:rsid w:val="00BA23D3"/>
    <w:rsid w:val="00BA33DD"/>
    <w:rsid w:val="00BA3B4F"/>
    <w:rsid w:val="00BA56BB"/>
    <w:rsid w:val="00BA7432"/>
    <w:rsid w:val="00BA77CA"/>
    <w:rsid w:val="00BB2764"/>
    <w:rsid w:val="00BC1AA0"/>
    <w:rsid w:val="00BC2495"/>
    <w:rsid w:val="00BC314A"/>
    <w:rsid w:val="00BC7EB9"/>
    <w:rsid w:val="00BC7FC2"/>
    <w:rsid w:val="00BD2643"/>
    <w:rsid w:val="00BD434F"/>
    <w:rsid w:val="00BD56B1"/>
    <w:rsid w:val="00BD6558"/>
    <w:rsid w:val="00BF2AD7"/>
    <w:rsid w:val="00BF2F76"/>
    <w:rsid w:val="00BF3022"/>
    <w:rsid w:val="00BF3214"/>
    <w:rsid w:val="00BF50F1"/>
    <w:rsid w:val="00BF5573"/>
    <w:rsid w:val="00C013DE"/>
    <w:rsid w:val="00C15867"/>
    <w:rsid w:val="00C15C60"/>
    <w:rsid w:val="00C22398"/>
    <w:rsid w:val="00C2296D"/>
    <w:rsid w:val="00C22E7E"/>
    <w:rsid w:val="00C23155"/>
    <w:rsid w:val="00C23556"/>
    <w:rsid w:val="00C259CA"/>
    <w:rsid w:val="00C34B35"/>
    <w:rsid w:val="00C40C41"/>
    <w:rsid w:val="00C429C8"/>
    <w:rsid w:val="00C45885"/>
    <w:rsid w:val="00C50F22"/>
    <w:rsid w:val="00C57971"/>
    <w:rsid w:val="00C618C8"/>
    <w:rsid w:val="00C623C4"/>
    <w:rsid w:val="00C63074"/>
    <w:rsid w:val="00C65BD7"/>
    <w:rsid w:val="00C7224F"/>
    <w:rsid w:val="00C76BA4"/>
    <w:rsid w:val="00C8173A"/>
    <w:rsid w:val="00C8358E"/>
    <w:rsid w:val="00C83A48"/>
    <w:rsid w:val="00C85865"/>
    <w:rsid w:val="00C85E85"/>
    <w:rsid w:val="00C933AF"/>
    <w:rsid w:val="00C938E3"/>
    <w:rsid w:val="00CA05F2"/>
    <w:rsid w:val="00CA2EAE"/>
    <w:rsid w:val="00CA4774"/>
    <w:rsid w:val="00CA4AC1"/>
    <w:rsid w:val="00CA4D99"/>
    <w:rsid w:val="00CA59FB"/>
    <w:rsid w:val="00CB0316"/>
    <w:rsid w:val="00CB0B11"/>
    <w:rsid w:val="00CB1DBA"/>
    <w:rsid w:val="00CB426A"/>
    <w:rsid w:val="00CB5212"/>
    <w:rsid w:val="00CB5354"/>
    <w:rsid w:val="00CB63A5"/>
    <w:rsid w:val="00CC1DB4"/>
    <w:rsid w:val="00CC3C9E"/>
    <w:rsid w:val="00CC6A14"/>
    <w:rsid w:val="00CC70A3"/>
    <w:rsid w:val="00CD35FF"/>
    <w:rsid w:val="00CD3A96"/>
    <w:rsid w:val="00CD4442"/>
    <w:rsid w:val="00CD53C3"/>
    <w:rsid w:val="00CD574E"/>
    <w:rsid w:val="00CE2F7E"/>
    <w:rsid w:val="00CE3A6A"/>
    <w:rsid w:val="00CE3EB0"/>
    <w:rsid w:val="00CE4C22"/>
    <w:rsid w:val="00CE76E5"/>
    <w:rsid w:val="00CF11E0"/>
    <w:rsid w:val="00CF41EC"/>
    <w:rsid w:val="00CF5D04"/>
    <w:rsid w:val="00D00B77"/>
    <w:rsid w:val="00D04DE4"/>
    <w:rsid w:val="00D063F1"/>
    <w:rsid w:val="00D13342"/>
    <w:rsid w:val="00D14F22"/>
    <w:rsid w:val="00D169DB"/>
    <w:rsid w:val="00D371A7"/>
    <w:rsid w:val="00D37391"/>
    <w:rsid w:val="00D4741C"/>
    <w:rsid w:val="00D47551"/>
    <w:rsid w:val="00D54BF4"/>
    <w:rsid w:val="00D57918"/>
    <w:rsid w:val="00D61390"/>
    <w:rsid w:val="00D62802"/>
    <w:rsid w:val="00D62A27"/>
    <w:rsid w:val="00D632B9"/>
    <w:rsid w:val="00D64F89"/>
    <w:rsid w:val="00D73DC6"/>
    <w:rsid w:val="00D73F52"/>
    <w:rsid w:val="00D74C1A"/>
    <w:rsid w:val="00D753AD"/>
    <w:rsid w:val="00D754C1"/>
    <w:rsid w:val="00D77393"/>
    <w:rsid w:val="00D77A35"/>
    <w:rsid w:val="00D81B3E"/>
    <w:rsid w:val="00D85215"/>
    <w:rsid w:val="00D90C70"/>
    <w:rsid w:val="00D90E49"/>
    <w:rsid w:val="00D9175C"/>
    <w:rsid w:val="00D96ADE"/>
    <w:rsid w:val="00DA017F"/>
    <w:rsid w:val="00DA0CE2"/>
    <w:rsid w:val="00DA1591"/>
    <w:rsid w:val="00DA2387"/>
    <w:rsid w:val="00DA2E5D"/>
    <w:rsid w:val="00DB59A8"/>
    <w:rsid w:val="00DB5A50"/>
    <w:rsid w:val="00DC035A"/>
    <w:rsid w:val="00DC6A10"/>
    <w:rsid w:val="00DD40A6"/>
    <w:rsid w:val="00DD5574"/>
    <w:rsid w:val="00DD690B"/>
    <w:rsid w:val="00DD7113"/>
    <w:rsid w:val="00DE657E"/>
    <w:rsid w:val="00DF4704"/>
    <w:rsid w:val="00E00B47"/>
    <w:rsid w:val="00E024AA"/>
    <w:rsid w:val="00E0259A"/>
    <w:rsid w:val="00E03C34"/>
    <w:rsid w:val="00E06033"/>
    <w:rsid w:val="00E15C77"/>
    <w:rsid w:val="00E1691F"/>
    <w:rsid w:val="00E20E33"/>
    <w:rsid w:val="00E250F1"/>
    <w:rsid w:val="00E31BE3"/>
    <w:rsid w:val="00E35338"/>
    <w:rsid w:val="00E3550D"/>
    <w:rsid w:val="00E40EDC"/>
    <w:rsid w:val="00E44AC3"/>
    <w:rsid w:val="00E52838"/>
    <w:rsid w:val="00E61418"/>
    <w:rsid w:val="00E614E0"/>
    <w:rsid w:val="00E61E10"/>
    <w:rsid w:val="00E7308C"/>
    <w:rsid w:val="00E73F7F"/>
    <w:rsid w:val="00E753E8"/>
    <w:rsid w:val="00E75BD2"/>
    <w:rsid w:val="00E77FBE"/>
    <w:rsid w:val="00E808EA"/>
    <w:rsid w:val="00E83666"/>
    <w:rsid w:val="00E851EF"/>
    <w:rsid w:val="00E85409"/>
    <w:rsid w:val="00E92148"/>
    <w:rsid w:val="00EA429F"/>
    <w:rsid w:val="00EA4F9E"/>
    <w:rsid w:val="00EA5BF6"/>
    <w:rsid w:val="00EA63CA"/>
    <w:rsid w:val="00EA6D3B"/>
    <w:rsid w:val="00EB00AD"/>
    <w:rsid w:val="00EB136C"/>
    <w:rsid w:val="00EB480E"/>
    <w:rsid w:val="00EB5EC6"/>
    <w:rsid w:val="00EB7FC9"/>
    <w:rsid w:val="00ED27E8"/>
    <w:rsid w:val="00ED7137"/>
    <w:rsid w:val="00ED78FC"/>
    <w:rsid w:val="00ED7CED"/>
    <w:rsid w:val="00EE2FA2"/>
    <w:rsid w:val="00EF06EA"/>
    <w:rsid w:val="00EF7A14"/>
    <w:rsid w:val="00F01F04"/>
    <w:rsid w:val="00F04C14"/>
    <w:rsid w:val="00F07604"/>
    <w:rsid w:val="00F12171"/>
    <w:rsid w:val="00F21088"/>
    <w:rsid w:val="00F23AFF"/>
    <w:rsid w:val="00F310E8"/>
    <w:rsid w:val="00F326BF"/>
    <w:rsid w:val="00F327E7"/>
    <w:rsid w:val="00F35746"/>
    <w:rsid w:val="00F3615B"/>
    <w:rsid w:val="00F363DE"/>
    <w:rsid w:val="00F41C0A"/>
    <w:rsid w:val="00F447C7"/>
    <w:rsid w:val="00F459B4"/>
    <w:rsid w:val="00F51C14"/>
    <w:rsid w:val="00F5211B"/>
    <w:rsid w:val="00F54DE2"/>
    <w:rsid w:val="00F554A9"/>
    <w:rsid w:val="00F61EFD"/>
    <w:rsid w:val="00F66444"/>
    <w:rsid w:val="00F716FD"/>
    <w:rsid w:val="00F80355"/>
    <w:rsid w:val="00F80EE4"/>
    <w:rsid w:val="00F81B6C"/>
    <w:rsid w:val="00F82231"/>
    <w:rsid w:val="00F83061"/>
    <w:rsid w:val="00F8341A"/>
    <w:rsid w:val="00F8537B"/>
    <w:rsid w:val="00F87C43"/>
    <w:rsid w:val="00F92B54"/>
    <w:rsid w:val="00F96828"/>
    <w:rsid w:val="00FA363C"/>
    <w:rsid w:val="00FA5722"/>
    <w:rsid w:val="00FB0C81"/>
    <w:rsid w:val="00FC2200"/>
    <w:rsid w:val="00FC2540"/>
    <w:rsid w:val="00FD14C7"/>
    <w:rsid w:val="00FE4784"/>
    <w:rsid w:val="00FE7111"/>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CF6AF7"/>
  <w15:docId w15:val="{9AD921A3-A214-489C-99D2-310F22F748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fr-F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D5574"/>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fr-FR"/>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fr-FR"/>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fr-FR"/>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fr-FR"/>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fr-FR"/>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
    <w:basedOn w:val="Normal"/>
    <w:link w:val="ListParagraphChar"/>
    <w:uiPriority w:val="34"/>
    <w:qFormat/>
    <w:rsid w:val="00532BF8"/>
    <w:pPr>
      <w:ind w:left="720"/>
      <w:contextualSpacing/>
    </w:p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32BF8"/>
    <w:rPr>
      <w:sz w:val="22"/>
      <w:szCs w:val="22"/>
      <w:lang w:val="fr-FR"/>
    </w:rPr>
  </w:style>
  <w:style w:type="paragraph" w:customStyle="1" w:styleId="Default">
    <w:name w:val="Default"/>
    <w:rsid w:val="00532BF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32BF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32BF8"/>
    <w:rPr>
      <w:sz w:val="22"/>
      <w:szCs w:val="22"/>
    </w:rPr>
  </w:style>
  <w:style w:type="paragraph" w:styleId="NormalWeb">
    <w:name w:val="Normal (Web)"/>
    <w:basedOn w:val="Normal"/>
    <w:uiPriority w:val="99"/>
    <w:semiHidden/>
    <w:unhideWhenUsed/>
    <w:rsid w:val="00532BF8"/>
    <w:pPr>
      <w:jc w:val="left"/>
    </w:pPr>
    <w:rPr>
      <w:rFonts w:eastAsiaTheme="minorHAnsi"/>
      <w:sz w:val="24"/>
      <w:szCs w:val="24"/>
    </w:rPr>
  </w:style>
  <w:style w:type="paragraph" w:styleId="EndnoteText">
    <w:name w:val="endnote text"/>
    <w:basedOn w:val="Normal"/>
    <w:link w:val="EndnoteTextChar"/>
    <w:uiPriority w:val="99"/>
    <w:semiHidden/>
    <w:unhideWhenUsed/>
    <w:rsid w:val="00532BF8"/>
    <w:rPr>
      <w:sz w:val="20"/>
      <w:szCs w:val="20"/>
    </w:rPr>
  </w:style>
  <w:style w:type="character" w:customStyle="1" w:styleId="EndnoteTextChar">
    <w:name w:val="Endnote Text Char"/>
    <w:basedOn w:val="DefaultParagraphFont"/>
    <w:link w:val="EndnoteText"/>
    <w:uiPriority w:val="99"/>
    <w:semiHidden/>
    <w:rsid w:val="00532BF8"/>
    <w:rPr>
      <w:lang w:val="fr-FR"/>
    </w:rPr>
  </w:style>
  <w:style w:type="character" w:styleId="EndnoteReference">
    <w:name w:val="endnote reference"/>
    <w:basedOn w:val="DefaultParagraphFont"/>
    <w:uiPriority w:val="99"/>
    <w:semiHidden/>
    <w:unhideWhenUsed/>
    <w:rsid w:val="00532BF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32BF8"/>
    <w:rPr>
      <w:sz w:val="22"/>
      <w:szCs w:val="22"/>
      <w:lang w:val="fr-FR"/>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532BF8"/>
    <w:pPr>
      <w:spacing w:after="160" w:line="240" w:lineRule="exact"/>
    </w:pPr>
    <w:rPr>
      <w:sz w:val="20"/>
      <w:szCs w:val="20"/>
      <w:vertAlign w:val="superscript"/>
    </w:rPr>
  </w:style>
  <w:style w:type="character" w:customStyle="1" w:styleId="ui-provider">
    <w:name w:val="ui-provider"/>
    <w:basedOn w:val="DefaultParagraphFont"/>
    <w:rsid w:val="00532BF8"/>
  </w:style>
  <w:style w:type="character" w:customStyle="1" w:styleId="FooterChar">
    <w:name w:val="Footer Char"/>
    <w:basedOn w:val="DefaultParagraphFont"/>
    <w:link w:val="Footer"/>
    <w:uiPriority w:val="99"/>
    <w:rsid w:val="00532BF8"/>
    <w:rPr>
      <w:sz w:val="22"/>
      <w:szCs w:val="22"/>
      <w:lang w:val="fr-FR"/>
    </w:rPr>
  </w:style>
  <w:style w:type="paragraph" w:styleId="Caption">
    <w:name w:val="caption"/>
    <w:basedOn w:val="Normal"/>
    <w:next w:val="Normal"/>
    <w:qFormat/>
    <w:rsid w:val="00532BF8"/>
    <w:pPr>
      <w:spacing w:after="80"/>
      <w:jc w:val="center"/>
    </w:pPr>
    <w:rPr>
      <w:bCs/>
      <w:color w:val="7F7F7F" w:themeColor="text1" w:themeTint="80"/>
      <w:sz w:val="20"/>
      <w:lang w:eastAsia="es-MX"/>
    </w:rPr>
  </w:style>
  <w:style w:type="paragraph" w:customStyle="1" w:styleId="Footer1">
    <w:name w:val="Footer1"/>
    <w:basedOn w:val="Normal"/>
    <w:rsid w:val="00532BF8"/>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rPr>
  </w:style>
  <w:style w:type="character" w:customStyle="1" w:styleId="SubtitleChar">
    <w:name w:val="Subtitle Char"/>
    <w:link w:val="Subtitle"/>
    <w:uiPriority w:val="11"/>
    <w:rsid w:val="00532BF8"/>
    <w:rPr>
      <w:rFonts w:ascii="Arial" w:hAnsi="Arial" w:cs="Arial"/>
      <w:sz w:val="22"/>
      <w:szCs w:val="22"/>
      <w:lang w:val="fr-FR"/>
    </w:rPr>
  </w:style>
  <w:style w:type="character" w:customStyle="1" w:styleId="cf01">
    <w:name w:val="cf01"/>
    <w:basedOn w:val="DefaultParagraphFont"/>
    <w:rsid w:val="00532BF8"/>
    <w:rPr>
      <w:rFonts w:ascii="Segoe UI" w:hAnsi="Segoe UI" w:cs="Segoe UI" w:hint="default"/>
      <w:sz w:val="18"/>
      <w:szCs w:val="18"/>
    </w:rPr>
  </w:style>
  <w:style w:type="table" w:customStyle="1" w:styleId="8">
    <w:name w:val="8"/>
    <w:basedOn w:val="TableNormal"/>
    <w:rsid w:val="00532BF8"/>
    <w:pPr>
      <w:jc w:val="both"/>
    </w:pPr>
    <w:rPr>
      <w:sz w:val="22"/>
      <w:szCs w:val="22"/>
      <w:lang w:eastAsia="es-MX"/>
    </w:rPr>
    <w:tblPr>
      <w:tblStyleRowBandSize w:val="1"/>
      <w:tblStyleColBandSize w:val="1"/>
      <w:tblInd w:w="0" w:type="nil"/>
      <w:tblCellMar>
        <w:top w:w="100" w:type="dxa"/>
        <w:left w:w="100" w:type="dxa"/>
        <w:bottom w:w="100" w:type="dxa"/>
        <w:right w:w="100" w:type="dxa"/>
      </w:tblCellMar>
    </w:tblPr>
  </w:style>
  <w:style w:type="paragraph" w:styleId="NoSpacing">
    <w:name w:val="No Spacing"/>
    <w:link w:val="NoSpacingChar"/>
    <w:uiPriority w:val="1"/>
    <w:qFormat/>
    <w:rsid w:val="00532BF8"/>
    <w:rPr>
      <w:rFonts w:asciiTheme="minorHAnsi" w:eastAsiaTheme="minorHAnsi" w:hAnsiTheme="minorHAnsi" w:cstheme="minorBidi"/>
      <w:kern w:val="2"/>
      <w:sz w:val="22"/>
      <w:szCs w:val="22"/>
      <w14:ligatures w14:val="standardContextual"/>
    </w:rPr>
  </w:style>
  <w:style w:type="character" w:customStyle="1" w:styleId="NoSpacingChar">
    <w:name w:val="No Spacing Char"/>
    <w:basedOn w:val="DefaultParagraphFont"/>
    <w:link w:val="NoSpacing"/>
    <w:uiPriority w:val="1"/>
    <w:rsid w:val="00532BF8"/>
    <w:rPr>
      <w:rFonts w:asciiTheme="minorHAnsi" w:eastAsiaTheme="minorHAnsi" w:hAnsiTheme="minorHAnsi" w:cstheme="minorBidi"/>
      <w:kern w:val="2"/>
      <w:sz w:val="22"/>
      <w:szCs w:val="22"/>
      <w:lang w:val="fr-FR"/>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General\DRIVE%20J%20-%20Meeting\94th\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81D6F5B3C066F4585A645B8FC801316" ma:contentTypeVersion="5" ma:contentTypeDescription="Create a new document." ma:contentTypeScope="" ma:versionID="2eed13ee09967b1a4fd237a02d751e4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690E6A70-B12D-4E8F-9862-49011D065232}"/>
</file>

<file path=customXml/itemProps3.xml><?xml version="1.0" encoding="utf-8"?>
<ds:datastoreItem xmlns:ds="http://schemas.openxmlformats.org/officeDocument/2006/customXml" ds:itemID="{167F36D6-4402-4DB6-B673-C4A17DD7A266}"/>
</file>

<file path=customXml/itemProps4.xml><?xml version="1.0" encoding="utf-8"?>
<ds:datastoreItem xmlns:ds="http://schemas.openxmlformats.org/officeDocument/2006/customXml" ds:itemID="{234D2EEC-5C49-4136-A0E5-703B9C8A692C}"/>
</file>

<file path=docProps/app.xml><?xml version="1.0" encoding="utf-8"?>
<Properties xmlns="http://schemas.openxmlformats.org/officeDocument/2006/extended-properties" xmlns:vt="http://schemas.openxmlformats.org/officeDocument/2006/docPropsVTypes">
  <Template>Eec94G</Template>
  <TotalTime>7</TotalTime>
  <Pages>22</Pages>
  <Words>9348</Words>
  <Characters>53287</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Proposition de projet : Honduras</vt:lpstr>
    </vt:vector>
  </TitlesOfParts>
  <Company>UNMFS</Company>
  <LinksUpToDate>false</LinksUpToDate>
  <CharactersWithSpaces>62510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Honduras       </dc:title>
  <dc:creator>Dominika Anna Suwik</dc:creator>
  <cp:keywords>94th ExCom</cp:keywords>
  <dc:description>KIP SI</dc:description>
  <cp:lastModifiedBy>Angela Xue He Yan</cp:lastModifiedBy>
  <cp:revision>6</cp:revision>
  <cp:lastPrinted>2024-04-30T19:40:00Z</cp:lastPrinted>
  <dcterms:created xsi:type="dcterms:W3CDTF">2024-04-30T15:20:00Z</dcterms:created>
  <dcterms:modified xsi:type="dcterms:W3CDTF">2024-04-30T19:41:00Z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UNEP/OzL.Pro/ExCom/94/38</vt:lpwstr>
  </property>
  <property fmtid="{D5CDD505-2E9C-101B-9397-08002B2CF9AE}" pid="3" name="Revision date">
    <vt:lpwstr>4/26/2024</vt:lpwstr>
  </property>
  <property fmtid="{D5CDD505-2E9C-101B-9397-08002B2CF9AE}" pid="4" name="ContentTypeId">
    <vt:lpwstr>0x010100281D6F5B3C066F4585A645B8FC801316</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4c044be0020be6c8de2916a6216742a4694d9a5aa587c80a97507a849eeeb0bf</vt:lpwstr>
  </property>
  <property fmtid="{D5CDD505-2E9C-101B-9397-08002B2CF9AE}" pid="9"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