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233587" w:rsidRPr="00F57639" w14:paraId="4AE7AC7F" w14:textId="77777777">
        <w:trPr>
          <w:trHeight w:val="720"/>
        </w:trPr>
        <w:tc>
          <w:tcPr>
            <w:tcW w:w="5490" w:type="dxa"/>
            <w:gridSpan w:val="2"/>
            <w:tcBorders>
              <w:bottom w:val="single" w:sz="18" w:space="0" w:color="auto"/>
            </w:tcBorders>
          </w:tcPr>
          <w:p w14:paraId="7FAD6EE2" w14:textId="77777777" w:rsidR="00233587" w:rsidRPr="00F57639" w:rsidRDefault="008B1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EastAsia" w:eastAsiaTheme="majorEastAsia" w:hAnsiTheme="majorEastAsia"/>
                <w:sz w:val="28"/>
                <w:szCs w:val="28"/>
              </w:rPr>
            </w:pPr>
            <w:r w:rsidRPr="00F57639">
              <w:rPr>
                <w:rFonts w:asciiTheme="majorEastAsia" w:eastAsiaTheme="majorEastAsia" w:hAnsiTheme="majorEastAsia" w:hint="eastAsia"/>
                <w:color w:val="000000"/>
                <w:sz w:val="36"/>
                <w:szCs w:val="36"/>
              </w:rPr>
              <w:t>联</w:t>
            </w:r>
            <w:r w:rsidRPr="00F57639">
              <w:rPr>
                <w:rFonts w:asciiTheme="majorEastAsia" w:eastAsiaTheme="majorEastAsia" w:hAnsiTheme="majorEastAsia"/>
                <w:color w:val="000000"/>
                <w:sz w:val="36"/>
                <w:szCs w:val="36"/>
              </w:rPr>
              <w:t xml:space="preserve">  </w:t>
            </w:r>
            <w:r w:rsidRPr="00F57639">
              <w:rPr>
                <w:rFonts w:asciiTheme="majorEastAsia" w:eastAsiaTheme="majorEastAsia" w:hAnsiTheme="majorEastAsia" w:hint="eastAsia"/>
                <w:color w:val="000000"/>
                <w:sz w:val="36"/>
                <w:szCs w:val="36"/>
              </w:rPr>
              <w:t>合</w:t>
            </w:r>
            <w:r w:rsidRPr="00F57639">
              <w:rPr>
                <w:rFonts w:asciiTheme="majorEastAsia" w:eastAsiaTheme="majorEastAsia" w:hAnsiTheme="majorEastAsia"/>
                <w:color w:val="000000"/>
                <w:sz w:val="36"/>
                <w:szCs w:val="36"/>
              </w:rPr>
              <w:t xml:space="preserve">  </w:t>
            </w:r>
            <w:r w:rsidRPr="00F57639">
              <w:rPr>
                <w:rFonts w:asciiTheme="majorEastAsia" w:eastAsiaTheme="majorEastAsia" w:hAnsiTheme="majorEastAsia" w:hint="eastAsia"/>
                <w:color w:val="000000"/>
                <w:sz w:val="36"/>
                <w:szCs w:val="36"/>
              </w:rPr>
              <w:t>国</w:t>
            </w:r>
          </w:p>
        </w:tc>
        <w:tc>
          <w:tcPr>
            <w:tcW w:w="4590" w:type="dxa"/>
            <w:tcBorders>
              <w:bottom w:val="single" w:sz="18" w:space="0" w:color="auto"/>
            </w:tcBorders>
          </w:tcPr>
          <w:p w14:paraId="3B83D0A2" w14:textId="77777777" w:rsidR="00233587" w:rsidRPr="00F57639" w:rsidRDefault="008B1D35">
            <w:pPr>
              <w:jc w:val="right"/>
              <w:rPr>
                <w:rFonts w:asciiTheme="majorEastAsia" w:eastAsiaTheme="majorEastAsia" w:hAnsiTheme="majorEastAsia" w:cstheme="minorBidi"/>
                <w:sz w:val="52"/>
                <w:szCs w:val="52"/>
              </w:rPr>
            </w:pPr>
            <w:r w:rsidRPr="00F57639">
              <w:rPr>
                <w:rFonts w:asciiTheme="majorEastAsia" w:eastAsiaTheme="majorEastAsia" w:hAnsiTheme="majorEastAsia" w:cstheme="minorBidi"/>
                <w:b/>
                <w:sz w:val="72"/>
              </w:rPr>
              <w:t>EP</w:t>
            </w:r>
          </w:p>
        </w:tc>
      </w:tr>
      <w:tr w:rsidR="00233587" w:rsidRPr="00F57639" w14:paraId="4BF3E7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4D14F37" w14:textId="77777777" w:rsidR="00233587" w:rsidRPr="00F57639" w:rsidRDefault="008B1D35">
            <w:pPr>
              <w:spacing w:before="120"/>
              <w:rPr>
                <w:rFonts w:asciiTheme="majorEastAsia" w:eastAsiaTheme="majorEastAsia" w:hAnsiTheme="majorEastAsia"/>
              </w:rPr>
            </w:pPr>
            <w:r w:rsidRPr="00F57639">
              <w:rPr>
                <w:rFonts w:asciiTheme="majorEastAsia" w:eastAsiaTheme="majorEastAsia" w:hAnsiTheme="majorEastAsia"/>
                <w:noProof/>
                <w:lang w:val="en-US" w:eastAsia="zh-CN"/>
              </w:rPr>
              <w:drawing>
                <wp:anchor distT="0" distB="0" distL="114300" distR="114300" simplePos="0" relativeHeight="251659264" behindDoc="0" locked="0" layoutInCell="1" allowOverlap="1" wp14:anchorId="0A48FEAA" wp14:editId="2D5E82AC">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sidRPr="00F57639">
              <w:rPr>
                <w:rFonts w:asciiTheme="majorEastAsia" w:eastAsiaTheme="majorEastAsia" w:hAnsiTheme="majorEastAsia"/>
                <w:noProof/>
                <w:lang w:val="en-US" w:eastAsia="zh-CN"/>
              </w:rPr>
              <w:drawing>
                <wp:anchor distT="0" distB="0" distL="114300" distR="114300" simplePos="0" relativeHeight="251660288" behindDoc="1" locked="0" layoutInCell="0" allowOverlap="1" wp14:anchorId="1DC7BBD4" wp14:editId="127D887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CD8CAF8" w14:textId="77777777" w:rsidR="00233587" w:rsidRPr="00F57639" w:rsidRDefault="00233587">
            <w:pPr>
              <w:pStyle w:val="Heading3"/>
              <w:numPr>
                <w:ilvl w:val="0"/>
                <w:numId w:val="0"/>
              </w:numPr>
              <w:spacing w:after="0"/>
              <w:jc w:val="left"/>
              <w:rPr>
                <w:rFonts w:asciiTheme="majorEastAsia" w:eastAsiaTheme="majorEastAsia" w:hAnsiTheme="majorEastAsia"/>
                <w:b/>
                <w:sz w:val="32"/>
                <w:lang w:val="en-CA"/>
              </w:rPr>
            </w:pPr>
          </w:p>
          <w:p w14:paraId="03EF6BB5" w14:textId="77777777" w:rsidR="00233587" w:rsidRPr="00F57639" w:rsidRDefault="008B1D35">
            <w:pPr>
              <w:pStyle w:val="Heading3"/>
              <w:numPr>
                <w:ilvl w:val="0"/>
                <w:numId w:val="0"/>
              </w:numPr>
              <w:spacing w:after="0"/>
              <w:jc w:val="left"/>
              <w:rPr>
                <w:rFonts w:asciiTheme="majorEastAsia" w:eastAsiaTheme="majorEastAsia" w:hAnsiTheme="majorEastAsia"/>
                <w:b/>
                <w:sz w:val="32"/>
                <w:lang w:val="ru-RU"/>
              </w:rPr>
            </w:pPr>
            <w:r w:rsidRPr="00F57639">
              <w:rPr>
                <w:rFonts w:asciiTheme="majorEastAsia" w:eastAsiaTheme="majorEastAsia" w:hAnsiTheme="majorEastAsia" w:hint="eastAsia"/>
                <w:color w:val="000000"/>
                <w:sz w:val="44"/>
              </w:rPr>
              <w:t>联</w:t>
            </w:r>
            <w:r w:rsidRPr="00F57639">
              <w:rPr>
                <w:rFonts w:asciiTheme="majorEastAsia" w:eastAsiaTheme="majorEastAsia" w:hAnsiTheme="majorEastAsia"/>
                <w:color w:val="000000"/>
                <w:sz w:val="44"/>
              </w:rPr>
              <w:t xml:space="preserve"> </w:t>
            </w:r>
            <w:r w:rsidRPr="00F57639">
              <w:rPr>
                <w:rFonts w:asciiTheme="majorEastAsia" w:eastAsiaTheme="majorEastAsia" w:hAnsiTheme="majorEastAsia" w:hint="eastAsia"/>
                <w:color w:val="000000"/>
                <w:sz w:val="44"/>
              </w:rPr>
              <w:t>合</w:t>
            </w:r>
            <w:r w:rsidRPr="00F57639">
              <w:rPr>
                <w:rFonts w:asciiTheme="majorEastAsia" w:eastAsiaTheme="majorEastAsia" w:hAnsiTheme="majorEastAsia"/>
                <w:color w:val="000000"/>
                <w:sz w:val="44"/>
              </w:rPr>
              <w:t xml:space="preserve"> </w:t>
            </w:r>
            <w:r w:rsidRPr="00F57639">
              <w:rPr>
                <w:rFonts w:asciiTheme="majorEastAsia" w:eastAsiaTheme="majorEastAsia" w:hAnsiTheme="majorEastAsia" w:hint="eastAsia"/>
                <w:color w:val="000000"/>
                <w:sz w:val="44"/>
              </w:rPr>
              <w:t>国</w:t>
            </w:r>
          </w:p>
          <w:p w14:paraId="1303A98B" w14:textId="77777777" w:rsidR="00233587" w:rsidRPr="00F57639" w:rsidRDefault="008B1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r w:rsidRPr="00F57639">
              <w:rPr>
                <w:rFonts w:asciiTheme="majorEastAsia" w:eastAsiaTheme="majorEastAsia" w:hAnsiTheme="majorEastAsia" w:hint="eastAsia"/>
                <w:color w:val="000000"/>
                <w:sz w:val="44"/>
              </w:rPr>
              <w:t>环</w:t>
            </w:r>
            <w:r w:rsidRPr="00F57639">
              <w:rPr>
                <w:rFonts w:asciiTheme="majorEastAsia" w:eastAsiaTheme="majorEastAsia" w:hAnsiTheme="majorEastAsia"/>
                <w:color w:val="000000"/>
                <w:sz w:val="44"/>
                <w:lang w:val="ru-RU"/>
              </w:rPr>
              <w:t xml:space="preserve"> </w:t>
            </w:r>
            <w:r w:rsidRPr="00F57639">
              <w:rPr>
                <w:rFonts w:asciiTheme="majorEastAsia" w:eastAsiaTheme="majorEastAsia" w:hAnsiTheme="majorEastAsia" w:hint="eastAsia"/>
                <w:color w:val="000000"/>
                <w:sz w:val="44"/>
              </w:rPr>
              <w:t>境</w:t>
            </w:r>
            <w:r w:rsidRPr="00F57639">
              <w:rPr>
                <w:rFonts w:asciiTheme="majorEastAsia" w:eastAsiaTheme="majorEastAsia" w:hAnsiTheme="majorEastAsia"/>
                <w:color w:val="000000"/>
                <w:sz w:val="44"/>
                <w:lang w:val="ru-RU"/>
              </w:rPr>
              <w:t xml:space="preserve"> </w:t>
            </w:r>
            <w:r w:rsidRPr="00F57639">
              <w:rPr>
                <w:rFonts w:asciiTheme="majorEastAsia" w:eastAsiaTheme="majorEastAsia" w:hAnsiTheme="majorEastAsia" w:hint="eastAsia"/>
                <w:color w:val="000000"/>
                <w:sz w:val="44"/>
              </w:rPr>
              <w:t>规</w:t>
            </w:r>
            <w:r w:rsidRPr="00F57639">
              <w:rPr>
                <w:rFonts w:asciiTheme="majorEastAsia" w:eastAsiaTheme="majorEastAsia" w:hAnsiTheme="majorEastAsia"/>
                <w:color w:val="000000"/>
                <w:sz w:val="44"/>
                <w:lang w:val="ru-RU"/>
              </w:rPr>
              <w:t xml:space="preserve"> </w:t>
            </w:r>
            <w:r w:rsidRPr="00F57639">
              <w:rPr>
                <w:rFonts w:asciiTheme="majorEastAsia" w:eastAsiaTheme="majorEastAsia" w:hAnsiTheme="majorEastAsia" w:hint="eastAsia"/>
                <w:color w:val="000000"/>
                <w:sz w:val="44"/>
              </w:rPr>
              <w:t>划</w:t>
            </w:r>
            <w:r w:rsidRPr="00F57639">
              <w:rPr>
                <w:rFonts w:asciiTheme="majorEastAsia" w:eastAsiaTheme="majorEastAsia" w:hAnsiTheme="majorEastAsia"/>
                <w:color w:val="000000"/>
                <w:sz w:val="44"/>
                <w:lang w:val="ru-RU"/>
              </w:rPr>
              <w:t xml:space="preserve"> </w:t>
            </w:r>
            <w:r w:rsidRPr="00F57639">
              <w:rPr>
                <w:rFonts w:asciiTheme="majorEastAsia" w:eastAsiaTheme="majorEastAsia" w:hAnsiTheme="majorEastAsia" w:hint="eastAsia"/>
                <w:color w:val="000000"/>
                <w:sz w:val="44"/>
              </w:rPr>
              <w:t>署</w:t>
            </w:r>
          </w:p>
          <w:p w14:paraId="0E8BE21C" w14:textId="77777777" w:rsidR="00233587" w:rsidRPr="00F57639" w:rsidRDefault="0023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14:paraId="276E10E2" w14:textId="77777777" w:rsidR="00233587" w:rsidRPr="00F57639" w:rsidRDefault="0023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590" w:type="dxa"/>
            <w:tcBorders>
              <w:top w:val="nil"/>
              <w:left w:val="nil"/>
              <w:bottom w:val="single" w:sz="36" w:space="0" w:color="auto"/>
              <w:right w:val="nil"/>
            </w:tcBorders>
          </w:tcPr>
          <w:p w14:paraId="448A773B" w14:textId="77777777" w:rsidR="00233587" w:rsidRPr="00F57639" w:rsidRDefault="00233587">
            <w:pPr>
              <w:rPr>
                <w:rFonts w:asciiTheme="majorEastAsia" w:eastAsiaTheme="majorEastAsia" w:hAnsiTheme="majorEastAsia"/>
                <w:color w:val="000000"/>
                <w:szCs w:val="24"/>
                <w:lang w:val="ru-RU"/>
              </w:rPr>
            </w:pPr>
          </w:p>
          <w:p w14:paraId="0F0CF711" w14:textId="77777777" w:rsidR="00233587" w:rsidRPr="004D1F31" w:rsidRDefault="008B1D35">
            <w:pPr>
              <w:rPr>
                <w:rFonts w:eastAsiaTheme="majorEastAsia"/>
                <w:color w:val="000000"/>
                <w:szCs w:val="24"/>
              </w:rPr>
            </w:pPr>
            <w:r w:rsidRPr="004D1F31">
              <w:rPr>
                <w:rFonts w:eastAsiaTheme="majorEastAsia"/>
                <w:color w:val="000000"/>
                <w:szCs w:val="24"/>
              </w:rPr>
              <w:t>Distr.</w:t>
            </w:r>
          </w:p>
          <w:p w14:paraId="7F6EF87A" w14:textId="77777777" w:rsidR="00233587" w:rsidRPr="004D1F31" w:rsidRDefault="008B1D35">
            <w:pPr>
              <w:rPr>
                <w:rFonts w:eastAsiaTheme="majorEastAsia"/>
                <w:color w:val="000000"/>
                <w:szCs w:val="24"/>
              </w:rPr>
            </w:pPr>
            <w:r w:rsidRPr="004D1F31">
              <w:rPr>
                <w:rFonts w:eastAsiaTheme="majorEastAsia"/>
                <w:color w:val="000000"/>
                <w:szCs w:val="24"/>
              </w:rPr>
              <w:t>GENERAL</w:t>
            </w:r>
          </w:p>
          <w:p w14:paraId="5F3F4E17" w14:textId="77777777" w:rsidR="00233587" w:rsidRPr="004D1F31" w:rsidRDefault="00233587">
            <w:pPr>
              <w:rPr>
                <w:rFonts w:eastAsiaTheme="majorEastAsia"/>
                <w:color w:val="000000"/>
                <w:szCs w:val="24"/>
              </w:rPr>
            </w:pPr>
          </w:p>
          <w:p w14:paraId="1AA3A63E" w14:textId="233EB0A9" w:rsidR="000D57EB" w:rsidRPr="004D1F31" w:rsidRDefault="000D57EB" w:rsidP="000D57EB">
            <w:pPr>
              <w:rPr>
                <w:rFonts w:eastAsiaTheme="majorEastAsia"/>
              </w:rPr>
            </w:pPr>
            <w:r w:rsidRPr="004D1F31">
              <w:rPr>
                <w:rFonts w:eastAsiaTheme="majorEastAsia"/>
              </w:rPr>
              <w:fldChar w:fldCharType="begin"/>
            </w:r>
            <w:r w:rsidRPr="004D1F31">
              <w:rPr>
                <w:rFonts w:eastAsiaTheme="majorEastAsia"/>
              </w:rPr>
              <w:instrText xml:space="preserve"> DOCPROPERTY "Document number"  \* MERGEFORMAT </w:instrText>
            </w:r>
            <w:r w:rsidRPr="004D1F31">
              <w:rPr>
                <w:rFonts w:eastAsiaTheme="majorEastAsia"/>
              </w:rPr>
              <w:fldChar w:fldCharType="separate"/>
            </w:r>
            <w:r w:rsidR="004D1F31">
              <w:rPr>
                <w:rFonts w:eastAsiaTheme="majorEastAsia"/>
              </w:rPr>
              <w:t>UNEP/</w:t>
            </w:r>
            <w:proofErr w:type="spellStart"/>
            <w:r w:rsidR="004D1F31">
              <w:rPr>
                <w:rFonts w:eastAsiaTheme="majorEastAsia"/>
              </w:rPr>
              <w:t>OzL.Pro</w:t>
            </w:r>
            <w:proofErr w:type="spellEnd"/>
            <w:r w:rsidR="004D1F31">
              <w:rPr>
                <w:rFonts w:eastAsiaTheme="majorEastAsia"/>
              </w:rPr>
              <w:t>/ExCom/93/68</w:t>
            </w:r>
            <w:r w:rsidRPr="004D1F31">
              <w:rPr>
                <w:rFonts w:eastAsiaTheme="majorEastAsia"/>
              </w:rPr>
              <w:fldChar w:fldCharType="end"/>
            </w:r>
          </w:p>
          <w:p w14:paraId="132D62DB" w14:textId="77777777" w:rsidR="00233587" w:rsidRPr="004D1F31" w:rsidRDefault="000D57EB" w:rsidP="00102783">
            <w:pPr>
              <w:rPr>
                <w:rFonts w:eastAsiaTheme="majorEastAsia"/>
              </w:rPr>
            </w:pPr>
            <w:r w:rsidRPr="004D1F31">
              <w:rPr>
                <w:rFonts w:eastAsiaTheme="majorEastAsia"/>
              </w:rPr>
              <w:fldChar w:fldCharType="begin"/>
            </w:r>
            <w:r w:rsidRPr="004D1F31">
              <w:rPr>
                <w:rFonts w:eastAsiaTheme="majorEastAsia"/>
              </w:rPr>
              <w:instrText xml:space="preserve"> DOCPROPERTY "Revision date" \@ "d MMMM YYYY"  \* MERGEFORMAT </w:instrText>
            </w:r>
            <w:r w:rsidRPr="004D1F31">
              <w:rPr>
                <w:rFonts w:eastAsiaTheme="majorEastAsia"/>
              </w:rPr>
              <w:fldChar w:fldCharType="separate"/>
            </w:r>
            <w:r w:rsidRPr="004D1F31">
              <w:rPr>
                <w:rFonts w:eastAsiaTheme="majorEastAsia"/>
              </w:rPr>
              <w:t>6 December 2023</w:t>
            </w:r>
            <w:r w:rsidRPr="004D1F31">
              <w:rPr>
                <w:rFonts w:eastAsiaTheme="majorEastAsia"/>
              </w:rPr>
              <w:fldChar w:fldCharType="end"/>
            </w:r>
          </w:p>
          <w:p w14:paraId="4F36263A" w14:textId="77777777" w:rsidR="00233587" w:rsidRPr="004D1F31" w:rsidRDefault="00233587">
            <w:pPr>
              <w:rPr>
                <w:rFonts w:eastAsiaTheme="majorEastAsia"/>
                <w:color w:val="000000"/>
                <w:szCs w:val="24"/>
              </w:rPr>
            </w:pPr>
          </w:p>
          <w:p w14:paraId="6B656186" w14:textId="77777777" w:rsidR="00233587" w:rsidRPr="004D1F31" w:rsidRDefault="008B1D35">
            <w:pPr>
              <w:tabs>
                <w:tab w:val="left" w:pos="10080"/>
              </w:tabs>
              <w:rPr>
                <w:rFonts w:eastAsiaTheme="majorEastAsia"/>
                <w:color w:val="000000"/>
                <w:szCs w:val="24"/>
              </w:rPr>
            </w:pPr>
            <w:r w:rsidRPr="004D1F31">
              <w:rPr>
                <w:rFonts w:eastAsiaTheme="majorEastAsia"/>
                <w:color w:val="000000"/>
                <w:szCs w:val="24"/>
              </w:rPr>
              <w:t>CHINESE</w:t>
            </w:r>
          </w:p>
          <w:p w14:paraId="2B5B4572" w14:textId="77777777" w:rsidR="00233587" w:rsidRPr="004D1F31" w:rsidRDefault="008B1D35">
            <w:pPr>
              <w:tabs>
                <w:tab w:val="left" w:pos="10080"/>
              </w:tabs>
              <w:rPr>
                <w:rFonts w:eastAsiaTheme="majorEastAsia"/>
                <w:color w:val="000000"/>
                <w:spacing w:val="-10"/>
                <w:szCs w:val="24"/>
              </w:rPr>
            </w:pPr>
            <w:r w:rsidRPr="004D1F31">
              <w:rPr>
                <w:rFonts w:eastAsiaTheme="majorEastAsia"/>
                <w:color w:val="000000"/>
                <w:szCs w:val="24"/>
              </w:rPr>
              <w:t>ORIGINAL: ENGLISH</w:t>
            </w:r>
          </w:p>
          <w:p w14:paraId="6783F250" w14:textId="77777777" w:rsidR="00233587" w:rsidRPr="00F57639" w:rsidRDefault="00233587">
            <w:pPr>
              <w:rPr>
                <w:rFonts w:asciiTheme="majorEastAsia" w:eastAsiaTheme="majorEastAsia" w:hAnsiTheme="majorEastAsia"/>
              </w:rPr>
            </w:pPr>
          </w:p>
        </w:tc>
      </w:tr>
    </w:tbl>
    <w:p w14:paraId="66FECD3E" w14:textId="77777777" w:rsidR="00233587" w:rsidRPr="00F57639" w:rsidRDefault="008B1D35">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F57639">
        <w:rPr>
          <w:rFonts w:asciiTheme="majorEastAsia" w:eastAsiaTheme="majorEastAsia" w:hAnsiTheme="majorEastAsia" w:hint="eastAsia"/>
          <w:color w:val="000000"/>
          <w:sz w:val="28"/>
        </w:rPr>
        <w:t>执行蒙特利尔议定书</w:t>
      </w:r>
    </w:p>
    <w:p w14:paraId="5814BF27" w14:textId="77777777" w:rsidR="00233587" w:rsidRPr="00F57639" w:rsidRDefault="008B1D35">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F57639">
        <w:rPr>
          <w:rFonts w:asciiTheme="majorEastAsia" w:eastAsiaTheme="majorEastAsia" w:hAnsiTheme="majorEastAsia"/>
          <w:color w:val="000000"/>
          <w:sz w:val="28"/>
          <w:lang w:val="en-CA"/>
        </w:rPr>
        <w:t xml:space="preserve">  </w:t>
      </w:r>
      <w:r w:rsidRPr="00F57639">
        <w:rPr>
          <w:rFonts w:asciiTheme="majorEastAsia" w:eastAsiaTheme="majorEastAsia" w:hAnsiTheme="majorEastAsia" w:hint="eastAsia"/>
          <w:color w:val="000000"/>
          <w:sz w:val="28"/>
        </w:rPr>
        <w:t>多边基金执行委员会</w:t>
      </w:r>
      <w:r w:rsidRPr="00F57639">
        <w:rPr>
          <w:rFonts w:asciiTheme="majorEastAsia" w:eastAsiaTheme="majorEastAsia" w:hAnsiTheme="majorEastAsia"/>
          <w:color w:val="000000"/>
          <w:sz w:val="28"/>
        </w:rPr>
        <w:tab/>
      </w:r>
    </w:p>
    <w:p w14:paraId="2EF63022" w14:textId="77777777" w:rsidR="00233587" w:rsidRPr="00F57639" w:rsidRDefault="008B1D35">
      <w:pPr>
        <w:jc w:val="left"/>
        <w:rPr>
          <w:rFonts w:asciiTheme="majorEastAsia" w:eastAsiaTheme="majorEastAsia" w:hAnsiTheme="majorEastAsia"/>
          <w:sz w:val="24"/>
          <w:szCs w:val="24"/>
          <w:lang w:eastAsia="zh-CN"/>
        </w:rPr>
      </w:pPr>
      <w:r w:rsidRPr="00F57639">
        <w:rPr>
          <w:rFonts w:asciiTheme="majorEastAsia" w:eastAsiaTheme="majorEastAsia" w:hAnsiTheme="majorEastAsia" w:cs="SimSun" w:hint="eastAsia"/>
          <w:sz w:val="24"/>
          <w:szCs w:val="24"/>
          <w:lang w:eastAsia="zh-CN"/>
        </w:rPr>
        <w:t>第九十</w:t>
      </w:r>
      <w:r w:rsidRPr="00F57639">
        <w:rPr>
          <w:rFonts w:asciiTheme="majorEastAsia" w:eastAsiaTheme="majorEastAsia" w:hAnsiTheme="majorEastAsia" w:cs="SimSun" w:hint="eastAsia"/>
          <w:sz w:val="24"/>
          <w:szCs w:val="24"/>
          <w:lang w:val="en-US" w:eastAsia="zh-CN"/>
        </w:rPr>
        <w:t>三</w:t>
      </w:r>
      <w:r w:rsidRPr="00F57639">
        <w:rPr>
          <w:rFonts w:asciiTheme="majorEastAsia" w:eastAsiaTheme="majorEastAsia" w:hAnsiTheme="majorEastAsia" w:cs="SimSun" w:hint="eastAsia"/>
          <w:sz w:val="24"/>
          <w:szCs w:val="24"/>
          <w:lang w:eastAsia="zh-CN"/>
        </w:rPr>
        <w:t>次会议</w:t>
      </w:r>
    </w:p>
    <w:p w14:paraId="35A15095" w14:textId="77777777" w:rsidR="00233587" w:rsidRPr="00F57639" w:rsidRDefault="008B1D35">
      <w:pPr>
        <w:jc w:val="left"/>
        <w:rPr>
          <w:rFonts w:asciiTheme="majorEastAsia" w:eastAsiaTheme="majorEastAsia" w:hAnsiTheme="majorEastAsia" w:cs="SimSun"/>
          <w:sz w:val="24"/>
          <w:szCs w:val="24"/>
          <w:lang w:eastAsia="zh-CN"/>
        </w:rPr>
      </w:pPr>
      <w:r w:rsidRPr="00F57639">
        <w:rPr>
          <w:rFonts w:asciiTheme="majorEastAsia" w:eastAsiaTheme="majorEastAsia" w:hAnsiTheme="majorEastAsia"/>
          <w:sz w:val="24"/>
          <w:szCs w:val="24"/>
          <w:lang w:eastAsia="zh-CN"/>
        </w:rPr>
        <w:t>2023</w:t>
      </w:r>
      <w:r w:rsidRPr="00F57639">
        <w:rPr>
          <w:rFonts w:asciiTheme="majorEastAsia" w:eastAsiaTheme="majorEastAsia" w:hAnsiTheme="majorEastAsia" w:cs="SimSun" w:hint="eastAsia"/>
          <w:sz w:val="24"/>
          <w:szCs w:val="24"/>
          <w:lang w:eastAsia="zh-CN"/>
        </w:rPr>
        <w:t>年</w:t>
      </w:r>
      <w:r w:rsidRPr="00F57639">
        <w:rPr>
          <w:rFonts w:asciiTheme="majorEastAsia" w:eastAsiaTheme="majorEastAsia" w:hAnsiTheme="majorEastAsia" w:hint="eastAsia"/>
          <w:sz w:val="24"/>
          <w:szCs w:val="24"/>
          <w:lang w:val="en-US" w:eastAsia="zh-CN"/>
        </w:rPr>
        <w:t>11</w:t>
      </w:r>
      <w:r w:rsidRPr="00F57639">
        <w:rPr>
          <w:rFonts w:asciiTheme="majorEastAsia" w:eastAsiaTheme="majorEastAsia" w:hAnsiTheme="majorEastAsia" w:cs="SimSun" w:hint="eastAsia"/>
          <w:sz w:val="24"/>
          <w:szCs w:val="24"/>
          <w:lang w:eastAsia="zh-CN"/>
        </w:rPr>
        <w:t>月</w:t>
      </w:r>
      <w:r w:rsidRPr="00F57639">
        <w:rPr>
          <w:rFonts w:asciiTheme="majorEastAsia" w:eastAsiaTheme="majorEastAsia" w:hAnsiTheme="majorEastAsia" w:hint="eastAsia"/>
          <w:sz w:val="24"/>
          <w:szCs w:val="24"/>
          <w:lang w:val="en-US" w:eastAsia="zh-CN"/>
        </w:rPr>
        <w:t>15</w:t>
      </w:r>
      <w:r w:rsidRPr="00F57639">
        <w:rPr>
          <w:rFonts w:asciiTheme="majorEastAsia" w:eastAsiaTheme="majorEastAsia" w:hAnsiTheme="majorEastAsia" w:cs="SimSun" w:hint="eastAsia"/>
          <w:sz w:val="24"/>
          <w:szCs w:val="24"/>
          <w:lang w:eastAsia="zh-CN"/>
        </w:rPr>
        <w:t>日至</w:t>
      </w:r>
      <w:r w:rsidRPr="00F57639">
        <w:rPr>
          <w:rFonts w:asciiTheme="majorEastAsia" w:eastAsiaTheme="majorEastAsia" w:hAnsiTheme="majorEastAsia" w:hint="eastAsia"/>
          <w:sz w:val="24"/>
          <w:szCs w:val="24"/>
          <w:lang w:val="en-US" w:eastAsia="zh-CN"/>
        </w:rPr>
        <w:t>19</w:t>
      </w:r>
      <w:r w:rsidRPr="00F57639">
        <w:rPr>
          <w:rFonts w:asciiTheme="majorEastAsia" w:eastAsiaTheme="majorEastAsia" w:hAnsiTheme="majorEastAsia" w:cs="SimSun" w:hint="eastAsia"/>
          <w:sz w:val="24"/>
          <w:szCs w:val="24"/>
          <w:lang w:eastAsia="zh-CN"/>
        </w:rPr>
        <w:t>日，蒙特利尔</w:t>
      </w:r>
    </w:p>
    <w:p w14:paraId="089D41DE" w14:textId="74308A81" w:rsidR="00233587" w:rsidRPr="00F57639" w:rsidRDefault="008B1D35">
      <w:pPr>
        <w:jc w:val="left"/>
        <w:rPr>
          <w:rFonts w:asciiTheme="majorEastAsia" w:eastAsiaTheme="majorEastAsia" w:hAnsiTheme="majorEastAsia"/>
        </w:rPr>
      </w:pPr>
      <w:r w:rsidRPr="00F57639">
        <w:rPr>
          <w:rFonts w:asciiTheme="majorEastAsia" w:eastAsiaTheme="majorEastAsia" w:hAnsiTheme="majorEastAsia" w:hint="eastAsia"/>
          <w:lang w:val="en-US" w:eastAsia="zh-CN"/>
        </w:rPr>
        <w:t>临时议程议题</w:t>
      </w:r>
      <w:r w:rsidR="000D57EB" w:rsidRPr="00F57639">
        <w:rPr>
          <w:rFonts w:asciiTheme="majorEastAsia" w:eastAsiaTheme="majorEastAsia" w:hAnsiTheme="majorEastAsia"/>
        </w:rPr>
        <w:t>9(d)</w:t>
      </w:r>
      <w:r w:rsidRPr="00F57639">
        <w:rPr>
          <w:rStyle w:val="FootnoteReference"/>
          <w:rFonts w:asciiTheme="majorEastAsia" w:eastAsiaTheme="majorEastAsia" w:hAnsiTheme="majorEastAsia"/>
        </w:rPr>
        <w:footnoteReference w:id="1"/>
      </w:r>
    </w:p>
    <w:p w14:paraId="13F49E0B" w14:textId="77777777" w:rsidR="00233587" w:rsidRPr="00F57639" w:rsidRDefault="00233587">
      <w:pPr>
        <w:jc w:val="left"/>
        <w:rPr>
          <w:rFonts w:asciiTheme="majorEastAsia" w:eastAsiaTheme="majorEastAsia" w:hAnsiTheme="majorEastAsia" w:cs="SimSun"/>
          <w:sz w:val="24"/>
          <w:szCs w:val="24"/>
          <w:lang w:eastAsia="zh-CN"/>
        </w:rPr>
      </w:pPr>
    </w:p>
    <w:p w14:paraId="2A5FCEE9" w14:textId="3A4E0F9D" w:rsidR="00233587" w:rsidRPr="00F57639" w:rsidRDefault="00233587" w:rsidP="002A3274">
      <w:pPr>
        <w:rPr>
          <w:rFonts w:asciiTheme="majorEastAsia" w:eastAsiaTheme="majorEastAsia" w:hAnsiTheme="majorEastAsia"/>
          <w:b/>
        </w:rPr>
      </w:pPr>
    </w:p>
    <w:p w14:paraId="38917BFD" w14:textId="77777777" w:rsidR="00233587" w:rsidRPr="00F57639" w:rsidRDefault="00233587">
      <w:pPr>
        <w:rPr>
          <w:rFonts w:asciiTheme="majorEastAsia" w:eastAsiaTheme="majorEastAsia" w:hAnsiTheme="majorEastAsia"/>
        </w:rPr>
      </w:pPr>
    </w:p>
    <w:p w14:paraId="404E6D5B" w14:textId="77777777" w:rsidR="00233587" w:rsidRPr="002E04C4" w:rsidRDefault="008B1D35">
      <w:pPr>
        <w:jc w:val="center"/>
        <w:rPr>
          <w:rFonts w:asciiTheme="majorEastAsia" w:eastAsiaTheme="majorEastAsia" w:hAnsiTheme="majorEastAsia"/>
          <w:b/>
          <w:sz w:val="32"/>
          <w:szCs w:val="32"/>
        </w:rPr>
      </w:pPr>
      <w:proofErr w:type="spellStart"/>
      <w:r w:rsidRPr="002E04C4">
        <w:rPr>
          <w:rFonts w:asciiTheme="majorEastAsia" w:eastAsiaTheme="majorEastAsia" w:hAnsiTheme="majorEastAsia" w:hint="eastAsia"/>
          <w:b/>
          <w:caps/>
          <w:sz w:val="32"/>
          <w:szCs w:val="32"/>
        </w:rPr>
        <w:t>项目提案</w:t>
      </w:r>
      <w:proofErr w:type="spellEnd"/>
      <w:r w:rsidRPr="002E04C4">
        <w:rPr>
          <w:rFonts w:asciiTheme="majorEastAsia" w:eastAsiaTheme="majorEastAsia" w:hAnsiTheme="majorEastAsia" w:hint="eastAsia"/>
          <w:b/>
          <w:caps/>
          <w:sz w:val="32"/>
          <w:szCs w:val="32"/>
        </w:rPr>
        <w:t>：</w:t>
      </w:r>
      <w:r w:rsidR="000D57EB" w:rsidRPr="002E04C4">
        <w:rPr>
          <w:rFonts w:asciiTheme="majorEastAsia" w:eastAsiaTheme="majorEastAsia" w:hAnsiTheme="majorEastAsia" w:hint="eastAsia"/>
          <w:b/>
          <w:sz w:val="32"/>
          <w:szCs w:val="32"/>
          <w:lang w:eastAsia="zh-CN"/>
        </w:rPr>
        <w:t>马来西亚</w:t>
      </w:r>
    </w:p>
    <w:p w14:paraId="1BC60ABC" w14:textId="77777777" w:rsidR="00233587" w:rsidRPr="00F57639" w:rsidRDefault="00233587">
      <w:pPr>
        <w:rPr>
          <w:rFonts w:asciiTheme="majorEastAsia" w:eastAsiaTheme="majorEastAsia" w:hAnsiTheme="majorEastAsia"/>
        </w:rPr>
      </w:pPr>
    </w:p>
    <w:p w14:paraId="17969D80" w14:textId="77777777" w:rsidR="00233587" w:rsidRPr="00F57639" w:rsidRDefault="00233587">
      <w:pPr>
        <w:rPr>
          <w:rFonts w:asciiTheme="majorEastAsia" w:eastAsiaTheme="majorEastAsia" w:hAnsiTheme="majorEastAsia"/>
        </w:rPr>
      </w:pPr>
    </w:p>
    <w:p w14:paraId="0824EAC1" w14:textId="77777777" w:rsidR="00233587" w:rsidRPr="00F57639" w:rsidRDefault="008B1D35">
      <w:pPr>
        <w:ind w:firstLine="720"/>
        <w:rPr>
          <w:rFonts w:asciiTheme="majorEastAsia" w:eastAsiaTheme="majorEastAsia" w:hAnsiTheme="majorEastAsia"/>
          <w:lang w:eastAsia="zh-CN"/>
        </w:rPr>
      </w:pPr>
      <w:r w:rsidRPr="00F57639">
        <w:rPr>
          <w:rFonts w:asciiTheme="majorEastAsia" w:eastAsiaTheme="majorEastAsia" w:hAnsiTheme="majorEastAsia" w:hint="eastAsia"/>
          <w:color w:val="000000"/>
          <w:lang w:eastAsia="zh-CN"/>
        </w:rPr>
        <w:t>本文件包含基金秘书处就以下项目提案提出的评论和建议</w:t>
      </w:r>
      <w:r w:rsidRPr="00F57639">
        <w:rPr>
          <w:rFonts w:asciiTheme="majorEastAsia" w:eastAsiaTheme="majorEastAsia" w:hAnsiTheme="majorEastAsia" w:hint="eastAsia"/>
          <w:lang w:eastAsia="zh-CN"/>
        </w:rPr>
        <w:t>：</w:t>
      </w:r>
    </w:p>
    <w:p w14:paraId="0B4EAAE2" w14:textId="77777777" w:rsidR="00233587" w:rsidRPr="00F57639" w:rsidRDefault="00233587">
      <w:pPr>
        <w:rPr>
          <w:rFonts w:asciiTheme="majorEastAsia" w:eastAsiaTheme="majorEastAsia" w:hAnsiTheme="majorEastAsia"/>
          <w:lang w:eastAsia="zh-CN"/>
        </w:rPr>
      </w:pPr>
    </w:p>
    <w:p w14:paraId="63FE5F7D" w14:textId="77777777" w:rsidR="000D57EB" w:rsidRPr="00F57639" w:rsidRDefault="009F53B4" w:rsidP="000D57EB">
      <w:pPr>
        <w:spacing w:before="240" w:after="240"/>
        <w:rPr>
          <w:rFonts w:asciiTheme="majorEastAsia" w:eastAsiaTheme="majorEastAsia" w:hAnsiTheme="majorEastAsia"/>
          <w:u w:val="single"/>
        </w:rPr>
      </w:pPr>
      <w:proofErr w:type="spellStart"/>
      <w:r w:rsidRPr="00F57639">
        <w:rPr>
          <w:rFonts w:asciiTheme="majorEastAsia" w:eastAsiaTheme="majorEastAsia" w:hAnsiTheme="majorEastAsia"/>
          <w:u w:val="single"/>
        </w:rPr>
        <w:t>削减</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D57EB" w:rsidRPr="00F57639" w14:paraId="5AD24DBB" w14:textId="77777777" w:rsidTr="000615C8">
        <w:tc>
          <w:tcPr>
            <w:tcW w:w="6941" w:type="dxa"/>
          </w:tcPr>
          <w:p w14:paraId="30A231E0" w14:textId="77777777" w:rsidR="000D57EB" w:rsidRPr="00F57639" w:rsidRDefault="009F53B4" w:rsidP="009F53B4">
            <w:pPr>
              <w:pStyle w:val="ListParagraph"/>
              <w:numPr>
                <w:ilvl w:val="0"/>
                <w:numId w:val="5"/>
              </w:numPr>
              <w:ind w:hanging="830"/>
              <w:rPr>
                <w:rFonts w:asciiTheme="majorEastAsia" w:eastAsiaTheme="majorEastAsia" w:hAnsiTheme="majorEastAsia"/>
                <w:lang w:val="en-CA" w:eastAsia="zh-CN"/>
              </w:rPr>
            </w:pPr>
            <w:r w:rsidRPr="00F57639">
              <w:rPr>
                <w:rFonts w:asciiTheme="majorEastAsia" w:eastAsiaTheme="majorEastAsia" w:hAnsiTheme="majorEastAsia" w:hint="eastAsia"/>
                <w:lang w:val="en-CA" w:eastAsia="zh-CN"/>
              </w:rPr>
              <w:t>基加利氢氟碳化合物</w:t>
            </w:r>
            <w:r w:rsidR="00D57578" w:rsidRPr="00F57639">
              <w:rPr>
                <w:rFonts w:asciiTheme="majorEastAsia" w:eastAsiaTheme="majorEastAsia" w:hAnsiTheme="majorEastAsia" w:hint="eastAsia"/>
                <w:lang w:val="en-CA" w:eastAsia="zh-CN"/>
              </w:rPr>
              <w:t>执行</w:t>
            </w:r>
            <w:r w:rsidRPr="00F57639">
              <w:rPr>
                <w:rFonts w:asciiTheme="majorEastAsia" w:eastAsiaTheme="majorEastAsia" w:hAnsiTheme="majorEastAsia" w:hint="eastAsia"/>
                <w:lang w:val="en-CA" w:eastAsia="zh-CN"/>
              </w:rPr>
              <w:t>计划（第一阶段，第一次付款）</w:t>
            </w:r>
          </w:p>
        </w:tc>
        <w:tc>
          <w:tcPr>
            <w:tcW w:w="2409" w:type="dxa"/>
          </w:tcPr>
          <w:p w14:paraId="596034B1" w14:textId="77777777" w:rsidR="000D57EB" w:rsidRPr="00F57639" w:rsidRDefault="009F53B4" w:rsidP="000615C8">
            <w:pPr>
              <w:jc w:val="right"/>
              <w:rPr>
                <w:rFonts w:asciiTheme="majorEastAsia" w:eastAsiaTheme="majorEastAsia" w:hAnsiTheme="majorEastAsia"/>
              </w:rPr>
            </w:pPr>
            <w:r w:rsidRPr="00F57639">
              <w:rPr>
                <w:rFonts w:asciiTheme="majorEastAsia" w:eastAsiaTheme="majorEastAsia" w:hAnsiTheme="majorEastAsia" w:hint="eastAsia"/>
                <w:lang w:val="en-CA" w:eastAsia="zh-CN"/>
              </w:rPr>
              <w:t>世界银行</w:t>
            </w:r>
          </w:p>
        </w:tc>
      </w:tr>
      <w:tr w:rsidR="009F53B4" w:rsidRPr="00F57639" w14:paraId="6158CA41" w14:textId="77777777" w:rsidTr="000615C8">
        <w:tc>
          <w:tcPr>
            <w:tcW w:w="6941" w:type="dxa"/>
          </w:tcPr>
          <w:p w14:paraId="50FCDA32" w14:textId="77777777" w:rsidR="009F53B4" w:rsidRPr="00F57639" w:rsidRDefault="009F53B4" w:rsidP="009F53B4">
            <w:pPr>
              <w:pStyle w:val="ListParagraph"/>
              <w:rPr>
                <w:rFonts w:asciiTheme="majorEastAsia" w:eastAsiaTheme="majorEastAsia" w:hAnsiTheme="majorEastAsia"/>
                <w:lang w:val="en-CA" w:eastAsia="zh-CN"/>
              </w:rPr>
            </w:pPr>
            <w:r w:rsidRPr="00F57639">
              <w:rPr>
                <w:rFonts w:asciiTheme="majorEastAsia" w:eastAsiaTheme="majorEastAsia" w:hAnsiTheme="majorEastAsia"/>
                <w:lang w:val="en-CA" w:eastAsia="zh-CN"/>
              </w:rPr>
              <w:t xml:space="preserve"> </w:t>
            </w:r>
          </w:p>
        </w:tc>
        <w:tc>
          <w:tcPr>
            <w:tcW w:w="2409" w:type="dxa"/>
          </w:tcPr>
          <w:p w14:paraId="0F4B9326" w14:textId="77777777" w:rsidR="009F53B4" w:rsidRPr="00F57639" w:rsidRDefault="009F53B4" w:rsidP="000615C8">
            <w:pPr>
              <w:jc w:val="right"/>
              <w:rPr>
                <w:rFonts w:asciiTheme="majorEastAsia" w:eastAsiaTheme="majorEastAsia" w:hAnsiTheme="majorEastAsia"/>
                <w:lang w:eastAsia="zh-CN"/>
              </w:rPr>
            </w:pPr>
          </w:p>
        </w:tc>
      </w:tr>
    </w:tbl>
    <w:p w14:paraId="26541B52" w14:textId="77777777" w:rsidR="00233587" w:rsidRPr="00F57639" w:rsidRDefault="00233587">
      <w:pPr>
        <w:rPr>
          <w:rFonts w:asciiTheme="majorEastAsia" w:eastAsiaTheme="majorEastAsia" w:hAnsiTheme="majorEastAsia"/>
          <w:lang w:eastAsia="zh-CN"/>
        </w:rPr>
      </w:pPr>
    </w:p>
    <w:p w14:paraId="03A8EE5C" w14:textId="77777777" w:rsidR="00233587" w:rsidRPr="00F57639" w:rsidRDefault="00233587">
      <w:pPr>
        <w:rPr>
          <w:rFonts w:asciiTheme="majorEastAsia" w:eastAsiaTheme="majorEastAsia" w:hAnsiTheme="majorEastAsia"/>
          <w:lang w:eastAsia="zh-CN"/>
        </w:rPr>
      </w:pPr>
    </w:p>
    <w:p w14:paraId="02CD0389" w14:textId="77777777" w:rsidR="00233587" w:rsidRPr="00F57639" w:rsidRDefault="00233587">
      <w:pPr>
        <w:rPr>
          <w:rFonts w:asciiTheme="majorEastAsia" w:eastAsiaTheme="majorEastAsia" w:hAnsiTheme="majorEastAsia"/>
          <w:lang w:eastAsia="zh-CN"/>
        </w:rPr>
      </w:pPr>
    </w:p>
    <w:p w14:paraId="0E0D5685" w14:textId="77777777" w:rsidR="00FC0E70" w:rsidRPr="00F57639" w:rsidRDefault="00FC0E70" w:rsidP="00FC0E70">
      <w:pPr>
        <w:rPr>
          <w:rFonts w:asciiTheme="majorEastAsia" w:eastAsiaTheme="majorEastAsia" w:hAnsiTheme="majorEastAsia"/>
          <w:lang w:eastAsia="zh-CN"/>
        </w:rPr>
      </w:pPr>
    </w:p>
    <w:p w14:paraId="30BCE531" w14:textId="77777777" w:rsidR="00FC0E70" w:rsidRPr="00F57639" w:rsidRDefault="00FC0E70" w:rsidP="00FC0E70">
      <w:pPr>
        <w:rPr>
          <w:rFonts w:asciiTheme="majorEastAsia" w:eastAsiaTheme="majorEastAsia" w:hAnsiTheme="majorEastAsia"/>
          <w:lang w:val="en-CA" w:eastAsia="zh-CN"/>
        </w:rPr>
      </w:pPr>
    </w:p>
    <w:p w14:paraId="59B14E1C" w14:textId="77777777" w:rsidR="0026262D" w:rsidRPr="00F57639" w:rsidRDefault="0026262D" w:rsidP="009F53B4">
      <w:pPr>
        <w:rPr>
          <w:rFonts w:asciiTheme="majorEastAsia" w:eastAsiaTheme="majorEastAsia" w:hAnsiTheme="majorEastAsia"/>
          <w:b/>
          <w:lang w:val="en-CA" w:eastAsia="zh-CN"/>
        </w:rPr>
      </w:pPr>
      <w:r w:rsidRPr="00F57639">
        <w:rPr>
          <w:rFonts w:asciiTheme="majorEastAsia" w:eastAsiaTheme="majorEastAsia" w:hAnsiTheme="majorEastAsia"/>
          <w:lang w:eastAsia="zh-CN"/>
        </w:rPr>
        <w:br w:type="page"/>
      </w:r>
    </w:p>
    <w:p w14:paraId="020E62B0" w14:textId="77777777" w:rsidR="000615C8" w:rsidRPr="00F57639" w:rsidRDefault="000615C8" w:rsidP="000615C8">
      <w:pPr>
        <w:jc w:val="center"/>
        <w:rPr>
          <w:rFonts w:asciiTheme="majorEastAsia" w:eastAsiaTheme="majorEastAsia" w:hAnsiTheme="majorEastAsia"/>
          <w:b/>
          <w:bCs/>
          <w:lang w:val="en-US" w:eastAsia="zh-CN"/>
        </w:rPr>
      </w:pPr>
      <w:r w:rsidRPr="00F57639">
        <w:rPr>
          <w:rFonts w:asciiTheme="majorEastAsia" w:eastAsiaTheme="majorEastAsia" w:hAnsiTheme="majorEastAsia" w:hint="eastAsia"/>
          <w:b/>
          <w:bCs/>
          <w:lang w:val="en-US" w:eastAsia="zh-CN"/>
        </w:rPr>
        <w:lastRenderedPageBreak/>
        <w:t>项目评价表 - 多年期项目</w:t>
      </w:r>
    </w:p>
    <w:p w14:paraId="7CECBD98" w14:textId="77777777" w:rsidR="000615C8" w:rsidRPr="00F57639" w:rsidRDefault="000615C8" w:rsidP="000615C8">
      <w:pPr>
        <w:jc w:val="center"/>
        <w:rPr>
          <w:rFonts w:asciiTheme="majorEastAsia" w:eastAsiaTheme="majorEastAsia" w:hAnsiTheme="majorEastAsia"/>
          <w:b/>
          <w:lang w:eastAsia="zh-CN"/>
        </w:rPr>
      </w:pPr>
    </w:p>
    <w:p w14:paraId="21327140" w14:textId="77777777" w:rsidR="0026262D" w:rsidRPr="00F57639" w:rsidRDefault="000615C8" w:rsidP="0026262D">
      <w:pPr>
        <w:spacing w:after="240"/>
        <w:jc w:val="center"/>
        <w:rPr>
          <w:rFonts w:asciiTheme="majorEastAsia" w:eastAsiaTheme="majorEastAsia" w:hAnsiTheme="majorEastAsia"/>
          <w:b/>
        </w:rPr>
      </w:pPr>
      <w:r w:rsidRPr="00F57639">
        <w:rPr>
          <w:rFonts w:asciiTheme="majorEastAsia" w:eastAsiaTheme="majorEastAsia" w:hAnsiTheme="majorEastAsia" w:hint="eastAsia"/>
          <w:b/>
          <w:lang w:eastAsia="zh-CN"/>
        </w:rPr>
        <w:t>马来西亚</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615C8" w:rsidRPr="00F57639" w14:paraId="6E00A643" w14:textId="77777777" w:rsidTr="000615C8">
        <w:trPr>
          <w:trHeight w:val="248"/>
        </w:trPr>
        <w:tc>
          <w:tcPr>
            <w:tcW w:w="2275" w:type="pct"/>
            <w:shd w:val="clear" w:color="auto" w:fill="auto"/>
          </w:tcPr>
          <w:p w14:paraId="272F6690" w14:textId="77777777" w:rsidR="000615C8" w:rsidRPr="00F57639" w:rsidRDefault="000615C8" w:rsidP="000615C8">
            <w:pPr>
              <w:spacing w:after="80"/>
              <w:jc w:val="left"/>
              <w:rPr>
                <w:rFonts w:asciiTheme="majorEastAsia" w:eastAsiaTheme="majorEastAsia" w:hAnsiTheme="majorEastAsia"/>
                <w:b/>
                <w:sz w:val="20"/>
                <w:szCs w:val="20"/>
              </w:rPr>
            </w:pPr>
            <w:r w:rsidRPr="00F57639">
              <w:rPr>
                <w:rFonts w:asciiTheme="majorEastAsia" w:eastAsiaTheme="majorEastAsia" w:hAnsiTheme="majorEastAsia"/>
                <w:b/>
                <w:sz w:val="18"/>
              </w:rPr>
              <w:t>（</w:t>
            </w:r>
            <w:r w:rsidRPr="00F57639">
              <w:rPr>
                <w:rFonts w:asciiTheme="majorEastAsia" w:eastAsiaTheme="majorEastAsia" w:hAnsiTheme="majorEastAsia" w:hint="eastAsia"/>
                <w:b/>
                <w:sz w:val="18"/>
                <w:lang w:eastAsia="zh-CN"/>
              </w:rPr>
              <w:t>一</w:t>
            </w:r>
            <w:r w:rsidRPr="00F57639">
              <w:rPr>
                <w:rFonts w:asciiTheme="majorEastAsia" w:eastAsiaTheme="majorEastAsia" w:hAnsiTheme="majorEastAsia"/>
                <w:b/>
                <w:sz w:val="18"/>
              </w:rPr>
              <w:t>）</w:t>
            </w:r>
            <w:r w:rsidRPr="00F57639">
              <w:rPr>
                <w:rFonts w:asciiTheme="majorEastAsia" w:eastAsiaTheme="majorEastAsia" w:hAnsiTheme="majorEastAsia" w:hint="eastAsia"/>
                <w:b/>
                <w:sz w:val="18"/>
                <w:lang w:eastAsia="zh-CN"/>
              </w:rPr>
              <w:t>项目</w:t>
            </w:r>
            <w:r w:rsidRPr="00F57639">
              <w:rPr>
                <w:rFonts w:asciiTheme="majorEastAsia" w:eastAsiaTheme="majorEastAsia" w:hAnsiTheme="majorEastAsia"/>
                <w:b/>
                <w:sz w:val="18"/>
                <w:lang w:eastAsia="zh-CN"/>
              </w:rPr>
              <w:t>名称</w:t>
            </w:r>
          </w:p>
        </w:tc>
        <w:tc>
          <w:tcPr>
            <w:tcW w:w="2725" w:type="pct"/>
            <w:shd w:val="clear" w:color="auto" w:fill="auto"/>
          </w:tcPr>
          <w:p w14:paraId="607E72A2" w14:textId="77777777" w:rsidR="000615C8" w:rsidRPr="00F57639" w:rsidRDefault="000615C8" w:rsidP="000615C8">
            <w:pPr>
              <w:spacing w:after="80"/>
              <w:jc w:val="center"/>
              <w:rPr>
                <w:rFonts w:asciiTheme="majorEastAsia" w:eastAsiaTheme="majorEastAsia" w:hAnsiTheme="majorEastAsia"/>
                <w:b/>
                <w:sz w:val="20"/>
                <w:szCs w:val="20"/>
              </w:rPr>
            </w:pPr>
            <w:r w:rsidRPr="00F57639">
              <w:rPr>
                <w:rFonts w:asciiTheme="majorEastAsia" w:eastAsiaTheme="majorEastAsia" w:hAnsiTheme="majorEastAsia" w:hint="eastAsia"/>
                <w:b/>
                <w:sz w:val="18"/>
                <w:lang w:eastAsia="zh-CN"/>
              </w:rPr>
              <w:t>机构</w:t>
            </w:r>
          </w:p>
        </w:tc>
      </w:tr>
      <w:tr w:rsidR="00D64F56" w:rsidRPr="00F57639" w14:paraId="4226436B" w14:textId="77777777" w:rsidTr="00F57639">
        <w:trPr>
          <w:trHeight w:val="40"/>
        </w:trPr>
        <w:tc>
          <w:tcPr>
            <w:tcW w:w="2275" w:type="pct"/>
            <w:shd w:val="clear" w:color="auto" w:fill="auto"/>
          </w:tcPr>
          <w:p w14:paraId="29F74A62" w14:textId="77777777" w:rsidR="00D64F56" w:rsidRPr="00F57639" w:rsidRDefault="00D64F56" w:rsidP="00D57578">
            <w:pPr>
              <w:rPr>
                <w:rFonts w:asciiTheme="majorEastAsia" w:eastAsiaTheme="majorEastAsia" w:hAnsiTheme="majorEastAsia"/>
                <w:lang w:val="en-CA" w:eastAsia="zh-CN"/>
              </w:rPr>
            </w:pPr>
            <w:r w:rsidRPr="00F57639">
              <w:rPr>
                <w:rFonts w:asciiTheme="majorEastAsia" w:eastAsiaTheme="majorEastAsia" w:hAnsiTheme="majorEastAsia" w:hint="eastAsia"/>
                <w:lang w:val="en-CA" w:eastAsia="zh-CN"/>
              </w:rPr>
              <w:t>基加利氢氟碳化合物</w:t>
            </w:r>
            <w:r w:rsidR="00D57578" w:rsidRPr="00F57639">
              <w:rPr>
                <w:rFonts w:asciiTheme="majorEastAsia" w:eastAsiaTheme="majorEastAsia" w:hAnsiTheme="majorEastAsia" w:hint="eastAsia"/>
                <w:lang w:val="en-CA" w:eastAsia="zh-CN"/>
              </w:rPr>
              <w:t>执行</w:t>
            </w:r>
            <w:r w:rsidRPr="00F57639">
              <w:rPr>
                <w:rFonts w:asciiTheme="majorEastAsia" w:eastAsiaTheme="majorEastAsia" w:hAnsiTheme="majorEastAsia" w:hint="eastAsia"/>
                <w:lang w:val="en-CA" w:eastAsia="zh-CN"/>
              </w:rPr>
              <w:t>计划（第一阶段）</w:t>
            </w:r>
          </w:p>
        </w:tc>
        <w:tc>
          <w:tcPr>
            <w:tcW w:w="2725" w:type="pct"/>
            <w:shd w:val="clear" w:color="auto" w:fill="auto"/>
          </w:tcPr>
          <w:p w14:paraId="0EED56C4" w14:textId="77777777" w:rsidR="00D64F56" w:rsidRPr="00F57639" w:rsidRDefault="00D64F56" w:rsidP="00D64F56">
            <w:pPr>
              <w:jc w:val="right"/>
              <w:rPr>
                <w:rFonts w:asciiTheme="majorEastAsia" w:eastAsiaTheme="majorEastAsia" w:hAnsiTheme="majorEastAsia"/>
              </w:rPr>
            </w:pPr>
            <w:r w:rsidRPr="00F57639">
              <w:rPr>
                <w:rFonts w:asciiTheme="majorEastAsia" w:eastAsiaTheme="majorEastAsia" w:hAnsiTheme="majorEastAsia" w:hint="eastAsia"/>
                <w:lang w:val="en-CA" w:eastAsia="zh-CN"/>
              </w:rPr>
              <w:t>世界银行</w:t>
            </w:r>
          </w:p>
        </w:tc>
      </w:tr>
    </w:tbl>
    <w:p w14:paraId="50F52BC6" w14:textId="77777777" w:rsidR="0026262D" w:rsidRPr="00F57639" w:rsidRDefault="0026262D" w:rsidP="0026262D">
      <w:pPr>
        <w:jc w:val="center"/>
        <w:rPr>
          <w:rFonts w:asciiTheme="majorEastAsia" w:eastAsiaTheme="majorEastAsia" w:hAnsiTheme="majorEastAsia"/>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6262D" w:rsidRPr="00F57639" w14:paraId="3C312DA4" w14:textId="77777777" w:rsidTr="000615C8">
        <w:trPr>
          <w:trHeight w:val="77"/>
        </w:trPr>
        <w:tc>
          <w:tcPr>
            <w:tcW w:w="4644" w:type="dxa"/>
            <w:shd w:val="clear" w:color="auto" w:fill="auto"/>
          </w:tcPr>
          <w:p w14:paraId="689D24D7" w14:textId="77777777" w:rsidR="0026262D" w:rsidRPr="00F57639" w:rsidRDefault="00D64F56" w:rsidP="000615C8">
            <w:pPr>
              <w:jc w:val="left"/>
              <w:rPr>
                <w:rFonts w:asciiTheme="majorEastAsia" w:eastAsiaTheme="majorEastAsia" w:hAnsiTheme="majorEastAsia"/>
                <w:b/>
                <w:sz w:val="20"/>
                <w:lang w:eastAsia="zh-CN"/>
              </w:rPr>
            </w:pPr>
            <w:r w:rsidRPr="00F57639">
              <w:rPr>
                <w:rFonts w:asciiTheme="majorEastAsia" w:eastAsiaTheme="majorEastAsia" w:hAnsiTheme="majorEastAsia"/>
                <w:b/>
                <w:sz w:val="18"/>
                <w:lang w:eastAsia="zh-CN"/>
              </w:rPr>
              <w:t>（</w:t>
            </w:r>
            <w:r w:rsidRPr="00F57639">
              <w:rPr>
                <w:rFonts w:asciiTheme="majorEastAsia" w:eastAsiaTheme="majorEastAsia" w:hAnsiTheme="majorEastAsia" w:hint="eastAsia"/>
                <w:b/>
                <w:sz w:val="18"/>
                <w:lang w:eastAsia="zh-CN"/>
              </w:rPr>
              <w:t>二</w:t>
            </w:r>
            <w:r w:rsidRPr="00F57639">
              <w:rPr>
                <w:rFonts w:asciiTheme="majorEastAsia" w:eastAsiaTheme="majorEastAsia" w:hAnsiTheme="majorEastAsia"/>
                <w:b/>
                <w:sz w:val="18"/>
                <w:lang w:eastAsia="zh-CN"/>
              </w:rPr>
              <w:t>）</w:t>
            </w:r>
            <w:r w:rsidRPr="00F57639">
              <w:rPr>
                <w:rFonts w:asciiTheme="majorEastAsia" w:eastAsiaTheme="majorEastAsia" w:hAnsiTheme="majorEastAsia" w:hint="eastAsia"/>
                <w:b/>
                <w:sz w:val="18"/>
                <w:lang w:eastAsia="zh-CN"/>
              </w:rPr>
              <w:t>最新第</w:t>
            </w:r>
            <w:r w:rsidRPr="00F57639">
              <w:rPr>
                <w:rFonts w:asciiTheme="majorEastAsia" w:eastAsiaTheme="majorEastAsia" w:hAnsiTheme="majorEastAsia"/>
                <w:b/>
                <w:sz w:val="18"/>
                <w:lang w:eastAsia="zh-CN"/>
              </w:rPr>
              <w:t>7</w:t>
            </w:r>
            <w:r w:rsidRPr="00F57639">
              <w:rPr>
                <w:rFonts w:asciiTheme="majorEastAsia" w:eastAsiaTheme="majorEastAsia" w:hAnsiTheme="majorEastAsia" w:hint="eastAsia"/>
                <w:b/>
                <w:sz w:val="18"/>
                <w:lang w:eastAsia="zh-CN"/>
              </w:rPr>
              <w:t>条数据（附件六）</w:t>
            </w:r>
          </w:p>
        </w:tc>
        <w:tc>
          <w:tcPr>
            <w:tcW w:w="1560" w:type="dxa"/>
            <w:shd w:val="clear" w:color="auto" w:fill="auto"/>
          </w:tcPr>
          <w:p w14:paraId="6F9B4B1B" w14:textId="77777777" w:rsidR="0026262D" w:rsidRPr="00F57639" w:rsidRDefault="00D64F56" w:rsidP="000615C8">
            <w:pPr>
              <w:jc w:val="left"/>
              <w:rPr>
                <w:rFonts w:asciiTheme="majorEastAsia" w:eastAsiaTheme="majorEastAsia" w:hAnsiTheme="majorEastAsia"/>
                <w:sz w:val="20"/>
              </w:rPr>
            </w:pPr>
            <w:r w:rsidRPr="00F57639">
              <w:rPr>
                <w:rFonts w:asciiTheme="majorEastAsia" w:eastAsiaTheme="majorEastAsia" w:hAnsiTheme="majorEastAsia" w:hint="eastAsia"/>
                <w:sz w:val="20"/>
                <w:lang w:eastAsia="zh-CN"/>
              </w:rPr>
              <w:t>年份</w:t>
            </w:r>
            <w:r w:rsidR="0026262D" w:rsidRPr="00F57639">
              <w:rPr>
                <w:rFonts w:asciiTheme="majorEastAsia" w:eastAsiaTheme="majorEastAsia" w:hAnsiTheme="majorEastAsia"/>
                <w:sz w:val="20"/>
              </w:rPr>
              <w:t xml:space="preserve">: </w:t>
            </w:r>
            <w:r w:rsidR="0026262D" w:rsidRPr="00F57639">
              <w:rPr>
                <w:rFonts w:asciiTheme="majorEastAsia" w:eastAsiaTheme="majorEastAsia" w:hAnsiTheme="majorEastAsia"/>
                <w:color w:val="000000" w:themeColor="text1"/>
                <w:sz w:val="20"/>
              </w:rPr>
              <w:t>2022</w:t>
            </w:r>
          </w:p>
        </w:tc>
        <w:tc>
          <w:tcPr>
            <w:tcW w:w="1417" w:type="dxa"/>
            <w:shd w:val="clear" w:color="auto" w:fill="auto"/>
          </w:tcPr>
          <w:p w14:paraId="339D4671" w14:textId="77777777" w:rsidR="0026262D" w:rsidRPr="00F57639" w:rsidRDefault="0026262D" w:rsidP="000615C8">
            <w:pPr>
              <w:ind w:left="-109"/>
              <w:jc w:val="right"/>
              <w:rPr>
                <w:rFonts w:asciiTheme="majorEastAsia" w:eastAsiaTheme="majorEastAsia" w:hAnsiTheme="majorEastAsia"/>
                <w:sz w:val="20"/>
              </w:rPr>
            </w:pPr>
            <w:r w:rsidRPr="00F57639">
              <w:rPr>
                <w:rFonts w:asciiTheme="majorEastAsia" w:eastAsiaTheme="majorEastAsia" w:hAnsiTheme="majorEastAsia"/>
                <w:color w:val="000000" w:themeColor="text1"/>
                <w:sz w:val="20"/>
              </w:rPr>
              <w:t>13,873.41</w:t>
            </w:r>
            <w:proofErr w:type="spellStart"/>
            <w:r w:rsidR="00D57578" w:rsidRPr="00F57639">
              <w:rPr>
                <w:rFonts w:asciiTheme="majorEastAsia" w:eastAsiaTheme="majorEastAsia" w:hAnsiTheme="majorEastAsia"/>
                <w:color w:val="000000" w:themeColor="text1"/>
                <w:sz w:val="20"/>
              </w:rPr>
              <w:t>公吨</w:t>
            </w:r>
            <w:proofErr w:type="spellEnd"/>
          </w:p>
        </w:tc>
        <w:tc>
          <w:tcPr>
            <w:tcW w:w="2586" w:type="dxa"/>
            <w:shd w:val="clear" w:color="auto" w:fill="auto"/>
          </w:tcPr>
          <w:p w14:paraId="33A42BCD" w14:textId="77777777" w:rsidR="0026262D" w:rsidRPr="00F57639" w:rsidRDefault="0026262D" w:rsidP="000615C8">
            <w:pPr>
              <w:ind w:left="-110"/>
              <w:jc w:val="right"/>
              <w:rPr>
                <w:rFonts w:asciiTheme="majorEastAsia" w:eastAsiaTheme="majorEastAsia" w:hAnsiTheme="majorEastAsia"/>
                <w:sz w:val="20"/>
              </w:rPr>
            </w:pPr>
            <w:r w:rsidRPr="00F57639">
              <w:rPr>
                <w:rFonts w:asciiTheme="majorEastAsia" w:eastAsiaTheme="majorEastAsia" w:hAnsiTheme="majorEastAsia"/>
                <w:sz w:val="20"/>
                <w:szCs w:val="20"/>
              </w:rPr>
              <w:t>27,489,898</w:t>
            </w:r>
            <w:r w:rsidRPr="00F57639">
              <w:rPr>
                <w:rFonts w:asciiTheme="majorEastAsia" w:eastAsiaTheme="majorEastAsia" w:hAnsiTheme="majorEastAsia"/>
                <w:b/>
                <w:bCs/>
                <w:sz w:val="20"/>
                <w:szCs w:val="20"/>
              </w:rPr>
              <w:t xml:space="preserve"> </w:t>
            </w:r>
            <w:proofErr w:type="spellStart"/>
            <w:r w:rsidR="00D57578" w:rsidRPr="00F57639">
              <w:rPr>
                <w:rFonts w:asciiTheme="majorEastAsia" w:eastAsiaTheme="majorEastAsia" w:hAnsiTheme="majorEastAsia"/>
                <w:sz w:val="20"/>
              </w:rPr>
              <w:t>二氧化碳当量吨</w:t>
            </w:r>
            <w:proofErr w:type="spellEnd"/>
          </w:p>
        </w:tc>
      </w:tr>
    </w:tbl>
    <w:p w14:paraId="45B0C212" w14:textId="77777777" w:rsidR="0026262D" w:rsidRPr="00F57639" w:rsidRDefault="0026262D" w:rsidP="0026262D">
      <w:pPr>
        <w:jc w:val="center"/>
        <w:rPr>
          <w:rFonts w:asciiTheme="majorEastAsia" w:eastAsiaTheme="majorEastAsia" w:hAnsiTheme="majorEastAsia"/>
          <w:sz w:val="10"/>
          <w:szCs w:val="10"/>
        </w:rPr>
      </w:pPr>
    </w:p>
    <w:tbl>
      <w:tblPr>
        <w:tblStyle w:val="TableGrid"/>
        <w:tblW w:w="5473" w:type="pct"/>
        <w:jc w:val="center"/>
        <w:tblLook w:val="04A0" w:firstRow="1" w:lastRow="0" w:firstColumn="1" w:lastColumn="0" w:noHBand="0" w:noVBand="1"/>
      </w:tblPr>
      <w:tblGrid>
        <w:gridCol w:w="2135"/>
        <w:gridCol w:w="2700"/>
        <w:gridCol w:w="2700"/>
        <w:gridCol w:w="2700"/>
      </w:tblGrid>
      <w:tr w:rsidR="0026262D" w:rsidRPr="00F57639" w14:paraId="34FE583A" w14:textId="77777777" w:rsidTr="000615C8">
        <w:trPr>
          <w:trHeight w:val="250"/>
          <w:jc w:val="center"/>
        </w:trPr>
        <w:tc>
          <w:tcPr>
            <w:tcW w:w="5000" w:type="pct"/>
            <w:gridSpan w:val="4"/>
            <w:shd w:val="clear" w:color="auto" w:fill="auto"/>
          </w:tcPr>
          <w:p w14:paraId="2912100C" w14:textId="77777777" w:rsidR="0026262D" w:rsidRPr="00F57639" w:rsidRDefault="00D64F56" w:rsidP="00D64F56">
            <w:pPr>
              <w:spacing w:after="60"/>
              <w:jc w:val="left"/>
              <w:rPr>
                <w:rFonts w:asciiTheme="majorEastAsia" w:eastAsiaTheme="majorEastAsia" w:hAnsiTheme="majorEastAsia"/>
                <w:b/>
                <w:sz w:val="20"/>
                <w:highlight w:val="cyan"/>
                <w:lang w:eastAsia="zh-CN"/>
              </w:rPr>
            </w:pPr>
            <w:r w:rsidRPr="00F57639">
              <w:rPr>
                <w:rFonts w:asciiTheme="majorEastAsia" w:eastAsiaTheme="majorEastAsia" w:hAnsiTheme="majorEastAsia" w:hint="eastAsia"/>
                <w:b/>
                <w:sz w:val="20"/>
                <w:lang w:eastAsia="zh-CN"/>
              </w:rPr>
              <w:t>（三） 最新第7条物质数据（附件六）（二氧化碳当量吨）*</w:t>
            </w:r>
          </w:p>
        </w:tc>
      </w:tr>
      <w:tr w:rsidR="0026262D" w:rsidRPr="00F57639" w14:paraId="759E4BA4" w14:textId="77777777" w:rsidTr="000615C8">
        <w:trPr>
          <w:tblHeader/>
          <w:jc w:val="center"/>
        </w:trPr>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1C8B87EF"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HFC</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2FEA8DA7"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2020</w:t>
            </w:r>
            <w:r w:rsidR="00D64F56" w:rsidRPr="00F57639">
              <w:rPr>
                <w:rFonts w:asciiTheme="majorEastAsia" w:eastAsiaTheme="majorEastAsia" w:hAnsiTheme="majorEastAsia"/>
                <w:b/>
                <w:bCs/>
                <w:sz w:val="20"/>
                <w:szCs w:val="20"/>
              </w:rPr>
              <w:t>年</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5449117D"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2021</w:t>
            </w:r>
            <w:r w:rsidR="00D64F56" w:rsidRPr="00F57639">
              <w:rPr>
                <w:rFonts w:asciiTheme="majorEastAsia" w:eastAsiaTheme="majorEastAsia" w:hAnsiTheme="majorEastAsia"/>
                <w:b/>
                <w:bCs/>
                <w:sz w:val="20"/>
                <w:szCs w:val="20"/>
              </w:rPr>
              <w:t>年</w:t>
            </w:r>
          </w:p>
        </w:tc>
        <w:tc>
          <w:tcPr>
            <w:tcW w:w="1319" w:type="pct"/>
            <w:tcBorders>
              <w:top w:val="single" w:sz="4" w:space="0" w:color="auto"/>
              <w:left w:val="single" w:sz="4" w:space="0" w:color="auto"/>
              <w:bottom w:val="single" w:sz="4" w:space="0" w:color="auto"/>
              <w:right w:val="single" w:sz="4" w:space="0" w:color="auto"/>
            </w:tcBorders>
            <w:vAlign w:val="center"/>
          </w:tcPr>
          <w:p w14:paraId="1230CFBD"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2022</w:t>
            </w:r>
            <w:r w:rsidR="00D64F56" w:rsidRPr="00F57639">
              <w:rPr>
                <w:rFonts w:asciiTheme="majorEastAsia" w:eastAsiaTheme="majorEastAsia" w:hAnsiTheme="majorEastAsia"/>
                <w:b/>
                <w:bCs/>
                <w:sz w:val="20"/>
                <w:szCs w:val="20"/>
              </w:rPr>
              <w:t>年</w:t>
            </w:r>
          </w:p>
        </w:tc>
      </w:tr>
      <w:tr w:rsidR="0026262D" w:rsidRPr="00F57639" w14:paraId="098D6C81" w14:textId="77777777" w:rsidTr="000615C8">
        <w:trPr>
          <w:trHeight w:val="159"/>
          <w:jc w:val="center"/>
        </w:trPr>
        <w:tc>
          <w:tcPr>
            <w:tcW w:w="1043" w:type="pct"/>
            <w:tcBorders>
              <w:top w:val="single" w:sz="4" w:space="0" w:color="auto"/>
              <w:left w:val="single" w:sz="4" w:space="0" w:color="auto"/>
              <w:bottom w:val="single" w:sz="4" w:space="0" w:color="auto"/>
              <w:right w:val="single" w:sz="4" w:space="0" w:color="auto"/>
            </w:tcBorders>
            <w:vAlign w:val="bottom"/>
          </w:tcPr>
          <w:p w14:paraId="54C8C571"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HFC-23</w:t>
            </w:r>
          </w:p>
        </w:tc>
        <w:tc>
          <w:tcPr>
            <w:tcW w:w="1319" w:type="pct"/>
            <w:tcBorders>
              <w:top w:val="single" w:sz="4" w:space="0" w:color="auto"/>
              <w:left w:val="single" w:sz="4" w:space="0" w:color="auto"/>
              <w:bottom w:val="single" w:sz="4" w:space="0" w:color="auto"/>
              <w:right w:val="single" w:sz="4" w:space="0" w:color="auto"/>
            </w:tcBorders>
            <w:vAlign w:val="bottom"/>
          </w:tcPr>
          <w:p w14:paraId="354B6B6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208,606</w:t>
            </w:r>
          </w:p>
        </w:tc>
        <w:tc>
          <w:tcPr>
            <w:tcW w:w="1319" w:type="pct"/>
            <w:tcBorders>
              <w:top w:val="single" w:sz="4" w:space="0" w:color="auto"/>
              <w:left w:val="single" w:sz="4" w:space="0" w:color="auto"/>
              <w:bottom w:val="single" w:sz="4" w:space="0" w:color="auto"/>
              <w:right w:val="single" w:sz="4" w:space="0" w:color="auto"/>
            </w:tcBorders>
            <w:vAlign w:val="bottom"/>
          </w:tcPr>
          <w:p w14:paraId="2964F33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140,985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D43F4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85,026</w:t>
            </w:r>
          </w:p>
        </w:tc>
      </w:tr>
      <w:tr w:rsidR="0026262D" w:rsidRPr="00F57639" w14:paraId="2774B9A9"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1884A30"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HFC-32</w:t>
            </w:r>
          </w:p>
        </w:tc>
        <w:tc>
          <w:tcPr>
            <w:tcW w:w="1319" w:type="pct"/>
            <w:tcBorders>
              <w:top w:val="single" w:sz="4" w:space="0" w:color="auto"/>
              <w:left w:val="single" w:sz="4" w:space="0" w:color="auto"/>
              <w:bottom w:val="single" w:sz="4" w:space="0" w:color="auto"/>
              <w:right w:val="single" w:sz="4" w:space="0" w:color="auto"/>
            </w:tcBorders>
            <w:vAlign w:val="bottom"/>
          </w:tcPr>
          <w:p w14:paraId="3492C53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1,623,038</w:t>
            </w:r>
          </w:p>
        </w:tc>
        <w:tc>
          <w:tcPr>
            <w:tcW w:w="1319" w:type="pct"/>
            <w:tcBorders>
              <w:top w:val="single" w:sz="4" w:space="0" w:color="auto"/>
              <w:left w:val="single" w:sz="4" w:space="0" w:color="auto"/>
              <w:bottom w:val="single" w:sz="4" w:space="0" w:color="auto"/>
              <w:right w:val="single" w:sz="4" w:space="0" w:color="auto"/>
            </w:tcBorders>
            <w:vAlign w:val="bottom"/>
          </w:tcPr>
          <w:p w14:paraId="7DA3B3A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1,872,880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2FF91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2,218,228</w:t>
            </w:r>
          </w:p>
        </w:tc>
      </w:tr>
      <w:tr w:rsidR="0026262D" w:rsidRPr="00F57639" w14:paraId="33FD2E0D"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4033FFE"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HFC-41</w:t>
            </w:r>
          </w:p>
        </w:tc>
        <w:tc>
          <w:tcPr>
            <w:tcW w:w="1319" w:type="pct"/>
            <w:tcBorders>
              <w:top w:val="single" w:sz="4" w:space="0" w:color="auto"/>
              <w:left w:val="single" w:sz="4" w:space="0" w:color="auto"/>
              <w:bottom w:val="single" w:sz="4" w:space="0" w:color="auto"/>
              <w:right w:val="single" w:sz="4" w:space="0" w:color="auto"/>
            </w:tcBorders>
            <w:vAlign w:val="bottom"/>
          </w:tcPr>
          <w:p w14:paraId="4BBAC49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5713F1F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35DA1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w:t>
            </w:r>
          </w:p>
        </w:tc>
      </w:tr>
      <w:tr w:rsidR="0026262D" w:rsidRPr="00F57639" w14:paraId="244CE6B6"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2DC8650"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HFC-125</w:t>
            </w:r>
          </w:p>
        </w:tc>
        <w:tc>
          <w:tcPr>
            <w:tcW w:w="1319" w:type="pct"/>
            <w:tcBorders>
              <w:top w:val="single" w:sz="4" w:space="0" w:color="auto"/>
              <w:left w:val="single" w:sz="4" w:space="0" w:color="auto"/>
              <w:bottom w:val="single" w:sz="4" w:space="0" w:color="auto"/>
              <w:right w:val="single" w:sz="4" w:space="0" w:color="auto"/>
            </w:tcBorders>
            <w:vAlign w:val="bottom"/>
          </w:tcPr>
          <w:p w14:paraId="3119598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130,620</w:t>
            </w:r>
          </w:p>
        </w:tc>
        <w:tc>
          <w:tcPr>
            <w:tcW w:w="1319" w:type="pct"/>
            <w:tcBorders>
              <w:top w:val="single" w:sz="4" w:space="0" w:color="auto"/>
              <w:left w:val="single" w:sz="4" w:space="0" w:color="auto"/>
              <w:bottom w:val="single" w:sz="4" w:space="0" w:color="auto"/>
              <w:right w:val="single" w:sz="4" w:space="0" w:color="auto"/>
            </w:tcBorders>
            <w:vAlign w:val="bottom"/>
          </w:tcPr>
          <w:p w14:paraId="348C0E7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4,620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13F28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766,640</w:t>
            </w:r>
          </w:p>
        </w:tc>
      </w:tr>
      <w:tr w:rsidR="0026262D" w:rsidRPr="00F57639" w14:paraId="710E5C20"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53BA5B7"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HFC-134a</w:t>
            </w:r>
          </w:p>
        </w:tc>
        <w:tc>
          <w:tcPr>
            <w:tcW w:w="1319" w:type="pct"/>
            <w:tcBorders>
              <w:top w:val="single" w:sz="4" w:space="0" w:color="auto"/>
              <w:left w:val="single" w:sz="4" w:space="0" w:color="auto"/>
              <w:bottom w:val="single" w:sz="4" w:space="0" w:color="auto"/>
              <w:right w:val="single" w:sz="4" w:space="0" w:color="auto"/>
            </w:tcBorders>
            <w:vAlign w:val="bottom"/>
          </w:tcPr>
          <w:p w14:paraId="4C512FE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5,222,413</w:t>
            </w:r>
          </w:p>
        </w:tc>
        <w:tc>
          <w:tcPr>
            <w:tcW w:w="1319" w:type="pct"/>
            <w:tcBorders>
              <w:top w:val="single" w:sz="4" w:space="0" w:color="auto"/>
              <w:left w:val="single" w:sz="4" w:space="0" w:color="auto"/>
              <w:bottom w:val="single" w:sz="4" w:space="0" w:color="auto"/>
              <w:right w:val="single" w:sz="4" w:space="0" w:color="auto"/>
            </w:tcBorders>
            <w:vAlign w:val="bottom"/>
          </w:tcPr>
          <w:p w14:paraId="61A7834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4,571,464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63931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6,818,730</w:t>
            </w:r>
          </w:p>
        </w:tc>
      </w:tr>
      <w:tr w:rsidR="0026262D" w:rsidRPr="00F57639" w14:paraId="3B4E0895"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EF12D30"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HFC-143a</w:t>
            </w:r>
          </w:p>
        </w:tc>
        <w:tc>
          <w:tcPr>
            <w:tcW w:w="1319" w:type="pct"/>
            <w:tcBorders>
              <w:top w:val="single" w:sz="4" w:space="0" w:color="auto"/>
              <w:left w:val="single" w:sz="4" w:space="0" w:color="auto"/>
              <w:bottom w:val="single" w:sz="4" w:space="0" w:color="auto"/>
              <w:right w:val="single" w:sz="4" w:space="0" w:color="auto"/>
            </w:tcBorders>
            <w:vAlign w:val="bottom"/>
          </w:tcPr>
          <w:p w14:paraId="155F642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079109B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299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2EDFD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643,680</w:t>
            </w:r>
          </w:p>
        </w:tc>
      </w:tr>
      <w:tr w:rsidR="0026262D" w:rsidRPr="00F57639" w14:paraId="2099F1A2"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BAC0EED"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HFC-152a</w:t>
            </w:r>
          </w:p>
        </w:tc>
        <w:tc>
          <w:tcPr>
            <w:tcW w:w="1319" w:type="pct"/>
            <w:tcBorders>
              <w:top w:val="single" w:sz="4" w:space="0" w:color="auto"/>
              <w:left w:val="single" w:sz="4" w:space="0" w:color="auto"/>
              <w:bottom w:val="single" w:sz="4" w:space="0" w:color="auto"/>
              <w:right w:val="single" w:sz="4" w:space="0" w:color="auto"/>
            </w:tcBorders>
            <w:vAlign w:val="bottom"/>
          </w:tcPr>
          <w:p w14:paraId="52C568E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1,262</w:t>
            </w:r>
          </w:p>
        </w:tc>
        <w:tc>
          <w:tcPr>
            <w:tcW w:w="1319" w:type="pct"/>
            <w:tcBorders>
              <w:top w:val="single" w:sz="4" w:space="0" w:color="auto"/>
              <w:left w:val="single" w:sz="4" w:space="0" w:color="auto"/>
              <w:bottom w:val="single" w:sz="4" w:space="0" w:color="auto"/>
              <w:right w:val="single" w:sz="4" w:space="0" w:color="auto"/>
            </w:tcBorders>
            <w:vAlign w:val="bottom"/>
          </w:tcPr>
          <w:p w14:paraId="7A5702D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788</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15F66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2,361</w:t>
            </w:r>
          </w:p>
        </w:tc>
      </w:tr>
      <w:tr w:rsidR="0026262D" w:rsidRPr="00F57639" w14:paraId="0E909744"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CD79A35"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HFC-227ea</w:t>
            </w:r>
          </w:p>
        </w:tc>
        <w:tc>
          <w:tcPr>
            <w:tcW w:w="1319" w:type="pct"/>
            <w:tcBorders>
              <w:top w:val="single" w:sz="4" w:space="0" w:color="auto"/>
              <w:left w:val="single" w:sz="4" w:space="0" w:color="auto"/>
              <w:bottom w:val="single" w:sz="4" w:space="0" w:color="auto"/>
              <w:right w:val="single" w:sz="4" w:space="0" w:color="auto"/>
            </w:tcBorders>
            <w:vAlign w:val="bottom"/>
          </w:tcPr>
          <w:p w14:paraId="0643D29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689,212</w:t>
            </w:r>
          </w:p>
        </w:tc>
        <w:tc>
          <w:tcPr>
            <w:tcW w:w="1319" w:type="pct"/>
            <w:tcBorders>
              <w:top w:val="single" w:sz="4" w:space="0" w:color="auto"/>
              <w:left w:val="single" w:sz="4" w:space="0" w:color="auto"/>
              <w:bottom w:val="single" w:sz="4" w:space="0" w:color="auto"/>
              <w:right w:val="single" w:sz="4" w:space="0" w:color="auto"/>
            </w:tcBorders>
            <w:vAlign w:val="bottom"/>
          </w:tcPr>
          <w:p w14:paraId="72F30E4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963,202</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77735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424,155</w:t>
            </w:r>
          </w:p>
        </w:tc>
      </w:tr>
      <w:tr w:rsidR="0026262D" w:rsidRPr="00F57639" w14:paraId="024F67DE"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C07CA44"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HFC-236fa</w:t>
            </w:r>
          </w:p>
        </w:tc>
        <w:tc>
          <w:tcPr>
            <w:tcW w:w="1319" w:type="pct"/>
            <w:tcBorders>
              <w:top w:val="single" w:sz="4" w:space="0" w:color="auto"/>
              <w:left w:val="single" w:sz="4" w:space="0" w:color="auto"/>
              <w:bottom w:val="single" w:sz="4" w:space="0" w:color="auto"/>
              <w:right w:val="single" w:sz="4" w:space="0" w:color="auto"/>
            </w:tcBorders>
            <w:vAlign w:val="bottom"/>
          </w:tcPr>
          <w:p w14:paraId="31E7863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6,945</w:t>
            </w:r>
          </w:p>
        </w:tc>
        <w:tc>
          <w:tcPr>
            <w:tcW w:w="1319" w:type="pct"/>
            <w:tcBorders>
              <w:top w:val="single" w:sz="4" w:space="0" w:color="auto"/>
              <w:left w:val="single" w:sz="4" w:space="0" w:color="auto"/>
              <w:bottom w:val="single" w:sz="4" w:space="0" w:color="auto"/>
              <w:right w:val="single" w:sz="4" w:space="0" w:color="auto"/>
            </w:tcBorders>
            <w:vAlign w:val="bottom"/>
          </w:tcPr>
          <w:p w14:paraId="1A15D5D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5,886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B8458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9,810</w:t>
            </w:r>
          </w:p>
        </w:tc>
      </w:tr>
      <w:tr w:rsidR="0026262D" w:rsidRPr="00F57639" w14:paraId="086730EF"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B5068BF"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HFC-245fa</w:t>
            </w:r>
          </w:p>
        </w:tc>
        <w:tc>
          <w:tcPr>
            <w:tcW w:w="1319" w:type="pct"/>
            <w:tcBorders>
              <w:top w:val="single" w:sz="4" w:space="0" w:color="auto"/>
              <w:left w:val="single" w:sz="4" w:space="0" w:color="auto"/>
              <w:bottom w:val="single" w:sz="4" w:space="0" w:color="auto"/>
              <w:right w:val="single" w:sz="4" w:space="0" w:color="auto"/>
            </w:tcBorders>
            <w:vAlign w:val="bottom"/>
          </w:tcPr>
          <w:p w14:paraId="16CF2A9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24A21DC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1,030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5E22B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4,398</w:t>
            </w:r>
          </w:p>
        </w:tc>
      </w:tr>
      <w:tr w:rsidR="0026262D" w:rsidRPr="00F57639" w14:paraId="256BD9DF"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9CD01EF"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HFC-365mfc</w:t>
            </w:r>
          </w:p>
        </w:tc>
        <w:tc>
          <w:tcPr>
            <w:tcW w:w="1319" w:type="pct"/>
            <w:tcBorders>
              <w:top w:val="single" w:sz="4" w:space="0" w:color="auto"/>
              <w:left w:val="single" w:sz="4" w:space="0" w:color="auto"/>
              <w:bottom w:val="single" w:sz="4" w:space="0" w:color="auto"/>
              <w:right w:val="single" w:sz="4" w:space="0" w:color="auto"/>
            </w:tcBorders>
            <w:vAlign w:val="bottom"/>
          </w:tcPr>
          <w:p w14:paraId="48D0281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6,347</w:t>
            </w:r>
          </w:p>
        </w:tc>
        <w:tc>
          <w:tcPr>
            <w:tcW w:w="1319" w:type="pct"/>
            <w:tcBorders>
              <w:top w:val="single" w:sz="4" w:space="0" w:color="auto"/>
              <w:left w:val="single" w:sz="4" w:space="0" w:color="auto"/>
              <w:bottom w:val="single" w:sz="4" w:space="0" w:color="auto"/>
              <w:right w:val="single" w:sz="4" w:space="0" w:color="auto"/>
            </w:tcBorders>
            <w:vAlign w:val="bottom"/>
          </w:tcPr>
          <w:p w14:paraId="749F7E6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4,024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C22E0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746</w:t>
            </w:r>
          </w:p>
        </w:tc>
      </w:tr>
      <w:tr w:rsidR="0026262D" w:rsidRPr="00F57639" w14:paraId="455E3AB0"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591FD01"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HFC-43-10mee</w:t>
            </w:r>
          </w:p>
        </w:tc>
        <w:tc>
          <w:tcPr>
            <w:tcW w:w="1319" w:type="pct"/>
            <w:tcBorders>
              <w:top w:val="single" w:sz="4" w:space="0" w:color="auto"/>
              <w:left w:val="single" w:sz="4" w:space="0" w:color="auto"/>
              <w:bottom w:val="single" w:sz="4" w:space="0" w:color="auto"/>
              <w:right w:val="single" w:sz="4" w:space="0" w:color="auto"/>
            </w:tcBorders>
            <w:vAlign w:val="bottom"/>
          </w:tcPr>
          <w:p w14:paraId="3CA3E3A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122,687</w:t>
            </w:r>
          </w:p>
        </w:tc>
        <w:tc>
          <w:tcPr>
            <w:tcW w:w="1319" w:type="pct"/>
            <w:tcBorders>
              <w:top w:val="single" w:sz="4" w:space="0" w:color="auto"/>
              <w:left w:val="single" w:sz="4" w:space="0" w:color="auto"/>
              <w:bottom w:val="single" w:sz="4" w:space="0" w:color="auto"/>
              <w:right w:val="single" w:sz="4" w:space="0" w:color="auto"/>
            </w:tcBorders>
            <w:vAlign w:val="bottom"/>
          </w:tcPr>
          <w:p w14:paraId="76618B2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73,397</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236EC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50,451</w:t>
            </w:r>
          </w:p>
        </w:tc>
      </w:tr>
      <w:tr w:rsidR="0026262D" w:rsidRPr="00F57639" w14:paraId="7A8423FE"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AFE3CB7"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R-404A</w:t>
            </w:r>
          </w:p>
        </w:tc>
        <w:tc>
          <w:tcPr>
            <w:tcW w:w="1319" w:type="pct"/>
            <w:tcBorders>
              <w:top w:val="single" w:sz="4" w:space="0" w:color="auto"/>
              <w:left w:val="single" w:sz="4" w:space="0" w:color="auto"/>
              <w:bottom w:val="single" w:sz="4" w:space="0" w:color="auto"/>
              <w:right w:val="single" w:sz="4" w:space="0" w:color="auto"/>
            </w:tcBorders>
            <w:vAlign w:val="bottom"/>
          </w:tcPr>
          <w:p w14:paraId="166C1CF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937,207</w:t>
            </w:r>
          </w:p>
        </w:tc>
        <w:tc>
          <w:tcPr>
            <w:tcW w:w="1319" w:type="pct"/>
            <w:tcBorders>
              <w:top w:val="single" w:sz="4" w:space="0" w:color="auto"/>
              <w:left w:val="single" w:sz="4" w:space="0" w:color="auto"/>
              <w:bottom w:val="single" w:sz="4" w:space="0" w:color="auto"/>
              <w:right w:val="single" w:sz="4" w:space="0" w:color="auto"/>
            </w:tcBorders>
            <w:vAlign w:val="bottom"/>
          </w:tcPr>
          <w:p w14:paraId="4C9FD31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561,989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7235B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9,893,424</w:t>
            </w:r>
          </w:p>
        </w:tc>
      </w:tr>
      <w:tr w:rsidR="0026262D" w:rsidRPr="00F57639" w14:paraId="0ACD417E"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A65B80B"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R-407A</w:t>
            </w:r>
          </w:p>
        </w:tc>
        <w:tc>
          <w:tcPr>
            <w:tcW w:w="1319" w:type="pct"/>
            <w:tcBorders>
              <w:top w:val="single" w:sz="4" w:space="0" w:color="auto"/>
              <w:left w:val="single" w:sz="4" w:space="0" w:color="auto"/>
              <w:bottom w:val="single" w:sz="4" w:space="0" w:color="auto"/>
              <w:right w:val="single" w:sz="4" w:space="0" w:color="auto"/>
            </w:tcBorders>
            <w:vAlign w:val="bottom"/>
          </w:tcPr>
          <w:p w14:paraId="6B523FB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107</w:t>
            </w:r>
          </w:p>
        </w:tc>
        <w:tc>
          <w:tcPr>
            <w:tcW w:w="1319" w:type="pct"/>
            <w:tcBorders>
              <w:top w:val="single" w:sz="4" w:space="0" w:color="auto"/>
              <w:left w:val="single" w:sz="4" w:space="0" w:color="auto"/>
              <w:bottom w:val="single" w:sz="4" w:space="0" w:color="auto"/>
              <w:right w:val="single" w:sz="4" w:space="0" w:color="auto"/>
            </w:tcBorders>
            <w:vAlign w:val="bottom"/>
          </w:tcPr>
          <w:p w14:paraId="4D62E80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6D511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2,142</w:t>
            </w:r>
          </w:p>
        </w:tc>
      </w:tr>
      <w:tr w:rsidR="0026262D" w:rsidRPr="00F57639" w14:paraId="357D871C"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F563997"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R-407C</w:t>
            </w:r>
          </w:p>
        </w:tc>
        <w:tc>
          <w:tcPr>
            <w:tcW w:w="1319" w:type="pct"/>
            <w:tcBorders>
              <w:top w:val="single" w:sz="4" w:space="0" w:color="auto"/>
              <w:left w:val="single" w:sz="4" w:space="0" w:color="auto"/>
              <w:bottom w:val="single" w:sz="4" w:space="0" w:color="auto"/>
              <w:right w:val="single" w:sz="4" w:space="0" w:color="auto"/>
            </w:tcBorders>
            <w:vAlign w:val="bottom"/>
          </w:tcPr>
          <w:p w14:paraId="29EC464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262,239</w:t>
            </w:r>
          </w:p>
        </w:tc>
        <w:tc>
          <w:tcPr>
            <w:tcW w:w="1319" w:type="pct"/>
            <w:tcBorders>
              <w:top w:val="single" w:sz="4" w:space="0" w:color="auto"/>
              <w:left w:val="single" w:sz="4" w:space="0" w:color="auto"/>
              <w:bottom w:val="single" w:sz="4" w:space="0" w:color="auto"/>
              <w:right w:val="single" w:sz="4" w:space="0" w:color="auto"/>
            </w:tcBorders>
            <w:vAlign w:val="bottom"/>
          </w:tcPr>
          <w:p w14:paraId="684FCA6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228,021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14EAB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214,987</w:t>
            </w:r>
          </w:p>
        </w:tc>
      </w:tr>
      <w:tr w:rsidR="0026262D" w:rsidRPr="00F57639" w14:paraId="5BEF2484"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BB51716"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R-407F</w:t>
            </w:r>
          </w:p>
        </w:tc>
        <w:tc>
          <w:tcPr>
            <w:tcW w:w="1319" w:type="pct"/>
            <w:tcBorders>
              <w:top w:val="single" w:sz="4" w:space="0" w:color="auto"/>
              <w:left w:val="single" w:sz="4" w:space="0" w:color="auto"/>
              <w:bottom w:val="single" w:sz="4" w:space="0" w:color="auto"/>
              <w:right w:val="single" w:sz="4" w:space="0" w:color="auto"/>
            </w:tcBorders>
            <w:vAlign w:val="bottom"/>
          </w:tcPr>
          <w:p w14:paraId="5D437FA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93,104</w:t>
            </w:r>
          </w:p>
        </w:tc>
        <w:tc>
          <w:tcPr>
            <w:tcW w:w="1319" w:type="pct"/>
            <w:tcBorders>
              <w:top w:val="single" w:sz="4" w:space="0" w:color="auto"/>
              <w:left w:val="single" w:sz="4" w:space="0" w:color="auto"/>
              <w:bottom w:val="single" w:sz="4" w:space="0" w:color="auto"/>
              <w:right w:val="single" w:sz="4" w:space="0" w:color="auto"/>
            </w:tcBorders>
            <w:vAlign w:val="bottom"/>
          </w:tcPr>
          <w:p w14:paraId="01843F2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65,151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7656D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53,750</w:t>
            </w:r>
          </w:p>
        </w:tc>
      </w:tr>
      <w:tr w:rsidR="0026262D" w:rsidRPr="00F57639" w14:paraId="11B9C43F"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058C528"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R-407H</w:t>
            </w:r>
          </w:p>
        </w:tc>
        <w:tc>
          <w:tcPr>
            <w:tcW w:w="1319" w:type="pct"/>
            <w:tcBorders>
              <w:top w:val="single" w:sz="4" w:space="0" w:color="auto"/>
              <w:left w:val="single" w:sz="4" w:space="0" w:color="auto"/>
              <w:bottom w:val="single" w:sz="4" w:space="0" w:color="auto"/>
              <w:right w:val="single" w:sz="4" w:space="0" w:color="auto"/>
            </w:tcBorders>
            <w:vAlign w:val="bottom"/>
          </w:tcPr>
          <w:p w14:paraId="689043E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0189F3D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5CA88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135</w:t>
            </w:r>
          </w:p>
        </w:tc>
      </w:tr>
      <w:tr w:rsidR="0026262D" w:rsidRPr="00F57639" w14:paraId="605C9F03"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EAA6045"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R-410A</w:t>
            </w:r>
          </w:p>
        </w:tc>
        <w:tc>
          <w:tcPr>
            <w:tcW w:w="1319" w:type="pct"/>
            <w:tcBorders>
              <w:top w:val="single" w:sz="4" w:space="0" w:color="auto"/>
              <w:left w:val="single" w:sz="4" w:space="0" w:color="auto"/>
              <w:bottom w:val="single" w:sz="4" w:space="0" w:color="auto"/>
              <w:right w:val="single" w:sz="4" w:space="0" w:color="auto"/>
            </w:tcBorders>
            <w:vAlign w:val="bottom"/>
          </w:tcPr>
          <w:p w14:paraId="093BFBD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3,632,697</w:t>
            </w:r>
          </w:p>
        </w:tc>
        <w:tc>
          <w:tcPr>
            <w:tcW w:w="1319" w:type="pct"/>
            <w:tcBorders>
              <w:top w:val="single" w:sz="4" w:space="0" w:color="auto"/>
              <w:left w:val="single" w:sz="4" w:space="0" w:color="auto"/>
              <w:bottom w:val="single" w:sz="4" w:space="0" w:color="auto"/>
              <w:right w:val="single" w:sz="4" w:space="0" w:color="auto"/>
            </w:tcBorders>
            <w:vAlign w:val="bottom"/>
          </w:tcPr>
          <w:p w14:paraId="5D383A5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3,760,393</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23AAC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4,399,051</w:t>
            </w:r>
          </w:p>
        </w:tc>
      </w:tr>
      <w:tr w:rsidR="0026262D" w:rsidRPr="00F57639" w14:paraId="756354C9"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C4D31CC"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R-417A</w:t>
            </w:r>
          </w:p>
        </w:tc>
        <w:tc>
          <w:tcPr>
            <w:tcW w:w="1319" w:type="pct"/>
            <w:tcBorders>
              <w:top w:val="single" w:sz="4" w:space="0" w:color="auto"/>
              <w:left w:val="single" w:sz="4" w:space="0" w:color="auto"/>
              <w:bottom w:val="single" w:sz="4" w:space="0" w:color="auto"/>
              <w:right w:val="single" w:sz="4" w:space="0" w:color="auto"/>
            </w:tcBorders>
            <w:vAlign w:val="bottom"/>
          </w:tcPr>
          <w:p w14:paraId="187C34A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4,565</w:t>
            </w:r>
          </w:p>
        </w:tc>
        <w:tc>
          <w:tcPr>
            <w:tcW w:w="1319" w:type="pct"/>
            <w:tcBorders>
              <w:top w:val="single" w:sz="4" w:space="0" w:color="auto"/>
              <w:left w:val="single" w:sz="4" w:space="0" w:color="auto"/>
              <w:bottom w:val="single" w:sz="4" w:space="0" w:color="auto"/>
              <w:right w:val="single" w:sz="4" w:space="0" w:color="auto"/>
            </w:tcBorders>
            <w:vAlign w:val="bottom"/>
          </w:tcPr>
          <w:p w14:paraId="6FFDBB5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5,806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0816E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8,164</w:t>
            </w:r>
          </w:p>
        </w:tc>
      </w:tr>
      <w:tr w:rsidR="0026262D" w:rsidRPr="00F57639" w14:paraId="6937043C"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EB89E20"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R-438A</w:t>
            </w:r>
          </w:p>
        </w:tc>
        <w:tc>
          <w:tcPr>
            <w:tcW w:w="1319" w:type="pct"/>
            <w:tcBorders>
              <w:top w:val="single" w:sz="4" w:space="0" w:color="auto"/>
              <w:left w:val="single" w:sz="4" w:space="0" w:color="auto"/>
              <w:bottom w:val="single" w:sz="4" w:space="0" w:color="auto"/>
              <w:right w:val="single" w:sz="4" w:space="0" w:color="auto"/>
            </w:tcBorders>
            <w:vAlign w:val="bottom"/>
          </w:tcPr>
          <w:p w14:paraId="0B971C4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3F23890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4BEFB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335</w:t>
            </w:r>
          </w:p>
        </w:tc>
      </w:tr>
      <w:tr w:rsidR="0026262D" w:rsidRPr="00F57639" w14:paraId="19B38BCB"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EAA4EB4"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R-448A</w:t>
            </w:r>
          </w:p>
        </w:tc>
        <w:tc>
          <w:tcPr>
            <w:tcW w:w="1319" w:type="pct"/>
            <w:tcBorders>
              <w:top w:val="single" w:sz="4" w:space="0" w:color="auto"/>
              <w:left w:val="single" w:sz="4" w:space="0" w:color="auto"/>
              <w:bottom w:val="single" w:sz="4" w:space="0" w:color="auto"/>
              <w:right w:val="single" w:sz="4" w:space="0" w:color="auto"/>
            </w:tcBorders>
            <w:vAlign w:val="bottom"/>
          </w:tcPr>
          <w:p w14:paraId="669A589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4A453C7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2CC5F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3,445</w:t>
            </w:r>
          </w:p>
        </w:tc>
      </w:tr>
      <w:tr w:rsidR="0026262D" w:rsidRPr="00F57639" w14:paraId="72B277AE"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806B647"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R-449A</w:t>
            </w:r>
          </w:p>
        </w:tc>
        <w:tc>
          <w:tcPr>
            <w:tcW w:w="1319" w:type="pct"/>
            <w:tcBorders>
              <w:top w:val="single" w:sz="4" w:space="0" w:color="auto"/>
              <w:left w:val="single" w:sz="4" w:space="0" w:color="auto"/>
              <w:bottom w:val="single" w:sz="4" w:space="0" w:color="auto"/>
              <w:right w:val="single" w:sz="4" w:space="0" w:color="auto"/>
            </w:tcBorders>
            <w:vAlign w:val="bottom"/>
          </w:tcPr>
          <w:p w14:paraId="548B78D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05A8A38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966BC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r>
      <w:tr w:rsidR="0026262D" w:rsidRPr="00F57639" w14:paraId="79662350"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3A630BE"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R-452A</w:t>
            </w:r>
          </w:p>
        </w:tc>
        <w:tc>
          <w:tcPr>
            <w:tcW w:w="1319" w:type="pct"/>
            <w:tcBorders>
              <w:top w:val="single" w:sz="4" w:space="0" w:color="auto"/>
              <w:left w:val="single" w:sz="4" w:space="0" w:color="auto"/>
              <w:bottom w:val="single" w:sz="4" w:space="0" w:color="auto"/>
              <w:right w:val="single" w:sz="4" w:space="0" w:color="auto"/>
            </w:tcBorders>
            <w:vAlign w:val="bottom"/>
          </w:tcPr>
          <w:p w14:paraId="59A8BD7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3979734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47ED4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64</w:t>
            </w:r>
          </w:p>
        </w:tc>
      </w:tr>
      <w:tr w:rsidR="0026262D" w:rsidRPr="00F57639" w14:paraId="51D0649B"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E65BD8F"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R-507A</w:t>
            </w:r>
          </w:p>
        </w:tc>
        <w:tc>
          <w:tcPr>
            <w:tcW w:w="1319" w:type="pct"/>
            <w:tcBorders>
              <w:top w:val="single" w:sz="4" w:space="0" w:color="auto"/>
              <w:left w:val="single" w:sz="4" w:space="0" w:color="auto"/>
              <w:bottom w:val="single" w:sz="4" w:space="0" w:color="auto"/>
              <w:right w:val="single" w:sz="4" w:space="0" w:color="auto"/>
            </w:tcBorders>
            <w:vAlign w:val="bottom"/>
          </w:tcPr>
          <w:p w14:paraId="0025ED5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1,627,171</w:t>
            </w:r>
          </w:p>
        </w:tc>
        <w:tc>
          <w:tcPr>
            <w:tcW w:w="1319" w:type="pct"/>
            <w:tcBorders>
              <w:top w:val="single" w:sz="4" w:space="0" w:color="auto"/>
              <w:left w:val="single" w:sz="4" w:space="0" w:color="auto"/>
              <w:bottom w:val="single" w:sz="4" w:space="0" w:color="auto"/>
              <w:right w:val="single" w:sz="4" w:space="0" w:color="auto"/>
            </w:tcBorders>
            <w:vAlign w:val="bottom"/>
          </w:tcPr>
          <w:p w14:paraId="4A0F0D0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1,153,446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72B68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1,888,946</w:t>
            </w:r>
          </w:p>
        </w:tc>
      </w:tr>
      <w:tr w:rsidR="0026262D" w:rsidRPr="00F57639" w14:paraId="214C9DE1"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2B05DCF"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R-508B</w:t>
            </w:r>
          </w:p>
        </w:tc>
        <w:tc>
          <w:tcPr>
            <w:tcW w:w="1319" w:type="pct"/>
            <w:tcBorders>
              <w:top w:val="single" w:sz="4" w:space="0" w:color="auto"/>
              <w:left w:val="single" w:sz="4" w:space="0" w:color="auto"/>
              <w:bottom w:val="single" w:sz="4" w:space="0" w:color="auto"/>
              <w:right w:val="single" w:sz="4" w:space="0" w:color="auto"/>
            </w:tcBorders>
            <w:vAlign w:val="bottom"/>
          </w:tcPr>
          <w:p w14:paraId="030B9D5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1,695</w:t>
            </w:r>
          </w:p>
        </w:tc>
        <w:tc>
          <w:tcPr>
            <w:tcW w:w="1319" w:type="pct"/>
            <w:tcBorders>
              <w:top w:val="single" w:sz="4" w:space="0" w:color="auto"/>
              <w:left w:val="single" w:sz="4" w:space="0" w:color="auto"/>
              <w:bottom w:val="single" w:sz="4" w:space="0" w:color="auto"/>
              <w:right w:val="single" w:sz="4" w:space="0" w:color="auto"/>
            </w:tcBorders>
            <w:vAlign w:val="bottom"/>
          </w:tcPr>
          <w:p w14:paraId="6F9F4BC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30,874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2BB85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1,225</w:t>
            </w:r>
          </w:p>
        </w:tc>
      </w:tr>
      <w:tr w:rsidR="0026262D" w:rsidRPr="00F57639" w14:paraId="4EC604E2"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3518F44"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R-513A</w:t>
            </w:r>
          </w:p>
        </w:tc>
        <w:tc>
          <w:tcPr>
            <w:tcW w:w="1319" w:type="pct"/>
            <w:tcBorders>
              <w:top w:val="single" w:sz="4" w:space="0" w:color="auto"/>
              <w:left w:val="single" w:sz="4" w:space="0" w:color="auto"/>
              <w:bottom w:val="single" w:sz="4" w:space="0" w:color="auto"/>
              <w:right w:val="single" w:sz="4" w:space="0" w:color="auto"/>
            </w:tcBorders>
            <w:vAlign w:val="bottom"/>
          </w:tcPr>
          <w:p w14:paraId="3AF1E4F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vAlign w:val="bottom"/>
          </w:tcPr>
          <w:p w14:paraId="6CE9B99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8191D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r>
      <w:tr w:rsidR="0026262D" w:rsidRPr="00F57639" w14:paraId="39E115CE" w14:textId="77777777" w:rsidTr="000615C8">
        <w:trPr>
          <w:jc w:val="center"/>
        </w:trPr>
        <w:tc>
          <w:tcPr>
            <w:tcW w:w="1043" w:type="pct"/>
            <w:tcBorders>
              <w:top w:val="single" w:sz="4" w:space="0" w:color="auto"/>
              <w:left w:val="single" w:sz="4" w:space="0" w:color="auto"/>
              <w:bottom w:val="single" w:sz="4" w:space="0" w:color="auto"/>
              <w:right w:val="single" w:sz="4" w:space="0" w:color="auto"/>
            </w:tcBorders>
          </w:tcPr>
          <w:p w14:paraId="1DB62905" w14:textId="77777777" w:rsidR="0026262D" w:rsidRPr="00F57639" w:rsidRDefault="00D64F56" w:rsidP="000615C8">
            <w:pPr>
              <w:suppressAutoHyphens/>
              <w:jc w:val="left"/>
              <w:rPr>
                <w:rFonts w:asciiTheme="majorEastAsia" w:eastAsiaTheme="majorEastAsia" w:hAnsiTheme="majorEastAsia"/>
                <w:b/>
                <w:bCs/>
                <w:sz w:val="20"/>
                <w:szCs w:val="20"/>
              </w:rPr>
            </w:pPr>
            <w:r w:rsidRPr="00F57639">
              <w:rPr>
                <w:rFonts w:asciiTheme="majorEastAsia" w:eastAsiaTheme="majorEastAsia" w:hAnsiTheme="majorEastAsia" w:hint="eastAsia"/>
                <w:b/>
                <w:bCs/>
                <w:sz w:val="20"/>
                <w:szCs w:val="20"/>
                <w:lang w:eastAsia="zh-CN"/>
              </w:rPr>
              <w:t>合计</w:t>
            </w:r>
          </w:p>
        </w:tc>
        <w:tc>
          <w:tcPr>
            <w:tcW w:w="1319" w:type="pct"/>
            <w:tcBorders>
              <w:top w:val="single" w:sz="4" w:space="0" w:color="auto"/>
              <w:left w:val="single" w:sz="4" w:space="0" w:color="auto"/>
              <w:bottom w:val="single" w:sz="4" w:space="0" w:color="auto"/>
              <w:right w:val="single" w:sz="4" w:space="0" w:color="auto"/>
            </w:tcBorders>
          </w:tcPr>
          <w:p w14:paraId="70507344"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14,569,917</w:t>
            </w:r>
          </w:p>
        </w:tc>
        <w:tc>
          <w:tcPr>
            <w:tcW w:w="1319" w:type="pct"/>
            <w:tcBorders>
              <w:top w:val="single" w:sz="4" w:space="0" w:color="auto"/>
              <w:left w:val="single" w:sz="4" w:space="0" w:color="auto"/>
              <w:bottom w:val="single" w:sz="4" w:space="0" w:color="auto"/>
              <w:right w:val="single" w:sz="4" w:space="0" w:color="auto"/>
            </w:tcBorders>
          </w:tcPr>
          <w:p w14:paraId="5962D85C"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13,444,271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4013278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27,489,898</w:t>
            </w:r>
          </w:p>
        </w:tc>
      </w:tr>
    </w:tbl>
    <w:p w14:paraId="0B0E418D" w14:textId="77777777" w:rsidR="0026262D" w:rsidRPr="00F57639" w:rsidRDefault="0026262D" w:rsidP="0026262D">
      <w:pPr>
        <w:ind w:left="-360"/>
        <w:jc w:val="left"/>
        <w:rPr>
          <w:rFonts w:asciiTheme="majorEastAsia" w:eastAsiaTheme="majorEastAsia" w:hAnsiTheme="majorEastAsia"/>
          <w:sz w:val="18"/>
          <w:szCs w:val="18"/>
          <w:lang w:eastAsia="zh-CN"/>
        </w:rPr>
      </w:pPr>
      <w:r w:rsidRPr="00F57639">
        <w:rPr>
          <w:rFonts w:asciiTheme="majorEastAsia" w:eastAsiaTheme="majorEastAsia" w:hAnsiTheme="majorEastAsia"/>
          <w:sz w:val="18"/>
          <w:szCs w:val="18"/>
          <w:lang w:eastAsia="zh-CN"/>
        </w:rPr>
        <w:t xml:space="preserve">* </w:t>
      </w:r>
      <w:r w:rsidR="00D64F56" w:rsidRPr="00F57639">
        <w:rPr>
          <w:rFonts w:asciiTheme="majorEastAsia" w:eastAsiaTheme="majorEastAsia" w:hAnsiTheme="majorEastAsia"/>
          <w:sz w:val="18"/>
          <w:szCs w:val="18"/>
          <w:lang w:eastAsia="zh-CN"/>
        </w:rPr>
        <w:t xml:space="preserve"> </w:t>
      </w:r>
      <w:r w:rsidR="00D64F56" w:rsidRPr="00F57639">
        <w:rPr>
          <w:rFonts w:asciiTheme="majorEastAsia" w:eastAsiaTheme="majorEastAsia" w:hAnsiTheme="majorEastAsia" w:hint="eastAsia"/>
          <w:lang w:eastAsia="zh-CN"/>
        </w:rPr>
        <w:t xml:space="preserve"> </w:t>
      </w:r>
      <w:r w:rsidR="00D64F56" w:rsidRPr="00F57639">
        <w:rPr>
          <w:rFonts w:asciiTheme="majorEastAsia" w:eastAsiaTheme="majorEastAsia" w:hAnsiTheme="majorEastAsia" w:hint="eastAsia"/>
          <w:sz w:val="18"/>
          <w:szCs w:val="18"/>
          <w:lang w:eastAsia="zh-CN"/>
        </w:rPr>
        <w:t>在本文件定稿时，政府正在修订国家方案数据。</w:t>
      </w:r>
    </w:p>
    <w:p w14:paraId="3CF57D2A" w14:textId="77777777" w:rsidR="0026262D" w:rsidRPr="00F57639" w:rsidRDefault="0026262D" w:rsidP="0026262D">
      <w:pPr>
        <w:jc w:val="center"/>
        <w:rPr>
          <w:rFonts w:asciiTheme="majorEastAsia" w:eastAsiaTheme="majorEastAsia" w:hAnsiTheme="majorEastAsia"/>
          <w:sz w:val="10"/>
          <w:szCs w:val="10"/>
          <w:lang w:eastAsia="zh-CN"/>
        </w:rPr>
      </w:pPr>
    </w:p>
    <w:tbl>
      <w:tblPr>
        <w:tblW w:w="54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2"/>
        <w:gridCol w:w="1560"/>
        <w:gridCol w:w="2431"/>
      </w:tblGrid>
      <w:tr w:rsidR="0026262D" w:rsidRPr="00F57639" w14:paraId="7375DE4A" w14:textId="77777777" w:rsidTr="00D57578">
        <w:trPr>
          <w:trHeight w:val="287"/>
          <w:jc w:val="center"/>
        </w:trPr>
        <w:tc>
          <w:tcPr>
            <w:tcW w:w="3048" w:type="pct"/>
            <w:hideMark/>
          </w:tcPr>
          <w:p w14:paraId="30CF7DEA" w14:textId="77777777" w:rsidR="0026262D" w:rsidRPr="00F57639" w:rsidRDefault="00D64F56" w:rsidP="000615C8">
            <w:pPr>
              <w:ind w:left="90"/>
              <w:jc w:val="left"/>
              <w:rPr>
                <w:rFonts w:asciiTheme="majorEastAsia" w:eastAsiaTheme="majorEastAsia" w:hAnsiTheme="majorEastAsia"/>
                <w:b/>
                <w:sz w:val="20"/>
                <w:lang w:eastAsia="zh-CN"/>
              </w:rPr>
            </w:pPr>
            <w:r w:rsidRPr="00F57639">
              <w:rPr>
                <w:rFonts w:asciiTheme="majorEastAsia" w:eastAsiaTheme="majorEastAsia" w:hAnsiTheme="majorEastAsia" w:hint="eastAsia"/>
                <w:b/>
                <w:sz w:val="20"/>
                <w:lang w:eastAsia="zh-CN"/>
              </w:rPr>
              <w:t>（四） 2020-2022年HFC服务平均消耗量</w:t>
            </w:r>
          </w:p>
        </w:tc>
        <w:tc>
          <w:tcPr>
            <w:tcW w:w="763" w:type="pct"/>
            <w:hideMark/>
          </w:tcPr>
          <w:p w14:paraId="231E42B1" w14:textId="77777777" w:rsidR="0026262D" w:rsidRPr="00F57639" w:rsidRDefault="0026262D" w:rsidP="000615C8">
            <w:pPr>
              <w:ind w:right="117"/>
              <w:jc w:val="right"/>
              <w:rPr>
                <w:rFonts w:asciiTheme="majorEastAsia" w:eastAsiaTheme="majorEastAsia" w:hAnsiTheme="majorEastAsia"/>
                <w:bCs/>
                <w:sz w:val="20"/>
              </w:rPr>
            </w:pPr>
            <w:r w:rsidRPr="00F57639">
              <w:rPr>
                <w:rFonts w:asciiTheme="majorEastAsia" w:eastAsiaTheme="majorEastAsia" w:hAnsiTheme="majorEastAsia"/>
                <w:bCs/>
                <w:sz w:val="20"/>
              </w:rPr>
              <w:t>3,306.10</w:t>
            </w:r>
            <w:proofErr w:type="spellStart"/>
            <w:r w:rsidR="00D57578" w:rsidRPr="00F57639">
              <w:rPr>
                <w:rFonts w:asciiTheme="majorEastAsia" w:eastAsiaTheme="majorEastAsia" w:hAnsiTheme="majorEastAsia"/>
                <w:bCs/>
                <w:sz w:val="20"/>
              </w:rPr>
              <w:t>公吨</w:t>
            </w:r>
            <w:proofErr w:type="spellEnd"/>
          </w:p>
        </w:tc>
        <w:tc>
          <w:tcPr>
            <w:tcW w:w="1189" w:type="pct"/>
            <w:hideMark/>
          </w:tcPr>
          <w:p w14:paraId="5AF13B1E" w14:textId="77777777" w:rsidR="0026262D" w:rsidRPr="00F57639" w:rsidRDefault="0026262D" w:rsidP="000615C8">
            <w:pPr>
              <w:ind w:right="99"/>
              <w:jc w:val="right"/>
              <w:rPr>
                <w:rFonts w:asciiTheme="majorEastAsia" w:eastAsiaTheme="majorEastAsia" w:hAnsiTheme="majorEastAsia"/>
                <w:bCs/>
                <w:sz w:val="20"/>
              </w:rPr>
            </w:pPr>
            <w:r w:rsidRPr="00F57639">
              <w:rPr>
                <w:rFonts w:asciiTheme="majorEastAsia" w:eastAsiaTheme="majorEastAsia" w:hAnsiTheme="majorEastAsia"/>
                <w:bCs/>
                <w:sz w:val="20"/>
              </w:rPr>
              <w:t xml:space="preserve">5,668,521 </w:t>
            </w:r>
            <w:proofErr w:type="spellStart"/>
            <w:r w:rsidR="00D57578" w:rsidRPr="00F57639">
              <w:rPr>
                <w:rFonts w:asciiTheme="majorEastAsia" w:eastAsiaTheme="majorEastAsia" w:hAnsiTheme="majorEastAsia"/>
                <w:bCs/>
                <w:sz w:val="20"/>
              </w:rPr>
              <w:t>二氧化碳当量吨</w:t>
            </w:r>
            <w:proofErr w:type="spellEnd"/>
          </w:p>
        </w:tc>
      </w:tr>
    </w:tbl>
    <w:p w14:paraId="0BDDA869" w14:textId="77777777" w:rsidR="0026262D" w:rsidRPr="00F57639" w:rsidRDefault="0026262D" w:rsidP="0026262D">
      <w:pPr>
        <w:jc w:val="center"/>
        <w:rPr>
          <w:rFonts w:asciiTheme="majorEastAsia" w:eastAsiaTheme="majorEastAsia" w:hAnsiTheme="majorEastAsia"/>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26262D" w:rsidRPr="0022204C" w14:paraId="7909F731" w14:textId="77777777" w:rsidTr="000615C8">
        <w:trPr>
          <w:trHeight w:val="272"/>
        </w:trPr>
        <w:tc>
          <w:tcPr>
            <w:tcW w:w="5000" w:type="pct"/>
            <w:gridSpan w:val="4"/>
            <w:shd w:val="clear" w:color="auto" w:fill="auto"/>
          </w:tcPr>
          <w:p w14:paraId="51926A6F" w14:textId="77777777" w:rsidR="0026262D" w:rsidRPr="0022204C" w:rsidRDefault="00D64F56" w:rsidP="0022204C">
            <w:pPr>
              <w:spacing w:after="80"/>
              <w:jc w:val="left"/>
              <w:rPr>
                <w:rFonts w:asciiTheme="majorEastAsia" w:eastAsiaTheme="majorEastAsia" w:hAnsiTheme="majorEastAsia"/>
                <w:b/>
                <w:sz w:val="18"/>
              </w:rPr>
            </w:pPr>
            <w:r w:rsidRPr="0022204C">
              <w:rPr>
                <w:rFonts w:asciiTheme="majorEastAsia" w:eastAsiaTheme="majorEastAsia" w:hAnsiTheme="majorEastAsia" w:hint="eastAsia"/>
                <w:b/>
                <w:sz w:val="18"/>
              </w:rPr>
              <w:t xml:space="preserve">（五） </w:t>
            </w:r>
            <w:proofErr w:type="spellStart"/>
            <w:r w:rsidRPr="0022204C">
              <w:rPr>
                <w:rFonts w:asciiTheme="majorEastAsia" w:eastAsiaTheme="majorEastAsia" w:hAnsiTheme="majorEastAsia" w:hint="eastAsia"/>
                <w:b/>
                <w:sz w:val="18"/>
              </w:rPr>
              <w:t>消耗数据（二氧化碳当量吨</w:t>
            </w:r>
            <w:proofErr w:type="spellEnd"/>
            <w:r w:rsidRPr="0022204C">
              <w:rPr>
                <w:rFonts w:asciiTheme="majorEastAsia" w:eastAsiaTheme="majorEastAsia" w:hAnsiTheme="majorEastAsia" w:hint="eastAsia"/>
                <w:b/>
                <w:sz w:val="18"/>
              </w:rPr>
              <w:t>）</w:t>
            </w:r>
          </w:p>
        </w:tc>
      </w:tr>
      <w:tr w:rsidR="0026262D" w:rsidRPr="0022204C" w14:paraId="62F51BCA" w14:textId="77777777" w:rsidTr="000615C8">
        <w:trPr>
          <w:trHeight w:val="272"/>
        </w:trPr>
        <w:tc>
          <w:tcPr>
            <w:tcW w:w="1789" w:type="pct"/>
            <w:shd w:val="clear" w:color="auto" w:fill="auto"/>
          </w:tcPr>
          <w:p w14:paraId="0E5D0EF6" w14:textId="77777777" w:rsidR="0026262D" w:rsidRPr="0022204C" w:rsidRDefault="00D57578" w:rsidP="0022204C">
            <w:pPr>
              <w:spacing w:after="80"/>
              <w:jc w:val="left"/>
              <w:rPr>
                <w:rFonts w:asciiTheme="majorEastAsia" w:eastAsiaTheme="majorEastAsia" w:hAnsiTheme="majorEastAsia"/>
                <w:b/>
                <w:sz w:val="18"/>
              </w:rPr>
            </w:pPr>
            <w:proofErr w:type="spellStart"/>
            <w:r w:rsidRPr="0022204C">
              <w:rPr>
                <w:rFonts w:asciiTheme="majorEastAsia" w:eastAsiaTheme="majorEastAsia" w:hAnsiTheme="majorEastAsia" w:hint="eastAsia"/>
                <w:b/>
                <w:sz w:val="18"/>
              </w:rPr>
              <w:t>基准</w:t>
            </w:r>
            <w:proofErr w:type="spellEnd"/>
            <w:r w:rsidR="00D64F56" w:rsidRPr="0022204C">
              <w:rPr>
                <w:rFonts w:asciiTheme="majorEastAsia" w:eastAsiaTheme="majorEastAsia" w:hAnsiTheme="majorEastAsia" w:hint="eastAsia"/>
                <w:b/>
                <w:sz w:val="18"/>
              </w:rPr>
              <w:t>：2020-2022</w:t>
            </w:r>
            <w:proofErr w:type="spellStart"/>
            <w:r w:rsidR="00D64F56" w:rsidRPr="0022204C">
              <w:rPr>
                <w:rFonts w:asciiTheme="majorEastAsia" w:eastAsiaTheme="majorEastAsia" w:hAnsiTheme="majorEastAsia" w:hint="eastAsia"/>
                <w:b/>
                <w:sz w:val="18"/>
              </w:rPr>
              <w:t>年氢氟碳化合物平均消费量加上氟氯烃</w:t>
            </w:r>
            <w:r w:rsidRPr="0022204C">
              <w:rPr>
                <w:rFonts w:asciiTheme="majorEastAsia" w:eastAsiaTheme="majorEastAsia" w:hAnsiTheme="majorEastAsia" w:hint="eastAsia"/>
                <w:b/>
                <w:sz w:val="18"/>
              </w:rPr>
              <w:t>基准</w:t>
            </w:r>
            <w:r w:rsidR="00D64F56" w:rsidRPr="0022204C">
              <w:rPr>
                <w:rFonts w:asciiTheme="majorEastAsia" w:eastAsiaTheme="majorEastAsia" w:hAnsiTheme="majorEastAsia" w:hint="eastAsia"/>
                <w:b/>
                <w:sz w:val="18"/>
              </w:rPr>
              <w:t>的</w:t>
            </w:r>
            <w:proofErr w:type="spellEnd"/>
            <w:r w:rsidR="00D64F56" w:rsidRPr="0022204C">
              <w:rPr>
                <w:rFonts w:asciiTheme="majorEastAsia" w:eastAsiaTheme="majorEastAsia" w:hAnsiTheme="majorEastAsia" w:hint="eastAsia"/>
                <w:b/>
                <w:sz w:val="18"/>
              </w:rPr>
              <w:t>65%</w:t>
            </w:r>
          </w:p>
        </w:tc>
        <w:tc>
          <w:tcPr>
            <w:tcW w:w="973" w:type="pct"/>
            <w:shd w:val="clear" w:color="auto" w:fill="auto"/>
          </w:tcPr>
          <w:p w14:paraId="2313A619" w14:textId="77777777" w:rsidR="0026262D" w:rsidRPr="00192EC1" w:rsidRDefault="0026262D" w:rsidP="0022204C">
            <w:pPr>
              <w:spacing w:after="80"/>
              <w:jc w:val="left"/>
              <w:rPr>
                <w:rFonts w:asciiTheme="majorEastAsia" w:eastAsiaTheme="majorEastAsia" w:hAnsiTheme="majorEastAsia"/>
                <w:bCs/>
                <w:sz w:val="18"/>
              </w:rPr>
            </w:pPr>
            <w:r w:rsidRPr="00192EC1">
              <w:rPr>
                <w:rFonts w:asciiTheme="majorEastAsia" w:eastAsiaTheme="majorEastAsia" w:hAnsiTheme="majorEastAsia"/>
                <w:bCs/>
                <w:sz w:val="18"/>
              </w:rPr>
              <w:t>26,703,717</w:t>
            </w:r>
          </w:p>
        </w:tc>
        <w:tc>
          <w:tcPr>
            <w:tcW w:w="1180" w:type="pct"/>
            <w:shd w:val="clear" w:color="auto" w:fill="auto"/>
          </w:tcPr>
          <w:p w14:paraId="43D7BF6F" w14:textId="77777777" w:rsidR="0026262D" w:rsidRPr="00192EC1" w:rsidRDefault="00D64F56" w:rsidP="0022204C">
            <w:pPr>
              <w:spacing w:after="80"/>
              <w:jc w:val="left"/>
              <w:rPr>
                <w:rFonts w:asciiTheme="majorEastAsia" w:eastAsiaTheme="majorEastAsia" w:hAnsiTheme="majorEastAsia"/>
                <w:bCs/>
                <w:sz w:val="18"/>
              </w:rPr>
            </w:pPr>
            <w:proofErr w:type="spellStart"/>
            <w:r w:rsidRPr="00192EC1">
              <w:rPr>
                <w:rFonts w:asciiTheme="majorEastAsia" w:eastAsiaTheme="majorEastAsia" w:hAnsiTheme="majorEastAsia" w:hint="eastAsia"/>
                <w:bCs/>
                <w:sz w:val="18"/>
              </w:rPr>
              <w:t>持续总量削减的起点</w:t>
            </w:r>
            <w:proofErr w:type="spellEnd"/>
          </w:p>
        </w:tc>
        <w:tc>
          <w:tcPr>
            <w:tcW w:w="1058" w:type="pct"/>
            <w:shd w:val="clear" w:color="auto" w:fill="auto"/>
          </w:tcPr>
          <w:p w14:paraId="46D7E190" w14:textId="77777777" w:rsidR="0026262D" w:rsidRPr="00192EC1" w:rsidRDefault="0026262D" w:rsidP="0022204C">
            <w:pPr>
              <w:spacing w:after="80"/>
              <w:jc w:val="left"/>
              <w:rPr>
                <w:rFonts w:asciiTheme="majorEastAsia" w:eastAsiaTheme="majorEastAsia" w:hAnsiTheme="majorEastAsia"/>
                <w:bCs/>
                <w:sz w:val="18"/>
              </w:rPr>
            </w:pPr>
            <w:r w:rsidRPr="00192EC1">
              <w:rPr>
                <w:rFonts w:asciiTheme="majorEastAsia" w:eastAsiaTheme="majorEastAsia" w:hAnsiTheme="majorEastAsia"/>
                <w:bCs/>
                <w:sz w:val="18"/>
              </w:rPr>
              <w:t>TBD</w:t>
            </w:r>
          </w:p>
        </w:tc>
      </w:tr>
      <w:tr w:rsidR="0026262D" w:rsidRPr="0022204C" w14:paraId="2FE56DE9" w14:textId="77777777" w:rsidTr="000615C8">
        <w:trPr>
          <w:trHeight w:val="163"/>
        </w:trPr>
        <w:tc>
          <w:tcPr>
            <w:tcW w:w="5000" w:type="pct"/>
            <w:gridSpan w:val="4"/>
            <w:shd w:val="clear" w:color="auto" w:fill="auto"/>
          </w:tcPr>
          <w:p w14:paraId="70380359" w14:textId="77777777" w:rsidR="0026262D" w:rsidRPr="0022204C" w:rsidRDefault="00F24BC9" w:rsidP="0022204C">
            <w:pPr>
              <w:spacing w:after="80"/>
              <w:jc w:val="left"/>
              <w:rPr>
                <w:rFonts w:asciiTheme="majorEastAsia" w:eastAsiaTheme="majorEastAsia" w:hAnsiTheme="majorEastAsia"/>
                <w:b/>
                <w:sz w:val="18"/>
              </w:rPr>
            </w:pPr>
            <w:proofErr w:type="spellStart"/>
            <w:r w:rsidRPr="00F57639">
              <w:rPr>
                <w:rFonts w:asciiTheme="majorEastAsia" w:eastAsiaTheme="majorEastAsia" w:hAnsiTheme="majorEastAsia" w:hint="eastAsia"/>
                <w:b/>
                <w:sz w:val="18"/>
              </w:rPr>
              <w:t>有资格获得供资的消费量</w:t>
            </w:r>
            <w:proofErr w:type="spellEnd"/>
          </w:p>
        </w:tc>
      </w:tr>
      <w:tr w:rsidR="0026262D" w:rsidRPr="0022204C" w14:paraId="5750475E" w14:textId="77777777" w:rsidTr="000615C8">
        <w:trPr>
          <w:trHeight w:val="272"/>
        </w:trPr>
        <w:tc>
          <w:tcPr>
            <w:tcW w:w="1789" w:type="pct"/>
            <w:shd w:val="clear" w:color="auto" w:fill="auto"/>
          </w:tcPr>
          <w:p w14:paraId="0FB651CC" w14:textId="77777777" w:rsidR="0026262D" w:rsidRPr="0022204C" w:rsidRDefault="00F24BC9" w:rsidP="0022204C">
            <w:pPr>
              <w:spacing w:after="80"/>
              <w:jc w:val="left"/>
              <w:rPr>
                <w:rFonts w:asciiTheme="majorEastAsia" w:eastAsiaTheme="majorEastAsia" w:hAnsiTheme="majorEastAsia"/>
                <w:b/>
                <w:sz w:val="18"/>
              </w:rPr>
            </w:pPr>
            <w:proofErr w:type="spellStart"/>
            <w:r w:rsidRPr="0022204C">
              <w:rPr>
                <w:rFonts w:asciiTheme="majorEastAsia" w:eastAsiaTheme="majorEastAsia" w:hAnsiTheme="majorEastAsia" w:hint="eastAsia"/>
                <w:b/>
                <w:sz w:val="18"/>
              </w:rPr>
              <w:t>已核准</w:t>
            </w:r>
            <w:proofErr w:type="spellEnd"/>
          </w:p>
        </w:tc>
        <w:tc>
          <w:tcPr>
            <w:tcW w:w="973" w:type="pct"/>
            <w:shd w:val="clear" w:color="auto" w:fill="auto"/>
          </w:tcPr>
          <w:p w14:paraId="606CC3E4" w14:textId="77777777" w:rsidR="0026262D" w:rsidRPr="00192EC1" w:rsidRDefault="0026262D" w:rsidP="0022204C">
            <w:pPr>
              <w:spacing w:after="80"/>
              <w:jc w:val="left"/>
              <w:rPr>
                <w:rFonts w:asciiTheme="majorEastAsia" w:eastAsiaTheme="majorEastAsia" w:hAnsiTheme="majorEastAsia"/>
                <w:bCs/>
                <w:sz w:val="18"/>
              </w:rPr>
            </w:pPr>
            <w:r w:rsidRPr="00192EC1">
              <w:rPr>
                <w:rFonts w:asciiTheme="majorEastAsia" w:eastAsiaTheme="majorEastAsia" w:hAnsiTheme="majorEastAsia"/>
                <w:bCs/>
                <w:sz w:val="18"/>
              </w:rPr>
              <w:t>0</w:t>
            </w:r>
          </w:p>
        </w:tc>
        <w:tc>
          <w:tcPr>
            <w:tcW w:w="1180" w:type="pct"/>
            <w:shd w:val="clear" w:color="auto" w:fill="auto"/>
          </w:tcPr>
          <w:p w14:paraId="47A3F84A" w14:textId="77777777" w:rsidR="0026262D" w:rsidRPr="00192EC1" w:rsidRDefault="00F24BC9" w:rsidP="0022204C">
            <w:pPr>
              <w:spacing w:after="80"/>
              <w:jc w:val="left"/>
              <w:rPr>
                <w:rFonts w:asciiTheme="majorEastAsia" w:eastAsiaTheme="majorEastAsia" w:hAnsiTheme="majorEastAsia"/>
                <w:bCs/>
                <w:sz w:val="18"/>
              </w:rPr>
            </w:pPr>
            <w:proofErr w:type="spellStart"/>
            <w:r w:rsidRPr="00192EC1">
              <w:rPr>
                <w:rFonts w:asciiTheme="majorEastAsia" w:eastAsiaTheme="majorEastAsia" w:hAnsiTheme="majorEastAsia" w:hint="eastAsia"/>
                <w:bCs/>
                <w:sz w:val="18"/>
              </w:rPr>
              <w:t>剩余</w:t>
            </w:r>
            <w:proofErr w:type="spellEnd"/>
          </w:p>
        </w:tc>
        <w:tc>
          <w:tcPr>
            <w:tcW w:w="1058" w:type="pct"/>
            <w:shd w:val="clear" w:color="auto" w:fill="auto"/>
          </w:tcPr>
          <w:p w14:paraId="78790F63" w14:textId="77777777" w:rsidR="0026262D" w:rsidRPr="00192EC1" w:rsidRDefault="0026262D" w:rsidP="0022204C">
            <w:pPr>
              <w:spacing w:after="80"/>
              <w:jc w:val="left"/>
              <w:rPr>
                <w:rFonts w:asciiTheme="majorEastAsia" w:eastAsiaTheme="majorEastAsia" w:hAnsiTheme="majorEastAsia"/>
                <w:bCs/>
                <w:sz w:val="18"/>
              </w:rPr>
            </w:pPr>
            <w:r w:rsidRPr="00192EC1">
              <w:rPr>
                <w:rFonts w:asciiTheme="majorEastAsia" w:eastAsiaTheme="majorEastAsia" w:hAnsiTheme="majorEastAsia"/>
                <w:bCs/>
                <w:sz w:val="18"/>
              </w:rPr>
              <w:t>TBD</w:t>
            </w:r>
          </w:p>
        </w:tc>
      </w:tr>
    </w:tbl>
    <w:p w14:paraId="3DCECB79" w14:textId="77777777" w:rsidR="0026262D" w:rsidRPr="0022204C" w:rsidRDefault="0026262D" w:rsidP="0022204C">
      <w:pPr>
        <w:spacing w:after="80"/>
        <w:jc w:val="left"/>
        <w:rPr>
          <w:rFonts w:asciiTheme="majorEastAsia" w:eastAsiaTheme="majorEastAsia" w:hAnsiTheme="majorEastAsia"/>
          <w:b/>
          <w:sz w:val="18"/>
        </w:rPr>
      </w:pPr>
    </w:p>
    <w:tbl>
      <w:tblPr>
        <w:tblStyle w:val="TableGrid"/>
        <w:tblW w:w="5334" w:type="pct"/>
        <w:tblInd w:w="-431" w:type="dxa"/>
        <w:tblLook w:val="04A0" w:firstRow="1" w:lastRow="0" w:firstColumn="1" w:lastColumn="0" w:noHBand="0" w:noVBand="1"/>
      </w:tblPr>
      <w:tblGrid>
        <w:gridCol w:w="1054"/>
        <w:gridCol w:w="3072"/>
        <w:gridCol w:w="1393"/>
        <w:gridCol w:w="1393"/>
        <w:gridCol w:w="1393"/>
        <w:gridCol w:w="1670"/>
      </w:tblGrid>
      <w:tr w:rsidR="00F24BC9" w:rsidRPr="0022204C" w14:paraId="3436FCEF" w14:textId="77777777" w:rsidTr="004D1F31">
        <w:trPr>
          <w:trHeight w:val="258"/>
        </w:trPr>
        <w:tc>
          <w:tcPr>
            <w:tcW w:w="2069" w:type="pct"/>
            <w:gridSpan w:val="2"/>
            <w:shd w:val="clear" w:color="auto" w:fill="auto"/>
            <w:vAlign w:val="center"/>
          </w:tcPr>
          <w:p w14:paraId="4160B121" w14:textId="77777777" w:rsidR="00F24BC9" w:rsidRPr="004D1F31" w:rsidRDefault="00F24BC9" w:rsidP="0022204C">
            <w:pPr>
              <w:spacing w:after="80"/>
              <w:jc w:val="left"/>
              <w:rPr>
                <w:rFonts w:asciiTheme="majorEastAsia" w:eastAsiaTheme="majorEastAsia" w:hAnsiTheme="majorEastAsia"/>
                <w:b/>
                <w:sz w:val="16"/>
                <w:szCs w:val="16"/>
              </w:rPr>
            </w:pPr>
            <w:r w:rsidRPr="004D1F31">
              <w:rPr>
                <w:rFonts w:asciiTheme="majorEastAsia" w:eastAsiaTheme="majorEastAsia" w:hAnsiTheme="majorEastAsia"/>
                <w:b/>
                <w:sz w:val="16"/>
                <w:szCs w:val="16"/>
              </w:rPr>
              <w:t>（</w:t>
            </w:r>
            <w:proofErr w:type="spellStart"/>
            <w:r w:rsidRPr="004D1F31">
              <w:rPr>
                <w:rFonts w:asciiTheme="majorEastAsia" w:eastAsiaTheme="majorEastAsia" w:hAnsiTheme="majorEastAsia" w:hint="eastAsia"/>
                <w:b/>
                <w:sz w:val="16"/>
                <w:szCs w:val="16"/>
              </w:rPr>
              <w:t>六</w:t>
            </w:r>
            <w:r w:rsidRPr="004D1F31">
              <w:rPr>
                <w:rFonts w:asciiTheme="majorEastAsia" w:eastAsiaTheme="majorEastAsia" w:hAnsiTheme="majorEastAsia"/>
                <w:b/>
                <w:sz w:val="16"/>
                <w:szCs w:val="16"/>
              </w:rPr>
              <w:t>）获准</w:t>
            </w:r>
            <w:r w:rsidRPr="004D1F31">
              <w:rPr>
                <w:rFonts w:asciiTheme="majorEastAsia" w:eastAsiaTheme="majorEastAsia" w:hAnsiTheme="majorEastAsia" w:hint="eastAsia"/>
                <w:b/>
                <w:sz w:val="16"/>
                <w:szCs w:val="16"/>
              </w:rPr>
              <w:t>业务</w:t>
            </w:r>
            <w:r w:rsidRPr="004D1F31">
              <w:rPr>
                <w:rFonts w:asciiTheme="majorEastAsia" w:eastAsiaTheme="majorEastAsia" w:hAnsiTheme="majorEastAsia"/>
                <w:b/>
                <w:sz w:val="16"/>
                <w:szCs w:val="16"/>
              </w:rPr>
              <w:t>计划</w:t>
            </w:r>
            <w:proofErr w:type="spellEnd"/>
          </w:p>
        </w:tc>
        <w:tc>
          <w:tcPr>
            <w:tcW w:w="698" w:type="pct"/>
            <w:vAlign w:val="center"/>
          </w:tcPr>
          <w:p w14:paraId="35782677" w14:textId="77777777" w:rsidR="00F24BC9" w:rsidRPr="00192EC1" w:rsidRDefault="00F24BC9"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2023</w:t>
            </w:r>
            <w:r w:rsidRPr="00192EC1">
              <w:rPr>
                <w:rFonts w:asciiTheme="majorEastAsia" w:eastAsiaTheme="majorEastAsia" w:hAnsiTheme="majorEastAsia" w:hint="eastAsia"/>
                <w:bCs/>
                <w:sz w:val="16"/>
                <w:szCs w:val="16"/>
              </w:rPr>
              <w:t>年</w:t>
            </w:r>
          </w:p>
        </w:tc>
        <w:tc>
          <w:tcPr>
            <w:tcW w:w="698" w:type="pct"/>
            <w:vAlign w:val="center"/>
          </w:tcPr>
          <w:p w14:paraId="5D687726" w14:textId="77777777" w:rsidR="00F24BC9" w:rsidRPr="00192EC1" w:rsidRDefault="00F24BC9"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2024</w:t>
            </w:r>
            <w:r w:rsidRPr="00192EC1">
              <w:rPr>
                <w:rFonts w:asciiTheme="majorEastAsia" w:eastAsiaTheme="majorEastAsia" w:hAnsiTheme="majorEastAsia" w:hint="eastAsia"/>
                <w:bCs/>
                <w:sz w:val="16"/>
                <w:szCs w:val="16"/>
              </w:rPr>
              <w:t>年</w:t>
            </w:r>
          </w:p>
        </w:tc>
        <w:tc>
          <w:tcPr>
            <w:tcW w:w="698" w:type="pct"/>
            <w:vAlign w:val="center"/>
          </w:tcPr>
          <w:p w14:paraId="0BAFD76E" w14:textId="77777777" w:rsidR="00F24BC9" w:rsidRPr="00192EC1" w:rsidRDefault="00F24BC9"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2025</w:t>
            </w:r>
            <w:r w:rsidRPr="00192EC1">
              <w:rPr>
                <w:rFonts w:asciiTheme="majorEastAsia" w:eastAsiaTheme="majorEastAsia" w:hAnsiTheme="majorEastAsia" w:hint="eastAsia"/>
                <w:bCs/>
                <w:sz w:val="16"/>
                <w:szCs w:val="16"/>
              </w:rPr>
              <w:t>年</w:t>
            </w:r>
          </w:p>
        </w:tc>
        <w:tc>
          <w:tcPr>
            <w:tcW w:w="837" w:type="pct"/>
            <w:shd w:val="clear" w:color="auto" w:fill="auto"/>
            <w:vAlign w:val="center"/>
          </w:tcPr>
          <w:p w14:paraId="73E85CA4" w14:textId="77777777" w:rsidR="00F24BC9" w:rsidRPr="00192EC1" w:rsidRDefault="00F24BC9" w:rsidP="0022204C">
            <w:pPr>
              <w:spacing w:after="80"/>
              <w:jc w:val="left"/>
              <w:rPr>
                <w:rFonts w:asciiTheme="majorEastAsia" w:eastAsiaTheme="majorEastAsia" w:hAnsiTheme="majorEastAsia"/>
                <w:bCs/>
                <w:sz w:val="16"/>
                <w:szCs w:val="16"/>
              </w:rPr>
            </w:pPr>
            <w:proofErr w:type="spellStart"/>
            <w:r w:rsidRPr="00192EC1">
              <w:rPr>
                <w:rFonts w:asciiTheme="majorEastAsia" w:eastAsiaTheme="majorEastAsia" w:hAnsiTheme="majorEastAsia" w:hint="eastAsia"/>
                <w:bCs/>
                <w:sz w:val="16"/>
                <w:szCs w:val="16"/>
              </w:rPr>
              <w:t>合计</w:t>
            </w:r>
            <w:proofErr w:type="spellEnd"/>
          </w:p>
        </w:tc>
      </w:tr>
      <w:tr w:rsidR="0026262D" w:rsidRPr="0022204C" w14:paraId="3AAFC9AC" w14:textId="77777777" w:rsidTr="004D1F31">
        <w:trPr>
          <w:trHeight w:val="258"/>
        </w:trPr>
        <w:tc>
          <w:tcPr>
            <w:tcW w:w="529" w:type="pct"/>
            <w:vMerge w:val="restart"/>
            <w:shd w:val="clear" w:color="auto" w:fill="auto"/>
            <w:vAlign w:val="center"/>
          </w:tcPr>
          <w:p w14:paraId="3C923251" w14:textId="77777777" w:rsidR="0026262D" w:rsidRPr="004D1F31" w:rsidRDefault="00F24BC9" w:rsidP="0022204C">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b/>
                <w:sz w:val="16"/>
                <w:szCs w:val="16"/>
              </w:rPr>
              <w:t>世界银行</w:t>
            </w:r>
            <w:proofErr w:type="spellEnd"/>
          </w:p>
        </w:tc>
        <w:tc>
          <w:tcPr>
            <w:tcW w:w="1538" w:type="pct"/>
            <w:shd w:val="clear" w:color="auto" w:fill="auto"/>
          </w:tcPr>
          <w:p w14:paraId="4FA130EE" w14:textId="77777777" w:rsidR="0026262D" w:rsidRPr="004D1F31" w:rsidRDefault="00F24BC9" w:rsidP="0022204C">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削减臭氧层物质</w:t>
            </w:r>
            <w:proofErr w:type="spellEnd"/>
            <w:r w:rsidR="0026262D" w:rsidRPr="004D1F31">
              <w:rPr>
                <w:rFonts w:asciiTheme="majorEastAsia" w:eastAsiaTheme="majorEastAsia" w:hAnsiTheme="majorEastAsia"/>
                <w:b/>
                <w:sz w:val="16"/>
                <w:szCs w:val="16"/>
              </w:rPr>
              <w:t>(</w:t>
            </w:r>
            <w:proofErr w:type="spellStart"/>
            <w:r w:rsidR="00D57578" w:rsidRPr="004D1F31">
              <w:rPr>
                <w:rFonts w:asciiTheme="majorEastAsia" w:eastAsiaTheme="majorEastAsia" w:hAnsiTheme="majorEastAsia"/>
                <w:b/>
                <w:sz w:val="16"/>
                <w:szCs w:val="16"/>
              </w:rPr>
              <w:t>二氧化碳当量吨</w:t>
            </w:r>
            <w:proofErr w:type="spellEnd"/>
            <w:r w:rsidR="0026262D" w:rsidRPr="004D1F31">
              <w:rPr>
                <w:rFonts w:asciiTheme="majorEastAsia" w:eastAsiaTheme="majorEastAsia" w:hAnsiTheme="majorEastAsia"/>
                <w:b/>
                <w:sz w:val="16"/>
                <w:szCs w:val="16"/>
              </w:rPr>
              <w:t>)</w:t>
            </w:r>
          </w:p>
        </w:tc>
        <w:tc>
          <w:tcPr>
            <w:tcW w:w="698" w:type="pct"/>
            <w:shd w:val="clear" w:color="auto" w:fill="auto"/>
          </w:tcPr>
          <w:p w14:paraId="75DEFCB0" w14:textId="77777777" w:rsidR="0026262D" w:rsidRPr="00192EC1" w:rsidRDefault="00D57578" w:rsidP="0022204C">
            <w:pPr>
              <w:spacing w:after="80"/>
              <w:jc w:val="left"/>
              <w:rPr>
                <w:rFonts w:asciiTheme="majorEastAsia" w:eastAsiaTheme="majorEastAsia" w:hAnsiTheme="majorEastAsia"/>
                <w:bCs/>
                <w:sz w:val="16"/>
                <w:szCs w:val="16"/>
              </w:rPr>
            </w:pPr>
            <w:proofErr w:type="spellStart"/>
            <w:r w:rsidRPr="00192EC1">
              <w:rPr>
                <w:rFonts w:asciiTheme="majorEastAsia" w:eastAsiaTheme="majorEastAsia" w:hAnsiTheme="majorEastAsia"/>
                <w:bCs/>
                <w:sz w:val="16"/>
                <w:szCs w:val="16"/>
              </w:rPr>
              <w:t>暂缺</w:t>
            </w:r>
            <w:proofErr w:type="spellEnd"/>
          </w:p>
        </w:tc>
        <w:tc>
          <w:tcPr>
            <w:tcW w:w="698" w:type="pct"/>
          </w:tcPr>
          <w:p w14:paraId="0690F12A" w14:textId="77777777" w:rsidR="0026262D" w:rsidRPr="00192EC1" w:rsidRDefault="00D57578" w:rsidP="0022204C">
            <w:pPr>
              <w:spacing w:after="80"/>
              <w:jc w:val="left"/>
              <w:rPr>
                <w:rFonts w:asciiTheme="majorEastAsia" w:eastAsiaTheme="majorEastAsia" w:hAnsiTheme="majorEastAsia"/>
                <w:bCs/>
                <w:sz w:val="16"/>
                <w:szCs w:val="16"/>
              </w:rPr>
            </w:pPr>
            <w:proofErr w:type="spellStart"/>
            <w:r w:rsidRPr="00192EC1">
              <w:rPr>
                <w:rFonts w:asciiTheme="majorEastAsia" w:eastAsiaTheme="majorEastAsia" w:hAnsiTheme="majorEastAsia"/>
                <w:bCs/>
                <w:sz w:val="16"/>
                <w:szCs w:val="16"/>
              </w:rPr>
              <w:t>暂缺</w:t>
            </w:r>
            <w:proofErr w:type="spellEnd"/>
          </w:p>
        </w:tc>
        <w:tc>
          <w:tcPr>
            <w:tcW w:w="698" w:type="pct"/>
          </w:tcPr>
          <w:p w14:paraId="01808A3D" w14:textId="77777777" w:rsidR="0026262D" w:rsidRPr="00192EC1" w:rsidRDefault="00D57578" w:rsidP="0022204C">
            <w:pPr>
              <w:spacing w:after="80"/>
              <w:jc w:val="left"/>
              <w:rPr>
                <w:rFonts w:asciiTheme="majorEastAsia" w:eastAsiaTheme="majorEastAsia" w:hAnsiTheme="majorEastAsia"/>
                <w:bCs/>
                <w:sz w:val="16"/>
                <w:szCs w:val="16"/>
              </w:rPr>
            </w:pPr>
            <w:proofErr w:type="spellStart"/>
            <w:r w:rsidRPr="00192EC1">
              <w:rPr>
                <w:rFonts w:asciiTheme="majorEastAsia" w:eastAsiaTheme="majorEastAsia" w:hAnsiTheme="majorEastAsia"/>
                <w:bCs/>
                <w:sz w:val="16"/>
                <w:szCs w:val="16"/>
              </w:rPr>
              <w:t>暂缺</w:t>
            </w:r>
            <w:proofErr w:type="spellEnd"/>
          </w:p>
        </w:tc>
        <w:tc>
          <w:tcPr>
            <w:tcW w:w="837" w:type="pct"/>
          </w:tcPr>
          <w:p w14:paraId="3B43FF8E" w14:textId="77777777" w:rsidR="0026262D" w:rsidRPr="00192EC1" w:rsidRDefault="00D57578" w:rsidP="0022204C">
            <w:pPr>
              <w:spacing w:after="80"/>
              <w:jc w:val="left"/>
              <w:rPr>
                <w:rFonts w:asciiTheme="majorEastAsia" w:eastAsiaTheme="majorEastAsia" w:hAnsiTheme="majorEastAsia"/>
                <w:bCs/>
                <w:sz w:val="16"/>
                <w:szCs w:val="16"/>
              </w:rPr>
            </w:pPr>
            <w:proofErr w:type="spellStart"/>
            <w:r w:rsidRPr="00192EC1">
              <w:rPr>
                <w:rFonts w:asciiTheme="majorEastAsia" w:eastAsiaTheme="majorEastAsia" w:hAnsiTheme="majorEastAsia"/>
                <w:bCs/>
                <w:sz w:val="16"/>
                <w:szCs w:val="16"/>
              </w:rPr>
              <w:t>暂缺</w:t>
            </w:r>
            <w:proofErr w:type="spellEnd"/>
          </w:p>
        </w:tc>
      </w:tr>
      <w:tr w:rsidR="0026262D" w:rsidRPr="0022204C" w14:paraId="29290D99" w14:textId="77777777" w:rsidTr="004D1F31">
        <w:trPr>
          <w:trHeight w:val="258"/>
        </w:trPr>
        <w:tc>
          <w:tcPr>
            <w:tcW w:w="529" w:type="pct"/>
            <w:vMerge/>
            <w:shd w:val="clear" w:color="auto" w:fill="auto"/>
            <w:vAlign w:val="center"/>
          </w:tcPr>
          <w:p w14:paraId="04D89DAF" w14:textId="77777777" w:rsidR="0026262D" w:rsidRPr="004D1F31" w:rsidRDefault="0026262D" w:rsidP="0022204C">
            <w:pPr>
              <w:spacing w:after="80"/>
              <w:jc w:val="left"/>
              <w:rPr>
                <w:rFonts w:asciiTheme="majorEastAsia" w:eastAsiaTheme="majorEastAsia" w:hAnsiTheme="majorEastAsia"/>
                <w:b/>
                <w:sz w:val="16"/>
                <w:szCs w:val="16"/>
              </w:rPr>
            </w:pPr>
          </w:p>
        </w:tc>
        <w:tc>
          <w:tcPr>
            <w:tcW w:w="1538" w:type="pct"/>
            <w:shd w:val="clear" w:color="auto" w:fill="auto"/>
          </w:tcPr>
          <w:p w14:paraId="05260005" w14:textId="77777777" w:rsidR="0026262D" w:rsidRPr="004D1F31" w:rsidRDefault="00F24BC9" w:rsidP="0022204C">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供资（美元</w:t>
            </w:r>
            <w:proofErr w:type="spellEnd"/>
            <w:r w:rsidRPr="004D1F31">
              <w:rPr>
                <w:rFonts w:asciiTheme="majorEastAsia" w:eastAsiaTheme="majorEastAsia" w:hAnsiTheme="majorEastAsia" w:hint="eastAsia"/>
                <w:b/>
                <w:sz w:val="16"/>
                <w:szCs w:val="16"/>
              </w:rPr>
              <w:t>）</w:t>
            </w:r>
          </w:p>
        </w:tc>
        <w:tc>
          <w:tcPr>
            <w:tcW w:w="698" w:type="pct"/>
            <w:shd w:val="clear" w:color="auto" w:fill="auto"/>
          </w:tcPr>
          <w:p w14:paraId="1DDB7132" w14:textId="77777777" w:rsidR="0026262D" w:rsidRPr="00192EC1" w:rsidRDefault="0026262D"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1,605,000</w:t>
            </w:r>
          </w:p>
        </w:tc>
        <w:tc>
          <w:tcPr>
            <w:tcW w:w="698" w:type="pct"/>
          </w:tcPr>
          <w:p w14:paraId="0692598B" w14:textId="77777777" w:rsidR="0026262D" w:rsidRPr="00192EC1" w:rsidRDefault="0026262D"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0</w:t>
            </w:r>
          </w:p>
        </w:tc>
        <w:tc>
          <w:tcPr>
            <w:tcW w:w="698" w:type="pct"/>
          </w:tcPr>
          <w:p w14:paraId="3781DCD3" w14:textId="77777777" w:rsidR="0026262D" w:rsidRPr="00192EC1" w:rsidRDefault="0026262D"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0</w:t>
            </w:r>
          </w:p>
        </w:tc>
        <w:tc>
          <w:tcPr>
            <w:tcW w:w="837" w:type="pct"/>
          </w:tcPr>
          <w:p w14:paraId="0C014E64" w14:textId="77777777" w:rsidR="0026262D" w:rsidRPr="00192EC1" w:rsidRDefault="0026262D" w:rsidP="0022204C">
            <w:pPr>
              <w:spacing w:after="80"/>
              <w:jc w:val="left"/>
              <w:rPr>
                <w:rFonts w:asciiTheme="majorEastAsia" w:eastAsiaTheme="majorEastAsia" w:hAnsiTheme="majorEastAsia"/>
                <w:bCs/>
                <w:sz w:val="16"/>
                <w:szCs w:val="16"/>
              </w:rPr>
            </w:pPr>
            <w:r w:rsidRPr="00192EC1">
              <w:rPr>
                <w:rFonts w:asciiTheme="majorEastAsia" w:eastAsiaTheme="majorEastAsia" w:hAnsiTheme="majorEastAsia"/>
                <w:bCs/>
                <w:sz w:val="16"/>
                <w:szCs w:val="16"/>
              </w:rPr>
              <w:t>1,605,000</w:t>
            </w:r>
          </w:p>
        </w:tc>
      </w:tr>
    </w:tbl>
    <w:p w14:paraId="26FB740F" w14:textId="77777777" w:rsidR="00D7500A" w:rsidRDefault="00D7500A" w:rsidP="0022204C">
      <w:pPr>
        <w:spacing w:after="80"/>
        <w:jc w:val="left"/>
        <w:rPr>
          <w:rFonts w:asciiTheme="majorEastAsia" w:eastAsiaTheme="majorEastAsia" w:hAnsiTheme="majorEastAsia"/>
          <w:b/>
          <w:sz w:val="18"/>
        </w:rPr>
      </w:pPr>
    </w:p>
    <w:tbl>
      <w:tblPr>
        <w:tblStyle w:val="TableGrid"/>
        <w:tblW w:w="5474" w:type="pct"/>
        <w:tblInd w:w="-431" w:type="dxa"/>
        <w:tblLayout w:type="fixed"/>
        <w:tblLook w:val="04A0" w:firstRow="1" w:lastRow="0" w:firstColumn="1" w:lastColumn="0" w:noHBand="0" w:noVBand="1"/>
      </w:tblPr>
      <w:tblGrid>
        <w:gridCol w:w="1303"/>
        <w:gridCol w:w="743"/>
        <w:gridCol w:w="870"/>
        <w:gridCol w:w="915"/>
        <w:gridCol w:w="917"/>
        <w:gridCol w:w="915"/>
        <w:gridCol w:w="917"/>
        <w:gridCol w:w="915"/>
        <w:gridCol w:w="917"/>
        <w:gridCol w:w="915"/>
        <w:gridCol w:w="909"/>
      </w:tblGrid>
      <w:tr w:rsidR="00D7500A" w:rsidRPr="004D1F31" w14:paraId="3FCDDD46" w14:textId="77777777" w:rsidTr="004A061E">
        <w:trPr>
          <w:trHeight w:val="216"/>
        </w:trPr>
        <w:tc>
          <w:tcPr>
            <w:tcW w:w="1424" w:type="pct"/>
            <w:gridSpan w:val="3"/>
            <w:shd w:val="clear" w:color="auto" w:fill="auto"/>
            <w:tcMar>
              <w:left w:w="43" w:type="dxa"/>
              <w:right w:w="43" w:type="dxa"/>
            </w:tcMar>
          </w:tcPr>
          <w:p w14:paraId="17A0363F" w14:textId="77777777" w:rsidR="00D7500A" w:rsidRPr="004D1F31" w:rsidRDefault="00D7500A" w:rsidP="004A061E">
            <w:pPr>
              <w:spacing w:after="80"/>
              <w:jc w:val="left"/>
              <w:rPr>
                <w:rFonts w:asciiTheme="majorEastAsia" w:eastAsiaTheme="majorEastAsia" w:hAnsiTheme="majorEastAsia"/>
                <w:b/>
                <w:sz w:val="16"/>
                <w:szCs w:val="16"/>
              </w:rPr>
            </w:pPr>
            <w:r w:rsidRPr="004D1F31">
              <w:rPr>
                <w:rFonts w:asciiTheme="majorEastAsia" w:eastAsiaTheme="majorEastAsia" w:hAnsiTheme="majorEastAsia"/>
                <w:b/>
                <w:sz w:val="16"/>
                <w:szCs w:val="16"/>
              </w:rPr>
              <w:t>（</w:t>
            </w:r>
            <w:proofErr w:type="spellStart"/>
            <w:r w:rsidRPr="004D1F31">
              <w:rPr>
                <w:rFonts w:asciiTheme="majorEastAsia" w:eastAsiaTheme="majorEastAsia" w:hAnsiTheme="majorEastAsia" w:hint="eastAsia"/>
                <w:b/>
                <w:sz w:val="16"/>
                <w:szCs w:val="16"/>
              </w:rPr>
              <w:t>七</w:t>
            </w:r>
            <w:r w:rsidRPr="004D1F31">
              <w:rPr>
                <w:rFonts w:asciiTheme="majorEastAsia" w:eastAsiaTheme="majorEastAsia" w:hAnsiTheme="majorEastAsia"/>
                <w:b/>
                <w:sz w:val="16"/>
                <w:szCs w:val="16"/>
              </w:rPr>
              <w:t>）</w:t>
            </w:r>
            <w:r w:rsidRPr="004D1F31">
              <w:rPr>
                <w:rFonts w:asciiTheme="majorEastAsia" w:eastAsiaTheme="majorEastAsia" w:hAnsiTheme="majorEastAsia" w:hint="eastAsia"/>
                <w:b/>
                <w:sz w:val="16"/>
                <w:szCs w:val="16"/>
              </w:rPr>
              <w:t>项目</w:t>
            </w:r>
            <w:r w:rsidRPr="004D1F31">
              <w:rPr>
                <w:rFonts w:asciiTheme="majorEastAsia" w:eastAsiaTheme="majorEastAsia" w:hAnsiTheme="majorEastAsia"/>
                <w:b/>
                <w:sz w:val="16"/>
                <w:szCs w:val="16"/>
              </w:rPr>
              <w:t>数据</w:t>
            </w:r>
            <w:proofErr w:type="spellEnd"/>
          </w:p>
        </w:tc>
        <w:tc>
          <w:tcPr>
            <w:tcW w:w="447" w:type="pct"/>
            <w:shd w:val="clear" w:color="auto" w:fill="auto"/>
            <w:tcMar>
              <w:left w:w="43" w:type="dxa"/>
              <w:right w:w="43" w:type="dxa"/>
            </w:tcMar>
            <w:vAlign w:val="center"/>
          </w:tcPr>
          <w:p w14:paraId="784DDDB5"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2023年</w:t>
            </w:r>
          </w:p>
        </w:tc>
        <w:tc>
          <w:tcPr>
            <w:tcW w:w="448" w:type="pct"/>
            <w:shd w:val="clear" w:color="auto" w:fill="auto"/>
            <w:tcMar>
              <w:left w:w="43" w:type="dxa"/>
              <w:right w:w="43" w:type="dxa"/>
            </w:tcMar>
          </w:tcPr>
          <w:p w14:paraId="5E3F6C4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2024年</w:t>
            </w:r>
          </w:p>
        </w:tc>
        <w:tc>
          <w:tcPr>
            <w:tcW w:w="447" w:type="pct"/>
            <w:tcMar>
              <w:left w:w="43" w:type="dxa"/>
              <w:right w:w="43" w:type="dxa"/>
            </w:tcMar>
            <w:vAlign w:val="center"/>
          </w:tcPr>
          <w:p w14:paraId="4228CB0F"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2025年</w:t>
            </w:r>
          </w:p>
        </w:tc>
        <w:tc>
          <w:tcPr>
            <w:tcW w:w="448" w:type="pct"/>
            <w:tcMar>
              <w:left w:w="43" w:type="dxa"/>
              <w:right w:w="43" w:type="dxa"/>
            </w:tcMar>
            <w:vAlign w:val="center"/>
          </w:tcPr>
          <w:p w14:paraId="3202E94C"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2026年</w:t>
            </w:r>
          </w:p>
        </w:tc>
        <w:tc>
          <w:tcPr>
            <w:tcW w:w="447" w:type="pct"/>
            <w:tcMar>
              <w:left w:w="43" w:type="dxa"/>
              <w:right w:w="43" w:type="dxa"/>
            </w:tcMar>
            <w:vAlign w:val="center"/>
          </w:tcPr>
          <w:p w14:paraId="34BCE333"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2027年</w:t>
            </w:r>
          </w:p>
        </w:tc>
        <w:tc>
          <w:tcPr>
            <w:tcW w:w="448" w:type="pct"/>
            <w:tcMar>
              <w:left w:w="43" w:type="dxa"/>
              <w:right w:w="43" w:type="dxa"/>
            </w:tcMar>
          </w:tcPr>
          <w:p w14:paraId="4D64E628"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2028年</w:t>
            </w:r>
          </w:p>
        </w:tc>
        <w:tc>
          <w:tcPr>
            <w:tcW w:w="447" w:type="pct"/>
            <w:shd w:val="clear" w:color="auto" w:fill="auto"/>
            <w:tcMar>
              <w:left w:w="43" w:type="dxa"/>
              <w:right w:w="43" w:type="dxa"/>
            </w:tcMar>
          </w:tcPr>
          <w:p w14:paraId="32DE6313"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2029年</w:t>
            </w:r>
          </w:p>
        </w:tc>
        <w:tc>
          <w:tcPr>
            <w:tcW w:w="444" w:type="pct"/>
            <w:tcMar>
              <w:left w:w="43" w:type="dxa"/>
              <w:right w:w="43" w:type="dxa"/>
            </w:tcMar>
            <w:vAlign w:val="center"/>
          </w:tcPr>
          <w:p w14:paraId="188BA1E0" w14:textId="77777777" w:rsidR="00D7500A" w:rsidRPr="00872AEC" w:rsidRDefault="00D7500A" w:rsidP="004A061E">
            <w:pPr>
              <w:spacing w:after="80"/>
              <w:jc w:val="left"/>
              <w:rPr>
                <w:rFonts w:asciiTheme="majorEastAsia" w:eastAsiaTheme="majorEastAsia" w:hAnsiTheme="majorEastAsia"/>
                <w:bCs/>
                <w:sz w:val="16"/>
                <w:szCs w:val="16"/>
              </w:rPr>
            </w:pPr>
            <w:proofErr w:type="spellStart"/>
            <w:r w:rsidRPr="00872AEC">
              <w:rPr>
                <w:rFonts w:asciiTheme="majorEastAsia" w:eastAsiaTheme="majorEastAsia" w:hAnsiTheme="majorEastAsia" w:hint="eastAsia"/>
                <w:bCs/>
                <w:sz w:val="16"/>
                <w:szCs w:val="16"/>
              </w:rPr>
              <w:t>合计</w:t>
            </w:r>
            <w:proofErr w:type="spellEnd"/>
          </w:p>
        </w:tc>
      </w:tr>
      <w:tr w:rsidR="00D7500A" w:rsidRPr="004D1F31" w14:paraId="126FC863" w14:textId="77777777" w:rsidTr="004A061E">
        <w:trPr>
          <w:trHeight w:val="290"/>
        </w:trPr>
        <w:tc>
          <w:tcPr>
            <w:tcW w:w="636" w:type="pct"/>
            <w:vMerge w:val="restart"/>
            <w:shd w:val="clear" w:color="auto" w:fill="auto"/>
            <w:tcMar>
              <w:left w:w="43" w:type="dxa"/>
              <w:right w:w="43" w:type="dxa"/>
            </w:tcMar>
            <w:vAlign w:val="center"/>
          </w:tcPr>
          <w:p w14:paraId="57AEAA88" w14:textId="77777777" w:rsidR="00D7500A" w:rsidRPr="004D1F31" w:rsidRDefault="00D7500A" w:rsidP="004A061E">
            <w:pPr>
              <w:spacing w:after="80"/>
              <w:jc w:val="left"/>
              <w:rPr>
                <w:rFonts w:asciiTheme="majorEastAsia" w:eastAsiaTheme="majorEastAsia" w:hAnsiTheme="majorEastAsia"/>
                <w:b/>
                <w:sz w:val="16"/>
                <w:szCs w:val="16"/>
                <w:lang w:eastAsia="zh-CN"/>
              </w:rPr>
            </w:pPr>
            <w:r w:rsidRPr="004D1F31">
              <w:rPr>
                <w:rFonts w:asciiTheme="majorEastAsia" w:eastAsiaTheme="majorEastAsia" w:hAnsiTheme="majorEastAsia" w:hint="eastAsia"/>
                <w:b/>
                <w:sz w:val="16"/>
                <w:szCs w:val="16"/>
                <w:lang w:eastAsia="zh-CN"/>
              </w:rPr>
              <w:t>消费量</w:t>
            </w:r>
            <w:r w:rsidRPr="004D1F31">
              <w:rPr>
                <w:rFonts w:asciiTheme="majorEastAsia" w:eastAsiaTheme="majorEastAsia" w:hAnsiTheme="majorEastAsia"/>
                <w:b/>
                <w:sz w:val="16"/>
                <w:szCs w:val="16"/>
                <w:lang w:eastAsia="zh-CN"/>
              </w:rPr>
              <w:t xml:space="preserve"> (二氧化碳当量吨)</w:t>
            </w:r>
          </w:p>
        </w:tc>
        <w:tc>
          <w:tcPr>
            <w:tcW w:w="788" w:type="pct"/>
            <w:gridSpan w:val="2"/>
            <w:shd w:val="clear" w:color="auto" w:fill="auto"/>
            <w:tcMar>
              <w:left w:w="43" w:type="dxa"/>
              <w:right w:w="43" w:type="dxa"/>
            </w:tcMar>
            <w:vAlign w:val="bottom"/>
          </w:tcPr>
          <w:p w14:paraId="62D11705" w14:textId="77777777" w:rsidR="00D7500A" w:rsidRPr="004D1F31" w:rsidRDefault="00D7500A" w:rsidP="004A061E">
            <w:pPr>
              <w:spacing w:after="80"/>
              <w:jc w:val="left"/>
              <w:rPr>
                <w:rFonts w:asciiTheme="majorEastAsia" w:eastAsiaTheme="majorEastAsia" w:hAnsiTheme="majorEastAsia"/>
                <w:b/>
                <w:sz w:val="16"/>
                <w:szCs w:val="16"/>
                <w:lang w:eastAsia="zh-CN"/>
              </w:rPr>
            </w:pPr>
            <w:r w:rsidRPr="004D1F31">
              <w:rPr>
                <w:rFonts w:asciiTheme="majorEastAsia" w:eastAsiaTheme="majorEastAsia" w:hAnsiTheme="majorEastAsia" w:hint="eastAsia"/>
                <w:b/>
                <w:sz w:val="16"/>
                <w:szCs w:val="16"/>
                <w:lang w:eastAsia="zh-CN"/>
              </w:rPr>
              <w:t>《蒙特利尔议定书》消费限量</w:t>
            </w:r>
          </w:p>
        </w:tc>
        <w:tc>
          <w:tcPr>
            <w:tcW w:w="447" w:type="pct"/>
            <w:shd w:val="clear" w:color="auto" w:fill="auto"/>
            <w:tcMar>
              <w:left w:w="43" w:type="dxa"/>
              <w:right w:w="43" w:type="dxa"/>
            </w:tcMar>
          </w:tcPr>
          <w:p w14:paraId="0A6CFF13" w14:textId="77777777" w:rsidR="00D7500A" w:rsidRPr="00872AEC" w:rsidRDefault="00D7500A" w:rsidP="004A061E">
            <w:pPr>
              <w:spacing w:after="80"/>
              <w:jc w:val="left"/>
              <w:rPr>
                <w:rFonts w:asciiTheme="majorEastAsia" w:eastAsiaTheme="majorEastAsia" w:hAnsiTheme="majorEastAsia"/>
                <w:bCs/>
                <w:sz w:val="16"/>
                <w:szCs w:val="16"/>
              </w:rPr>
            </w:pPr>
            <w:proofErr w:type="spellStart"/>
            <w:r w:rsidRPr="00872AEC">
              <w:rPr>
                <w:rFonts w:asciiTheme="majorEastAsia" w:eastAsiaTheme="majorEastAsia" w:hAnsiTheme="majorEastAsia"/>
                <w:bCs/>
                <w:sz w:val="16"/>
                <w:szCs w:val="16"/>
              </w:rPr>
              <w:t>暂缺</w:t>
            </w:r>
            <w:proofErr w:type="spellEnd"/>
          </w:p>
        </w:tc>
        <w:tc>
          <w:tcPr>
            <w:tcW w:w="448" w:type="pct"/>
            <w:tcMar>
              <w:left w:w="43" w:type="dxa"/>
              <w:right w:w="43" w:type="dxa"/>
            </w:tcMar>
          </w:tcPr>
          <w:p w14:paraId="128230BB"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7" w:type="pct"/>
            <w:tcMar>
              <w:left w:w="43" w:type="dxa"/>
              <w:right w:w="43" w:type="dxa"/>
            </w:tcMar>
          </w:tcPr>
          <w:p w14:paraId="27942B96"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8" w:type="pct"/>
            <w:tcMar>
              <w:left w:w="43" w:type="dxa"/>
              <w:right w:w="43" w:type="dxa"/>
            </w:tcMar>
          </w:tcPr>
          <w:p w14:paraId="7A58CF1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7" w:type="pct"/>
            <w:tcMar>
              <w:left w:w="43" w:type="dxa"/>
              <w:right w:w="43" w:type="dxa"/>
            </w:tcMar>
          </w:tcPr>
          <w:p w14:paraId="3C0C9425"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8" w:type="pct"/>
            <w:tcMar>
              <w:left w:w="43" w:type="dxa"/>
              <w:right w:w="43" w:type="dxa"/>
            </w:tcMar>
          </w:tcPr>
          <w:p w14:paraId="499C28AE"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7" w:type="pct"/>
            <w:tcMar>
              <w:left w:w="43" w:type="dxa"/>
              <w:right w:w="43" w:type="dxa"/>
            </w:tcMar>
          </w:tcPr>
          <w:p w14:paraId="06D181DE"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24,033,345</w:t>
            </w:r>
          </w:p>
        </w:tc>
        <w:tc>
          <w:tcPr>
            <w:tcW w:w="444" w:type="pct"/>
            <w:tcMar>
              <w:left w:w="43" w:type="dxa"/>
              <w:right w:w="43" w:type="dxa"/>
            </w:tcMar>
          </w:tcPr>
          <w:p w14:paraId="2E6FCF48" w14:textId="77777777" w:rsidR="00D7500A" w:rsidRPr="00872AEC" w:rsidRDefault="00D7500A" w:rsidP="004A061E">
            <w:pPr>
              <w:spacing w:after="80"/>
              <w:jc w:val="left"/>
              <w:rPr>
                <w:rFonts w:asciiTheme="majorEastAsia" w:eastAsiaTheme="majorEastAsia" w:hAnsiTheme="majorEastAsia"/>
                <w:bCs/>
                <w:sz w:val="16"/>
                <w:szCs w:val="16"/>
              </w:rPr>
            </w:pPr>
            <w:proofErr w:type="spellStart"/>
            <w:r w:rsidRPr="00872AEC">
              <w:rPr>
                <w:rFonts w:asciiTheme="majorEastAsia" w:eastAsiaTheme="majorEastAsia" w:hAnsiTheme="majorEastAsia"/>
                <w:bCs/>
                <w:sz w:val="16"/>
                <w:szCs w:val="16"/>
              </w:rPr>
              <w:t>暂缺</w:t>
            </w:r>
            <w:proofErr w:type="spellEnd"/>
          </w:p>
        </w:tc>
      </w:tr>
      <w:tr w:rsidR="00D7500A" w:rsidRPr="004D1F31" w14:paraId="56FE828A" w14:textId="77777777" w:rsidTr="004A061E">
        <w:trPr>
          <w:trHeight w:val="290"/>
        </w:trPr>
        <w:tc>
          <w:tcPr>
            <w:tcW w:w="636" w:type="pct"/>
            <w:vMerge/>
            <w:shd w:val="clear" w:color="auto" w:fill="auto"/>
            <w:tcMar>
              <w:left w:w="43" w:type="dxa"/>
              <w:right w:w="43" w:type="dxa"/>
            </w:tcMar>
          </w:tcPr>
          <w:p w14:paraId="65673F86" w14:textId="77777777" w:rsidR="00D7500A" w:rsidRPr="004D1F31" w:rsidRDefault="00D7500A" w:rsidP="004A061E">
            <w:pPr>
              <w:spacing w:after="80"/>
              <w:jc w:val="left"/>
              <w:rPr>
                <w:rFonts w:asciiTheme="majorEastAsia" w:eastAsiaTheme="majorEastAsia" w:hAnsiTheme="majorEastAsia"/>
                <w:b/>
                <w:sz w:val="16"/>
                <w:szCs w:val="16"/>
              </w:rPr>
            </w:pPr>
          </w:p>
        </w:tc>
        <w:tc>
          <w:tcPr>
            <w:tcW w:w="788" w:type="pct"/>
            <w:gridSpan w:val="2"/>
            <w:shd w:val="clear" w:color="auto" w:fill="auto"/>
            <w:tcMar>
              <w:left w:w="43" w:type="dxa"/>
              <w:right w:w="43" w:type="dxa"/>
            </w:tcMar>
            <w:vAlign w:val="bottom"/>
          </w:tcPr>
          <w:p w14:paraId="44FCF569"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最高允许消费量</w:t>
            </w:r>
            <w:proofErr w:type="spellEnd"/>
          </w:p>
        </w:tc>
        <w:tc>
          <w:tcPr>
            <w:tcW w:w="447" w:type="pct"/>
            <w:shd w:val="clear" w:color="auto" w:fill="auto"/>
            <w:tcMar>
              <w:left w:w="43" w:type="dxa"/>
              <w:right w:w="43" w:type="dxa"/>
            </w:tcMar>
          </w:tcPr>
          <w:p w14:paraId="375F8F0B" w14:textId="77777777" w:rsidR="00D7500A" w:rsidRPr="00872AEC" w:rsidRDefault="00D7500A" w:rsidP="004A061E">
            <w:pPr>
              <w:spacing w:after="80"/>
              <w:jc w:val="left"/>
              <w:rPr>
                <w:rFonts w:asciiTheme="majorEastAsia" w:eastAsiaTheme="majorEastAsia" w:hAnsiTheme="majorEastAsia"/>
                <w:bCs/>
                <w:sz w:val="16"/>
                <w:szCs w:val="16"/>
              </w:rPr>
            </w:pPr>
            <w:proofErr w:type="spellStart"/>
            <w:r w:rsidRPr="00872AEC">
              <w:rPr>
                <w:rFonts w:asciiTheme="majorEastAsia" w:eastAsiaTheme="majorEastAsia" w:hAnsiTheme="majorEastAsia"/>
                <w:bCs/>
                <w:sz w:val="16"/>
                <w:szCs w:val="16"/>
              </w:rPr>
              <w:t>暂缺</w:t>
            </w:r>
            <w:proofErr w:type="spellEnd"/>
          </w:p>
        </w:tc>
        <w:tc>
          <w:tcPr>
            <w:tcW w:w="448" w:type="pct"/>
            <w:tcMar>
              <w:left w:w="43" w:type="dxa"/>
              <w:right w:w="43" w:type="dxa"/>
            </w:tcMar>
          </w:tcPr>
          <w:p w14:paraId="67FF60ED"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7" w:type="pct"/>
            <w:tcMar>
              <w:left w:w="43" w:type="dxa"/>
              <w:right w:w="43" w:type="dxa"/>
            </w:tcMar>
          </w:tcPr>
          <w:p w14:paraId="4B364C53"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8" w:type="pct"/>
            <w:tcMar>
              <w:left w:w="43" w:type="dxa"/>
              <w:right w:w="43" w:type="dxa"/>
            </w:tcMar>
          </w:tcPr>
          <w:p w14:paraId="7D1AD906"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7" w:type="pct"/>
            <w:tcMar>
              <w:left w:w="43" w:type="dxa"/>
              <w:right w:w="43" w:type="dxa"/>
            </w:tcMar>
          </w:tcPr>
          <w:p w14:paraId="0A04C953"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8" w:type="pct"/>
            <w:tcMar>
              <w:left w:w="43" w:type="dxa"/>
              <w:right w:w="43" w:type="dxa"/>
            </w:tcMar>
          </w:tcPr>
          <w:p w14:paraId="74AC184A"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26,703,716</w:t>
            </w:r>
          </w:p>
        </w:tc>
        <w:tc>
          <w:tcPr>
            <w:tcW w:w="447" w:type="pct"/>
            <w:tcMar>
              <w:left w:w="43" w:type="dxa"/>
              <w:right w:w="43" w:type="dxa"/>
            </w:tcMar>
          </w:tcPr>
          <w:p w14:paraId="092CD65B"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24,033,345</w:t>
            </w:r>
          </w:p>
        </w:tc>
        <w:tc>
          <w:tcPr>
            <w:tcW w:w="444" w:type="pct"/>
            <w:tcMar>
              <w:left w:w="43" w:type="dxa"/>
              <w:right w:w="43" w:type="dxa"/>
            </w:tcMar>
          </w:tcPr>
          <w:p w14:paraId="1828241F" w14:textId="77777777" w:rsidR="00D7500A" w:rsidRPr="00872AEC" w:rsidRDefault="00D7500A" w:rsidP="004A061E">
            <w:pPr>
              <w:spacing w:after="80"/>
              <w:jc w:val="left"/>
              <w:rPr>
                <w:rFonts w:asciiTheme="majorEastAsia" w:eastAsiaTheme="majorEastAsia" w:hAnsiTheme="majorEastAsia"/>
                <w:bCs/>
                <w:sz w:val="16"/>
                <w:szCs w:val="16"/>
              </w:rPr>
            </w:pPr>
            <w:proofErr w:type="spellStart"/>
            <w:r w:rsidRPr="00872AEC">
              <w:rPr>
                <w:rFonts w:asciiTheme="majorEastAsia" w:eastAsiaTheme="majorEastAsia" w:hAnsiTheme="majorEastAsia"/>
                <w:bCs/>
                <w:sz w:val="16"/>
                <w:szCs w:val="16"/>
              </w:rPr>
              <w:t>暂缺</w:t>
            </w:r>
            <w:proofErr w:type="spellEnd"/>
          </w:p>
        </w:tc>
      </w:tr>
      <w:tr w:rsidR="00D7500A" w:rsidRPr="004D1F31" w14:paraId="05DEBA72" w14:textId="77777777" w:rsidTr="004A061E">
        <w:trPr>
          <w:trHeight w:val="370"/>
        </w:trPr>
        <w:tc>
          <w:tcPr>
            <w:tcW w:w="636" w:type="pct"/>
            <w:vMerge w:val="restart"/>
            <w:shd w:val="clear" w:color="auto" w:fill="auto"/>
            <w:tcMar>
              <w:left w:w="43" w:type="dxa"/>
              <w:right w:w="43" w:type="dxa"/>
            </w:tcMar>
            <w:vAlign w:val="center"/>
          </w:tcPr>
          <w:p w14:paraId="7CE2DAB2" w14:textId="77777777" w:rsidR="00D7500A" w:rsidRPr="004D1F31" w:rsidRDefault="00D7500A" w:rsidP="004A061E">
            <w:pPr>
              <w:spacing w:after="80"/>
              <w:jc w:val="left"/>
              <w:rPr>
                <w:rFonts w:asciiTheme="majorEastAsia" w:eastAsiaTheme="majorEastAsia" w:hAnsiTheme="majorEastAsia"/>
                <w:b/>
                <w:sz w:val="16"/>
                <w:szCs w:val="16"/>
                <w:lang w:eastAsia="zh-CN"/>
              </w:rPr>
            </w:pPr>
            <w:r w:rsidRPr="004D1F31">
              <w:rPr>
                <w:rFonts w:asciiTheme="majorEastAsia" w:eastAsiaTheme="majorEastAsia" w:hAnsiTheme="majorEastAsia" w:hint="eastAsia"/>
                <w:b/>
                <w:sz w:val="16"/>
                <w:szCs w:val="16"/>
                <w:lang w:eastAsia="zh-CN"/>
              </w:rPr>
              <w:t>原则上申请的金额</w:t>
            </w:r>
            <w:r w:rsidRPr="004D1F31">
              <w:rPr>
                <w:rFonts w:asciiTheme="majorEastAsia" w:eastAsiaTheme="majorEastAsia" w:hAnsiTheme="majorEastAsia"/>
                <w:b/>
                <w:sz w:val="16"/>
                <w:szCs w:val="16"/>
                <w:lang w:eastAsia="zh-CN"/>
              </w:rPr>
              <w:t>（</w:t>
            </w:r>
            <w:r w:rsidRPr="004D1F31">
              <w:rPr>
                <w:rFonts w:asciiTheme="majorEastAsia" w:eastAsiaTheme="majorEastAsia" w:hAnsiTheme="majorEastAsia" w:hint="eastAsia"/>
                <w:b/>
                <w:sz w:val="16"/>
                <w:szCs w:val="16"/>
                <w:lang w:eastAsia="zh-CN"/>
              </w:rPr>
              <w:t>美元</w:t>
            </w:r>
            <w:r w:rsidRPr="004D1F31">
              <w:rPr>
                <w:rFonts w:asciiTheme="majorEastAsia" w:eastAsiaTheme="majorEastAsia" w:hAnsiTheme="majorEastAsia"/>
                <w:b/>
                <w:sz w:val="16"/>
                <w:szCs w:val="16"/>
                <w:lang w:eastAsia="zh-CN"/>
              </w:rPr>
              <w:t>）</w:t>
            </w:r>
          </w:p>
        </w:tc>
        <w:tc>
          <w:tcPr>
            <w:tcW w:w="363" w:type="pct"/>
            <w:vMerge w:val="restart"/>
            <w:shd w:val="clear" w:color="auto" w:fill="auto"/>
            <w:tcMar>
              <w:left w:w="43" w:type="dxa"/>
              <w:right w:w="43" w:type="dxa"/>
            </w:tcMar>
            <w:vAlign w:val="center"/>
          </w:tcPr>
          <w:p w14:paraId="25ECD474"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世界银行</w:t>
            </w:r>
            <w:proofErr w:type="spellEnd"/>
          </w:p>
        </w:tc>
        <w:tc>
          <w:tcPr>
            <w:tcW w:w="425" w:type="pct"/>
            <w:shd w:val="clear" w:color="auto" w:fill="auto"/>
            <w:tcMar>
              <w:left w:w="43" w:type="dxa"/>
              <w:right w:w="43" w:type="dxa"/>
            </w:tcMar>
          </w:tcPr>
          <w:p w14:paraId="099F2E4D"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项目费用</w:t>
            </w:r>
            <w:proofErr w:type="spellEnd"/>
          </w:p>
        </w:tc>
        <w:tc>
          <w:tcPr>
            <w:tcW w:w="447" w:type="pct"/>
            <w:shd w:val="clear" w:color="auto" w:fill="auto"/>
            <w:tcMar>
              <w:left w:w="43" w:type="dxa"/>
              <w:right w:w="43" w:type="dxa"/>
            </w:tcMar>
          </w:tcPr>
          <w:p w14:paraId="3ABFF061"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3,042,912</w:t>
            </w:r>
          </w:p>
        </w:tc>
        <w:tc>
          <w:tcPr>
            <w:tcW w:w="448" w:type="pct"/>
            <w:tcMar>
              <w:left w:w="43" w:type="dxa"/>
              <w:right w:w="43" w:type="dxa"/>
            </w:tcMar>
          </w:tcPr>
          <w:p w14:paraId="707579C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65CCA3A6"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3,246,290</w:t>
            </w:r>
          </w:p>
        </w:tc>
        <w:tc>
          <w:tcPr>
            <w:tcW w:w="448" w:type="pct"/>
            <w:tcMar>
              <w:left w:w="43" w:type="dxa"/>
              <w:right w:w="43" w:type="dxa"/>
            </w:tcMar>
          </w:tcPr>
          <w:p w14:paraId="76AEFC88"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321AD675"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2,336,655</w:t>
            </w:r>
          </w:p>
        </w:tc>
        <w:tc>
          <w:tcPr>
            <w:tcW w:w="448" w:type="pct"/>
            <w:tcMar>
              <w:left w:w="43" w:type="dxa"/>
              <w:right w:w="43" w:type="dxa"/>
            </w:tcMar>
          </w:tcPr>
          <w:p w14:paraId="4AA21374"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46D137E2"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649,258</w:t>
            </w:r>
          </w:p>
        </w:tc>
        <w:tc>
          <w:tcPr>
            <w:tcW w:w="444" w:type="pct"/>
            <w:tcMar>
              <w:left w:w="43" w:type="dxa"/>
              <w:right w:w="43" w:type="dxa"/>
            </w:tcMar>
          </w:tcPr>
          <w:p w14:paraId="6359C4C6"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9,275,115</w:t>
            </w:r>
          </w:p>
        </w:tc>
      </w:tr>
      <w:tr w:rsidR="00D7500A" w:rsidRPr="004D1F31" w14:paraId="62A23ED5" w14:textId="77777777" w:rsidTr="004A061E">
        <w:trPr>
          <w:trHeight w:val="370"/>
        </w:trPr>
        <w:tc>
          <w:tcPr>
            <w:tcW w:w="636" w:type="pct"/>
            <w:vMerge/>
            <w:shd w:val="clear" w:color="auto" w:fill="auto"/>
            <w:tcMar>
              <w:left w:w="43" w:type="dxa"/>
              <w:right w:w="43" w:type="dxa"/>
            </w:tcMar>
          </w:tcPr>
          <w:p w14:paraId="4CA36B13" w14:textId="77777777" w:rsidR="00D7500A" w:rsidRPr="004D1F31" w:rsidRDefault="00D7500A" w:rsidP="004A061E">
            <w:pPr>
              <w:spacing w:after="80"/>
              <w:jc w:val="left"/>
              <w:rPr>
                <w:rFonts w:asciiTheme="majorEastAsia" w:eastAsiaTheme="majorEastAsia" w:hAnsiTheme="majorEastAsia"/>
                <w:b/>
                <w:sz w:val="16"/>
                <w:szCs w:val="16"/>
              </w:rPr>
            </w:pPr>
          </w:p>
        </w:tc>
        <w:tc>
          <w:tcPr>
            <w:tcW w:w="363" w:type="pct"/>
            <w:vMerge/>
            <w:shd w:val="clear" w:color="auto" w:fill="auto"/>
            <w:tcMar>
              <w:left w:w="43" w:type="dxa"/>
              <w:right w:w="43" w:type="dxa"/>
            </w:tcMar>
            <w:vAlign w:val="center"/>
          </w:tcPr>
          <w:p w14:paraId="344F9291" w14:textId="77777777" w:rsidR="00D7500A" w:rsidRPr="004D1F31" w:rsidRDefault="00D7500A" w:rsidP="004A061E">
            <w:pPr>
              <w:spacing w:after="80"/>
              <w:jc w:val="left"/>
              <w:rPr>
                <w:rFonts w:asciiTheme="majorEastAsia" w:eastAsiaTheme="majorEastAsia" w:hAnsiTheme="majorEastAsia"/>
                <w:b/>
                <w:sz w:val="16"/>
                <w:szCs w:val="16"/>
              </w:rPr>
            </w:pPr>
          </w:p>
        </w:tc>
        <w:tc>
          <w:tcPr>
            <w:tcW w:w="425" w:type="pct"/>
            <w:shd w:val="clear" w:color="auto" w:fill="auto"/>
            <w:tcMar>
              <w:left w:w="43" w:type="dxa"/>
              <w:right w:w="43" w:type="dxa"/>
            </w:tcMar>
          </w:tcPr>
          <w:p w14:paraId="6BB69645"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支助</w:t>
            </w:r>
            <w:r w:rsidRPr="004D1F31">
              <w:rPr>
                <w:rFonts w:asciiTheme="majorEastAsia" w:eastAsiaTheme="majorEastAsia" w:hAnsiTheme="majorEastAsia"/>
                <w:b/>
                <w:sz w:val="16"/>
                <w:szCs w:val="16"/>
              </w:rPr>
              <w:t>费用</w:t>
            </w:r>
            <w:proofErr w:type="spellEnd"/>
          </w:p>
        </w:tc>
        <w:tc>
          <w:tcPr>
            <w:tcW w:w="447" w:type="pct"/>
            <w:shd w:val="clear" w:color="auto" w:fill="auto"/>
            <w:tcMar>
              <w:left w:w="43" w:type="dxa"/>
              <w:right w:w="43" w:type="dxa"/>
            </w:tcMar>
          </w:tcPr>
          <w:p w14:paraId="56AFCDDA"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213,004</w:t>
            </w:r>
          </w:p>
        </w:tc>
        <w:tc>
          <w:tcPr>
            <w:tcW w:w="448" w:type="pct"/>
            <w:tcMar>
              <w:left w:w="43" w:type="dxa"/>
              <w:right w:w="43" w:type="dxa"/>
            </w:tcMar>
          </w:tcPr>
          <w:p w14:paraId="3178F68B"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0896FDE1"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227,240</w:t>
            </w:r>
          </w:p>
        </w:tc>
        <w:tc>
          <w:tcPr>
            <w:tcW w:w="448" w:type="pct"/>
            <w:tcMar>
              <w:left w:w="43" w:type="dxa"/>
              <w:right w:w="43" w:type="dxa"/>
            </w:tcMar>
          </w:tcPr>
          <w:p w14:paraId="239649E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579CE58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163,566</w:t>
            </w:r>
          </w:p>
        </w:tc>
        <w:tc>
          <w:tcPr>
            <w:tcW w:w="448" w:type="pct"/>
            <w:tcMar>
              <w:left w:w="43" w:type="dxa"/>
              <w:right w:w="43" w:type="dxa"/>
            </w:tcMar>
          </w:tcPr>
          <w:p w14:paraId="391D3226"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30199CB2"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45,448</w:t>
            </w:r>
          </w:p>
        </w:tc>
        <w:tc>
          <w:tcPr>
            <w:tcW w:w="444" w:type="pct"/>
            <w:tcMar>
              <w:left w:w="43" w:type="dxa"/>
              <w:right w:w="43" w:type="dxa"/>
            </w:tcMar>
          </w:tcPr>
          <w:p w14:paraId="619D17AD"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649,258</w:t>
            </w:r>
          </w:p>
        </w:tc>
      </w:tr>
      <w:tr w:rsidR="00D7500A" w:rsidRPr="004D1F31" w14:paraId="433ED87D" w14:textId="77777777" w:rsidTr="004A061E">
        <w:trPr>
          <w:trHeight w:val="157"/>
        </w:trPr>
        <w:tc>
          <w:tcPr>
            <w:tcW w:w="636" w:type="pct"/>
            <w:vMerge w:val="restart"/>
            <w:shd w:val="clear" w:color="auto" w:fill="auto"/>
            <w:tcMar>
              <w:left w:w="43" w:type="dxa"/>
              <w:right w:w="43" w:type="dxa"/>
            </w:tcMar>
            <w:vAlign w:val="center"/>
          </w:tcPr>
          <w:p w14:paraId="05515C4E" w14:textId="77777777" w:rsidR="00D7500A" w:rsidRPr="004D1F31" w:rsidRDefault="00D7500A" w:rsidP="004A061E">
            <w:pPr>
              <w:spacing w:after="80"/>
              <w:jc w:val="left"/>
              <w:rPr>
                <w:rFonts w:asciiTheme="majorEastAsia" w:eastAsiaTheme="majorEastAsia" w:hAnsiTheme="majorEastAsia"/>
                <w:b/>
                <w:sz w:val="16"/>
                <w:szCs w:val="16"/>
                <w:lang w:eastAsia="zh-CN"/>
              </w:rPr>
            </w:pPr>
            <w:r w:rsidRPr="004D1F31">
              <w:rPr>
                <w:rFonts w:asciiTheme="majorEastAsia" w:eastAsiaTheme="majorEastAsia" w:hAnsiTheme="majorEastAsia" w:hint="eastAsia"/>
                <w:b/>
                <w:sz w:val="16"/>
                <w:szCs w:val="16"/>
                <w:lang w:eastAsia="zh-CN"/>
              </w:rPr>
              <w:t>原则上建议的金额</w:t>
            </w:r>
            <w:r w:rsidRPr="004D1F31">
              <w:rPr>
                <w:rFonts w:asciiTheme="majorEastAsia" w:eastAsiaTheme="majorEastAsia" w:hAnsiTheme="majorEastAsia"/>
                <w:b/>
                <w:sz w:val="16"/>
                <w:szCs w:val="16"/>
                <w:lang w:eastAsia="zh-CN"/>
              </w:rPr>
              <w:t>（</w:t>
            </w:r>
            <w:r w:rsidRPr="004D1F31">
              <w:rPr>
                <w:rFonts w:asciiTheme="majorEastAsia" w:eastAsiaTheme="majorEastAsia" w:hAnsiTheme="majorEastAsia" w:hint="eastAsia"/>
                <w:b/>
                <w:sz w:val="16"/>
                <w:szCs w:val="16"/>
                <w:lang w:eastAsia="zh-CN"/>
              </w:rPr>
              <w:t>美元</w:t>
            </w:r>
            <w:r w:rsidRPr="004D1F31">
              <w:rPr>
                <w:rFonts w:asciiTheme="majorEastAsia" w:eastAsiaTheme="majorEastAsia" w:hAnsiTheme="majorEastAsia"/>
                <w:b/>
                <w:sz w:val="16"/>
                <w:szCs w:val="16"/>
                <w:lang w:eastAsia="zh-CN"/>
              </w:rPr>
              <w:t>）</w:t>
            </w:r>
          </w:p>
        </w:tc>
        <w:tc>
          <w:tcPr>
            <w:tcW w:w="788" w:type="pct"/>
            <w:gridSpan w:val="2"/>
            <w:shd w:val="clear" w:color="auto" w:fill="auto"/>
            <w:tcMar>
              <w:left w:w="43" w:type="dxa"/>
              <w:right w:w="43" w:type="dxa"/>
            </w:tcMar>
          </w:tcPr>
          <w:p w14:paraId="1D4ED788"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项目费用合计</w:t>
            </w:r>
            <w:proofErr w:type="spellEnd"/>
          </w:p>
        </w:tc>
        <w:tc>
          <w:tcPr>
            <w:tcW w:w="447" w:type="pct"/>
            <w:shd w:val="clear" w:color="auto" w:fill="auto"/>
            <w:tcMar>
              <w:left w:w="43" w:type="dxa"/>
              <w:right w:w="43" w:type="dxa"/>
            </w:tcMar>
          </w:tcPr>
          <w:p w14:paraId="74AF42E9"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3,042,912</w:t>
            </w:r>
          </w:p>
        </w:tc>
        <w:tc>
          <w:tcPr>
            <w:tcW w:w="448" w:type="pct"/>
            <w:tcMar>
              <w:left w:w="43" w:type="dxa"/>
              <w:right w:w="43" w:type="dxa"/>
            </w:tcMar>
          </w:tcPr>
          <w:p w14:paraId="02A6E1EE"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57360F8C"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3,246,290</w:t>
            </w:r>
          </w:p>
        </w:tc>
        <w:tc>
          <w:tcPr>
            <w:tcW w:w="448" w:type="pct"/>
            <w:tcMar>
              <w:left w:w="43" w:type="dxa"/>
              <w:right w:w="43" w:type="dxa"/>
            </w:tcMar>
          </w:tcPr>
          <w:p w14:paraId="4FFF4E85"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10741AF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2,336,655</w:t>
            </w:r>
          </w:p>
        </w:tc>
        <w:tc>
          <w:tcPr>
            <w:tcW w:w="448" w:type="pct"/>
            <w:tcMar>
              <w:left w:w="43" w:type="dxa"/>
              <w:right w:w="43" w:type="dxa"/>
            </w:tcMar>
          </w:tcPr>
          <w:p w14:paraId="513A1BC3"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3D47F8FB"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649,258</w:t>
            </w:r>
          </w:p>
        </w:tc>
        <w:tc>
          <w:tcPr>
            <w:tcW w:w="444" w:type="pct"/>
            <w:tcMar>
              <w:left w:w="43" w:type="dxa"/>
              <w:right w:w="43" w:type="dxa"/>
            </w:tcMar>
          </w:tcPr>
          <w:p w14:paraId="0D2799AA"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9,275,115</w:t>
            </w:r>
          </w:p>
        </w:tc>
      </w:tr>
      <w:tr w:rsidR="00D7500A" w:rsidRPr="004D1F31" w14:paraId="7849B58A" w14:textId="77777777" w:rsidTr="004A061E">
        <w:trPr>
          <w:trHeight w:val="201"/>
        </w:trPr>
        <w:tc>
          <w:tcPr>
            <w:tcW w:w="636" w:type="pct"/>
            <w:vMerge/>
            <w:shd w:val="clear" w:color="auto" w:fill="auto"/>
            <w:tcMar>
              <w:left w:w="43" w:type="dxa"/>
              <w:right w:w="43" w:type="dxa"/>
            </w:tcMar>
          </w:tcPr>
          <w:p w14:paraId="5D04030F" w14:textId="77777777" w:rsidR="00D7500A" w:rsidRPr="004D1F31" w:rsidRDefault="00D7500A" w:rsidP="004A061E">
            <w:pPr>
              <w:spacing w:after="80"/>
              <w:jc w:val="left"/>
              <w:rPr>
                <w:rFonts w:asciiTheme="majorEastAsia" w:eastAsiaTheme="majorEastAsia" w:hAnsiTheme="majorEastAsia"/>
                <w:b/>
                <w:sz w:val="16"/>
                <w:szCs w:val="16"/>
              </w:rPr>
            </w:pPr>
          </w:p>
        </w:tc>
        <w:tc>
          <w:tcPr>
            <w:tcW w:w="788" w:type="pct"/>
            <w:gridSpan w:val="2"/>
            <w:shd w:val="clear" w:color="auto" w:fill="auto"/>
            <w:tcMar>
              <w:left w:w="43" w:type="dxa"/>
              <w:right w:w="43" w:type="dxa"/>
            </w:tcMar>
          </w:tcPr>
          <w:p w14:paraId="7DF63382"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支助</w:t>
            </w:r>
            <w:r w:rsidRPr="004D1F31">
              <w:rPr>
                <w:rFonts w:asciiTheme="majorEastAsia" w:eastAsiaTheme="majorEastAsia" w:hAnsiTheme="majorEastAsia"/>
                <w:b/>
                <w:sz w:val="16"/>
                <w:szCs w:val="16"/>
              </w:rPr>
              <w:t>费用合计</w:t>
            </w:r>
            <w:proofErr w:type="spellEnd"/>
          </w:p>
        </w:tc>
        <w:tc>
          <w:tcPr>
            <w:tcW w:w="447" w:type="pct"/>
            <w:shd w:val="clear" w:color="auto" w:fill="auto"/>
            <w:tcMar>
              <w:left w:w="43" w:type="dxa"/>
              <w:right w:w="43" w:type="dxa"/>
            </w:tcMar>
          </w:tcPr>
          <w:p w14:paraId="6922F2FE"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213,004</w:t>
            </w:r>
          </w:p>
        </w:tc>
        <w:tc>
          <w:tcPr>
            <w:tcW w:w="448" w:type="pct"/>
            <w:tcMar>
              <w:left w:w="43" w:type="dxa"/>
              <w:right w:w="43" w:type="dxa"/>
            </w:tcMar>
          </w:tcPr>
          <w:p w14:paraId="7CD0E258"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748855A2"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227,240</w:t>
            </w:r>
          </w:p>
        </w:tc>
        <w:tc>
          <w:tcPr>
            <w:tcW w:w="448" w:type="pct"/>
            <w:tcMar>
              <w:left w:w="43" w:type="dxa"/>
              <w:right w:w="43" w:type="dxa"/>
            </w:tcMar>
          </w:tcPr>
          <w:p w14:paraId="2D4A17DF"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0E828EC5"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163,566</w:t>
            </w:r>
          </w:p>
        </w:tc>
        <w:tc>
          <w:tcPr>
            <w:tcW w:w="448" w:type="pct"/>
            <w:tcMar>
              <w:left w:w="43" w:type="dxa"/>
              <w:right w:w="43" w:type="dxa"/>
            </w:tcMar>
          </w:tcPr>
          <w:p w14:paraId="41ABDD5B"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7957B1F7"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45,448</w:t>
            </w:r>
          </w:p>
        </w:tc>
        <w:tc>
          <w:tcPr>
            <w:tcW w:w="444" w:type="pct"/>
            <w:tcMar>
              <w:left w:w="43" w:type="dxa"/>
              <w:right w:w="43" w:type="dxa"/>
            </w:tcMar>
          </w:tcPr>
          <w:p w14:paraId="34533CA1"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649,258</w:t>
            </w:r>
          </w:p>
        </w:tc>
      </w:tr>
      <w:tr w:rsidR="00D7500A" w:rsidRPr="004D1F31" w14:paraId="11FE5545" w14:textId="77777777" w:rsidTr="004A061E">
        <w:trPr>
          <w:trHeight w:val="62"/>
        </w:trPr>
        <w:tc>
          <w:tcPr>
            <w:tcW w:w="636" w:type="pct"/>
            <w:vMerge/>
            <w:shd w:val="clear" w:color="auto" w:fill="auto"/>
            <w:tcMar>
              <w:left w:w="43" w:type="dxa"/>
              <w:right w:w="43" w:type="dxa"/>
            </w:tcMar>
          </w:tcPr>
          <w:p w14:paraId="3EC67328" w14:textId="77777777" w:rsidR="00D7500A" w:rsidRPr="004D1F31" w:rsidRDefault="00D7500A" w:rsidP="004A061E">
            <w:pPr>
              <w:spacing w:after="80"/>
              <w:jc w:val="left"/>
              <w:rPr>
                <w:rFonts w:asciiTheme="majorEastAsia" w:eastAsiaTheme="majorEastAsia" w:hAnsiTheme="majorEastAsia"/>
                <w:b/>
                <w:sz w:val="16"/>
                <w:szCs w:val="16"/>
              </w:rPr>
            </w:pPr>
          </w:p>
        </w:tc>
        <w:tc>
          <w:tcPr>
            <w:tcW w:w="788" w:type="pct"/>
            <w:gridSpan w:val="2"/>
            <w:shd w:val="clear" w:color="auto" w:fill="auto"/>
            <w:tcMar>
              <w:left w:w="43" w:type="dxa"/>
              <w:right w:w="43" w:type="dxa"/>
            </w:tcMar>
          </w:tcPr>
          <w:p w14:paraId="5E3CA177"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b/>
                <w:sz w:val="16"/>
                <w:szCs w:val="16"/>
              </w:rPr>
              <w:t>资金合计</w:t>
            </w:r>
            <w:proofErr w:type="spellEnd"/>
          </w:p>
        </w:tc>
        <w:tc>
          <w:tcPr>
            <w:tcW w:w="447" w:type="pct"/>
            <w:shd w:val="clear" w:color="auto" w:fill="auto"/>
            <w:tcMar>
              <w:left w:w="43" w:type="dxa"/>
              <w:right w:w="43" w:type="dxa"/>
            </w:tcMar>
          </w:tcPr>
          <w:p w14:paraId="570B4D90"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3,255,916</w:t>
            </w:r>
          </w:p>
        </w:tc>
        <w:tc>
          <w:tcPr>
            <w:tcW w:w="448" w:type="pct"/>
            <w:shd w:val="clear" w:color="auto" w:fill="auto"/>
            <w:tcMar>
              <w:left w:w="43" w:type="dxa"/>
              <w:right w:w="43" w:type="dxa"/>
            </w:tcMar>
          </w:tcPr>
          <w:p w14:paraId="67AB6666"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shd w:val="clear" w:color="auto" w:fill="auto"/>
            <w:tcMar>
              <w:left w:w="43" w:type="dxa"/>
              <w:right w:w="43" w:type="dxa"/>
            </w:tcMar>
          </w:tcPr>
          <w:p w14:paraId="35845622"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3,473,530</w:t>
            </w:r>
          </w:p>
        </w:tc>
        <w:tc>
          <w:tcPr>
            <w:tcW w:w="448" w:type="pct"/>
            <w:shd w:val="clear" w:color="auto" w:fill="auto"/>
            <w:tcMar>
              <w:left w:w="43" w:type="dxa"/>
              <w:right w:w="43" w:type="dxa"/>
            </w:tcMar>
          </w:tcPr>
          <w:p w14:paraId="30E93297"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shd w:val="clear" w:color="auto" w:fill="auto"/>
            <w:tcMar>
              <w:left w:w="43" w:type="dxa"/>
              <w:right w:w="43" w:type="dxa"/>
            </w:tcMar>
          </w:tcPr>
          <w:p w14:paraId="7D469555"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2,500,221</w:t>
            </w:r>
          </w:p>
        </w:tc>
        <w:tc>
          <w:tcPr>
            <w:tcW w:w="448" w:type="pct"/>
            <w:shd w:val="clear" w:color="auto" w:fill="auto"/>
            <w:tcMar>
              <w:left w:w="43" w:type="dxa"/>
              <w:right w:w="43" w:type="dxa"/>
            </w:tcMar>
          </w:tcPr>
          <w:p w14:paraId="17DBCCDA"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0</w:t>
            </w:r>
          </w:p>
        </w:tc>
        <w:tc>
          <w:tcPr>
            <w:tcW w:w="447" w:type="pct"/>
            <w:tcMar>
              <w:left w:w="43" w:type="dxa"/>
              <w:right w:w="43" w:type="dxa"/>
            </w:tcMar>
          </w:tcPr>
          <w:p w14:paraId="664E7B1E"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694,706</w:t>
            </w:r>
          </w:p>
        </w:tc>
        <w:tc>
          <w:tcPr>
            <w:tcW w:w="444" w:type="pct"/>
            <w:tcMar>
              <w:left w:w="43" w:type="dxa"/>
              <w:right w:w="43" w:type="dxa"/>
            </w:tcMar>
          </w:tcPr>
          <w:p w14:paraId="6BD62961"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9,924,373</w:t>
            </w:r>
          </w:p>
        </w:tc>
      </w:tr>
    </w:tbl>
    <w:p w14:paraId="6519E240" w14:textId="77777777" w:rsidR="00D7500A" w:rsidRPr="004D1F31" w:rsidRDefault="00D7500A" w:rsidP="00D7500A">
      <w:pPr>
        <w:spacing w:after="80"/>
        <w:jc w:val="left"/>
        <w:rPr>
          <w:rFonts w:asciiTheme="majorEastAsia" w:eastAsiaTheme="majorEastAsia" w:hAnsiTheme="majorEastAsia"/>
          <w:b/>
          <w:sz w:val="16"/>
          <w:szCs w:val="16"/>
        </w:rPr>
      </w:pPr>
    </w:p>
    <w:p w14:paraId="2D099535" w14:textId="77777777" w:rsidR="00D7500A" w:rsidRPr="004D1F31" w:rsidRDefault="00D7500A" w:rsidP="00D7500A">
      <w:pPr>
        <w:spacing w:after="80"/>
        <w:jc w:val="left"/>
        <w:rPr>
          <w:rFonts w:asciiTheme="majorEastAsia" w:eastAsiaTheme="majorEastAsia" w:hAnsiTheme="majorEastAsia"/>
          <w:b/>
          <w:sz w:val="16"/>
          <w:szCs w:val="16"/>
        </w:rPr>
      </w:pPr>
    </w:p>
    <w:tbl>
      <w:tblPr>
        <w:tblStyle w:val="TableGrid10"/>
        <w:tblW w:w="5458" w:type="pct"/>
        <w:tblInd w:w="-431" w:type="dxa"/>
        <w:tblLook w:val="04A0" w:firstRow="1" w:lastRow="0" w:firstColumn="1" w:lastColumn="0" w:noHBand="0" w:noVBand="1"/>
      </w:tblPr>
      <w:tblGrid>
        <w:gridCol w:w="3111"/>
        <w:gridCol w:w="3331"/>
        <w:gridCol w:w="3764"/>
      </w:tblGrid>
      <w:tr w:rsidR="00D7500A" w:rsidRPr="004D1F31" w14:paraId="1E4D942D" w14:textId="77777777" w:rsidTr="004A061E">
        <w:trPr>
          <w:trHeight w:hRule="exact" w:val="260"/>
        </w:trPr>
        <w:tc>
          <w:tcPr>
            <w:tcW w:w="5000" w:type="pct"/>
            <w:gridSpan w:val="3"/>
            <w:shd w:val="clear" w:color="auto" w:fill="auto"/>
          </w:tcPr>
          <w:p w14:paraId="63ADD191" w14:textId="77777777" w:rsidR="00D7500A" w:rsidRPr="004D1F31" w:rsidRDefault="00D7500A" w:rsidP="004A061E">
            <w:pPr>
              <w:spacing w:after="80"/>
              <w:jc w:val="left"/>
              <w:rPr>
                <w:rFonts w:asciiTheme="majorEastAsia" w:eastAsiaTheme="majorEastAsia" w:hAnsiTheme="majorEastAsia"/>
                <w:b/>
                <w:sz w:val="16"/>
                <w:szCs w:val="16"/>
                <w:lang w:eastAsia="zh-CN"/>
              </w:rPr>
            </w:pPr>
            <w:r w:rsidRPr="004D1F31">
              <w:rPr>
                <w:rFonts w:asciiTheme="majorEastAsia" w:eastAsiaTheme="majorEastAsia" w:hAnsiTheme="majorEastAsia" w:hint="eastAsia"/>
                <w:b/>
                <w:sz w:val="16"/>
                <w:szCs w:val="16"/>
                <w:lang w:eastAsia="zh-CN"/>
              </w:rPr>
              <w:t>（八） 申请批准第一次付款（2023年）的资金</w:t>
            </w:r>
          </w:p>
        </w:tc>
      </w:tr>
      <w:tr w:rsidR="00D7500A" w:rsidRPr="004D1F31" w14:paraId="51A8A258" w14:textId="77777777" w:rsidTr="004A061E">
        <w:trPr>
          <w:trHeight w:hRule="exact" w:val="278"/>
        </w:trPr>
        <w:tc>
          <w:tcPr>
            <w:tcW w:w="1524" w:type="pct"/>
            <w:shd w:val="clear" w:color="auto" w:fill="auto"/>
          </w:tcPr>
          <w:p w14:paraId="213A366D"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执行机构</w:t>
            </w:r>
            <w:proofErr w:type="spellEnd"/>
          </w:p>
        </w:tc>
        <w:tc>
          <w:tcPr>
            <w:tcW w:w="1632" w:type="pct"/>
            <w:shd w:val="clear" w:color="auto" w:fill="auto"/>
          </w:tcPr>
          <w:p w14:paraId="5146B04A"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建议的资金（美元</w:t>
            </w:r>
            <w:proofErr w:type="spellEnd"/>
            <w:r w:rsidRPr="004D1F31">
              <w:rPr>
                <w:rFonts w:asciiTheme="majorEastAsia" w:eastAsiaTheme="majorEastAsia" w:hAnsiTheme="majorEastAsia" w:hint="eastAsia"/>
                <w:b/>
                <w:sz w:val="16"/>
                <w:szCs w:val="16"/>
              </w:rPr>
              <w:t>）</w:t>
            </w:r>
          </w:p>
        </w:tc>
        <w:tc>
          <w:tcPr>
            <w:tcW w:w="1844" w:type="pct"/>
            <w:shd w:val="clear" w:color="auto" w:fill="auto"/>
          </w:tcPr>
          <w:p w14:paraId="1FE5E5AB"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支助费用（美元</w:t>
            </w:r>
            <w:proofErr w:type="spellEnd"/>
            <w:r w:rsidRPr="004D1F31">
              <w:rPr>
                <w:rFonts w:asciiTheme="majorEastAsia" w:eastAsiaTheme="majorEastAsia" w:hAnsiTheme="majorEastAsia" w:hint="eastAsia"/>
                <w:b/>
                <w:sz w:val="16"/>
                <w:szCs w:val="16"/>
              </w:rPr>
              <w:t>）</w:t>
            </w:r>
          </w:p>
        </w:tc>
      </w:tr>
      <w:tr w:rsidR="00D7500A" w:rsidRPr="004D1F31" w14:paraId="17501C1A" w14:textId="77777777" w:rsidTr="004A061E">
        <w:trPr>
          <w:trHeight w:hRule="exact" w:val="282"/>
        </w:trPr>
        <w:tc>
          <w:tcPr>
            <w:tcW w:w="1524" w:type="pct"/>
            <w:shd w:val="clear" w:color="auto" w:fill="auto"/>
          </w:tcPr>
          <w:p w14:paraId="4D68DFE9"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b/>
                <w:sz w:val="16"/>
                <w:szCs w:val="16"/>
              </w:rPr>
              <w:t>世界银行</w:t>
            </w:r>
            <w:proofErr w:type="spellEnd"/>
          </w:p>
        </w:tc>
        <w:tc>
          <w:tcPr>
            <w:tcW w:w="1632" w:type="pct"/>
            <w:shd w:val="clear" w:color="auto" w:fill="auto"/>
          </w:tcPr>
          <w:p w14:paraId="4B62D498"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3,042,912</w:t>
            </w:r>
          </w:p>
        </w:tc>
        <w:tc>
          <w:tcPr>
            <w:tcW w:w="1844" w:type="pct"/>
            <w:shd w:val="clear" w:color="auto" w:fill="auto"/>
          </w:tcPr>
          <w:p w14:paraId="2982BB17"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213,004</w:t>
            </w:r>
          </w:p>
        </w:tc>
      </w:tr>
      <w:tr w:rsidR="00D7500A" w:rsidRPr="004D1F31" w14:paraId="612E5E20" w14:textId="77777777" w:rsidTr="004A061E">
        <w:trPr>
          <w:trHeight w:hRule="exact" w:val="290"/>
        </w:trPr>
        <w:tc>
          <w:tcPr>
            <w:tcW w:w="1524" w:type="pct"/>
            <w:shd w:val="clear" w:color="auto" w:fill="auto"/>
          </w:tcPr>
          <w:p w14:paraId="7752D481"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合计</w:t>
            </w:r>
            <w:proofErr w:type="spellEnd"/>
          </w:p>
        </w:tc>
        <w:tc>
          <w:tcPr>
            <w:tcW w:w="1632" w:type="pct"/>
            <w:shd w:val="clear" w:color="auto" w:fill="auto"/>
          </w:tcPr>
          <w:p w14:paraId="3FAF4882"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3,042,912</w:t>
            </w:r>
          </w:p>
        </w:tc>
        <w:tc>
          <w:tcPr>
            <w:tcW w:w="1844" w:type="pct"/>
            <w:shd w:val="clear" w:color="auto" w:fill="auto"/>
          </w:tcPr>
          <w:p w14:paraId="427D6F94" w14:textId="77777777" w:rsidR="00D7500A" w:rsidRPr="00872AEC" w:rsidRDefault="00D7500A" w:rsidP="004A061E">
            <w:pPr>
              <w:spacing w:after="80"/>
              <w:jc w:val="left"/>
              <w:rPr>
                <w:rFonts w:asciiTheme="majorEastAsia" w:eastAsiaTheme="majorEastAsia" w:hAnsiTheme="majorEastAsia"/>
                <w:bCs/>
                <w:sz w:val="16"/>
                <w:szCs w:val="16"/>
              </w:rPr>
            </w:pPr>
            <w:r w:rsidRPr="00872AEC">
              <w:rPr>
                <w:rFonts w:asciiTheme="majorEastAsia" w:eastAsiaTheme="majorEastAsia" w:hAnsiTheme="majorEastAsia"/>
                <w:bCs/>
                <w:sz w:val="16"/>
                <w:szCs w:val="16"/>
              </w:rPr>
              <w:t>213,004</w:t>
            </w:r>
          </w:p>
        </w:tc>
      </w:tr>
    </w:tbl>
    <w:p w14:paraId="4ADDD7E7" w14:textId="77777777" w:rsidR="00D7500A" w:rsidRPr="004D1F31" w:rsidRDefault="00D7500A" w:rsidP="00D7500A">
      <w:pPr>
        <w:spacing w:after="80"/>
        <w:jc w:val="left"/>
        <w:rPr>
          <w:rFonts w:asciiTheme="majorEastAsia" w:eastAsiaTheme="majorEastAsia" w:hAnsiTheme="majorEastAsia"/>
          <w:b/>
          <w:sz w:val="16"/>
          <w:szCs w:val="16"/>
        </w:rPr>
      </w:pPr>
    </w:p>
    <w:tbl>
      <w:tblPr>
        <w:tblStyle w:val="TableGrid"/>
        <w:tblW w:w="5458" w:type="pct"/>
        <w:tblInd w:w="-431" w:type="dxa"/>
        <w:tblLook w:val="04A0" w:firstRow="1" w:lastRow="0" w:firstColumn="1" w:lastColumn="0" w:noHBand="0" w:noVBand="1"/>
      </w:tblPr>
      <w:tblGrid>
        <w:gridCol w:w="3121"/>
        <w:gridCol w:w="7085"/>
      </w:tblGrid>
      <w:tr w:rsidR="00D7500A" w:rsidRPr="004D1F31" w14:paraId="7E082E95" w14:textId="77777777" w:rsidTr="004A061E">
        <w:trPr>
          <w:trHeight w:hRule="exact" w:val="281"/>
        </w:trPr>
        <w:tc>
          <w:tcPr>
            <w:tcW w:w="1529" w:type="pct"/>
            <w:shd w:val="clear" w:color="auto" w:fill="auto"/>
          </w:tcPr>
          <w:p w14:paraId="3BB0906F"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hint="eastAsia"/>
                <w:b/>
                <w:sz w:val="16"/>
                <w:szCs w:val="16"/>
              </w:rPr>
              <w:t>秘书处的建议</w:t>
            </w:r>
            <w:proofErr w:type="spellEnd"/>
            <w:r w:rsidRPr="004D1F31">
              <w:rPr>
                <w:rFonts w:asciiTheme="majorEastAsia" w:eastAsiaTheme="majorEastAsia" w:hAnsiTheme="majorEastAsia" w:hint="eastAsia"/>
                <w:b/>
                <w:sz w:val="16"/>
                <w:szCs w:val="16"/>
              </w:rPr>
              <w:t>：</w:t>
            </w:r>
          </w:p>
        </w:tc>
        <w:tc>
          <w:tcPr>
            <w:tcW w:w="3471" w:type="pct"/>
            <w:shd w:val="clear" w:color="auto" w:fill="auto"/>
          </w:tcPr>
          <w:p w14:paraId="7FA1D227" w14:textId="77777777" w:rsidR="00D7500A" w:rsidRPr="004D1F31" w:rsidRDefault="00D7500A" w:rsidP="004A061E">
            <w:pPr>
              <w:spacing w:after="80"/>
              <w:jc w:val="left"/>
              <w:rPr>
                <w:rFonts w:asciiTheme="majorEastAsia" w:eastAsiaTheme="majorEastAsia" w:hAnsiTheme="majorEastAsia"/>
                <w:b/>
                <w:sz w:val="16"/>
                <w:szCs w:val="16"/>
              </w:rPr>
            </w:pPr>
            <w:proofErr w:type="spellStart"/>
            <w:r w:rsidRPr="004D1F31">
              <w:rPr>
                <w:rFonts w:asciiTheme="majorEastAsia" w:eastAsiaTheme="majorEastAsia" w:hAnsiTheme="majorEastAsia"/>
                <w:b/>
                <w:sz w:val="16"/>
                <w:szCs w:val="16"/>
              </w:rPr>
              <w:t>个别考虑</w:t>
            </w:r>
            <w:proofErr w:type="spellEnd"/>
          </w:p>
        </w:tc>
      </w:tr>
    </w:tbl>
    <w:p w14:paraId="1AEFF342" w14:textId="77777777" w:rsidR="0026262D" w:rsidRPr="004D1F31" w:rsidRDefault="0026262D" w:rsidP="0022204C">
      <w:pPr>
        <w:spacing w:after="80"/>
        <w:jc w:val="left"/>
        <w:rPr>
          <w:rFonts w:asciiTheme="majorEastAsia" w:eastAsiaTheme="majorEastAsia" w:hAnsiTheme="majorEastAsia"/>
          <w:b/>
          <w:sz w:val="16"/>
          <w:szCs w:val="16"/>
        </w:rPr>
      </w:pPr>
      <w:r w:rsidRPr="004D1F31">
        <w:rPr>
          <w:rFonts w:asciiTheme="majorEastAsia" w:eastAsiaTheme="majorEastAsia" w:hAnsiTheme="majorEastAsia"/>
          <w:b/>
          <w:sz w:val="16"/>
          <w:szCs w:val="16"/>
        </w:rPr>
        <w:br w:type="page"/>
      </w:r>
    </w:p>
    <w:p w14:paraId="0253D876" w14:textId="77777777" w:rsidR="0026262D" w:rsidRPr="0022204C" w:rsidRDefault="0026262D" w:rsidP="0022204C">
      <w:pPr>
        <w:spacing w:after="80"/>
        <w:jc w:val="left"/>
        <w:rPr>
          <w:rFonts w:asciiTheme="majorEastAsia" w:eastAsiaTheme="majorEastAsia" w:hAnsiTheme="majorEastAsia"/>
          <w:b/>
          <w:sz w:val="18"/>
        </w:rPr>
      </w:pPr>
    </w:p>
    <w:p w14:paraId="65A3E428" w14:textId="77777777" w:rsidR="00D80A76" w:rsidRPr="00F57639" w:rsidRDefault="00D80A76" w:rsidP="00D80A76">
      <w:pPr>
        <w:spacing w:after="240"/>
        <w:jc w:val="center"/>
        <w:rPr>
          <w:rFonts w:asciiTheme="majorEastAsia" w:eastAsiaTheme="majorEastAsia" w:hAnsiTheme="majorEastAsia"/>
          <w:b/>
        </w:rPr>
      </w:pPr>
      <w:r w:rsidRPr="00F57639">
        <w:rPr>
          <w:rFonts w:asciiTheme="majorEastAsia" w:eastAsiaTheme="majorEastAsia" w:hAnsiTheme="majorEastAsia" w:hint="eastAsia"/>
          <w:b/>
          <w:caps/>
          <w:lang w:eastAsia="zh-CN"/>
        </w:rPr>
        <w:t>项目</w:t>
      </w:r>
      <w:r w:rsidRPr="00F57639">
        <w:rPr>
          <w:rFonts w:asciiTheme="majorEastAsia" w:eastAsiaTheme="majorEastAsia" w:hAnsiTheme="majorEastAsia"/>
          <w:b/>
          <w:caps/>
          <w:lang w:eastAsia="zh-CN"/>
        </w:rPr>
        <w:t>说明</w:t>
      </w:r>
    </w:p>
    <w:p w14:paraId="5B74C2B3" w14:textId="77777777" w:rsidR="0026262D" w:rsidRPr="00F57639" w:rsidRDefault="00C24A3A" w:rsidP="004D1F31">
      <w:pPr>
        <w:pStyle w:val="Heading1"/>
        <w:tabs>
          <w:tab w:val="clear" w:pos="850"/>
        </w:tabs>
        <w:ind w:left="90"/>
        <w:rPr>
          <w:rFonts w:asciiTheme="majorEastAsia" w:eastAsiaTheme="majorEastAsia" w:hAnsiTheme="majorEastAsia"/>
          <w:lang w:eastAsia="zh-CN"/>
        </w:rPr>
      </w:pPr>
      <w:r w:rsidRPr="00F57639">
        <w:rPr>
          <w:rFonts w:asciiTheme="majorEastAsia" w:eastAsiaTheme="majorEastAsia" w:hAnsiTheme="majorEastAsia" w:hint="eastAsia"/>
          <w:lang w:eastAsia="zh-CN"/>
        </w:rPr>
        <w:t>作为指定执行机构的世界银行代表马来西亚政府提交了一份关于基加利氢氟碳化合物执行计划第一阶段的申请，如最初提交的，</w:t>
      </w:r>
      <w:r w:rsidR="00D57578" w:rsidRPr="00F57639">
        <w:rPr>
          <w:rFonts w:asciiTheme="majorEastAsia" w:eastAsiaTheme="majorEastAsia" w:hAnsiTheme="majorEastAsia" w:hint="eastAsia"/>
          <w:lang w:eastAsia="zh-CN"/>
        </w:rPr>
        <w:t>金额</w:t>
      </w:r>
      <w:r w:rsidRPr="00F57639">
        <w:rPr>
          <w:rFonts w:asciiTheme="majorEastAsia" w:eastAsiaTheme="majorEastAsia" w:hAnsiTheme="majorEastAsia" w:hint="eastAsia"/>
          <w:lang w:eastAsia="zh-CN"/>
        </w:rPr>
        <w:t>为</w:t>
      </w:r>
      <w:r w:rsidRPr="00F57639">
        <w:rPr>
          <w:rFonts w:asciiTheme="majorEastAsia" w:eastAsiaTheme="majorEastAsia" w:hAnsiTheme="majorEastAsia"/>
          <w:lang w:eastAsia="zh-CN"/>
        </w:rPr>
        <w:t>10,510,235</w:t>
      </w:r>
      <w:r w:rsidRPr="00F57639">
        <w:rPr>
          <w:rFonts w:asciiTheme="majorEastAsia" w:eastAsiaTheme="majorEastAsia" w:hAnsiTheme="majorEastAsia" w:hint="eastAsia"/>
          <w:lang w:eastAsia="zh-CN"/>
        </w:rPr>
        <w:t>美元，加上</w:t>
      </w:r>
      <w:r w:rsidRPr="00F57639">
        <w:rPr>
          <w:rFonts w:asciiTheme="majorEastAsia" w:eastAsiaTheme="majorEastAsia" w:hAnsiTheme="majorEastAsia"/>
          <w:lang w:eastAsia="zh-CN"/>
        </w:rPr>
        <w:t>735,716</w:t>
      </w:r>
      <w:r w:rsidRPr="00F57639">
        <w:rPr>
          <w:rFonts w:asciiTheme="majorEastAsia" w:eastAsiaTheme="majorEastAsia" w:hAnsiTheme="majorEastAsia" w:hint="eastAsia"/>
          <w:lang w:eastAsia="zh-CN"/>
        </w:rPr>
        <w:t>美元的机构支助费用。</w:t>
      </w:r>
      <w:r w:rsidR="0026262D" w:rsidRPr="00F57639">
        <w:rPr>
          <w:rFonts w:asciiTheme="majorEastAsia" w:eastAsiaTheme="majorEastAsia" w:hAnsiTheme="majorEastAsia"/>
          <w:vertAlign w:val="superscript"/>
        </w:rPr>
        <w:footnoteReference w:id="2"/>
      </w:r>
    </w:p>
    <w:p w14:paraId="295E3AA6" w14:textId="77777777" w:rsidR="00C24A3A" w:rsidRPr="00F57639" w:rsidRDefault="00D57578"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基加利执行计划</w:t>
      </w:r>
      <w:r w:rsidR="00C24A3A" w:rsidRPr="00F57639">
        <w:rPr>
          <w:rFonts w:asciiTheme="majorEastAsia" w:eastAsiaTheme="majorEastAsia" w:hAnsiTheme="majorEastAsia" w:hint="eastAsia"/>
          <w:lang w:eastAsia="zh-CN"/>
        </w:rPr>
        <w:t>第一阶段的</w:t>
      </w:r>
      <w:r w:rsidRPr="00F57639">
        <w:rPr>
          <w:rFonts w:asciiTheme="majorEastAsia" w:eastAsiaTheme="majorEastAsia" w:hAnsiTheme="majorEastAsia" w:hint="eastAsia"/>
          <w:lang w:eastAsia="zh-CN"/>
        </w:rPr>
        <w:t>执行</w:t>
      </w:r>
      <w:r w:rsidR="00C24A3A" w:rsidRPr="00F57639">
        <w:rPr>
          <w:rFonts w:asciiTheme="majorEastAsia" w:eastAsiaTheme="majorEastAsia" w:hAnsiTheme="majorEastAsia" w:hint="eastAsia"/>
          <w:lang w:eastAsia="zh-CN"/>
        </w:rPr>
        <w:t>将有助于马来西亚在2029年1月1日前实现氢氟碳化合物基准消费量减少10%的目标。</w:t>
      </w:r>
    </w:p>
    <w:p w14:paraId="1EFCC22E" w14:textId="77777777" w:rsidR="00C24A3A" w:rsidRPr="00F57639" w:rsidRDefault="00C24A3A"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本次会议要求的</w:t>
      </w:r>
      <w:r w:rsidR="00D57578" w:rsidRPr="00F57639">
        <w:rPr>
          <w:rFonts w:asciiTheme="majorEastAsia" w:eastAsiaTheme="majorEastAsia" w:hAnsiTheme="majorEastAsia" w:hint="eastAsia"/>
          <w:lang w:eastAsia="zh-CN"/>
        </w:rPr>
        <w:t>基加利执行计划</w:t>
      </w:r>
      <w:r w:rsidRPr="00F57639">
        <w:rPr>
          <w:rFonts w:asciiTheme="majorEastAsia" w:eastAsiaTheme="majorEastAsia" w:hAnsiTheme="majorEastAsia" w:hint="eastAsia"/>
          <w:lang w:eastAsia="zh-CN"/>
        </w:rPr>
        <w:t>第一阶段第一次付款</w:t>
      </w:r>
      <w:r w:rsidR="00174B1D" w:rsidRPr="00F57639">
        <w:rPr>
          <w:rFonts w:asciiTheme="majorEastAsia" w:eastAsiaTheme="majorEastAsia" w:hAnsiTheme="majorEastAsia" w:hint="eastAsia"/>
          <w:lang w:eastAsia="zh-CN"/>
        </w:rPr>
        <w:t>，如最初提交的，2024年1月至2026年12月期间</w:t>
      </w:r>
      <w:r w:rsidRPr="00F57639">
        <w:rPr>
          <w:rFonts w:asciiTheme="majorEastAsia" w:eastAsiaTheme="majorEastAsia" w:hAnsiTheme="majorEastAsia" w:hint="eastAsia"/>
          <w:lang w:eastAsia="zh-CN"/>
        </w:rPr>
        <w:t>金额为</w:t>
      </w:r>
      <w:r w:rsidR="00174B1D" w:rsidRPr="00F57639">
        <w:rPr>
          <w:rFonts w:asciiTheme="majorEastAsia" w:eastAsiaTheme="majorEastAsia" w:hAnsiTheme="majorEastAsia"/>
          <w:lang w:eastAsia="zh-CN"/>
        </w:rPr>
        <w:t>3,153,071</w:t>
      </w:r>
      <w:r w:rsidRPr="00F57639">
        <w:rPr>
          <w:rFonts w:asciiTheme="majorEastAsia" w:eastAsiaTheme="majorEastAsia" w:hAnsiTheme="majorEastAsia" w:hint="eastAsia"/>
          <w:lang w:eastAsia="zh-CN"/>
        </w:rPr>
        <w:t>美元，加上世界银行的机构支助费用</w:t>
      </w:r>
      <w:r w:rsidR="00174B1D" w:rsidRPr="00F57639">
        <w:rPr>
          <w:rFonts w:asciiTheme="majorEastAsia" w:eastAsiaTheme="majorEastAsia" w:hAnsiTheme="majorEastAsia"/>
          <w:lang w:eastAsia="zh-CN"/>
        </w:rPr>
        <w:t>220,715</w:t>
      </w:r>
      <w:r w:rsidRPr="00F57639">
        <w:rPr>
          <w:rFonts w:asciiTheme="majorEastAsia" w:eastAsiaTheme="majorEastAsia" w:hAnsiTheme="majorEastAsia" w:hint="eastAsia"/>
          <w:lang w:eastAsia="zh-CN"/>
        </w:rPr>
        <w:t>美元。</w:t>
      </w:r>
    </w:p>
    <w:p w14:paraId="61B22A50" w14:textId="77777777" w:rsidR="00C24A3A" w:rsidRPr="00F57639" w:rsidRDefault="00C24A3A" w:rsidP="0035745F">
      <w:pPr>
        <w:pStyle w:val="Heading1"/>
        <w:numPr>
          <w:ilvl w:val="0"/>
          <w:numId w:val="0"/>
        </w:numPr>
        <w:ind w:firstLineChars="100" w:firstLine="221"/>
        <w:rPr>
          <w:rFonts w:asciiTheme="majorEastAsia" w:eastAsiaTheme="majorEastAsia" w:hAnsiTheme="majorEastAsia"/>
          <w:b/>
        </w:rPr>
      </w:pPr>
      <w:proofErr w:type="spellStart"/>
      <w:r w:rsidRPr="00F57639">
        <w:rPr>
          <w:rFonts w:asciiTheme="majorEastAsia" w:eastAsiaTheme="majorEastAsia" w:hAnsiTheme="majorEastAsia" w:hint="eastAsia"/>
          <w:b/>
        </w:rPr>
        <w:t>背景</w:t>
      </w:r>
      <w:proofErr w:type="spellEnd"/>
    </w:p>
    <w:p w14:paraId="0B0E2378" w14:textId="77777777" w:rsidR="0035745F" w:rsidRPr="00F57639" w:rsidRDefault="0035745F" w:rsidP="004D1F31">
      <w:pPr>
        <w:pStyle w:val="Heading1"/>
        <w:tabs>
          <w:tab w:val="clear" w:pos="850"/>
        </w:tabs>
        <w:ind w:left="9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马来西亚于2020年10月21日批准了《蒙特利尔议定书》的所有修正案，包括《基加利修正案》。马来西亚的氟氯烃消费基准为515.76</w:t>
      </w: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ODP吨或</w:t>
      </w:r>
      <w:r w:rsidRPr="00F57639">
        <w:rPr>
          <w:rFonts w:asciiTheme="majorEastAsia" w:eastAsiaTheme="majorEastAsia" w:hAnsiTheme="majorEastAsia"/>
          <w:lang w:eastAsia="zh-CN"/>
        </w:rPr>
        <w:t>7,934.74</w:t>
      </w:r>
      <w:r w:rsidRPr="00F57639">
        <w:rPr>
          <w:rFonts w:asciiTheme="majorEastAsia" w:eastAsiaTheme="majorEastAsia" w:hAnsiTheme="majorEastAsia" w:hint="eastAsia"/>
          <w:lang w:eastAsia="zh-CN"/>
        </w:rPr>
        <w:t>公吨，并计划在2030年1月1日前完全淘汰氟氯烃的消费。</w:t>
      </w:r>
      <w:r w:rsidRPr="00F57639">
        <w:rPr>
          <w:rStyle w:val="FootnoteReference"/>
          <w:rFonts w:asciiTheme="majorEastAsia" w:eastAsiaTheme="majorEastAsia" w:hAnsiTheme="majorEastAsia"/>
        </w:rPr>
        <w:footnoteReference w:id="3"/>
      </w:r>
    </w:p>
    <w:p w14:paraId="3873755B" w14:textId="77777777" w:rsidR="0026262D" w:rsidRPr="00F57639" w:rsidRDefault="0035745F" w:rsidP="0035745F">
      <w:pPr>
        <w:pStyle w:val="Heading1"/>
        <w:numPr>
          <w:ilvl w:val="0"/>
          <w:numId w:val="0"/>
        </w:numPr>
        <w:rPr>
          <w:rFonts w:asciiTheme="majorEastAsia" w:eastAsiaTheme="majorEastAsia" w:hAnsiTheme="majorEastAsia"/>
          <w:u w:val="single"/>
          <w:lang w:eastAsia="zh-CN"/>
        </w:rPr>
      </w:pPr>
      <w:r w:rsidRPr="00F57639">
        <w:rPr>
          <w:rFonts w:asciiTheme="majorEastAsia" w:eastAsiaTheme="majorEastAsia" w:hAnsiTheme="majorEastAsia" w:hint="eastAsia"/>
          <w:u w:val="single"/>
          <w:lang w:eastAsia="zh-CN"/>
        </w:rPr>
        <w:t>氟氯烃淘汰管理计划的执行情况</w:t>
      </w:r>
      <w:r w:rsidRPr="00F57639">
        <w:rPr>
          <w:rFonts w:asciiTheme="majorEastAsia" w:eastAsiaTheme="majorEastAsia" w:hAnsiTheme="majorEastAsia"/>
          <w:u w:val="single"/>
          <w:lang w:eastAsia="zh-CN"/>
        </w:rPr>
        <w:t xml:space="preserve"> </w:t>
      </w:r>
    </w:p>
    <w:p w14:paraId="4069F7D4" w14:textId="77777777" w:rsidR="0026262D" w:rsidRPr="00F57639" w:rsidRDefault="004654D6" w:rsidP="004D1F31">
      <w:pPr>
        <w:pStyle w:val="Heading1"/>
        <w:keepNext/>
        <w:tabs>
          <w:tab w:val="clear" w:pos="850"/>
          <w:tab w:val="num" w:pos="0"/>
          <w:tab w:val="num" w:pos="709"/>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马来西亚氟氯烃淘汰管理计划第一阶段最初在第65次会议上获得批准，</w:t>
      </w:r>
      <w:r w:rsidR="00D67360" w:rsidRPr="00F57639">
        <w:rPr>
          <w:rFonts w:asciiTheme="majorEastAsia" w:eastAsiaTheme="majorEastAsia" w:hAnsiTheme="majorEastAsia"/>
          <w:vertAlign w:val="superscript"/>
        </w:rPr>
        <w:footnoteReference w:id="4"/>
      </w:r>
      <w:r w:rsidR="00D67360" w:rsidRPr="00F57639">
        <w:rPr>
          <w:rFonts w:asciiTheme="majorEastAsia" w:eastAsiaTheme="majorEastAsia" w:hAnsiTheme="majorEastAsia" w:hint="eastAsia"/>
          <w:lang w:eastAsia="zh-CN"/>
        </w:rPr>
        <w:t xml:space="preserve"> </w:t>
      </w:r>
      <w:r w:rsidRPr="00F57639">
        <w:rPr>
          <w:rFonts w:asciiTheme="majorEastAsia" w:eastAsiaTheme="majorEastAsia" w:hAnsiTheme="majorEastAsia" w:hint="eastAsia"/>
          <w:lang w:eastAsia="zh-CN"/>
        </w:rPr>
        <w:t>并在第75次会议上进行了修订，</w:t>
      </w:r>
      <w:r w:rsidR="00D67360" w:rsidRPr="00F57639">
        <w:rPr>
          <w:rFonts w:asciiTheme="majorEastAsia" w:eastAsiaTheme="majorEastAsia" w:hAnsiTheme="majorEastAsia"/>
          <w:vertAlign w:val="superscript"/>
        </w:rPr>
        <w:footnoteReference w:id="5"/>
      </w:r>
      <w:r w:rsidR="00D67360" w:rsidRPr="00F57639">
        <w:rPr>
          <w:rFonts w:asciiTheme="majorEastAsia" w:eastAsiaTheme="majorEastAsia" w:hAnsiTheme="majorEastAsia" w:hint="eastAsia"/>
          <w:lang w:eastAsia="zh-CN"/>
        </w:rPr>
        <w:t xml:space="preserve">  </w:t>
      </w:r>
      <w:r w:rsidRPr="00F57639">
        <w:rPr>
          <w:rFonts w:asciiTheme="majorEastAsia" w:eastAsiaTheme="majorEastAsia" w:hAnsiTheme="majorEastAsia" w:hint="eastAsia"/>
          <w:lang w:eastAsia="zh-CN"/>
        </w:rPr>
        <w:t>以实现到2016年比基准减少15%的目标，最终淘汰了111.85</w:t>
      </w:r>
      <w:r w:rsidR="00D67360"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ODP吨氟氯烃，总费用为</w:t>
      </w:r>
      <w:r w:rsidR="00D67360" w:rsidRPr="00F57639">
        <w:rPr>
          <w:rFonts w:asciiTheme="majorEastAsia" w:eastAsiaTheme="majorEastAsia" w:hAnsiTheme="majorEastAsia"/>
          <w:lang w:eastAsia="zh-CN"/>
        </w:rPr>
        <w:t>9,587,470</w:t>
      </w:r>
      <w:r w:rsidRPr="00F57639">
        <w:rPr>
          <w:rFonts w:asciiTheme="majorEastAsia" w:eastAsiaTheme="majorEastAsia" w:hAnsiTheme="majorEastAsia" w:hint="eastAsia"/>
          <w:lang w:eastAsia="zh-CN"/>
        </w:rPr>
        <w:t>美元，外加机构支助费用。</w:t>
      </w:r>
    </w:p>
    <w:p w14:paraId="3C555CB4" w14:textId="77777777" w:rsidR="004654D6" w:rsidRPr="00F57639" w:rsidRDefault="00355E85"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4654D6" w:rsidRPr="00F57639">
        <w:rPr>
          <w:rFonts w:asciiTheme="majorEastAsia" w:eastAsiaTheme="majorEastAsia" w:hAnsiTheme="majorEastAsia" w:hint="eastAsia"/>
          <w:lang w:eastAsia="zh-CN"/>
        </w:rPr>
        <w:t>第77次会议</w:t>
      </w:r>
      <w:r w:rsidRPr="00F57639">
        <w:rPr>
          <w:rFonts w:asciiTheme="majorEastAsia" w:eastAsiaTheme="majorEastAsia" w:hAnsiTheme="majorEastAsia" w:hint="eastAsia"/>
          <w:lang w:eastAsia="zh-CN"/>
        </w:rPr>
        <w:t xml:space="preserve"> </w:t>
      </w:r>
      <w:r w:rsidRPr="00F57639">
        <w:rPr>
          <w:rFonts w:asciiTheme="majorEastAsia" w:eastAsiaTheme="majorEastAsia" w:hAnsiTheme="majorEastAsia"/>
          <w:vertAlign w:val="superscript"/>
        </w:rPr>
        <w:footnoteReference w:id="6"/>
      </w:r>
      <w:r w:rsidRPr="00F57639">
        <w:rPr>
          <w:rFonts w:asciiTheme="majorEastAsia" w:eastAsiaTheme="majorEastAsia" w:hAnsiTheme="majorEastAsia" w:hint="eastAsia"/>
          <w:lang w:eastAsia="zh-CN"/>
        </w:rPr>
        <w:t xml:space="preserve"> </w:t>
      </w:r>
      <w:r w:rsidR="004654D6" w:rsidRPr="00F57639">
        <w:rPr>
          <w:rFonts w:asciiTheme="majorEastAsia" w:eastAsiaTheme="majorEastAsia" w:hAnsiTheme="majorEastAsia" w:hint="eastAsia"/>
          <w:lang w:eastAsia="zh-CN"/>
        </w:rPr>
        <w:t>核准了马来西亚氟氯烃淘汰管理计划第二阶段，到2022年将氟氯烃消费量从</w:t>
      </w:r>
      <w:r w:rsidR="00D57578" w:rsidRPr="00F57639">
        <w:rPr>
          <w:rFonts w:asciiTheme="majorEastAsia" w:eastAsiaTheme="majorEastAsia" w:hAnsiTheme="majorEastAsia" w:hint="eastAsia"/>
          <w:lang w:eastAsia="zh-CN"/>
        </w:rPr>
        <w:t>基准</w:t>
      </w:r>
      <w:r w:rsidR="004654D6" w:rsidRPr="00F57639">
        <w:rPr>
          <w:rFonts w:asciiTheme="majorEastAsia" w:eastAsiaTheme="majorEastAsia" w:hAnsiTheme="majorEastAsia" w:hint="eastAsia"/>
          <w:lang w:eastAsia="zh-CN"/>
        </w:rPr>
        <w:t>减少42.9%，总费用为</w:t>
      </w:r>
      <w:r w:rsidRPr="00F57639">
        <w:rPr>
          <w:rFonts w:asciiTheme="majorEastAsia" w:eastAsiaTheme="majorEastAsia" w:hAnsiTheme="majorEastAsia"/>
          <w:lang w:eastAsia="zh-CN"/>
        </w:rPr>
        <w:t>6,138,063</w:t>
      </w:r>
      <w:r w:rsidR="004654D6" w:rsidRPr="00F57639">
        <w:rPr>
          <w:rFonts w:asciiTheme="majorEastAsia" w:eastAsiaTheme="majorEastAsia" w:hAnsiTheme="majorEastAsia" w:hint="eastAsia"/>
          <w:lang w:eastAsia="zh-CN"/>
        </w:rPr>
        <w:t>美元，外加机构支助费用。根据马来西亚政府与执行委员会之间的协定，氟氯烃淘汰管理计划第二阶段将于2023年12月31日前完成。</w:t>
      </w:r>
      <w:proofErr w:type="spellStart"/>
      <w:r w:rsidR="004654D6" w:rsidRPr="00F57639">
        <w:rPr>
          <w:rFonts w:asciiTheme="majorEastAsia" w:eastAsiaTheme="majorEastAsia" w:hAnsiTheme="majorEastAsia" w:hint="eastAsia"/>
        </w:rPr>
        <w:t>最终进度报告将提交给</w:t>
      </w:r>
      <w:proofErr w:type="spellEnd"/>
      <w:r w:rsidR="004654D6" w:rsidRPr="00F57639">
        <w:rPr>
          <w:rFonts w:asciiTheme="majorEastAsia" w:eastAsiaTheme="majorEastAsia" w:hAnsiTheme="majorEastAsia" w:hint="eastAsia"/>
        </w:rPr>
        <w:t>2024</w:t>
      </w:r>
      <w:proofErr w:type="spellStart"/>
      <w:r w:rsidR="004654D6" w:rsidRPr="00F57639">
        <w:rPr>
          <w:rFonts w:asciiTheme="majorEastAsia" w:eastAsiaTheme="majorEastAsia" w:hAnsiTheme="majorEastAsia" w:hint="eastAsia"/>
        </w:rPr>
        <w:t>年的第一次会议</w:t>
      </w:r>
      <w:proofErr w:type="spellEnd"/>
      <w:r w:rsidR="004654D6" w:rsidRPr="00F57639">
        <w:rPr>
          <w:rFonts w:asciiTheme="majorEastAsia" w:eastAsiaTheme="majorEastAsia" w:hAnsiTheme="majorEastAsia" w:hint="eastAsia"/>
        </w:rPr>
        <w:t>。</w:t>
      </w:r>
    </w:p>
    <w:p w14:paraId="31D23351" w14:textId="77777777" w:rsidR="0026262D" w:rsidRPr="00F57639" w:rsidRDefault="004654D6" w:rsidP="004654D6">
      <w:pPr>
        <w:pStyle w:val="Heading1"/>
        <w:numPr>
          <w:ilvl w:val="0"/>
          <w:numId w:val="0"/>
        </w:numPr>
        <w:rPr>
          <w:rFonts w:asciiTheme="majorEastAsia" w:eastAsiaTheme="majorEastAsia" w:hAnsiTheme="majorEastAsia"/>
          <w:lang w:eastAsia="zh-CN"/>
        </w:rPr>
      </w:pPr>
      <w:r w:rsidRPr="00F57639">
        <w:rPr>
          <w:rFonts w:asciiTheme="majorEastAsia" w:eastAsiaTheme="majorEastAsia" w:hAnsiTheme="majorEastAsia" w:hint="eastAsia"/>
          <w:lang w:eastAsia="zh-CN"/>
        </w:rPr>
        <w:t>氢氟碳化合物相关活动的执行情况</w:t>
      </w:r>
    </w:p>
    <w:p w14:paraId="680780AB" w14:textId="77777777" w:rsidR="0026262D" w:rsidRPr="00F57639" w:rsidRDefault="00843F6C"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355E85" w:rsidRPr="00F57639">
        <w:rPr>
          <w:rFonts w:asciiTheme="majorEastAsia" w:eastAsiaTheme="majorEastAsia" w:hAnsiTheme="majorEastAsia" w:hint="eastAsia"/>
          <w:lang w:eastAsia="zh-CN"/>
        </w:rPr>
        <w:t>执行委员会第80次会议核准了工发组织提出的一项申请，</w:t>
      </w:r>
      <w:r w:rsidR="00D57578" w:rsidRPr="00F57639">
        <w:rPr>
          <w:rFonts w:asciiTheme="majorEastAsia" w:eastAsiaTheme="majorEastAsia" w:hAnsiTheme="majorEastAsia" w:hint="eastAsia"/>
          <w:lang w:eastAsia="zh-CN"/>
        </w:rPr>
        <w:t>金额</w:t>
      </w:r>
      <w:r w:rsidR="00355E85" w:rsidRPr="00F57639">
        <w:rPr>
          <w:rFonts w:asciiTheme="majorEastAsia" w:eastAsiaTheme="majorEastAsia" w:hAnsiTheme="majorEastAsia" w:hint="eastAsia"/>
          <w:lang w:eastAsia="zh-CN"/>
        </w:rPr>
        <w:t>为</w:t>
      </w:r>
      <w:r w:rsidR="00355E85" w:rsidRPr="00F57639">
        <w:rPr>
          <w:rFonts w:asciiTheme="majorEastAsia" w:eastAsiaTheme="majorEastAsia" w:hAnsiTheme="majorEastAsia"/>
          <w:lang w:eastAsia="zh-CN"/>
        </w:rPr>
        <w:t>250,000</w:t>
      </w:r>
      <w:r w:rsidR="00355E85" w:rsidRPr="00F57639">
        <w:rPr>
          <w:rFonts w:asciiTheme="majorEastAsia" w:eastAsiaTheme="majorEastAsia" w:hAnsiTheme="majorEastAsia" w:hint="eastAsia"/>
          <w:lang w:eastAsia="zh-CN"/>
        </w:rPr>
        <w:t>美元，外加</w:t>
      </w:r>
      <w:r w:rsidR="00355E85" w:rsidRPr="00F57639">
        <w:rPr>
          <w:rFonts w:asciiTheme="majorEastAsia" w:eastAsiaTheme="majorEastAsia" w:hAnsiTheme="majorEastAsia"/>
          <w:lang w:eastAsia="zh-CN"/>
        </w:rPr>
        <w:t>17,500</w:t>
      </w:r>
      <w:r w:rsidR="00355E85" w:rsidRPr="00F57639">
        <w:rPr>
          <w:rFonts w:asciiTheme="majorEastAsia" w:eastAsiaTheme="majorEastAsia" w:hAnsiTheme="majorEastAsia" w:hint="eastAsia"/>
          <w:lang w:eastAsia="zh-CN"/>
        </w:rPr>
        <w:t>美元的机构支助费用，由非第5条国家的额外自愿捐款供资，</w:t>
      </w:r>
      <w:r w:rsidR="00355E85" w:rsidRPr="00F57639">
        <w:rPr>
          <w:rStyle w:val="FootnoteReference"/>
          <w:rFonts w:asciiTheme="majorEastAsia" w:eastAsiaTheme="majorEastAsia" w:hAnsiTheme="majorEastAsia"/>
        </w:rPr>
        <w:footnoteReference w:id="7"/>
      </w:r>
      <w:r w:rsidR="00355E85" w:rsidRPr="00F57639">
        <w:rPr>
          <w:rFonts w:asciiTheme="majorEastAsia" w:eastAsiaTheme="majorEastAsia" w:hAnsiTheme="majorEastAsia" w:hint="eastAsia"/>
          <w:lang w:eastAsia="zh-CN"/>
        </w:rPr>
        <w:t xml:space="preserve">   以便为逐步减少氢氟碳化合物开展扶持活动。扶持活动于2017年至2020年</w:t>
      </w:r>
      <w:r w:rsidR="00D57578" w:rsidRPr="00F57639">
        <w:rPr>
          <w:rFonts w:asciiTheme="majorEastAsia" w:eastAsiaTheme="majorEastAsia" w:hAnsiTheme="majorEastAsia" w:hint="eastAsia"/>
          <w:lang w:eastAsia="zh-CN"/>
        </w:rPr>
        <w:t>执行</w:t>
      </w:r>
      <w:r w:rsidR="00355E85" w:rsidRPr="00F57639">
        <w:rPr>
          <w:rFonts w:asciiTheme="majorEastAsia" w:eastAsiaTheme="majorEastAsia" w:hAnsiTheme="majorEastAsia" w:hint="eastAsia"/>
          <w:lang w:eastAsia="zh-CN"/>
        </w:rPr>
        <w:t>，以促进和准备氢氟碳化合物的逐步淘汰。活动包括对2015年至2018年氢氟碳化合物消费量的调查，这有助于确定平均消费量和氢氟碳化合物</w:t>
      </w:r>
      <w:r w:rsidR="00D57578" w:rsidRPr="00F57639">
        <w:rPr>
          <w:rFonts w:asciiTheme="majorEastAsia" w:eastAsiaTheme="majorEastAsia" w:hAnsiTheme="majorEastAsia" w:hint="eastAsia"/>
          <w:lang w:eastAsia="zh-CN"/>
        </w:rPr>
        <w:t>基准</w:t>
      </w:r>
      <w:r w:rsidR="00355E85" w:rsidRPr="00F57639">
        <w:rPr>
          <w:rFonts w:asciiTheme="majorEastAsia" w:eastAsiaTheme="majorEastAsia" w:hAnsiTheme="majorEastAsia" w:hint="eastAsia"/>
          <w:lang w:eastAsia="zh-CN"/>
        </w:rPr>
        <w:t>。最后报告包括了为</w:t>
      </w:r>
      <w:r w:rsidR="00D57578" w:rsidRPr="00F57639">
        <w:rPr>
          <w:rFonts w:asciiTheme="majorEastAsia" w:eastAsiaTheme="majorEastAsia" w:hAnsiTheme="majorEastAsia" w:hint="eastAsia"/>
          <w:lang w:eastAsia="zh-CN"/>
        </w:rPr>
        <w:t>基加利执行计划</w:t>
      </w:r>
      <w:r w:rsidR="00355E85" w:rsidRPr="00F57639">
        <w:rPr>
          <w:rFonts w:asciiTheme="majorEastAsia" w:eastAsiaTheme="majorEastAsia" w:hAnsiTheme="majorEastAsia" w:hint="eastAsia"/>
          <w:lang w:eastAsia="zh-CN"/>
        </w:rPr>
        <w:t>的制定及其编制提供信息的建议和结论，例如需要优先考虑全球升温潜能值高的氢氟碳化合物，即使在</w:t>
      </w:r>
      <w:r w:rsidR="00D57578" w:rsidRPr="00F57639">
        <w:rPr>
          <w:rFonts w:asciiTheme="majorEastAsia" w:eastAsiaTheme="majorEastAsia" w:hAnsiTheme="majorEastAsia" w:hint="eastAsia"/>
          <w:lang w:eastAsia="zh-CN"/>
        </w:rPr>
        <w:t>基准</w:t>
      </w:r>
      <w:r w:rsidR="00355E85" w:rsidRPr="00F57639">
        <w:rPr>
          <w:rFonts w:asciiTheme="majorEastAsia" w:eastAsiaTheme="majorEastAsia" w:hAnsiTheme="majorEastAsia" w:hint="eastAsia"/>
          <w:lang w:eastAsia="zh-CN"/>
        </w:rPr>
        <w:t>消费量较低的</w:t>
      </w:r>
      <w:r w:rsidR="00D57578" w:rsidRPr="00F57639">
        <w:rPr>
          <w:rFonts w:asciiTheme="majorEastAsia" w:eastAsiaTheme="majorEastAsia" w:hAnsiTheme="majorEastAsia" w:hint="eastAsia"/>
          <w:lang w:eastAsia="zh-CN"/>
        </w:rPr>
        <w:t>行业</w:t>
      </w:r>
      <w:r w:rsidR="00355E85" w:rsidRPr="00F57639">
        <w:rPr>
          <w:rFonts w:asciiTheme="majorEastAsia" w:eastAsiaTheme="majorEastAsia" w:hAnsiTheme="majorEastAsia" w:hint="eastAsia"/>
          <w:lang w:eastAsia="zh-CN"/>
        </w:rPr>
        <w:t>（例如消防</w:t>
      </w:r>
      <w:r w:rsidR="00D57578" w:rsidRPr="00F57639">
        <w:rPr>
          <w:rFonts w:asciiTheme="majorEastAsia" w:eastAsiaTheme="majorEastAsia" w:hAnsiTheme="majorEastAsia" w:hint="eastAsia"/>
          <w:lang w:eastAsia="zh-CN"/>
        </w:rPr>
        <w:t>行业</w:t>
      </w:r>
      <w:r w:rsidR="00355E85" w:rsidRPr="00F57639">
        <w:rPr>
          <w:rFonts w:asciiTheme="majorEastAsia" w:eastAsiaTheme="majorEastAsia" w:hAnsiTheme="majorEastAsia" w:hint="eastAsia"/>
          <w:lang w:eastAsia="zh-CN"/>
        </w:rPr>
        <w:t>的HFC 23）也要保持合规。扶持活动还支持了配额分配制度的发展，</w:t>
      </w:r>
      <w:proofErr w:type="gramStart"/>
      <w:r w:rsidR="00355E85" w:rsidRPr="00F57639">
        <w:rPr>
          <w:rFonts w:asciiTheme="majorEastAsia" w:eastAsiaTheme="majorEastAsia" w:hAnsiTheme="majorEastAsia" w:hint="eastAsia"/>
          <w:lang w:eastAsia="zh-CN"/>
        </w:rPr>
        <w:t>并促成政府将氢氟碳化合物指定为受管制的“</w:t>
      </w:r>
      <w:proofErr w:type="gramEnd"/>
      <w:r w:rsidR="00355E85" w:rsidRPr="00F57639">
        <w:rPr>
          <w:rFonts w:asciiTheme="majorEastAsia" w:eastAsiaTheme="majorEastAsia" w:hAnsiTheme="majorEastAsia" w:hint="eastAsia"/>
          <w:lang w:eastAsia="zh-CN"/>
        </w:rPr>
        <w:t>违禁物质”，</w:t>
      </w:r>
      <w:r w:rsidRPr="00F57639">
        <w:rPr>
          <w:rFonts w:asciiTheme="majorEastAsia" w:eastAsiaTheme="majorEastAsia" w:hAnsiTheme="majorEastAsia" w:hint="eastAsia"/>
          <w:lang w:eastAsia="zh-CN"/>
        </w:rPr>
        <w:t>引入一种新的HFC关税编码系统。</w:t>
      </w:r>
    </w:p>
    <w:p w14:paraId="02DFFC96" w14:textId="77777777" w:rsidR="00B229FE" w:rsidRPr="00F57639" w:rsidRDefault="00B229FE" w:rsidP="00B229FE">
      <w:pPr>
        <w:keepNext/>
        <w:keepLines/>
        <w:spacing w:after="240"/>
        <w:rPr>
          <w:rFonts w:asciiTheme="majorEastAsia" w:eastAsiaTheme="majorEastAsia" w:hAnsiTheme="majorEastAsia"/>
          <w:b/>
          <w:bCs/>
          <w:lang w:eastAsia="zh-CN"/>
        </w:rPr>
      </w:pPr>
      <w:r w:rsidRPr="00F57639">
        <w:rPr>
          <w:rFonts w:asciiTheme="majorEastAsia" w:eastAsiaTheme="majorEastAsia" w:hAnsiTheme="majorEastAsia" w:hint="eastAsia"/>
          <w:b/>
          <w:bCs/>
          <w:lang w:eastAsia="zh-CN"/>
        </w:rPr>
        <w:t>基加利氢氟碳化合物</w:t>
      </w:r>
      <w:r w:rsidR="00D57578" w:rsidRPr="00F57639">
        <w:rPr>
          <w:rFonts w:asciiTheme="majorEastAsia" w:eastAsiaTheme="majorEastAsia" w:hAnsiTheme="majorEastAsia" w:hint="eastAsia"/>
          <w:b/>
          <w:bCs/>
          <w:lang w:eastAsia="zh-CN"/>
        </w:rPr>
        <w:t>执行</w:t>
      </w:r>
      <w:r w:rsidRPr="00F57639">
        <w:rPr>
          <w:rFonts w:asciiTheme="majorEastAsia" w:eastAsiaTheme="majorEastAsia" w:hAnsiTheme="majorEastAsia" w:hint="eastAsia"/>
          <w:b/>
          <w:bCs/>
          <w:lang w:eastAsia="zh-CN"/>
        </w:rPr>
        <w:t>计划第一阶段</w:t>
      </w:r>
    </w:p>
    <w:p w14:paraId="65E9BF83" w14:textId="77777777" w:rsidR="0026262D" w:rsidRPr="00F57639" w:rsidRDefault="00B229FE" w:rsidP="00B229FE">
      <w:pPr>
        <w:keepNext/>
        <w:keepLines/>
        <w:spacing w:after="240"/>
        <w:rPr>
          <w:rFonts w:asciiTheme="majorEastAsia" w:eastAsiaTheme="majorEastAsia" w:hAnsiTheme="majorEastAsia"/>
          <w:bCs/>
          <w:u w:val="single"/>
        </w:rPr>
      </w:pPr>
      <w:proofErr w:type="spellStart"/>
      <w:r w:rsidRPr="00F57639">
        <w:rPr>
          <w:rFonts w:asciiTheme="majorEastAsia" w:eastAsiaTheme="majorEastAsia" w:hAnsiTheme="majorEastAsia" w:hint="eastAsia"/>
          <w:bCs/>
          <w:u w:val="single"/>
        </w:rPr>
        <w:t>政策、监管和体制框架</w:t>
      </w:r>
      <w:proofErr w:type="spellEnd"/>
    </w:p>
    <w:p w14:paraId="5364E732" w14:textId="77777777" w:rsidR="0026262D" w:rsidRPr="00F57639" w:rsidRDefault="00754D8C"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有两个主要机构负责执行管制物质管理和管制的立法措施：国家臭氧机构，环境部</w:t>
      </w:r>
      <w:r w:rsidR="00967721" w:rsidRPr="00F57639">
        <w:rPr>
          <w:rFonts w:asciiTheme="majorEastAsia" w:eastAsiaTheme="majorEastAsia" w:hAnsiTheme="majorEastAsia"/>
          <w:lang w:eastAsia="zh-CN"/>
        </w:rPr>
        <w:t>(DOE)</w:t>
      </w:r>
      <w:r w:rsidRPr="00F57639">
        <w:rPr>
          <w:rFonts w:asciiTheme="majorEastAsia" w:eastAsiaTheme="majorEastAsia" w:hAnsiTheme="majorEastAsia" w:hint="eastAsia"/>
          <w:lang w:eastAsia="zh-CN"/>
        </w:rPr>
        <w:t>下属的臭氧保护处</w:t>
      </w:r>
      <w:r w:rsidR="00406D8A"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的一部分，以及财政部下属的马来西亚皇家海关。</w:t>
      </w:r>
    </w:p>
    <w:p w14:paraId="61065B81" w14:textId="77777777" w:rsidR="0026262D" w:rsidRPr="00F57639" w:rsidRDefault="00FA3FDF"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能源部隶属于自然资源、环境和气候变化部（</w:t>
      </w:r>
      <w:r w:rsidRPr="00F57639">
        <w:rPr>
          <w:rFonts w:asciiTheme="majorEastAsia" w:eastAsiaTheme="majorEastAsia" w:hAnsiTheme="majorEastAsia"/>
          <w:lang w:eastAsia="zh-CN"/>
        </w:rPr>
        <w:t>NRECC</w:t>
      </w:r>
      <w:r w:rsidRPr="00F57639">
        <w:rPr>
          <w:rFonts w:asciiTheme="majorEastAsia" w:eastAsiaTheme="majorEastAsia" w:hAnsiTheme="majorEastAsia" w:hint="eastAsia"/>
          <w:lang w:eastAsia="zh-CN"/>
        </w:rPr>
        <w:t>），是管理《蒙特利尔议定书》和相关修正案执行情况的主要机构。马来西亚在能源部空间司内设立了国家臭氧机构，作为《蒙特利尔议定书》执行工作的国家协调中心。</w:t>
      </w:r>
      <w:r w:rsidR="00406D8A" w:rsidRPr="00F57639">
        <w:rPr>
          <w:rFonts w:asciiTheme="majorEastAsia" w:eastAsiaTheme="majorEastAsia" w:hAnsiTheme="majorEastAsia" w:hint="eastAsia"/>
          <w:lang w:eastAsia="zh-CN"/>
        </w:rPr>
        <w:t>臭氧保护处</w:t>
      </w:r>
      <w:r w:rsidRPr="00F57639">
        <w:rPr>
          <w:rFonts w:asciiTheme="majorEastAsia" w:eastAsiaTheme="majorEastAsia" w:hAnsiTheme="majorEastAsia" w:hint="eastAsia"/>
          <w:lang w:eastAsia="zh-CN"/>
        </w:rPr>
        <w:t>在政府逐步淘汰受控物质的持续努力中发挥了主导作用。国家臭氧层方案办公室、能源部和国家臭氧层委员会环境管理司</w:t>
      </w:r>
      <w:r w:rsidRPr="00F57639">
        <w:rPr>
          <w:rFonts w:asciiTheme="majorEastAsia" w:eastAsiaTheme="majorEastAsia" w:hAnsiTheme="majorEastAsia"/>
          <w:lang w:eastAsia="zh-CN"/>
        </w:rPr>
        <w:t>(BPAS)</w:t>
      </w:r>
      <w:r w:rsidRPr="00F57639">
        <w:rPr>
          <w:rFonts w:asciiTheme="majorEastAsia" w:eastAsiaTheme="majorEastAsia" w:hAnsiTheme="majorEastAsia" w:hint="eastAsia"/>
          <w:lang w:eastAsia="zh-CN"/>
        </w:rPr>
        <w:t>是保护臭氧层国家指导委员会的秘书处，该委员会为执行《蒙特利尔议定书》提供政策指导和指导。</w:t>
      </w:r>
      <w:r w:rsidR="00406D8A" w:rsidRPr="00F57639">
        <w:rPr>
          <w:rFonts w:asciiTheme="majorEastAsia" w:eastAsiaTheme="majorEastAsia" w:hAnsiTheme="majorEastAsia" w:hint="eastAsia"/>
          <w:lang w:eastAsia="zh-CN"/>
        </w:rPr>
        <w:t>国家指导委员会</w:t>
      </w:r>
      <w:r w:rsidRPr="00F57639">
        <w:rPr>
          <w:rFonts w:asciiTheme="majorEastAsia" w:eastAsiaTheme="majorEastAsia" w:hAnsiTheme="majorEastAsia" w:hint="eastAsia"/>
          <w:lang w:eastAsia="zh-CN"/>
        </w:rPr>
        <w:t>由NRECC秘书长领导，并在项目指导委员会（PSC）的支持下处理《蒙特利尔议定书》项目的所有技术和业务事项。</w:t>
      </w:r>
      <w:r w:rsidR="00406D8A" w:rsidRPr="00F57639">
        <w:rPr>
          <w:rFonts w:asciiTheme="majorEastAsia" w:eastAsiaTheme="majorEastAsia" w:hAnsiTheme="majorEastAsia" w:hint="eastAsia"/>
          <w:lang w:eastAsia="zh-CN"/>
        </w:rPr>
        <w:t>项目指导委员会</w:t>
      </w:r>
      <w:r w:rsidRPr="00F57639">
        <w:rPr>
          <w:rFonts w:asciiTheme="majorEastAsia" w:eastAsiaTheme="majorEastAsia" w:hAnsiTheme="majorEastAsia" w:hint="eastAsia"/>
          <w:lang w:eastAsia="zh-CN"/>
        </w:rPr>
        <w:t>由</w:t>
      </w:r>
      <w:r w:rsidR="00406D8A" w:rsidRPr="00F57639">
        <w:rPr>
          <w:rFonts w:asciiTheme="majorEastAsia" w:eastAsiaTheme="majorEastAsia" w:hAnsiTheme="majorEastAsia" w:hint="eastAsia"/>
          <w:lang w:eastAsia="zh-CN"/>
        </w:rPr>
        <w:t>国家臭氧机构，环境部</w:t>
      </w:r>
      <w:r w:rsidRPr="00F57639">
        <w:rPr>
          <w:rFonts w:asciiTheme="majorEastAsia" w:eastAsiaTheme="majorEastAsia" w:hAnsiTheme="majorEastAsia" w:hint="eastAsia"/>
          <w:lang w:eastAsia="zh-CN"/>
        </w:rPr>
        <w:t>副总干事主持。</w:t>
      </w:r>
    </w:p>
    <w:p w14:paraId="4BF144BF" w14:textId="77777777" w:rsidR="0026262D" w:rsidRPr="00F57639" w:rsidRDefault="00387855"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海关在执行相关规则和条例方面与能源部密切合作。它的主要职责是控制和规范马来西亚的所有进出口。它还负责征收进出口货物的关税和其他税款。氢氟碳化合物配额制度将与氟氯烃配额制度协同工作，以协助从氟氯烃向全球升温潜能值较低的氢氟碳化合物过渡。</w:t>
      </w:r>
    </w:p>
    <w:p w14:paraId="01E727E9" w14:textId="77777777" w:rsidR="0022403D" w:rsidRPr="00F57639" w:rsidRDefault="0022403D"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订有一个全面的消耗臭氧层物质管制政策和管理框架。作为1990年代氟氯化碳和哈龙战略的一部分而通过的立法措施，以及最近的氟氯烃淘汰，为相关管制和执法机构提供了必要的权力，使其能够通过许可证和配额制度管理受控物质的进出口，并要求进口商、出口商、，以及相关行业向相关执法</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报告。1974年的《环境质量法》赋予NRECC制定或修订诸如氢氟碳化合物相关法规的权力。</w:t>
      </w:r>
    </w:p>
    <w:p w14:paraId="1BF2C4ED" w14:textId="77777777" w:rsidR="0026262D" w:rsidRPr="00F57639" w:rsidRDefault="0022403D" w:rsidP="0022403D">
      <w:pPr>
        <w:pStyle w:val="Heading1"/>
        <w:numPr>
          <w:ilvl w:val="0"/>
          <w:numId w:val="0"/>
        </w:numPr>
        <w:rPr>
          <w:rFonts w:asciiTheme="majorEastAsia" w:eastAsiaTheme="majorEastAsia" w:hAnsiTheme="majorEastAsia"/>
          <w:lang w:eastAsia="zh-CN"/>
        </w:rPr>
      </w:pPr>
      <w:proofErr w:type="spellStart"/>
      <w:r w:rsidRPr="00F57639">
        <w:rPr>
          <w:rFonts w:asciiTheme="majorEastAsia" w:eastAsiaTheme="majorEastAsia" w:hAnsiTheme="majorEastAsia" w:hint="eastAsia"/>
          <w:u w:val="single"/>
        </w:rPr>
        <w:t>氢氟碳化合物消耗量</w:t>
      </w:r>
      <w:proofErr w:type="spellEnd"/>
    </w:p>
    <w:p w14:paraId="4B79832E" w14:textId="77777777" w:rsidR="00F23F29" w:rsidRPr="00F57639" w:rsidRDefault="00FF76EA"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F23F29" w:rsidRPr="00F57639">
        <w:rPr>
          <w:rFonts w:asciiTheme="majorEastAsia" w:eastAsiaTheme="majorEastAsia" w:hAnsiTheme="majorEastAsia" w:hint="eastAsia"/>
          <w:lang w:eastAsia="zh-CN"/>
        </w:rPr>
        <w:t>马来西亚只进口用于制冷和空调维修、制冷和空调制造、聚氨酯泡沫制造、溶剂和气溶胶以及消防</w:t>
      </w:r>
      <w:r w:rsidR="00D57578" w:rsidRPr="00F57639">
        <w:rPr>
          <w:rFonts w:asciiTheme="majorEastAsia" w:eastAsiaTheme="majorEastAsia" w:hAnsiTheme="majorEastAsia" w:hint="eastAsia"/>
          <w:lang w:eastAsia="zh-CN"/>
        </w:rPr>
        <w:t>行业</w:t>
      </w:r>
      <w:r w:rsidR="00F23F29" w:rsidRPr="00F57639">
        <w:rPr>
          <w:rFonts w:asciiTheme="majorEastAsia" w:eastAsiaTheme="majorEastAsia" w:hAnsiTheme="majorEastAsia" w:hint="eastAsia"/>
          <w:lang w:eastAsia="zh-CN"/>
        </w:rPr>
        <w:t>的氢氟碳化合物。2022年，马来西亚消耗了R-404A（以二氧化碳当量吨计，占氢氟碳化合物总消费量的36.0%）、氢氟碳化合物134a（24.8%）、R-410A（16.0%）和其他氢氟碳化合物（23.2%）。表1列出了该国根据第7条向臭氧秘书处报告的氢氟碳化合物消费量。</w:t>
      </w:r>
    </w:p>
    <w:p w14:paraId="0FAA4658" w14:textId="77777777" w:rsidR="0026262D" w:rsidRPr="00F57639" w:rsidRDefault="00F23F29" w:rsidP="004D1F31">
      <w:pPr>
        <w:pStyle w:val="Heading1"/>
        <w:numPr>
          <w:ilvl w:val="0"/>
          <w:numId w:val="0"/>
        </w:numPr>
        <w:tabs>
          <w:tab w:val="clear" w:pos="850"/>
        </w:tabs>
        <w:spacing w:after="0"/>
        <w:rPr>
          <w:rFonts w:asciiTheme="majorEastAsia" w:eastAsiaTheme="majorEastAsia" w:hAnsiTheme="majorEastAsia"/>
          <w:lang w:eastAsia="zh-CN"/>
        </w:rPr>
      </w:pPr>
      <w:r w:rsidRPr="00F57639">
        <w:rPr>
          <w:rFonts w:asciiTheme="majorEastAsia" w:eastAsiaTheme="majorEastAsia" w:hAnsiTheme="majorEastAsia" w:hint="eastAsia"/>
          <w:b/>
          <w:lang w:eastAsia="zh-CN"/>
        </w:rPr>
        <w:t>表1</w:t>
      </w:r>
      <w:r w:rsidRPr="00F57639">
        <w:rPr>
          <w:rFonts w:asciiTheme="majorEastAsia" w:eastAsiaTheme="majorEastAsia" w:hAnsiTheme="majorEastAsia"/>
          <w:b/>
          <w:bCs/>
          <w:lang w:eastAsia="zh-CN"/>
        </w:rPr>
        <w:t xml:space="preserve">. </w:t>
      </w:r>
      <w:r w:rsidRPr="00F57639">
        <w:rPr>
          <w:rFonts w:asciiTheme="majorEastAsia" w:eastAsiaTheme="majorEastAsia" w:hAnsiTheme="majorEastAsia" w:hint="eastAsia"/>
          <w:b/>
          <w:lang w:eastAsia="zh-CN"/>
        </w:rPr>
        <w:t>马来西亚氢氟碳化合物消费量（2019–2022年第7条数据）</w:t>
      </w:r>
    </w:p>
    <w:tbl>
      <w:tblPr>
        <w:tblStyle w:val="TableGrid"/>
        <w:tblW w:w="5000" w:type="pct"/>
        <w:tblLayout w:type="fixed"/>
        <w:tblLook w:val="04A0" w:firstRow="1" w:lastRow="0" w:firstColumn="1" w:lastColumn="0" w:noHBand="0" w:noVBand="1"/>
      </w:tblPr>
      <w:tblGrid>
        <w:gridCol w:w="1697"/>
        <w:gridCol w:w="881"/>
        <w:gridCol w:w="1260"/>
        <w:gridCol w:w="1260"/>
        <w:gridCol w:w="1260"/>
        <w:gridCol w:w="1260"/>
        <w:gridCol w:w="1732"/>
      </w:tblGrid>
      <w:tr w:rsidR="0026262D" w:rsidRPr="00F57639" w14:paraId="004E44E8" w14:textId="77777777" w:rsidTr="000615C8">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2594E27" w14:textId="77777777" w:rsidR="0026262D" w:rsidRPr="00F57639" w:rsidRDefault="00406D8A"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hint="eastAsia"/>
                <w:b/>
                <w:lang w:eastAsia="zh-CN"/>
              </w:rPr>
              <w:t>氢氟碳化合物</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717D9C8"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90A7631"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2019</w:t>
            </w:r>
            <w:r w:rsidR="00FF76EA" w:rsidRPr="00F57639">
              <w:rPr>
                <w:rFonts w:asciiTheme="majorEastAsia" w:eastAsiaTheme="majorEastAsia" w:hAnsiTheme="majorEastAsia"/>
                <w:b/>
                <w:bCs/>
                <w:sz w:val="20"/>
                <w:szCs w:val="20"/>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16519E7"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2020</w:t>
            </w:r>
            <w:r w:rsidR="00FF76EA" w:rsidRPr="00F57639">
              <w:rPr>
                <w:rFonts w:asciiTheme="majorEastAsia" w:eastAsiaTheme="majorEastAsia" w:hAnsiTheme="majorEastAsia"/>
                <w:b/>
                <w:bCs/>
                <w:sz w:val="20"/>
                <w:szCs w:val="20"/>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E9FA687"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2021</w:t>
            </w:r>
            <w:r w:rsidR="00FF76EA" w:rsidRPr="00F57639">
              <w:rPr>
                <w:rFonts w:asciiTheme="majorEastAsia" w:eastAsiaTheme="majorEastAsia" w:hAnsiTheme="majorEastAsia"/>
                <w:b/>
                <w:bCs/>
                <w:sz w:val="20"/>
                <w:szCs w:val="20"/>
              </w:rPr>
              <w:t>年</w:t>
            </w:r>
          </w:p>
        </w:tc>
        <w:tc>
          <w:tcPr>
            <w:tcW w:w="674" w:type="pct"/>
            <w:tcBorders>
              <w:top w:val="single" w:sz="4" w:space="0" w:color="auto"/>
              <w:left w:val="single" w:sz="4" w:space="0" w:color="auto"/>
              <w:bottom w:val="single" w:sz="4" w:space="0" w:color="auto"/>
              <w:right w:val="single" w:sz="4" w:space="0" w:color="auto"/>
            </w:tcBorders>
            <w:vAlign w:val="center"/>
          </w:tcPr>
          <w:p w14:paraId="4DC493A9" w14:textId="77777777" w:rsidR="0026262D" w:rsidRPr="00F57639" w:rsidRDefault="0026262D" w:rsidP="000615C8">
            <w:pPr>
              <w:tabs>
                <w:tab w:val="left" w:pos="3141"/>
              </w:tabs>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2022</w:t>
            </w:r>
            <w:r w:rsidR="00FF76EA" w:rsidRPr="00F57639">
              <w:rPr>
                <w:rFonts w:asciiTheme="majorEastAsia" w:eastAsiaTheme="majorEastAsia" w:hAnsiTheme="majorEastAsia"/>
                <w:b/>
                <w:bCs/>
                <w:sz w:val="20"/>
                <w:szCs w:val="20"/>
              </w:rPr>
              <w:t>年</w:t>
            </w:r>
          </w:p>
        </w:tc>
        <w:tc>
          <w:tcPr>
            <w:tcW w:w="927" w:type="pct"/>
            <w:tcBorders>
              <w:top w:val="single" w:sz="4" w:space="0" w:color="auto"/>
              <w:left w:val="single" w:sz="4" w:space="0" w:color="auto"/>
              <w:bottom w:val="single" w:sz="4" w:space="0" w:color="auto"/>
              <w:right w:val="single" w:sz="4" w:space="0" w:color="auto"/>
            </w:tcBorders>
            <w:vAlign w:val="center"/>
          </w:tcPr>
          <w:p w14:paraId="096195BC" w14:textId="77777777" w:rsidR="00FF76EA" w:rsidRPr="00F57639" w:rsidRDefault="00FF76EA" w:rsidP="00FF76EA">
            <w:pPr>
              <w:tabs>
                <w:tab w:val="left" w:pos="3141"/>
              </w:tabs>
              <w:suppressAutoHyphens/>
              <w:ind w:left="-81" w:right="-64"/>
              <w:jc w:val="center"/>
              <w:rPr>
                <w:rFonts w:asciiTheme="majorEastAsia" w:eastAsiaTheme="majorEastAsia" w:hAnsiTheme="majorEastAsia"/>
                <w:b/>
                <w:bCs/>
                <w:sz w:val="20"/>
                <w:szCs w:val="20"/>
                <w:lang w:eastAsia="zh-CN"/>
              </w:rPr>
            </w:pPr>
          </w:p>
          <w:p w14:paraId="7FBA10E1" w14:textId="77777777" w:rsidR="00FF76EA" w:rsidRPr="00F57639" w:rsidRDefault="00FF76EA" w:rsidP="00FF76EA">
            <w:pPr>
              <w:tabs>
                <w:tab w:val="left" w:pos="3141"/>
              </w:tabs>
              <w:suppressAutoHyphens/>
              <w:ind w:left="-81" w:right="-64"/>
              <w:jc w:val="center"/>
              <w:rPr>
                <w:rFonts w:asciiTheme="majorEastAsia" w:eastAsiaTheme="majorEastAsia" w:hAnsiTheme="majorEastAsia"/>
                <w:b/>
                <w:bCs/>
                <w:sz w:val="20"/>
                <w:szCs w:val="20"/>
                <w:lang w:eastAsia="zh-CN"/>
              </w:rPr>
            </w:pPr>
            <w:r w:rsidRPr="00F57639">
              <w:rPr>
                <w:rFonts w:asciiTheme="majorEastAsia" w:eastAsiaTheme="majorEastAsia" w:hAnsiTheme="majorEastAsia" w:hint="eastAsia"/>
                <w:b/>
                <w:bCs/>
                <w:sz w:val="20"/>
                <w:szCs w:val="20"/>
                <w:lang w:eastAsia="zh-CN"/>
              </w:rPr>
              <w:t>2022年氢氟碳化合物消耗量的份额</w:t>
            </w:r>
          </w:p>
          <w:p w14:paraId="202681CC" w14:textId="77777777" w:rsidR="0026262D" w:rsidRPr="00F57639" w:rsidRDefault="00FF76EA" w:rsidP="00FF76EA">
            <w:pPr>
              <w:tabs>
                <w:tab w:val="left" w:pos="3141"/>
              </w:tabs>
              <w:suppressAutoHyphens/>
              <w:ind w:left="-81" w:right="-64"/>
              <w:jc w:val="center"/>
              <w:rPr>
                <w:rFonts w:asciiTheme="majorEastAsia" w:eastAsiaTheme="majorEastAsia" w:hAnsiTheme="majorEastAsia"/>
                <w:b/>
                <w:bCs/>
                <w:sz w:val="20"/>
                <w:szCs w:val="20"/>
              </w:rPr>
            </w:pPr>
            <w:r w:rsidRPr="00F57639">
              <w:rPr>
                <w:rFonts w:asciiTheme="majorEastAsia" w:eastAsiaTheme="majorEastAsia" w:hAnsiTheme="majorEastAsia" w:hint="eastAsia"/>
                <w:b/>
                <w:bCs/>
                <w:sz w:val="20"/>
                <w:szCs w:val="20"/>
              </w:rPr>
              <w:t>（%）</w:t>
            </w:r>
          </w:p>
        </w:tc>
      </w:tr>
      <w:tr w:rsidR="0026262D" w:rsidRPr="00F57639" w14:paraId="4899E492" w14:textId="77777777" w:rsidTr="000615C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B62AEF" w14:textId="77777777" w:rsidR="0026262D" w:rsidRPr="00F57639" w:rsidRDefault="0026262D" w:rsidP="000615C8">
            <w:pPr>
              <w:tabs>
                <w:tab w:val="left" w:pos="3141"/>
              </w:tabs>
              <w:suppressAutoHyphens/>
              <w:jc w:val="left"/>
              <w:rPr>
                <w:rFonts w:asciiTheme="majorEastAsia" w:eastAsiaTheme="majorEastAsia" w:hAnsiTheme="majorEastAsia"/>
                <w:sz w:val="20"/>
                <w:szCs w:val="20"/>
              </w:rPr>
            </w:pPr>
            <w:proofErr w:type="spellStart"/>
            <w:r w:rsidRPr="00F57639">
              <w:rPr>
                <w:rFonts w:asciiTheme="majorEastAsia" w:eastAsiaTheme="majorEastAsia" w:hAnsiTheme="majorEastAsia"/>
                <w:b/>
                <w:bCs/>
                <w:sz w:val="20"/>
                <w:szCs w:val="20"/>
              </w:rPr>
              <w:t>mt</w:t>
            </w:r>
            <w:proofErr w:type="spellEnd"/>
          </w:p>
        </w:tc>
      </w:tr>
      <w:tr w:rsidR="0026262D" w:rsidRPr="00F57639" w14:paraId="5832CA68"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2E2A3C8"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BB21B5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ACF4007"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15.59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D83691"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0B2335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9.53</w:t>
            </w:r>
          </w:p>
        </w:tc>
        <w:tc>
          <w:tcPr>
            <w:tcW w:w="674" w:type="pct"/>
            <w:tcBorders>
              <w:top w:val="single" w:sz="4" w:space="0" w:color="auto"/>
              <w:left w:val="single" w:sz="4" w:space="0" w:color="auto"/>
              <w:bottom w:val="single" w:sz="4" w:space="0" w:color="auto"/>
              <w:right w:val="single" w:sz="4" w:space="0" w:color="auto"/>
            </w:tcBorders>
            <w:vAlign w:val="bottom"/>
          </w:tcPr>
          <w:p w14:paraId="1F68623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5.75</w:t>
            </w:r>
          </w:p>
        </w:tc>
        <w:tc>
          <w:tcPr>
            <w:tcW w:w="927" w:type="pct"/>
            <w:tcBorders>
              <w:top w:val="single" w:sz="4" w:space="0" w:color="auto"/>
              <w:left w:val="single" w:sz="4" w:space="0" w:color="auto"/>
              <w:bottom w:val="single" w:sz="4" w:space="0" w:color="auto"/>
              <w:right w:val="single" w:sz="4" w:space="0" w:color="auto"/>
            </w:tcBorders>
          </w:tcPr>
          <w:p w14:paraId="028C375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4F035A56"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F8BE987"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58AA02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22FF12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1,837.07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4278D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2,404.50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21F777"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2,774.64</w:t>
            </w:r>
          </w:p>
        </w:tc>
        <w:tc>
          <w:tcPr>
            <w:tcW w:w="674" w:type="pct"/>
            <w:tcBorders>
              <w:top w:val="single" w:sz="4" w:space="0" w:color="auto"/>
              <w:left w:val="single" w:sz="4" w:space="0" w:color="auto"/>
              <w:bottom w:val="single" w:sz="4" w:space="0" w:color="auto"/>
              <w:right w:val="single" w:sz="4" w:space="0" w:color="auto"/>
            </w:tcBorders>
            <w:vAlign w:val="bottom"/>
          </w:tcPr>
          <w:p w14:paraId="131F6EA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3,286.26</w:t>
            </w:r>
          </w:p>
        </w:tc>
        <w:tc>
          <w:tcPr>
            <w:tcW w:w="927" w:type="pct"/>
            <w:tcBorders>
              <w:top w:val="single" w:sz="4" w:space="0" w:color="auto"/>
              <w:left w:val="single" w:sz="4" w:space="0" w:color="auto"/>
              <w:bottom w:val="single" w:sz="4" w:space="0" w:color="auto"/>
              <w:right w:val="single" w:sz="4" w:space="0" w:color="auto"/>
            </w:tcBorders>
          </w:tcPr>
          <w:p w14:paraId="37E45E5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23.7</w:t>
            </w:r>
          </w:p>
        </w:tc>
      </w:tr>
      <w:tr w:rsidR="0026262D" w:rsidRPr="00F57639" w14:paraId="3CC4CED6"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EAD7A52"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03A76E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F050F7"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5ECD8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AFE830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0.16</w:t>
            </w:r>
          </w:p>
        </w:tc>
        <w:tc>
          <w:tcPr>
            <w:tcW w:w="674" w:type="pct"/>
            <w:tcBorders>
              <w:top w:val="single" w:sz="4" w:space="0" w:color="auto"/>
              <w:left w:val="single" w:sz="4" w:space="0" w:color="auto"/>
              <w:bottom w:val="single" w:sz="4" w:space="0" w:color="auto"/>
              <w:right w:val="single" w:sz="4" w:space="0" w:color="auto"/>
            </w:tcBorders>
            <w:vAlign w:val="bottom"/>
          </w:tcPr>
          <w:p w14:paraId="40F6D54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0.04</w:t>
            </w:r>
          </w:p>
        </w:tc>
        <w:tc>
          <w:tcPr>
            <w:tcW w:w="927" w:type="pct"/>
            <w:tcBorders>
              <w:top w:val="single" w:sz="4" w:space="0" w:color="auto"/>
              <w:left w:val="single" w:sz="4" w:space="0" w:color="auto"/>
              <w:bottom w:val="single" w:sz="4" w:space="0" w:color="auto"/>
              <w:right w:val="single" w:sz="4" w:space="0" w:color="auto"/>
            </w:tcBorders>
          </w:tcPr>
          <w:p w14:paraId="5861D8B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060964C7"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53FAB1A"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693E99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7574A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096EA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37.32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E7E9A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1.32</w:t>
            </w:r>
          </w:p>
        </w:tc>
        <w:tc>
          <w:tcPr>
            <w:tcW w:w="674" w:type="pct"/>
            <w:tcBorders>
              <w:top w:val="single" w:sz="4" w:space="0" w:color="auto"/>
              <w:left w:val="single" w:sz="4" w:space="0" w:color="auto"/>
              <w:bottom w:val="single" w:sz="4" w:space="0" w:color="auto"/>
              <w:right w:val="single" w:sz="4" w:space="0" w:color="auto"/>
            </w:tcBorders>
            <w:vAlign w:val="bottom"/>
          </w:tcPr>
          <w:p w14:paraId="7BFB300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219.04</w:t>
            </w:r>
          </w:p>
        </w:tc>
        <w:tc>
          <w:tcPr>
            <w:tcW w:w="927" w:type="pct"/>
            <w:tcBorders>
              <w:top w:val="single" w:sz="4" w:space="0" w:color="auto"/>
              <w:left w:val="single" w:sz="4" w:space="0" w:color="auto"/>
              <w:bottom w:val="single" w:sz="4" w:space="0" w:color="auto"/>
              <w:right w:val="single" w:sz="4" w:space="0" w:color="auto"/>
            </w:tcBorders>
          </w:tcPr>
          <w:p w14:paraId="6E6DD17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w:t>
            </w:r>
          </w:p>
        </w:tc>
      </w:tr>
      <w:tr w:rsidR="0026262D" w:rsidRPr="00F57639" w14:paraId="554851F2"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16BCFBB"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00CFD9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688C3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3,216.07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D7694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3,652.04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EEA01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3,196.83</w:t>
            </w:r>
          </w:p>
        </w:tc>
        <w:tc>
          <w:tcPr>
            <w:tcW w:w="674" w:type="pct"/>
            <w:tcBorders>
              <w:top w:val="single" w:sz="4" w:space="0" w:color="auto"/>
              <w:left w:val="single" w:sz="4" w:space="0" w:color="auto"/>
              <w:bottom w:val="single" w:sz="4" w:space="0" w:color="auto"/>
              <w:right w:val="single" w:sz="4" w:space="0" w:color="auto"/>
            </w:tcBorders>
            <w:vAlign w:val="bottom"/>
          </w:tcPr>
          <w:p w14:paraId="758036E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4,768.34</w:t>
            </w:r>
          </w:p>
        </w:tc>
        <w:tc>
          <w:tcPr>
            <w:tcW w:w="927" w:type="pct"/>
            <w:tcBorders>
              <w:top w:val="single" w:sz="4" w:space="0" w:color="auto"/>
              <w:left w:val="single" w:sz="4" w:space="0" w:color="auto"/>
              <w:bottom w:val="single" w:sz="4" w:space="0" w:color="auto"/>
              <w:right w:val="single" w:sz="4" w:space="0" w:color="auto"/>
            </w:tcBorders>
          </w:tcPr>
          <w:p w14:paraId="52C7C7C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34.4</w:t>
            </w:r>
          </w:p>
        </w:tc>
      </w:tr>
      <w:tr w:rsidR="0026262D" w:rsidRPr="00F57639" w14:paraId="2973D3C7"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27C8848"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E85040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F9550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B3F62A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B97A17"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0.07</w:t>
            </w:r>
          </w:p>
        </w:tc>
        <w:tc>
          <w:tcPr>
            <w:tcW w:w="674" w:type="pct"/>
            <w:tcBorders>
              <w:top w:val="single" w:sz="4" w:space="0" w:color="auto"/>
              <w:left w:val="single" w:sz="4" w:space="0" w:color="auto"/>
              <w:bottom w:val="single" w:sz="4" w:space="0" w:color="auto"/>
              <w:right w:val="single" w:sz="4" w:space="0" w:color="auto"/>
            </w:tcBorders>
            <w:vAlign w:val="bottom"/>
          </w:tcPr>
          <w:p w14:paraId="2B8D85C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144.00</w:t>
            </w:r>
          </w:p>
        </w:tc>
        <w:tc>
          <w:tcPr>
            <w:tcW w:w="927" w:type="pct"/>
            <w:tcBorders>
              <w:top w:val="single" w:sz="4" w:space="0" w:color="auto"/>
              <w:left w:val="single" w:sz="4" w:space="0" w:color="auto"/>
              <w:bottom w:val="single" w:sz="4" w:space="0" w:color="auto"/>
              <w:right w:val="single" w:sz="4" w:space="0" w:color="auto"/>
            </w:tcBorders>
          </w:tcPr>
          <w:p w14:paraId="6F519FF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w:t>
            </w:r>
          </w:p>
        </w:tc>
      </w:tr>
      <w:tr w:rsidR="0026262D" w:rsidRPr="00F57639" w14:paraId="323EF844"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B90408C"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809311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AD57B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09B8F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0A37F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6.35</w:t>
            </w:r>
          </w:p>
        </w:tc>
        <w:tc>
          <w:tcPr>
            <w:tcW w:w="674" w:type="pct"/>
            <w:tcBorders>
              <w:top w:val="single" w:sz="4" w:space="0" w:color="auto"/>
              <w:left w:val="single" w:sz="4" w:space="0" w:color="auto"/>
              <w:bottom w:val="single" w:sz="4" w:space="0" w:color="auto"/>
              <w:right w:val="single" w:sz="4" w:space="0" w:color="auto"/>
            </w:tcBorders>
            <w:vAlign w:val="bottom"/>
          </w:tcPr>
          <w:p w14:paraId="1F1112B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19.04</w:t>
            </w:r>
          </w:p>
        </w:tc>
        <w:tc>
          <w:tcPr>
            <w:tcW w:w="927" w:type="pct"/>
            <w:tcBorders>
              <w:top w:val="single" w:sz="4" w:space="0" w:color="auto"/>
              <w:left w:val="single" w:sz="4" w:space="0" w:color="auto"/>
              <w:bottom w:val="single" w:sz="4" w:space="0" w:color="auto"/>
              <w:right w:val="single" w:sz="4" w:space="0" w:color="auto"/>
            </w:tcBorders>
          </w:tcPr>
          <w:p w14:paraId="6D06A04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0.1</w:t>
            </w:r>
          </w:p>
        </w:tc>
      </w:tr>
      <w:tr w:rsidR="0026262D" w:rsidRPr="00F57639" w14:paraId="177E7B81"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4C71EF2"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5FB066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A30704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211.42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F4F769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214.04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6850D7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299.13</w:t>
            </w:r>
          </w:p>
        </w:tc>
        <w:tc>
          <w:tcPr>
            <w:tcW w:w="674" w:type="pct"/>
            <w:tcBorders>
              <w:top w:val="single" w:sz="4" w:space="0" w:color="auto"/>
              <w:left w:val="single" w:sz="4" w:space="0" w:color="auto"/>
              <w:bottom w:val="single" w:sz="4" w:space="0" w:color="auto"/>
              <w:right w:val="single" w:sz="4" w:space="0" w:color="auto"/>
            </w:tcBorders>
            <w:vAlign w:val="bottom"/>
          </w:tcPr>
          <w:p w14:paraId="2962782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131.73</w:t>
            </w:r>
          </w:p>
        </w:tc>
        <w:tc>
          <w:tcPr>
            <w:tcW w:w="927" w:type="pct"/>
            <w:tcBorders>
              <w:top w:val="single" w:sz="4" w:space="0" w:color="auto"/>
              <w:left w:val="single" w:sz="4" w:space="0" w:color="auto"/>
              <w:bottom w:val="single" w:sz="4" w:space="0" w:color="auto"/>
              <w:right w:val="single" w:sz="4" w:space="0" w:color="auto"/>
            </w:tcBorders>
          </w:tcPr>
          <w:p w14:paraId="41A9506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0.9</w:t>
            </w:r>
          </w:p>
        </w:tc>
      </w:tr>
      <w:tr w:rsidR="0026262D" w:rsidRPr="00F57639" w14:paraId="41DF3A6E"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A54AF8B"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DDF63B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01B68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C5333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24A7F5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0.60</w:t>
            </w:r>
          </w:p>
        </w:tc>
        <w:tc>
          <w:tcPr>
            <w:tcW w:w="674" w:type="pct"/>
            <w:tcBorders>
              <w:top w:val="single" w:sz="4" w:space="0" w:color="auto"/>
              <w:left w:val="single" w:sz="4" w:space="0" w:color="auto"/>
              <w:bottom w:val="single" w:sz="4" w:space="0" w:color="auto"/>
              <w:right w:val="single" w:sz="4" w:space="0" w:color="auto"/>
            </w:tcBorders>
            <w:vAlign w:val="bottom"/>
          </w:tcPr>
          <w:p w14:paraId="4F04665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1.00</w:t>
            </w:r>
          </w:p>
        </w:tc>
        <w:tc>
          <w:tcPr>
            <w:tcW w:w="927" w:type="pct"/>
            <w:tcBorders>
              <w:top w:val="single" w:sz="4" w:space="0" w:color="auto"/>
              <w:left w:val="single" w:sz="4" w:space="0" w:color="auto"/>
              <w:bottom w:val="single" w:sz="4" w:space="0" w:color="auto"/>
              <w:right w:val="single" w:sz="4" w:space="0" w:color="auto"/>
            </w:tcBorders>
          </w:tcPr>
          <w:p w14:paraId="76D76F8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34E4DA61"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BD16F72"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CAD27F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9E296A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BB5F4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4357B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1.00</w:t>
            </w:r>
          </w:p>
        </w:tc>
        <w:tc>
          <w:tcPr>
            <w:tcW w:w="674" w:type="pct"/>
            <w:tcBorders>
              <w:top w:val="single" w:sz="4" w:space="0" w:color="auto"/>
              <w:left w:val="single" w:sz="4" w:space="0" w:color="auto"/>
              <w:bottom w:val="single" w:sz="4" w:space="0" w:color="auto"/>
              <w:right w:val="single" w:sz="4" w:space="0" w:color="auto"/>
            </w:tcBorders>
            <w:vAlign w:val="bottom"/>
          </w:tcPr>
          <w:p w14:paraId="2988424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4.27</w:t>
            </w:r>
          </w:p>
        </w:tc>
        <w:tc>
          <w:tcPr>
            <w:tcW w:w="927" w:type="pct"/>
            <w:tcBorders>
              <w:top w:val="single" w:sz="4" w:space="0" w:color="auto"/>
              <w:left w:val="single" w:sz="4" w:space="0" w:color="auto"/>
              <w:bottom w:val="single" w:sz="4" w:space="0" w:color="auto"/>
              <w:right w:val="single" w:sz="4" w:space="0" w:color="auto"/>
            </w:tcBorders>
          </w:tcPr>
          <w:p w14:paraId="6B624B0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39A4C547"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A9A93E1"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727F40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C8BF5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A60C1C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F59A1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5.07</w:t>
            </w:r>
          </w:p>
        </w:tc>
        <w:tc>
          <w:tcPr>
            <w:tcW w:w="674" w:type="pct"/>
            <w:tcBorders>
              <w:top w:val="single" w:sz="4" w:space="0" w:color="auto"/>
              <w:left w:val="single" w:sz="4" w:space="0" w:color="auto"/>
              <w:bottom w:val="single" w:sz="4" w:space="0" w:color="auto"/>
              <w:right w:val="single" w:sz="4" w:space="0" w:color="auto"/>
            </w:tcBorders>
            <w:vAlign w:val="bottom"/>
          </w:tcPr>
          <w:p w14:paraId="55267A0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0.94</w:t>
            </w:r>
          </w:p>
        </w:tc>
        <w:tc>
          <w:tcPr>
            <w:tcW w:w="927" w:type="pct"/>
            <w:tcBorders>
              <w:top w:val="single" w:sz="4" w:space="0" w:color="auto"/>
              <w:left w:val="single" w:sz="4" w:space="0" w:color="auto"/>
              <w:bottom w:val="single" w:sz="4" w:space="0" w:color="auto"/>
              <w:right w:val="single" w:sz="4" w:space="0" w:color="auto"/>
            </w:tcBorders>
          </w:tcPr>
          <w:p w14:paraId="4023D4B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333273B0"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131093E"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13C37D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36DBF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85.57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A091A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74.81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FFFA89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44.75</w:t>
            </w:r>
          </w:p>
        </w:tc>
        <w:tc>
          <w:tcPr>
            <w:tcW w:w="674" w:type="pct"/>
            <w:tcBorders>
              <w:top w:val="single" w:sz="4" w:space="0" w:color="auto"/>
              <w:left w:val="single" w:sz="4" w:space="0" w:color="auto"/>
              <w:bottom w:val="single" w:sz="4" w:space="0" w:color="auto"/>
              <w:right w:val="single" w:sz="4" w:space="0" w:color="auto"/>
            </w:tcBorders>
            <w:vAlign w:val="bottom"/>
          </w:tcPr>
          <w:p w14:paraId="1DF3F0F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30.76</w:t>
            </w:r>
          </w:p>
        </w:tc>
        <w:tc>
          <w:tcPr>
            <w:tcW w:w="927" w:type="pct"/>
            <w:tcBorders>
              <w:top w:val="single" w:sz="4" w:space="0" w:color="auto"/>
              <w:left w:val="single" w:sz="4" w:space="0" w:color="auto"/>
              <w:bottom w:val="single" w:sz="4" w:space="0" w:color="auto"/>
              <w:right w:val="single" w:sz="4" w:space="0" w:color="auto"/>
            </w:tcBorders>
          </w:tcPr>
          <w:p w14:paraId="3270F9F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0.2</w:t>
            </w:r>
          </w:p>
        </w:tc>
      </w:tr>
      <w:tr w:rsidR="0026262D" w:rsidRPr="00F57639" w14:paraId="0982A4E3"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18D038D"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9CDFF2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EC3621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226.17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8964EFD"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238.99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6122D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143.31</w:t>
            </w:r>
          </w:p>
        </w:tc>
        <w:tc>
          <w:tcPr>
            <w:tcW w:w="674" w:type="pct"/>
            <w:tcBorders>
              <w:top w:val="single" w:sz="4" w:space="0" w:color="auto"/>
              <w:left w:val="single" w:sz="4" w:space="0" w:color="auto"/>
              <w:bottom w:val="single" w:sz="4" w:space="0" w:color="auto"/>
              <w:right w:val="single" w:sz="4" w:space="0" w:color="auto"/>
            </w:tcBorders>
            <w:vAlign w:val="bottom"/>
          </w:tcPr>
          <w:p w14:paraId="4E817CC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2,522.80</w:t>
            </w:r>
          </w:p>
        </w:tc>
        <w:tc>
          <w:tcPr>
            <w:tcW w:w="927" w:type="pct"/>
            <w:tcBorders>
              <w:top w:val="single" w:sz="4" w:space="0" w:color="auto"/>
              <w:left w:val="single" w:sz="4" w:space="0" w:color="auto"/>
              <w:bottom w:val="single" w:sz="4" w:space="0" w:color="auto"/>
              <w:right w:val="single" w:sz="4" w:space="0" w:color="auto"/>
            </w:tcBorders>
          </w:tcPr>
          <w:p w14:paraId="589C916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18.2</w:t>
            </w:r>
          </w:p>
        </w:tc>
      </w:tr>
      <w:tr w:rsidR="0026262D" w:rsidRPr="00F57639" w14:paraId="7270BE78"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3FC6018"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3FF6B6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8C95EC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04525B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C4FD9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6B41DD27"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1.02</w:t>
            </w:r>
          </w:p>
        </w:tc>
        <w:tc>
          <w:tcPr>
            <w:tcW w:w="927" w:type="pct"/>
            <w:tcBorders>
              <w:top w:val="single" w:sz="4" w:space="0" w:color="auto"/>
              <w:left w:val="single" w:sz="4" w:space="0" w:color="auto"/>
              <w:bottom w:val="single" w:sz="4" w:space="0" w:color="auto"/>
              <w:right w:val="single" w:sz="4" w:space="0" w:color="auto"/>
            </w:tcBorders>
          </w:tcPr>
          <w:p w14:paraId="58CE03B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227021E9"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A47F6A1"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5CD743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EFB01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127.89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742CA2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5220A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128.55</w:t>
            </w:r>
          </w:p>
        </w:tc>
        <w:tc>
          <w:tcPr>
            <w:tcW w:w="674" w:type="pct"/>
            <w:tcBorders>
              <w:top w:val="single" w:sz="4" w:space="0" w:color="auto"/>
              <w:left w:val="single" w:sz="4" w:space="0" w:color="auto"/>
              <w:bottom w:val="single" w:sz="4" w:space="0" w:color="auto"/>
              <w:right w:val="single" w:sz="4" w:space="0" w:color="auto"/>
            </w:tcBorders>
            <w:vAlign w:val="bottom"/>
          </w:tcPr>
          <w:p w14:paraId="11BC2C8C"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121.20</w:t>
            </w:r>
          </w:p>
        </w:tc>
        <w:tc>
          <w:tcPr>
            <w:tcW w:w="927" w:type="pct"/>
            <w:tcBorders>
              <w:top w:val="single" w:sz="4" w:space="0" w:color="auto"/>
              <w:left w:val="single" w:sz="4" w:space="0" w:color="auto"/>
              <w:bottom w:val="single" w:sz="4" w:space="0" w:color="auto"/>
              <w:right w:val="single" w:sz="4" w:space="0" w:color="auto"/>
            </w:tcBorders>
          </w:tcPr>
          <w:p w14:paraId="7B05A3F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0.9</w:t>
            </w:r>
          </w:p>
        </w:tc>
      </w:tr>
      <w:tr w:rsidR="0026262D" w:rsidRPr="00F57639" w14:paraId="40AABC94"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2D19FC4"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EEAFDE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1BE07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56.13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7DE7D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51.03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3474C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35.71</w:t>
            </w:r>
          </w:p>
        </w:tc>
        <w:tc>
          <w:tcPr>
            <w:tcW w:w="674" w:type="pct"/>
            <w:tcBorders>
              <w:top w:val="single" w:sz="4" w:space="0" w:color="auto"/>
              <w:left w:val="single" w:sz="4" w:space="0" w:color="auto"/>
              <w:bottom w:val="single" w:sz="4" w:space="0" w:color="auto"/>
              <w:right w:val="single" w:sz="4" w:space="0" w:color="auto"/>
            </w:tcBorders>
            <w:vAlign w:val="bottom"/>
          </w:tcPr>
          <w:p w14:paraId="6C6FF2C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29.46</w:t>
            </w:r>
          </w:p>
        </w:tc>
        <w:tc>
          <w:tcPr>
            <w:tcW w:w="927" w:type="pct"/>
            <w:tcBorders>
              <w:top w:val="single" w:sz="4" w:space="0" w:color="auto"/>
              <w:left w:val="single" w:sz="4" w:space="0" w:color="auto"/>
              <w:bottom w:val="single" w:sz="4" w:space="0" w:color="auto"/>
              <w:right w:val="single" w:sz="4" w:space="0" w:color="auto"/>
            </w:tcBorders>
          </w:tcPr>
          <w:p w14:paraId="1DC243A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0.2</w:t>
            </w:r>
          </w:p>
        </w:tc>
      </w:tr>
      <w:tr w:rsidR="0026262D" w:rsidRPr="00F57639" w14:paraId="0EFFD909"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1116237"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2F1B9C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70495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B9ED0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BC7641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1B57767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0.09</w:t>
            </w:r>
          </w:p>
        </w:tc>
        <w:tc>
          <w:tcPr>
            <w:tcW w:w="927" w:type="pct"/>
            <w:tcBorders>
              <w:top w:val="single" w:sz="4" w:space="0" w:color="auto"/>
              <w:left w:val="single" w:sz="4" w:space="0" w:color="auto"/>
              <w:bottom w:val="single" w:sz="4" w:space="0" w:color="auto"/>
              <w:right w:val="single" w:sz="4" w:space="0" w:color="auto"/>
            </w:tcBorders>
          </w:tcPr>
          <w:p w14:paraId="056857E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51A08CAA"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835EBA4"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79D9CF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9C686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2,010.16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F5E371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1,740.21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C74815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1,801.39</w:t>
            </w:r>
          </w:p>
        </w:tc>
        <w:tc>
          <w:tcPr>
            <w:tcW w:w="674" w:type="pct"/>
            <w:tcBorders>
              <w:top w:val="single" w:sz="4" w:space="0" w:color="auto"/>
              <w:left w:val="single" w:sz="4" w:space="0" w:color="auto"/>
              <w:bottom w:val="single" w:sz="4" w:space="0" w:color="auto"/>
              <w:right w:val="single" w:sz="4" w:space="0" w:color="auto"/>
            </w:tcBorders>
            <w:vAlign w:val="bottom"/>
          </w:tcPr>
          <w:p w14:paraId="4C92B67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2,107.33</w:t>
            </w:r>
          </w:p>
        </w:tc>
        <w:tc>
          <w:tcPr>
            <w:tcW w:w="927" w:type="pct"/>
            <w:tcBorders>
              <w:top w:val="single" w:sz="4" w:space="0" w:color="auto"/>
              <w:left w:val="single" w:sz="4" w:space="0" w:color="auto"/>
              <w:bottom w:val="single" w:sz="4" w:space="0" w:color="auto"/>
              <w:right w:val="single" w:sz="4" w:space="0" w:color="auto"/>
            </w:tcBorders>
          </w:tcPr>
          <w:p w14:paraId="336F587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15.2</w:t>
            </w:r>
          </w:p>
        </w:tc>
      </w:tr>
      <w:tr w:rsidR="0026262D" w:rsidRPr="00F57639" w14:paraId="3D3ACABB"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74136A5"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BDA061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628C2B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4C324A6"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61CE4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2.48</w:t>
            </w:r>
          </w:p>
        </w:tc>
        <w:tc>
          <w:tcPr>
            <w:tcW w:w="674" w:type="pct"/>
            <w:tcBorders>
              <w:top w:val="single" w:sz="4" w:space="0" w:color="auto"/>
              <w:left w:val="single" w:sz="4" w:space="0" w:color="auto"/>
              <w:bottom w:val="single" w:sz="4" w:space="0" w:color="auto"/>
              <w:right w:val="single" w:sz="4" w:space="0" w:color="auto"/>
            </w:tcBorders>
            <w:vAlign w:val="bottom"/>
          </w:tcPr>
          <w:p w14:paraId="0C33F2DC"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3.48</w:t>
            </w:r>
          </w:p>
        </w:tc>
        <w:tc>
          <w:tcPr>
            <w:tcW w:w="927" w:type="pct"/>
            <w:tcBorders>
              <w:top w:val="single" w:sz="4" w:space="0" w:color="auto"/>
              <w:left w:val="single" w:sz="4" w:space="0" w:color="auto"/>
              <w:bottom w:val="single" w:sz="4" w:space="0" w:color="auto"/>
              <w:right w:val="single" w:sz="4" w:space="0" w:color="auto"/>
            </w:tcBorders>
          </w:tcPr>
          <w:p w14:paraId="3FF88CB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717D3055"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3802CA5"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73D7F13"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40BA2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32DB4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5136D4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55548DB1"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0.15</w:t>
            </w:r>
          </w:p>
        </w:tc>
        <w:tc>
          <w:tcPr>
            <w:tcW w:w="927" w:type="pct"/>
            <w:tcBorders>
              <w:top w:val="single" w:sz="4" w:space="0" w:color="auto"/>
              <w:left w:val="single" w:sz="4" w:space="0" w:color="auto"/>
              <w:bottom w:val="single" w:sz="4" w:space="0" w:color="auto"/>
              <w:right w:val="single" w:sz="4" w:space="0" w:color="auto"/>
            </w:tcBorders>
          </w:tcPr>
          <w:p w14:paraId="27CCA90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389B7011"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AB40EF5"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8AEC45E"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B00B31"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0.91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A9FD6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6AADB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4696E46D"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2.49</w:t>
            </w:r>
          </w:p>
        </w:tc>
        <w:tc>
          <w:tcPr>
            <w:tcW w:w="927" w:type="pct"/>
            <w:tcBorders>
              <w:top w:val="single" w:sz="4" w:space="0" w:color="auto"/>
              <w:left w:val="single" w:sz="4" w:space="0" w:color="auto"/>
              <w:bottom w:val="single" w:sz="4" w:space="0" w:color="auto"/>
              <w:right w:val="single" w:sz="4" w:space="0" w:color="auto"/>
            </w:tcBorders>
          </w:tcPr>
          <w:p w14:paraId="25C6043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48DF567C"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E2712B8"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C05EED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AA796D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A5200D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F6BF9A"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132130B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927" w:type="pct"/>
            <w:tcBorders>
              <w:top w:val="single" w:sz="4" w:space="0" w:color="auto"/>
              <w:left w:val="single" w:sz="4" w:space="0" w:color="auto"/>
              <w:bottom w:val="single" w:sz="4" w:space="0" w:color="auto"/>
              <w:right w:val="single" w:sz="4" w:space="0" w:color="auto"/>
            </w:tcBorders>
          </w:tcPr>
          <w:p w14:paraId="7B56B80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2AD18077"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B05C0D1"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6C2EFBC"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F73E90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BF49F7"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85912D"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0C1F3C5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0.03</w:t>
            </w:r>
          </w:p>
        </w:tc>
        <w:tc>
          <w:tcPr>
            <w:tcW w:w="927" w:type="pct"/>
            <w:tcBorders>
              <w:top w:val="single" w:sz="4" w:space="0" w:color="auto"/>
              <w:left w:val="single" w:sz="4" w:space="0" w:color="auto"/>
              <w:bottom w:val="single" w:sz="4" w:space="0" w:color="auto"/>
              <w:right w:val="single" w:sz="4" w:space="0" w:color="auto"/>
            </w:tcBorders>
          </w:tcPr>
          <w:p w14:paraId="255AE35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56F834CC"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23A1D9D"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A8ED55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9B6B7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203.37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97737B5"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408.32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DA0F56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289.45</w:t>
            </w:r>
          </w:p>
        </w:tc>
        <w:tc>
          <w:tcPr>
            <w:tcW w:w="674" w:type="pct"/>
            <w:tcBorders>
              <w:top w:val="single" w:sz="4" w:space="0" w:color="auto"/>
              <w:left w:val="single" w:sz="4" w:space="0" w:color="auto"/>
              <w:bottom w:val="single" w:sz="4" w:space="0" w:color="auto"/>
              <w:right w:val="single" w:sz="4" w:space="0" w:color="auto"/>
            </w:tcBorders>
            <w:vAlign w:val="bottom"/>
          </w:tcPr>
          <w:p w14:paraId="12F3DB7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474.01</w:t>
            </w:r>
          </w:p>
        </w:tc>
        <w:tc>
          <w:tcPr>
            <w:tcW w:w="927" w:type="pct"/>
            <w:tcBorders>
              <w:top w:val="single" w:sz="4" w:space="0" w:color="auto"/>
              <w:left w:val="single" w:sz="4" w:space="0" w:color="auto"/>
              <w:bottom w:val="single" w:sz="4" w:space="0" w:color="auto"/>
              <w:right w:val="single" w:sz="4" w:space="0" w:color="auto"/>
            </w:tcBorders>
          </w:tcPr>
          <w:p w14:paraId="30375D0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3.4</w:t>
            </w:r>
          </w:p>
        </w:tc>
      </w:tr>
      <w:tr w:rsidR="0026262D" w:rsidRPr="00F57639" w14:paraId="19D413AF"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B0E67DB"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2B2E5B2"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22ACC9"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4B9408"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7AB7CB"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4.54</w:t>
            </w:r>
          </w:p>
        </w:tc>
        <w:tc>
          <w:tcPr>
            <w:tcW w:w="674" w:type="pct"/>
            <w:tcBorders>
              <w:top w:val="single" w:sz="4" w:space="0" w:color="auto"/>
              <w:left w:val="single" w:sz="4" w:space="0" w:color="auto"/>
              <w:bottom w:val="single" w:sz="4" w:space="0" w:color="auto"/>
              <w:right w:val="single" w:sz="4" w:space="0" w:color="auto"/>
            </w:tcBorders>
            <w:vAlign w:val="bottom"/>
          </w:tcPr>
          <w:p w14:paraId="5DE9CC1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0.18</w:t>
            </w:r>
          </w:p>
        </w:tc>
        <w:tc>
          <w:tcPr>
            <w:tcW w:w="927" w:type="pct"/>
            <w:tcBorders>
              <w:top w:val="single" w:sz="4" w:space="0" w:color="auto"/>
              <w:left w:val="single" w:sz="4" w:space="0" w:color="auto"/>
              <w:bottom w:val="single" w:sz="4" w:space="0" w:color="auto"/>
              <w:right w:val="single" w:sz="4" w:space="0" w:color="auto"/>
            </w:tcBorders>
          </w:tcPr>
          <w:p w14:paraId="6D48B85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1FED930F"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803D7A5" w14:textId="77777777" w:rsidR="0026262D" w:rsidRPr="00F57639" w:rsidRDefault="0026262D" w:rsidP="000615C8">
            <w:pPr>
              <w:tabs>
                <w:tab w:val="left" w:pos="3141"/>
              </w:tabs>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674C230"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4A7EFC"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F6515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9ADDCF"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503BFCF4" w14:textId="77777777" w:rsidR="0026262D" w:rsidRPr="00F57639" w:rsidRDefault="0026262D" w:rsidP="000615C8">
            <w:pPr>
              <w:tabs>
                <w:tab w:val="left" w:pos="3141"/>
              </w:tabs>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0.00</w:t>
            </w:r>
          </w:p>
        </w:tc>
        <w:tc>
          <w:tcPr>
            <w:tcW w:w="927" w:type="pct"/>
            <w:tcBorders>
              <w:top w:val="single" w:sz="4" w:space="0" w:color="auto"/>
              <w:left w:val="single" w:sz="4" w:space="0" w:color="auto"/>
              <w:bottom w:val="single" w:sz="4" w:space="0" w:color="auto"/>
              <w:right w:val="single" w:sz="4" w:space="0" w:color="auto"/>
            </w:tcBorders>
          </w:tcPr>
          <w:p w14:paraId="286403A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6580BCCD" w14:textId="77777777" w:rsidTr="000615C8">
        <w:tc>
          <w:tcPr>
            <w:tcW w:w="1378" w:type="pct"/>
            <w:gridSpan w:val="2"/>
            <w:tcBorders>
              <w:top w:val="single" w:sz="4" w:space="0" w:color="auto"/>
              <w:left w:val="single" w:sz="4" w:space="0" w:color="auto"/>
              <w:bottom w:val="single" w:sz="4" w:space="0" w:color="auto"/>
              <w:right w:val="single" w:sz="4" w:space="0" w:color="auto"/>
            </w:tcBorders>
            <w:shd w:val="clear" w:color="auto" w:fill="auto"/>
          </w:tcPr>
          <w:p w14:paraId="782F7B6A" w14:textId="77777777" w:rsidR="0026262D" w:rsidRPr="00F57639" w:rsidRDefault="00823845" w:rsidP="000615C8">
            <w:pPr>
              <w:tabs>
                <w:tab w:val="left" w:pos="3141"/>
              </w:tabs>
              <w:suppressAutoHyphens/>
              <w:rPr>
                <w:rFonts w:asciiTheme="majorEastAsia" w:eastAsiaTheme="majorEastAsia" w:hAnsiTheme="majorEastAsia"/>
                <w:b/>
                <w:bCs/>
                <w:sz w:val="20"/>
                <w:szCs w:val="20"/>
                <w:lang w:eastAsia="en-CA"/>
              </w:rPr>
            </w:pPr>
            <w:r w:rsidRPr="00F57639">
              <w:rPr>
                <w:rFonts w:asciiTheme="majorEastAsia" w:eastAsiaTheme="majorEastAsia" w:hAnsiTheme="majorEastAsia" w:hint="eastAsia"/>
                <w:b/>
                <w:bCs/>
                <w:sz w:val="20"/>
                <w:szCs w:val="20"/>
                <w:lang w:eastAsia="zh-CN"/>
              </w:rPr>
              <w:t>合计</w:t>
            </w:r>
            <w:r w:rsidR="0026262D" w:rsidRPr="00F57639">
              <w:rPr>
                <w:rFonts w:asciiTheme="majorEastAsia" w:eastAsiaTheme="majorEastAsia" w:hAnsiTheme="majorEastAsia"/>
                <w:b/>
                <w:bCs/>
                <w:sz w:val="20"/>
                <w:szCs w:val="20"/>
                <w:lang w:eastAsia="en-CA"/>
              </w:rPr>
              <w:t xml:space="preserve"> (</w:t>
            </w:r>
            <w:r w:rsidRPr="00F57639">
              <w:rPr>
                <w:rFonts w:asciiTheme="majorEastAsia" w:eastAsiaTheme="majorEastAsia" w:hAnsiTheme="majorEastAsia" w:hint="eastAsia"/>
                <w:b/>
                <w:bCs/>
                <w:sz w:val="20"/>
                <w:szCs w:val="20"/>
                <w:lang w:eastAsia="zh-CN"/>
              </w:rPr>
              <w:t>公吨</w:t>
            </w:r>
            <w:r w:rsidR="0026262D" w:rsidRPr="00F57639">
              <w:rPr>
                <w:rFonts w:asciiTheme="majorEastAsia" w:eastAsiaTheme="majorEastAsia" w:hAnsiTheme="majorEastAsia"/>
                <w:b/>
                <w:bCs/>
                <w:sz w:val="20"/>
                <w:szCs w:val="20"/>
                <w:lang w:eastAsia="en-CA"/>
              </w:rPr>
              <w:t>)</w:t>
            </w:r>
          </w:p>
        </w:tc>
        <w:tc>
          <w:tcPr>
            <w:tcW w:w="674" w:type="pct"/>
            <w:tcBorders>
              <w:top w:val="single" w:sz="4" w:space="0" w:color="auto"/>
              <w:left w:val="single" w:sz="4" w:space="0" w:color="auto"/>
              <w:bottom w:val="single" w:sz="4" w:space="0" w:color="auto"/>
              <w:right w:val="single" w:sz="4" w:space="0" w:color="auto"/>
            </w:tcBorders>
            <w:vAlign w:val="center"/>
          </w:tcPr>
          <w:p w14:paraId="509E90F6"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7,997.28</w:t>
            </w:r>
          </w:p>
        </w:tc>
        <w:tc>
          <w:tcPr>
            <w:tcW w:w="674" w:type="pct"/>
            <w:tcBorders>
              <w:top w:val="single" w:sz="4" w:space="0" w:color="auto"/>
              <w:left w:val="single" w:sz="4" w:space="0" w:color="auto"/>
              <w:bottom w:val="single" w:sz="4" w:space="0" w:color="auto"/>
              <w:right w:val="single" w:sz="4" w:space="0" w:color="auto"/>
            </w:tcBorders>
            <w:vAlign w:val="center"/>
          </w:tcPr>
          <w:p w14:paraId="6E2C0628"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9,004.32</w:t>
            </w:r>
          </w:p>
        </w:tc>
        <w:tc>
          <w:tcPr>
            <w:tcW w:w="674" w:type="pct"/>
            <w:tcBorders>
              <w:top w:val="single" w:sz="4" w:space="0" w:color="auto"/>
              <w:left w:val="single" w:sz="4" w:space="0" w:color="auto"/>
              <w:bottom w:val="single" w:sz="4" w:space="0" w:color="auto"/>
              <w:right w:val="single" w:sz="4" w:space="0" w:color="auto"/>
            </w:tcBorders>
            <w:vAlign w:val="center"/>
          </w:tcPr>
          <w:p w14:paraId="29F50FBD"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8,744.85</w:t>
            </w:r>
          </w:p>
        </w:tc>
        <w:tc>
          <w:tcPr>
            <w:tcW w:w="674" w:type="pct"/>
            <w:tcBorders>
              <w:top w:val="single" w:sz="4" w:space="0" w:color="auto"/>
              <w:left w:val="single" w:sz="4" w:space="0" w:color="auto"/>
              <w:bottom w:val="single" w:sz="4" w:space="0" w:color="auto"/>
              <w:right w:val="single" w:sz="4" w:space="0" w:color="auto"/>
            </w:tcBorders>
            <w:vAlign w:val="bottom"/>
          </w:tcPr>
          <w:p w14:paraId="39698C05"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13,873.41</w:t>
            </w:r>
          </w:p>
        </w:tc>
        <w:tc>
          <w:tcPr>
            <w:tcW w:w="927" w:type="pct"/>
            <w:tcBorders>
              <w:top w:val="single" w:sz="4" w:space="0" w:color="auto"/>
              <w:left w:val="single" w:sz="4" w:space="0" w:color="auto"/>
              <w:bottom w:val="single" w:sz="4" w:space="0" w:color="auto"/>
              <w:right w:val="single" w:sz="4" w:space="0" w:color="auto"/>
            </w:tcBorders>
            <w:vAlign w:val="bottom"/>
          </w:tcPr>
          <w:p w14:paraId="212D64CC" w14:textId="77777777" w:rsidR="0026262D" w:rsidRPr="00F57639" w:rsidRDefault="0026262D" w:rsidP="000615C8">
            <w:pPr>
              <w:tabs>
                <w:tab w:val="left" w:pos="3141"/>
              </w:tabs>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100.0</w:t>
            </w:r>
          </w:p>
        </w:tc>
      </w:tr>
      <w:tr w:rsidR="0026262D" w:rsidRPr="00F57639" w14:paraId="73614A42" w14:textId="77777777" w:rsidTr="000615C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6D7E462" w14:textId="77777777" w:rsidR="0026262D" w:rsidRPr="00F57639" w:rsidRDefault="00D57578" w:rsidP="000615C8">
            <w:pPr>
              <w:shd w:val="clear" w:color="auto" w:fill="FFFFFF" w:themeFill="background1"/>
              <w:suppressAutoHyphens/>
              <w:jc w:val="left"/>
              <w:rPr>
                <w:rFonts w:asciiTheme="majorEastAsia" w:eastAsiaTheme="majorEastAsia" w:hAnsiTheme="majorEastAsia"/>
                <w:b/>
                <w:bCs/>
                <w:sz w:val="20"/>
                <w:szCs w:val="20"/>
              </w:rPr>
            </w:pPr>
            <w:proofErr w:type="spellStart"/>
            <w:r w:rsidRPr="00F57639">
              <w:rPr>
                <w:rFonts w:asciiTheme="majorEastAsia" w:eastAsiaTheme="majorEastAsia" w:hAnsiTheme="majorEastAsia"/>
                <w:b/>
                <w:bCs/>
                <w:sz w:val="20"/>
                <w:szCs w:val="20"/>
              </w:rPr>
              <w:t>二氧化碳当量吨</w:t>
            </w:r>
            <w:proofErr w:type="spellEnd"/>
          </w:p>
        </w:tc>
      </w:tr>
      <w:tr w:rsidR="0026262D" w:rsidRPr="00F57639" w14:paraId="38B48EB4" w14:textId="77777777" w:rsidTr="000615C8">
        <w:trPr>
          <w:trHeight w:val="159"/>
        </w:trPr>
        <w:tc>
          <w:tcPr>
            <w:tcW w:w="907" w:type="pct"/>
            <w:tcBorders>
              <w:top w:val="single" w:sz="4" w:space="0" w:color="auto"/>
              <w:left w:val="single" w:sz="4" w:space="0" w:color="auto"/>
              <w:bottom w:val="single" w:sz="4" w:space="0" w:color="auto"/>
              <w:right w:val="single" w:sz="4" w:space="0" w:color="auto"/>
            </w:tcBorders>
            <w:vAlign w:val="bottom"/>
          </w:tcPr>
          <w:p w14:paraId="766AAAD4"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52873B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14,800</w:t>
            </w:r>
          </w:p>
        </w:tc>
        <w:tc>
          <w:tcPr>
            <w:tcW w:w="674" w:type="pct"/>
            <w:tcBorders>
              <w:top w:val="single" w:sz="4" w:space="0" w:color="auto"/>
              <w:left w:val="single" w:sz="4" w:space="0" w:color="auto"/>
              <w:bottom w:val="single" w:sz="4" w:space="0" w:color="auto"/>
              <w:right w:val="single" w:sz="4" w:space="0" w:color="auto"/>
            </w:tcBorders>
            <w:vAlign w:val="bottom"/>
          </w:tcPr>
          <w:p w14:paraId="2BECE2B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230,717</w:t>
            </w:r>
          </w:p>
        </w:tc>
        <w:tc>
          <w:tcPr>
            <w:tcW w:w="674" w:type="pct"/>
            <w:tcBorders>
              <w:top w:val="single" w:sz="4" w:space="0" w:color="auto"/>
              <w:left w:val="single" w:sz="4" w:space="0" w:color="auto"/>
              <w:bottom w:val="single" w:sz="4" w:space="0" w:color="auto"/>
              <w:right w:val="single" w:sz="4" w:space="0" w:color="auto"/>
            </w:tcBorders>
            <w:vAlign w:val="bottom"/>
          </w:tcPr>
          <w:p w14:paraId="39C2643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208,606</w:t>
            </w:r>
          </w:p>
        </w:tc>
        <w:tc>
          <w:tcPr>
            <w:tcW w:w="674" w:type="pct"/>
            <w:tcBorders>
              <w:top w:val="single" w:sz="4" w:space="0" w:color="auto"/>
              <w:left w:val="single" w:sz="4" w:space="0" w:color="auto"/>
              <w:bottom w:val="single" w:sz="4" w:space="0" w:color="auto"/>
              <w:right w:val="single" w:sz="4" w:space="0" w:color="auto"/>
            </w:tcBorders>
            <w:vAlign w:val="bottom"/>
          </w:tcPr>
          <w:p w14:paraId="718B74B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140,985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0A399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85,026</w:t>
            </w:r>
          </w:p>
        </w:tc>
        <w:tc>
          <w:tcPr>
            <w:tcW w:w="927" w:type="pct"/>
            <w:tcBorders>
              <w:top w:val="single" w:sz="4" w:space="0" w:color="auto"/>
              <w:left w:val="single" w:sz="4" w:space="0" w:color="auto"/>
              <w:bottom w:val="single" w:sz="4" w:space="0" w:color="auto"/>
              <w:right w:val="single" w:sz="4" w:space="0" w:color="auto"/>
            </w:tcBorders>
            <w:vAlign w:val="bottom"/>
          </w:tcPr>
          <w:p w14:paraId="394F77D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0.3</w:t>
            </w:r>
          </w:p>
        </w:tc>
      </w:tr>
      <w:tr w:rsidR="0026262D" w:rsidRPr="00F57639" w14:paraId="70A57E36"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1D359F3"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42E687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6B598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1,240,020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8558F6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1,623,038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56ACDE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1,872,880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69602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2,218,228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E9A4DC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8.1</w:t>
            </w:r>
          </w:p>
        </w:tc>
      </w:tr>
      <w:tr w:rsidR="0026262D" w:rsidRPr="00F57639" w14:paraId="4ADBAADD"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7E7D80E"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4583D1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2BA6E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DAF54D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57BE2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26175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75B0BA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69553C7D"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836B0E8"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52D9F3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2416F7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7,455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5D554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130,620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9DA86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1539F2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766,640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00CE25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2.8</w:t>
            </w:r>
          </w:p>
        </w:tc>
      </w:tr>
      <w:tr w:rsidR="0026262D" w:rsidRPr="00F57639" w14:paraId="2D806825"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5FE696C"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C1EF7D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163E3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4,598,978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F5D47F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5,222,413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9E272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4,571,464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6517A0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6,818,730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EC4586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24.8</w:t>
            </w:r>
          </w:p>
        </w:tc>
      </w:tr>
      <w:tr w:rsidR="0026262D" w:rsidRPr="00F57639" w14:paraId="5BA40069"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2282F88"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AB430F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DC6AB1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9FC41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1327BB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8C0579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643,680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5ED4CB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w:t>
            </w:r>
          </w:p>
        </w:tc>
      </w:tr>
      <w:tr w:rsidR="0026262D" w:rsidRPr="00F57639" w14:paraId="5E1DE19D"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DB09B61"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B45ACE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0723D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176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F7981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93B80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06B09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2,361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5B078F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42D02D96"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B653939"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5511CD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CC5BD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680,779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EC2AF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689,212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C39E44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963,202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F6823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424,155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2EEEB9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1.5</w:t>
            </w:r>
          </w:p>
        </w:tc>
      </w:tr>
      <w:tr w:rsidR="0026262D" w:rsidRPr="00F57639" w14:paraId="469D8938"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7719C66"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C89C4C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4EEA5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4,905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80388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6,945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04C2A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5,886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AC11A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9,810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52EFC9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7E7ABE0E"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4A60B0D"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102C62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2792E4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468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DF1E8C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47D26D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46DCB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4,398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98D582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1EA0F37E"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5DA2608"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CF1DFF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2ADA0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4FA442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6,347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16A78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4,024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25A19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EB5C70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72181B1E"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FA9F92C"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6C8E30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B964E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140,327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A61771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122,687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239B8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73,397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127DE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50,451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5741A0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0.2</w:t>
            </w:r>
          </w:p>
        </w:tc>
      </w:tr>
      <w:tr w:rsidR="0026262D" w:rsidRPr="00F57639" w14:paraId="4B93C6C5"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1D54928"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E6455B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39A46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886,933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063CE9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937,207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FA51C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561,989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11FF29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9,893,424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1AB818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36.0</w:t>
            </w:r>
          </w:p>
        </w:tc>
      </w:tr>
      <w:tr w:rsidR="0026262D" w:rsidRPr="00F57639" w14:paraId="7ECA24D8"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F3D410A"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BF515C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51DBA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642D1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523D27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4E98D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2,142</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449659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74BDFCE5"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BF46303"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9873D5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48DE8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226,856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A8D325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262,239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5D1ED6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228,021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8D7D8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214,987</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C15A09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0.8</w:t>
            </w:r>
          </w:p>
        </w:tc>
      </w:tr>
      <w:tr w:rsidR="0026262D" w:rsidRPr="00F57639" w14:paraId="7FE64ECF"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79BC0B2"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D3C4EE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AB860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102,400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42790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93,104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2B3A9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65,151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72D24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53,750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1F99C1A"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0.2</w:t>
            </w:r>
          </w:p>
        </w:tc>
      </w:tr>
      <w:tr w:rsidR="0026262D" w:rsidRPr="00F57639" w14:paraId="38221A57"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16A5256"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6E57FE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680EB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0967D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FE2338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E0466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DFA588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39138880"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F594E8E"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02753F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FCDBF7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4,196,219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36244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3,632,697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F1968B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3,760,393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D2260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4,399,051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50A596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16.0</w:t>
            </w:r>
          </w:p>
        </w:tc>
      </w:tr>
      <w:tr w:rsidR="0026262D" w:rsidRPr="00F57639" w14:paraId="73486761"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D685B0F"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77A300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90833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4,440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076BB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4,565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BC19E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5,806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A3BA01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8,164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C7A84E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1CA6A649"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BB2E48E"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8F7003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D015A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DB48B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814BE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54AACD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CD4D97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34677278"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045F704"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7222CA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1787C3"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C02B2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44D69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8E9C4D0"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3,445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B303B7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2D62C0F1"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F9F3ED4"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B3A580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4FFF0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F86EE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C2DA2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37BBE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3311797"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59DEB35F"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090A329"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7D02BE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831AFE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486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53659C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1201DB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209BD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607874F"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5249DF12" w14:textId="77777777" w:rsidTr="000615C8">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F941CE7"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0259826"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4A8F3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810,427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0643D2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1,627,171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08A7D59"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1,153,446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F78F2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1,888,946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33ACFF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6.9</w:t>
            </w:r>
          </w:p>
        </w:tc>
      </w:tr>
      <w:tr w:rsidR="0026262D" w:rsidRPr="00F57639" w14:paraId="553B8DF7" w14:textId="77777777" w:rsidTr="000615C8">
        <w:tc>
          <w:tcPr>
            <w:tcW w:w="907" w:type="pct"/>
            <w:tcBorders>
              <w:top w:val="single" w:sz="4" w:space="0" w:color="auto"/>
              <w:left w:val="single" w:sz="4" w:space="0" w:color="auto"/>
              <w:bottom w:val="single" w:sz="4" w:space="0" w:color="auto"/>
              <w:right w:val="single" w:sz="4" w:space="0" w:color="auto"/>
            </w:tcBorders>
            <w:vAlign w:val="bottom"/>
          </w:tcPr>
          <w:p w14:paraId="76FF9E49"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768542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6,808</w:t>
            </w:r>
          </w:p>
        </w:tc>
        <w:tc>
          <w:tcPr>
            <w:tcW w:w="674" w:type="pct"/>
            <w:tcBorders>
              <w:top w:val="single" w:sz="4" w:space="0" w:color="auto"/>
              <w:left w:val="single" w:sz="4" w:space="0" w:color="auto"/>
              <w:bottom w:val="single" w:sz="4" w:space="0" w:color="auto"/>
              <w:right w:val="single" w:sz="4" w:space="0" w:color="auto"/>
            </w:tcBorders>
            <w:vAlign w:val="bottom"/>
          </w:tcPr>
          <w:p w14:paraId="08720D5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545</w:t>
            </w:r>
          </w:p>
        </w:tc>
        <w:tc>
          <w:tcPr>
            <w:tcW w:w="674" w:type="pct"/>
            <w:tcBorders>
              <w:top w:val="single" w:sz="4" w:space="0" w:color="auto"/>
              <w:left w:val="single" w:sz="4" w:space="0" w:color="auto"/>
              <w:bottom w:val="single" w:sz="4" w:space="0" w:color="auto"/>
              <w:right w:val="single" w:sz="4" w:space="0" w:color="auto"/>
            </w:tcBorders>
            <w:vAlign w:val="bottom"/>
          </w:tcPr>
          <w:p w14:paraId="1A7708B8"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1,695</w:t>
            </w:r>
          </w:p>
        </w:tc>
        <w:tc>
          <w:tcPr>
            <w:tcW w:w="674" w:type="pct"/>
            <w:tcBorders>
              <w:top w:val="single" w:sz="4" w:space="0" w:color="auto"/>
              <w:left w:val="single" w:sz="4" w:space="0" w:color="auto"/>
              <w:bottom w:val="single" w:sz="4" w:space="0" w:color="auto"/>
              <w:right w:val="single" w:sz="4" w:space="0" w:color="auto"/>
            </w:tcBorders>
            <w:vAlign w:val="bottom"/>
          </w:tcPr>
          <w:p w14:paraId="6396383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30,874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F74065"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1,225</w:t>
            </w:r>
          </w:p>
        </w:tc>
        <w:tc>
          <w:tcPr>
            <w:tcW w:w="927" w:type="pct"/>
            <w:tcBorders>
              <w:top w:val="single" w:sz="4" w:space="0" w:color="auto"/>
              <w:left w:val="single" w:sz="4" w:space="0" w:color="auto"/>
              <w:bottom w:val="single" w:sz="4" w:space="0" w:color="auto"/>
              <w:right w:val="single" w:sz="4" w:space="0" w:color="auto"/>
            </w:tcBorders>
            <w:vAlign w:val="bottom"/>
          </w:tcPr>
          <w:p w14:paraId="6C6E0ED2"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709E4073" w14:textId="77777777" w:rsidTr="000615C8">
        <w:tc>
          <w:tcPr>
            <w:tcW w:w="907" w:type="pct"/>
            <w:tcBorders>
              <w:top w:val="single" w:sz="4" w:space="0" w:color="auto"/>
              <w:left w:val="single" w:sz="4" w:space="0" w:color="auto"/>
              <w:bottom w:val="single" w:sz="4" w:space="0" w:color="auto"/>
              <w:right w:val="single" w:sz="4" w:space="0" w:color="auto"/>
            </w:tcBorders>
            <w:vAlign w:val="bottom"/>
          </w:tcPr>
          <w:p w14:paraId="68C22A59" w14:textId="77777777" w:rsidR="0026262D" w:rsidRPr="00F57639" w:rsidRDefault="0026262D" w:rsidP="000615C8">
            <w:pPr>
              <w:shd w:val="clear" w:color="auto" w:fill="FFFFFF" w:themeFill="background1"/>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BDF8E91"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629</w:t>
            </w:r>
          </w:p>
        </w:tc>
        <w:tc>
          <w:tcPr>
            <w:tcW w:w="674" w:type="pct"/>
            <w:tcBorders>
              <w:top w:val="single" w:sz="4" w:space="0" w:color="auto"/>
              <w:left w:val="single" w:sz="4" w:space="0" w:color="auto"/>
              <w:bottom w:val="single" w:sz="4" w:space="0" w:color="auto"/>
              <w:right w:val="single" w:sz="4" w:space="0" w:color="auto"/>
            </w:tcBorders>
            <w:vAlign w:val="bottom"/>
          </w:tcPr>
          <w:p w14:paraId="4A6D42A4"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107</w:t>
            </w:r>
          </w:p>
        </w:tc>
        <w:tc>
          <w:tcPr>
            <w:tcW w:w="674" w:type="pct"/>
            <w:tcBorders>
              <w:top w:val="single" w:sz="4" w:space="0" w:color="auto"/>
              <w:left w:val="single" w:sz="4" w:space="0" w:color="auto"/>
              <w:bottom w:val="single" w:sz="4" w:space="0" w:color="auto"/>
              <w:right w:val="single" w:sz="4" w:space="0" w:color="auto"/>
            </w:tcBorders>
            <w:vAlign w:val="bottom"/>
          </w:tcPr>
          <w:p w14:paraId="5CA2720E"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vAlign w:val="bottom"/>
          </w:tcPr>
          <w:p w14:paraId="5EFE732D"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957B5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w:t>
            </w:r>
          </w:p>
        </w:tc>
        <w:tc>
          <w:tcPr>
            <w:tcW w:w="927" w:type="pct"/>
            <w:tcBorders>
              <w:top w:val="single" w:sz="4" w:space="0" w:color="auto"/>
              <w:left w:val="single" w:sz="4" w:space="0" w:color="auto"/>
              <w:bottom w:val="single" w:sz="4" w:space="0" w:color="auto"/>
              <w:right w:val="single" w:sz="4" w:space="0" w:color="auto"/>
            </w:tcBorders>
            <w:vAlign w:val="bottom"/>
          </w:tcPr>
          <w:p w14:paraId="1BAA557C"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0.0</w:t>
            </w:r>
          </w:p>
        </w:tc>
      </w:tr>
      <w:tr w:rsidR="0026262D" w:rsidRPr="00F57639" w14:paraId="4F472052" w14:textId="77777777" w:rsidTr="000615C8">
        <w:tc>
          <w:tcPr>
            <w:tcW w:w="1378" w:type="pct"/>
            <w:gridSpan w:val="2"/>
            <w:tcBorders>
              <w:top w:val="single" w:sz="4" w:space="0" w:color="auto"/>
              <w:left w:val="single" w:sz="4" w:space="0" w:color="auto"/>
              <w:bottom w:val="single" w:sz="4" w:space="0" w:color="auto"/>
              <w:right w:val="single" w:sz="4" w:space="0" w:color="auto"/>
            </w:tcBorders>
          </w:tcPr>
          <w:p w14:paraId="021B63C8" w14:textId="77777777" w:rsidR="0026262D" w:rsidRPr="00F57639" w:rsidRDefault="00FF76EA" w:rsidP="000615C8">
            <w:pPr>
              <w:shd w:val="clear" w:color="auto" w:fill="FFFFFF" w:themeFill="background1"/>
              <w:suppressAutoHyphens/>
              <w:rPr>
                <w:rFonts w:asciiTheme="majorEastAsia" w:eastAsiaTheme="majorEastAsia" w:hAnsiTheme="majorEastAsia"/>
                <w:b/>
                <w:bCs/>
                <w:sz w:val="20"/>
                <w:szCs w:val="20"/>
              </w:rPr>
            </w:pPr>
            <w:r w:rsidRPr="00F57639">
              <w:rPr>
                <w:rFonts w:asciiTheme="majorEastAsia" w:eastAsiaTheme="majorEastAsia" w:hAnsiTheme="majorEastAsia" w:hint="eastAsia"/>
                <w:b/>
                <w:bCs/>
                <w:sz w:val="20"/>
                <w:szCs w:val="20"/>
                <w:lang w:eastAsia="zh-CN"/>
              </w:rPr>
              <w:t>合计</w:t>
            </w:r>
            <w:r w:rsidR="0026262D" w:rsidRPr="00F57639">
              <w:rPr>
                <w:rFonts w:asciiTheme="majorEastAsia" w:eastAsiaTheme="majorEastAsia" w:hAnsiTheme="majorEastAsia"/>
                <w:b/>
                <w:bCs/>
                <w:sz w:val="20"/>
                <w:szCs w:val="20"/>
              </w:rPr>
              <w:t xml:space="preserve"> (</w:t>
            </w:r>
            <w:proofErr w:type="spellStart"/>
            <w:r w:rsidR="00D57578" w:rsidRPr="00F57639">
              <w:rPr>
                <w:rFonts w:asciiTheme="majorEastAsia" w:eastAsiaTheme="majorEastAsia" w:hAnsiTheme="majorEastAsia"/>
                <w:b/>
                <w:bCs/>
                <w:sz w:val="20"/>
                <w:szCs w:val="20"/>
              </w:rPr>
              <w:t>二氧化碳当量吨</w:t>
            </w:r>
            <w:proofErr w:type="spellEnd"/>
            <w:r w:rsidR="0026262D" w:rsidRPr="00F57639">
              <w:rPr>
                <w:rFonts w:asciiTheme="majorEastAsia" w:eastAsiaTheme="majorEastAsia" w:hAnsiTheme="majorEastAsia"/>
                <w:b/>
                <w:bCs/>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6FCFA7A0"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13,133,750</w:t>
            </w:r>
          </w:p>
        </w:tc>
        <w:tc>
          <w:tcPr>
            <w:tcW w:w="674" w:type="pct"/>
            <w:tcBorders>
              <w:top w:val="single" w:sz="4" w:space="0" w:color="auto"/>
              <w:left w:val="single" w:sz="4" w:space="0" w:color="auto"/>
              <w:bottom w:val="single" w:sz="4" w:space="0" w:color="auto"/>
              <w:right w:val="single" w:sz="4" w:space="0" w:color="auto"/>
            </w:tcBorders>
          </w:tcPr>
          <w:p w14:paraId="0C5E9945"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14,569,917</w:t>
            </w:r>
          </w:p>
        </w:tc>
        <w:tc>
          <w:tcPr>
            <w:tcW w:w="674" w:type="pct"/>
            <w:tcBorders>
              <w:top w:val="single" w:sz="4" w:space="0" w:color="auto"/>
              <w:left w:val="single" w:sz="4" w:space="0" w:color="auto"/>
              <w:bottom w:val="single" w:sz="4" w:space="0" w:color="auto"/>
              <w:right w:val="single" w:sz="4" w:space="0" w:color="auto"/>
            </w:tcBorders>
          </w:tcPr>
          <w:p w14:paraId="242AA517"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13,444,271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30C1F9A" w14:textId="77777777" w:rsidR="0026262D" w:rsidRPr="00F57639" w:rsidRDefault="0026262D" w:rsidP="000615C8">
            <w:pPr>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27,489,898</w:t>
            </w:r>
          </w:p>
        </w:tc>
        <w:tc>
          <w:tcPr>
            <w:tcW w:w="927" w:type="pct"/>
            <w:tcBorders>
              <w:top w:val="single" w:sz="4" w:space="0" w:color="auto"/>
              <w:left w:val="single" w:sz="4" w:space="0" w:color="auto"/>
              <w:bottom w:val="single" w:sz="4" w:space="0" w:color="auto"/>
              <w:right w:val="single" w:sz="4" w:space="0" w:color="auto"/>
            </w:tcBorders>
          </w:tcPr>
          <w:p w14:paraId="53250BEB" w14:textId="77777777" w:rsidR="0026262D" w:rsidRPr="00F57639" w:rsidRDefault="0026262D" w:rsidP="000615C8">
            <w:pPr>
              <w:shd w:val="clear" w:color="auto" w:fill="FFFFFF" w:themeFill="background1"/>
              <w:suppressAutoHyphens/>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100.0</w:t>
            </w:r>
          </w:p>
        </w:tc>
      </w:tr>
    </w:tbl>
    <w:p w14:paraId="76AFBD7B" w14:textId="77777777" w:rsidR="0026262D" w:rsidRPr="00F57639" w:rsidRDefault="0026262D" w:rsidP="0026262D">
      <w:pPr>
        <w:pStyle w:val="Heading1"/>
        <w:numPr>
          <w:ilvl w:val="0"/>
          <w:numId w:val="0"/>
        </w:numPr>
        <w:rPr>
          <w:rFonts w:asciiTheme="majorEastAsia" w:eastAsiaTheme="majorEastAsia" w:hAnsiTheme="majorEastAsia"/>
          <w:sz w:val="18"/>
          <w:szCs w:val="18"/>
          <w:lang w:eastAsia="zh-CN"/>
        </w:rPr>
      </w:pPr>
      <w:r w:rsidRPr="00F57639">
        <w:rPr>
          <w:rFonts w:asciiTheme="majorEastAsia" w:eastAsiaTheme="majorEastAsia" w:hAnsiTheme="majorEastAsia"/>
          <w:sz w:val="18"/>
          <w:szCs w:val="18"/>
          <w:lang w:eastAsia="zh-CN"/>
        </w:rPr>
        <w:t>*</w:t>
      </w:r>
      <w:r w:rsidR="00FF76EA" w:rsidRPr="00F57639">
        <w:rPr>
          <w:rFonts w:asciiTheme="majorEastAsia" w:eastAsiaTheme="majorEastAsia" w:hAnsiTheme="majorEastAsia"/>
          <w:sz w:val="18"/>
          <w:szCs w:val="18"/>
          <w:lang w:eastAsia="zh-CN"/>
        </w:rPr>
        <w:t xml:space="preserve">  </w:t>
      </w:r>
      <w:r w:rsidR="00FF76EA" w:rsidRPr="00F57639">
        <w:rPr>
          <w:rFonts w:asciiTheme="majorEastAsia" w:eastAsiaTheme="majorEastAsia" w:hAnsiTheme="majorEastAsia" w:hint="eastAsia"/>
          <w:sz w:val="18"/>
          <w:szCs w:val="18"/>
          <w:lang w:eastAsia="zh-CN"/>
        </w:rPr>
        <w:t>全球变暖潜能，四舍五入到最接近的整数。</w:t>
      </w:r>
    </w:p>
    <w:p w14:paraId="4F0513C4" w14:textId="77777777" w:rsidR="0026262D" w:rsidRPr="00F57639" w:rsidRDefault="004808E2" w:rsidP="004D1F3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虽然马来西亚报告了24种氢氟碳化合物和氢氟碳化合物混合物的消费量，但其以二氧化碳当量吨计的消费量主要是六种氢氟碳烃和氢氟碳混合物：氢氟碳化合物-134a、R-410A、氢氟碳化合物-32、R-507A、R-404A和HFC-227ea。截至2021年，总体消费量相当稳定，波动可能是由于新冠肺炎疫情和供应链中断的影响，2022年随着氟氯烃的逐步淘汰，消费量大幅增长，不过这一趋势因物质而异。2020-2022年间，R-410A和HFC-32（主要用于住宅空调）的消费量稳步增长；HFC-134a（用于移动和商用空调以及制冷）和R-507A（用于工业制冷和一些冷却器）的消费量先下降后再次增加；HFC-227ea（主要用于消防）的消耗量先增加后减少。本文件第63段进一步讨论了R-404A以及HFC-125和HFC-143a的消费量。</w:t>
      </w:r>
    </w:p>
    <w:p w14:paraId="10D41841" w14:textId="77777777" w:rsidR="0026262D" w:rsidRPr="00F57639" w:rsidRDefault="004808E2" w:rsidP="0026262D">
      <w:pPr>
        <w:keepNext/>
        <w:spacing w:after="240"/>
        <w:rPr>
          <w:rFonts w:asciiTheme="majorEastAsia" w:eastAsiaTheme="majorEastAsia" w:hAnsiTheme="majorEastAsia"/>
          <w:i/>
          <w:lang w:eastAsia="zh-CN"/>
        </w:rPr>
      </w:pPr>
      <w:r w:rsidRPr="00F57639">
        <w:rPr>
          <w:rFonts w:asciiTheme="majorEastAsia" w:eastAsiaTheme="majorEastAsia" w:hAnsiTheme="majorEastAsia" w:hint="eastAsia"/>
          <w:i/>
          <w:lang w:eastAsia="zh-CN"/>
        </w:rPr>
        <w:t>国家方案执行情况报告</w:t>
      </w:r>
    </w:p>
    <w:p w14:paraId="33B3251E" w14:textId="77777777" w:rsidR="004808E2" w:rsidRPr="00F57639" w:rsidRDefault="004808E2" w:rsidP="004808E2">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在审查第一阶段提案的过程中，政府修订了它根据《蒙特利尔议定书》第7条报告的数据，使之符合表1中的数据以及在编制</w:t>
      </w:r>
      <w:r w:rsidR="00D57578" w:rsidRPr="00F57639">
        <w:rPr>
          <w:rFonts w:asciiTheme="majorEastAsia" w:eastAsiaTheme="majorEastAsia" w:hAnsiTheme="majorEastAsia" w:hint="eastAsia"/>
          <w:lang w:eastAsia="zh-CN"/>
        </w:rPr>
        <w:t>基加利执行计划</w:t>
      </w:r>
      <w:r w:rsidRPr="00F57639">
        <w:rPr>
          <w:rFonts w:asciiTheme="majorEastAsia" w:eastAsiaTheme="majorEastAsia" w:hAnsiTheme="majorEastAsia" w:hint="eastAsia"/>
          <w:lang w:eastAsia="zh-CN"/>
        </w:rPr>
        <w:t>第一阶段提案过程中进行的详细调查。在本文件定稿时，政府正在修订其2020年、2021年和2022年国家方案执行报告中的氢氟碳化合物行业使用和消费数据，以符合与《蒙特利尔议定书》第7条中报告的这些年的消费数据以及第一阶段提案中确定的行业使用量。</w:t>
      </w:r>
    </w:p>
    <w:p w14:paraId="7AA3CFE1" w14:textId="77777777" w:rsidR="0026262D" w:rsidRPr="00F57639" w:rsidRDefault="004808E2" w:rsidP="004808E2">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按</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分列的氢氟碳化合物分布情况</w:t>
      </w:r>
    </w:p>
    <w:p w14:paraId="796ADEB9" w14:textId="77777777" w:rsidR="008926F6" w:rsidRPr="00F57639" w:rsidRDefault="008926F6"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该国约40%的氢氟碳化合物用于维修制冷空调设备，其余60%用于制造制冷空调设备和聚氨酯泡沫、消防以及溶剂和气溶胶。如表2所示，在制造业中，氢氟碳化合物主要用于家用空调（便携式、分体式）和热泵（34.4%，公吨），其次是商用空调和制冷机（16.7%）、工业制冷（3.1%，公吨）和其他设备。氢氟碳化合物在聚氨酯泡沫制造和消防领域的消费规模较小，尽管这些行业近年来有所增长。氢氟碳化合物也用于溶剂和气溶胶应用，规模非常小。</w:t>
      </w:r>
    </w:p>
    <w:p w14:paraId="13EF664E" w14:textId="77777777" w:rsidR="0026262D" w:rsidRPr="00F57639" w:rsidRDefault="008926F6" w:rsidP="008926F6">
      <w:pPr>
        <w:pStyle w:val="Heading1"/>
        <w:numPr>
          <w:ilvl w:val="0"/>
          <w:numId w:val="0"/>
        </w:numPr>
        <w:rPr>
          <w:rFonts w:asciiTheme="majorEastAsia" w:eastAsiaTheme="majorEastAsia" w:hAnsiTheme="majorEastAsia"/>
          <w:b/>
          <w:lang w:eastAsia="zh-CN"/>
        </w:rPr>
      </w:pPr>
      <w:r w:rsidRPr="00F57639">
        <w:rPr>
          <w:rFonts w:asciiTheme="majorEastAsia" w:eastAsiaTheme="majorEastAsia" w:hAnsiTheme="majorEastAsia" w:hint="eastAsia"/>
          <w:b/>
          <w:lang w:eastAsia="zh-CN"/>
        </w:rPr>
        <w:t>表2</w:t>
      </w:r>
      <w:r w:rsidRPr="00F57639">
        <w:rPr>
          <w:rFonts w:asciiTheme="majorEastAsia" w:eastAsiaTheme="majorEastAsia" w:hAnsiTheme="majorEastAsia"/>
          <w:b/>
          <w:bCs/>
          <w:kern w:val="36"/>
          <w:lang w:eastAsia="zh-CN"/>
        </w:rPr>
        <w:t xml:space="preserve">. </w:t>
      </w:r>
      <w:r w:rsidRPr="00F57639">
        <w:rPr>
          <w:rFonts w:asciiTheme="majorEastAsia" w:eastAsiaTheme="majorEastAsia" w:hAnsiTheme="majorEastAsia" w:hint="eastAsia"/>
          <w:b/>
          <w:lang w:eastAsia="zh-CN"/>
        </w:rPr>
        <w:t>2022年马来西亚氢氟碳化合物消费的估计</w:t>
      </w:r>
      <w:r w:rsidR="00D57578" w:rsidRPr="00F57639">
        <w:rPr>
          <w:rFonts w:asciiTheme="majorEastAsia" w:eastAsiaTheme="majorEastAsia" w:hAnsiTheme="majorEastAsia" w:hint="eastAsia"/>
          <w:b/>
          <w:lang w:eastAsia="zh-CN"/>
        </w:rPr>
        <w:t>行业</w:t>
      </w:r>
      <w:r w:rsidRPr="00F57639">
        <w:rPr>
          <w:rFonts w:asciiTheme="majorEastAsia" w:eastAsiaTheme="majorEastAsia" w:hAnsiTheme="majorEastAsia" w:hint="eastAsia"/>
          <w:b/>
          <w:lang w:eastAsia="zh-CN"/>
        </w:rPr>
        <w:t>分布（公吨）</w:t>
      </w:r>
      <w:r w:rsidR="0026262D" w:rsidRPr="00F57639">
        <w:rPr>
          <w:rStyle w:val="FootnoteReference"/>
          <w:rFonts w:asciiTheme="majorEastAsia" w:eastAsiaTheme="majorEastAsia" w:hAnsiTheme="majorEastAsia"/>
          <w:b/>
          <w:bCs/>
          <w:kern w:val="36"/>
        </w:rPr>
        <w:footnoteReference w:id="8"/>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84"/>
        <w:gridCol w:w="1530"/>
        <w:gridCol w:w="1281"/>
        <w:gridCol w:w="3849"/>
      </w:tblGrid>
      <w:tr w:rsidR="0026262D" w:rsidRPr="00F57639" w14:paraId="29C747FA" w14:textId="77777777" w:rsidTr="000615C8">
        <w:trPr>
          <w:trHeight w:val="287"/>
        </w:trPr>
        <w:tc>
          <w:tcPr>
            <w:tcW w:w="1474" w:type="pct"/>
            <w:shd w:val="clear" w:color="auto" w:fill="FFFFFF"/>
            <w:noWrap/>
            <w:tcMar>
              <w:top w:w="0" w:type="dxa"/>
              <w:left w:w="58" w:type="dxa"/>
              <w:bottom w:w="0" w:type="dxa"/>
              <w:right w:w="58" w:type="dxa"/>
            </w:tcMar>
            <w:vAlign w:val="center"/>
            <w:hideMark/>
          </w:tcPr>
          <w:p w14:paraId="623484FE" w14:textId="77777777" w:rsidR="0026262D" w:rsidRPr="00F57639" w:rsidRDefault="00B036D4" w:rsidP="000615C8">
            <w:pPr>
              <w:widowControl w:val="0"/>
              <w:jc w:val="center"/>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行业</w:t>
            </w:r>
          </w:p>
        </w:tc>
        <w:tc>
          <w:tcPr>
            <w:tcW w:w="810" w:type="pct"/>
            <w:shd w:val="clear" w:color="auto" w:fill="FFFFFF"/>
            <w:noWrap/>
            <w:tcMar>
              <w:top w:w="0" w:type="dxa"/>
              <w:left w:w="58" w:type="dxa"/>
              <w:bottom w:w="0" w:type="dxa"/>
              <w:right w:w="58" w:type="dxa"/>
            </w:tcMar>
            <w:vAlign w:val="center"/>
            <w:hideMark/>
          </w:tcPr>
          <w:p w14:paraId="13DEE921" w14:textId="77777777" w:rsidR="0026262D" w:rsidRPr="00F57639" w:rsidRDefault="00B036D4" w:rsidP="000615C8">
            <w:pPr>
              <w:widowControl w:val="0"/>
              <w:jc w:val="center"/>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消费量</w:t>
            </w:r>
          </w:p>
        </w:tc>
        <w:tc>
          <w:tcPr>
            <w:tcW w:w="678" w:type="pct"/>
            <w:shd w:val="clear" w:color="auto" w:fill="FFFFFF"/>
            <w:tcMar>
              <w:left w:w="58" w:type="dxa"/>
              <w:right w:w="58" w:type="dxa"/>
            </w:tcMar>
            <w:vAlign w:val="center"/>
          </w:tcPr>
          <w:p w14:paraId="69A25D32" w14:textId="77777777" w:rsidR="0026262D" w:rsidRPr="00F57639" w:rsidRDefault="00B036D4" w:rsidP="000615C8">
            <w:pPr>
              <w:widowControl w:val="0"/>
              <w:jc w:val="center"/>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份额</w:t>
            </w:r>
            <w:r w:rsidR="0026262D" w:rsidRPr="00F57639">
              <w:rPr>
                <w:rFonts w:asciiTheme="majorEastAsia" w:eastAsiaTheme="majorEastAsia" w:hAnsiTheme="majorEastAsia"/>
                <w:b/>
                <w:sz w:val="20"/>
                <w:szCs w:val="20"/>
                <w:lang w:eastAsia="en-CA"/>
              </w:rPr>
              <w:t xml:space="preserve"> (%)</w:t>
            </w:r>
          </w:p>
        </w:tc>
        <w:tc>
          <w:tcPr>
            <w:tcW w:w="2038" w:type="pct"/>
            <w:shd w:val="clear" w:color="auto" w:fill="FFFFFF"/>
            <w:noWrap/>
            <w:tcMar>
              <w:top w:w="0" w:type="dxa"/>
              <w:left w:w="58" w:type="dxa"/>
              <w:bottom w:w="0" w:type="dxa"/>
              <w:right w:w="58" w:type="dxa"/>
            </w:tcMar>
            <w:vAlign w:val="center"/>
            <w:hideMark/>
          </w:tcPr>
          <w:p w14:paraId="14DE2893" w14:textId="77777777" w:rsidR="0026262D" w:rsidRPr="00F57639" w:rsidRDefault="00B036D4" w:rsidP="000615C8">
            <w:pPr>
              <w:widowControl w:val="0"/>
              <w:jc w:val="center"/>
              <w:rPr>
                <w:rFonts w:asciiTheme="majorEastAsia" w:eastAsiaTheme="majorEastAsia" w:hAnsiTheme="majorEastAsia"/>
                <w:b/>
                <w:sz w:val="20"/>
                <w:szCs w:val="20"/>
                <w:lang w:eastAsia="zh-CN"/>
              </w:rPr>
            </w:pPr>
            <w:r w:rsidRPr="00F57639">
              <w:rPr>
                <w:rFonts w:asciiTheme="majorEastAsia" w:eastAsiaTheme="majorEastAsia" w:hAnsiTheme="majorEastAsia" w:hint="eastAsia"/>
                <w:b/>
                <w:sz w:val="20"/>
                <w:szCs w:val="20"/>
                <w:lang w:eastAsia="zh-CN"/>
              </w:rPr>
              <w:t>最常用的氢氟碳化合物</w:t>
            </w:r>
          </w:p>
        </w:tc>
      </w:tr>
      <w:tr w:rsidR="0026262D" w:rsidRPr="00F57639" w14:paraId="553B4D19" w14:textId="77777777" w:rsidTr="000615C8">
        <w:trPr>
          <w:trHeight w:val="215"/>
        </w:trPr>
        <w:tc>
          <w:tcPr>
            <w:tcW w:w="5000" w:type="pct"/>
            <w:gridSpan w:val="4"/>
            <w:shd w:val="clear" w:color="auto" w:fill="FFFFFF"/>
            <w:noWrap/>
            <w:tcMar>
              <w:top w:w="0" w:type="dxa"/>
              <w:left w:w="108" w:type="dxa"/>
              <w:bottom w:w="0" w:type="dxa"/>
              <w:right w:w="108" w:type="dxa"/>
            </w:tcMar>
          </w:tcPr>
          <w:p w14:paraId="5D20FA9D" w14:textId="77777777" w:rsidR="0026262D" w:rsidRPr="00F57639" w:rsidRDefault="00B036D4" w:rsidP="000615C8">
            <w:pPr>
              <w:widowControl w:val="0"/>
              <w:jc w:val="left"/>
              <w:rPr>
                <w:rFonts w:asciiTheme="majorEastAsia" w:eastAsiaTheme="majorEastAsia" w:hAnsiTheme="majorEastAsia"/>
                <w:b/>
                <w:sz w:val="20"/>
                <w:szCs w:val="20"/>
                <w:lang w:eastAsia="en-CA"/>
              </w:rPr>
            </w:pPr>
            <w:r w:rsidRPr="00F57639">
              <w:rPr>
                <w:rFonts w:asciiTheme="majorEastAsia" w:eastAsiaTheme="majorEastAsia" w:hAnsiTheme="majorEastAsia" w:hint="eastAsia"/>
                <w:b/>
                <w:bCs/>
                <w:sz w:val="20"/>
                <w:szCs w:val="20"/>
                <w:lang w:eastAsia="zh-CN"/>
              </w:rPr>
              <w:t>制造</w:t>
            </w:r>
          </w:p>
        </w:tc>
      </w:tr>
      <w:tr w:rsidR="0026262D" w:rsidRPr="00F57639" w14:paraId="4CAFB62E" w14:textId="77777777" w:rsidTr="000615C8">
        <w:trPr>
          <w:trHeight w:val="68"/>
        </w:trPr>
        <w:tc>
          <w:tcPr>
            <w:tcW w:w="1474" w:type="pct"/>
            <w:shd w:val="clear" w:color="auto" w:fill="FFFFFF"/>
            <w:tcMar>
              <w:top w:w="0" w:type="dxa"/>
              <w:left w:w="108" w:type="dxa"/>
              <w:bottom w:w="0" w:type="dxa"/>
              <w:right w:w="108" w:type="dxa"/>
            </w:tcMar>
            <w:hideMark/>
          </w:tcPr>
          <w:p w14:paraId="5F099FC8" w14:textId="77777777" w:rsidR="00B036D4" w:rsidRPr="00F57639" w:rsidRDefault="00B036D4" w:rsidP="00B036D4">
            <w:pPr>
              <w:widowControl w:val="0"/>
              <w:jc w:val="left"/>
              <w:rPr>
                <w:rFonts w:asciiTheme="majorEastAsia" w:eastAsiaTheme="majorEastAsia" w:hAnsiTheme="majorEastAsia"/>
                <w:sz w:val="20"/>
                <w:szCs w:val="20"/>
                <w:lang w:eastAsia="en-CA"/>
              </w:rPr>
            </w:pPr>
            <w:proofErr w:type="spellStart"/>
            <w:r w:rsidRPr="00F57639">
              <w:rPr>
                <w:rFonts w:asciiTheme="majorEastAsia" w:eastAsiaTheme="majorEastAsia" w:hAnsiTheme="majorEastAsia" w:hint="eastAsia"/>
                <w:sz w:val="20"/>
                <w:szCs w:val="20"/>
                <w:lang w:eastAsia="en-CA"/>
              </w:rPr>
              <w:t>住宅空调和热泵</w:t>
            </w:r>
            <w:proofErr w:type="spellEnd"/>
          </w:p>
          <w:p w14:paraId="0F43A47C" w14:textId="77777777" w:rsidR="0026262D" w:rsidRPr="00F57639" w:rsidRDefault="0026262D" w:rsidP="000615C8">
            <w:pPr>
              <w:widowControl w:val="0"/>
              <w:jc w:val="left"/>
              <w:rPr>
                <w:rFonts w:asciiTheme="majorEastAsia" w:eastAsiaTheme="majorEastAsia" w:hAnsiTheme="majorEastAsia"/>
                <w:sz w:val="20"/>
                <w:szCs w:val="20"/>
                <w:lang w:eastAsia="en-CA"/>
              </w:rPr>
            </w:pPr>
          </w:p>
        </w:tc>
        <w:tc>
          <w:tcPr>
            <w:tcW w:w="810" w:type="pct"/>
            <w:shd w:val="clear" w:color="auto" w:fill="FFFFFF"/>
            <w:tcMar>
              <w:top w:w="0" w:type="dxa"/>
              <w:left w:w="108" w:type="dxa"/>
              <w:bottom w:w="0" w:type="dxa"/>
              <w:right w:w="108" w:type="dxa"/>
            </w:tcMar>
          </w:tcPr>
          <w:p w14:paraId="3109E0F2"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4,096.28</w:t>
            </w:r>
          </w:p>
        </w:tc>
        <w:tc>
          <w:tcPr>
            <w:tcW w:w="678" w:type="pct"/>
            <w:shd w:val="clear" w:color="auto" w:fill="FFFFFF"/>
          </w:tcPr>
          <w:p w14:paraId="63076AB8"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34.4</w:t>
            </w:r>
          </w:p>
        </w:tc>
        <w:tc>
          <w:tcPr>
            <w:tcW w:w="2038" w:type="pct"/>
            <w:shd w:val="clear" w:color="auto" w:fill="FFFFFF"/>
            <w:tcMar>
              <w:top w:w="0" w:type="dxa"/>
              <w:left w:w="108" w:type="dxa"/>
              <w:bottom w:w="0" w:type="dxa"/>
              <w:right w:w="108" w:type="dxa"/>
            </w:tcMar>
          </w:tcPr>
          <w:p w14:paraId="2E9607A3" w14:textId="77777777" w:rsidR="0026262D" w:rsidRPr="00F57639" w:rsidRDefault="0026262D"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HFC-32, R-407C, R-410A</w:t>
            </w:r>
          </w:p>
        </w:tc>
      </w:tr>
      <w:tr w:rsidR="0026262D" w:rsidRPr="002A3274" w14:paraId="194E7AC6" w14:textId="77777777" w:rsidTr="000615C8">
        <w:trPr>
          <w:trHeight w:val="114"/>
        </w:trPr>
        <w:tc>
          <w:tcPr>
            <w:tcW w:w="1474" w:type="pct"/>
            <w:shd w:val="clear" w:color="auto" w:fill="FFFFFF"/>
            <w:tcMar>
              <w:top w:w="0" w:type="dxa"/>
              <w:left w:w="108" w:type="dxa"/>
              <w:bottom w:w="0" w:type="dxa"/>
              <w:right w:w="108" w:type="dxa"/>
            </w:tcMar>
            <w:hideMark/>
          </w:tcPr>
          <w:p w14:paraId="0BECE4DF" w14:textId="77777777" w:rsidR="0026262D" w:rsidRPr="00F57639" w:rsidRDefault="00B036D4" w:rsidP="00B036D4">
            <w:pPr>
              <w:widowControl w:val="0"/>
              <w:jc w:val="left"/>
              <w:rPr>
                <w:rFonts w:asciiTheme="majorEastAsia" w:eastAsiaTheme="majorEastAsia" w:hAnsiTheme="majorEastAsia"/>
                <w:sz w:val="20"/>
                <w:szCs w:val="20"/>
                <w:lang w:eastAsia="zh-CN"/>
              </w:rPr>
            </w:pPr>
            <w:r w:rsidRPr="00F57639">
              <w:rPr>
                <w:rFonts w:asciiTheme="majorEastAsia" w:eastAsiaTheme="majorEastAsia" w:hAnsiTheme="majorEastAsia" w:hint="eastAsia"/>
                <w:sz w:val="20"/>
                <w:szCs w:val="20"/>
                <w:lang w:eastAsia="zh-CN"/>
              </w:rPr>
              <w:t>商用</w:t>
            </w:r>
            <w:r w:rsidR="00EF6EF1" w:rsidRPr="00F57639">
              <w:rPr>
                <w:rFonts w:asciiTheme="majorEastAsia" w:eastAsiaTheme="majorEastAsia" w:hAnsiTheme="majorEastAsia" w:hint="eastAsia"/>
                <w:sz w:val="20"/>
                <w:szCs w:val="20"/>
                <w:lang w:eastAsia="zh-CN"/>
              </w:rPr>
              <w:t>空调</w:t>
            </w:r>
            <w:r w:rsidRPr="00F57639">
              <w:rPr>
                <w:rFonts w:asciiTheme="majorEastAsia" w:eastAsiaTheme="majorEastAsia" w:hAnsiTheme="majorEastAsia" w:hint="eastAsia"/>
                <w:sz w:val="20"/>
                <w:szCs w:val="20"/>
                <w:lang w:eastAsia="zh-CN"/>
              </w:rPr>
              <w:t>和冷却器*</w:t>
            </w:r>
          </w:p>
        </w:tc>
        <w:tc>
          <w:tcPr>
            <w:tcW w:w="810" w:type="pct"/>
            <w:shd w:val="clear" w:color="auto" w:fill="FFFFFF"/>
            <w:tcMar>
              <w:top w:w="0" w:type="dxa"/>
              <w:left w:w="108" w:type="dxa"/>
              <w:bottom w:w="0" w:type="dxa"/>
              <w:right w:w="108" w:type="dxa"/>
            </w:tcMar>
          </w:tcPr>
          <w:p w14:paraId="1A14F08B"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1,992.91</w:t>
            </w:r>
          </w:p>
        </w:tc>
        <w:tc>
          <w:tcPr>
            <w:tcW w:w="678" w:type="pct"/>
            <w:shd w:val="clear" w:color="auto" w:fill="FFFFFF"/>
          </w:tcPr>
          <w:p w14:paraId="305CBA72"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16.7</w:t>
            </w:r>
          </w:p>
        </w:tc>
        <w:tc>
          <w:tcPr>
            <w:tcW w:w="2038" w:type="pct"/>
            <w:shd w:val="clear" w:color="auto" w:fill="FFFFFF"/>
            <w:tcMar>
              <w:top w:w="0" w:type="dxa"/>
              <w:left w:w="108" w:type="dxa"/>
              <w:bottom w:w="0" w:type="dxa"/>
              <w:right w:w="108" w:type="dxa"/>
            </w:tcMar>
          </w:tcPr>
          <w:p w14:paraId="706978DC" w14:textId="77777777" w:rsidR="0026262D" w:rsidRPr="002A3274" w:rsidRDefault="0026262D" w:rsidP="000615C8">
            <w:pPr>
              <w:widowControl w:val="0"/>
              <w:jc w:val="left"/>
              <w:rPr>
                <w:rFonts w:asciiTheme="majorEastAsia" w:eastAsiaTheme="majorEastAsia" w:hAnsiTheme="majorEastAsia"/>
                <w:sz w:val="20"/>
                <w:szCs w:val="20"/>
                <w:lang w:val="pt-PT" w:eastAsia="en-CA"/>
              </w:rPr>
            </w:pPr>
            <w:r w:rsidRPr="002A3274">
              <w:rPr>
                <w:rFonts w:asciiTheme="majorEastAsia" w:eastAsiaTheme="majorEastAsia" w:hAnsiTheme="majorEastAsia"/>
                <w:sz w:val="20"/>
                <w:szCs w:val="20"/>
                <w:lang w:val="pt-PT" w:eastAsia="en-CA"/>
              </w:rPr>
              <w:t>HFC-134a, R-407C, R</w:t>
            </w:r>
            <w:r w:rsidRPr="002A3274">
              <w:rPr>
                <w:rFonts w:asciiTheme="majorEastAsia" w:eastAsiaTheme="majorEastAsia" w:hAnsiTheme="majorEastAsia"/>
                <w:sz w:val="20"/>
                <w:szCs w:val="20"/>
                <w:lang w:val="pt-PT" w:eastAsia="en-CA"/>
              </w:rPr>
              <w:noBreakHyphen/>
              <w:t>410A, R-417A, R</w:t>
            </w:r>
            <w:r w:rsidRPr="002A3274">
              <w:rPr>
                <w:rFonts w:asciiTheme="majorEastAsia" w:eastAsiaTheme="majorEastAsia" w:hAnsiTheme="majorEastAsia"/>
                <w:sz w:val="20"/>
                <w:szCs w:val="20"/>
                <w:lang w:val="pt-PT" w:eastAsia="en-CA"/>
              </w:rPr>
              <w:noBreakHyphen/>
              <w:t>507A, R-513A</w:t>
            </w:r>
          </w:p>
        </w:tc>
      </w:tr>
      <w:tr w:rsidR="0026262D" w:rsidRPr="00F57639" w14:paraId="62A4E8D0" w14:textId="77777777" w:rsidTr="000615C8">
        <w:trPr>
          <w:trHeight w:val="152"/>
        </w:trPr>
        <w:tc>
          <w:tcPr>
            <w:tcW w:w="1474" w:type="pct"/>
            <w:shd w:val="clear" w:color="auto" w:fill="FFFFFF"/>
            <w:tcMar>
              <w:top w:w="0" w:type="dxa"/>
              <w:left w:w="108" w:type="dxa"/>
              <w:bottom w:w="0" w:type="dxa"/>
              <w:right w:w="108" w:type="dxa"/>
            </w:tcMar>
            <w:hideMark/>
          </w:tcPr>
          <w:p w14:paraId="72C8B24D" w14:textId="77777777" w:rsidR="0026262D" w:rsidRPr="00F57639" w:rsidRDefault="00B036D4" w:rsidP="000615C8">
            <w:pPr>
              <w:widowControl w:val="0"/>
              <w:jc w:val="left"/>
              <w:rPr>
                <w:rFonts w:asciiTheme="majorEastAsia" w:eastAsiaTheme="majorEastAsia" w:hAnsiTheme="majorEastAsia"/>
                <w:sz w:val="20"/>
                <w:szCs w:val="20"/>
                <w:lang w:eastAsia="zh-CN"/>
              </w:rPr>
            </w:pPr>
            <w:r w:rsidRPr="00F57639">
              <w:rPr>
                <w:rFonts w:asciiTheme="majorEastAsia" w:eastAsiaTheme="majorEastAsia" w:hAnsiTheme="majorEastAsia" w:hint="eastAsia"/>
                <w:sz w:val="20"/>
                <w:szCs w:val="20"/>
                <w:lang w:eastAsia="zh-CN"/>
              </w:rPr>
              <w:t>移动</w:t>
            </w:r>
            <w:r w:rsidR="00EF6EF1" w:rsidRPr="00F57639">
              <w:rPr>
                <w:rFonts w:asciiTheme="majorEastAsia" w:eastAsiaTheme="majorEastAsia" w:hAnsiTheme="majorEastAsia" w:hint="eastAsia"/>
                <w:sz w:val="20"/>
                <w:szCs w:val="20"/>
                <w:lang w:eastAsia="zh-CN"/>
              </w:rPr>
              <w:t>空调</w:t>
            </w:r>
          </w:p>
        </w:tc>
        <w:tc>
          <w:tcPr>
            <w:tcW w:w="810" w:type="pct"/>
            <w:shd w:val="clear" w:color="auto" w:fill="FFFFFF"/>
            <w:tcMar>
              <w:top w:w="0" w:type="dxa"/>
              <w:left w:w="108" w:type="dxa"/>
              <w:bottom w:w="0" w:type="dxa"/>
              <w:right w:w="108" w:type="dxa"/>
            </w:tcMar>
          </w:tcPr>
          <w:p w14:paraId="186D32E7"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251.00</w:t>
            </w:r>
          </w:p>
        </w:tc>
        <w:tc>
          <w:tcPr>
            <w:tcW w:w="678" w:type="pct"/>
            <w:shd w:val="clear" w:color="auto" w:fill="FFFFFF"/>
          </w:tcPr>
          <w:p w14:paraId="3046965F"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2.1</w:t>
            </w:r>
          </w:p>
        </w:tc>
        <w:tc>
          <w:tcPr>
            <w:tcW w:w="2038" w:type="pct"/>
            <w:shd w:val="clear" w:color="auto" w:fill="FFFFFF"/>
            <w:tcMar>
              <w:top w:w="0" w:type="dxa"/>
              <w:left w:w="108" w:type="dxa"/>
              <w:bottom w:w="0" w:type="dxa"/>
              <w:right w:w="108" w:type="dxa"/>
            </w:tcMar>
          </w:tcPr>
          <w:p w14:paraId="1F0374CF" w14:textId="77777777" w:rsidR="0026262D" w:rsidRPr="00F57639" w:rsidRDefault="0026262D"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HFC-134a</w:t>
            </w:r>
          </w:p>
        </w:tc>
      </w:tr>
      <w:tr w:rsidR="0026262D" w:rsidRPr="002A3274" w14:paraId="6B9E0DE6" w14:textId="77777777" w:rsidTr="000615C8">
        <w:trPr>
          <w:trHeight w:val="179"/>
        </w:trPr>
        <w:tc>
          <w:tcPr>
            <w:tcW w:w="1474" w:type="pct"/>
            <w:shd w:val="clear" w:color="auto" w:fill="FFFFFF"/>
            <w:tcMar>
              <w:top w:w="0" w:type="dxa"/>
              <w:left w:w="108" w:type="dxa"/>
              <w:bottom w:w="0" w:type="dxa"/>
              <w:right w:w="108" w:type="dxa"/>
            </w:tcMar>
            <w:hideMark/>
          </w:tcPr>
          <w:p w14:paraId="6B845591" w14:textId="77777777" w:rsidR="0026262D" w:rsidRPr="00F57639" w:rsidRDefault="00B036D4"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hint="eastAsia"/>
                <w:sz w:val="20"/>
                <w:szCs w:val="20"/>
                <w:lang w:eastAsia="zh-CN"/>
              </w:rPr>
              <w:t>商用制冷</w:t>
            </w:r>
          </w:p>
        </w:tc>
        <w:tc>
          <w:tcPr>
            <w:tcW w:w="810" w:type="pct"/>
            <w:shd w:val="clear" w:color="auto" w:fill="FFFFFF"/>
            <w:tcMar>
              <w:top w:w="0" w:type="dxa"/>
              <w:left w:w="108" w:type="dxa"/>
              <w:bottom w:w="0" w:type="dxa"/>
              <w:right w:w="108" w:type="dxa"/>
            </w:tcMar>
          </w:tcPr>
          <w:p w14:paraId="4ED38BFE"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201.14</w:t>
            </w:r>
          </w:p>
        </w:tc>
        <w:tc>
          <w:tcPr>
            <w:tcW w:w="678" w:type="pct"/>
            <w:shd w:val="clear" w:color="auto" w:fill="FFFFFF"/>
          </w:tcPr>
          <w:p w14:paraId="24AE73E7"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1.7</w:t>
            </w:r>
          </w:p>
        </w:tc>
        <w:tc>
          <w:tcPr>
            <w:tcW w:w="2038" w:type="pct"/>
            <w:shd w:val="clear" w:color="auto" w:fill="FFFFFF"/>
            <w:tcMar>
              <w:top w:w="0" w:type="dxa"/>
              <w:left w:w="108" w:type="dxa"/>
              <w:bottom w:w="0" w:type="dxa"/>
              <w:right w:w="108" w:type="dxa"/>
            </w:tcMar>
            <w:vAlign w:val="center"/>
          </w:tcPr>
          <w:p w14:paraId="53A13C95" w14:textId="77777777" w:rsidR="0026262D" w:rsidRPr="002A3274" w:rsidRDefault="0026262D" w:rsidP="000615C8">
            <w:pPr>
              <w:widowControl w:val="0"/>
              <w:jc w:val="left"/>
              <w:rPr>
                <w:rFonts w:asciiTheme="majorEastAsia" w:eastAsiaTheme="majorEastAsia" w:hAnsiTheme="majorEastAsia"/>
                <w:sz w:val="20"/>
                <w:szCs w:val="20"/>
                <w:lang w:val="pt-PT" w:eastAsia="en-CA"/>
              </w:rPr>
            </w:pPr>
            <w:r w:rsidRPr="002A3274">
              <w:rPr>
                <w:rFonts w:asciiTheme="majorEastAsia" w:eastAsiaTheme="majorEastAsia" w:hAnsiTheme="majorEastAsia"/>
                <w:sz w:val="20"/>
                <w:szCs w:val="20"/>
                <w:lang w:val="pt-PT" w:eastAsia="en-CA"/>
              </w:rPr>
              <w:t>HFC-134a, R-404A, R</w:t>
            </w:r>
            <w:r w:rsidRPr="002A3274">
              <w:rPr>
                <w:rFonts w:asciiTheme="majorEastAsia" w:eastAsiaTheme="majorEastAsia" w:hAnsiTheme="majorEastAsia"/>
                <w:sz w:val="20"/>
                <w:szCs w:val="20"/>
                <w:lang w:val="pt-PT" w:eastAsia="en-CA"/>
              </w:rPr>
              <w:noBreakHyphen/>
              <w:t>407F, R</w:t>
            </w:r>
            <w:r w:rsidRPr="002A3274">
              <w:rPr>
                <w:rFonts w:asciiTheme="majorEastAsia" w:eastAsiaTheme="majorEastAsia" w:hAnsiTheme="majorEastAsia"/>
                <w:sz w:val="20"/>
                <w:szCs w:val="20"/>
                <w:lang w:val="pt-PT" w:eastAsia="en-CA"/>
              </w:rPr>
              <w:noBreakHyphen/>
              <w:t>448A</w:t>
            </w:r>
          </w:p>
        </w:tc>
      </w:tr>
      <w:tr w:rsidR="0026262D" w:rsidRPr="002A3274" w14:paraId="1B0004CA" w14:textId="77777777" w:rsidTr="000615C8">
        <w:trPr>
          <w:trHeight w:val="179"/>
        </w:trPr>
        <w:tc>
          <w:tcPr>
            <w:tcW w:w="1474" w:type="pct"/>
            <w:shd w:val="clear" w:color="auto" w:fill="FFFFFF"/>
            <w:tcMar>
              <w:top w:w="0" w:type="dxa"/>
              <w:left w:w="108" w:type="dxa"/>
              <w:bottom w:w="0" w:type="dxa"/>
              <w:right w:w="108" w:type="dxa"/>
            </w:tcMar>
          </w:tcPr>
          <w:p w14:paraId="29880E5E" w14:textId="77777777" w:rsidR="0026262D" w:rsidRPr="00F57639" w:rsidRDefault="00B036D4"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hint="eastAsia"/>
                <w:sz w:val="20"/>
                <w:szCs w:val="20"/>
                <w:lang w:eastAsia="zh-CN"/>
              </w:rPr>
              <w:t>工业制冷</w:t>
            </w:r>
          </w:p>
        </w:tc>
        <w:tc>
          <w:tcPr>
            <w:tcW w:w="810" w:type="pct"/>
            <w:shd w:val="clear" w:color="auto" w:fill="FFFFFF"/>
            <w:tcMar>
              <w:top w:w="0" w:type="dxa"/>
              <w:left w:w="108" w:type="dxa"/>
              <w:bottom w:w="0" w:type="dxa"/>
              <w:right w:w="108" w:type="dxa"/>
            </w:tcMar>
          </w:tcPr>
          <w:p w14:paraId="639BEF82"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374.02</w:t>
            </w:r>
          </w:p>
        </w:tc>
        <w:tc>
          <w:tcPr>
            <w:tcW w:w="678" w:type="pct"/>
            <w:shd w:val="clear" w:color="auto" w:fill="FFFFFF"/>
          </w:tcPr>
          <w:p w14:paraId="70403361"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3.1</w:t>
            </w:r>
          </w:p>
        </w:tc>
        <w:tc>
          <w:tcPr>
            <w:tcW w:w="2038" w:type="pct"/>
            <w:shd w:val="clear" w:color="auto" w:fill="FFFFFF"/>
            <w:tcMar>
              <w:top w:w="0" w:type="dxa"/>
              <w:left w:w="108" w:type="dxa"/>
              <w:bottom w:w="0" w:type="dxa"/>
              <w:right w:w="108" w:type="dxa"/>
            </w:tcMar>
            <w:vAlign w:val="center"/>
          </w:tcPr>
          <w:p w14:paraId="69FFF251" w14:textId="77777777" w:rsidR="0026262D" w:rsidRPr="002A3274" w:rsidRDefault="0026262D" w:rsidP="000615C8">
            <w:pPr>
              <w:widowControl w:val="0"/>
              <w:jc w:val="left"/>
              <w:rPr>
                <w:rFonts w:asciiTheme="majorEastAsia" w:eastAsiaTheme="majorEastAsia" w:hAnsiTheme="majorEastAsia"/>
                <w:sz w:val="20"/>
                <w:szCs w:val="20"/>
                <w:lang w:val="pt-PT" w:eastAsia="en-CA"/>
              </w:rPr>
            </w:pPr>
            <w:r w:rsidRPr="002A3274">
              <w:rPr>
                <w:rFonts w:asciiTheme="majorEastAsia" w:eastAsiaTheme="majorEastAsia" w:hAnsiTheme="majorEastAsia"/>
                <w:sz w:val="20"/>
                <w:szCs w:val="20"/>
                <w:lang w:val="pt-PT" w:eastAsia="en-CA"/>
              </w:rPr>
              <w:t>R-404A, R</w:t>
            </w:r>
            <w:r w:rsidRPr="002A3274">
              <w:rPr>
                <w:rFonts w:asciiTheme="majorEastAsia" w:eastAsiaTheme="majorEastAsia" w:hAnsiTheme="majorEastAsia"/>
                <w:sz w:val="20"/>
                <w:szCs w:val="20"/>
                <w:lang w:val="pt-PT" w:eastAsia="en-CA"/>
              </w:rPr>
              <w:noBreakHyphen/>
              <w:t>407A, R</w:t>
            </w:r>
            <w:r w:rsidRPr="002A3274">
              <w:rPr>
                <w:rFonts w:asciiTheme="majorEastAsia" w:eastAsiaTheme="majorEastAsia" w:hAnsiTheme="majorEastAsia"/>
                <w:sz w:val="20"/>
                <w:szCs w:val="20"/>
                <w:lang w:val="pt-PT" w:eastAsia="en-CA"/>
              </w:rPr>
              <w:noBreakHyphen/>
              <w:t>449A, R-507A, R-508B</w:t>
            </w:r>
          </w:p>
        </w:tc>
      </w:tr>
      <w:tr w:rsidR="0026262D" w:rsidRPr="00F57639" w14:paraId="19FC61FD" w14:textId="77777777" w:rsidTr="000615C8">
        <w:trPr>
          <w:trHeight w:val="64"/>
        </w:trPr>
        <w:tc>
          <w:tcPr>
            <w:tcW w:w="1474" w:type="pct"/>
            <w:shd w:val="clear" w:color="auto" w:fill="FFFFFF"/>
            <w:tcMar>
              <w:top w:w="0" w:type="dxa"/>
              <w:left w:w="108" w:type="dxa"/>
              <w:bottom w:w="0" w:type="dxa"/>
              <w:right w:w="108" w:type="dxa"/>
            </w:tcMar>
            <w:hideMark/>
          </w:tcPr>
          <w:p w14:paraId="6AC47A6B" w14:textId="77777777" w:rsidR="0026262D" w:rsidRPr="00F57639" w:rsidRDefault="00B036D4" w:rsidP="000615C8">
            <w:pPr>
              <w:widowControl w:val="0"/>
              <w:jc w:val="left"/>
              <w:rPr>
                <w:rFonts w:asciiTheme="majorEastAsia" w:eastAsiaTheme="majorEastAsia" w:hAnsiTheme="majorEastAsia"/>
                <w:sz w:val="20"/>
                <w:szCs w:val="20"/>
                <w:lang w:eastAsia="zh-CN"/>
              </w:rPr>
            </w:pPr>
            <w:r w:rsidRPr="00F57639">
              <w:rPr>
                <w:rFonts w:asciiTheme="majorEastAsia" w:eastAsiaTheme="majorEastAsia" w:hAnsiTheme="majorEastAsia" w:hint="eastAsia"/>
                <w:sz w:val="20"/>
                <w:szCs w:val="20"/>
                <w:lang w:eastAsia="zh-CN"/>
              </w:rPr>
              <w:t>消防*</w:t>
            </w:r>
          </w:p>
        </w:tc>
        <w:tc>
          <w:tcPr>
            <w:tcW w:w="810" w:type="pct"/>
            <w:shd w:val="clear" w:color="auto" w:fill="FFFFFF"/>
            <w:tcMar>
              <w:top w:w="0" w:type="dxa"/>
              <w:left w:w="108" w:type="dxa"/>
              <w:bottom w:w="0" w:type="dxa"/>
              <w:right w:w="108" w:type="dxa"/>
            </w:tcMar>
          </w:tcPr>
          <w:p w14:paraId="0E994E30"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139.24</w:t>
            </w:r>
          </w:p>
        </w:tc>
        <w:tc>
          <w:tcPr>
            <w:tcW w:w="678" w:type="pct"/>
            <w:shd w:val="clear" w:color="auto" w:fill="FFFFFF"/>
          </w:tcPr>
          <w:p w14:paraId="2A594FE5"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1.2</w:t>
            </w:r>
          </w:p>
        </w:tc>
        <w:tc>
          <w:tcPr>
            <w:tcW w:w="2038" w:type="pct"/>
            <w:shd w:val="clear" w:color="auto" w:fill="FFFFFF"/>
            <w:tcMar>
              <w:top w:w="0" w:type="dxa"/>
              <w:left w:w="108" w:type="dxa"/>
              <w:bottom w:w="0" w:type="dxa"/>
              <w:right w:w="108" w:type="dxa"/>
            </w:tcMar>
            <w:vAlign w:val="center"/>
          </w:tcPr>
          <w:p w14:paraId="3F5AD078" w14:textId="77777777" w:rsidR="0026262D" w:rsidRPr="00F57639" w:rsidRDefault="0026262D"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HFC-125, HFC</w:t>
            </w:r>
            <w:r w:rsidRPr="00F57639">
              <w:rPr>
                <w:rFonts w:asciiTheme="majorEastAsia" w:eastAsiaTheme="majorEastAsia" w:hAnsiTheme="majorEastAsia"/>
                <w:sz w:val="20"/>
                <w:szCs w:val="20"/>
                <w:lang w:eastAsia="en-CA"/>
              </w:rPr>
              <w:noBreakHyphen/>
              <w:t>227ea</w:t>
            </w:r>
          </w:p>
        </w:tc>
      </w:tr>
      <w:tr w:rsidR="0026262D" w:rsidRPr="00F57639" w14:paraId="0F44956B" w14:textId="77777777" w:rsidTr="000615C8">
        <w:trPr>
          <w:trHeight w:val="64"/>
        </w:trPr>
        <w:tc>
          <w:tcPr>
            <w:tcW w:w="1474" w:type="pct"/>
            <w:shd w:val="clear" w:color="auto" w:fill="FFFFFF"/>
            <w:tcMar>
              <w:top w:w="0" w:type="dxa"/>
              <w:left w:w="108" w:type="dxa"/>
              <w:bottom w:w="0" w:type="dxa"/>
              <w:right w:w="108" w:type="dxa"/>
            </w:tcMar>
          </w:tcPr>
          <w:p w14:paraId="0247EAF3" w14:textId="77777777" w:rsidR="00B036D4" w:rsidRPr="00F57639" w:rsidRDefault="00B036D4" w:rsidP="00B036D4">
            <w:pPr>
              <w:widowControl w:val="0"/>
              <w:jc w:val="left"/>
              <w:rPr>
                <w:rFonts w:asciiTheme="majorEastAsia" w:eastAsiaTheme="majorEastAsia" w:hAnsiTheme="majorEastAsia"/>
                <w:sz w:val="20"/>
                <w:szCs w:val="20"/>
                <w:lang w:eastAsia="zh-CN"/>
              </w:rPr>
            </w:pPr>
            <w:r w:rsidRPr="00F57639">
              <w:rPr>
                <w:rFonts w:asciiTheme="majorEastAsia" w:eastAsiaTheme="majorEastAsia" w:hAnsiTheme="majorEastAsia" w:hint="eastAsia"/>
                <w:sz w:val="20"/>
                <w:szCs w:val="20"/>
                <w:lang w:eastAsia="zh-CN"/>
              </w:rPr>
              <w:t>泡沫橡胶</w:t>
            </w:r>
          </w:p>
          <w:p w14:paraId="1C0D1D0F" w14:textId="77777777" w:rsidR="0026262D" w:rsidRPr="00F57639" w:rsidRDefault="0026262D" w:rsidP="00B036D4">
            <w:pPr>
              <w:widowControl w:val="0"/>
              <w:jc w:val="left"/>
              <w:rPr>
                <w:rFonts w:asciiTheme="majorEastAsia" w:eastAsiaTheme="majorEastAsia" w:hAnsiTheme="majorEastAsia"/>
                <w:sz w:val="20"/>
                <w:szCs w:val="20"/>
                <w:lang w:eastAsia="en-CA"/>
              </w:rPr>
            </w:pPr>
          </w:p>
        </w:tc>
        <w:tc>
          <w:tcPr>
            <w:tcW w:w="810" w:type="pct"/>
            <w:shd w:val="clear" w:color="auto" w:fill="FFFFFF"/>
            <w:tcMar>
              <w:top w:w="0" w:type="dxa"/>
              <w:left w:w="108" w:type="dxa"/>
              <w:bottom w:w="0" w:type="dxa"/>
              <w:right w:w="108" w:type="dxa"/>
            </w:tcMar>
          </w:tcPr>
          <w:p w14:paraId="3E208572"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5.22</w:t>
            </w:r>
          </w:p>
        </w:tc>
        <w:tc>
          <w:tcPr>
            <w:tcW w:w="678" w:type="pct"/>
            <w:shd w:val="clear" w:color="auto" w:fill="FFFFFF"/>
          </w:tcPr>
          <w:p w14:paraId="00AC2B5A"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0.0</w:t>
            </w:r>
          </w:p>
        </w:tc>
        <w:tc>
          <w:tcPr>
            <w:tcW w:w="2038" w:type="pct"/>
            <w:shd w:val="clear" w:color="auto" w:fill="FFFFFF"/>
            <w:tcMar>
              <w:top w:w="0" w:type="dxa"/>
              <w:left w:w="108" w:type="dxa"/>
              <w:bottom w:w="0" w:type="dxa"/>
              <w:right w:w="108" w:type="dxa"/>
            </w:tcMar>
            <w:vAlign w:val="center"/>
          </w:tcPr>
          <w:p w14:paraId="6807D35D" w14:textId="77777777" w:rsidR="0026262D" w:rsidRPr="00F57639" w:rsidRDefault="0026262D"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HFC-245fa, HFC</w:t>
            </w:r>
            <w:r w:rsidRPr="00F57639">
              <w:rPr>
                <w:rFonts w:asciiTheme="majorEastAsia" w:eastAsiaTheme="majorEastAsia" w:hAnsiTheme="majorEastAsia"/>
                <w:sz w:val="20"/>
                <w:szCs w:val="20"/>
                <w:lang w:eastAsia="en-CA"/>
              </w:rPr>
              <w:noBreakHyphen/>
              <w:t>365mfc, HFC-227ea</w:t>
            </w:r>
          </w:p>
        </w:tc>
      </w:tr>
      <w:tr w:rsidR="0026262D" w:rsidRPr="00F57639" w14:paraId="1E0E9066" w14:textId="77777777" w:rsidTr="000615C8">
        <w:trPr>
          <w:trHeight w:val="64"/>
        </w:trPr>
        <w:tc>
          <w:tcPr>
            <w:tcW w:w="1474" w:type="pct"/>
            <w:shd w:val="clear" w:color="auto" w:fill="FFFFFF"/>
            <w:tcMar>
              <w:top w:w="0" w:type="dxa"/>
              <w:left w:w="108" w:type="dxa"/>
              <w:bottom w:w="0" w:type="dxa"/>
              <w:right w:w="108" w:type="dxa"/>
            </w:tcMar>
          </w:tcPr>
          <w:p w14:paraId="5524E7C3" w14:textId="77777777" w:rsidR="00B036D4" w:rsidRPr="00F57639" w:rsidRDefault="00B036D4" w:rsidP="00B036D4">
            <w:pPr>
              <w:widowControl w:val="0"/>
              <w:jc w:val="left"/>
              <w:rPr>
                <w:rFonts w:asciiTheme="majorEastAsia" w:eastAsiaTheme="majorEastAsia" w:hAnsiTheme="majorEastAsia"/>
                <w:sz w:val="20"/>
                <w:szCs w:val="20"/>
                <w:lang w:eastAsia="en-CA"/>
              </w:rPr>
            </w:pPr>
            <w:proofErr w:type="spellStart"/>
            <w:r w:rsidRPr="00F57639">
              <w:rPr>
                <w:rFonts w:asciiTheme="majorEastAsia" w:eastAsiaTheme="majorEastAsia" w:hAnsiTheme="majorEastAsia" w:hint="eastAsia"/>
                <w:sz w:val="20"/>
                <w:szCs w:val="20"/>
                <w:lang w:eastAsia="en-CA"/>
              </w:rPr>
              <w:t>溶剂</w:t>
            </w:r>
            <w:proofErr w:type="spellEnd"/>
          </w:p>
          <w:p w14:paraId="03DBFF08" w14:textId="77777777" w:rsidR="0026262D" w:rsidRPr="00F57639" w:rsidRDefault="0026262D" w:rsidP="000615C8">
            <w:pPr>
              <w:widowControl w:val="0"/>
              <w:jc w:val="left"/>
              <w:rPr>
                <w:rFonts w:asciiTheme="majorEastAsia" w:eastAsiaTheme="majorEastAsia" w:hAnsiTheme="majorEastAsia"/>
                <w:sz w:val="20"/>
                <w:szCs w:val="20"/>
                <w:lang w:eastAsia="en-CA"/>
              </w:rPr>
            </w:pPr>
          </w:p>
        </w:tc>
        <w:tc>
          <w:tcPr>
            <w:tcW w:w="810" w:type="pct"/>
            <w:shd w:val="clear" w:color="auto" w:fill="FFFFFF"/>
            <w:tcMar>
              <w:top w:w="0" w:type="dxa"/>
              <w:left w:w="108" w:type="dxa"/>
              <w:bottom w:w="0" w:type="dxa"/>
              <w:right w:w="108" w:type="dxa"/>
            </w:tcMar>
          </w:tcPr>
          <w:p w14:paraId="29D38B8E"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50.04</w:t>
            </w:r>
          </w:p>
        </w:tc>
        <w:tc>
          <w:tcPr>
            <w:tcW w:w="678" w:type="pct"/>
            <w:shd w:val="clear" w:color="auto" w:fill="FFFFFF"/>
          </w:tcPr>
          <w:p w14:paraId="339DA286"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0.4</w:t>
            </w:r>
          </w:p>
        </w:tc>
        <w:tc>
          <w:tcPr>
            <w:tcW w:w="2038" w:type="pct"/>
            <w:shd w:val="clear" w:color="auto" w:fill="FFFFFF"/>
            <w:tcMar>
              <w:top w:w="0" w:type="dxa"/>
              <w:left w:w="108" w:type="dxa"/>
              <w:bottom w:w="0" w:type="dxa"/>
              <w:right w:w="108" w:type="dxa"/>
            </w:tcMar>
            <w:vAlign w:val="center"/>
          </w:tcPr>
          <w:p w14:paraId="4170C3A6" w14:textId="77777777" w:rsidR="0026262D" w:rsidRPr="00F57639" w:rsidRDefault="0026262D" w:rsidP="000615C8">
            <w:pPr>
              <w:widowControl w:val="0"/>
              <w:jc w:val="lef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HFC-23, HFC</w:t>
            </w:r>
            <w:r w:rsidRPr="00F57639">
              <w:rPr>
                <w:rFonts w:asciiTheme="majorEastAsia" w:eastAsiaTheme="majorEastAsia" w:hAnsiTheme="majorEastAsia"/>
                <w:sz w:val="20"/>
                <w:szCs w:val="20"/>
                <w:lang w:eastAsia="en-CA"/>
              </w:rPr>
              <w:noBreakHyphen/>
              <w:t>32, HFC</w:t>
            </w:r>
            <w:r w:rsidRPr="00F57639">
              <w:rPr>
                <w:rFonts w:asciiTheme="majorEastAsia" w:eastAsiaTheme="majorEastAsia" w:hAnsiTheme="majorEastAsia"/>
                <w:sz w:val="20"/>
                <w:szCs w:val="20"/>
                <w:lang w:eastAsia="en-CA"/>
              </w:rPr>
              <w:noBreakHyphen/>
              <w:t>41, HFC-143a, HFC</w:t>
            </w:r>
            <w:r w:rsidRPr="00F57639">
              <w:rPr>
                <w:rFonts w:asciiTheme="majorEastAsia" w:eastAsiaTheme="majorEastAsia" w:hAnsiTheme="majorEastAsia"/>
                <w:sz w:val="20"/>
                <w:szCs w:val="20"/>
                <w:lang w:eastAsia="en-CA"/>
              </w:rPr>
              <w:noBreakHyphen/>
              <w:t>152a, HFC-245fa, HFC</w:t>
            </w:r>
            <w:r w:rsidRPr="00F57639">
              <w:rPr>
                <w:rFonts w:asciiTheme="majorEastAsia" w:eastAsiaTheme="majorEastAsia" w:hAnsiTheme="majorEastAsia"/>
                <w:sz w:val="20"/>
                <w:szCs w:val="20"/>
                <w:lang w:eastAsia="en-CA"/>
              </w:rPr>
              <w:noBreakHyphen/>
              <w:t>365mfc, HFC</w:t>
            </w:r>
            <w:r w:rsidRPr="00F57639">
              <w:rPr>
                <w:rFonts w:asciiTheme="majorEastAsia" w:eastAsiaTheme="majorEastAsia" w:hAnsiTheme="majorEastAsia"/>
                <w:sz w:val="20"/>
                <w:szCs w:val="20"/>
                <w:lang w:eastAsia="en-CA"/>
              </w:rPr>
              <w:noBreakHyphen/>
              <w:t>43-10mee</w:t>
            </w:r>
          </w:p>
        </w:tc>
      </w:tr>
      <w:tr w:rsidR="0026262D" w:rsidRPr="002A3274" w14:paraId="1B96E332" w14:textId="77777777" w:rsidTr="000615C8">
        <w:trPr>
          <w:trHeight w:val="110"/>
        </w:trPr>
        <w:tc>
          <w:tcPr>
            <w:tcW w:w="1474" w:type="pct"/>
            <w:shd w:val="clear" w:color="auto" w:fill="FFFFFF"/>
            <w:tcMar>
              <w:top w:w="0" w:type="dxa"/>
              <w:left w:w="108" w:type="dxa"/>
              <w:bottom w:w="0" w:type="dxa"/>
              <w:right w:w="108" w:type="dxa"/>
            </w:tcMar>
          </w:tcPr>
          <w:p w14:paraId="2FC64B68" w14:textId="77777777" w:rsidR="0026262D" w:rsidRPr="00F57639" w:rsidRDefault="00B036D4" w:rsidP="000615C8">
            <w:pPr>
              <w:widowControl w:val="0"/>
              <w:jc w:val="left"/>
              <w:rPr>
                <w:rFonts w:asciiTheme="majorEastAsia" w:eastAsiaTheme="majorEastAsia" w:hAnsiTheme="majorEastAsia"/>
                <w:sz w:val="20"/>
                <w:szCs w:val="20"/>
                <w:lang w:eastAsia="en-CA"/>
              </w:rPr>
            </w:pPr>
            <w:proofErr w:type="spellStart"/>
            <w:r w:rsidRPr="00F57639">
              <w:rPr>
                <w:rFonts w:asciiTheme="majorEastAsia" w:eastAsiaTheme="majorEastAsia" w:hAnsiTheme="majorEastAsia" w:hint="eastAsia"/>
                <w:sz w:val="20"/>
                <w:szCs w:val="20"/>
                <w:lang w:eastAsia="en-CA"/>
              </w:rPr>
              <w:t>气溶胶</w:t>
            </w:r>
            <w:proofErr w:type="spellEnd"/>
          </w:p>
        </w:tc>
        <w:tc>
          <w:tcPr>
            <w:tcW w:w="810" w:type="pct"/>
            <w:shd w:val="clear" w:color="auto" w:fill="FFFFFF"/>
            <w:tcMar>
              <w:top w:w="0" w:type="dxa"/>
              <w:left w:w="108" w:type="dxa"/>
              <w:bottom w:w="0" w:type="dxa"/>
              <w:right w:w="108" w:type="dxa"/>
            </w:tcMar>
          </w:tcPr>
          <w:p w14:paraId="6547B104" w14:textId="77777777" w:rsidR="0026262D" w:rsidRPr="00F57639" w:rsidRDefault="0026262D" w:rsidP="000615C8">
            <w:pPr>
              <w:widowControl w:val="0"/>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49.05</w:t>
            </w:r>
          </w:p>
        </w:tc>
        <w:tc>
          <w:tcPr>
            <w:tcW w:w="678" w:type="pct"/>
            <w:shd w:val="clear" w:color="auto" w:fill="FFFFFF"/>
          </w:tcPr>
          <w:p w14:paraId="0A5ED74C" w14:textId="77777777" w:rsidR="0026262D" w:rsidRPr="00F57639" w:rsidRDefault="0026262D" w:rsidP="000615C8">
            <w:pPr>
              <w:widowControl w:val="0"/>
              <w:ind w:right="105"/>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0.4</w:t>
            </w:r>
          </w:p>
        </w:tc>
        <w:tc>
          <w:tcPr>
            <w:tcW w:w="2038" w:type="pct"/>
            <w:shd w:val="clear" w:color="auto" w:fill="FFFFFF"/>
            <w:tcMar>
              <w:top w:w="0" w:type="dxa"/>
              <w:left w:w="108" w:type="dxa"/>
              <w:bottom w:w="0" w:type="dxa"/>
              <w:right w:w="108" w:type="dxa"/>
            </w:tcMar>
            <w:vAlign w:val="center"/>
          </w:tcPr>
          <w:p w14:paraId="73764736" w14:textId="77777777" w:rsidR="0026262D" w:rsidRPr="002A3274" w:rsidRDefault="0026262D" w:rsidP="000615C8">
            <w:pPr>
              <w:widowControl w:val="0"/>
              <w:jc w:val="left"/>
              <w:rPr>
                <w:rFonts w:asciiTheme="majorEastAsia" w:eastAsiaTheme="majorEastAsia" w:hAnsiTheme="majorEastAsia"/>
                <w:sz w:val="20"/>
                <w:szCs w:val="20"/>
                <w:lang w:val="pt-PT" w:eastAsia="en-CA"/>
              </w:rPr>
            </w:pPr>
            <w:r w:rsidRPr="002A3274">
              <w:rPr>
                <w:rFonts w:asciiTheme="majorEastAsia" w:eastAsiaTheme="majorEastAsia" w:hAnsiTheme="majorEastAsia"/>
                <w:sz w:val="20"/>
                <w:szCs w:val="20"/>
                <w:lang w:val="pt-PT" w:eastAsia="en-CA"/>
              </w:rPr>
              <w:t>HFC-125, HFC-134a, HFC</w:t>
            </w:r>
            <w:r w:rsidRPr="002A3274">
              <w:rPr>
                <w:rFonts w:asciiTheme="majorEastAsia" w:eastAsiaTheme="majorEastAsia" w:hAnsiTheme="majorEastAsia"/>
                <w:sz w:val="20"/>
                <w:szCs w:val="20"/>
                <w:lang w:val="pt-PT" w:eastAsia="en-CA"/>
              </w:rPr>
              <w:noBreakHyphen/>
              <w:t>365mfc, R-404A</w:t>
            </w:r>
          </w:p>
        </w:tc>
      </w:tr>
      <w:tr w:rsidR="0026262D" w:rsidRPr="00F57639" w14:paraId="1D5977F4" w14:textId="77777777" w:rsidTr="000615C8">
        <w:trPr>
          <w:trHeight w:val="152"/>
        </w:trPr>
        <w:tc>
          <w:tcPr>
            <w:tcW w:w="1474" w:type="pct"/>
            <w:shd w:val="clear" w:color="auto" w:fill="FFFFFF"/>
            <w:tcMar>
              <w:top w:w="0" w:type="dxa"/>
              <w:left w:w="108" w:type="dxa"/>
              <w:bottom w:w="0" w:type="dxa"/>
              <w:right w:w="108" w:type="dxa"/>
            </w:tcMar>
            <w:hideMark/>
          </w:tcPr>
          <w:p w14:paraId="0696C351" w14:textId="77777777" w:rsidR="0026262D" w:rsidRPr="00F57639" w:rsidRDefault="00B036D4" w:rsidP="00B036D4">
            <w:pPr>
              <w:widowControl w:val="0"/>
              <w:jc w:val="left"/>
              <w:rPr>
                <w:rFonts w:asciiTheme="majorEastAsia" w:eastAsiaTheme="majorEastAsia" w:hAnsiTheme="majorEastAsia"/>
                <w:b/>
                <w:sz w:val="20"/>
                <w:szCs w:val="20"/>
                <w:lang w:eastAsia="en-CA"/>
              </w:rPr>
            </w:pPr>
            <w:proofErr w:type="spellStart"/>
            <w:r w:rsidRPr="00F57639">
              <w:rPr>
                <w:rFonts w:asciiTheme="majorEastAsia" w:eastAsiaTheme="majorEastAsia" w:hAnsiTheme="majorEastAsia"/>
                <w:b/>
                <w:sz w:val="20"/>
                <w:szCs w:val="20"/>
                <w:lang w:eastAsia="en-CA"/>
              </w:rPr>
              <w:t>合计</w:t>
            </w:r>
            <w:proofErr w:type="spellEnd"/>
            <w:r w:rsidR="0026262D" w:rsidRPr="00F57639">
              <w:rPr>
                <w:rFonts w:asciiTheme="majorEastAsia" w:eastAsiaTheme="majorEastAsia" w:hAnsiTheme="majorEastAsia"/>
                <w:b/>
                <w:sz w:val="20"/>
                <w:szCs w:val="20"/>
                <w:lang w:eastAsia="en-CA"/>
              </w:rPr>
              <w:t xml:space="preserve"> </w:t>
            </w:r>
            <w:r w:rsidRPr="00F57639">
              <w:rPr>
                <w:rFonts w:asciiTheme="majorEastAsia" w:eastAsiaTheme="majorEastAsia" w:hAnsiTheme="majorEastAsia"/>
                <w:b/>
                <w:sz w:val="20"/>
                <w:szCs w:val="20"/>
                <w:lang w:eastAsia="en-CA"/>
              </w:rPr>
              <w:t>–</w:t>
            </w:r>
            <w:r w:rsidR="0026262D" w:rsidRPr="00F57639">
              <w:rPr>
                <w:rFonts w:asciiTheme="majorEastAsia" w:eastAsiaTheme="majorEastAsia" w:hAnsiTheme="majorEastAsia"/>
                <w:b/>
                <w:sz w:val="20"/>
                <w:szCs w:val="20"/>
                <w:lang w:eastAsia="en-CA"/>
              </w:rPr>
              <w:t xml:space="preserve"> </w:t>
            </w:r>
            <w:r w:rsidRPr="00F57639">
              <w:rPr>
                <w:rFonts w:asciiTheme="majorEastAsia" w:eastAsiaTheme="majorEastAsia" w:hAnsiTheme="majorEastAsia"/>
                <w:b/>
                <w:sz w:val="20"/>
                <w:szCs w:val="20"/>
                <w:lang w:eastAsia="en-CA"/>
              </w:rPr>
              <w:t xml:space="preserve"> </w:t>
            </w:r>
            <w:proofErr w:type="spellStart"/>
            <w:r w:rsidRPr="00F57639">
              <w:rPr>
                <w:rFonts w:asciiTheme="majorEastAsia" w:eastAsiaTheme="majorEastAsia" w:hAnsiTheme="majorEastAsia"/>
                <w:b/>
                <w:sz w:val="20"/>
                <w:szCs w:val="20"/>
                <w:lang w:eastAsia="en-CA"/>
              </w:rPr>
              <w:t>制造</w:t>
            </w:r>
            <w:proofErr w:type="spellEnd"/>
          </w:p>
        </w:tc>
        <w:tc>
          <w:tcPr>
            <w:tcW w:w="810" w:type="pct"/>
            <w:shd w:val="clear" w:color="auto" w:fill="FFFFFF"/>
            <w:tcMar>
              <w:top w:w="0" w:type="dxa"/>
              <w:left w:w="108" w:type="dxa"/>
              <w:bottom w:w="0" w:type="dxa"/>
              <w:right w:w="108" w:type="dxa"/>
            </w:tcMar>
          </w:tcPr>
          <w:p w14:paraId="60CFBF35" w14:textId="77777777" w:rsidR="0026262D" w:rsidRPr="00F57639" w:rsidRDefault="0026262D" w:rsidP="000615C8">
            <w:pPr>
              <w:widowControl w:val="0"/>
              <w:jc w:val="right"/>
              <w:rPr>
                <w:rFonts w:asciiTheme="majorEastAsia" w:eastAsiaTheme="majorEastAsia" w:hAnsiTheme="majorEastAsia"/>
                <w:b/>
                <w:sz w:val="20"/>
                <w:szCs w:val="20"/>
                <w:lang w:eastAsia="en-CA"/>
              </w:rPr>
            </w:pPr>
            <w:r w:rsidRPr="00F57639">
              <w:rPr>
                <w:rFonts w:asciiTheme="majorEastAsia" w:eastAsiaTheme="majorEastAsia" w:hAnsiTheme="majorEastAsia"/>
                <w:b/>
                <w:sz w:val="20"/>
                <w:szCs w:val="20"/>
                <w:lang w:eastAsia="en-CA"/>
              </w:rPr>
              <w:t>7,158.90</w:t>
            </w:r>
          </w:p>
        </w:tc>
        <w:tc>
          <w:tcPr>
            <w:tcW w:w="678" w:type="pct"/>
            <w:shd w:val="clear" w:color="auto" w:fill="FFFFFF"/>
          </w:tcPr>
          <w:p w14:paraId="1CE74AB8" w14:textId="77777777" w:rsidR="0026262D" w:rsidRPr="00F57639" w:rsidRDefault="0026262D" w:rsidP="000615C8">
            <w:pPr>
              <w:widowControl w:val="0"/>
              <w:ind w:right="105"/>
              <w:jc w:val="right"/>
              <w:rPr>
                <w:rFonts w:asciiTheme="majorEastAsia" w:eastAsiaTheme="majorEastAsia" w:hAnsiTheme="majorEastAsia"/>
                <w:b/>
                <w:sz w:val="20"/>
                <w:szCs w:val="20"/>
                <w:lang w:eastAsia="en-CA"/>
              </w:rPr>
            </w:pPr>
            <w:r w:rsidRPr="00F57639">
              <w:rPr>
                <w:rFonts w:asciiTheme="majorEastAsia" w:eastAsiaTheme="majorEastAsia" w:hAnsiTheme="majorEastAsia"/>
                <w:b/>
                <w:sz w:val="20"/>
                <w:szCs w:val="20"/>
                <w:lang w:eastAsia="en-CA"/>
              </w:rPr>
              <w:t>60.0</w:t>
            </w:r>
          </w:p>
        </w:tc>
        <w:tc>
          <w:tcPr>
            <w:tcW w:w="2038" w:type="pct"/>
            <w:noWrap/>
            <w:tcMar>
              <w:top w:w="0" w:type="dxa"/>
              <w:left w:w="108" w:type="dxa"/>
              <w:bottom w:w="0" w:type="dxa"/>
              <w:right w:w="108" w:type="dxa"/>
            </w:tcMar>
            <w:vAlign w:val="bottom"/>
            <w:hideMark/>
          </w:tcPr>
          <w:p w14:paraId="702A2EFC" w14:textId="77777777" w:rsidR="0026262D" w:rsidRPr="00F57639" w:rsidRDefault="0026262D" w:rsidP="000615C8">
            <w:pPr>
              <w:widowControl w:val="0"/>
              <w:rPr>
                <w:rFonts w:asciiTheme="majorEastAsia" w:eastAsiaTheme="majorEastAsia" w:hAnsiTheme="majorEastAsia"/>
                <w:b/>
                <w:sz w:val="20"/>
                <w:szCs w:val="20"/>
                <w:lang w:eastAsia="en-CA"/>
              </w:rPr>
            </w:pPr>
            <w:r w:rsidRPr="00F57639">
              <w:rPr>
                <w:rFonts w:asciiTheme="majorEastAsia" w:eastAsiaTheme="majorEastAsia" w:hAnsiTheme="majorEastAsia"/>
                <w:b/>
                <w:sz w:val="20"/>
                <w:szCs w:val="20"/>
                <w:lang w:eastAsia="en-CA"/>
              </w:rPr>
              <w:t>-</w:t>
            </w:r>
          </w:p>
        </w:tc>
      </w:tr>
      <w:tr w:rsidR="0026262D" w:rsidRPr="002A3274" w14:paraId="7C253D5E" w14:textId="77777777" w:rsidTr="000615C8">
        <w:trPr>
          <w:trHeight w:val="143"/>
        </w:trPr>
        <w:tc>
          <w:tcPr>
            <w:tcW w:w="1474" w:type="pct"/>
            <w:shd w:val="clear" w:color="auto" w:fill="FFFFFF"/>
            <w:noWrap/>
            <w:tcMar>
              <w:top w:w="0" w:type="dxa"/>
              <w:left w:w="108" w:type="dxa"/>
              <w:bottom w:w="0" w:type="dxa"/>
              <w:right w:w="108" w:type="dxa"/>
            </w:tcMar>
          </w:tcPr>
          <w:p w14:paraId="0C5B8F9B" w14:textId="77777777" w:rsidR="0026262D" w:rsidRPr="00F57639" w:rsidRDefault="00B036D4" w:rsidP="000615C8">
            <w:pPr>
              <w:widowControl w:val="0"/>
              <w:jc w:val="left"/>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维修</w:t>
            </w:r>
          </w:p>
        </w:tc>
        <w:tc>
          <w:tcPr>
            <w:tcW w:w="810" w:type="pct"/>
            <w:shd w:val="clear" w:color="auto" w:fill="FFFFFF"/>
            <w:noWrap/>
            <w:tcMar>
              <w:top w:w="0" w:type="dxa"/>
              <w:left w:w="108" w:type="dxa"/>
              <w:bottom w:w="0" w:type="dxa"/>
              <w:right w:w="108" w:type="dxa"/>
            </w:tcMar>
          </w:tcPr>
          <w:p w14:paraId="2FA0D71F" w14:textId="77777777" w:rsidR="0026262D" w:rsidRPr="00F57639" w:rsidRDefault="0026262D" w:rsidP="000615C8">
            <w:pPr>
              <w:widowControl w:val="0"/>
              <w:jc w:val="right"/>
              <w:rPr>
                <w:rFonts w:asciiTheme="majorEastAsia" w:eastAsiaTheme="majorEastAsia" w:hAnsiTheme="majorEastAsia"/>
                <w:b/>
                <w:bCs/>
                <w:sz w:val="20"/>
                <w:szCs w:val="20"/>
                <w:lang w:eastAsia="en-CA"/>
              </w:rPr>
            </w:pPr>
            <w:r w:rsidRPr="00F57639">
              <w:rPr>
                <w:rFonts w:asciiTheme="majorEastAsia" w:eastAsiaTheme="majorEastAsia" w:hAnsiTheme="majorEastAsia"/>
                <w:b/>
                <w:bCs/>
                <w:sz w:val="20"/>
                <w:szCs w:val="20"/>
                <w:lang w:eastAsia="en-CA"/>
              </w:rPr>
              <w:t>4,763.55</w:t>
            </w:r>
          </w:p>
        </w:tc>
        <w:tc>
          <w:tcPr>
            <w:tcW w:w="678" w:type="pct"/>
            <w:shd w:val="clear" w:color="auto" w:fill="FFFFFF"/>
          </w:tcPr>
          <w:p w14:paraId="48698160" w14:textId="77777777" w:rsidR="0026262D" w:rsidRPr="00F57639" w:rsidRDefault="0026262D" w:rsidP="000615C8">
            <w:pPr>
              <w:widowControl w:val="0"/>
              <w:ind w:right="105"/>
              <w:jc w:val="right"/>
              <w:rPr>
                <w:rFonts w:asciiTheme="majorEastAsia" w:eastAsiaTheme="majorEastAsia" w:hAnsiTheme="majorEastAsia"/>
                <w:b/>
                <w:bCs/>
                <w:sz w:val="20"/>
                <w:szCs w:val="20"/>
                <w:lang w:eastAsia="en-CA"/>
              </w:rPr>
            </w:pPr>
            <w:r w:rsidRPr="00F57639">
              <w:rPr>
                <w:rFonts w:asciiTheme="majorEastAsia" w:eastAsiaTheme="majorEastAsia" w:hAnsiTheme="majorEastAsia"/>
                <w:b/>
                <w:bCs/>
                <w:sz w:val="20"/>
                <w:szCs w:val="20"/>
                <w:lang w:eastAsia="en-CA"/>
              </w:rPr>
              <w:t>40.0</w:t>
            </w:r>
          </w:p>
        </w:tc>
        <w:tc>
          <w:tcPr>
            <w:tcW w:w="2038" w:type="pct"/>
            <w:shd w:val="clear" w:color="auto" w:fill="FFFFFF"/>
            <w:noWrap/>
            <w:tcMar>
              <w:top w:w="0" w:type="dxa"/>
              <w:left w:w="108" w:type="dxa"/>
              <w:bottom w:w="0" w:type="dxa"/>
              <w:right w:w="108" w:type="dxa"/>
            </w:tcMar>
          </w:tcPr>
          <w:p w14:paraId="129513CC" w14:textId="77777777" w:rsidR="0026262D" w:rsidRPr="002A3274" w:rsidRDefault="0026262D" w:rsidP="000615C8">
            <w:pPr>
              <w:widowControl w:val="0"/>
              <w:jc w:val="left"/>
              <w:rPr>
                <w:rFonts w:asciiTheme="majorEastAsia" w:eastAsiaTheme="majorEastAsia" w:hAnsiTheme="majorEastAsia"/>
                <w:bCs/>
                <w:sz w:val="20"/>
                <w:szCs w:val="20"/>
                <w:lang w:val="pt-PT" w:eastAsia="en-CA"/>
              </w:rPr>
            </w:pPr>
            <w:r w:rsidRPr="002A3274">
              <w:rPr>
                <w:rFonts w:asciiTheme="majorEastAsia" w:eastAsiaTheme="majorEastAsia" w:hAnsiTheme="majorEastAsia"/>
                <w:bCs/>
                <w:sz w:val="20"/>
                <w:szCs w:val="20"/>
                <w:lang w:val="pt-PT" w:eastAsia="en-CA"/>
              </w:rPr>
              <w:t>HFC</w:t>
            </w:r>
            <w:r w:rsidRPr="002A3274">
              <w:rPr>
                <w:rFonts w:asciiTheme="majorEastAsia" w:eastAsiaTheme="majorEastAsia" w:hAnsiTheme="majorEastAsia"/>
                <w:bCs/>
                <w:sz w:val="20"/>
                <w:szCs w:val="20"/>
                <w:lang w:val="pt-PT" w:eastAsia="en-CA"/>
              </w:rPr>
              <w:noBreakHyphen/>
              <w:t xml:space="preserve">32, </w:t>
            </w:r>
            <w:r w:rsidRPr="002A3274">
              <w:rPr>
                <w:rFonts w:asciiTheme="majorEastAsia" w:eastAsiaTheme="majorEastAsia" w:hAnsiTheme="majorEastAsia"/>
                <w:sz w:val="20"/>
                <w:szCs w:val="20"/>
                <w:lang w:val="pt-PT" w:eastAsia="en-CA"/>
              </w:rPr>
              <w:t>HFC-125a</w:t>
            </w:r>
            <w:r w:rsidRPr="002A3274">
              <w:rPr>
                <w:rFonts w:asciiTheme="majorEastAsia" w:eastAsiaTheme="majorEastAsia" w:hAnsiTheme="majorEastAsia"/>
                <w:bCs/>
                <w:sz w:val="20"/>
                <w:szCs w:val="20"/>
                <w:lang w:val="pt-PT" w:eastAsia="en-CA"/>
              </w:rPr>
              <w:t>, HFC</w:t>
            </w:r>
            <w:r w:rsidRPr="002A3274">
              <w:rPr>
                <w:rFonts w:asciiTheme="majorEastAsia" w:eastAsiaTheme="majorEastAsia" w:hAnsiTheme="majorEastAsia"/>
                <w:bCs/>
                <w:sz w:val="20"/>
                <w:szCs w:val="20"/>
                <w:lang w:val="pt-PT" w:eastAsia="en-CA"/>
              </w:rPr>
              <w:noBreakHyphen/>
              <w:t xml:space="preserve">134a, </w:t>
            </w:r>
            <w:r w:rsidRPr="002A3274">
              <w:rPr>
                <w:rFonts w:asciiTheme="majorEastAsia" w:eastAsiaTheme="majorEastAsia" w:hAnsiTheme="majorEastAsia"/>
                <w:sz w:val="20"/>
                <w:szCs w:val="20"/>
                <w:lang w:val="pt-PT" w:eastAsia="en-CA"/>
              </w:rPr>
              <w:t>HFC-143a</w:t>
            </w:r>
            <w:r w:rsidRPr="002A3274">
              <w:rPr>
                <w:rFonts w:asciiTheme="majorEastAsia" w:eastAsiaTheme="majorEastAsia" w:hAnsiTheme="majorEastAsia"/>
                <w:bCs/>
                <w:sz w:val="20"/>
                <w:szCs w:val="20"/>
                <w:lang w:val="pt-PT" w:eastAsia="en-CA"/>
              </w:rPr>
              <w:t>, R</w:t>
            </w:r>
            <w:r w:rsidRPr="002A3274">
              <w:rPr>
                <w:rFonts w:asciiTheme="majorEastAsia" w:eastAsiaTheme="majorEastAsia" w:hAnsiTheme="majorEastAsia"/>
                <w:bCs/>
                <w:sz w:val="20"/>
                <w:szCs w:val="20"/>
                <w:lang w:val="pt-PT" w:eastAsia="en-CA"/>
              </w:rPr>
              <w:noBreakHyphen/>
              <w:t>404A, R-410A, R-507A, R</w:t>
            </w:r>
            <w:r w:rsidRPr="002A3274">
              <w:rPr>
                <w:rFonts w:asciiTheme="majorEastAsia" w:eastAsiaTheme="majorEastAsia" w:hAnsiTheme="majorEastAsia"/>
                <w:bCs/>
                <w:sz w:val="20"/>
                <w:szCs w:val="20"/>
                <w:lang w:val="pt-PT" w:eastAsia="en-CA"/>
              </w:rPr>
              <w:noBreakHyphen/>
              <w:t>407C, others</w:t>
            </w:r>
          </w:p>
        </w:tc>
      </w:tr>
      <w:tr w:rsidR="0026262D" w:rsidRPr="00F57639" w14:paraId="5C914F23" w14:textId="77777777" w:rsidTr="000615C8">
        <w:trPr>
          <w:trHeight w:val="143"/>
        </w:trPr>
        <w:tc>
          <w:tcPr>
            <w:tcW w:w="1474" w:type="pct"/>
            <w:shd w:val="clear" w:color="auto" w:fill="FFFFFF"/>
            <w:noWrap/>
            <w:tcMar>
              <w:top w:w="0" w:type="dxa"/>
              <w:left w:w="108" w:type="dxa"/>
              <w:bottom w:w="0" w:type="dxa"/>
              <w:right w:w="108" w:type="dxa"/>
            </w:tcMar>
          </w:tcPr>
          <w:p w14:paraId="3BB02B32" w14:textId="77777777" w:rsidR="0026262D" w:rsidRPr="00F57639" w:rsidRDefault="00B036D4" w:rsidP="000615C8">
            <w:pPr>
              <w:widowControl w:val="0"/>
              <w:jc w:val="left"/>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其他</w:t>
            </w:r>
            <w:r w:rsidR="0026262D" w:rsidRPr="00F57639">
              <w:rPr>
                <w:rFonts w:asciiTheme="majorEastAsia" w:eastAsiaTheme="majorEastAsia" w:hAnsiTheme="majorEastAsia"/>
                <w:b/>
                <w:sz w:val="20"/>
                <w:szCs w:val="20"/>
                <w:vertAlign w:val="superscript"/>
                <w:lang w:eastAsia="en-CA"/>
              </w:rPr>
              <w:t>**</w:t>
            </w:r>
          </w:p>
        </w:tc>
        <w:tc>
          <w:tcPr>
            <w:tcW w:w="810" w:type="pct"/>
            <w:shd w:val="clear" w:color="auto" w:fill="FFFFFF"/>
            <w:noWrap/>
            <w:tcMar>
              <w:top w:w="0" w:type="dxa"/>
              <w:left w:w="108" w:type="dxa"/>
              <w:bottom w:w="0" w:type="dxa"/>
              <w:right w:w="108" w:type="dxa"/>
            </w:tcMar>
          </w:tcPr>
          <w:p w14:paraId="7075F44E" w14:textId="77777777" w:rsidR="0026262D" w:rsidRPr="00F57639" w:rsidRDefault="0026262D" w:rsidP="000615C8">
            <w:pPr>
              <w:widowControl w:val="0"/>
              <w:jc w:val="right"/>
              <w:rPr>
                <w:rFonts w:asciiTheme="majorEastAsia" w:eastAsiaTheme="majorEastAsia" w:hAnsiTheme="majorEastAsia"/>
                <w:b/>
                <w:bCs/>
                <w:sz w:val="20"/>
                <w:szCs w:val="20"/>
                <w:lang w:eastAsia="en-CA"/>
              </w:rPr>
            </w:pPr>
            <w:r w:rsidRPr="00F57639">
              <w:rPr>
                <w:rFonts w:asciiTheme="majorEastAsia" w:eastAsiaTheme="majorEastAsia" w:hAnsiTheme="majorEastAsia"/>
                <w:b/>
                <w:bCs/>
                <w:sz w:val="20"/>
                <w:szCs w:val="20"/>
                <w:lang w:eastAsia="en-CA"/>
              </w:rPr>
              <w:t>1,950.95</w:t>
            </w:r>
          </w:p>
        </w:tc>
        <w:tc>
          <w:tcPr>
            <w:tcW w:w="678" w:type="pct"/>
            <w:shd w:val="clear" w:color="auto" w:fill="FFFFFF"/>
          </w:tcPr>
          <w:p w14:paraId="782A37B0" w14:textId="77777777" w:rsidR="0026262D" w:rsidRPr="00F57639" w:rsidRDefault="00D57578" w:rsidP="000615C8">
            <w:pPr>
              <w:widowControl w:val="0"/>
              <w:ind w:right="105"/>
              <w:jc w:val="right"/>
              <w:rPr>
                <w:rFonts w:asciiTheme="majorEastAsia" w:eastAsiaTheme="majorEastAsia" w:hAnsiTheme="majorEastAsia"/>
                <w:b/>
                <w:bCs/>
                <w:sz w:val="20"/>
                <w:szCs w:val="20"/>
                <w:lang w:eastAsia="en-CA"/>
              </w:rPr>
            </w:pPr>
            <w:proofErr w:type="spellStart"/>
            <w:r w:rsidRPr="00F57639">
              <w:rPr>
                <w:rFonts w:asciiTheme="majorEastAsia" w:eastAsiaTheme="majorEastAsia" w:hAnsiTheme="majorEastAsia"/>
                <w:b/>
                <w:bCs/>
                <w:sz w:val="20"/>
                <w:szCs w:val="20"/>
                <w:lang w:eastAsia="en-CA"/>
              </w:rPr>
              <w:t>暂缺</w:t>
            </w:r>
            <w:proofErr w:type="spellEnd"/>
          </w:p>
        </w:tc>
        <w:tc>
          <w:tcPr>
            <w:tcW w:w="2038" w:type="pct"/>
            <w:shd w:val="clear" w:color="auto" w:fill="FFFFFF"/>
            <w:noWrap/>
            <w:tcMar>
              <w:top w:w="0" w:type="dxa"/>
              <w:left w:w="108" w:type="dxa"/>
              <w:bottom w:w="0" w:type="dxa"/>
              <w:right w:w="108" w:type="dxa"/>
            </w:tcMar>
          </w:tcPr>
          <w:p w14:paraId="06A755C0" w14:textId="77777777" w:rsidR="0026262D" w:rsidRPr="00F57639" w:rsidRDefault="0026262D" w:rsidP="000615C8">
            <w:pPr>
              <w:widowControl w:val="0"/>
              <w:jc w:val="left"/>
              <w:rPr>
                <w:rFonts w:asciiTheme="majorEastAsia" w:eastAsiaTheme="majorEastAsia" w:hAnsiTheme="majorEastAsia"/>
                <w:bCs/>
                <w:sz w:val="20"/>
                <w:szCs w:val="20"/>
                <w:lang w:eastAsia="en-CA"/>
              </w:rPr>
            </w:pPr>
            <w:r w:rsidRPr="00F57639">
              <w:rPr>
                <w:rFonts w:asciiTheme="majorEastAsia" w:eastAsiaTheme="majorEastAsia" w:hAnsiTheme="majorEastAsia"/>
                <w:bCs/>
                <w:sz w:val="20"/>
                <w:szCs w:val="20"/>
                <w:lang w:eastAsia="en-CA"/>
              </w:rPr>
              <w:t>HFC-125, HFC</w:t>
            </w:r>
            <w:r w:rsidRPr="00F57639">
              <w:rPr>
                <w:rFonts w:asciiTheme="majorEastAsia" w:eastAsiaTheme="majorEastAsia" w:hAnsiTheme="majorEastAsia"/>
                <w:bCs/>
                <w:sz w:val="20"/>
                <w:szCs w:val="20"/>
                <w:lang w:eastAsia="en-CA"/>
              </w:rPr>
              <w:noBreakHyphen/>
              <w:t>143a, R</w:t>
            </w:r>
            <w:r w:rsidRPr="00F57639">
              <w:rPr>
                <w:rFonts w:asciiTheme="majorEastAsia" w:eastAsiaTheme="majorEastAsia" w:hAnsiTheme="majorEastAsia"/>
                <w:bCs/>
                <w:sz w:val="20"/>
                <w:szCs w:val="20"/>
                <w:lang w:eastAsia="en-CA"/>
              </w:rPr>
              <w:noBreakHyphen/>
              <w:t>404A</w:t>
            </w:r>
          </w:p>
        </w:tc>
      </w:tr>
      <w:tr w:rsidR="0026262D" w:rsidRPr="00F57639" w14:paraId="007C668D" w14:textId="77777777" w:rsidTr="000615C8">
        <w:trPr>
          <w:trHeight w:val="89"/>
        </w:trPr>
        <w:tc>
          <w:tcPr>
            <w:tcW w:w="1474" w:type="pct"/>
            <w:shd w:val="clear" w:color="auto" w:fill="FFFFFF"/>
            <w:tcMar>
              <w:top w:w="0" w:type="dxa"/>
              <w:left w:w="108" w:type="dxa"/>
              <w:bottom w:w="0" w:type="dxa"/>
              <w:right w:w="108" w:type="dxa"/>
            </w:tcMar>
          </w:tcPr>
          <w:p w14:paraId="4D95C7E2" w14:textId="77777777" w:rsidR="0026262D" w:rsidRPr="00F57639" w:rsidRDefault="00B036D4" w:rsidP="000615C8">
            <w:pPr>
              <w:widowControl w:val="0"/>
              <w:jc w:val="left"/>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合计</w:t>
            </w:r>
            <w:r w:rsidR="0026262D" w:rsidRPr="00F57639">
              <w:rPr>
                <w:rFonts w:asciiTheme="majorEastAsia" w:eastAsiaTheme="majorEastAsia" w:hAnsiTheme="majorEastAsia"/>
                <w:b/>
                <w:sz w:val="20"/>
                <w:szCs w:val="20"/>
                <w:lang w:eastAsia="en-CA"/>
              </w:rPr>
              <w:t xml:space="preserve"> </w:t>
            </w:r>
            <w:r w:rsidRPr="00F57639">
              <w:rPr>
                <w:rFonts w:asciiTheme="majorEastAsia" w:eastAsiaTheme="majorEastAsia" w:hAnsiTheme="majorEastAsia"/>
                <w:b/>
                <w:sz w:val="20"/>
                <w:szCs w:val="20"/>
                <w:lang w:eastAsia="en-CA"/>
              </w:rPr>
              <w:t>–</w:t>
            </w:r>
            <w:r w:rsidR="0026262D" w:rsidRPr="00F57639">
              <w:rPr>
                <w:rFonts w:asciiTheme="majorEastAsia" w:eastAsiaTheme="majorEastAsia" w:hAnsiTheme="majorEastAsia"/>
                <w:b/>
                <w:sz w:val="20"/>
                <w:szCs w:val="20"/>
                <w:lang w:eastAsia="en-CA"/>
              </w:rPr>
              <w:t xml:space="preserve"> </w:t>
            </w:r>
            <w:r w:rsidRPr="00F57639">
              <w:rPr>
                <w:rFonts w:asciiTheme="majorEastAsia" w:eastAsiaTheme="majorEastAsia" w:hAnsiTheme="majorEastAsia" w:hint="eastAsia"/>
                <w:b/>
                <w:sz w:val="20"/>
                <w:szCs w:val="20"/>
                <w:lang w:eastAsia="zh-CN"/>
              </w:rPr>
              <w:t>所有行业</w:t>
            </w:r>
          </w:p>
        </w:tc>
        <w:tc>
          <w:tcPr>
            <w:tcW w:w="810" w:type="pct"/>
            <w:shd w:val="clear" w:color="auto" w:fill="FFFFFF"/>
            <w:tcMar>
              <w:top w:w="0" w:type="dxa"/>
              <w:left w:w="108" w:type="dxa"/>
              <w:bottom w:w="0" w:type="dxa"/>
              <w:right w:w="108" w:type="dxa"/>
            </w:tcMar>
          </w:tcPr>
          <w:p w14:paraId="0621FE99" w14:textId="77777777" w:rsidR="0026262D" w:rsidRPr="00F57639" w:rsidRDefault="0026262D" w:rsidP="000615C8">
            <w:pPr>
              <w:widowControl w:val="0"/>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13,873.40</w:t>
            </w:r>
          </w:p>
        </w:tc>
        <w:tc>
          <w:tcPr>
            <w:tcW w:w="678" w:type="pct"/>
            <w:shd w:val="clear" w:color="auto" w:fill="FFFFFF"/>
          </w:tcPr>
          <w:p w14:paraId="6130F0B9" w14:textId="77777777" w:rsidR="0026262D" w:rsidRPr="00F57639" w:rsidRDefault="0026262D" w:rsidP="000615C8">
            <w:pPr>
              <w:widowControl w:val="0"/>
              <w:ind w:left="84" w:right="105"/>
              <w:jc w:val="right"/>
              <w:rPr>
                <w:rFonts w:asciiTheme="majorEastAsia" w:eastAsiaTheme="majorEastAsia" w:hAnsiTheme="majorEastAsia"/>
                <w:b/>
                <w:bCs/>
                <w:sz w:val="20"/>
                <w:szCs w:val="20"/>
                <w:lang w:eastAsia="en-CA"/>
              </w:rPr>
            </w:pPr>
            <w:r w:rsidRPr="00F57639">
              <w:rPr>
                <w:rFonts w:asciiTheme="majorEastAsia" w:eastAsiaTheme="majorEastAsia" w:hAnsiTheme="majorEastAsia"/>
                <w:b/>
                <w:bCs/>
                <w:sz w:val="20"/>
                <w:szCs w:val="20"/>
                <w:lang w:eastAsia="en-CA"/>
              </w:rPr>
              <w:t>100.0</w:t>
            </w:r>
          </w:p>
        </w:tc>
        <w:tc>
          <w:tcPr>
            <w:tcW w:w="2038" w:type="pct"/>
            <w:noWrap/>
            <w:tcMar>
              <w:top w:w="0" w:type="dxa"/>
              <w:left w:w="108" w:type="dxa"/>
              <w:bottom w:w="0" w:type="dxa"/>
              <w:right w:w="108" w:type="dxa"/>
            </w:tcMar>
            <w:vAlign w:val="bottom"/>
          </w:tcPr>
          <w:p w14:paraId="2D8FCB71" w14:textId="77777777" w:rsidR="0026262D" w:rsidRPr="00F57639" w:rsidRDefault="0026262D" w:rsidP="000615C8">
            <w:pPr>
              <w:widowControl w:val="0"/>
              <w:rPr>
                <w:rFonts w:asciiTheme="majorEastAsia" w:eastAsiaTheme="majorEastAsia" w:hAnsiTheme="majorEastAsia"/>
                <w:b/>
                <w:sz w:val="20"/>
                <w:szCs w:val="20"/>
                <w:lang w:eastAsia="en-CA"/>
              </w:rPr>
            </w:pPr>
            <w:r w:rsidRPr="00F57639">
              <w:rPr>
                <w:rFonts w:asciiTheme="majorEastAsia" w:eastAsiaTheme="majorEastAsia" w:hAnsiTheme="majorEastAsia"/>
                <w:b/>
                <w:sz w:val="20"/>
                <w:szCs w:val="20"/>
                <w:lang w:eastAsia="en-CA"/>
              </w:rPr>
              <w:t>-</w:t>
            </w:r>
          </w:p>
        </w:tc>
      </w:tr>
    </w:tbl>
    <w:p w14:paraId="3F76E10D" w14:textId="77777777" w:rsidR="0026262D" w:rsidRPr="00F57639" w:rsidRDefault="0026262D" w:rsidP="0026262D">
      <w:pPr>
        <w:suppressAutoHyphens/>
        <w:outlineLvl w:val="0"/>
        <w:rPr>
          <w:rFonts w:asciiTheme="majorEastAsia" w:eastAsiaTheme="majorEastAsia" w:hAnsiTheme="majorEastAsia"/>
          <w:sz w:val="18"/>
          <w:szCs w:val="18"/>
        </w:rPr>
      </w:pPr>
      <w:r w:rsidRPr="00F57639">
        <w:rPr>
          <w:rFonts w:asciiTheme="majorEastAsia" w:eastAsiaTheme="majorEastAsia" w:hAnsiTheme="majorEastAsia"/>
          <w:sz w:val="18"/>
          <w:szCs w:val="18"/>
          <w:vertAlign w:val="superscript"/>
        </w:rPr>
        <w:t>*</w:t>
      </w:r>
      <w:r w:rsidRPr="00F57639">
        <w:rPr>
          <w:rFonts w:asciiTheme="majorEastAsia" w:eastAsiaTheme="majorEastAsia" w:hAnsiTheme="majorEastAsia"/>
          <w:sz w:val="18"/>
          <w:szCs w:val="18"/>
        </w:rPr>
        <w:t xml:space="preserve"> </w:t>
      </w:r>
      <w:r w:rsidR="007E7045" w:rsidRPr="00F57639">
        <w:rPr>
          <w:rFonts w:asciiTheme="majorEastAsia" w:eastAsiaTheme="majorEastAsia" w:hAnsiTheme="majorEastAsia"/>
          <w:sz w:val="18"/>
          <w:szCs w:val="18"/>
        </w:rPr>
        <w:t xml:space="preserve">  </w:t>
      </w:r>
      <w:proofErr w:type="spellStart"/>
      <w:r w:rsidR="007E7045" w:rsidRPr="00F57639">
        <w:rPr>
          <w:rFonts w:asciiTheme="majorEastAsia" w:eastAsiaTheme="majorEastAsia" w:hAnsiTheme="majorEastAsia" w:hint="eastAsia"/>
          <w:sz w:val="18"/>
          <w:szCs w:val="18"/>
        </w:rPr>
        <w:t>组装和安装</w:t>
      </w:r>
      <w:proofErr w:type="spellEnd"/>
    </w:p>
    <w:p w14:paraId="4EA4818C" w14:textId="77777777" w:rsidR="0026262D" w:rsidRPr="00F57639" w:rsidRDefault="0026262D" w:rsidP="007E7045">
      <w:pPr>
        <w:suppressAutoHyphens/>
        <w:outlineLvl w:val="0"/>
        <w:rPr>
          <w:rFonts w:asciiTheme="majorEastAsia" w:eastAsiaTheme="majorEastAsia" w:hAnsiTheme="majorEastAsia"/>
          <w:sz w:val="18"/>
          <w:szCs w:val="18"/>
          <w:lang w:eastAsia="zh-CN"/>
        </w:rPr>
      </w:pPr>
      <w:r w:rsidRPr="00F57639">
        <w:rPr>
          <w:rFonts w:asciiTheme="majorEastAsia" w:eastAsiaTheme="majorEastAsia" w:hAnsiTheme="majorEastAsia"/>
          <w:sz w:val="18"/>
          <w:szCs w:val="18"/>
          <w:vertAlign w:val="superscript"/>
          <w:lang w:eastAsia="zh-CN"/>
        </w:rPr>
        <w:t>**</w:t>
      </w:r>
      <w:r w:rsidRPr="00F57639">
        <w:rPr>
          <w:rFonts w:asciiTheme="majorEastAsia" w:eastAsiaTheme="majorEastAsia" w:hAnsiTheme="majorEastAsia"/>
          <w:sz w:val="18"/>
          <w:szCs w:val="18"/>
          <w:lang w:eastAsia="zh-CN"/>
        </w:rPr>
        <w:t xml:space="preserve"> </w:t>
      </w:r>
      <w:r w:rsidR="007E7045" w:rsidRPr="00F57639">
        <w:rPr>
          <w:rFonts w:asciiTheme="majorEastAsia" w:eastAsiaTheme="majorEastAsia" w:hAnsiTheme="majorEastAsia"/>
          <w:sz w:val="18"/>
          <w:szCs w:val="18"/>
          <w:lang w:eastAsia="zh-CN"/>
        </w:rPr>
        <w:t xml:space="preserve"> </w:t>
      </w:r>
      <w:r w:rsidR="007E7045" w:rsidRPr="00F57639">
        <w:rPr>
          <w:rFonts w:asciiTheme="majorEastAsia" w:eastAsiaTheme="majorEastAsia" w:hAnsiTheme="majorEastAsia" w:hint="eastAsia"/>
          <w:sz w:val="18"/>
          <w:szCs w:val="18"/>
          <w:lang w:eastAsia="zh-CN"/>
        </w:rPr>
        <w:t>这一类别仅包括进口的R-404A、HFC-125和HFC-143a；尽管这三种物质的总消费量占2022年该国总消费量的14.1%（以公吨计），但鉴于其使用的不确定性，该百分比未包括在概览中，如第63和64段所进一步解释的那样。</w:t>
      </w:r>
    </w:p>
    <w:p w14:paraId="180AA44A" w14:textId="77777777" w:rsidR="00A20032" w:rsidRPr="00F57639" w:rsidRDefault="00A20032" w:rsidP="00A20032">
      <w:pPr>
        <w:pStyle w:val="Heading1"/>
        <w:keepNext/>
        <w:numPr>
          <w:ilvl w:val="0"/>
          <w:numId w:val="0"/>
        </w:numPr>
        <w:tabs>
          <w:tab w:val="left" w:pos="0"/>
        </w:tabs>
        <w:spacing w:before="240"/>
        <w:rPr>
          <w:rFonts w:asciiTheme="majorEastAsia" w:eastAsiaTheme="majorEastAsia" w:hAnsiTheme="majorEastAsia"/>
          <w:i/>
          <w:iCs/>
        </w:rPr>
      </w:pPr>
      <w:proofErr w:type="spellStart"/>
      <w:r w:rsidRPr="00F57639">
        <w:rPr>
          <w:rFonts w:asciiTheme="majorEastAsia" w:eastAsiaTheme="majorEastAsia" w:hAnsiTheme="majorEastAsia" w:hint="eastAsia"/>
          <w:i/>
          <w:iCs/>
        </w:rPr>
        <w:t>制造业</w:t>
      </w:r>
      <w:proofErr w:type="spellEnd"/>
    </w:p>
    <w:p w14:paraId="6B4D68D9" w14:textId="77777777" w:rsidR="0026262D" w:rsidRPr="00F57639" w:rsidRDefault="00A20032" w:rsidP="00A20032">
      <w:pPr>
        <w:pStyle w:val="Heading1"/>
        <w:keepNext/>
        <w:numPr>
          <w:ilvl w:val="0"/>
          <w:numId w:val="0"/>
        </w:numPr>
        <w:spacing w:before="240"/>
        <w:rPr>
          <w:rFonts w:asciiTheme="majorEastAsia" w:eastAsiaTheme="majorEastAsia" w:hAnsiTheme="majorEastAsia"/>
          <w:i/>
          <w:iCs/>
          <w:u w:val="single"/>
        </w:rPr>
      </w:pPr>
      <w:proofErr w:type="spellStart"/>
      <w:r w:rsidRPr="00F57639">
        <w:rPr>
          <w:rFonts w:asciiTheme="majorEastAsia" w:eastAsiaTheme="majorEastAsia" w:hAnsiTheme="majorEastAsia" w:hint="eastAsia"/>
          <w:i/>
          <w:iCs/>
          <w:u w:val="single"/>
        </w:rPr>
        <w:t>住宅空调和热泵</w:t>
      </w:r>
      <w:proofErr w:type="spellEnd"/>
    </w:p>
    <w:p w14:paraId="13BC2EFE" w14:textId="77777777" w:rsidR="00AD2BD9" w:rsidRPr="00F57639" w:rsidRDefault="00AD2BD9" w:rsidP="00AD2BD9">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马来西亚是住宅空调的主要制造中心，有七家大型制造商和几家当地中小型制造商也生产轻型商用空调。近年来，空调机组（主要是分体式）的制造一直在增加。</w:t>
      </w:r>
    </w:p>
    <w:p w14:paraId="356377F4" w14:textId="77777777" w:rsidR="0026262D" w:rsidRPr="00F57639" w:rsidRDefault="00AD2BD9" w:rsidP="00AD2BD9">
      <w:pPr>
        <w:pStyle w:val="Heading1"/>
        <w:tabs>
          <w:tab w:val="clear" w:pos="850"/>
          <w:tab w:val="left" w:pos="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马来西亚也是该区域空调设备的重要出口枢纽，特别是空冷分体和成套空调设备。大约70%的制造业出口到东南亚国家联盟（东盟）、西太平洋、北美、拉丁美洲和中东国家。大多数出口空调机组都100%预充制冷剂。所有热泵的制造都面向出口市场，尤其是欧盟（EU）的出口市场。</w:t>
      </w:r>
    </w:p>
    <w:p w14:paraId="43FD8F87" w14:textId="77777777" w:rsidR="00AD2BD9" w:rsidRPr="00F57639" w:rsidRDefault="00AD2BD9"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HFC-32和R-410A构成了用于制造小型（&lt;6 HP）和大型（&gt;6 HP）分体式空调和独立空调机组的大部分HFC。热泵使用R-410A作为首选制冷剂，尽管这一点随着欧盟新的氟化气体（F-</w:t>
      </w:r>
      <w:r w:rsidRPr="00F57639">
        <w:rPr>
          <w:rFonts w:asciiTheme="majorEastAsia" w:eastAsiaTheme="majorEastAsia" w:hAnsiTheme="majorEastAsia"/>
          <w:lang w:eastAsia="zh-CN"/>
        </w:rPr>
        <w:t xml:space="preserve"> gas</w:t>
      </w:r>
      <w:r w:rsidRPr="00F57639">
        <w:rPr>
          <w:rFonts w:asciiTheme="majorEastAsia" w:eastAsiaTheme="majorEastAsia" w:hAnsiTheme="majorEastAsia" w:hint="eastAsia"/>
          <w:lang w:eastAsia="zh-CN"/>
        </w:rPr>
        <w:t>）规则而发生了变化。马来西亚分体式空调的制冷剂选择已从R-407C和R410A转向HFC-32，这与该地区市场的最新趋势一致。</w:t>
      </w:r>
    </w:p>
    <w:p w14:paraId="7177F73F" w14:textId="77777777" w:rsidR="0026262D" w:rsidRPr="00F57639" w:rsidRDefault="00AD2BD9" w:rsidP="00AD2BD9">
      <w:pPr>
        <w:pStyle w:val="Heading1"/>
        <w:numPr>
          <w:ilvl w:val="0"/>
          <w:numId w:val="0"/>
        </w:numPr>
        <w:rPr>
          <w:rFonts w:asciiTheme="majorEastAsia" w:eastAsiaTheme="majorEastAsia" w:hAnsiTheme="majorEastAsia"/>
          <w:i/>
        </w:rPr>
      </w:pPr>
      <w:proofErr w:type="spellStart"/>
      <w:r w:rsidRPr="00F57639">
        <w:rPr>
          <w:rFonts w:asciiTheme="majorEastAsia" w:eastAsiaTheme="majorEastAsia" w:hAnsiTheme="majorEastAsia" w:hint="eastAsia"/>
          <w:i/>
        </w:rPr>
        <w:t>商用</w:t>
      </w:r>
      <w:r w:rsidR="00EF6EF1" w:rsidRPr="00F57639">
        <w:rPr>
          <w:rFonts w:asciiTheme="majorEastAsia" w:eastAsiaTheme="majorEastAsia" w:hAnsiTheme="majorEastAsia" w:hint="eastAsia"/>
          <w:i/>
        </w:rPr>
        <w:t>空调</w:t>
      </w:r>
      <w:r w:rsidRPr="00F57639">
        <w:rPr>
          <w:rFonts w:asciiTheme="majorEastAsia" w:eastAsiaTheme="majorEastAsia" w:hAnsiTheme="majorEastAsia" w:hint="eastAsia"/>
          <w:i/>
        </w:rPr>
        <w:t>和冷却器</w:t>
      </w:r>
      <w:proofErr w:type="spellEnd"/>
    </w:p>
    <w:p w14:paraId="2255177C" w14:textId="77777777" w:rsidR="0009745B" w:rsidRPr="00F57639" w:rsidRDefault="008369ED"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09745B" w:rsidRPr="00F57639">
        <w:rPr>
          <w:rFonts w:asciiTheme="majorEastAsia" w:eastAsiaTheme="majorEastAsia" w:hAnsiTheme="majorEastAsia" w:hint="eastAsia"/>
          <w:lang w:eastAsia="zh-CN"/>
        </w:rPr>
        <w:t>该</w:t>
      </w:r>
      <w:r w:rsidR="00AA58CD">
        <w:rPr>
          <w:rFonts w:asciiTheme="majorEastAsia" w:eastAsiaTheme="majorEastAsia" w:hAnsiTheme="majorEastAsia" w:hint="eastAsia"/>
          <w:lang w:eastAsia="zh-CN"/>
        </w:rPr>
        <w:t>分行业</w:t>
      </w:r>
      <w:r w:rsidR="0009745B" w:rsidRPr="00F57639">
        <w:rPr>
          <w:rFonts w:asciiTheme="majorEastAsia" w:eastAsiaTheme="majorEastAsia" w:hAnsiTheme="majorEastAsia" w:hint="eastAsia"/>
          <w:lang w:eastAsia="zh-CN"/>
        </w:rPr>
        <w:t>包括商用空调，如多分流可变流量制冷剂（VRF）机组、成套空调机组以及空气和水冷式冷却器。大型离心式制冷机和螺杆式制冷机主要消耗HFC-134a，而VRF系统和使用涡旋压缩机的中小容量制冷机消耗R-410A；少量的HFC混合物如R-407C和R507A也用于冷却器。</w:t>
      </w:r>
    </w:p>
    <w:p w14:paraId="3572C398" w14:textId="77777777" w:rsidR="0026262D" w:rsidRPr="00F57639" w:rsidRDefault="0009745B" w:rsidP="0009745B">
      <w:pPr>
        <w:pStyle w:val="Heading1"/>
        <w:numPr>
          <w:ilvl w:val="0"/>
          <w:numId w:val="0"/>
        </w:numPr>
        <w:rPr>
          <w:rFonts w:asciiTheme="majorEastAsia" w:eastAsiaTheme="majorEastAsia" w:hAnsiTheme="majorEastAsia"/>
          <w:i/>
          <w:u w:val="single"/>
        </w:rPr>
      </w:pPr>
      <w:proofErr w:type="spellStart"/>
      <w:r w:rsidRPr="00F57639">
        <w:rPr>
          <w:rFonts w:asciiTheme="majorEastAsia" w:eastAsiaTheme="majorEastAsia" w:hAnsiTheme="majorEastAsia" w:hint="eastAsia"/>
          <w:i/>
          <w:u w:val="single"/>
        </w:rPr>
        <w:t>移动式空调</w:t>
      </w:r>
      <w:proofErr w:type="spellEnd"/>
    </w:p>
    <w:p w14:paraId="0EC66601" w14:textId="77777777" w:rsidR="0026262D" w:rsidRPr="00F57639" w:rsidRDefault="005D53D6"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 xml:space="preserve">马来西亚汽车业是东南亚第三大汽车业，包括几个主要的汽车制造商，包括非第5条所属的汽车制造商。大多数汽车是为国内市场制造的。马来西亚是东南亚第一个建立本土汽车企业Perusahaan </w:t>
      </w:r>
      <w:proofErr w:type="spellStart"/>
      <w:r w:rsidRPr="00F57639">
        <w:rPr>
          <w:rFonts w:asciiTheme="majorEastAsia" w:eastAsiaTheme="majorEastAsia" w:hAnsiTheme="majorEastAsia" w:hint="eastAsia"/>
          <w:lang w:eastAsia="zh-CN"/>
        </w:rPr>
        <w:t>Otomobil</w:t>
      </w:r>
      <w:proofErr w:type="spellEnd"/>
      <w:r w:rsidRPr="00F57639">
        <w:rPr>
          <w:rFonts w:asciiTheme="majorEastAsia" w:eastAsiaTheme="majorEastAsia" w:hAnsiTheme="majorEastAsia" w:hint="eastAsia"/>
          <w:lang w:eastAsia="zh-CN"/>
        </w:rPr>
        <w:t xml:space="preserve"> Nasional </w:t>
      </w:r>
      <w:proofErr w:type="spellStart"/>
      <w:r w:rsidRPr="00F57639">
        <w:rPr>
          <w:rFonts w:asciiTheme="majorEastAsia" w:eastAsiaTheme="majorEastAsia" w:hAnsiTheme="majorEastAsia" w:hint="eastAsia"/>
          <w:lang w:eastAsia="zh-CN"/>
        </w:rPr>
        <w:t>Sdn</w:t>
      </w:r>
      <w:proofErr w:type="spellEnd"/>
      <w:r w:rsidRPr="00F57639">
        <w:rPr>
          <w:rFonts w:asciiTheme="majorEastAsia" w:eastAsiaTheme="majorEastAsia" w:hAnsiTheme="majorEastAsia" w:hint="eastAsia"/>
          <w:lang w:eastAsia="zh-CN"/>
        </w:rPr>
        <w:t xml:space="preserve"> </w:t>
      </w:r>
      <w:proofErr w:type="spellStart"/>
      <w:r w:rsidRPr="00F57639">
        <w:rPr>
          <w:rFonts w:asciiTheme="majorEastAsia" w:eastAsiaTheme="majorEastAsia" w:hAnsiTheme="majorEastAsia" w:hint="eastAsia"/>
          <w:lang w:eastAsia="zh-CN"/>
        </w:rPr>
        <w:t>Bhd</w:t>
      </w:r>
      <w:proofErr w:type="spellEnd"/>
      <w:r w:rsidRPr="00F57639">
        <w:rPr>
          <w:rFonts w:asciiTheme="majorEastAsia" w:eastAsiaTheme="majorEastAsia" w:hAnsiTheme="majorEastAsia" w:hint="eastAsia"/>
          <w:lang w:eastAsia="zh-CN"/>
        </w:rPr>
        <w:t xml:space="preserve">（PROTON）的国家，该企业于20世纪80年代开始生产汽车；第二家本土汽车制造商Perusahaan </w:t>
      </w:r>
      <w:proofErr w:type="spellStart"/>
      <w:r w:rsidRPr="00F57639">
        <w:rPr>
          <w:rFonts w:asciiTheme="majorEastAsia" w:eastAsiaTheme="majorEastAsia" w:hAnsiTheme="majorEastAsia" w:hint="eastAsia"/>
          <w:lang w:eastAsia="zh-CN"/>
        </w:rPr>
        <w:t>Otomobil</w:t>
      </w:r>
      <w:proofErr w:type="spellEnd"/>
      <w:r w:rsidRPr="00F57639">
        <w:rPr>
          <w:rFonts w:asciiTheme="majorEastAsia" w:eastAsiaTheme="majorEastAsia" w:hAnsiTheme="majorEastAsia" w:hint="eastAsia"/>
          <w:lang w:eastAsia="zh-CN"/>
        </w:rPr>
        <w:t xml:space="preserve"> </w:t>
      </w:r>
      <w:proofErr w:type="spellStart"/>
      <w:r w:rsidRPr="00F57639">
        <w:rPr>
          <w:rFonts w:asciiTheme="majorEastAsia" w:eastAsiaTheme="majorEastAsia" w:hAnsiTheme="majorEastAsia" w:hint="eastAsia"/>
          <w:lang w:eastAsia="zh-CN"/>
        </w:rPr>
        <w:t>Kedua</w:t>
      </w:r>
      <w:proofErr w:type="spellEnd"/>
      <w:r w:rsidRPr="00F57639">
        <w:rPr>
          <w:rFonts w:asciiTheme="majorEastAsia" w:eastAsiaTheme="majorEastAsia" w:hAnsiTheme="majorEastAsia" w:hint="eastAsia"/>
          <w:lang w:eastAsia="zh-CN"/>
        </w:rPr>
        <w:t xml:space="preserve"> </w:t>
      </w:r>
      <w:proofErr w:type="spellStart"/>
      <w:r w:rsidRPr="00F57639">
        <w:rPr>
          <w:rFonts w:asciiTheme="majorEastAsia" w:eastAsiaTheme="majorEastAsia" w:hAnsiTheme="majorEastAsia" w:hint="eastAsia"/>
          <w:lang w:eastAsia="zh-CN"/>
        </w:rPr>
        <w:t>Sdn</w:t>
      </w:r>
      <w:proofErr w:type="spellEnd"/>
      <w:r w:rsidRPr="00F57639">
        <w:rPr>
          <w:rFonts w:asciiTheme="majorEastAsia" w:eastAsiaTheme="majorEastAsia" w:hAnsiTheme="majorEastAsia" w:hint="eastAsia"/>
          <w:lang w:eastAsia="zh-CN"/>
        </w:rPr>
        <w:t xml:space="preserve"> </w:t>
      </w:r>
      <w:proofErr w:type="spellStart"/>
      <w:r w:rsidRPr="00F57639">
        <w:rPr>
          <w:rFonts w:asciiTheme="majorEastAsia" w:eastAsiaTheme="majorEastAsia" w:hAnsiTheme="majorEastAsia" w:hint="eastAsia"/>
          <w:lang w:eastAsia="zh-CN"/>
        </w:rPr>
        <w:t>Bhd</w:t>
      </w:r>
      <w:proofErr w:type="spellEnd"/>
      <w:r w:rsidRPr="00F57639">
        <w:rPr>
          <w:rFonts w:asciiTheme="majorEastAsia" w:eastAsiaTheme="majorEastAsia" w:hAnsiTheme="majorEastAsia" w:hint="eastAsia"/>
          <w:lang w:eastAsia="zh-CN"/>
        </w:rPr>
        <w:t>（</w:t>
      </w:r>
      <w:proofErr w:type="spellStart"/>
      <w:r w:rsidRPr="00F57639">
        <w:rPr>
          <w:rFonts w:asciiTheme="majorEastAsia" w:eastAsiaTheme="majorEastAsia" w:hAnsiTheme="majorEastAsia" w:hint="eastAsia"/>
          <w:lang w:eastAsia="zh-CN"/>
        </w:rPr>
        <w:t>Perodua</w:t>
      </w:r>
      <w:proofErr w:type="spellEnd"/>
      <w:r w:rsidRPr="00F57639">
        <w:rPr>
          <w:rFonts w:asciiTheme="majorEastAsia" w:eastAsiaTheme="majorEastAsia" w:hAnsiTheme="majorEastAsia" w:hint="eastAsia"/>
          <w:lang w:eastAsia="zh-CN"/>
        </w:rPr>
        <w:t>）于1993年成立。还有几家为跨国公司生产汽车的合同制造商，包括国内合资企业和全资子公司。该国有大约20家汽车制造商、装配商和经销商。</w:t>
      </w:r>
    </w:p>
    <w:p w14:paraId="6C43E849" w14:textId="77777777" w:rsidR="00A04F74" w:rsidRPr="00F57639" w:rsidRDefault="00A04F74"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该国制造的所有机动车辆都安装了基于氢氟碳化合物134的移动空调装置；从欧盟进口的新车使用HFO 1234yf。该国正在为引入电动汽车做准备，因为电动汽车将不会使用基于HFC-134的M</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。汽车行业是受2019冠状病毒病全球疫情影响最大的行业之一，预计将复苏，会导致HFC-134a的消费量增加。</w:t>
      </w:r>
    </w:p>
    <w:p w14:paraId="04333401" w14:textId="77777777" w:rsidR="0026262D" w:rsidRPr="00F57639" w:rsidRDefault="00A04F74" w:rsidP="00A04F74">
      <w:pPr>
        <w:pStyle w:val="Heading1"/>
        <w:numPr>
          <w:ilvl w:val="0"/>
          <w:numId w:val="0"/>
        </w:numPr>
        <w:rPr>
          <w:rFonts w:asciiTheme="majorEastAsia" w:eastAsiaTheme="majorEastAsia" w:hAnsiTheme="majorEastAsia"/>
          <w:i/>
          <w:u w:val="single"/>
        </w:rPr>
      </w:pPr>
      <w:proofErr w:type="spellStart"/>
      <w:r w:rsidRPr="00F57639">
        <w:rPr>
          <w:rFonts w:asciiTheme="majorEastAsia" w:eastAsiaTheme="majorEastAsia" w:hAnsiTheme="majorEastAsia" w:hint="eastAsia"/>
          <w:i/>
          <w:u w:val="single"/>
        </w:rPr>
        <w:t>制冷</w:t>
      </w:r>
      <w:proofErr w:type="spellEnd"/>
    </w:p>
    <w:p w14:paraId="3B5ECB07" w14:textId="77777777" w:rsidR="00C125CF" w:rsidRPr="00F57639" w:rsidRDefault="00C125CF"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制冷</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的主要制造活动在商业和工业</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运输制冷消耗的氢氟碳化合物仅用于维修。该国销售的大多数家用冰箱都是进口的预充式冰箱，其中很大一部分使用R-600a（或异丁烷）作为制冷剂。该国的家用制冷系统制造有限，但冷冻柜和饮料/葡萄酒冷却器除外，其中一些仍在使用HFC-134a。根据行业咨询，自2018年以来，国内制冷制造业没有使用HFC-134a，尽管有一家非第5条所有的企业有生产能力这样做。</w:t>
      </w:r>
    </w:p>
    <w:p w14:paraId="3E9F9C04" w14:textId="77777777" w:rsidR="00C125CF" w:rsidRPr="00F57639" w:rsidRDefault="00C125CF"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HFC-134a和R-404A是商业制冷分</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使用的主要制冷剂，包括独立制冷（冷冻柜、柜式制冷机和冷冻柜、陈列柜以及立式制冷机和冷冻机）；当地的两家主要制造商包括Berjaya Steel和Zun Utara，第三家制造商据信正在以小得多的规模生产独立机组和小型制冷设备；其他企业也可能生产独立的商业设备，但预计其消耗量有限。该分</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还包括大型商用制冷设备，在商用展示装置和集中制冷系统（如超市）中使用R-404A、R-507A，可能还有HFC-134a。马来西亚还从东南亚地区的国家进口商用制冷系统。一些是预先充入制冷剂的，另一些是在现场安装时充入的。这一分</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的需求一直在波动，但R-507A的使用很可能正在被HFC-134a取代，特别是在中央式系统中。</w:t>
      </w:r>
    </w:p>
    <w:p w14:paraId="0C312271" w14:textId="77777777" w:rsidR="0093163C" w:rsidRPr="00F57639" w:rsidRDefault="00FF671A" w:rsidP="00EF6EF1">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93163C" w:rsidRPr="00F57639">
        <w:rPr>
          <w:rFonts w:asciiTheme="majorEastAsia" w:eastAsiaTheme="majorEastAsia" w:hAnsiTheme="majorEastAsia" w:hint="eastAsia"/>
          <w:lang w:eastAsia="zh-CN"/>
        </w:rPr>
        <w:t>R-507A一直是工业制冷</w:t>
      </w:r>
      <w:r w:rsidR="00D57578" w:rsidRPr="00F57639">
        <w:rPr>
          <w:rFonts w:asciiTheme="majorEastAsia" w:eastAsiaTheme="majorEastAsia" w:hAnsiTheme="majorEastAsia" w:hint="eastAsia"/>
          <w:lang w:eastAsia="zh-CN"/>
        </w:rPr>
        <w:t>行业</w:t>
      </w:r>
      <w:r w:rsidR="0093163C" w:rsidRPr="00F57639">
        <w:rPr>
          <w:rFonts w:asciiTheme="majorEastAsia" w:eastAsiaTheme="majorEastAsia" w:hAnsiTheme="majorEastAsia" w:hint="eastAsia"/>
          <w:lang w:eastAsia="zh-CN"/>
        </w:rPr>
        <w:t>的主要制冷剂，尽管其消费量大幅波动，部分原因是替代品（即二氧化碳、氨）的价格波动以及疫情期间的市场变化，例如，在获得替代氨基系统的制冷部件和设备方面存在挑战；定期储存也可能造成这种情况。2022年的消费量比2021年有所上升，这表明尽管有可用性和全球趋势，但部分行业可能不会转向替代品。2021年的消费量增加了R-508B，这可能归因于在疫情期间作为氢氟碳化合物23的替代品的需求增加后的库存。</w:t>
      </w:r>
    </w:p>
    <w:p w14:paraId="54030C7C" w14:textId="77777777" w:rsidR="0026262D" w:rsidRPr="00F57639" w:rsidRDefault="0093163C" w:rsidP="00FF671A">
      <w:pPr>
        <w:pStyle w:val="Heading1"/>
        <w:numPr>
          <w:ilvl w:val="0"/>
          <w:numId w:val="0"/>
        </w:numPr>
        <w:rPr>
          <w:rFonts w:asciiTheme="majorEastAsia" w:eastAsiaTheme="majorEastAsia" w:hAnsiTheme="majorEastAsia"/>
          <w:i/>
          <w:u w:val="single"/>
        </w:rPr>
      </w:pPr>
      <w:proofErr w:type="spellStart"/>
      <w:r w:rsidRPr="00F57639">
        <w:rPr>
          <w:rFonts w:asciiTheme="majorEastAsia" w:eastAsiaTheme="majorEastAsia" w:hAnsiTheme="majorEastAsia" w:hint="eastAsia"/>
          <w:i/>
          <w:u w:val="single"/>
        </w:rPr>
        <w:t>消防</w:t>
      </w:r>
      <w:proofErr w:type="spellEnd"/>
    </w:p>
    <w:p w14:paraId="1402DD2C" w14:textId="77777777" w:rsidR="00FF671A" w:rsidRPr="00F57639" w:rsidRDefault="00FF671A" w:rsidP="00FF671A">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马来西亚的灭火行业为商业、住宅和工业</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等提供消防服务，包括37家灭火系统和设备的制造商、供应商和服务提供商，如喷水灭火系统、火警报警器和灭火器。当地还有几家灭火企业，为各个行业提供相关服务。由于该国的便携式灭火器通常只使用水、二氧化碳、泡沫、干粉或湿化学品（钾），该行业的氢氟碳化合物消费量仅在固定消防系统中已知，目前主要由氢氟碳化合物-227ea主导；如表3所示，该</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也消耗少量的HFC 23和HFC-125。</w:t>
      </w:r>
    </w:p>
    <w:p w14:paraId="4CEB9895" w14:textId="77777777" w:rsidR="0026262D" w:rsidRPr="00F57639" w:rsidRDefault="00FF671A" w:rsidP="00FF671A">
      <w:pPr>
        <w:pStyle w:val="Heading1"/>
        <w:numPr>
          <w:ilvl w:val="0"/>
          <w:numId w:val="0"/>
        </w:numPr>
        <w:rPr>
          <w:rFonts w:asciiTheme="majorEastAsia" w:eastAsiaTheme="majorEastAsia" w:hAnsiTheme="majorEastAsia"/>
          <w:b/>
          <w:lang w:eastAsia="zh-CN"/>
        </w:rPr>
      </w:pPr>
      <w:r w:rsidRPr="00F57639">
        <w:rPr>
          <w:rFonts w:asciiTheme="majorEastAsia" w:eastAsiaTheme="majorEastAsia" w:hAnsiTheme="majorEastAsia" w:hint="eastAsia"/>
          <w:b/>
          <w:lang w:eastAsia="zh-CN"/>
        </w:rPr>
        <w:t>表3</w:t>
      </w:r>
      <w:r w:rsidRPr="00F57639">
        <w:rPr>
          <w:rFonts w:asciiTheme="majorEastAsia" w:eastAsiaTheme="majorEastAsia" w:hAnsiTheme="majorEastAsia"/>
          <w:b/>
          <w:bCs/>
          <w:lang w:eastAsia="zh-CN"/>
        </w:rPr>
        <w:t xml:space="preserve">. </w:t>
      </w:r>
      <w:r w:rsidRPr="00F57639">
        <w:rPr>
          <w:rFonts w:asciiTheme="majorEastAsia" w:eastAsiaTheme="majorEastAsia" w:hAnsiTheme="majorEastAsia" w:hint="eastAsia"/>
          <w:b/>
          <w:lang w:eastAsia="zh-CN"/>
        </w:rPr>
        <w:t>消防氢氟碳化合物消耗量</w:t>
      </w:r>
    </w:p>
    <w:tbl>
      <w:tblPr>
        <w:tblW w:w="5000" w:type="pct"/>
        <w:tblLook w:val="04A0" w:firstRow="1" w:lastRow="0" w:firstColumn="1" w:lastColumn="0" w:noHBand="0" w:noVBand="1"/>
      </w:tblPr>
      <w:tblGrid>
        <w:gridCol w:w="1134"/>
        <w:gridCol w:w="1027"/>
        <w:gridCol w:w="1027"/>
        <w:gridCol w:w="1027"/>
        <w:gridCol w:w="1027"/>
        <w:gridCol w:w="1027"/>
        <w:gridCol w:w="1027"/>
        <w:gridCol w:w="1027"/>
        <w:gridCol w:w="1027"/>
      </w:tblGrid>
      <w:tr w:rsidR="0026262D" w:rsidRPr="00F57639" w14:paraId="29F17BC7" w14:textId="77777777" w:rsidTr="000615C8">
        <w:trPr>
          <w:trHeight w:val="264"/>
        </w:trPr>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05495D6E"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HFC</w:t>
            </w:r>
          </w:p>
        </w:tc>
        <w:tc>
          <w:tcPr>
            <w:tcW w:w="549" w:type="pct"/>
            <w:tcBorders>
              <w:top w:val="single" w:sz="4" w:space="0" w:color="auto"/>
              <w:left w:val="nil"/>
              <w:bottom w:val="single" w:sz="4" w:space="0" w:color="auto"/>
              <w:right w:val="single" w:sz="4" w:space="0" w:color="auto"/>
            </w:tcBorders>
            <w:shd w:val="clear" w:color="auto" w:fill="auto"/>
            <w:noWrap/>
            <w:hideMark/>
          </w:tcPr>
          <w:p w14:paraId="6A91FB82"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2015</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7D6A8D0E"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2016</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7BB24253"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2017</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00A76E41"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2018</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323D7015"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2019</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7A019F82"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2020</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2B512751"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2021</w:t>
            </w:r>
            <w:r w:rsidR="00FF671A" w:rsidRPr="00F57639">
              <w:rPr>
                <w:rFonts w:asciiTheme="majorEastAsia" w:eastAsiaTheme="majorEastAsia" w:hAnsiTheme="majorEastAsia"/>
                <w:b/>
                <w:bCs/>
                <w:color w:val="000000"/>
                <w:sz w:val="20"/>
                <w:szCs w:val="20"/>
                <w:lang w:val="en-MY" w:eastAsia="en-CA"/>
              </w:rPr>
              <w:t>年</w:t>
            </w:r>
          </w:p>
        </w:tc>
        <w:tc>
          <w:tcPr>
            <w:tcW w:w="549" w:type="pct"/>
            <w:tcBorders>
              <w:top w:val="single" w:sz="4" w:space="0" w:color="auto"/>
              <w:left w:val="nil"/>
              <w:bottom w:val="single" w:sz="4" w:space="0" w:color="auto"/>
              <w:right w:val="single" w:sz="4" w:space="0" w:color="auto"/>
            </w:tcBorders>
            <w:shd w:val="clear" w:color="auto" w:fill="auto"/>
            <w:noWrap/>
            <w:hideMark/>
          </w:tcPr>
          <w:p w14:paraId="635E0BA4" w14:textId="77777777" w:rsidR="0026262D" w:rsidRPr="00F57639" w:rsidRDefault="0026262D" w:rsidP="000615C8">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2022</w:t>
            </w:r>
            <w:r w:rsidR="00FF671A" w:rsidRPr="00F57639">
              <w:rPr>
                <w:rFonts w:asciiTheme="majorEastAsia" w:eastAsiaTheme="majorEastAsia" w:hAnsiTheme="majorEastAsia"/>
                <w:b/>
                <w:bCs/>
                <w:color w:val="000000"/>
                <w:sz w:val="20"/>
                <w:szCs w:val="20"/>
                <w:lang w:val="en-MY" w:eastAsia="en-CA"/>
              </w:rPr>
              <w:t>年</w:t>
            </w:r>
          </w:p>
        </w:tc>
      </w:tr>
      <w:tr w:rsidR="0026262D" w:rsidRPr="00F57639" w14:paraId="7B3899FB" w14:textId="77777777" w:rsidTr="000615C8">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30265C08" w14:textId="77777777" w:rsidR="0026262D" w:rsidRPr="00F57639" w:rsidRDefault="0026262D" w:rsidP="000615C8">
            <w:pPr>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HFC-23</w:t>
            </w:r>
          </w:p>
        </w:tc>
        <w:tc>
          <w:tcPr>
            <w:tcW w:w="549" w:type="pct"/>
            <w:tcBorders>
              <w:top w:val="nil"/>
              <w:left w:val="nil"/>
              <w:bottom w:val="single" w:sz="4" w:space="0" w:color="auto"/>
              <w:right w:val="single" w:sz="4" w:space="0" w:color="auto"/>
            </w:tcBorders>
            <w:shd w:val="clear" w:color="auto" w:fill="auto"/>
            <w:noWrap/>
            <w:hideMark/>
          </w:tcPr>
          <w:p w14:paraId="4AA57779"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11.93</w:t>
            </w:r>
          </w:p>
        </w:tc>
        <w:tc>
          <w:tcPr>
            <w:tcW w:w="549" w:type="pct"/>
            <w:tcBorders>
              <w:top w:val="nil"/>
              <w:left w:val="nil"/>
              <w:bottom w:val="single" w:sz="4" w:space="0" w:color="auto"/>
              <w:right w:val="single" w:sz="4" w:space="0" w:color="auto"/>
            </w:tcBorders>
            <w:shd w:val="clear" w:color="auto" w:fill="auto"/>
            <w:noWrap/>
            <w:hideMark/>
          </w:tcPr>
          <w:p w14:paraId="48E52B42"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25.05</w:t>
            </w:r>
          </w:p>
        </w:tc>
        <w:tc>
          <w:tcPr>
            <w:tcW w:w="549" w:type="pct"/>
            <w:tcBorders>
              <w:top w:val="nil"/>
              <w:left w:val="nil"/>
              <w:bottom w:val="single" w:sz="4" w:space="0" w:color="auto"/>
              <w:right w:val="single" w:sz="4" w:space="0" w:color="auto"/>
            </w:tcBorders>
            <w:shd w:val="clear" w:color="auto" w:fill="auto"/>
            <w:noWrap/>
            <w:hideMark/>
          </w:tcPr>
          <w:p w14:paraId="1AB955B3"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20.81</w:t>
            </w:r>
          </w:p>
        </w:tc>
        <w:tc>
          <w:tcPr>
            <w:tcW w:w="549" w:type="pct"/>
            <w:tcBorders>
              <w:top w:val="nil"/>
              <w:left w:val="nil"/>
              <w:bottom w:val="single" w:sz="4" w:space="0" w:color="auto"/>
              <w:right w:val="single" w:sz="4" w:space="0" w:color="auto"/>
            </w:tcBorders>
            <w:shd w:val="clear" w:color="auto" w:fill="auto"/>
            <w:noWrap/>
            <w:hideMark/>
          </w:tcPr>
          <w:p w14:paraId="53197BE2"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59.49</w:t>
            </w:r>
          </w:p>
        </w:tc>
        <w:tc>
          <w:tcPr>
            <w:tcW w:w="549" w:type="pct"/>
            <w:tcBorders>
              <w:top w:val="nil"/>
              <w:left w:val="nil"/>
              <w:bottom w:val="single" w:sz="4" w:space="0" w:color="auto"/>
              <w:right w:val="single" w:sz="4" w:space="0" w:color="auto"/>
            </w:tcBorders>
            <w:shd w:val="clear" w:color="auto" w:fill="auto"/>
            <w:noWrap/>
            <w:hideMark/>
          </w:tcPr>
          <w:p w14:paraId="13B26E5D"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15.44</w:t>
            </w:r>
          </w:p>
        </w:tc>
        <w:tc>
          <w:tcPr>
            <w:tcW w:w="549" w:type="pct"/>
            <w:tcBorders>
              <w:top w:val="nil"/>
              <w:left w:val="nil"/>
              <w:bottom w:val="single" w:sz="4" w:space="0" w:color="auto"/>
              <w:right w:val="single" w:sz="4" w:space="0" w:color="auto"/>
            </w:tcBorders>
            <w:shd w:val="clear" w:color="auto" w:fill="auto"/>
            <w:noWrap/>
            <w:hideMark/>
          </w:tcPr>
          <w:p w14:paraId="3F40906B"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13.92</w:t>
            </w:r>
          </w:p>
        </w:tc>
        <w:tc>
          <w:tcPr>
            <w:tcW w:w="549" w:type="pct"/>
            <w:tcBorders>
              <w:top w:val="nil"/>
              <w:left w:val="nil"/>
              <w:bottom w:val="single" w:sz="4" w:space="0" w:color="auto"/>
              <w:right w:val="single" w:sz="4" w:space="0" w:color="auto"/>
            </w:tcBorders>
            <w:shd w:val="clear" w:color="auto" w:fill="auto"/>
            <w:noWrap/>
            <w:hideMark/>
          </w:tcPr>
          <w:p w14:paraId="2AF14046"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9.40</w:t>
            </w:r>
          </w:p>
        </w:tc>
        <w:tc>
          <w:tcPr>
            <w:tcW w:w="549" w:type="pct"/>
            <w:tcBorders>
              <w:top w:val="nil"/>
              <w:left w:val="nil"/>
              <w:bottom w:val="single" w:sz="4" w:space="0" w:color="auto"/>
              <w:right w:val="single" w:sz="4" w:space="0" w:color="auto"/>
            </w:tcBorders>
            <w:shd w:val="clear" w:color="auto" w:fill="auto"/>
            <w:noWrap/>
            <w:hideMark/>
          </w:tcPr>
          <w:p w14:paraId="043B8A63"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5.68</w:t>
            </w:r>
          </w:p>
        </w:tc>
      </w:tr>
      <w:tr w:rsidR="0026262D" w:rsidRPr="00F57639" w14:paraId="2E56C28D" w14:textId="77777777" w:rsidTr="000615C8">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45781DDB" w14:textId="77777777" w:rsidR="0026262D" w:rsidRPr="00F57639" w:rsidRDefault="0026262D" w:rsidP="000615C8">
            <w:pPr>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HFC-125</w:t>
            </w:r>
          </w:p>
        </w:tc>
        <w:tc>
          <w:tcPr>
            <w:tcW w:w="549" w:type="pct"/>
            <w:tcBorders>
              <w:top w:val="nil"/>
              <w:left w:val="nil"/>
              <w:bottom w:val="single" w:sz="4" w:space="0" w:color="auto"/>
              <w:right w:val="single" w:sz="4" w:space="0" w:color="auto"/>
            </w:tcBorders>
            <w:shd w:val="clear" w:color="auto" w:fill="auto"/>
            <w:noWrap/>
            <w:hideMark/>
          </w:tcPr>
          <w:p w14:paraId="2C1E3526"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21.45</w:t>
            </w:r>
          </w:p>
        </w:tc>
        <w:tc>
          <w:tcPr>
            <w:tcW w:w="549" w:type="pct"/>
            <w:tcBorders>
              <w:top w:val="nil"/>
              <w:left w:val="nil"/>
              <w:bottom w:val="single" w:sz="4" w:space="0" w:color="auto"/>
              <w:right w:val="single" w:sz="4" w:space="0" w:color="auto"/>
            </w:tcBorders>
            <w:shd w:val="clear" w:color="auto" w:fill="auto"/>
            <w:noWrap/>
            <w:hideMark/>
          </w:tcPr>
          <w:p w14:paraId="1DE9BD70"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34.05</w:t>
            </w:r>
          </w:p>
        </w:tc>
        <w:tc>
          <w:tcPr>
            <w:tcW w:w="549" w:type="pct"/>
            <w:tcBorders>
              <w:top w:val="nil"/>
              <w:left w:val="nil"/>
              <w:bottom w:val="single" w:sz="4" w:space="0" w:color="auto"/>
              <w:right w:val="single" w:sz="4" w:space="0" w:color="auto"/>
            </w:tcBorders>
            <w:shd w:val="clear" w:color="auto" w:fill="auto"/>
            <w:noWrap/>
            <w:hideMark/>
          </w:tcPr>
          <w:p w14:paraId="2B1521DE"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4.76</w:t>
            </w:r>
          </w:p>
        </w:tc>
        <w:tc>
          <w:tcPr>
            <w:tcW w:w="549" w:type="pct"/>
            <w:tcBorders>
              <w:top w:val="nil"/>
              <w:left w:val="nil"/>
              <w:bottom w:val="single" w:sz="4" w:space="0" w:color="auto"/>
              <w:right w:val="single" w:sz="4" w:space="0" w:color="auto"/>
            </w:tcBorders>
            <w:shd w:val="clear" w:color="auto" w:fill="auto"/>
            <w:noWrap/>
            <w:hideMark/>
          </w:tcPr>
          <w:p w14:paraId="64C1139E"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9.71</w:t>
            </w:r>
          </w:p>
        </w:tc>
        <w:tc>
          <w:tcPr>
            <w:tcW w:w="549" w:type="pct"/>
            <w:tcBorders>
              <w:top w:val="nil"/>
              <w:left w:val="nil"/>
              <w:bottom w:val="single" w:sz="4" w:space="0" w:color="auto"/>
              <w:right w:val="single" w:sz="4" w:space="0" w:color="auto"/>
            </w:tcBorders>
            <w:shd w:val="clear" w:color="auto" w:fill="auto"/>
            <w:noWrap/>
            <w:hideMark/>
          </w:tcPr>
          <w:p w14:paraId="5E1A89A9"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2.13</w:t>
            </w:r>
          </w:p>
        </w:tc>
        <w:tc>
          <w:tcPr>
            <w:tcW w:w="549" w:type="pct"/>
            <w:tcBorders>
              <w:top w:val="nil"/>
              <w:left w:val="nil"/>
              <w:bottom w:val="single" w:sz="4" w:space="0" w:color="auto"/>
              <w:right w:val="single" w:sz="4" w:space="0" w:color="auto"/>
            </w:tcBorders>
            <w:shd w:val="clear" w:color="auto" w:fill="auto"/>
            <w:noWrap/>
            <w:hideMark/>
          </w:tcPr>
          <w:p w14:paraId="3B1FFC80"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37.32</w:t>
            </w:r>
          </w:p>
        </w:tc>
        <w:tc>
          <w:tcPr>
            <w:tcW w:w="549" w:type="pct"/>
            <w:tcBorders>
              <w:top w:val="nil"/>
              <w:left w:val="nil"/>
              <w:bottom w:val="single" w:sz="4" w:space="0" w:color="auto"/>
              <w:right w:val="single" w:sz="4" w:space="0" w:color="auto"/>
            </w:tcBorders>
            <w:shd w:val="clear" w:color="auto" w:fill="auto"/>
            <w:noWrap/>
            <w:hideMark/>
          </w:tcPr>
          <w:p w14:paraId="552687C0"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1.32</w:t>
            </w:r>
          </w:p>
        </w:tc>
        <w:tc>
          <w:tcPr>
            <w:tcW w:w="549" w:type="pct"/>
            <w:tcBorders>
              <w:top w:val="nil"/>
              <w:left w:val="nil"/>
              <w:bottom w:val="single" w:sz="4" w:space="0" w:color="auto"/>
              <w:right w:val="single" w:sz="4" w:space="0" w:color="auto"/>
            </w:tcBorders>
            <w:shd w:val="clear" w:color="auto" w:fill="auto"/>
            <w:noWrap/>
            <w:hideMark/>
          </w:tcPr>
          <w:p w14:paraId="4232B501"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1.85</w:t>
            </w:r>
          </w:p>
        </w:tc>
      </w:tr>
      <w:tr w:rsidR="0026262D" w:rsidRPr="00F57639" w14:paraId="2B20418D" w14:textId="77777777" w:rsidTr="000615C8">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5172773C" w14:textId="77777777" w:rsidR="0026262D" w:rsidRPr="00F57639" w:rsidRDefault="0026262D" w:rsidP="000615C8">
            <w:pPr>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HFC-227ea</w:t>
            </w:r>
          </w:p>
        </w:tc>
        <w:tc>
          <w:tcPr>
            <w:tcW w:w="549" w:type="pct"/>
            <w:tcBorders>
              <w:top w:val="nil"/>
              <w:left w:val="nil"/>
              <w:bottom w:val="single" w:sz="4" w:space="0" w:color="auto"/>
              <w:right w:val="single" w:sz="4" w:space="0" w:color="auto"/>
            </w:tcBorders>
            <w:shd w:val="clear" w:color="auto" w:fill="auto"/>
            <w:noWrap/>
            <w:hideMark/>
          </w:tcPr>
          <w:p w14:paraId="2F5514BC"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294.22</w:t>
            </w:r>
          </w:p>
        </w:tc>
        <w:tc>
          <w:tcPr>
            <w:tcW w:w="549" w:type="pct"/>
            <w:tcBorders>
              <w:top w:val="nil"/>
              <w:left w:val="nil"/>
              <w:bottom w:val="single" w:sz="4" w:space="0" w:color="auto"/>
              <w:right w:val="single" w:sz="4" w:space="0" w:color="auto"/>
            </w:tcBorders>
            <w:shd w:val="clear" w:color="auto" w:fill="auto"/>
            <w:noWrap/>
            <w:hideMark/>
          </w:tcPr>
          <w:p w14:paraId="6E094543"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339.10</w:t>
            </w:r>
          </w:p>
        </w:tc>
        <w:tc>
          <w:tcPr>
            <w:tcW w:w="549" w:type="pct"/>
            <w:tcBorders>
              <w:top w:val="nil"/>
              <w:left w:val="nil"/>
              <w:bottom w:val="single" w:sz="4" w:space="0" w:color="auto"/>
              <w:right w:val="single" w:sz="4" w:space="0" w:color="auto"/>
            </w:tcBorders>
            <w:shd w:val="clear" w:color="auto" w:fill="auto"/>
            <w:noWrap/>
            <w:hideMark/>
          </w:tcPr>
          <w:p w14:paraId="74B31ACA"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362.09</w:t>
            </w:r>
          </w:p>
        </w:tc>
        <w:tc>
          <w:tcPr>
            <w:tcW w:w="549" w:type="pct"/>
            <w:tcBorders>
              <w:top w:val="nil"/>
              <w:left w:val="nil"/>
              <w:bottom w:val="single" w:sz="4" w:space="0" w:color="auto"/>
              <w:right w:val="single" w:sz="4" w:space="0" w:color="auto"/>
            </w:tcBorders>
            <w:shd w:val="clear" w:color="auto" w:fill="auto"/>
            <w:noWrap/>
            <w:hideMark/>
          </w:tcPr>
          <w:p w14:paraId="1617B68A"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447.19</w:t>
            </w:r>
          </w:p>
        </w:tc>
        <w:tc>
          <w:tcPr>
            <w:tcW w:w="549" w:type="pct"/>
            <w:tcBorders>
              <w:top w:val="nil"/>
              <w:left w:val="nil"/>
              <w:bottom w:val="single" w:sz="4" w:space="0" w:color="auto"/>
              <w:right w:val="single" w:sz="4" w:space="0" w:color="auto"/>
            </w:tcBorders>
            <w:shd w:val="clear" w:color="auto" w:fill="auto"/>
            <w:noWrap/>
            <w:hideMark/>
          </w:tcPr>
          <w:p w14:paraId="26C2890D"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211.40</w:t>
            </w:r>
          </w:p>
        </w:tc>
        <w:tc>
          <w:tcPr>
            <w:tcW w:w="549" w:type="pct"/>
            <w:tcBorders>
              <w:top w:val="nil"/>
              <w:left w:val="nil"/>
              <w:bottom w:val="single" w:sz="4" w:space="0" w:color="auto"/>
              <w:right w:val="single" w:sz="4" w:space="0" w:color="auto"/>
            </w:tcBorders>
            <w:shd w:val="clear" w:color="auto" w:fill="auto"/>
            <w:noWrap/>
            <w:hideMark/>
          </w:tcPr>
          <w:p w14:paraId="1010850D"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214.02</w:t>
            </w:r>
          </w:p>
        </w:tc>
        <w:tc>
          <w:tcPr>
            <w:tcW w:w="549" w:type="pct"/>
            <w:tcBorders>
              <w:top w:val="nil"/>
              <w:left w:val="nil"/>
              <w:bottom w:val="single" w:sz="4" w:space="0" w:color="auto"/>
              <w:right w:val="single" w:sz="4" w:space="0" w:color="auto"/>
            </w:tcBorders>
            <w:shd w:val="clear" w:color="auto" w:fill="auto"/>
            <w:noWrap/>
            <w:hideMark/>
          </w:tcPr>
          <w:p w14:paraId="64CD0894"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299.13</w:t>
            </w:r>
          </w:p>
        </w:tc>
        <w:tc>
          <w:tcPr>
            <w:tcW w:w="549" w:type="pct"/>
            <w:tcBorders>
              <w:top w:val="nil"/>
              <w:left w:val="nil"/>
              <w:bottom w:val="single" w:sz="4" w:space="0" w:color="auto"/>
              <w:right w:val="single" w:sz="4" w:space="0" w:color="auto"/>
            </w:tcBorders>
            <w:shd w:val="clear" w:color="auto" w:fill="auto"/>
            <w:noWrap/>
            <w:hideMark/>
          </w:tcPr>
          <w:p w14:paraId="28CF1333" w14:textId="77777777" w:rsidR="0026262D" w:rsidRPr="00F57639" w:rsidRDefault="0026262D" w:rsidP="000615C8">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val="en-MY" w:eastAsia="en-CA"/>
              </w:rPr>
              <w:t>131.71</w:t>
            </w:r>
          </w:p>
        </w:tc>
      </w:tr>
      <w:tr w:rsidR="0026262D" w:rsidRPr="00F57639" w14:paraId="59A49B1B" w14:textId="77777777" w:rsidTr="000615C8">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0F7F96A4" w14:textId="77777777" w:rsidR="0026262D" w:rsidRPr="00F57639" w:rsidRDefault="00FF671A" w:rsidP="000615C8">
            <w:pPr>
              <w:jc w:val="lef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bCs/>
                <w:color w:val="000000"/>
                <w:sz w:val="20"/>
                <w:szCs w:val="20"/>
                <w:lang w:val="en-MY" w:eastAsia="zh-CN"/>
              </w:rPr>
              <w:t>合计</w:t>
            </w:r>
          </w:p>
        </w:tc>
        <w:tc>
          <w:tcPr>
            <w:tcW w:w="549" w:type="pct"/>
            <w:tcBorders>
              <w:top w:val="nil"/>
              <w:left w:val="nil"/>
              <w:bottom w:val="single" w:sz="4" w:space="0" w:color="auto"/>
              <w:right w:val="single" w:sz="4" w:space="0" w:color="auto"/>
            </w:tcBorders>
            <w:shd w:val="clear" w:color="auto" w:fill="auto"/>
            <w:noWrap/>
            <w:hideMark/>
          </w:tcPr>
          <w:p w14:paraId="2CC2D1F1"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327.61</w:t>
            </w:r>
          </w:p>
        </w:tc>
        <w:tc>
          <w:tcPr>
            <w:tcW w:w="549" w:type="pct"/>
            <w:tcBorders>
              <w:top w:val="nil"/>
              <w:left w:val="nil"/>
              <w:bottom w:val="single" w:sz="4" w:space="0" w:color="auto"/>
              <w:right w:val="single" w:sz="4" w:space="0" w:color="auto"/>
            </w:tcBorders>
            <w:shd w:val="clear" w:color="auto" w:fill="auto"/>
            <w:noWrap/>
            <w:hideMark/>
          </w:tcPr>
          <w:p w14:paraId="48FCE583"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398.20</w:t>
            </w:r>
          </w:p>
        </w:tc>
        <w:tc>
          <w:tcPr>
            <w:tcW w:w="549" w:type="pct"/>
            <w:tcBorders>
              <w:top w:val="nil"/>
              <w:left w:val="nil"/>
              <w:bottom w:val="single" w:sz="4" w:space="0" w:color="auto"/>
              <w:right w:val="single" w:sz="4" w:space="0" w:color="auto"/>
            </w:tcBorders>
            <w:shd w:val="clear" w:color="auto" w:fill="auto"/>
            <w:noWrap/>
            <w:hideMark/>
          </w:tcPr>
          <w:p w14:paraId="28FDC010"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387.66</w:t>
            </w:r>
          </w:p>
        </w:tc>
        <w:tc>
          <w:tcPr>
            <w:tcW w:w="549" w:type="pct"/>
            <w:tcBorders>
              <w:top w:val="nil"/>
              <w:left w:val="nil"/>
              <w:bottom w:val="single" w:sz="4" w:space="0" w:color="auto"/>
              <w:right w:val="single" w:sz="4" w:space="0" w:color="auto"/>
            </w:tcBorders>
            <w:shd w:val="clear" w:color="auto" w:fill="auto"/>
            <w:noWrap/>
            <w:hideMark/>
          </w:tcPr>
          <w:p w14:paraId="29BDE7C0"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516.39</w:t>
            </w:r>
          </w:p>
        </w:tc>
        <w:tc>
          <w:tcPr>
            <w:tcW w:w="549" w:type="pct"/>
            <w:tcBorders>
              <w:top w:val="nil"/>
              <w:left w:val="nil"/>
              <w:bottom w:val="single" w:sz="4" w:space="0" w:color="auto"/>
              <w:right w:val="single" w:sz="4" w:space="0" w:color="auto"/>
            </w:tcBorders>
            <w:shd w:val="clear" w:color="auto" w:fill="auto"/>
            <w:noWrap/>
            <w:hideMark/>
          </w:tcPr>
          <w:p w14:paraId="75708498"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228.97</w:t>
            </w:r>
          </w:p>
        </w:tc>
        <w:tc>
          <w:tcPr>
            <w:tcW w:w="549" w:type="pct"/>
            <w:tcBorders>
              <w:top w:val="nil"/>
              <w:left w:val="nil"/>
              <w:bottom w:val="single" w:sz="4" w:space="0" w:color="auto"/>
              <w:right w:val="single" w:sz="4" w:space="0" w:color="auto"/>
            </w:tcBorders>
            <w:shd w:val="clear" w:color="auto" w:fill="auto"/>
            <w:noWrap/>
            <w:hideMark/>
          </w:tcPr>
          <w:p w14:paraId="789B9EDF"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265.26</w:t>
            </w:r>
          </w:p>
        </w:tc>
        <w:tc>
          <w:tcPr>
            <w:tcW w:w="549" w:type="pct"/>
            <w:tcBorders>
              <w:top w:val="nil"/>
              <w:left w:val="nil"/>
              <w:bottom w:val="single" w:sz="4" w:space="0" w:color="auto"/>
              <w:right w:val="single" w:sz="4" w:space="0" w:color="auto"/>
            </w:tcBorders>
            <w:shd w:val="clear" w:color="auto" w:fill="auto"/>
            <w:noWrap/>
            <w:hideMark/>
          </w:tcPr>
          <w:p w14:paraId="052AC155"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309.84</w:t>
            </w:r>
          </w:p>
        </w:tc>
        <w:tc>
          <w:tcPr>
            <w:tcW w:w="549" w:type="pct"/>
            <w:tcBorders>
              <w:top w:val="nil"/>
              <w:left w:val="nil"/>
              <w:bottom w:val="single" w:sz="4" w:space="0" w:color="auto"/>
              <w:right w:val="single" w:sz="4" w:space="0" w:color="auto"/>
            </w:tcBorders>
            <w:shd w:val="clear" w:color="auto" w:fill="auto"/>
            <w:noWrap/>
            <w:hideMark/>
          </w:tcPr>
          <w:p w14:paraId="54479825" w14:textId="77777777" w:rsidR="0026262D" w:rsidRPr="00F57639" w:rsidRDefault="0026262D" w:rsidP="000615C8">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val="en-MY" w:eastAsia="en-CA"/>
              </w:rPr>
              <w:t>139.24</w:t>
            </w:r>
          </w:p>
        </w:tc>
      </w:tr>
    </w:tbl>
    <w:p w14:paraId="1ADF4895" w14:textId="77777777" w:rsidR="0026262D" w:rsidRPr="00F57639" w:rsidRDefault="0026262D" w:rsidP="0026262D">
      <w:pPr>
        <w:rPr>
          <w:rFonts w:asciiTheme="majorEastAsia" w:eastAsiaTheme="majorEastAsia" w:hAnsiTheme="majorEastAsia"/>
        </w:rPr>
      </w:pPr>
    </w:p>
    <w:p w14:paraId="02F03394" w14:textId="77777777" w:rsidR="00FF671A" w:rsidRPr="00F57639" w:rsidRDefault="00FF671A" w:rsidP="00FF671A">
      <w:pPr>
        <w:pStyle w:val="Heading1"/>
        <w:numPr>
          <w:ilvl w:val="0"/>
          <w:numId w:val="0"/>
        </w:numPr>
        <w:rPr>
          <w:rFonts w:asciiTheme="majorEastAsia" w:eastAsiaTheme="majorEastAsia" w:hAnsiTheme="majorEastAsia"/>
        </w:rPr>
      </w:pPr>
      <w:proofErr w:type="spellStart"/>
      <w:r w:rsidRPr="00F57639">
        <w:rPr>
          <w:rFonts w:asciiTheme="majorEastAsia" w:eastAsiaTheme="majorEastAsia" w:hAnsiTheme="majorEastAsia" w:hint="eastAsia"/>
          <w:i/>
          <w:u w:val="single"/>
        </w:rPr>
        <w:t>聚氨酯泡沫</w:t>
      </w:r>
      <w:proofErr w:type="spellEnd"/>
    </w:p>
    <w:p w14:paraId="53F77820" w14:textId="77777777" w:rsidR="0026262D" w:rsidRPr="00F57639" w:rsidRDefault="00FF671A" w:rsidP="00FF671A">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近年来，由于经济发展和需求增长，聚氨酯泡沫行业稳步增长。马来西亚生产聚氨酯泡沫，主要用于建筑、家电和冷链行业。马来西亚有七家系统公司拥有配方多元醇的混合和定制设施，并出口到周边地区。</w:t>
      </w:r>
    </w:p>
    <w:p w14:paraId="57C848C8" w14:textId="77777777" w:rsidR="00FF671A" w:rsidRPr="00F57639" w:rsidRDefault="00FF671A"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该国大约有100家泡沫塑料制造商，其中大多数在过去十年中</w:t>
      </w:r>
      <w:r w:rsidR="00D57578" w:rsidRPr="00F57639">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了氟氯烃淘汰管理计划，从氟氯烃转为碳氢化合物。由于</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较低，发泡剂首选的氟氯烃替代品是碳氢化合物（而不是氢氟碳化合物）。与HFC-227ea一起使用的少量HFC-245fa和HFC-365mfc目前被用作发泡剂，用于制造喷射泡沫隔热材料和其他不能安全使用碳氢化合物的应用。该</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的氢氟碳化合物消费量预计将增长，主要是由于一些企业决定退出氟氯烃淘汰管理计划第二阶段以避免使用氢氟碳化合物，以及碳氢化合物和水吹技术分别因安全/</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和质量原因而不可接受。没有发现使用其他发泡剂，如甲缩醛和二甲氧基甲烷。</w:t>
      </w:r>
    </w:p>
    <w:p w14:paraId="399CF361" w14:textId="77777777" w:rsidR="0026262D" w:rsidRPr="00F57639" w:rsidRDefault="00FF671A"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溶剂</w:t>
      </w:r>
    </w:p>
    <w:p w14:paraId="55319818" w14:textId="77777777" w:rsidR="00FF671A" w:rsidRPr="00F57639" w:rsidRDefault="00FF671A" w:rsidP="0051682A">
      <w:pPr>
        <w:pStyle w:val="Heading1"/>
        <w:numPr>
          <w:ilvl w:val="0"/>
          <w:numId w:val="0"/>
        </w:numPr>
        <w:tabs>
          <w:tab w:val="clear" w:pos="850"/>
        </w:tabs>
        <w:spacing w:after="0"/>
        <w:rPr>
          <w:rFonts w:asciiTheme="majorEastAsia" w:eastAsiaTheme="majorEastAsia" w:hAnsiTheme="majorEastAsia"/>
          <w:lang w:eastAsia="zh-CN"/>
        </w:rPr>
      </w:pPr>
    </w:p>
    <w:p w14:paraId="6AA4B1F9" w14:textId="77777777" w:rsidR="0026262D" w:rsidRPr="00F57639" w:rsidRDefault="000D424E"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已查明四家企业使用氢氟碳化合物作为溶剂，其中三家报告使用了氢氟碳化合物-4310mee、氢氟碳化合物-152a、氢氟碳气体-143a、氢氟碳烃-32、氢氟碳物-41和氢氟碳化合物-23。半导体行业可能有更多的企业消费氢氟碳化合物，该行业主要专注于半导体器件和电子元件的制造，包括微处理器、存储芯片和传感器。氟化气体和液体如氢氟碳化合物用于蚀刻电路、清洁室和作为传热流体。</w:t>
      </w:r>
    </w:p>
    <w:p w14:paraId="4B4C94D1" w14:textId="77777777" w:rsidR="0026262D" w:rsidRPr="00F57639" w:rsidRDefault="00E66DC7"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自2019年以来，HFC-4310mee约占溶剂行业用作半导体制造溶剂载体的氢氟碳化合物的80%，尽管HFC-152a的使用有所增加，2022年约占该行业氢氟碳化合物使用量的38%。剩余的氢氟碳化合物在该行业被少量消耗，包括HFC-143a（在蚀刻过程中用作晶片热管理的传热流体），据报告，HFC-41、HFC-23和HFC-32也被用于半导体行业的蚀刻过程。HFC-41也被报道用作溶剂来清洁和制备用于与密封剂结合的各种基材。</w:t>
      </w:r>
    </w:p>
    <w:p w14:paraId="53F5FD53" w14:textId="77777777" w:rsidR="00E66DC7" w:rsidRPr="00F57639" w:rsidRDefault="00844BD0"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E66DC7" w:rsidRPr="00F57639">
        <w:rPr>
          <w:rFonts w:asciiTheme="majorEastAsia" w:eastAsiaTheme="majorEastAsia" w:hAnsiTheme="majorEastAsia" w:hint="eastAsia"/>
          <w:lang w:eastAsia="zh-CN"/>
        </w:rPr>
        <w:t>据报</w:t>
      </w:r>
      <w:r w:rsidRPr="00F57639">
        <w:rPr>
          <w:rFonts w:asciiTheme="majorEastAsia" w:eastAsiaTheme="majorEastAsia" w:hAnsiTheme="majorEastAsia" w:hint="eastAsia"/>
          <w:lang w:eastAsia="zh-CN"/>
        </w:rPr>
        <w:t>告</w:t>
      </w:r>
      <w:r w:rsidR="00E66DC7" w:rsidRPr="00F57639">
        <w:rPr>
          <w:rFonts w:asciiTheme="majorEastAsia" w:eastAsiaTheme="majorEastAsia" w:hAnsiTheme="majorEastAsia" w:hint="eastAsia"/>
          <w:lang w:eastAsia="zh-CN"/>
        </w:rPr>
        <w:t>，HFC-245fa用于航空航天工业，可能用作工作流体，而HFC 365mfc与HFE 7100化合物预混合，用作相机镜头生产中的清洁剂。然而，这两种情况都没有通过氢氟碳化合物消费调查报告。</w:t>
      </w:r>
    </w:p>
    <w:p w14:paraId="1F044C78" w14:textId="77777777" w:rsidR="0026262D" w:rsidRPr="00F57639" w:rsidRDefault="00E66DC7"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气溶胶</w:t>
      </w:r>
    </w:p>
    <w:p w14:paraId="02F65FFB" w14:textId="77777777" w:rsidR="00167844" w:rsidRPr="00F57639" w:rsidRDefault="00867B7A"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00167844" w:rsidRPr="00F57639">
        <w:rPr>
          <w:rFonts w:asciiTheme="majorEastAsia" w:eastAsiaTheme="majorEastAsia" w:hAnsiTheme="majorEastAsia" w:hint="eastAsia"/>
          <w:lang w:eastAsia="zh-CN"/>
        </w:rPr>
        <w:t>氢氟碳化合物作为气溶胶的应用大多局限于制药工业中的推进剂，特别是用于制造计量吸入器的氢氟碳化合物-134a。马来西亚拥有发达的制药行业，拥有一系列本地和国际公司，包括</w:t>
      </w:r>
      <w:proofErr w:type="spellStart"/>
      <w:r w:rsidR="00167844" w:rsidRPr="00F57639">
        <w:rPr>
          <w:rFonts w:asciiTheme="majorEastAsia" w:eastAsiaTheme="majorEastAsia" w:hAnsiTheme="majorEastAsia" w:hint="eastAsia"/>
          <w:lang w:eastAsia="zh-CN"/>
        </w:rPr>
        <w:t>Pharmaniaga</w:t>
      </w:r>
      <w:proofErr w:type="spellEnd"/>
      <w:r w:rsidR="00167844" w:rsidRPr="00F57639">
        <w:rPr>
          <w:rFonts w:asciiTheme="majorEastAsia" w:eastAsiaTheme="majorEastAsia" w:hAnsiTheme="majorEastAsia" w:hint="eastAsia"/>
          <w:lang w:eastAsia="zh-CN"/>
        </w:rPr>
        <w:t>和</w:t>
      </w:r>
      <w:proofErr w:type="spellStart"/>
      <w:r w:rsidR="00167844" w:rsidRPr="00F57639">
        <w:rPr>
          <w:rFonts w:asciiTheme="majorEastAsia" w:eastAsiaTheme="majorEastAsia" w:hAnsiTheme="majorEastAsia" w:hint="eastAsia"/>
          <w:lang w:eastAsia="zh-CN"/>
        </w:rPr>
        <w:t>Duopharma</w:t>
      </w:r>
      <w:proofErr w:type="spellEnd"/>
      <w:r w:rsidR="00167844" w:rsidRPr="00F57639">
        <w:rPr>
          <w:rFonts w:asciiTheme="majorEastAsia" w:eastAsiaTheme="majorEastAsia" w:hAnsiTheme="majorEastAsia" w:hint="eastAsia"/>
          <w:lang w:eastAsia="zh-CN"/>
        </w:rPr>
        <w:t>等本地公司，以及辉瑞、诺华和葛兰素史克等国际公司。2020-222年计量吸入器生产中HFC-134a的平均消费量为</w:t>
      </w:r>
      <w:r w:rsidR="00167844" w:rsidRPr="00F57639">
        <w:rPr>
          <w:rFonts w:asciiTheme="majorEastAsia" w:eastAsiaTheme="majorEastAsia" w:hAnsiTheme="majorEastAsia"/>
          <w:lang w:eastAsia="zh-CN"/>
        </w:rPr>
        <w:t>42.63</w:t>
      </w:r>
      <w:r w:rsidR="00167844" w:rsidRPr="00F57639">
        <w:rPr>
          <w:rFonts w:asciiTheme="majorEastAsia" w:eastAsiaTheme="majorEastAsia" w:hAnsiTheme="majorEastAsia" w:hint="eastAsia"/>
          <w:lang w:eastAsia="zh-CN"/>
        </w:rPr>
        <w:t>公吨。</w:t>
      </w:r>
    </w:p>
    <w:p w14:paraId="40CCBF21" w14:textId="77777777" w:rsidR="0026262D" w:rsidRPr="00F57639" w:rsidRDefault="00167844"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制冷和空调服务业</w:t>
      </w:r>
    </w:p>
    <w:p w14:paraId="09CD2F82" w14:textId="77777777" w:rsidR="00867B7A" w:rsidRPr="00F57639" w:rsidRDefault="00867B7A"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在马来西亚，大约有</w:t>
      </w:r>
      <w:r w:rsidRPr="00F57639">
        <w:rPr>
          <w:rFonts w:asciiTheme="majorEastAsia" w:eastAsiaTheme="majorEastAsia" w:hAnsiTheme="majorEastAsia"/>
          <w:lang w:eastAsia="zh-CN"/>
        </w:rPr>
        <w:t>20,000</w:t>
      </w:r>
      <w:r w:rsidRPr="00F57639">
        <w:rPr>
          <w:rFonts w:asciiTheme="majorEastAsia" w:eastAsiaTheme="majorEastAsia" w:hAnsiTheme="majorEastAsia" w:hint="eastAsia"/>
          <w:lang w:eastAsia="zh-CN"/>
        </w:rPr>
        <w:t>名技术人员和1380个使用氢氟碳化合物的正式车间，以及估计有数千个非正式车间。氢氟碳化合物用于为住宅和商用空调、冷冻机、制冷设备（包括家用冰箱、独立商用制冷机组、工业和大型商用制冷设备以及运输制冷）和M</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提供服务。如表4所示，HFC-32、HFC-134a、R-407C、R-404A、R-410A和R-507A占2022年用于维修的HFC总量的大多数（94%）。HFC-134a用于许多行业，包括家用和商用制冷、移动空调和制冷机。HFC-32用于为住宅</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设备提供服务，R-410A用于为住宅和商用</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提供服务；商用空调和制冷机也使用HFC-134a、R-407F是R-404A和R-507A的替代品，可能用于维修商用制冷系统。</w:t>
      </w:r>
    </w:p>
    <w:p w14:paraId="1FA44287" w14:textId="77777777" w:rsidR="0026262D" w:rsidRPr="00F57639" w:rsidRDefault="00F9454A" w:rsidP="004D1F31">
      <w:pPr>
        <w:pStyle w:val="Heading1"/>
        <w:numPr>
          <w:ilvl w:val="0"/>
          <w:numId w:val="0"/>
        </w:numPr>
        <w:spacing w:after="0"/>
        <w:ind w:left="850" w:hanging="850"/>
        <w:rPr>
          <w:rFonts w:asciiTheme="majorEastAsia" w:eastAsiaTheme="majorEastAsia" w:hAnsiTheme="majorEastAsia"/>
          <w:b/>
          <w:lang w:eastAsia="zh-CN"/>
        </w:rPr>
      </w:pPr>
      <w:r w:rsidRPr="00F57639">
        <w:rPr>
          <w:rFonts w:asciiTheme="majorEastAsia" w:eastAsiaTheme="majorEastAsia" w:hAnsiTheme="majorEastAsia" w:hint="eastAsia"/>
          <w:b/>
          <w:lang w:eastAsia="zh-CN"/>
        </w:rPr>
        <w:t>表4</w:t>
      </w:r>
      <w:r w:rsidRPr="00F57639">
        <w:rPr>
          <w:rFonts w:asciiTheme="majorEastAsia" w:eastAsiaTheme="majorEastAsia" w:hAnsiTheme="majorEastAsia"/>
          <w:b/>
          <w:lang w:eastAsia="zh-CN"/>
        </w:rPr>
        <w:t xml:space="preserve">. </w:t>
      </w:r>
      <w:r w:rsidRPr="00F57639">
        <w:rPr>
          <w:rFonts w:asciiTheme="majorEastAsia" w:eastAsiaTheme="majorEastAsia" w:hAnsiTheme="majorEastAsia" w:hint="eastAsia"/>
          <w:b/>
          <w:lang w:eastAsia="zh-CN"/>
        </w:rPr>
        <w:t>2019年至2022年马来西亚服务业氢氟碳化合物消费量</w:t>
      </w:r>
    </w:p>
    <w:tbl>
      <w:tblPr>
        <w:tblW w:w="5000" w:type="pct"/>
        <w:tblLayout w:type="fixed"/>
        <w:tblLook w:val="04A0" w:firstRow="1" w:lastRow="0" w:firstColumn="1" w:lastColumn="0" w:noHBand="0" w:noVBand="1"/>
      </w:tblPr>
      <w:tblGrid>
        <w:gridCol w:w="2423"/>
        <w:gridCol w:w="1731"/>
        <w:gridCol w:w="1732"/>
        <w:gridCol w:w="1732"/>
        <w:gridCol w:w="1732"/>
      </w:tblGrid>
      <w:tr w:rsidR="0026262D" w:rsidRPr="00F57639" w14:paraId="14A7F487" w14:textId="77777777" w:rsidTr="000615C8">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9906A3" w14:textId="77777777" w:rsidR="0026262D" w:rsidRPr="00F57639" w:rsidRDefault="0026262D" w:rsidP="000615C8">
            <w:pPr>
              <w:widowControl w:val="0"/>
              <w:jc w:val="center"/>
              <w:rPr>
                <w:rFonts w:asciiTheme="majorEastAsia" w:eastAsiaTheme="majorEastAsia" w:hAnsiTheme="majorEastAsia"/>
                <w:b/>
                <w:bCs/>
                <w:color w:val="000000"/>
                <w:sz w:val="20"/>
                <w:szCs w:val="20"/>
              </w:rPr>
            </w:pPr>
            <w:r w:rsidRPr="00F57639">
              <w:rPr>
                <w:rFonts w:asciiTheme="majorEastAsia" w:eastAsiaTheme="majorEastAsia" w:hAnsiTheme="majorEastAsia"/>
                <w:b/>
                <w:bCs/>
                <w:color w:val="000000"/>
                <w:sz w:val="20"/>
                <w:szCs w:val="20"/>
              </w:rPr>
              <w:t>HFC</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38A09400" w14:textId="77777777" w:rsidR="0026262D" w:rsidRPr="00F57639" w:rsidRDefault="0026262D" w:rsidP="000615C8">
            <w:pPr>
              <w:widowControl w:val="0"/>
              <w:jc w:val="center"/>
              <w:rPr>
                <w:rFonts w:asciiTheme="majorEastAsia" w:eastAsiaTheme="majorEastAsia" w:hAnsiTheme="majorEastAsia"/>
                <w:b/>
                <w:bCs/>
                <w:color w:val="000000"/>
                <w:sz w:val="20"/>
                <w:szCs w:val="20"/>
              </w:rPr>
            </w:pPr>
            <w:r w:rsidRPr="00F57639">
              <w:rPr>
                <w:rFonts w:asciiTheme="majorEastAsia" w:eastAsiaTheme="majorEastAsia" w:hAnsiTheme="majorEastAsia"/>
                <w:b/>
                <w:bCs/>
                <w:color w:val="000000"/>
                <w:sz w:val="20"/>
                <w:szCs w:val="20"/>
              </w:rPr>
              <w:t>2019</w:t>
            </w:r>
            <w:r w:rsidR="00F9454A" w:rsidRPr="00F57639">
              <w:rPr>
                <w:rFonts w:asciiTheme="majorEastAsia" w:eastAsiaTheme="majorEastAsia" w:hAnsiTheme="majorEastAsia"/>
                <w:b/>
                <w:bCs/>
                <w:color w:val="000000"/>
                <w:sz w:val="20"/>
                <w:szCs w:val="20"/>
              </w:rPr>
              <w:t>年</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035A965A" w14:textId="77777777" w:rsidR="0026262D" w:rsidRPr="00F57639" w:rsidRDefault="0026262D" w:rsidP="000615C8">
            <w:pPr>
              <w:widowControl w:val="0"/>
              <w:jc w:val="center"/>
              <w:rPr>
                <w:rFonts w:asciiTheme="majorEastAsia" w:eastAsiaTheme="majorEastAsia" w:hAnsiTheme="majorEastAsia"/>
                <w:b/>
                <w:bCs/>
                <w:color w:val="000000"/>
                <w:sz w:val="20"/>
                <w:szCs w:val="20"/>
              </w:rPr>
            </w:pPr>
            <w:r w:rsidRPr="00F57639">
              <w:rPr>
                <w:rFonts w:asciiTheme="majorEastAsia" w:eastAsiaTheme="majorEastAsia" w:hAnsiTheme="majorEastAsia"/>
                <w:b/>
                <w:bCs/>
                <w:color w:val="000000"/>
                <w:sz w:val="20"/>
                <w:szCs w:val="20"/>
              </w:rPr>
              <w:t>2020</w:t>
            </w:r>
            <w:r w:rsidR="00F9454A" w:rsidRPr="00F57639">
              <w:rPr>
                <w:rFonts w:asciiTheme="majorEastAsia" w:eastAsiaTheme="majorEastAsia" w:hAnsiTheme="majorEastAsia"/>
                <w:b/>
                <w:bCs/>
                <w:color w:val="000000"/>
                <w:sz w:val="20"/>
                <w:szCs w:val="20"/>
              </w:rPr>
              <w:t>年</w:t>
            </w:r>
          </w:p>
        </w:tc>
        <w:tc>
          <w:tcPr>
            <w:tcW w:w="926" w:type="pct"/>
            <w:tcBorders>
              <w:top w:val="single" w:sz="4" w:space="0" w:color="auto"/>
              <w:left w:val="nil"/>
              <w:bottom w:val="single" w:sz="4" w:space="0" w:color="auto"/>
              <w:right w:val="single" w:sz="4" w:space="0" w:color="auto"/>
            </w:tcBorders>
          </w:tcPr>
          <w:p w14:paraId="45469FB6" w14:textId="77777777" w:rsidR="0026262D" w:rsidRPr="00F57639" w:rsidRDefault="0026262D" w:rsidP="000615C8">
            <w:pPr>
              <w:widowControl w:val="0"/>
              <w:jc w:val="center"/>
              <w:rPr>
                <w:rFonts w:asciiTheme="majorEastAsia" w:eastAsiaTheme="majorEastAsia" w:hAnsiTheme="majorEastAsia"/>
                <w:b/>
                <w:bCs/>
                <w:color w:val="000000"/>
                <w:sz w:val="20"/>
                <w:szCs w:val="20"/>
              </w:rPr>
            </w:pPr>
            <w:r w:rsidRPr="00F57639">
              <w:rPr>
                <w:rFonts w:asciiTheme="majorEastAsia" w:eastAsiaTheme="majorEastAsia" w:hAnsiTheme="majorEastAsia"/>
                <w:b/>
                <w:bCs/>
                <w:color w:val="000000"/>
                <w:sz w:val="20"/>
                <w:szCs w:val="20"/>
              </w:rPr>
              <w:t>2021</w:t>
            </w:r>
            <w:r w:rsidR="00F9454A" w:rsidRPr="00F57639">
              <w:rPr>
                <w:rFonts w:asciiTheme="majorEastAsia" w:eastAsiaTheme="majorEastAsia" w:hAnsiTheme="majorEastAsia"/>
                <w:b/>
                <w:bCs/>
                <w:color w:val="000000"/>
                <w:sz w:val="20"/>
                <w:szCs w:val="20"/>
              </w:rPr>
              <w:t>年</w:t>
            </w:r>
          </w:p>
        </w:tc>
        <w:tc>
          <w:tcPr>
            <w:tcW w:w="926" w:type="pct"/>
            <w:tcBorders>
              <w:top w:val="single" w:sz="4" w:space="0" w:color="auto"/>
              <w:left w:val="single" w:sz="4" w:space="0" w:color="auto"/>
              <w:bottom w:val="single" w:sz="4" w:space="0" w:color="auto"/>
              <w:right w:val="single" w:sz="4" w:space="0" w:color="auto"/>
            </w:tcBorders>
          </w:tcPr>
          <w:p w14:paraId="4169D89E" w14:textId="77777777" w:rsidR="0026262D" w:rsidRPr="00F57639" w:rsidRDefault="0026262D" w:rsidP="000615C8">
            <w:pPr>
              <w:widowControl w:val="0"/>
              <w:jc w:val="center"/>
              <w:rPr>
                <w:rFonts w:asciiTheme="majorEastAsia" w:eastAsiaTheme="majorEastAsia" w:hAnsiTheme="majorEastAsia"/>
                <w:b/>
                <w:bCs/>
                <w:color w:val="000000"/>
                <w:sz w:val="20"/>
                <w:szCs w:val="20"/>
              </w:rPr>
            </w:pPr>
            <w:r w:rsidRPr="00F57639">
              <w:rPr>
                <w:rFonts w:asciiTheme="majorEastAsia" w:eastAsiaTheme="majorEastAsia" w:hAnsiTheme="majorEastAsia"/>
                <w:b/>
                <w:bCs/>
                <w:color w:val="000000"/>
                <w:sz w:val="20"/>
                <w:szCs w:val="20"/>
              </w:rPr>
              <w:t>2022</w:t>
            </w:r>
            <w:r w:rsidR="00F9454A" w:rsidRPr="00F57639">
              <w:rPr>
                <w:rFonts w:asciiTheme="majorEastAsia" w:eastAsiaTheme="majorEastAsia" w:hAnsiTheme="majorEastAsia"/>
                <w:b/>
                <w:bCs/>
                <w:color w:val="000000"/>
                <w:sz w:val="20"/>
                <w:szCs w:val="20"/>
              </w:rPr>
              <w:t>年</w:t>
            </w:r>
          </w:p>
        </w:tc>
      </w:tr>
      <w:tr w:rsidR="0026262D" w:rsidRPr="00F57639" w14:paraId="1B59D668" w14:textId="77777777" w:rsidTr="000615C8">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A5C8B54" w14:textId="77777777" w:rsidR="0026262D" w:rsidRPr="00F57639" w:rsidRDefault="0026262D" w:rsidP="000615C8">
            <w:pPr>
              <w:widowControl w:val="0"/>
              <w:ind w:left="100"/>
              <w:jc w:val="center"/>
              <w:rPr>
                <w:rFonts w:asciiTheme="majorEastAsia" w:eastAsiaTheme="majorEastAsia" w:hAnsiTheme="majorEastAsia"/>
                <w:b/>
                <w:bCs/>
                <w:color w:val="000000"/>
                <w:sz w:val="20"/>
                <w:szCs w:val="20"/>
              </w:rPr>
            </w:pPr>
            <w:proofErr w:type="spellStart"/>
            <w:r w:rsidRPr="00F57639">
              <w:rPr>
                <w:rFonts w:asciiTheme="majorEastAsia" w:eastAsiaTheme="majorEastAsia" w:hAnsiTheme="majorEastAsia"/>
                <w:b/>
                <w:color w:val="000000"/>
                <w:sz w:val="20"/>
                <w:szCs w:val="20"/>
              </w:rPr>
              <w:t>mt</w:t>
            </w:r>
            <w:proofErr w:type="spellEnd"/>
          </w:p>
        </w:tc>
      </w:tr>
      <w:tr w:rsidR="0026262D" w:rsidRPr="00F57639" w14:paraId="2E5E64B3" w14:textId="77777777" w:rsidTr="000615C8">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08312CB"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HFC-32</w:t>
            </w:r>
          </w:p>
        </w:tc>
        <w:tc>
          <w:tcPr>
            <w:tcW w:w="926" w:type="pct"/>
            <w:tcBorders>
              <w:top w:val="single" w:sz="4" w:space="0" w:color="auto"/>
              <w:left w:val="nil"/>
              <w:bottom w:val="single" w:sz="4" w:space="0" w:color="auto"/>
              <w:right w:val="single" w:sz="4" w:space="0" w:color="auto"/>
            </w:tcBorders>
            <w:shd w:val="clear" w:color="auto" w:fill="auto"/>
            <w:noWrap/>
          </w:tcPr>
          <w:p w14:paraId="1F74ECBC"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24.00</w:t>
            </w:r>
          </w:p>
        </w:tc>
        <w:tc>
          <w:tcPr>
            <w:tcW w:w="926" w:type="pct"/>
            <w:tcBorders>
              <w:top w:val="single" w:sz="4" w:space="0" w:color="auto"/>
              <w:left w:val="nil"/>
              <w:bottom w:val="single" w:sz="4" w:space="0" w:color="auto"/>
              <w:right w:val="single" w:sz="4" w:space="0" w:color="auto"/>
            </w:tcBorders>
            <w:shd w:val="clear" w:color="auto" w:fill="auto"/>
            <w:noWrap/>
          </w:tcPr>
          <w:p w14:paraId="63AAACDB"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360.45</w:t>
            </w:r>
          </w:p>
        </w:tc>
        <w:tc>
          <w:tcPr>
            <w:tcW w:w="926" w:type="pct"/>
            <w:tcBorders>
              <w:top w:val="single" w:sz="4" w:space="0" w:color="auto"/>
              <w:left w:val="nil"/>
              <w:bottom w:val="single" w:sz="4" w:space="0" w:color="auto"/>
              <w:right w:val="single" w:sz="4" w:space="0" w:color="auto"/>
            </w:tcBorders>
          </w:tcPr>
          <w:p w14:paraId="25B62F1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484.73</w:t>
            </w:r>
          </w:p>
        </w:tc>
        <w:tc>
          <w:tcPr>
            <w:tcW w:w="926" w:type="pct"/>
            <w:tcBorders>
              <w:top w:val="single" w:sz="4" w:space="0" w:color="auto"/>
              <w:left w:val="single" w:sz="4" w:space="0" w:color="auto"/>
              <w:bottom w:val="single" w:sz="4" w:space="0" w:color="auto"/>
              <w:right w:val="single" w:sz="4" w:space="0" w:color="auto"/>
            </w:tcBorders>
          </w:tcPr>
          <w:p w14:paraId="593A5868"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610.60</w:t>
            </w:r>
          </w:p>
        </w:tc>
      </w:tr>
      <w:tr w:rsidR="0026262D" w:rsidRPr="00F57639" w14:paraId="3746B128"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649F579"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HFC-125a</w:t>
            </w:r>
          </w:p>
        </w:tc>
        <w:tc>
          <w:tcPr>
            <w:tcW w:w="926" w:type="pct"/>
            <w:tcBorders>
              <w:top w:val="nil"/>
              <w:left w:val="nil"/>
              <w:bottom w:val="single" w:sz="4" w:space="0" w:color="auto"/>
              <w:right w:val="single" w:sz="4" w:space="0" w:color="auto"/>
            </w:tcBorders>
            <w:shd w:val="clear" w:color="auto" w:fill="auto"/>
            <w:noWrap/>
          </w:tcPr>
          <w:p w14:paraId="0E5B29FB"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nil"/>
              <w:left w:val="nil"/>
              <w:bottom w:val="single" w:sz="4" w:space="0" w:color="auto"/>
              <w:right w:val="single" w:sz="4" w:space="0" w:color="auto"/>
            </w:tcBorders>
            <w:shd w:val="clear" w:color="auto" w:fill="auto"/>
            <w:noWrap/>
          </w:tcPr>
          <w:p w14:paraId="5A6641F2"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1FFCD0DC"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40E549A2"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140.00</w:t>
            </w:r>
          </w:p>
        </w:tc>
      </w:tr>
      <w:tr w:rsidR="0026262D" w:rsidRPr="00F57639" w14:paraId="28B4DE2A"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071530"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HFC-134a</w:t>
            </w:r>
          </w:p>
        </w:tc>
        <w:tc>
          <w:tcPr>
            <w:tcW w:w="926" w:type="pct"/>
            <w:tcBorders>
              <w:top w:val="nil"/>
              <w:left w:val="nil"/>
              <w:bottom w:val="single" w:sz="4" w:space="0" w:color="auto"/>
              <w:right w:val="single" w:sz="4" w:space="0" w:color="auto"/>
            </w:tcBorders>
            <w:shd w:val="clear" w:color="auto" w:fill="auto"/>
            <w:noWrap/>
          </w:tcPr>
          <w:p w14:paraId="60C49B1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1,550.53</w:t>
            </w:r>
          </w:p>
        </w:tc>
        <w:tc>
          <w:tcPr>
            <w:tcW w:w="926" w:type="pct"/>
            <w:tcBorders>
              <w:top w:val="nil"/>
              <w:left w:val="nil"/>
              <w:bottom w:val="single" w:sz="4" w:space="0" w:color="auto"/>
              <w:right w:val="single" w:sz="4" w:space="0" w:color="auto"/>
            </w:tcBorders>
            <w:shd w:val="clear" w:color="auto" w:fill="auto"/>
            <w:noWrap/>
          </w:tcPr>
          <w:p w14:paraId="717FAF14"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1,719.87</w:t>
            </w:r>
          </w:p>
        </w:tc>
        <w:tc>
          <w:tcPr>
            <w:tcW w:w="926" w:type="pct"/>
            <w:tcBorders>
              <w:top w:val="single" w:sz="4" w:space="0" w:color="auto"/>
              <w:left w:val="nil"/>
              <w:bottom w:val="single" w:sz="4" w:space="0" w:color="auto"/>
              <w:right w:val="single" w:sz="4" w:space="0" w:color="000000"/>
            </w:tcBorders>
          </w:tcPr>
          <w:p w14:paraId="4A6C82A8"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1,402.86</w:t>
            </w:r>
          </w:p>
        </w:tc>
        <w:tc>
          <w:tcPr>
            <w:tcW w:w="926" w:type="pct"/>
            <w:tcBorders>
              <w:top w:val="single" w:sz="4" w:space="0" w:color="000000"/>
              <w:left w:val="single" w:sz="4" w:space="0" w:color="000000"/>
              <w:bottom w:val="single" w:sz="4" w:space="0" w:color="000000"/>
              <w:right w:val="single" w:sz="4" w:space="0" w:color="000000"/>
            </w:tcBorders>
          </w:tcPr>
          <w:p w14:paraId="3FDD528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2,398.94</w:t>
            </w:r>
          </w:p>
        </w:tc>
      </w:tr>
      <w:tr w:rsidR="0026262D" w:rsidRPr="00F57639" w14:paraId="370EBAA1"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BBBD29"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HFC-143a</w:t>
            </w:r>
          </w:p>
        </w:tc>
        <w:tc>
          <w:tcPr>
            <w:tcW w:w="926" w:type="pct"/>
            <w:tcBorders>
              <w:top w:val="nil"/>
              <w:left w:val="nil"/>
              <w:bottom w:val="single" w:sz="4" w:space="0" w:color="auto"/>
              <w:right w:val="single" w:sz="4" w:space="0" w:color="auto"/>
            </w:tcBorders>
            <w:shd w:val="clear" w:color="auto" w:fill="auto"/>
            <w:noWrap/>
          </w:tcPr>
          <w:p w14:paraId="6654A7C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nil"/>
              <w:left w:val="nil"/>
              <w:bottom w:val="single" w:sz="4" w:space="0" w:color="auto"/>
              <w:right w:val="single" w:sz="4" w:space="0" w:color="auto"/>
            </w:tcBorders>
            <w:shd w:val="clear" w:color="auto" w:fill="auto"/>
            <w:noWrap/>
          </w:tcPr>
          <w:p w14:paraId="58B688D7"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6DAC755F"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0C1FB27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140.00</w:t>
            </w:r>
          </w:p>
        </w:tc>
      </w:tr>
      <w:tr w:rsidR="0026262D" w:rsidRPr="00F57639" w14:paraId="4E7BA41B"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B1A70D4"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R-404A</w:t>
            </w:r>
          </w:p>
        </w:tc>
        <w:tc>
          <w:tcPr>
            <w:tcW w:w="926" w:type="pct"/>
            <w:tcBorders>
              <w:top w:val="nil"/>
              <w:left w:val="nil"/>
              <w:bottom w:val="single" w:sz="4" w:space="0" w:color="auto"/>
              <w:right w:val="single" w:sz="4" w:space="0" w:color="auto"/>
            </w:tcBorders>
            <w:shd w:val="clear" w:color="auto" w:fill="auto"/>
            <w:noWrap/>
          </w:tcPr>
          <w:p w14:paraId="506753A6"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63.83</w:t>
            </w:r>
          </w:p>
        </w:tc>
        <w:tc>
          <w:tcPr>
            <w:tcW w:w="926" w:type="pct"/>
            <w:tcBorders>
              <w:top w:val="nil"/>
              <w:left w:val="nil"/>
              <w:bottom w:val="single" w:sz="4" w:space="0" w:color="auto"/>
              <w:right w:val="single" w:sz="4" w:space="0" w:color="auto"/>
            </w:tcBorders>
            <w:shd w:val="clear" w:color="auto" w:fill="auto"/>
            <w:noWrap/>
          </w:tcPr>
          <w:p w14:paraId="2700F0F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18.68</w:t>
            </w:r>
          </w:p>
        </w:tc>
        <w:tc>
          <w:tcPr>
            <w:tcW w:w="926" w:type="pct"/>
            <w:tcBorders>
              <w:top w:val="single" w:sz="4" w:space="0" w:color="auto"/>
              <w:left w:val="nil"/>
              <w:bottom w:val="single" w:sz="4" w:space="0" w:color="auto"/>
              <w:right w:val="single" w:sz="4" w:space="0" w:color="000000"/>
            </w:tcBorders>
          </w:tcPr>
          <w:p w14:paraId="6A289ED3"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34.67</w:t>
            </w:r>
          </w:p>
        </w:tc>
        <w:tc>
          <w:tcPr>
            <w:tcW w:w="926" w:type="pct"/>
            <w:tcBorders>
              <w:top w:val="single" w:sz="4" w:space="0" w:color="000000"/>
              <w:left w:val="single" w:sz="4" w:space="0" w:color="000000"/>
              <w:bottom w:val="single" w:sz="4" w:space="0" w:color="000000"/>
              <w:right w:val="single" w:sz="4" w:space="0" w:color="000000"/>
            </w:tcBorders>
          </w:tcPr>
          <w:p w14:paraId="3361EADB"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506.49</w:t>
            </w:r>
          </w:p>
        </w:tc>
      </w:tr>
      <w:tr w:rsidR="0026262D" w:rsidRPr="00F57639" w14:paraId="16071442"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85383C3"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R-407A</w:t>
            </w:r>
          </w:p>
        </w:tc>
        <w:tc>
          <w:tcPr>
            <w:tcW w:w="926" w:type="pct"/>
            <w:tcBorders>
              <w:top w:val="nil"/>
              <w:left w:val="nil"/>
              <w:bottom w:val="single" w:sz="4" w:space="0" w:color="auto"/>
              <w:right w:val="single" w:sz="4" w:space="0" w:color="auto"/>
            </w:tcBorders>
            <w:shd w:val="clear" w:color="auto" w:fill="auto"/>
            <w:noWrap/>
          </w:tcPr>
          <w:p w14:paraId="36F2B58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nil"/>
              <w:left w:val="nil"/>
              <w:bottom w:val="single" w:sz="4" w:space="0" w:color="auto"/>
              <w:right w:val="single" w:sz="4" w:space="0" w:color="auto"/>
            </w:tcBorders>
            <w:shd w:val="clear" w:color="auto" w:fill="auto"/>
            <w:noWrap/>
          </w:tcPr>
          <w:p w14:paraId="182A7587"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0.03</w:t>
            </w:r>
          </w:p>
        </w:tc>
        <w:tc>
          <w:tcPr>
            <w:tcW w:w="926" w:type="pct"/>
            <w:tcBorders>
              <w:top w:val="single" w:sz="4" w:space="0" w:color="auto"/>
              <w:left w:val="nil"/>
              <w:bottom w:val="single" w:sz="4" w:space="0" w:color="auto"/>
              <w:right w:val="single" w:sz="4" w:space="0" w:color="000000"/>
            </w:tcBorders>
          </w:tcPr>
          <w:p w14:paraId="2FEB7716"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774465EC"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0.51</w:t>
            </w:r>
          </w:p>
        </w:tc>
      </w:tr>
      <w:tr w:rsidR="0026262D" w:rsidRPr="00F57639" w14:paraId="44E44E76"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8A0F5D4"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R-407C</w:t>
            </w:r>
          </w:p>
        </w:tc>
        <w:tc>
          <w:tcPr>
            <w:tcW w:w="926" w:type="pct"/>
            <w:tcBorders>
              <w:top w:val="nil"/>
              <w:left w:val="nil"/>
              <w:bottom w:val="single" w:sz="4" w:space="0" w:color="auto"/>
              <w:right w:val="single" w:sz="4" w:space="0" w:color="auto"/>
            </w:tcBorders>
            <w:shd w:val="clear" w:color="auto" w:fill="auto"/>
            <w:noWrap/>
          </w:tcPr>
          <w:p w14:paraId="4203954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53.06</w:t>
            </w:r>
          </w:p>
        </w:tc>
        <w:tc>
          <w:tcPr>
            <w:tcW w:w="926" w:type="pct"/>
            <w:tcBorders>
              <w:top w:val="nil"/>
              <w:left w:val="nil"/>
              <w:bottom w:val="single" w:sz="4" w:space="0" w:color="auto"/>
              <w:right w:val="single" w:sz="4" w:space="0" w:color="auto"/>
            </w:tcBorders>
            <w:shd w:val="clear" w:color="auto" w:fill="auto"/>
            <w:noWrap/>
          </w:tcPr>
          <w:p w14:paraId="1E831878"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69.50</w:t>
            </w:r>
          </w:p>
        </w:tc>
        <w:tc>
          <w:tcPr>
            <w:tcW w:w="926" w:type="pct"/>
            <w:tcBorders>
              <w:top w:val="single" w:sz="4" w:space="0" w:color="auto"/>
              <w:left w:val="nil"/>
              <w:bottom w:val="single" w:sz="4" w:space="0" w:color="auto"/>
              <w:right w:val="single" w:sz="4" w:space="0" w:color="000000"/>
            </w:tcBorders>
          </w:tcPr>
          <w:p w14:paraId="264E6C3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55.92</w:t>
            </w:r>
          </w:p>
        </w:tc>
        <w:tc>
          <w:tcPr>
            <w:tcW w:w="926" w:type="pct"/>
            <w:tcBorders>
              <w:top w:val="single" w:sz="4" w:space="0" w:color="000000"/>
              <w:left w:val="single" w:sz="4" w:space="0" w:color="000000"/>
              <w:bottom w:val="single" w:sz="4" w:space="0" w:color="000000"/>
              <w:right w:val="single" w:sz="4" w:space="0" w:color="000000"/>
            </w:tcBorders>
          </w:tcPr>
          <w:p w14:paraId="299B464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54.15</w:t>
            </w:r>
          </w:p>
        </w:tc>
      </w:tr>
      <w:tr w:rsidR="0026262D" w:rsidRPr="00F57639" w14:paraId="409CB6CC"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5A2ECF2"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R-407F</w:t>
            </w:r>
          </w:p>
        </w:tc>
        <w:tc>
          <w:tcPr>
            <w:tcW w:w="926" w:type="pct"/>
            <w:tcBorders>
              <w:top w:val="nil"/>
              <w:left w:val="nil"/>
              <w:bottom w:val="single" w:sz="4" w:space="0" w:color="auto"/>
              <w:right w:val="single" w:sz="4" w:space="0" w:color="auto"/>
            </w:tcBorders>
            <w:shd w:val="clear" w:color="auto" w:fill="auto"/>
            <w:noWrap/>
          </w:tcPr>
          <w:p w14:paraId="5668BED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28.06</w:t>
            </w:r>
          </w:p>
        </w:tc>
        <w:tc>
          <w:tcPr>
            <w:tcW w:w="926" w:type="pct"/>
            <w:tcBorders>
              <w:top w:val="nil"/>
              <w:left w:val="nil"/>
              <w:bottom w:val="single" w:sz="4" w:space="0" w:color="auto"/>
              <w:right w:val="single" w:sz="4" w:space="0" w:color="auto"/>
            </w:tcBorders>
            <w:shd w:val="clear" w:color="auto" w:fill="auto"/>
            <w:noWrap/>
          </w:tcPr>
          <w:p w14:paraId="0B6EA137"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25.52</w:t>
            </w:r>
          </w:p>
        </w:tc>
        <w:tc>
          <w:tcPr>
            <w:tcW w:w="926" w:type="pct"/>
            <w:tcBorders>
              <w:top w:val="single" w:sz="4" w:space="0" w:color="auto"/>
              <w:left w:val="nil"/>
              <w:bottom w:val="single" w:sz="4" w:space="0" w:color="auto"/>
              <w:right w:val="single" w:sz="4" w:space="0" w:color="000000"/>
            </w:tcBorders>
          </w:tcPr>
          <w:p w14:paraId="2E2B83A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17.86</w:t>
            </w:r>
          </w:p>
        </w:tc>
        <w:tc>
          <w:tcPr>
            <w:tcW w:w="926" w:type="pct"/>
            <w:tcBorders>
              <w:top w:val="single" w:sz="4" w:space="0" w:color="000000"/>
              <w:left w:val="single" w:sz="4" w:space="0" w:color="000000"/>
              <w:bottom w:val="single" w:sz="4" w:space="0" w:color="000000"/>
              <w:right w:val="single" w:sz="4" w:space="0" w:color="000000"/>
            </w:tcBorders>
          </w:tcPr>
          <w:p w14:paraId="5666CB93"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15.96</w:t>
            </w:r>
          </w:p>
        </w:tc>
      </w:tr>
      <w:tr w:rsidR="0026262D" w:rsidRPr="00F57639" w14:paraId="1CECFCCB"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71D7544"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R-407H</w:t>
            </w:r>
          </w:p>
        </w:tc>
        <w:tc>
          <w:tcPr>
            <w:tcW w:w="926" w:type="pct"/>
            <w:tcBorders>
              <w:top w:val="nil"/>
              <w:left w:val="nil"/>
              <w:bottom w:val="single" w:sz="4" w:space="0" w:color="auto"/>
              <w:right w:val="single" w:sz="4" w:space="0" w:color="auto"/>
            </w:tcBorders>
            <w:shd w:val="clear" w:color="auto" w:fill="auto"/>
            <w:noWrap/>
          </w:tcPr>
          <w:p w14:paraId="2028A4A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nil"/>
              <w:left w:val="nil"/>
              <w:bottom w:val="single" w:sz="4" w:space="0" w:color="auto"/>
              <w:right w:val="single" w:sz="4" w:space="0" w:color="auto"/>
            </w:tcBorders>
            <w:shd w:val="clear" w:color="auto" w:fill="auto"/>
            <w:noWrap/>
          </w:tcPr>
          <w:p w14:paraId="524119D8"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26894D62"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7C6A813D"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0.09</w:t>
            </w:r>
          </w:p>
        </w:tc>
      </w:tr>
      <w:tr w:rsidR="0026262D" w:rsidRPr="00F57639" w14:paraId="1E3F76B9"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AAAC67F"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R-410A</w:t>
            </w:r>
          </w:p>
        </w:tc>
        <w:tc>
          <w:tcPr>
            <w:tcW w:w="926" w:type="pct"/>
            <w:tcBorders>
              <w:top w:val="nil"/>
              <w:left w:val="nil"/>
              <w:bottom w:val="single" w:sz="4" w:space="0" w:color="auto"/>
              <w:right w:val="single" w:sz="4" w:space="0" w:color="auto"/>
            </w:tcBorders>
            <w:shd w:val="clear" w:color="auto" w:fill="auto"/>
            <w:noWrap/>
          </w:tcPr>
          <w:p w14:paraId="148DCC4F"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289.49</w:t>
            </w:r>
          </w:p>
        </w:tc>
        <w:tc>
          <w:tcPr>
            <w:tcW w:w="926" w:type="pct"/>
            <w:tcBorders>
              <w:top w:val="nil"/>
              <w:left w:val="nil"/>
              <w:bottom w:val="single" w:sz="4" w:space="0" w:color="auto"/>
              <w:right w:val="single" w:sz="4" w:space="0" w:color="auto"/>
            </w:tcBorders>
            <w:shd w:val="clear" w:color="auto" w:fill="auto"/>
            <w:noWrap/>
          </w:tcPr>
          <w:p w14:paraId="1EE3A1D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388.76</w:t>
            </w:r>
          </w:p>
        </w:tc>
        <w:tc>
          <w:tcPr>
            <w:tcW w:w="926" w:type="pct"/>
            <w:tcBorders>
              <w:top w:val="single" w:sz="4" w:space="0" w:color="auto"/>
              <w:left w:val="nil"/>
              <w:bottom w:val="single" w:sz="4" w:space="0" w:color="auto"/>
              <w:right w:val="single" w:sz="4" w:space="0" w:color="000000"/>
            </w:tcBorders>
          </w:tcPr>
          <w:p w14:paraId="1DC42586"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469.09</w:t>
            </w:r>
          </w:p>
        </w:tc>
        <w:tc>
          <w:tcPr>
            <w:tcW w:w="926" w:type="pct"/>
            <w:tcBorders>
              <w:top w:val="single" w:sz="4" w:space="0" w:color="000000"/>
              <w:left w:val="single" w:sz="4" w:space="0" w:color="000000"/>
              <w:bottom w:val="single" w:sz="4" w:space="0" w:color="000000"/>
              <w:right w:val="single" w:sz="4" w:space="0" w:color="000000"/>
            </w:tcBorders>
          </w:tcPr>
          <w:p w14:paraId="08E0418D"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736.02</w:t>
            </w:r>
          </w:p>
        </w:tc>
      </w:tr>
      <w:tr w:rsidR="0026262D" w:rsidRPr="00F57639" w14:paraId="18D99CE5"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3BA490A"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R-417A</w:t>
            </w:r>
          </w:p>
        </w:tc>
        <w:tc>
          <w:tcPr>
            <w:tcW w:w="926" w:type="pct"/>
            <w:tcBorders>
              <w:top w:val="nil"/>
              <w:left w:val="nil"/>
              <w:bottom w:val="single" w:sz="4" w:space="0" w:color="auto"/>
              <w:right w:val="single" w:sz="4" w:space="0" w:color="auto"/>
            </w:tcBorders>
            <w:shd w:val="clear" w:color="auto" w:fill="auto"/>
            <w:noWrap/>
          </w:tcPr>
          <w:p w14:paraId="1C90B018"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0.95</w:t>
            </w:r>
          </w:p>
        </w:tc>
        <w:tc>
          <w:tcPr>
            <w:tcW w:w="926" w:type="pct"/>
            <w:tcBorders>
              <w:top w:val="nil"/>
              <w:left w:val="nil"/>
              <w:bottom w:val="single" w:sz="4" w:space="0" w:color="auto"/>
              <w:right w:val="single" w:sz="4" w:space="0" w:color="auto"/>
            </w:tcBorders>
            <w:shd w:val="clear" w:color="auto" w:fill="auto"/>
            <w:noWrap/>
          </w:tcPr>
          <w:p w14:paraId="75C049A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0.97</w:t>
            </w:r>
          </w:p>
        </w:tc>
        <w:tc>
          <w:tcPr>
            <w:tcW w:w="926" w:type="pct"/>
            <w:tcBorders>
              <w:top w:val="single" w:sz="4" w:space="0" w:color="auto"/>
              <w:left w:val="nil"/>
              <w:bottom w:val="single" w:sz="4" w:space="0" w:color="auto"/>
              <w:right w:val="single" w:sz="4" w:space="0" w:color="000000"/>
            </w:tcBorders>
          </w:tcPr>
          <w:p w14:paraId="6CD7848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1.24</w:t>
            </w:r>
          </w:p>
        </w:tc>
        <w:tc>
          <w:tcPr>
            <w:tcW w:w="926" w:type="pct"/>
            <w:tcBorders>
              <w:top w:val="single" w:sz="4" w:space="0" w:color="000000"/>
              <w:left w:val="single" w:sz="4" w:space="0" w:color="000000"/>
              <w:bottom w:val="single" w:sz="4" w:space="0" w:color="000000"/>
              <w:right w:val="single" w:sz="4" w:space="0" w:color="000000"/>
            </w:tcBorders>
          </w:tcPr>
          <w:p w14:paraId="23052E9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1.74</w:t>
            </w:r>
          </w:p>
        </w:tc>
      </w:tr>
      <w:tr w:rsidR="0026262D" w:rsidRPr="00F57639" w14:paraId="796B98DD"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F64B396"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R-438A</w:t>
            </w:r>
          </w:p>
        </w:tc>
        <w:tc>
          <w:tcPr>
            <w:tcW w:w="926" w:type="pct"/>
            <w:tcBorders>
              <w:top w:val="nil"/>
              <w:left w:val="nil"/>
              <w:bottom w:val="single" w:sz="4" w:space="0" w:color="auto"/>
              <w:right w:val="single" w:sz="4" w:space="0" w:color="auto"/>
            </w:tcBorders>
            <w:shd w:val="clear" w:color="auto" w:fill="auto"/>
            <w:noWrap/>
          </w:tcPr>
          <w:p w14:paraId="054A7CC1"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nil"/>
              <w:left w:val="nil"/>
              <w:bottom w:val="single" w:sz="4" w:space="0" w:color="auto"/>
              <w:right w:val="single" w:sz="4" w:space="0" w:color="auto"/>
            </w:tcBorders>
            <w:shd w:val="clear" w:color="auto" w:fill="auto"/>
            <w:noWrap/>
          </w:tcPr>
          <w:p w14:paraId="15A0A3F3"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4EBE5EB8"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7844909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0.07</w:t>
            </w:r>
          </w:p>
        </w:tc>
      </w:tr>
      <w:tr w:rsidR="0026262D" w:rsidRPr="00F57639" w14:paraId="2315D290"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FD4567D"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R-448A</w:t>
            </w:r>
          </w:p>
        </w:tc>
        <w:tc>
          <w:tcPr>
            <w:tcW w:w="926" w:type="pct"/>
            <w:tcBorders>
              <w:top w:val="nil"/>
              <w:left w:val="nil"/>
              <w:bottom w:val="single" w:sz="4" w:space="0" w:color="auto"/>
              <w:right w:val="single" w:sz="4" w:space="0" w:color="auto"/>
            </w:tcBorders>
            <w:shd w:val="clear" w:color="auto" w:fill="auto"/>
            <w:noWrap/>
          </w:tcPr>
          <w:p w14:paraId="0006CB29"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0.45</w:t>
            </w:r>
          </w:p>
        </w:tc>
        <w:tc>
          <w:tcPr>
            <w:tcW w:w="926" w:type="pct"/>
            <w:tcBorders>
              <w:top w:val="nil"/>
              <w:left w:val="nil"/>
              <w:bottom w:val="single" w:sz="4" w:space="0" w:color="auto"/>
              <w:right w:val="single" w:sz="4" w:space="0" w:color="auto"/>
            </w:tcBorders>
            <w:shd w:val="clear" w:color="auto" w:fill="auto"/>
            <w:noWrap/>
          </w:tcPr>
          <w:p w14:paraId="1FAC9DE4"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3C31FDEF"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64E79396"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2.49</w:t>
            </w:r>
          </w:p>
        </w:tc>
      </w:tr>
      <w:tr w:rsidR="0026262D" w:rsidRPr="00F57639" w14:paraId="5B71136D"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73B9576"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R-452A</w:t>
            </w:r>
          </w:p>
        </w:tc>
        <w:tc>
          <w:tcPr>
            <w:tcW w:w="926" w:type="pct"/>
            <w:tcBorders>
              <w:top w:val="nil"/>
              <w:left w:val="nil"/>
              <w:bottom w:val="single" w:sz="4" w:space="0" w:color="auto"/>
              <w:right w:val="single" w:sz="4" w:space="0" w:color="auto"/>
            </w:tcBorders>
            <w:shd w:val="clear" w:color="auto" w:fill="auto"/>
            <w:noWrap/>
          </w:tcPr>
          <w:p w14:paraId="63E19DB7"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0.11</w:t>
            </w:r>
          </w:p>
        </w:tc>
        <w:tc>
          <w:tcPr>
            <w:tcW w:w="926" w:type="pct"/>
            <w:tcBorders>
              <w:top w:val="nil"/>
              <w:left w:val="nil"/>
              <w:bottom w:val="single" w:sz="4" w:space="0" w:color="auto"/>
              <w:right w:val="single" w:sz="4" w:space="0" w:color="auto"/>
            </w:tcBorders>
            <w:shd w:val="clear" w:color="auto" w:fill="auto"/>
            <w:noWrap/>
          </w:tcPr>
          <w:p w14:paraId="616C6B1E"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17563E7C"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62A7D3B1"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0.02</w:t>
            </w:r>
          </w:p>
        </w:tc>
      </w:tr>
      <w:tr w:rsidR="0026262D" w:rsidRPr="00F57639" w14:paraId="2EA91418"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C032C8B"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R-507A</w:t>
            </w:r>
          </w:p>
        </w:tc>
        <w:tc>
          <w:tcPr>
            <w:tcW w:w="926" w:type="pct"/>
            <w:tcBorders>
              <w:top w:val="nil"/>
              <w:left w:val="nil"/>
              <w:bottom w:val="single" w:sz="4" w:space="0" w:color="auto"/>
              <w:right w:val="single" w:sz="4" w:space="0" w:color="auto"/>
            </w:tcBorders>
            <w:shd w:val="clear" w:color="auto" w:fill="auto"/>
            <w:noWrap/>
          </w:tcPr>
          <w:p w14:paraId="40D0923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nil"/>
              <w:left w:val="nil"/>
              <w:bottom w:val="single" w:sz="4" w:space="0" w:color="auto"/>
              <w:right w:val="single" w:sz="4" w:space="0" w:color="auto"/>
            </w:tcBorders>
            <w:shd w:val="clear" w:color="auto" w:fill="auto"/>
            <w:noWrap/>
          </w:tcPr>
          <w:p w14:paraId="1C85E08F"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9.36</w:t>
            </w:r>
          </w:p>
        </w:tc>
        <w:tc>
          <w:tcPr>
            <w:tcW w:w="926" w:type="pct"/>
            <w:tcBorders>
              <w:top w:val="single" w:sz="4" w:space="0" w:color="auto"/>
              <w:left w:val="nil"/>
              <w:bottom w:val="single" w:sz="4" w:space="0" w:color="auto"/>
              <w:right w:val="single" w:sz="4" w:space="0" w:color="000000"/>
            </w:tcBorders>
          </w:tcPr>
          <w:p w14:paraId="5704979A"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92.87</w:t>
            </w:r>
          </w:p>
        </w:tc>
        <w:tc>
          <w:tcPr>
            <w:tcW w:w="926" w:type="pct"/>
            <w:tcBorders>
              <w:top w:val="single" w:sz="4" w:space="0" w:color="000000"/>
              <w:left w:val="single" w:sz="4" w:space="0" w:color="000000"/>
              <w:bottom w:val="single" w:sz="4" w:space="0" w:color="000000"/>
              <w:right w:val="single" w:sz="4" w:space="0" w:color="000000"/>
            </w:tcBorders>
          </w:tcPr>
          <w:p w14:paraId="6638DDFD"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156.39</w:t>
            </w:r>
          </w:p>
        </w:tc>
      </w:tr>
      <w:tr w:rsidR="0026262D" w:rsidRPr="00F57639" w14:paraId="5262D622"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774A6C0"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R-508B</w:t>
            </w:r>
          </w:p>
        </w:tc>
        <w:tc>
          <w:tcPr>
            <w:tcW w:w="926" w:type="pct"/>
            <w:tcBorders>
              <w:top w:val="nil"/>
              <w:left w:val="nil"/>
              <w:bottom w:val="single" w:sz="4" w:space="0" w:color="auto"/>
              <w:right w:val="single" w:sz="4" w:space="0" w:color="auto"/>
            </w:tcBorders>
            <w:shd w:val="clear" w:color="auto" w:fill="auto"/>
            <w:noWrap/>
          </w:tcPr>
          <w:p w14:paraId="412DD8E9"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0.04</w:t>
            </w:r>
          </w:p>
        </w:tc>
        <w:tc>
          <w:tcPr>
            <w:tcW w:w="926" w:type="pct"/>
            <w:tcBorders>
              <w:top w:val="nil"/>
              <w:left w:val="nil"/>
              <w:bottom w:val="single" w:sz="4" w:space="0" w:color="auto"/>
              <w:right w:val="single" w:sz="4" w:space="0" w:color="auto"/>
            </w:tcBorders>
            <w:shd w:val="clear" w:color="auto" w:fill="auto"/>
            <w:noWrap/>
          </w:tcPr>
          <w:p w14:paraId="16E72F39"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0.13</w:t>
            </w:r>
          </w:p>
        </w:tc>
        <w:tc>
          <w:tcPr>
            <w:tcW w:w="926" w:type="pct"/>
            <w:tcBorders>
              <w:top w:val="single" w:sz="4" w:space="0" w:color="auto"/>
              <w:left w:val="nil"/>
              <w:bottom w:val="single" w:sz="4" w:space="0" w:color="auto"/>
              <w:right w:val="single" w:sz="4" w:space="0" w:color="000000"/>
            </w:tcBorders>
          </w:tcPr>
          <w:p w14:paraId="3E0B699C"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2.27</w:t>
            </w:r>
          </w:p>
        </w:tc>
        <w:tc>
          <w:tcPr>
            <w:tcW w:w="926" w:type="pct"/>
            <w:tcBorders>
              <w:top w:val="single" w:sz="4" w:space="0" w:color="000000"/>
              <w:left w:val="single" w:sz="4" w:space="0" w:color="000000"/>
              <w:bottom w:val="single" w:sz="4" w:space="0" w:color="000000"/>
              <w:right w:val="single" w:sz="4" w:space="0" w:color="000000"/>
            </w:tcBorders>
          </w:tcPr>
          <w:p w14:paraId="56DF5F96"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0.09</w:t>
            </w:r>
          </w:p>
        </w:tc>
      </w:tr>
      <w:tr w:rsidR="0026262D" w:rsidRPr="00F57639" w14:paraId="704EFCF1"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4BDAB9F" w14:textId="77777777" w:rsidR="0026262D" w:rsidRPr="00F57639" w:rsidRDefault="0026262D" w:rsidP="000615C8">
            <w:pPr>
              <w:ind w:left="98"/>
              <w:jc w:val="left"/>
              <w:rPr>
                <w:rFonts w:asciiTheme="majorEastAsia" w:eastAsiaTheme="majorEastAsia" w:hAnsiTheme="majorEastAsia"/>
                <w:bCs/>
                <w:color w:val="000000"/>
                <w:sz w:val="20"/>
                <w:szCs w:val="20"/>
              </w:rPr>
            </w:pPr>
            <w:r w:rsidRPr="00F57639">
              <w:rPr>
                <w:rFonts w:asciiTheme="majorEastAsia" w:eastAsiaTheme="majorEastAsia" w:hAnsiTheme="majorEastAsia"/>
                <w:bCs/>
                <w:color w:val="000000"/>
                <w:sz w:val="20"/>
                <w:szCs w:val="20"/>
              </w:rPr>
              <w:t>R-513A</w:t>
            </w:r>
          </w:p>
        </w:tc>
        <w:tc>
          <w:tcPr>
            <w:tcW w:w="926" w:type="pct"/>
            <w:tcBorders>
              <w:top w:val="nil"/>
              <w:left w:val="nil"/>
              <w:bottom w:val="single" w:sz="4" w:space="0" w:color="auto"/>
              <w:right w:val="single" w:sz="4" w:space="0" w:color="auto"/>
            </w:tcBorders>
            <w:shd w:val="clear" w:color="auto" w:fill="auto"/>
            <w:noWrap/>
          </w:tcPr>
          <w:p w14:paraId="6B6DC15C"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0.09</w:t>
            </w:r>
          </w:p>
        </w:tc>
        <w:tc>
          <w:tcPr>
            <w:tcW w:w="926" w:type="pct"/>
            <w:tcBorders>
              <w:top w:val="nil"/>
              <w:left w:val="nil"/>
              <w:bottom w:val="single" w:sz="4" w:space="0" w:color="auto"/>
              <w:right w:val="single" w:sz="4" w:space="0" w:color="auto"/>
            </w:tcBorders>
            <w:shd w:val="clear" w:color="auto" w:fill="auto"/>
            <w:noWrap/>
          </w:tcPr>
          <w:p w14:paraId="6C9FD503"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auto"/>
              <w:left w:val="nil"/>
              <w:bottom w:val="single" w:sz="4" w:space="0" w:color="auto"/>
              <w:right w:val="single" w:sz="4" w:space="0" w:color="000000"/>
            </w:tcBorders>
          </w:tcPr>
          <w:p w14:paraId="4ABBD830"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c>
          <w:tcPr>
            <w:tcW w:w="926" w:type="pct"/>
            <w:tcBorders>
              <w:top w:val="single" w:sz="4" w:space="0" w:color="000000"/>
              <w:left w:val="single" w:sz="4" w:space="0" w:color="000000"/>
              <w:bottom w:val="single" w:sz="4" w:space="0" w:color="000000"/>
              <w:right w:val="single" w:sz="4" w:space="0" w:color="000000"/>
            </w:tcBorders>
          </w:tcPr>
          <w:p w14:paraId="23618C45" w14:textId="77777777" w:rsidR="0026262D" w:rsidRPr="00F57639" w:rsidRDefault="0026262D" w:rsidP="000615C8">
            <w:pPr>
              <w:widowControl w:val="0"/>
              <w:tabs>
                <w:tab w:val="left" w:pos="430"/>
              </w:tabs>
              <w:ind w:left="-137" w:right="63"/>
              <w:jc w:val="right"/>
              <w:rPr>
                <w:rFonts w:asciiTheme="majorEastAsia" w:eastAsiaTheme="majorEastAsia" w:hAnsiTheme="majorEastAsia"/>
                <w:bCs/>
                <w:sz w:val="20"/>
                <w:szCs w:val="20"/>
              </w:rPr>
            </w:pPr>
            <w:r w:rsidRPr="00F57639">
              <w:rPr>
                <w:rFonts w:asciiTheme="majorEastAsia" w:eastAsiaTheme="majorEastAsia" w:hAnsiTheme="majorEastAsia"/>
                <w:bCs/>
                <w:sz w:val="20"/>
                <w:szCs w:val="20"/>
              </w:rPr>
              <w:t>-</w:t>
            </w:r>
          </w:p>
        </w:tc>
      </w:tr>
      <w:tr w:rsidR="0026262D" w:rsidRPr="00F57639" w14:paraId="10ECC160"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4AAD80" w14:textId="77777777" w:rsidR="0026262D" w:rsidRPr="00F57639" w:rsidRDefault="00F9454A" w:rsidP="000615C8">
            <w:pPr>
              <w:ind w:left="98"/>
              <w:jc w:val="left"/>
              <w:rPr>
                <w:rFonts w:asciiTheme="majorEastAsia" w:eastAsiaTheme="majorEastAsia" w:hAnsiTheme="majorEastAsia"/>
                <w:b/>
                <w:color w:val="000000"/>
                <w:sz w:val="20"/>
                <w:szCs w:val="20"/>
              </w:rPr>
            </w:pPr>
            <w:r w:rsidRPr="00F57639">
              <w:rPr>
                <w:rFonts w:asciiTheme="majorEastAsia" w:eastAsiaTheme="majorEastAsia" w:hAnsiTheme="majorEastAsia" w:hint="eastAsia"/>
                <w:b/>
                <w:color w:val="000000"/>
                <w:sz w:val="20"/>
                <w:szCs w:val="20"/>
                <w:lang w:eastAsia="zh-CN"/>
              </w:rPr>
              <w:t>合计</w:t>
            </w:r>
            <w:r w:rsidR="0026262D" w:rsidRPr="00F57639">
              <w:rPr>
                <w:rFonts w:asciiTheme="majorEastAsia" w:eastAsiaTheme="majorEastAsia" w:hAnsiTheme="majorEastAsia"/>
                <w:b/>
                <w:color w:val="000000"/>
                <w:sz w:val="20"/>
                <w:szCs w:val="20"/>
              </w:rPr>
              <w:t xml:space="preserve"> (</w:t>
            </w:r>
            <w:proofErr w:type="spellStart"/>
            <w:r w:rsidR="0026262D" w:rsidRPr="00F57639">
              <w:rPr>
                <w:rFonts w:asciiTheme="majorEastAsia" w:eastAsiaTheme="majorEastAsia" w:hAnsiTheme="majorEastAsia"/>
                <w:b/>
                <w:color w:val="000000"/>
                <w:sz w:val="20"/>
                <w:szCs w:val="20"/>
              </w:rPr>
              <w:t>mt</w:t>
            </w:r>
            <w:proofErr w:type="spellEnd"/>
            <w:r w:rsidR="0026262D" w:rsidRPr="00F57639">
              <w:rPr>
                <w:rFonts w:asciiTheme="majorEastAsia" w:eastAsiaTheme="majorEastAsia" w:hAnsiTheme="majorEastAsia"/>
                <w:b/>
                <w:color w:val="000000"/>
                <w:sz w:val="20"/>
                <w:szCs w:val="20"/>
              </w:rPr>
              <w:t>)</w:t>
            </w:r>
          </w:p>
        </w:tc>
        <w:tc>
          <w:tcPr>
            <w:tcW w:w="926" w:type="pct"/>
            <w:tcBorders>
              <w:top w:val="nil"/>
              <w:left w:val="nil"/>
              <w:bottom w:val="single" w:sz="4" w:space="0" w:color="auto"/>
              <w:right w:val="single" w:sz="4" w:space="0" w:color="auto"/>
            </w:tcBorders>
            <w:shd w:val="clear" w:color="auto" w:fill="auto"/>
            <w:noWrap/>
          </w:tcPr>
          <w:p w14:paraId="48EEDC65"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2,010.61</w:t>
            </w:r>
          </w:p>
        </w:tc>
        <w:tc>
          <w:tcPr>
            <w:tcW w:w="926" w:type="pct"/>
            <w:tcBorders>
              <w:top w:val="nil"/>
              <w:left w:val="nil"/>
              <w:bottom w:val="single" w:sz="4" w:space="0" w:color="auto"/>
              <w:right w:val="single" w:sz="4" w:space="0" w:color="auto"/>
            </w:tcBorders>
            <w:shd w:val="clear" w:color="auto" w:fill="auto"/>
            <w:noWrap/>
          </w:tcPr>
          <w:p w14:paraId="0E89E0D1"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2,593.26</w:t>
            </w:r>
          </w:p>
        </w:tc>
        <w:tc>
          <w:tcPr>
            <w:tcW w:w="926" w:type="pct"/>
            <w:tcBorders>
              <w:top w:val="single" w:sz="4" w:space="0" w:color="auto"/>
              <w:left w:val="nil"/>
              <w:bottom w:val="single" w:sz="4" w:space="0" w:color="auto"/>
              <w:right w:val="single" w:sz="4" w:space="0" w:color="auto"/>
            </w:tcBorders>
          </w:tcPr>
          <w:p w14:paraId="5A826866"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2,561.50</w:t>
            </w:r>
          </w:p>
        </w:tc>
        <w:tc>
          <w:tcPr>
            <w:tcW w:w="926" w:type="pct"/>
            <w:tcBorders>
              <w:top w:val="single" w:sz="4" w:space="0" w:color="000000"/>
              <w:left w:val="single" w:sz="4" w:space="0" w:color="auto"/>
              <w:bottom w:val="single" w:sz="4" w:space="0" w:color="auto"/>
              <w:right w:val="single" w:sz="4" w:space="0" w:color="auto"/>
            </w:tcBorders>
          </w:tcPr>
          <w:p w14:paraId="57EBECEA"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4,763.55</w:t>
            </w:r>
          </w:p>
        </w:tc>
      </w:tr>
      <w:tr w:rsidR="0026262D" w:rsidRPr="00F57639" w14:paraId="67EE5A1D" w14:textId="77777777" w:rsidTr="000615C8">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5C336B8" w14:textId="77777777" w:rsidR="0026262D" w:rsidRPr="00F57639" w:rsidRDefault="00F9454A" w:rsidP="000615C8">
            <w:pPr>
              <w:ind w:left="98"/>
              <w:jc w:val="left"/>
              <w:rPr>
                <w:rFonts w:asciiTheme="majorEastAsia" w:eastAsiaTheme="majorEastAsia" w:hAnsiTheme="majorEastAsia"/>
                <w:b/>
                <w:color w:val="000000"/>
                <w:sz w:val="20"/>
                <w:szCs w:val="20"/>
              </w:rPr>
            </w:pPr>
            <w:r w:rsidRPr="00F57639">
              <w:rPr>
                <w:rFonts w:asciiTheme="majorEastAsia" w:eastAsiaTheme="majorEastAsia" w:hAnsiTheme="majorEastAsia" w:hint="eastAsia"/>
                <w:b/>
                <w:color w:val="000000"/>
                <w:sz w:val="20"/>
                <w:szCs w:val="20"/>
                <w:lang w:eastAsia="zh-CN"/>
              </w:rPr>
              <w:t>合计</w:t>
            </w:r>
            <w:r w:rsidR="0026262D" w:rsidRPr="00F57639">
              <w:rPr>
                <w:rFonts w:asciiTheme="majorEastAsia" w:eastAsiaTheme="majorEastAsia" w:hAnsiTheme="majorEastAsia"/>
                <w:b/>
                <w:color w:val="000000"/>
                <w:sz w:val="20"/>
                <w:szCs w:val="20"/>
              </w:rPr>
              <w:t>(</w:t>
            </w:r>
            <w:proofErr w:type="spellStart"/>
            <w:r w:rsidR="00D57578" w:rsidRPr="00F57639">
              <w:rPr>
                <w:rFonts w:asciiTheme="majorEastAsia" w:eastAsiaTheme="majorEastAsia" w:hAnsiTheme="majorEastAsia"/>
                <w:b/>
                <w:sz w:val="20"/>
                <w:szCs w:val="20"/>
                <w:lang w:eastAsia="en-CA"/>
              </w:rPr>
              <w:t>二氧化碳当量吨</w:t>
            </w:r>
            <w:proofErr w:type="spellEnd"/>
            <w:r w:rsidR="0026262D" w:rsidRPr="00F57639">
              <w:rPr>
                <w:rFonts w:asciiTheme="majorEastAsia" w:eastAsiaTheme="majorEastAsia" w:hAnsiTheme="majorEastAsia"/>
                <w:b/>
                <w:color w:val="000000"/>
                <w:sz w:val="20"/>
                <w:szCs w:val="20"/>
              </w:rPr>
              <w:t>)</w:t>
            </w:r>
          </w:p>
        </w:tc>
        <w:tc>
          <w:tcPr>
            <w:tcW w:w="926" w:type="pct"/>
            <w:tcBorders>
              <w:top w:val="nil"/>
              <w:left w:val="nil"/>
              <w:bottom w:val="single" w:sz="4" w:space="0" w:color="auto"/>
              <w:right w:val="single" w:sz="4" w:space="0" w:color="auto"/>
            </w:tcBorders>
            <w:shd w:val="clear" w:color="auto" w:fill="auto"/>
            <w:noWrap/>
          </w:tcPr>
          <w:p w14:paraId="0D172F8D"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3,236,757</w:t>
            </w:r>
          </w:p>
        </w:tc>
        <w:tc>
          <w:tcPr>
            <w:tcW w:w="926" w:type="pct"/>
            <w:tcBorders>
              <w:top w:val="nil"/>
              <w:left w:val="nil"/>
              <w:bottom w:val="single" w:sz="4" w:space="0" w:color="auto"/>
              <w:right w:val="single" w:sz="4" w:space="0" w:color="auto"/>
            </w:tcBorders>
            <w:shd w:val="clear" w:color="auto" w:fill="auto"/>
            <w:noWrap/>
          </w:tcPr>
          <w:p w14:paraId="4D87ED9E"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3,797,829</w:t>
            </w:r>
          </w:p>
        </w:tc>
        <w:tc>
          <w:tcPr>
            <w:tcW w:w="926" w:type="pct"/>
            <w:tcBorders>
              <w:top w:val="single" w:sz="4" w:space="0" w:color="auto"/>
              <w:left w:val="nil"/>
              <w:bottom w:val="single" w:sz="4" w:space="0" w:color="auto"/>
              <w:right w:val="single" w:sz="4" w:space="0" w:color="auto"/>
            </w:tcBorders>
          </w:tcPr>
          <w:p w14:paraId="72B3A57B" w14:textId="77777777" w:rsidR="0026262D" w:rsidRPr="00F57639" w:rsidRDefault="0026262D" w:rsidP="000615C8">
            <w:pPr>
              <w:widowControl w:val="0"/>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3,968,681</w:t>
            </w:r>
          </w:p>
        </w:tc>
        <w:tc>
          <w:tcPr>
            <w:tcW w:w="926" w:type="pct"/>
            <w:tcBorders>
              <w:top w:val="nil"/>
              <w:left w:val="single" w:sz="4" w:space="0" w:color="auto"/>
              <w:bottom w:val="single" w:sz="4" w:space="0" w:color="auto"/>
              <w:right w:val="single" w:sz="4" w:space="0" w:color="auto"/>
            </w:tcBorders>
          </w:tcPr>
          <w:p w14:paraId="70E04CC7" w14:textId="77777777" w:rsidR="0026262D" w:rsidRPr="00F57639" w:rsidRDefault="0026262D" w:rsidP="000615C8">
            <w:pPr>
              <w:tabs>
                <w:tab w:val="left" w:pos="430"/>
              </w:tabs>
              <w:ind w:left="-137" w:right="63"/>
              <w:jc w:val="right"/>
              <w:rPr>
                <w:rFonts w:asciiTheme="majorEastAsia" w:eastAsiaTheme="majorEastAsia" w:hAnsiTheme="majorEastAsia"/>
                <w:b/>
                <w:sz w:val="20"/>
                <w:szCs w:val="20"/>
              </w:rPr>
            </w:pPr>
            <w:r w:rsidRPr="00F57639">
              <w:rPr>
                <w:rFonts w:asciiTheme="majorEastAsia" w:eastAsiaTheme="majorEastAsia" w:hAnsiTheme="majorEastAsia"/>
                <w:b/>
                <w:sz w:val="20"/>
                <w:szCs w:val="20"/>
              </w:rPr>
              <w:t>9,239,053</w:t>
            </w:r>
          </w:p>
        </w:tc>
      </w:tr>
    </w:tbl>
    <w:p w14:paraId="3E03F310" w14:textId="77777777" w:rsidR="00DD6B7D" w:rsidRPr="00F57639" w:rsidRDefault="00DD6B7D" w:rsidP="00DD6B7D">
      <w:pPr>
        <w:pStyle w:val="Heading1"/>
        <w:numPr>
          <w:ilvl w:val="0"/>
          <w:numId w:val="0"/>
        </w:numPr>
        <w:rPr>
          <w:rFonts w:asciiTheme="majorEastAsia" w:eastAsiaTheme="majorEastAsia" w:hAnsiTheme="majorEastAsia"/>
          <w:lang w:eastAsia="zh-CN"/>
        </w:rPr>
      </w:pPr>
    </w:p>
    <w:p w14:paraId="38906F33" w14:textId="77777777" w:rsidR="0026262D" w:rsidRPr="00F57639" w:rsidRDefault="00F9454A"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固定式R</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服务</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由各种机构组成，为所有类型的R</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系统提供维护服务。全国约有380个与R</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设备和电器制造商相关的正式服务车间，这些车间由制造商或特许经营公司所有。该国还有一个大型的非正规服务</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，估计有数千个车间。估计有</w:t>
      </w:r>
      <w:r w:rsidR="00BF3017" w:rsidRPr="00F57639">
        <w:rPr>
          <w:rFonts w:asciiTheme="majorEastAsia" w:eastAsiaTheme="majorEastAsia" w:hAnsiTheme="majorEastAsia"/>
          <w:lang w:eastAsia="zh-CN"/>
        </w:rPr>
        <w:t>10,000</w:t>
      </w:r>
      <w:r w:rsidRPr="00F57639">
        <w:rPr>
          <w:rFonts w:asciiTheme="majorEastAsia" w:eastAsiaTheme="majorEastAsia" w:hAnsiTheme="majorEastAsia" w:hint="eastAsia"/>
          <w:lang w:eastAsia="zh-CN"/>
        </w:rPr>
        <w:t>名现役维修技术人员，其中约80%是在实地学习的，而不是通过正式的技术人员培训。据估计，还有</w:t>
      </w:r>
      <w:r w:rsidR="00BF3017" w:rsidRPr="00F57639">
        <w:rPr>
          <w:rFonts w:asciiTheme="majorEastAsia" w:eastAsiaTheme="majorEastAsia" w:hAnsiTheme="majorEastAsia"/>
          <w:lang w:eastAsia="zh-CN"/>
        </w:rPr>
        <w:t>10,000</w:t>
      </w:r>
      <w:r w:rsidRPr="00F57639">
        <w:rPr>
          <w:rFonts w:asciiTheme="majorEastAsia" w:eastAsiaTheme="majorEastAsia" w:hAnsiTheme="majorEastAsia" w:hint="eastAsia"/>
          <w:lang w:eastAsia="zh-CN"/>
        </w:rPr>
        <w:t>多名M</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技术人员在正式和非正式服务车间工作。</w:t>
      </w:r>
    </w:p>
    <w:p w14:paraId="1806CED2" w14:textId="77777777" w:rsidR="0026262D" w:rsidRPr="00F57639" w:rsidRDefault="00785D70"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马来西亚公共交通</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 xml:space="preserve">消耗氢氟碳化合物，主要是R-407C，为陆地公共交通局的轻型快速交通系统的轨道车和公共汽车、通勤铁路和公共汽车快速交通提供服务。所有列车均配备R-407C交流电，安装时充电；每个交流机组装药量为5.8公斤，每年对机组进行两次检查。如果发生故障，制冷剂将被回收，储存在接收罐中，并送往其他承包商进行适当处理。该国的公共交通系统由经认证的承包商提供服务；例如，Rapid Rail </w:t>
      </w:r>
      <w:proofErr w:type="spellStart"/>
      <w:r w:rsidRPr="00F57639">
        <w:rPr>
          <w:rFonts w:asciiTheme="majorEastAsia" w:eastAsiaTheme="majorEastAsia" w:hAnsiTheme="majorEastAsia" w:hint="eastAsia"/>
          <w:lang w:eastAsia="zh-CN"/>
        </w:rPr>
        <w:t>Sdn</w:t>
      </w:r>
      <w:proofErr w:type="spellEnd"/>
      <w:r w:rsidRPr="00F57639">
        <w:rPr>
          <w:rFonts w:asciiTheme="majorEastAsia" w:eastAsiaTheme="majorEastAsia" w:hAnsiTheme="majorEastAsia" w:hint="eastAsia"/>
          <w:lang w:eastAsia="zh-CN"/>
        </w:rPr>
        <w:t xml:space="preserve"> </w:t>
      </w:r>
      <w:proofErr w:type="spellStart"/>
      <w:r w:rsidRPr="00F57639">
        <w:rPr>
          <w:rFonts w:asciiTheme="majorEastAsia" w:eastAsiaTheme="majorEastAsia" w:hAnsiTheme="majorEastAsia" w:hint="eastAsia"/>
          <w:lang w:eastAsia="zh-CN"/>
        </w:rPr>
        <w:t>Bhd</w:t>
      </w:r>
      <w:proofErr w:type="spellEnd"/>
      <w:r w:rsidRPr="00F57639">
        <w:rPr>
          <w:rFonts w:asciiTheme="majorEastAsia" w:eastAsiaTheme="majorEastAsia" w:hAnsiTheme="majorEastAsia" w:hint="eastAsia"/>
          <w:lang w:eastAsia="zh-CN"/>
        </w:rPr>
        <w:t>为在APAD下运营的</w:t>
      </w:r>
      <w:proofErr w:type="spellStart"/>
      <w:r w:rsidRPr="00F57639">
        <w:rPr>
          <w:rFonts w:asciiTheme="majorEastAsia" w:eastAsiaTheme="majorEastAsia" w:hAnsiTheme="majorEastAsia" w:hint="eastAsia"/>
          <w:lang w:eastAsia="zh-CN"/>
        </w:rPr>
        <w:t>Kejang</w:t>
      </w:r>
      <w:proofErr w:type="spellEnd"/>
      <w:r w:rsidRPr="00F57639">
        <w:rPr>
          <w:rFonts w:asciiTheme="majorEastAsia" w:eastAsiaTheme="majorEastAsia" w:hAnsiTheme="majorEastAsia" w:hint="eastAsia"/>
          <w:lang w:eastAsia="zh-CN"/>
        </w:rPr>
        <w:t>线列车系统提供服务。这条线路服务于吉隆坡地铁区，共有58列列车和232节车厢；每列列车有四节车厢，每节车厢配备两台R-407C成套空调机组，车厢由德国和韩国的制造商提供，预计每个</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单元的预期使用寿命为10年。</w:t>
      </w:r>
      <w:proofErr w:type="spellStart"/>
      <w:r w:rsidRPr="00F57639">
        <w:rPr>
          <w:rFonts w:asciiTheme="majorEastAsia" w:eastAsiaTheme="majorEastAsia" w:hAnsiTheme="majorEastAsia" w:hint="eastAsia"/>
          <w:lang w:eastAsia="zh-CN"/>
        </w:rPr>
        <w:t>Kejang</w:t>
      </w:r>
      <w:proofErr w:type="spellEnd"/>
      <w:r w:rsidRPr="00F57639">
        <w:rPr>
          <w:rFonts w:asciiTheme="majorEastAsia" w:eastAsiaTheme="majorEastAsia" w:hAnsiTheme="majorEastAsia" w:hint="eastAsia"/>
          <w:lang w:eastAsia="zh-CN"/>
        </w:rPr>
        <w:t>网络中估计安装了2.7公吨（4789二氧化碳当量吨）R-407C。</w:t>
      </w:r>
    </w:p>
    <w:p w14:paraId="58391937" w14:textId="77777777" w:rsidR="001E4ED7" w:rsidRPr="00F57639" w:rsidRDefault="001E4ED7"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基加利氢氟碳化合物</w:t>
      </w:r>
      <w:r w:rsidR="00D57578" w:rsidRPr="00F57639">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计划第一阶段的逐步减少战略</w:t>
      </w:r>
    </w:p>
    <w:p w14:paraId="21894566" w14:textId="77777777" w:rsidR="0026262D" w:rsidRPr="00F57639" w:rsidRDefault="001E4ED7"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总体战略</w:t>
      </w:r>
    </w:p>
    <w:p w14:paraId="2A381B8B" w14:textId="77777777" w:rsidR="0026262D" w:rsidRPr="00F57639" w:rsidRDefault="001E4ED7"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根据向第5条国家提供的在</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和技术方面选择本国战略和优先事项的灵活性，马来西亚政府对</w:t>
      </w:r>
      <w:r w:rsidR="00D57578" w:rsidRPr="00F57639">
        <w:rPr>
          <w:rFonts w:asciiTheme="majorEastAsia" w:eastAsiaTheme="majorEastAsia" w:hAnsiTheme="majorEastAsia" w:hint="eastAsia"/>
          <w:lang w:eastAsia="zh-CN"/>
        </w:rPr>
        <w:t>基加利执行计划</w:t>
      </w:r>
      <w:r w:rsidRPr="00F57639">
        <w:rPr>
          <w:rFonts w:asciiTheme="majorEastAsia" w:eastAsiaTheme="majorEastAsia" w:hAnsiTheme="majorEastAsia" w:hint="eastAsia"/>
          <w:lang w:eastAsia="zh-CN"/>
        </w:rPr>
        <w:t>的战略愿景是将履行《基加利修正案》义务和国家二氧化碳减排承诺所需的行动与促进和维持马来西亚关键工业</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经济增长和发展的行动相协调。根据这一愿景，马来西亚的战略是由以下总体原则制定的：</w:t>
      </w:r>
    </w:p>
    <w:p w14:paraId="458573E5" w14:textId="77777777" w:rsidR="0026262D" w:rsidRPr="00F57639" w:rsidRDefault="00772E64" w:rsidP="0026262D">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将以可持续的方式</w:t>
      </w:r>
      <w:r w:rsidR="00D57578" w:rsidRPr="00F57639">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减少消费的步骤，以适应非优先氢氟碳化合物的正常经济增长；</w:t>
      </w:r>
    </w:p>
    <w:p w14:paraId="2BBBEE36" w14:textId="77777777" w:rsidR="0026262D" w:rsidRPr="00F57639" w:rsidRDefault="00772E64" w:rsidP="00772E64">
      <w:pPr>
        <w:pStyle w:val="Heading2"/>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全球升温潜能值高的氢氟碳化合物，特别是具有增长潜力和可获得的替代品，将成为目标，并减少氢氟碳化合物最高污染者的排放；</w:t>
      </w:r>
    </w:p>
    <w:p w14:paraId="63AE552C" w14:textId="77777777" w:rsidR="0026262D" w:rsidRPr="00F57639" w:rsidRDefault="00772E64" w:rsidP="0026262D">
      <w:pPr>
        <w:pStyle w:val="Heading2"/>
        <w:widowControl/>
        <w:tabs>
          <w:tab w:val="num" w:pos="0"/>
        </w:tabs>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 xml:space="preserve"> 转换将针对有可得，全球升温潜能值较低的替代品的</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，以及全球市场正在迅速转向这些低全球升温潜能值替代品的行业；</w:t>
      </w:r>
    </w:p>
    <w:p w14:paraId="320664BC" w14:textId="77777777" w:rsidR="0026262D" w:rsidRPr="00F57639" w:rsidRDefault="00772E64" w:rsidP="00772E64">
      <w:pPr>
        <w:pStyle w:val="Heading2"/>
        <w:tabs>
          <w:tab w:val="clear" w:pos="0"/>
        </w:tabs>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 xml:space="preserve"> 氢氟碳化合物消费的平均全球升温潜能值将逐年降低；</w:t>
      </w:r>
    </w:p>
    <w:p w14:paraId="3A533B6A" w14:textId="77777777" w:rsidR="00772E64" w:rsidRPr="00F57639" w:rsidRDefault="00772E64" w:rsidP="00772E64">
      <w:pPr>
        <w:pStyle w:val="Heading2"/>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 xml:space="preserve"> 将优先淘汰向非第5条国家市场出口的行业；和</w:t>
      </w:r>
    </w:p>
    <w:p w14:paraId="261B376A" w14:textId="77777777" w:rsidR="0026262D" w:rsidRPr="00F57639" w:rsidRDefault="00772E64" w:rsidP="00772E64">
      <w:pPr>
        <w:pStyle w:val="Heading2"/>
        <w:tabs>
          <w:tab w:val="clear" w:pos="0"/>
        </w:tabs>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 xml:space="preserve"> 通过为服务</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提供足够的消费尾期，将最大限度地减少现有设备的提前退役。</w:t>
      </w:r>
    </w:p>
    <w:p w14:paraId="7D29922E" w14:textId="77777777" w:rsidR="0026262D" w:rsidRPr="00F57639" w:rsidRDefault="00157182"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根据这些原则，第一阶段将采取综合干预措施，管理和控制灭火系统中使用的氢氟碳化合物；在家用、独立商用和运输制冷方面；以及在M</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和服务行业中。这些活动将得到六项禁令的支持</w:t>
      </w:r>
    </w:p>
    <w:p w14:paraId="3ED9E326" w14:textId="77777777" w:rsidR="0026262D" w:rsidRPr="00F57639" w:rsidRDefault="00944C68" w:rsidP="00944C68">
      <w:pPr>
        <w:pStyle w:val="Heading2"/>
        <w:tabs>
          <w:tab w:val="clear"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在2026年1月1日前：禁止安装新的基于HFC-23和HFC-125的灭火系统；和</w:t>
      </w:r>
    </w:p>
    <w:p w14:paraId="47EC0D22" w14:textId="77777777" w:rsidR="0026262D" w:rsidRPr="00F57639" w:rsidRDefault="00944C68" w:rsidP="00944C68">
      <w:pPr>
        <w:pStyle w:val="Heading2"/>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 xml:space="preserve"> 在2029年1月1日前：禁止生产和进口基于氢氟碳化合物的独立商业制冷设备；禁止生产基于氢氟碳化合物的家用制冷设备；禁止生产和进口用于冷藏运输的HFC-134a、R-452A和R404A基部件；禁止新安装R 407C制冷机；禁止生产和进口基于R-407C的分体式空调和热泵。</w:t>
      </w:r>
    </w:p>
    <w:p w14:paraId="45C0B382" w14:textId="77777777" w:rsidR="00D22104" w:rsidRPr="00F57639" w:rsidRDefault="00D22104"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后期阶段将涉及其他</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，包括住宅空调，在市场为全球升温潜能值较低的替代品做好准备之前，HFC-32将是首选制冷剂。到2045年及以后，除气雾剂</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（HFC 134a）和服务</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（HFC-32）外，预计所有</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消耗的几乎所有剩余氢氟碳化合物都将逐步淘汰。</w:t>
      </w:r>
    </w:p>
    <w:p w14:paraId="0CB35A1F" w14:textId="77777777" w:rsidR="00D22104" w:rsidRPr="00F57639" w:rsidRDefault="00D22104"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马来西亚提议分四个阶段执行</w:t>
      </w:r>
      <w:r w:rsidR="00D57578" w:rsidRPr="00F57639">
        <w:rPr>
          <w:rFonts w:asciiTheme="majorEastAsia" w:eastAsiaTheme="majorEastAsia" w:hAnsiTheme="majorEastAsia" w:hint="eastAsia"/>
          <w:lang w:eastAsia="zh-CN"/>
        </w:rPr>
        <w:t>基加利执行计划</w:t>
      </w:r>
      <w:r w:rsidRPr="00F57639">
        <w:rPr>
          <w:rFonts w:asciiTheme="majorEastAsia" w:eastAsiaTheme="majorEastAsia" w:hAnsiTheme="majorEastAsia" w:hint="eastAsia"/>
          <w:lang w:eastAsia="zh-CN"/>
        </w:rPr>
        <w:t>。第一阶段拟与氟氯烃淘汰管理计划同时</w:t>
      </w:r>
      <w:r w:rsidR="00D57578" w:rsidRPr="00F57639">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，直至2030年。第二阶段预计为期六年（从2029年到2035年），第三阶段预计为期五年（从2035年到2040年），而第四阶段预计为期5年，直到2045年。</w:t>
      </w:r>
    </w:p>
    <w:p w14:paraId="57950D35" w14:textId="77777777" w:rsidR="0026262D" w:rsidRPr="00F57639" w:rsidRDefault="00322C36"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确定的氢氟碳化合物基准和拟议的削减</w:t>
      </w:r>
    </w:p>
    <w:p w14:paraId="0C28A211" w14:textId="77777777" w:rsidR="00984466" w:rsidRPr="00244BCE" w:rsidRDefault="00322C36" w:rsidP="00244BCE">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马来西亚政府报告了2020年至2022年的第7条数据。如表5所示，通过在2020年至2022年氢氟碳化合物平均消费量中增加65%的氟氯烃基准（以二氧化碳当量吨计），确定的氢氟碳化合物基准为</w:t>
      </w:r>
      <w:r w:rsidRPr="00F57639">
        <w:rPr>
          <w:rFonts w:asciiTheme="majorEastAsia" w:eastAsiaTheme="majorEastAsia" w:hAnsiTheme="majorEastAsia"/>
          <w:lang w:eastAsia="zh-CN"/>
        </w:rPr>
        <w:t>26,703,717</w:t>
      </w:r>
      <w:r w:rsidRPr="00F57639">
        <w:rPr>
          <w:rFonts w:asciiTheme="majorEastAsia" w:eastAsiaTheme="majorEastAsia" w:hAnsiTheme="majorEastAsia" w:hint="eastAsia"/>
          <w:lang w:eastAsia="zh-CN"/>
        </w:rPr>
        <w:t>二氧化碳当量吨。</w:t>
      </w:r>
      <w:bookmarkStart w:id="0" w:name="_Hlk131922742"/>
    </w:p>
    <w:p w14:paraId="0DDE2AAA" w14:textId="77777777" w:rsidR="0026262D" w:rsidRPr="00F57639" w:rsidRDefault="00322C36" w:rsidP="004D1F31">
      <w:pPr>
        <w:pStyle w:val="Heading1"/>
        <w:numPr>
          <w:ilvl w:val="0"/>
          <w:numId w:val="0"/>
        </w:numPr>
        <w:spacing w:after="0"/>
        <w:rPr>
          <w:rFonts w:asciiTheme="majorEastAsia" w:eastAsiaTheme="majorEastAsia" w:hAnsiTheme="majorEastAsia"/>
          <w:b/>
          <w:lang w:eastAsia="zh-CN"/>
        </w:rPr>
      </w:pPr>
      <w:r w:rsidRPr="00F57639">
        <w:rPr>
          <w:rFonts w:asciiTheme="majorEastAsia" w:eastAsiaTheme="majorEastAsia" w:hAnsiTheme="majorEastAsia" w:hint="eastAsia"/>
          <w:b/>
          <w:lang w:eastAsia="zh-CN"/>
        </w:rPr>
        <w:t>表5</w:t>
      </w:r>
      <w:r w:rsidRPr="00F57639">
        <w:rPr>
          <w:rFonts w:asciiTheme="majorEastAsia" w:eastAsiaTheme="majorEastAsia" w:hAnsiTheme="majorEastAsia"/>
          <w:b/>
          <w:bCs/>
          <w:lang w:eastAsia="zh-CN"/>
        </w:rPr>
        <w:t xml:space="preserve">. </w:t>
      </w:r>
      <w:r w:rsidRPr="00F57639">
        <w:rPr>
          <w:rFonts w:asciiTheme="majorEastAsia" w:eastAsiaTheme="majorEastAsia" w:hAnsiTheme="majorEastAsia" w:hint="eastAsia"/>
          <w:b/>
          <w:lang w:eastAsia="zh-CN"/>
        </w:rPr>
        <w:t>马来西亚氢氟碳化合物基准（二氧化碳当量吨）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6262D" w:rsidRPr="00F57639" w14:paraId="57FFAC5F" w14:textId="77777777" w:rsidTr="000615C8">
        <w:trPr>
          <w:trHeight w:val="463"/>
          <w:tblHeader/>
        </w:trPr>
        <w:tc>
          <w:tcPr>
            <w:tcW w:w="2425" w:type="pct"/>
            <w:shd w:val="clear" w:color="auto" w:fill="auto"/>
            <w:tcMar>
              <w:top w:w="17" w:type="dxa"/>
              <w:left w:w="108" w:type="dxa"/>
              <w:bottom w:w="17" w:type="dxa"/>
              <w:right w:w="108" w:type="dxa"/>
            </w:tcMar>
            <w:vAlign w:val="center"/>
          </w:tcPr>
          <w:p w14:paraId="1F176FFC" w14:textId="77777777" w:rsidR="0026262D" w:rsidRPr="00F57639" w:rsidRDefault="00594148" w:rsidP="000615C8">
            <w:pPr>
              <w:keepNext/>
              <w:suppressAutoHyphens/>
              <w:jc w:val="center"/>
              <w:rPr>
                <w:rFonts w:asciiTheme="majorEastAsia" w:eastAsiaTheme="majorEastAsia" w:hAnsiTheme="majorEastAsia"/>
                <w:b/>
                <w:bCs/>
                <w:sz w:val="20"/>
                <w:szCs w:val="20"/>
              </w:rPr>
            </w:pPr>
            <w:proofErr w:type="spellStart"/>
            <w:r w:rsidRPr="00F57639">
              <w:rPr>
                <w:rFonts w:asciiTheme="majorEastAsia" w:eastAsiaTheme="majorEastAsia" w:hAnsiTheme="majorEastAsia"/>
                <w:b/>
                <w:bCs/>
                <w:sz w:val="20"/>
                <w:szCs w:val="20"/>
              </w:rPr>
              <w:t>基准计算</w:t>
            </w:r>
            <w:proofErr w:type="spellEnd"/>
          </w:p>
        </w:tc>
        <w:tc>
          <w:tcPr>
            <w:tcW w:w="859" w:type="pct"/>
            <w:shd w:val="clear" w:color="auto" w:fill="auto"/>
            <w:tcMar>
              <w:top w:w="17" w:type="dxa"/>
              <w:left w:w="108" w:type="dxa"/>
              <w:bottom w:w="17" w:type="dxa"/>
              <w:right w:w="108" w:type="dxa"/>
            </w:tcMar>
            <w:vAlign w:val="center"/>
          </w:tcPr>
          <w:p w14:paraId="612FE12C" w14:textId="77777777" w:rsidR="0026262D" w:rsidRPr="00F57639" w:rsidRDefault="0026262D" w:rsidP="000615C8">
            <w:pPr>
              <w:keepNext/>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2020</w:t>
            </w:r>
            <w:r w:rsidR="00594148" w:rsidRPr="00F57639">
              <w:rPr>
                <w:rFonts w:asciiTheme="majorEastAsia" w:eastAsiaTheme="majorEastAsia" w:hAnsiTheme="majorEastAsia"/>
                <w:b/>
                <w:bCs/>
                <w:sz w:val="20"/>
                <w:szCs w:val="20"/>
              </w:rPr>
              <w:t>年</w:t>
            </w:r>
          </w:p>
        </w:tc>
        <w:tc>
          <w:tcPr>
            <w:tcW w:w="859" w:type="pct"/>
            <w:shd w:val="clear" w:color="auto" w:fill="auto"/>
            <w:tcMar>
              <w:top w:w="17" w:type="dxa"/>
              <w:left w:w="108" w:type="dxa"/>
              <w:bottom w:w="17" w:type="dxa"/>
              <w:right w:w="108" w:type="dxa"/>
            </w:tcMar>
            <w:vAlign w:val="center"/>
          </w:tcPr>
          <w:p w14:paraId="04DE51E5" w14:textId="77777777" w:rsidR="0026262D" w:rsidRPr="00F57639" w:rsidRDefault="0026262D" w:rsidP="000615C8">
            <w:pPr>
              <w:keepNext/>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2021</w:t>
            </w:r>
            <w:r w:rsidR="00594148" w:rsidRPr="00F57639">
              <w:rPr>
                <w:rFonts w:asciiTheme="majorEastAsia" w:eastAsiaTheme="majorEastAsia" w:hAnsiTheme="majorEastAsia"/>
                <w:b/>
                <w:bCs/>
                <w:sz w:val="20"/>
                <w:szCs w:val="20"/>
              </w:rPr>
              <w:t>年</w:t>
            </w:r>
          </w:p>
        </w:tc>
        <w:tc>
          <w:tcPr>
            <w:tcW w:w="857" w:type="pct"/>
            <w:shd w:val="clear" w:color="auto" w:fill="auto"/>
            <w:tcMar>
              <w:top w:w="17" w:type="dxa"/>
              <w:left w:w="108" w:type="dxa"/>
              <w:bottom w:w="17" w:type="dxa"/>
              <w:right w:w="108" w:type="dxa"/>
            </w:tcMar>
            <w:vAlign w:val="center"/>
          </w:tcPr>
          <w:p w14:paraId="5FF869CC" w14:textId="77777777" w:rsidR="0026262D" w:rsidRPr="00F57639" w:rsidRDefault="0026262D" w:rsidP="000615C8">
            <w:pPr>
              <w:keepNext/>
              <w:suppressAutoHyphens/>
              <w:jc w:val="center"/>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2022</w:t>
            </w:r>
            <w:r w:rsidR="00594148" w:rsidRPr="00F57639">
              <w:rPr>
                <w:rFonts w:asciiTheme="majorEastAsia" w:eastAsiaTheme="majorEastAsia" w:hAnsiTheme="majorEastAsia"/>
                <w:b/>
                <w:bCs/>
                <w:sz w:val="20"/>
                <w:szCs w:val="20"/>
              </w:rPr>
              <w:t>年</w:t>
            </w:r>
          </w:p>
        </w:tc>
      </w:tr>
      <w:tr w:rsidR="0026262D" w:rsidRPr="00F57639" w14:paraId="3DC541BA" w14:textId="77777777" w:rsidTr="000615C8">
        <w:trPr>
          <w:trHeight w:val="271"/>
        </w:trPr>
        <w:tc>
          <w:tcPr>
            <w:tcW w:w="2425" w:type="pct"/>
            <w:shd w:val="clear" w:color="auto" w:fill="auto"/>
            <w:tcMar>
              <w:top w:w="17" w:type="dxa"/>
              <w:left w:w="108" w:type="dxa"/>
              <w:bottom w:w="17" w:type="dxa"/>
              <w:right w:w="108" w:type="dxa"/>
            </w:tcMar>
          </w:tcPr>
          <w:p w14:paraId="06849C9F" w14:textId="77777777" w:rsidR="0026262D" w:rsidRPr="00F57639" w:rsidRDefault="0026262D" w:rsidP="000615C8">
            <w:pPr>
              <w:keepNext/>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 xml:space="preserve">HFC </w:t>
            </w:r>
            <w:r w:rsidR="00594148" w:rsidRPr="00F57639">
              <w:rPr>
                <w:rFonts w:asciiTheme="majorEastAsia" w:eastAsiaTheme="majorEastAsia" w:hAnsiTheme="majorEastAsia" w:hint="eastAsia"/>
                <w:sz w:val="20"/>
                <w:szCs w:val="20"/>
                <w:lang w:eastAsia="zh-CN"/>
              </w:rPr>
              <w:t>年</w:t>
            </w:r>
            <w:proofErr w:type="spellStart"/>
            <w:r w:rsidR="00594148" w:rsidRPr="00F57639">
              <w:rPr>
                <w:rFonts w:asciiTheme="majorEastAsia" w:eastAsiaTheme="majorEastAsia" w:hAnsiTheme="majorEastAsia"/>
                <w:sz w:val="20"/>
                <w:szCs w:val="20"/>
              </w:rPr>
              <w:t>消费量</w:t>
            </w:r>
            <w:proofErr w:type="spellEnd"/>
          </w:p>
        </w:tc>
        <w:tc>
          <w:tcPr>
            <w:tcW w:w="859" w:type="pct"/>
            <w:shd w:val="clear" w:color="auto" w:fill="auto"/>
            <w:tcMar>
              <w:top w:w="17" w:type="dxa"/>
              <w:left w:w="108" w:type="dxa"/>
              <w:bottom w:w="17" w:type="dxa"/>
              <w:right w:w="108" w:type="dxa"/>
            </w:tcMar>
          </w:tcPr>
          <w:p w14:paraId="287926A7" w14:textId="77777777" w:rsidR="0026262D" w:rsidRPr="00F57639" w:rsidRDefault="0026262D" w:rsidP="000615C8">
            <w:pPr>
              <w:keepNext/>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14,569,917</w:t>
            </w:r>
          </w:p>
        </w:tc>
        <w:tc>
          <w:tcPr>
            <w:tcW w:w="859" w:type="pct"/>
            <w:shd w:val="clear" w:color="auto" w:fill="auto"/>
            <w:tcMar>
              <w:top w:w="17" w:type="dxa"/>
              <w:left w:w="108" w:type="dxa"/>
              <w:bottom w:w="17" w:type="dxa"/>
              <w:right w:w="108" w:type="dxa"/>
            </w:tcMar>
          </w:tcPr>
          <w:p w14:paraId="4ACC928F" w14:textId="77777777" w:rsidR="0026262D" w:rsidRPr="00F57639" w:rsidRDefault="0026262D" w:rsidP="000615C8">
            <w:pPr>
              <w:keepNext/>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13,444,271</w:t>
            </w:r>
          </w:p>
        </w:tc>
        <w:tc>
          <w:tcPr>
            <w:tcW w:w="857" w:type="pct"/>
            <w:shd w:val="clear" w:color="auto" w:fill="auto"/>
            <w:tcMar>
              <w:top w:w="17" w:type="dxa"/>
              <w:left w:w="108" w:type="dxa"/>
              <w:bottom w:w="17" w:type="dxa"/>
              <w:right w:w="108" w:type="dxa"/>
            </w:tcMar>
          </w:tcPr>
          <w:p w14:paraId="251F5324" w14:textId="77777777" w:rsidR="0026262D" w:rsidRPr="00F57639" w:rsidRDefault="0026262D" w:rsidP="000615C8">
            <w:pPr>
              <w:keepNext/>
              <w:suppressAutoHyphens/>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27,489,898</w:t>
            </w:r>
          </w:p>
        </w:tc>
      </w:tr>
      <w:tr w:rsidR="0026262D" w:rsidRPr="00F57639" w14:paraId="0E5D7F42" w14:textId="77777777" w:rsidTr="000615C8">
        <w:trPr>
          <w:trHeight w:val="228"/>
        </w:trPr>
        <w:tc>
          <w:tcPr>
            <w:tcW w:w="2425" w:type="pct"/>
            <w:shd w:val="clear" w:color="auto" w:fill="auto"/>
            <w:tcMar>
              <w:top w:w="17" w:type="dxa"/>
              <w:left w:w="108" w:type="dxa"/>
              <w:bottom w:w="17" w:type="dxa"/>
              <w:right w:w="108" w:type="dxa"/>
            </w:tcMar>
          </w:tcPr>
          <w:p w14:paraId="53775882" w14:textId="77777777" w:rsidR="0026262D" w:rsidRPr="00F57639" w:rsidRDefault="0026262D" w:rsidP="00594148">
            <w:pPr>
              <w:keepNext/>
              <w:suppressAutoHyphens/>
              <w:rPr>
                <w:rFonts w:asciiTheme="majorEastAsia" w:eastAsiaTheme="majorEastAsia" w:hAnsiTheme="majorEastAsia"/>
                <w:sz w:val="20"/>
                <w:szCs w:val="20"/>
              </w:rPr>
            </w:pPr>
            <w:r w:rsidRPr="00F57639">
              <w:rPr>
                <w:rFonts w:asciiTheme="majorEastAsia" w:eastAsiaTheme="majorEastAsia" w:hAnsiTheme="majorEastAsia"/>
                <w:sz w:val="20"/>
                <w:szCs w:val="20"/>
              </w:rPr>
              <w:t xml:space="preserve">HFC </w:t>
            </w:r>
            <w:proofErr w:type="spellStart"/>
            <w:r w:rsidR="00594148" w:rsidRPr="00F57639">
              <w:rPr>
                <w:rFonts w:asciiTheme="majorEastAsia" w:eastAsiaTheme="majorEastAsia" w:hAnsiTheme="majorEastAsia"/>
                <w:sz w:val="20"/>
                <w:szCs w:val="20"/>
              </w:rPr>
              <w:t>平均消费量</w:t>
            </w:r>
            <w:proofErr w:type="spellEnd"/>
            <w:r w:rsidRPr="00F57639">
              <w:rPr>
                <w:rFonts w:asciiTheme="majorEastAsia" w:eastAsiaTheme="majorEastAsia" w:hAnsiTheme="majorEastAsia"/>
                <w:sz w:val="20"/>
                <w:szCs w:val="20"/>
              </w:rPr>
              <w:t>2020-2022</w:t>
            </w:r>
            <w:r w:rsidR="00594148" w:rsidRPr="00F57639">
              <w:rPr>
                <w:rFonts w:asciiTheme="majorEastAsia" w:eastAsiaTheme="majorEastAsia" w:hAnsiTheme="majorEastAsia"/>
                <w:sz w:val="20"/>
                <w:szCs w:val="20"/>
              </w:rPr>
              <w:t>年</w:t>
            </w:r>
          </w:p>
        </w:tc>
        <w:tc>
          <w:tcPr>
            <w:tcW w:w="2575" w:type="pct"/>
            <w:gridSpan w:val="3"/>
            <w:shd w:val="clear" w:color="auto" w:fill="auto"/>
            <w:tcMar>
              <w:top w:w="17" w:type="dxa"/>
              <w:left w:w="108" w:type="dxa"/>
              <w:bottom w:w="17" w:type="dxa"/>
              <w:right w:w="108" w:type="dxa"/>
            </w:tcMar>
          </w:tcPr>
          <w:p w14:paraId="248B4832" w14:textId="77777777" w:rsidR="0026262D" w:rsidRPr="00F57639" w:rsidRDefault="0026262D" w:rsidP="000615C8">
            <w:pPr>
              <w:keepNext/>
              <w:suppressAutoHyphens/>
              <w:ind w:left="819" w:right="-17"/>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18,501,362</w:t>
            </w:r>
          </w:p>
        </w:tc>
      </w:tr>
      <w:tr w:rsidR="0026262D" w:rsidRPr="00F57639" w14:paraId="15D96198" w14:textId="77777777" w:rsidTr="000615C8">
        <w:trPr>
          <w:trHeight w:val="235"/>
        </w:trPr>
        <w:tc>
          <w:tcPr>
            <w:tcW w:w="2425" w:type="pct"/>
            <w:shd w:val="clear" w:color="auto" w:fill="auto"/>
            <w:tcMar>
              <w:top w:w="17" w:type="dxa"/>
              <w:left w:w="108" w:type="dxa"/>
              <w:bottom w:w="17" w:type="dxa"/>
              <w:right w:w="108" w:type="dxa"/>
            </w:tcMar>
          </w:tcPr>
          <w:p w14:paraId="33E7B954" w14:textId="77777777" w:rsidR="0026262D" w:rsidRPr="00F57639" w:rsidRDefault="0026262D" w:rsidP="000615C8">
            <w:pPr>
              <w:keepNext/>
              <w:suppressAutoHyphens/>
              <w:ind w:right="1505"/>
              <w:jc w:val="left"/>
              <w:rPr>
                <w:rFonts w:asciiTheme="majorEastAsia" w:eastAsiaTheme="majorEastAsia" w:hAnsiTheme="majorEastAsia"/>
                <w:sz w:val="20"/>
                <w:szCs w:val="20"/>
              </w:rPr>
            </w:pPr>
            <w:r w:rsidRPr="00F57639">
              <w:rPr>
                <w:rFonts w:asciiTheme="majorEastAsia" w:eastAsiaTheme="majorEastAsia" w:hAnsiTheme="majorEastAsia"/>
                <w:sz w:val="20"/>
                <w:szCs w:val="20"/>
              </w:rPr>
              <w:t xml:space="preserve">HCFC </w:t>
            </w:r>
            <w:r w:rsidR="00594148" w:rsidRPr="00F57639">
              <w:rPr>
                <w:rFonts w:asciiTheme="majorEastAsia" w:eastAsiaTheme="majorEastAsia" w:hAnsiTheme="majorEastAsia" w:hint="eastAsia"/>
                <w:sz w:val="20"/>
                <w:szCs w:val="20"/>
                <w:lang w:eastAsia="zh-CN"/>
              </w:rPr>
              <w:t>基准</w:t>
            </w:r>
            <w:r w:rsidRPr="00F57639">
              <w:rPr>
                <w:rFonts w:asciiTheme="majorEastAsia" w:eastAsiaTheme="majorEastAsia" w:hAnsiTheme="majorEastAsia"/>
                <w:sz w:val="20"/>
                <w:szCs w:val="20"/>
              </w:rPr>
              <w:t xml:space="preserve"> (65%)</w:t>
            </w:r>
          </w:p>
        </w:tc>
        <w:tc>
          <w:tcPr>
            <w:tcW w:w="2575" w:type="pct"/>
            <w:gridSpan w:val="3"/>
            <w:shd w:val="clear" w:color="auto" w:fill="auto"/>
          </w:tcPr>
          <w:p w14:paraId="5BBDA7C0" w14:textId="77777777" w:rsidR="0026262D" w:rsidRPr="00F57639" w:rsidRDefault="0026262D" w:rsidP="000615C8">
            <w:pPr>
              <w:keepNext/>
              <w:suppressAutoHyphens/>
              <w:ind w:left="819" w:right="55"/>
              <w:jc w:val="right"/>
              <w:rPr>
                <w:rFonts w:asciiTheme="majorEastAsia" w:eastAsiaTheme="majorEastAsia" w:hAnsiTheme="majorEastAsia"/>
                <w:sz w:val="20"/>
                <w:szCs w:val="20"/>
              </w:rPr>
            </w:pPr>
            <w:r w:rsidRPr="00F57639">
              <w:rPr>
                <w:rFonts w:asciiTheme="majorEastAsia" w:eastAsiaTheme="majorEastAsia" w:hAnsiTheme="majorEastAsia"/>
                <w:sz w:val="20"/>
                <w:szCs w:val="20"/>
              </w:rPr>
              <w:t>8,202,355</w:t>
            </w:r>
          </w:p>
        </w:tc>
      </w:tr>
      <w:tr w:rsidR="0026262D" w:rsidRPr="00F57639" w14:paraId="08AAD6CD" w14:textId="77777777" w:rsidTr="000615C8">
        <w:trPr>
          <w:trHeight w:val="221"/>
        </w:trPr>
        <w:tc>
          <w:tcPr>
            <w:tcW w:w="2425" w:type="pct"/>
            <w:shd w:val="clear" w:color="auto" w:fill="auto"/>
            <w:tcMar>
              <w:top w:w="17" w:type="dxa"/>
              <w:left w:w="108" w:type="dxa"/>
              <w:bottom w:w="17" w:type="dxa"/>
              <w:right w:w="108" w:type="dxa"/>
            </w:tcMar>
          </w:tcPr>
          <w:p w14:paraId="4F81CCD3" w14:textId="77777777" w:rsidR="0026262D" w:rsidRPr="00F57639" w:rsidRDefault="0026262D" w:rsidP="000615C8">
            <w:pPr>
              <w:keepNext/>
              <w:suppressAutoHyphens/>
              <w:ind w:right="1505"/>
              <w:jc w:val="left"/>
              <w:rPr>
                <w:rFonts w:asciiTheme="majorEastAsia" w:eastAsiaTheme="majorEastAsia" w:hAnsiTheme="majorEastAsia"/>
                <w:b/>
                <w:bCs/>
                <w:sz w:val="20"/>
                <w:szCs w:val="20"/>
              </w:rPr>
            </w:pPr>
            <w:r w:rsidRPr="00F57639">
              <w:rPr>
                <w:rFonts w:asciiTheme="majorEastAsia" w:eastAsiaTheme="majorEastAsia" w:hAnsiTheme="majorEastAsia"/>
                <w:sz w:val="20"/>
                <w:szCs w:val="20"/>
              </w:rPr>
              <w:t xml:space="preserve">HFC </w:t>
            </w:r>
            <w:r w:rsidR="00594148" w:rsidRPr="00F57639">
              <w:rPr>
                <w:rFonts w:asciiTheme="majorEastAsia" w:eastAsiaTheme="majorEastAsia" w:hAnsiTheme="majorEastAsia" w:hint="eastAsia"/>
                <w:sz w:val="20"/>
                <w:szCs w:val="20"/>
                <w:lang w:eastAsia="zh-CN"/>
              </w:rPr>
              <w:t>基准</w:t>
            </w:r>
          </w:p>
        </w:tc>
        <w:tc>
          <w:tcPr>
            <w:tcW w:w="2575" w:type="pct"/>
            <w:gridSpan w:val="3"/>
            <w:shd w:val="clear" w:color="auto" w:fill="auto"/>
          </w:tcPr>
          <w:p w14:paraId="419B94DE" w14:textId="77777777" w:rsidR="0026262D" w:rsidRPr="00F57639" w:rsidRDefault="0026262D" w:rsidP="000615C8">
            <w:pPr>
              <w:keepNext/>
              <w:suppressAutoHyphens/>
              <w:ind w:left="819" w:right="55"/>
              <w:jc w:val="right"/>
              <w:rPr>
                <w:rFonts w:asciiTheme="majorEastAsia" w:eastAsiaTheme="majorEastAsia" w:hAnsiTheme="majorEastAsia"/>
                <w:b/>
                <w:bCs/>
                <w:sz w:val="20"/>
                <w:szCs w:val="20"/>
              </w:rPr>
            </w:pPr>
            <w:r w:rsidRPr="00F57639">
              <w:rPr>
                <w:rFonts w:asciiTheme="majorEastAsia" w:eastAsiaTheme="majorEastAsia" w:hAnsiTheme="majorEastAsia"/>
                <w:b/>
                <w:bCs/>
                <w:sz w:val="20"/>
                <w:szCs w:val="20"/>
              </w:rPr>
              <w:t>26,703,717</w:t>
            </w:r>
          </w:p>
        </w:tc>
      </w:tr>
      <w:bookmarkEnd w:id="0"/>
    </w:tbl>
    <w:p w14:paraId="1CFF3B42" w14:textId="77777777" w:rsidR="0026262D" w:rsidRPr="00F57639" w:rsidRDefault="0026262D" w:rsidP="0026262D">
      <w:pPr>
        <w:suppressAutoHyphens/>
        <w:outlineLvl w:val="0"/>
        <w:rPr>
          <w:rFonts w:asciiTheme="majorEastAsia" w:eastAsiaTheme="majorEastAsia" w:hAnsiTheme="majorEastAsia"/>
          <w:sz w:val="20"/>
          <w:szCs w:val="20"/>
        </w:rPr>
      </w:pPr>
    </w:p>
    <w:p w14:paraId="06912314" w14:textId="77777777" w:rsidR="00960385" w:rsidRPr="00F57639" w:rsidRDefault="00960385" w:rsidP="00DD6B7D">
      <w:pPr>
        <w:pStyle w:val="Heading1"/>
        <w:tabs>
          <w:tab w:val="clear" w:pos="850"/>
        </w:tabs>
        <w:ind w:left="0"/>
        <w:rPr>
          <w:rFonts w:asciiTheme="majorEastAsia" w:eastAsiaTheme="majorEastAsia" w:hAnsiTheme="majorEastAsia"/>
          <w:lang w:eastAsia="zh-CN"/>
        </w:rPr>
      </w:pPr>
      <w:bookmarkStart w:id="1" w:name="_Hlk118984480"/>
      <w:bookmarkStart w:id="2" w:name="_Hlk118804496"/>
      <w:r w:rsidRPr="00F57639">
        <w:rPr>
          <w:rFonts w:asciiTheme="majorEastAsia" w:eastAsiaTheme="majorEastAsia" w:hAnsiTheme="majorEastAsia" w:hint="eastAsia"/>
          <w:lang w:eastAsia="zh-CN"/>
        </w:rPr>
        <w:t>正如本文件第63和64段进一步解释的那样，尽管该国2022年的消费量高于氢氟碳化合物基准，但该国政府认为这一消费异常。第一阶段拟议的活动将确保该国在该阶段期间继续遵守《蒙特利尔议定书》的氢氟碳化合物消费目标。</w:t>
      </w:r>
    </w:p>
    <w:p w14:paraId="08FB706A" w14:textId="77777777" w:rsidR="00604B18" w:rsidRPr="00F57639" w:rsidRDefault="00960385" w:rsidP="00DD6B7D">
      <w:pPr>
        <w:pStyle w:val="Heading1"/>
        <w:numPr>
          <w:ilvl w:val="0"/>
          <w:numId w:val="0"/>
        </w:numPr>
        <w:tabs>
          <w:tab w:val="clear" w:pos="85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拟议活动</w:t>
      </w:r>
    </w:p>
    <w:bookmarkEnd w:id="1"/>
    <w:bookmarkEnd w:id="2"/>
    <w:p w14:paraId="31144430" w14:textId="77777777" w:rsidR="00604B18" w:rsidRPr="00F57639" w:rsidRDefault="00604B18"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第一阶段包括三个投资项目：一个汽车制造企业的试点项目，将一种新型汽车的M</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单元从HFC-134a转换为HFO1234yf，以及两个制造独立商用制冷设备的中小型企业</w:t>
      </w:r>
      <w:r w:rsidR="00491CD1" w:rsidRPr="00F57639">
        <w:rPr>
          <w:rFonts w:asciiTheme="majorEastAsia" w:eastAsiaTheme="majorEastAsia" w:hAnsiTheme="majorEastAsia" w:hint="eastAsia"/>
          <w:lang w:eastAsia="zh-CN"/>
        </w:rPr>
        <w:t xml:space="preserve"> </w:t>
      </w:r>
      <w:r w:rsidR="00491CD1" w:rsidRPr="00F57639">
        <w:rPr>
          <w:rStyle w:val="FootnoteReference"/>
          <w:rFonts w:asciiTheme="majorEastAsia" w:eastAsiaTheme="majorEastAsia" w:hAnsiTheme="majorEastAsia"/>
        </w:rPr>
        <w:footnoteReference w:id="9"/>
      </w:r>
      <w:r w:rsidR="00491CD1" w:rsidRPr="00F57639">
        <w:rPr>
          <w:rFonts w:asciiTheme="majorEastAsia" w:eastAsiaTheme="majorEastAsia" w:hAnsiTheme="majorEastAsia" w:hint="eastAsia"/>
          <w:lang w:eastAsia="zh-CN"/>
        </w:rPr>
        <w:t xml:space="preserve"> </w:t>
      </w:r>
      <w:r w:rsidRPr="00F57639">
        <w:rPr>
          <w:rFonts w:asciiTheme="majorEastAsia" w:eastAsiaTheme="majorEastAsia" w:hAnsiTheme="majorEastAsia" w:hint="eastAsia"/>
          <w:lang w:eastAsia="zh-CN"/>
        </w:rPr>
        <w:t>转换为R-290和R-600a。非投资活动包括加强</w:t>
      </w:r>
      <w:r w:rsidR="00491CD1" w:rsidRPr="00F57639">
        <w:rPr>
          <w:rFonts w:asciiTheme="majorEastAsia" w:eastAsiaTheme="majorEastAsia" w:hAnsiTheme="majorEastAsia" w:hint="eastAsia"/>
          <w:lang w:eastAsia="zh-CN"/>
        </w:rPr>
        <w:t>移动</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以及商用和家用制冷的服务</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；技术援助，包括运输制冷服务、公共交通M</w:t>
      </w:r>
      <w:r w:rsidR="00EF6EF1" w:rsidRPr="00F57639">
        <w:rPr>
          <w:rFonts w:asciiTheme="majorEastAsia" w:eastAsiaTheme="majorEastAsia" w:hAnsiTheme="majorEastAsia" w:hint="eastAsia"/>
          <w:lang w:eastAsia="zh-CN"/>
        </w:rPr>
        <w:t>空调</w:t>
      </w:r>
      <w:r w:rsidRPr="00F57639">
        <w:rPr>
          <w:rFonts w:asciiTheme="majorEastAsia" w:eastAsiaTheme="majorEastAsia" w:hAnsiTheme="majorEastAsia" w:hint="eastAsia"/>
          <w:lang w:eastAsia="zh-CN"/>
        </w:rPr>
        <w:t>服务、加强回收和</w:t>
      </w:r>
      <w:r w:rsidR="008456E8">
        <w:rPr>
          <w:rFonts w:asciiTheme="majorEastAsia" w:eastAsiaTheme="majorEastAsia" w:hAnsiTheme="majorEastAsia" w:hint="eastAsia"/>
          <w:lang w:eastAsia="zh-CN"/>
        </w:rPr>
        <w:t>再利用</w:t>
      </w:r>
      <w:r w:rsidRPr="00F57639">
        <w:rPr>
          <w:rFonts w:asciiTheme="majorEastAsia" w:eastAsiaTheme="majorEastAsia" w:hAnsiTheme="majorEastAsia" w:hint="eastAsia"/>
          <w:lang w:eastAsia="zh-CN"/>
        </w:rPr>
        <w:t>、海关能力建设以及其他技术援助活动；以及项目监测和协调。</w:t>
      </w:r>
    </w:p>
    <w:p w14:paraId="7188A952" w14:textId="77777777" w:rsidR="0026262D" w:rsidRPr="00F57639" w:rsidRDefault="00604B18" w:rsidP="00DD6B7D">
      <w:pPr>
        <w:pStyle w:val="Heading1"/>
        <w:numPr>
          <w:ilvl w:val="0"/>
          <w:numId w:val="0"/>
        </w:numPr>
        <w:rPr>
          <w:rFonts w:asciiTheme="majorEastAsia" w:eastAsiaTheme="majorEastAsia" w:hAnsiTheme="majorEastAsia"/>
          <w:i/>
          <w:u w:val="single"/>
        </w:rPr>
      </w:pPr>
      <w:proofErr w:type="spellStart"/>
      <w:r w:rsidRPr="00F57639">
        <w:rPr>
          <w:rFonts w:asciiTheme="majorEastAsia" w:eastAsiaTheme="majorEastAsia" w:hAnsiTheme="majorEastAsia" w:hint="eastAsia"/>
          <w:i/>
          <w:u w:val="single"/>
        </w:rPr>
        <w:t>法律框架</w:t>
      </w:r>
      <w:proofErr w:type="spellEnd"/>
    </w:p>
    <w:p w14:paraId="22D49E5C" w14:textId="77777777" w:rsidR="0026262D" w:rsidRPr="00F57639" w:rsidRDefault="008C11AE" w:rsidP="00DD6B7D">
      <w:pPr>
        <w:pStyle w:val="Heading1"/>
        <w:tabs>
          <w:tab w:val="clear" w:pos="850"/>
        </w:tabs>
        <w:ind w:left="0"/>
        <w:rPr>
          <w:rFonts w:asciiTheme="majorEastAsia" w:eastAsiaTheme="majorEastAsia" w:hAnsiTheme="majorEastAsia"/>
          <w:lang w:eastAsia="zh-CN"/>
        </w:rPr>
      </w:pPr>
      <w:bookmarkStart w:id="3" w:name="_Hlk149130880"/>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马来西亚已经建立了一个可行的氢氟碳化合物许可证制度，并正在发展其配额制度，以包括氢氟碳化合物进口配额。</w:t>
      </w:r>
    </w:p>
    <w:p w14:paraId="51CBF4BB" w14:textId="77777777" w:rsidR="0026262D" w:rsidRPr="00F57639" w:rsidRDefault="00D57578"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基加利执行计划</w:t>
      </w:r>
      <w:r w:rsidR="008C11AE" w:rsidRPr="00F57639">
        <w:rPr>
          <w:rFonts w:asciiTheme="majorEastAsia" w:eastAsiaTheme="majorEastAsia" w:hAnsiTheme="majorEastAsia" w:hint="eastAsia"/>
          <w:lang w:eastAsia="zh-CN"/>
        </w:rPr>
        <w:t>的第一阶段提出了控制氢氟碳化合物进口和消费的政策和法规变化，包括减少进口配额，修订公共采购政策，以及制定六项跨</w:t>
      </w:r>
      <w:r w:rsidRPr="00F57639">
        <w:rPr>
          <w:rFonts w:asciiTheme="majorEastAsia" w:eastAsiaTheme="majorEastAsia" w:hAnsiTheme="majorEastAsia" w:hint="eastAsia"/>
          <w:lang w:eastAsia="zh-CN"/>
        </w:rPr>
        <w:t>行业</w:t>
      </w:r>
      <w:r w:rsidR="008C11AE" w:rsidRPr="00F57639">
        <w:rPr>
          <w:rFonts w:asciiTheme="majorEastAsia" w:eastAsiaTheme="majorEastAsia" w:hAnsiTheme="majorEastAsia" w:hint="eastAsia"/>
          <w:lang w:eastAsia="zh-CN"/>
        </w:rPr>
        <w:t>的制造、进口和安装禁令。政府还将在与相关利益攸关方协商后，修订该国2020年制冷剂管理环境质量条例，以控制氢氟碳化合物制冷剂的消费。</w:t>
      </w:r>
    </w:p>
    <w:p w14:paraId="18788473" w14:textId="77777777" w:rsidR="0026262D" w:rsidRPr="00F57639" w:rsidRDefault="00C27F7B"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氢氟碳化合物配额制度将与氟氯烃配额制度协同工作，协助从氟氯烃向全球升温潜能值较低的氢氟碳化合物过渡，而不是按比例将配额分配给所有进口商，无论氢氟碳化合物如何。配额将根据控制年前六个月的2020-2022年平均消费量分配给进口商，但被选择加速淘汰的任何氢氟碳化合物除外，优先考虑全球升温潜能值较低的氢氟碳化合物的进口商。</w:t>
      </w:r>
    </w:p>
    <w:p w14:paraId="627DF370" w14:textId="77777777" w:rsidR="0026262D" w:rsidRPr="00F57639" w:rsidRDefault="001A2B5A" w:rsidP="00DD6B7D">
      <w:pPr>
        <w:pStyle w:val="Heading1"/>
        <w:tabs>
          <w:tab w:val="clear" w:pos="850"/>
        </w:tabs>
        <w:ind w:left="0"/>
        <w:rPr>
          <w:rFonts w:asciiTheme="majorEastAsia" w:eastAsiaTheme="majorEastAsia" w:hAnsiTheme="majorEastAsia"/>
          <w:lang w:eastAsia="zh-CN"/>
        </w:rPr>
      </w:pP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第一阶段包括将重点放在灭火</w:t>
      </w:r>
      <w:r w:rsidR="00D57578" w:rsidRPr="00F57639">
        <w:rPr>
          <w:rFonts w:asciiTheme="majorEastAsia" w:eastAsiaTheme="majorEastAsia" w:hAnsiTheme="majorEastAsia" w:hint="eastAsia"/>
          <w:lang w:eastAsia="zh-CN"/>
        </w:rPr>
        <w:t>行业</w:t>
      </w:r>
      <w:r w:rsidRPr="00F57639">
        <w:rPr>
          <w:rFonts w:asciiTheme="majorEastAsia" w:eastAsiaTheme="majorEastAsia" w:hAnsiTheme="majorEastAsia" w:hint="eastAsia"/>
          <w:lang w:eastAsia="zh-CN"/>
        </w:rPr>
        <w:t>，因为一些使用过的药剂的全球升温潜能值很高。该国将在2026年12月31日前禁止安装基于HFC-23和HFC-125的新灭火系统，并减少这些物质的配额，以便为现有系统提供服务。鉴于HFC-227ea在该国的流行，以及目前可用的替代品的计划停产，HFC-227ea将逐步减少，这将得到配额削减的支持。</w:t>
      </w:r>
    </w:p>
    <w:bookmarkEnd w:id="3"/>
    <w:p w14:paraId="14F0EA5B" w14:textId="77777777" w:rsidR="00DF7069" w:rsidRPr="00F57639" w:rsidRDefault="00DF7069" w:rsidP="00DF7069">
      <w:pPr>
        <w:keepNext/>
        <w:rPr>
          <w:rFonts w:asciiTheme="majorEastAsia" w:eastAsiaTheme="majorEastAsia" w:hAnsiTheme="majorEastAsia"/>
          <w:i/>
          <w:iCs/>
          <w:u w:val="single"/>
          <w:lang w:eastAsia="zh-CN"/>
        </w:rPr>
      </w:pPr>
      <w:r w:rsidRPr="00F57639">
        <w:rPr>
          <w:rFonts w:asciiTheme="majorEastAsia" w:eastAsiaTheme="majorEastAsia" w:hAnsiTheme="majorEastAsia" w:hint="eastAsia"/>
          <w:i/>
          <w:iCs/>
          <w:u w:val="single"/>
          <w:lang w:eastAsia="zh-CN"/>
        </w:rPr>
        <w:t>移动空调制造试点项目（PROTON）</w:t>
      </w:r>
    </w:p>
    <w:p w14:paraId="795B504A" w14:textId="77777777" w:rsidR="00DF7069" w:rsidRPr="00F57639" w:rsidRDefault="00DF7069" w:rsidP="00DF7069">
      <w:pPr>
        <w:keepNext/>
        <w:rPr>
          <w:rFonts w:asciiTheme="majorEastAsia" w:eastAsiaTheme="majorEastAsia" w:hAnsiTheme="majorEastAsia"/>
          <w:lang w:eastAsia="zh-CN"/>
        </w:rPr>
      </w:pPr>
    </w:p>
    <w:p w14:paraId="3F241FAB" w14:textId="77777777" w:rsidR="00DF7069" w:rsidRPr="00F57639" w:rsidRDefault="00491CD1"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百分之百</w:t>
      </w:r>
      <w:r w:rsidR="00DF7069" w:rsidRPr="00F57639">
        <w:rPr>
          <w:rFonts w:asciiTheme="majorEastAsia" w:eastAsiaTheme="majorEastAsia" w:hAnsiTheme="majorEastAsia" w:hint="eastAsia"/>
          <w:lang w:eastAsia="zh-CN"/>
        </w:rPr>
        <w:t>拥有第5条的汽车制造商宝腾（PROTON）企业的一个试点项目将促进从HFC-134a一体式汽车型号向HFO-1234yf的转换，该项目将于2027年启动。通过该试点项目，将预先警告移动空调制造行业，新车中最终不可避免地淘汰基于HFC-134的移动空调，以及需要将新车型开发与新的移动空调系统相结合；此外，移动空调制造行业和供应链将对从HFC-134a转型的</w:t>
      </w:r>
      <w:r w:rsidR="00F57639">
        <w:rPr>
          <w:rFonts w:asciiTheme="majorEastAsia" w:eastAsiaTheme="majorEastAsia" w:hAnsiTheme="majorEastAsia" w:hint="eastAsia"/>
          <w:lang w:eastAsia="zh-CN"/>
        </w:rPr>
        <w:t>费用</w:t>
      </w:r>
      <w:r w:rsidR="00DF7069" w:rsidRPr="00F57639">
        <w:rPr>
          <w:rFonts w:asciiTheme="majorEastAsia" w:eastAsiaTheme="majorEastAsia" w:hAnsiTheme="majorEastAsia" w:hint="eastAsia"/>
          <w:lang w:eastAsia="zh-CN"/>
        </w:rPr>
        <w:t>、挑战和机遇保持敏感。</w:t>
      </w:r>
    </w:p>
    <w:p w14:paraId="67DFB577"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宝腾将逐步向HFO-1234yf全面过渡，具体取决于车型、细分市场、新设计车型的推出时间表、专利发布后HFO-1233yf的价格（预计在2020年代中期）以及政府政策。因此，该试点项目不会完全将宝腾的生产转化为HFO-1234yf；相反，两家企业的两条装配线中的一条将被</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为使用HFO-1234yf进行生产，而该企业生产的八种型号中的一种将被</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成HFO-1233yf；在第一阶段，该企业的其余型号将继续在该企业的第二条生产线和</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后的生产线上使用基于HFC-134的移动空调进行生产，这条生产线将有能力组装具有HFO-1234yf和HFC-134a的移动空调。</w:t>
      </w:r>
    </w:p>
    <w:p w14:paraId="0C4187FA" w14:textId="77777777" w:rsidR="00F57639" w:rsidRPr="00B52A71" w:rsidRDefault="00DF7069" w:rsidP="00F5763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所需投资包括与移动空调部件供应商一起开发新的设计；新移动空调系统的研发和性能测试；新的制冷剂充注设备；</w:t>
      </w:r>
      <w:r w:rsidRPr="00F57639">
        <w:rPr>
          <w:rStyle w:val="FootnoteReference"/>
          <w:rFonts w:asciiTheme="majorEastAsia" w:eastAsiaTheme="majorEastAsia" w:hAnsiTheme="majorEastAsia"/>
        </w:rPr>
        <w:footnoteReference w:id="10"/>
      </w: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制冷剂储存和输送，包括防爆输送泵、管道、通风、气体检测、报警和安全系统；为250名线路操作员举办了10次培训讲习班。此外，宝腾的250个授权维修车间中的25个将提供能够处理HFO-1234yf的工具（即真空泵、充气机、歧管仪表）。宝腾将制定环境管理计划，并制定标准操作程序（SOP）来处理易燃制冷剂；这一要素将由企业共同出资。如表6所示，试点项目的增量资本</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为1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386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065美元。</w:t>
      </w:r>
    </w:p>
    <w:p w14:paraId="490A2AF5" w14:textId="77777777" w:rsidR="00DF7069" w:rsidRPr="00F57639" w:rsidRDefault="00DF7069" w:rsidP="004D1F31">
      <w:pPr>
        <w:pStyle w:val="Caption"/>
        <w:keepLines/>
        <w:widowControl w:val="0"/>
        <w:spacing w:before="0"/>
        <w:jc w:val="both"/>
        <w:rPr>
          <w:rFonts w:asciiTheme="majorEastAsia" w:eastAsiaTheme="majorEastAsia" w:hAnsiTheme="majorEastAsia"/>
          <w:szCs w:val="22"/>
          <w:lang w:val="en-CA" w:eastAsia="zh-CN"/>
        </w:rPr>
      </w:pPr>
      <w:r w:rsidRPr="00F57639">
        <w:rPr>
          <w:rFonts w:asciiTheme="majorEastAsia" w:eastAsiaTheme="majorEastAsia" w:hAnsiTheme="majorEastAsia" w:cs="SimSun" w:hint="eastAsia"/>
          <w:szCs w:val="22"/>
          <w:lang w:val="en-CA" w:eastAsia="zh-CN"/>
        </w:rPr>
        <w:t>表</w:t>
      </w:r>
      <w:r w:rsidRPr="00F57639">
        <w:rPr>
          <w:rFonts w:asciiTheme="majorEastAsia" w:eastAsiaTheme="majorEastAsia" w:hAnsiTheme="majorEastAsia"/>
          <w:szCs w:val="22"/>
          <w:lang w:val="en-CA" w:eastAsia="zh-CN"/>
        </w:rPr>
        <w:t xml:space="preserve"> 6. </w:t>
      </w:r>
      <w:r w:rsidRPr="00F57639">
        <w:rPr>
          <w:rFonts w:asciiTheme="majorEastAsia" w:eastAsiaTheme="majorEastAsia" w:hAnsiTheme="majorEastAsia" w:cs="SimSun" w:hint="eastAsia"/>
          <w:szCs w:val="22"/>
          <w:lang w:val="en-CA" w:eastAsia="zh-CN"/>
        </w:rPr>
        <w:t>宝腾移动空调制造试点项目的</w:t>
      </w:r>
      <w:r w:rsidR="00F57639" w:rsidRPr="00F57639">
        <w:rPr>
          <w:rFonts w:asciiTheme="majorEastAsia" w:eastAsiaTheme="majorEastAsia" w:hAnsiTheme="majorEastAsia" w:cs="SimSun" w:hint="eastAsia"/>
          <w:szCs w:val="22"/>
          <w:lang w:val="en-CA" w:eastAsia="zh-CN"/>
        </w:rPr>
        <w:t>增量</w:t>
      </w:r>
      <w:r w:rsidRPr="00F57639">
        <w:rPr>
          <w:rFonts w:asciiTheme="majorEastAsia" w:eastAsiaTheme="majorEastAsia" w:hAnsiTheme="majorEastAsia" w:cs="SimSun" w:hint="eastAsia"/>
          <w:szCs w:val="22"/>
          <w:lang w:val="en-CA" w:eastAsia="zh-CN"/>
        </w:rPr>
        <w:t>资本费用</w:t>
      </w:r>
    </w:p>
    <w:tbl>
      <w:tblPr>
        <w:tblW w:w="5000" w:type="pct"/>
        <w:tblLook w:val="04A0" w:firstRow="1" w:lastRow="0" w:firstColumn="1" w:lastColumn="0" w:noHBand="0" w:noVBand="1"/>
      </w:tblPr>
      <w:tblGrid>
        <w:gridCol w:w="7645"/>
        <w:gridCol w:w="1705"/>
      </w:tblGrid>
      <w:tr w:rsidR="00DF7069" w:rsidRPr="00F57639" w14:paraId="39E74CD3" w14:textId="77777777" w:rsidTr="00F57639">
        <w:trPr>
          <w:trHeight w:val="20"/>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261EC821" w14:textId="77777777" w:rsidR="00DF7069" w:rsidRPr="00F57639" w:rsidRDefault="00DF7069" w:rsidP="004D1F31">
            <w:pPr>
              <w:keepNext/>
              <w:keepLines/>
              <w:widowControl w:val="0"/>
              <w:jc w:val="left"/>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sz w:val="20"/>
                <w:szCs w:val="20"/>
                <w:lang w:eastAsia="en-CA"/>
              </w:rPr>
              <w:t>说明</w:t>
            </w:r>
            <w:proofErr w:type="spellEnd"/>
          </w:p>
        </w:tc>
        <w:tc>
          <w:tcPr>
            <w:tcW w:w="912" w:type="pct"/>
            <w:tcBorders>
              <w:top w:val="single" w:sz="4" w:space="0" w:color="auto"/>
              <w:left w:val="nil"/>
              <w:bottom w:val="single" w:sz="4" w:space="0" w:color="auto"/>
              <w:right w:val="single" w:sz="4" w:space="0" w:color="auto"/>
            </w:tcBorders>
            <w:shd w:val="clear" w:color="auto" w:fill="auto"/>
            <w:vAlign w:val="center"/>
            <w:hideMark/>
          </w:tcPr>
          <w:p w14:paraId="05F06CA3" w14:textId="77777777" w:rsidR="00DF7069" w:rsidRPr="00F57639" w:rsidRDefault="00DF7069" w:rsidP="004D1F31">
            <w:pPr>
              <w:keepNext/>
              <w:keepLines/>
              <w:widowControl w:val="0"/>
              <w:jc w:val="center"/>
              <w:rPr>
                <w:rFonts w:asciiTheme="majorEastAsia" w:eastAsiaTheme="majorEastAsia" w:hAnsiTheme="majorEastAsia"/>
                <w:b/>
                <w:bCs/>
                <w:sz w:val="20"/>
                <w:szCs w:val="20"/>
                <w:lang w:eastAsia="en-CA"/>
              </w:rPr>
            </w:pPr>
            <w:proofErr w:type="spellStart"/>
            <w:r w:rsidRPr="00F57639">
              <w:rPr>
                <w:rFonts w:asciiTheme="majorEastAsia" w:eastAsiaTheme="majorEastAsia" w:hAnsiTheme="majorEastAsia" w:hint="eastAsia"/>
                <w:b/>
                <w:bCs/>
                <w:sz w:val="20"/>
                <w:szCs w:val="20"/>
                <w:lang w:eastAsia="en-CA"/>
              </w:rPr>
              <w:t>合计费用</w:t>
            </w:r>
            <w:proofErr w:type="spellEnd"/>
          </w:p>
          <w:p w14:paraId="73846A1A" w14:textId="77777777" w:rsidR="00DF7069" w:rsidRPr="00F57639" w:rsidRDefault="00DF7069" w:rsidP="004D1F31">
            <w:pPr>
              <w:keepNext/>
              <w:keepLines/>
              <w:widowControl w:val="0"/>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bCs/>
                <w:sz w:val="20"/>
                <w:szCs w:val="20"/>
                <w:lang w:eastAsia="en-CA"/>
              </w:rPr>
              <w:t>（</w:t>
            </w:r>
            <w:proofErr w:type="spellStart"/>
            <w:r w:rsidRPr="00F57639">
              <w:rPr>
                <w:rFonts w:asciiTheme="majorEastAsia" w:eastAsiaTheme="majorEastAsia" w:hAnsiTheme="majorEastAsia" w:hint="eastAsia"/>
                <w:b/>
                <w:bCs/>
                <w:sz w:val="20"/>
                <w:szCs w:val="20"/>
                <w:lang w:eastAsia="en-CA"/>
              </w:rPr>
              <w:t>美元</w:t>
            </w:r>
            <w:proofErr w:type="spellEnd"/>
            <w:r w:rsidRPr="00F57639">
              <w:rPr>
                <w:rFonts w:asciiTheme="majorEastAsia" w:eastAsiaTheme="majorEastAsia" w:hAnsiTheme="majorEastAsia" w:hint="eastAsia"/>
                <w:b/>
                <w:bCs/>
                <w:sz w:val="20"/>
                <w:szCs w:val="20"/>
                <w:lang w:eastAsia="en-CA"/>
              </w:rPr>
              <w:t>）</w:t>
            </w:r>
          </w:p>
        </w:tc>
      </w:tr>
      <w:tr w:rsidR="00DF7069" w:rsidRPr="00F57639" w14:paraId="006F473A" w14:textId="77777777" w:rsidTr="00F57639">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797B0B59" w14:textId="77777777" w:rsidR="00DF7069" w:rsidRPr="00F57639" w:rsidRDefault="00DF7069" w:rsidP="00F57639">
            <w:pPr>
              <w:jc w:val="left"/>
              <w:rPr>
                <w:rFonts w:asciiTheme="majorEastAsia" w:eastAsiaTheme="majorEastAsia" w:hAnsiTheme="majorEastAsia"/>
                <w:b/>
                <w:color w:val="000000"/>
                <w:sz w:val="20"/>
                <w:szCs w:val="20"/>
                <w:lang w:eastAsia="en-CA"/>
              </w:rPr>
            </w:pPr>
            <w:proofErr w:type="spellStart"/>
            <w:r w:rsidRPr="00F57639">
              <w:rPr>
                <w:rFonts w:asciiTheme="majorEastAsia" w:eastAsiaTheme="majorEastAsia" w:hAnsiTheme="majorEastAsia" w:hint="eastAsia"/>
                <w:b/>
                <w:sz w:val="20"/>
                <w:szCs w:val="20"/>
                <w:lang w:eastAsia="en-CA"/>
              </w:rPr>
              <w:t>流水线投资组件</w:t>
            </w:r>
            <w:proofErr w:type="spellEnd"/>
          </w:p>
        </w:tc>
      </w:tr>
      <w:tr w:rsidR="00DF7069" w:rsidRPr="00F57639" w14:paraId="49282403"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480C3324" w14:textId="77777777" w:rsidR="00DF7069" w:rsidRPr="00F57639" w:rsidRDefault="00DF7069" w:rsidP="00F57639">
            <w:pPr>
              <w:ind w:left="161"/>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sz w:val="20"/>
                <w:szCs w:val="20"/>
                <w:lang w:eastAsia="zh-CN"/>
              </w:rPr>
              <w:t>氢氟烯烃（HFO）充注设备（两台在线，一台离线）</w:t>
            </w:r>
          </w:p>
        </w:tc>
        <w:tc>
          <w:tcPr>
            <w:tcW w:w="912" w:type="pct"/>
            <w:tcBorders>
              <w:top w:val="nil"/>
              <w:left w:val="nil"/>
              <w:bottom w:val="single" w:sz="4" w:space="0" w:color="auto"/>
              <w:right w:val="single" w:sz="4" w:space="0" w:color="auto"/>
            </w:tcBorders>
            <w:shd w:val="clear" w:color="auto" w:fill="auto"/>
            <w:vAlign w:val="center"/>
            <w:hideMark/>
          </w:tcPr>
          <w:p w14:paraId="1712D954"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492,000</w:t>
            </w:r>
          </w:p>
        </w:tc>
      </w:tr>
      <w:tr w:rsidR="00DF7069" w:rsidRPr="00F57639" w14:paraId="6C7F4425"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3FA5F48" w14:textId="77777777" w:rsidR="00DF7069" w:rsidRPr="00F57639" w:rsidRDefault="00DF7069" w:rsidP="00F57639">
            <w:pPr>
              <w:ind w:left="161"/>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sz w:val="20"/>
                <w:szCs w:val="20"/>
                <w:lang w:eastAsia="zh-CN"/>
              </w:rPr>
              <w:t>制冷剂供应（管道、新制冷剂室土建）</w:t>
            </w:r>
          </w:p>
        </w:tc>
        <w:tc>
          <w:tcPr>
            <w:tcW w:w="912" w:type="pct"/>
            <w:tcBorders>
              <w:top w:val="nil"/>
              <w:left w:val="nil"/>
              <w:bottom w:val="single" w:sz="4" w:space="0" w:color="auto"/>
              <w:right w:val="single" w:sz="4" w:space="0" w:color="auto"/>
            </w:tcBorders>
            <w:shd w:val="clear" w:color="auto" w:fill="auto"/>
            <w:vAlign w:val="center"/>
            <w:hideMark/>
          </w:tcPr>
          <w:p w14:paraId="57261EFA"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25,100</w:t>
            </w:r>
          </w:p>
        </w:tc>
      </w:tr>
      <w:tr w:rsidR="00DF7069" w:rsidRPr="00F57639" w14:paraId="22567924"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9662BC9" w14:textId="77777777" w:rsidR="00DF7069" w:rsidRPr="00F57639" w:rsidRDefault="00DF7069" w:rsidP="00F57639">
            <w:pPr>
              <w:ind w:left="161"/>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hint="eastAsia"/>
                <w:sz w:val="20"/>
                <w:szCs w:val="20"/>
                <w:lang w:eastAsia="en-CA"/>
              </w:rPr>
              <w:t>通风和工厂安全</w:t>
            </w:r>
            <w:proofErr w:type="spellEnd"/>
          </w:p>
        </w:tc>
        <w:tc>
          <w:tcPr>
            <w:tcW w:w="912" w:type="pct"/>
            <w:tcBorders>
              <w:top w:val="nil"/>
              <w:left w:val="nil"/>
              <w:bottom w:val="single" w:sz="4" w:space="0" w:color="auto"/>
              <w:right w:val="single" w:sz="4" w:space="0" w:color="auto"/>
            </w:tcBorders>
            <w:shd w:val="clear" w:color="auto" w:fill="auto"/>
            <w:vAlign w:val="center"/>
            <w:hideMark/>
          </w:tcPr>
          <w:p w14:paraId="0FAAB10A"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49,300</w:t>
            </w:r>
          </w:p>
        </w:tc>
      </w:tr>
      <w:tr w:rsidR="00DF7069" w:rsidRPr="00F57639" w14:paraId="4A4E794A"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A722FDE" w14:textId="77777777" w:rsidR="00DF7069" w:rsidRPr="00F57639" w:rsidRDefault="00DF7069" w:rsidP="00F57639">
            <w:pPr>
              <w:ind w:left="161"/>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sz w:val="20"/>
                <w:szCs w:val="20"/>
                <w:lang w:eastAsia="zh-CN"/>
              </w:rPr>
              <w:t>研究、开发和性能测试</w:t>
            </w:r>
          </w:p>
        </w:tc>
        <w:tc>
          <w:tcPr>
            <w:tcW w:w="912" w:type="pct"/>
            <w:tcBorders>
              <w:top w:val="nil"/>
              <w:left w:val="nil"/>
              <w:bottom w:val="single" w:sz="4" w:space="0" w:color="auto"/>
              <w:right w:val="single" w:sz="4" w:space="0" w:color="auto"/>
            </w:tcBorders>
            <w:shd w:val="clear" w:color="auto" w:fill="auto"/>
            <w:vAlign w:val="center"/>
            <w:hideMark/>
          </w:tcPr>
          <w:p w14:paraId="39A35707"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450,000</w:t>
            </w:r>
          </w:p>
        </w:tc>
      </w:tr>
      <w:tr w:rsidR="00DF7069" w:rsidRPr="00F57639" w14:paraId="765E7C9D"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F8FEC3E" w14:textId="77777777" w:rsidR="00DF7069" w:rsidRPr="00F57639" w:rsidRDefault="00DF7069" w:rsidP="00F57639">
            <w:pPr>
              <w:ind w:left="161"/>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hint="eastAsia"/>
                <w:sz w:val="20"/>
                <w:szCs w:val="20"/>
                <w:lang w:eastAsia="en-CA"/>
              </w:rPr>
              <w:t>在宝腾工厂的培训</w:t>
            </w:r>
            <w:proofErr w:type="spellEnd"/>
          </w:p>
        </w:tc>
        <w:tc>
          <w:tcPr>
            <w:tcW w:w="912" w:type="pct"/>
            <w:tcBorders>
              <w:top w:val="nil"/>
              <w:left w:val="nil"/>
              <w:bottom w:val="single" w:sz="4" w:space="0" w:color="auto"/>
              <w:right w:val="single" w:sz="4" w:space="0" w:color="auto"/>
            </w:tcBorders>
            <w:shd w:val="clear" w:color="auto" w:fill="auto"/>
            <w:vAlign w:val="center"/>
            <w:hideMark/>
          </w:tcPr>
          <w:p w14:paraId="0F66D0A1"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11,500</w:t>
            </w:r>
          </w:p>
        </w:tc>
      </w:tr>
      <w:tr w:rsidR="00DF7069" w:rsidRPr="00F57639" w14:paraId="19C91A02"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1DF81DB" w14:textId="77777777" w:rsidR="00DF7069" w:rsidRPr="00F57639" w:rsidRDefault="00DF7069" w:rsidP="00F57639">
            <w:pPr>
              <w:jc w:val="left"/>
              <w:rPr>
                <w:rFonts w:asciiTheme="majorEastAsia" w:eastAsiaTheme="majorEastAsia" w:hAnsiTheme="majorEastAsia"/>
                <w:b/>
                <w:i/>
                <w:color w:val="000000"/>
                <w:sz w:val="20"/>
                <w:szCs w:val="20"/>
                <w:lang w:eastAsia="en-CA"/>
              </w:rPr>
            </w:pPr>
            <w:proofErr w:type="spellStart"/>
            <w:r w:rsidRPr="00F57639">
              <w:rPr>
                <w:rFonts w:asciiTheme="majorEastAsia" w:eastAsiaTheme="majorEastAsia" w:hAnsiTheme="majorEastAsia"/>
                <w:b/>
                <w:bCs/>
                <w:i/>
                <w:iCs/>
                <w:sz w:val="20"/>
                <w:szCs w:val="20"/>
                <w:lang w:eastAsia="en-CA"/>
              </w:rPr>
              <w:t>流水线小计</w:t>
            </w:r>
            <w:proofErr w:type="spellEnd"/>
          </w:p>
        </w:tc>
        <w:tc>
          <w:tcPr>
            <w:tcW w:w="912" w:type="pct"/>
            <w:tcBorders>
              <w:top w:val="nil"/>
              <w:left w:val="nil"/>
              <w:bottom w:val="single" w:sz="4" w:space="0" w:color="auto"/>
              <w:right w:val="single" w:sz="4" w:space="0" w:color="auto"/>
            </w:tcBorders>
            <w:shd w:val="clear" w:color="auto" w:fill="auto"/>
            <w:vAlign w:val="center"/>
            <w:hideMark/>
          </w:tcPr>
          <w:p w14:paraId="16857AEA" w14:textId="77777777" w:rsidR="00DF7069" w:rsidRPr="00F57639" w:rsidRDefault="00DF7069" w:rsidP="00F57639">
            <w:pPr>
              <w:jc w:val="right"/>
              <w:rPr>
                <w:rFonts w:asciiTheme="majorEastAsia" w:eastAsiaTheme="majorEastAsia" w:hAnsiTheme="majorEastAsia"/>
                <w:b/>
                <w:i/>
                <w:color w:val="000000"/>
                <w:sz w:val="20"/>
                <w:szCs w:val="20"/>
                <w:lang w:eastAsia="en-CA"/>
              </w:rPr>
            </w:pPr>
            <w:r w:rsidRPr="00F57639">
              <w:rPr>
                <w:rFonts w:asciiTheme="majorEastAsia" w:eastAsiaTheme="majorEastAsia" w:hAnsiTheme="majorEastAsia"/>
                <w:b/>
                <w:i/>
                <w:sz w:val="20"/>
                <w:szCs w:val="20"/>
                <w:lang w:eastAsia="en-CA"/>
              </w:rPr>
              <w:t>1,027,900</w:t>
            </w:r>
          </w:p>
        </w:tc>
      </w:tr>
      <w:tr w:rsidR="00DF7069" w:rsidRPr="00F57639" w14:paraId="7BC23117" w14:textId="77777777" w:rsidTr="00F57639">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52F77EA4" w14:textId="77777777" w:rsidR="00DF7069" w:rsidRPr="00F57639" w:rsidRDefault="00DF7069" w:rsidP="00F57639">
            <w:pPr>
              <w:jc w:val="left"/>
              <w:rPr>
                <w:rFonts w:asciiTheme="majorEastAsia" w:eastAsiaTheme="majorEastAsia" w:hAnsiTheme="majorEastAsia"/>
                <w:b/>
                <w:color w:val="000000"/>
                <w:sz w:val="20"/>
                <w:szCs w:val="20"/>
                <w:lang w:eastAsia="zh-CN"/>
              </w:rPr>
            </w:pPr>
            <w:r w:rsidRPr="00F57639">
              <w:rPr>
                <w:rFonts w:asciiTheme="majorEastAsia" w:eastAsiaTheme="majorEastAsia" w:hAnsiTheme="majorEastAsia" w:hint="eastAsia"/>
                <w:b/>
                <w:sz w:val="20"/>
                <w:szCs w:val="20"/>
                <w:lang w:eastAsia="zh-CN"/>
              </w:rPr>
              <w:t>授权车间的投资</w:t>
            </w:r>
            <w:r w:rsidR="00F57639">
              <w:rPr>
                <w:rFonts w:asciiTheme="majorEastAsia" w:eastAsiaTheme="majorEastAsia" w:hAnsiTheme="majorEastAsia" w:hint="eastAsia"/>
                <w:b/>
                <w:sz w:val="20"/>
                <w:szCs w:val="20"/>
                <w:lang w:eastAsia="zh-CN"/>
              </w:rPr>
              <w:t>成分</w:t>
            </w:r>
          </w:p>
        </w:tc>
      </w:tr>
      <w:tr w:rsidR="00DF7069" w:rsidRPr="00F57639" w14:paraId="7819FE46"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3E2458D" w14:textId="77777777" w:rsidR="00DF7069" w:rsidRPr="00F57639" w:rsidRDefault="00DF7069" w:rsidP="00F57639">
            <w:pPr>
              <w:ind w:left="161"/>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sz w:val="20"/>
                <w:szCs w:val="20"/>
                <w:lang w:eastAsia="zh-CN"/>
              </w:rPr>
              <w:t>工具（真空泵、充注机、歧管仪表）</w:t>
            </w:r>
          </w:p>
        </w:tc>
        <w:tc>
          <w:tcPr>
            <w:tcW w:w="912" w:type="pct"/>
            <w:tcBorders>
              <w:top w:val="nil"/>
              <w:left w:val="nil"/>
              <w:bottom w:val="single" w:sz="4" w:space="0" w:color="auto"/>
              <w:right w:val="single" w:sz="4" w:space="0" w:color="auto"/>
            </w:tcBorders>
            <w:shd w:val="clear" w:color="auto" w:fill="auto"/>
            <w:vAlign w:val="center"/>
            <w:hideMark/>
          </w:tcPr>
          <w:p w14:paraId="7A931859"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130,000</w:t>
            </w:r>
          </w:p>
        </w:tc>
      </w:tr>
      <w:tr w:rsidR="00DF7069" w:rsidRPr="00F57639" w14:paraId="01D543EF"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83CABA8" w14:textId="77777777" w:rsidR="00DF7069" w:rsidRPr="00F57639" w:rsidRDefault="00DF7069" w:rsidP="00F57639">
            <w:pPr>
              <w:ind w:left="161"/>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sz w:val="20"/>
                <w:szCs w:val="20"/>
                <w:lang w:eastAsia="en-CA"/>
              </w:rPr>
              <w:t>在维修中心的培训</w:t>
            </w:r>
            <w:proofErr w:type="spellEnd"/>
          </w:p>
        </w:tc>
        <w:tc>
          <w:tcPr>
            <w:tcW w:w="912" w:type="pct"/>
            <w:tcBorders>
              <w:top w:val="nil"/>
              <w:left w:val="nil"/>
              <w:bottom w:val="single" w:sz="4" w:space="0" w:color="auto"/>
              <w:right w:val="single" w:sz="4" w:space="0" w:color="auto"/>
            </w:tcBorders>
            <w:shd w:val="clear" w:color="auto" w:fill="auto"/>
            <w:vAlign w:val="center"/>
            <w:hideMark/>
          </w:tcPr>
          <w:p w14:paraId="6A9218FB"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11,250</w:t>
            </w:r>
          </w:p>
        </w:tc>
      </w:tr>
      <w:tr w:rsidR="00DF7069" w:rsidRPr="00F57639" w14:paraId="0E31565F"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D9BC6C4" w14:textId="77777777" w:rsidR="00DF7069" w:rsidRPr="00F57639" w:rsidRDefault="00DF7069" w:rsidP="00F57639">
            <w:pPr>
              <w:jc w:val="left"/>
              <w:rPr>
                <w:rFonts w:asciiTheme="majorEastAsia" w:eastAsiaTheme="majorEastAsia" w:hAnsiTheme="majorEastAsia"/>
                <w:b/>
                <w:i/>
                <w:color w:val="000000"/>
                <w:sz w:val="20"/>
                <w:szCs w:val="20"/>
                <w:lang w:eastAsia="en-CA"/>
              </w:rPr>
            </w:pPr>
            <w:proofErr w:type="spellStart"/>
            <w:r w:rsidRPr="00F57639">
              <w:rPr>
                <w:rFonts w:asciiTheme="majorEastAsia" w:eastAsiaTheme="majorEastAsia" w:hAnsiTheme="majorEastAsia" w:hint="eastAsia"/>
                <w:b/>
                <w:i/>
                <w:sz w:val="20"/>
                <w:szCs w:val="20"/>
                <w:lang w:eastAsia="en-CA"/>
              </w:rPr>
              <w:t>授权车间小计</w:t>
            </w:r>
            <w:proofErr w:type="spellEnd"/>
          </w:p>
        </w:tc>
        <w:tc>
          <w:tcPr>
            <w:tcW w:w="912" w:type="pct"/>
            <w:tcBorders>
              <w:top w:val="nil"/>
              <w:left w:val="nil"/>
              <w:bottom w:val="single" w:sz="4" w:space="0" w:color="auto"/>
              <w:right w:val="single" w:sz="4" w:space="0" w:color="auto"/>
            </w:tcBorders>
            <w:shd w:val="clear" w:color="auto" w:fill="auto"/>
            <w:vAlign w:val="center"/>
            <w:hideMark/>
          </w:tcPr>
          <w:p w14:paraId="0C254E16" w14:textId="77777777" w:rsidR="00DF7069" w:rsidRPr="00F57639" w:rsidRDefault="00DF7069" w:rsidP="00F57639">
            <w:pPr>
              <w:jc w:val="right"/>
              <w:rPr>
                <w:rFonts w:asciiTheme="majorEastAsia" w:eastAsiaTheme="majorEastAsia" w:hAnsiTheme="majorEastAsia"/>
                <w:b/>
                <w:i/>
                <w:color w:val="000000"/>
                <w:sz w:val="20"/>
                <w:szCs w:val="20"/>
                <w:lang w:eastAsia="en-CA"/>
              </w:rPr>
            </w:pPr>
            <w:r w:rsidRPr="00F57639">
              <w:rPr>
                <w:rFonts w:asciiTheme="majorEastAsia" w:eastAsiaTheme="majorEastAsia" w:hAnsiTheme="majorEastAsia"/>
                <w:b/>
                <w:i/>
                <w:sz w:val="20"/>
                <w:szCs w:val="20"/>
                <w:lang w:eastAsia="en-CA"/>
              </w:rPr>
              <w:t>141,250</w:t>
            </w:r>
          </w:p>
        </w:tc>
      </w:tr>
      <w:tr w:rsidR="00DF7069" w:rsidRPr="00F57639" w14:paraId="61656960"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5CB2CB7" w14:textId="77777777" w:rsidR="00DF7069" w:rsidRPr="00F57639" w:rsidRDefault="00F57639" w:rsidP="00F57639">
            <w:pPr>
              <w:rPr>
                <w:rFonts w:asciiTheme="majorEastAsia" w:eastAsiaTheme="majorEastAsia" w:hAnsiTheme="majorEastAsia"/>
                <w:color w:val="000000"/>
                <w:sz w:val="20"/>
                <w:szCs w:val="20"/>
                <w:lang w:eastAsia="en-CA"/>
              </w:rPr>
            </w:pPr>
            <w:proofErr w:type="spellStart"/>
            <w:r>
              <w:rPr>
                <w:rFonts w:asciiTheme="majorEastAsia" w:eastAsiaTheme="majorEastAsia" w:hAnsiTheme="majorEastAsia"/>
                <w:sz w:val="20"/>
                <w:szCs w:val="20"/>
                <w:lang w:eastAsia="en-CA"/>
              </w:rPr>
              <w:t>应急</w:t>
            </w:r>
            <w:proofErr w:type="spellEnd"/>
          </w:p>
        </w:tc>
        <w:tc>
          <w:tcPr>
            <w:tcW w:w="912" w:type="pct"/>
            <w:tcBorders>
              <w:top w:val="nil"/>
              <w:left w:val="nil"/>
              <w:bottom w:val="single" w:sz="4" w:space="0" w:color="auto"/>
              <w:right w:val="single" w:sz="4" w:space="0" w:color="auto"/>
            </w:tcBorders>
            <w:shd w:val="clear" w:color="auto" w:fill="auto"/>
            <w:vAlign w:val="center"/>
            <w:hideMark/>
          </w:tcPr>
          <w:p w14:paraId="2E7F36C8"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116,915</w:t>
            </w:r>
          </w:p>
        </w:tc>
      </w:tr>
      <w:tr w:rsidR="00DF7069" w:rsidRPr="00F57639" w14:paraId="7066E2D1"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A887619" w14:textId="77777777" w:rsidR="00DF7069" w:rsidRPr="00F57639" w:rsidRDefault="00DF7069" w:rsidP="00F57639">
            <w:pPr>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sz w:val="20"/>
                <w:szCs w:val="20"/>
                <w:lang w:eastAsia="zh-CN"/>
              </w:rPr>
              <w:t>环境管理计划和处理易燃制冷剂的标准工作程序</w:t>
            </w:r>
          </w:p>
        </w:tc>
        <w:tc>
          <w:tcPr>
            <w:tcW w:w="912" w:type="pct"/>
            <w:tcBorders>
              <w:top w:val="nil"/>
              <w:left w:val="nil"/>
              <w:bottom w:val="single" w:sz="4" w:space="0" w:color="auto"/>
              <w:right w:val="single" w:sz="4" w:space="0" w:color="auto"/>
            </w:tcBorders>
            <w:shd w:val="clear" w:color="auto" w:fill="auto"/>
            <w:vAlign w:val="center"/>
            <w:hideMark/>
          </w:tcPr>
          <w:p w14:paraId="302757FA"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sz w:val="20"/>
                <w:szCs w:val="20"/>
                <w:lang w:eastAsia="en-CA"/>
              </w:rPr>
              <w:t>100,000</w:t>
            </w:r>
          </w:p>
        </w:tc>
      </w:tr>
      <w:tr w:rsidR="00DF7069" w:rsidRPr="00F57639" w14:paraId="1369E5FA" w14:textId="77777777" w:rsidTr="00F57639">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6185354" w14:textId="77777777" w:rsidR="00DF7069" w:rsidRPr="00F57639" w:rsidRDefault="00DF7069" w:rsidP="00F57639">
            <w:pP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sz w:val="20"/>
                <w:szCs w:val="20"/>
                <w:lang w:eastAsia="en-CA"/>
              </w:rPr>
              <w:t>合计</w:t>
            </w:r>
            <w:proofErr w:type="spellEnd"/>
            <w:r w:rsidRPr="00F57639">
              <w:rPr>
                <w:rFonts w:asciiTheme="majorEastAsia" w:eastAsiaTheme="majorEastAsia" w:hAnsiTheme="majorEastAsia"/>
                <w:b/>
                <w:bCs/>
                <w:sz w:val="20"/>
                <w:szCs w:val="20"/>
                <w:lang w:eastAsia="en-CA"/>
              </w:rPr>
              <w:t xml:space="preserve"> </w:t>
            </w:r>
          </w:p>
        </w:tc>
        <w:tc>
          <w:tcPr>
            <w:tcW w:w="912" w:type="pct"/>
            <w:tcBorders>
              <w:top w:val="nil"/>
              <w:left w:val="nil"/>
              <w:bottom w:val="single" w:sz="4" w:space="0" w:color="auto"/>
              <w:right w:val="single" w:sz="4" w:space="0" w:color="auto"/>
            </w:tcBorders>
            <w:shd w:val="clear" w:color="auto" w:fill="auto"/>
            <w:vAlign w:val="center"/>
            <w:hideMark/>
          </w:tcPr>
          <w:p w14:paraId="5E418A77"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sz w:val="20"/>
                <w:szCs w:val="20"/>
                <w:lang w:eastAsia="en-CA"/>
              </w:rPr>
              <w:t>1,386,065</w:t>
            </w:r>
          </w:p>
        </w:tc>
      </w:tr>
    </w:tbl>
    <w:p w14:paraId="60A86D21" w14:textId="77777777" w:rsidR="00DF7069" w:rsidRPr="00F57639" w:rsidRDefault="00DF7069" w:rsidP="00DF7069">
      <w:pPr>
        <w:rPr>
          <w:rFonts w:asciiTheme="majorEastAsia" w:eastAsiaTheme="majorEastAsia" w:hAnsiTheme="majorEastAsia"/>
        </w:rPr>
      </w:pPr>
    </w:p>
    <w:p w14:paraId="386F6581" w14:textId="77777777" w:rsidR="00B52A71"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由于HFO-1234yf具有轻度易燃性，宝腾需要调整压缩机和冷凝器的位置，并重新布置移动空调系统部件之间的软管和管道连接，以避免发动机舱内的热表面。每个移动空调的压缩机、蒸发器、冷凝器以及软管和管道连接的价格差异为13.40美元。目前HFO-1234yf的价格为80美元/公斤，HFC-134a的价格为6美元/公斤。宝腾选择的汽车型号的制冷剂加注量为0.9公斤/台，导致运营</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增加81.68美元/台。为了估计向HFO-1234yf 移动空调系统过渡的总运营费用，宝腾估计，到2027年，其每年将生产8</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000台选定型号的汽车，从而逐步减少7.2公吨HFC-134a和653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440美元的运营</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w:t>
      </w:r>
    </w:p>
    <w:p w14:paraId="5238576D" w14:textId="77777777" w:rsidR="00DF7069" w:rsidRPr="00F57639" w:rsidRDefault="00DF7069" w:rsidP="00DF7069">
      <w:pPr>
        <w:rPr>
          <w:rFonts w:asciiTheme="majorEastAsia" w:eastAsiaTheme="majorEastAsia" w:hAnsiTheme="majorEastAsia"/>
          <w:i/>
          <w:iCs/>
          <w:u w:val="single"/>
          <w:lang w:eastAsia="zh-CN"/>
        </w:rPr>
      </w:pPr>
      <w:r w:rsidRPr="00F57639">
        <w:rPr>
          <w:rFonts w:asciiTheme="majorEastAsia" w:eastAsiaTheme="majorEastAsia" w:hAnsiTheme="majorEastAsia" w:hint="eastAsia"/>
          <w:i/>
          <w:iCs/>
          <w:u w:val="single"/>
          <w:lang w:eastAsia="zh-CN"/>
        </w:rPr>
        <w:t>商业制冷制造企业Zun Utara的</w:t>
      </w:r>
      <w:r w:rsidR="00F57639">
        <w:rPr>
          <w:rFonts w:asciiTheme="majorEastAsia" w:eastAsiaTheme="majorEastAsia" w:hAnsiTheme="majorEastAsia" w:hint="eastAsia"/>
          <w:i/>
          <w:iCs/>
          <w:u w:val="single"/>
          <w:lang w:eastAsia="zh-CN"/>
        </w:rPr>
        <w:t>转换</w:t>
      </w:r>
    </w:p>
    <w:p w14:paraId="567EE256" w14:textId="77777777" w:rsidR="00DF7069" w:rsidRPr="00F57639" w:rsidRDefault="00DF7069" w:rsidP="00DF7069">
      <w:pPr>
        <w:rPr>
          <w:rFonts w:asciiTheme="majorEastAsia" w:eastAsiaTheme="majorEastAsia" w:hAnsiTheme="majorEastAsia"/>
          <w:lang w:eastAsia="zh-CN"/>
        </w:rPr>
      </w:pPr>
    </w:p>
    <w:p w14:paraId="5CBDF31A"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Zun Utara使用HFC-134a和R-404A在两条生产线上生产21种型号的柜式和立式冷冻机。该企业将把其生产转化为R-290，从而淘汰6.46公吨（9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239二氧化碳当量吨）的HFC-134a和0.11公吨（425二氧化碳当量公吨）的R-404A。</w:t>
      </w:r>
    </w:p>
    <w:p w14:paraId="7E2421EE"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该企业有三台充注机需要更换为R-290充电装置，其中一台将由该企业共同出资。由于压缩机和冷凝器安装到每个冷冻柜时都使用了喷灯，并且制冷剂加注区域靠近该区域，因此该企业打算修建一个扩建部分，将加注区域与明火源隔开；该企业将共同出资扩建大楼。此外，碳氢化合物泄漏探测器和安全措施，包括通风、防爆电气和接地、监测和安全面板，以及制冷剂储存和管道的更改都是必要的。该企业生产的21款冷冻柜需要重新设计和测试；工人将参加安全培训；如表7所示，将提供技术支持并进行工厂安全审计，从而产生363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资本费用，其中237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000美元是</w:t>
      </w:r>
      <w:r w:rsidR="00F57639">
        <w:rPr>
          <w:rFonts w:asciiTheme="majorEastAsia" w:eastAsiaTheme="majorEastAsia" w:hAnsiTheme="majorEastAsia" w:hint="eastAsia"/>
          <w:lang w:eastAsia="zh-CN"/>
        </w:rPr>
        <w:t>向</w:t>
      </w:r>
      <w:r w:rsidRPr="00F57639">
        <w:rPr>
          <w:rFonts w:asciiTheme="majorEastAsia" w:eastAsiaTheme="majorEastAsia" w:hAnsiTheme="majorEastAsia" w:hint="eastAsia"/>
          <w:lang w:eastAsia="zh-CN"/>
        </w:rPr>
        <w:t>多边基金</w:t>
      </w:r>
      <w:r w:rsidR="00F57639">
        <w:rPr>
          <w:rFonts w:asciiTheme="majorEastAsia" w:eastAsiaTheme="majorEastAsia" w:hAnsiTheme="majorEastAsia" w:hint="eastAsia"/>
          <w:lang w:eastAsia="zh-CN"/>
        </w:rPr>
        <w:t>申请</w:t>
      </w:r>
      <w:r w:rsidRPr="00F57639">
        <w:rPr>
          <w:rFonts w:asciiTheme="majorEastAsia" w:eastAsiaTheme="majorEastAsia" w:hAnsiTheme="majorEastAsia" w:hint="eastAsia"/>
          <w:lang w:eastAsia="zh-CN"/>
        </w:rPr>
        <w:t>的。该企业没有申请</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运营费用，根据R-290压缩机的较高价格以及HFC-134a、R-404A和R-290之间的价格和制冷剂充量差异，该企业估计</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运营费用为382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527美元。</w:t>
      </w:r>
    </w:p>
    <w:p w14:paraId="4B36A078" w14:textId="77777777" w:rsidR="00DF7069" w:rsidRPr="00F57639" w:rsidRDefault="00DF7069" w:rsidP="00DF7069">
      <w:pPr>
        <w:pStyle w:val="Caption"/>
        <w:jc w:val="both"/>
        <w:rPr>
          <w:rFonts w:asciiTheme="majorEastAsia" w:eastAsiaTheme="majorEastAsia" w:hAnsiTheme="majorEastAsia"/>
          <w:szCs w:val="22"/>
          <w:lang w:val="en-CA" w:eastAsia="zh-CN"/>
        </w:rPr>
      </w:pPr>
      <w:r w:rsidRPr="00F57639">
        <w:rPr>
          <w:rFonts w:asciiTheme="majorEastAsia" w:eastAsiaTheme="majorEastAsia" w:hAnsiTheme="majorEastAsia" w:cs="SimSun" w:hint="eastAsia"/>
          <w:szCs w:val="22"/>
          <w:lang w:val="en-CA" w:eastAsia="zh-CN"/>
        </w:rPr>
        <w:t>表</w:t>
      </w:r>
      <w:r w:rsidRPr="00F57639">
        <w:rPr>
          <w:rFonts w:asciiTheme="majorEastAsia" w:eastAsiaTheme="majorEastAsia" w:hAnsiTheme="majorEastAsia"/>
          <w:szCs w:val="22"/>
          <w:lang w:val="en-CA" w:eastAsia="zh-CN"/>
        </w:rPr>
        <w:t xml:space="preserve"> 7. </w:t>
      </w:r>
      <w:r w:rsidRPr="00F57639">
        <w:rPr>
          <w:rFonts w:asciiTheme="majorEastAsia" w:eastAsiaTheme="majorEastAsia" w:hAnsiTheme="majorEastAsia" w:hint="eastAsia"/>
          <w:szCs w:val="22"/>
          <w:lang w:val="en-CA" w:eastAsia="zh-CN"/>
        </w:rPr>
        <w:t>Zun Utara</w:t>
      </w:r>
      <w:r w:rsidRPr="00F57639">
        <w:rPr>
          <w:rFonts w:asciiTheme="majorEastAsia" w:eastAsiaTheme="majorEastAsia" w:hAnsiTheme="majorEastAsia" w:cs="SimSun" w:hint="eastAsia"/>
          <w:szCs w:val="22"/>
          <w:lang w:val="en-CA" w:eastAsia="zh-CN"/>
        </w:rPr>
        <w:t>转换的</w:t>
      </w:r>
      <w:r w:rsidR="00F57639" w:rsidRPr="00F57639">
        <w:rPr>
          <w:rFonts w:asciiTheme="majorEastAsia" w:eastAsiaTheme="majorEastAsia" w:hAnsiTheme="majorEastAsia" w:cs="SimSun" w:hint="eastAsia"/>
          <w:szCs w:val="22"/>
          <w:lang w:val="en-CA" w:eastAsia="zh-CN"/>
        </w:rPr>
        <w:t>增量</w:t>
      </w:r>
      <w:r w:rsidRPr="00F57639">
        <w:rPr>
          <w:rFonts w:asciiTheme="majorEastAsia" w:eastAsiaTheme="majorEastAsia" w:hAnsiTheme="majorEastAsia" w:cs="SimSun" w:hint="eastAsia"/>
          <w:szCs w:val="22"/>
          <w:lang w:val="en-CA" w:eastAsia="zh-CN"/>
        </w:rPr>
        <w:t>资本费用</w:t>
      </w:r>
      <w:r w:rsidRPr="00F57639">
        <w:rPr>
          <w:rFonts w:asciiTheme="majorEastAsia" w:eastAsiaTheme="majorEastAsia" w:hAnsiTheme="majorEastAsia"/>
          <w:szCs w:val="22"/>
          <w:lang w:val="en-CA" w:eastAsia="zh-CN"/>
        </w:rPr>
        <w:t xml:space="preserve"> </w:t>
      </w:r>
    </w:p>
    <w:tbl>
      <w:tblPr>
        <w:tblW w:w="9280" w:type="dxa"/>
        <w:tblLook w:val="04A0" w:firstRow="1" w:lastRow="0" w:firstColumn="1" w:lastColumn="0" w:noHBand="0" w:noVBand="1"/>
      </w:tblPr>
      <w:tblGrid>
        <w:gridCol w:w="4957"/>
        <w:gridCol w:w="1275"/>
        <w:gridCol w:w="1560"/>
        <w:gridCol w:w="1488"/>
      </w:tblGrid>
      <w:tr w:rsidR="00DF7069" w:rsidRPr="00F57639" w14:paraId="613526AB" w14:textId="77777777" w:rsidTr="004D1F31">
        <w:trPr>
          <w:trHeight w:val="20"/>
          <w:tblHeader/>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702EC" w14:textId="77777777" w:rsidR="00DF7069" w:rsidRPr="00F57639" w:rsidRDefault="00F57639" w:rsidP="00F57639">
            <w:pPr>
              <w:jc w:val="left"/>
              <w:rPr>
                <w:rFonts w:asciiTheme="majorEastAsia" w:eastAsiaTheme="majorEastAsia" w:hAnsiTheme="majorEastAsia"/>
                <w:b/>
                <w:bCs/>
                <w:color w:val="000000"/>
                <w:sz w:val="20"/>
                <w:szCs w:val="20"/>
                <w:lang w:eastAsia="en-CA"/>
              </w:rPr>
            </w:pPr>
            <w:proofErr w:type="spellStart"/>
            <w:r>
              <w:rPr>
                <w:rFonts w:asciiTheme="majorEastAsia" w:eastAsiaTheme="majorEastAsia" w:hAnsiTheme="majorEastAsia"/>
                <w:b/>
                <w:color w:val="000000"/>
                <w:sz w:val="20"/>
                <w:szCs w:val="20"/>
                <w:lang w:eastAsia="en-CA"/>
              </w:rPr>
              <w:t>成分</w:t>
            </w:r>
            <w:proofErr w:type="spellEnd"/>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CF7DDB8" w14:textId="77777777" w:rsidR="00DF7069" w:rsidRPr="00F57639" w:rsidRDefault="00DF7069" w:rsidP="00F57639">
            <w:pPr>
              <w:jc w:val="center"/>
              <w:rPr>
                <w:rFonts w:asciiTheme="majorEastAsia" w:eastAsiaTheme="majorEastAsia" w:hAnsiTheme="majorEastAsia"/>
                <w:b/>
                <w:color w:val="000000"/>
                <w:sz w:val="20"/>
                <w:szCs w:val="20"/>
                <w:lang w:eastAsia="zh-CN"/>
              </w:rPr>
            </w:pPr>
            <w:r w:rsidRPr="00F57639">
              <w:rPr>
                <w:rFonts w:asciiTheme="majorEastAsia" w:eastAsiaTheme="majorEastAsia" w:hAnsiTheme="majorEastAsia" w:hint="eastAsia"/>
                <w:b/>
                <w:color w:val="000000"/>
                <w:sz w:val="20"/>
                <w:szCs w:val="20"/>
                <w:lang w:eastAsia="zh-CN"/>
              </w:rPr>
              <w:t>费用</w:t>
            </w:r>
          </w:p>
          <w:p w14:paraId="5C01A858" w14:textId="77777777" w:rsidR="00DF7069" w:rsidRPr="00F57639" w:rsidRDefault="00DF7069" w:rsidP="00F57639">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20"/>
                <w:szCs w:val="20"/>
                <w:lang w:eastAsia="zh-CN"/>
              </w:rPr>
              <w:t>（美元）</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6A42344" w14:textId="77777777" w:rsidR="00DF7069" w:rsidRPr="00F57639" w:rsidRDefault="00F57639" w:rsidP="00F57639">
            <w:pPr>
              <w:jc w:val="center"/>
              <w:rPr>
                <w:rFonts w:asciiTheme="majorEastAsia" w:eastAsiaTheme="majorEastAsia" w:hAnsiTheme="majorEastAsia"/>
                <w:b/>
                <w:color w:val="000000"/>
                <w:sz w:val="20"/>
                <w:szCs w:val="20"/>
                <w:lang w:eastAsia="en-CA"/>
              </w:rPr>
            </w:pPr>
            <w:proofErr w:type="spellStart"/>
            <w:r>
              <w:rPr>
                <w:rFonts w:asciiTheme="majorEastAsia" w:eastAsiaTheme="majorEastAsia" w:hAnsiTheme="majorEastAsia"/>
                <w:b/>
                <w:color w:val="000000"/>
                <w:sz w:val="20"/>
                <w:szCs w:val="20"/>
                <w:lang w:eastAsia="en-CA"/>
              </w:rPr>
              <w:t>申请</w:t>
            </w:r>
            <w:r w:rsidR="00DF7069" w:rsidRPr="00F57639">
              <w:rPr>
                <w:rFonts w:asciiTheme="majorEastAsia" w:eastAsiaTheme="majorEastAsia" w:hAnsiTheme="majorEastAsia"/>
                <w:b/>
                <w:color w:val="000000"/>
                <w:sz w:val="20"/>
                <w:szCs w:val="20"/>
                <w:lang w:eastAsia="en-CA"/>
              </w:rPr>
              <w:t>拨款</w:t>
            </w:r>
            <w:proofErr w:type="spellEnd"/>
          </w:p>
          <w:p w14:paraId="21E9C5BE" w14:textId="77777777" w:rsidR="00DF7069" w:rsidRPr="00F57639" w:rsidRDefault="00DF7069" w:rsidP="00F57639">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20"/>
                <w:szCs w:val="20"/>
                <w:lang w:eastAsia="zh-CN"/>
              </w:rPr>
              <w:t>（美元）</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2053BBEE" w14:textId="77777777" w:rsidR="00DF7069" w:rsidRPr="00F57639" w:rsidRDefault="00DF7069" w:rsidP="00F57639">
            <w:pPr>
              <w:jc w:val="center"/>
              <w:rPr>
                <w:rFonts w:asciiTheme="majorEastAsia" w:eastAsiaTheme="majorEastAsia" w:hAnsiTheme="majorEastAsia"/>
                <w:b/>
                <w:color w:val="000000"/>
                <w:sz w:val="20"/>
                <w:szCs w:val="20"/>
                <w:lang w:eastAsia="en-CA"/>
              </w:rPr>
            </w:pPr>
            <w:proofErr w:type="spellStart"/>
            <w:r w:rsidRPr="00F57639">
              <w:rPr>
                <w:rFonts w:asciiTheme="majorEastAsia" w:eastAsiaTheme="majorEastAsia" w:hAnsiTheme="majorEastAsia"/>
                <w:b/>
                <w:color w:val="000000"/>
                <w:sz w:val="20"/>
                <w:szCs w:val="20"/>
                <w:lang w:eastAsia="en-CA"/>
              </w:rPr>
              <w:t>共同融资</w:t>
            </w:r>
            <w:proofErr w:type="spellEnd"/>
          </w:p>
          <w:p w14:paraId="475D4BE3" w14:textId="77777777" w:rsidR="00DF7069" w:rsidRPr="00F57639" w:rsidRDefault="00DF7069" w:rsidP="00F57639">
            <w:pPr>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20"/>
                <w:szCs w:val="20"/>
                <w:lang w:eastAsia="zh-CN"/>
              </w:rPr>
              <w:t>（美元）</w:t>
            </w:r>
          </w:p>
        </w:tc>
      </w:tr>
      <w:tr w:rsidR="00DF7069" w:rsidRPr="00F57639" w14:paraId="70000985" w14:textId="77777777" w:rsidTr="00F57639">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F195AD7"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hint="eastAsia"/>
                <w:color w:val="000000"/>
                <w:sz w:val="20"/>
                <w:szCs w:val="20"/>
                <w:lang w:eastAsia="en-CA"/>
              </w:rPr>
              <w:t>制冷剂加注机</w:t>
            </w:r>
            <w:proofErr w:type="spellEnd"/>
            <w:r w:rsidRPr="00F57639">
              <w:rPr>
                <w:rFonts w:asciiTheme="majorEastAsia" w:eastAsiaTheme="majorEastAsia" w:hAnsiTheme="majorEastAsia" w:hint="eastAsia"/>
                <w:color w:val="000000"/>
                <w:sz w:val="20"/>
                <w:szCs w:val="20"/>
                <w:lang w:eastAsia="en-CA"/>
              </w:rPr>
              <w:t>（3）</w:t>
            </w:r>
          </w:p>
        </w:tc>
        <w:tc>
          <w:tcPr>
            <w:tcW w:w="1275" w:type="dxa"/>
            <w:tcBorders>
              <w:top w:val="nil"/>
              <w:left w:val="nil"/>
              <w:bottom w:val="single" w:sz="4" w:space="0" w:color="auto"/>
              <w:right w:val="single" w:sz="4" w:space="0" w:color="auto"/>
            </w:tcBorders>
            <w:shd w:val="clear" w:color="auto" w:fill="auto"/>
            <w:vAlign w:val="center"/>
            <w:hideMark/>
          </w:tcPr>
          <w:p w14:paraId="1ABED974"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180,000</w:t>
            </w:r>
          </w:p>
        </w:tc>
        <w:tc>
          <w:tcPr>
            <w:tcW w:w="1560" w:type="dxa"/>
            <w:tcBorders>
              <w:top w:val="nil"/>
              <w:left w:val="nil"/>
              <w:bottom w:val="single" w:sz="4" w:space="0" w:color="auto"/>
              <w:right w:val="single" w:sz="4" w:space="0" w:color="auto"/>
            </w:tcBorders>
            <w:shd w:val="clear" w:color="auto" w:fill="auto"/>
            <w:vAlign w:val="center"/>
            <w:hideMark/>
          </w:tcPr>
          <w:p w14:paraId="26A8E779"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120,000</w:t>
            </w:r>
          </w:p>
        </w:tc>
        <w:tc>
          <w:tcPr>
            <w:tcW w:w="1488" w:type="dxa"/>
            <w:tcBorders>
              <w:top w:val="nil"/>
              <w:left w:val="nil"/>
              <w:bottom w:val="single" w:sz="4" w:space="0" w:color="auto"/>
              <w:right w:val="single" w:sz="4" w:space="0" w:color="auto"/>
            </w:tcBorders>
            <w:shd w:val="clear" w:color="auto" w:fill="auto"/>
            <w:vAlign w:val="center"/>
            <w:hideMark/>
          </w:tcPr>
          <w:p w14:paraId="38C4C681"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60,000</w:t>
            </w:r>
          </w:p>
        </w:tc>
      </w:tr>
      <w:tr w:rsidR="00DF7069" w:rsidRPr="00F57639" w14:paraId="79388700" w14:textId="77777777" w:rsidTr="00F57639">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C7A182B" w14:textId="77777777" w:rsidR="00DF7069" w:rsidRPr="00F57639" w:rsidRDefault="00DF7069" w:rsidP="00F57639">
            <w:pPr>
              <w:jc w:val="left"/>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color w:val="000000"/>
                <w:sz w:val="20"/>
                <w:szCs w:val="20"/>
                <w:lang w:eastAsia="zh-CN"/>
              </w:rPr>
              <w:t>制冷剂储存和分配、安全措施</w:t>
            </w:r>
          </w:p>
        </w:tc>
        <w:tc>
          <w:tcPr>
            <w:tcW w:w="1275" w:type="dxa"/>
            <w:tcBorders>
              <w:top w:val="nil"/>
              <w:left w:val="nil"/>
              <w:bottom w:val="single" w:sz="4" w:space="0" w:color="auto"/>
              <w:right w:val="single" w:sz="4" w:space="0" w:color="auto"/>
            </w:tcBorders>
            <w:shd w:val="clear" w:color="auto" w:fill="auto"/>
            <w:vAlign w:val="center"/>
            <w:hideMark/>
          </w:tcPr>
          <w:p w14:paraId="02FE1659"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96,000</w:t>
            </w:r>
          </w:p>
        </w:tc>
        <w:tc>
          <w:tcPr>
            <w:tcW w:w="1560" w:type="dxa"/>
            <w:tcBorders>
              <w:top w:val="nil"/>
              <w:left w:val="nil"/>
              <w:bottom w:val="single" w:sz="4" w:space="0" w:color="auto"/>
              <w:right w:val="single" w:sz="4" w:space="0" w:color="auto"/>
            </w:tcBorders>
            <w:shd w:val="clear" w:color="auto" w:fill="auto"/>
            <w:vAlign w:val="center"/>
            <w:hideMark/>
          </w:tcPr>
          <w:p w14:paraId="68ABF6F2"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47,000</w:t>
            </w:r>
          </w:p>
        </w:tc>
        <w:tc>
          <w:tcPr>
            <w:tcW w:w="1488" w:type="dxa"/>
            <w:tcBorders>
              <w:top w:val="nil"/>
              <w:left w:val="nil"/>
              <w:bottom w:val="single" w:sz="4" w:space="0" w:color="auto"/>
              <w:right w:val="single" w:sz="4" w:space="0" w:color="auto"/>
            </w:tcBorders>
            <w:shd w:val="clear" w:color="auto" w:fill="auto"/>
            <w:vAlign w:val="center"/>
            <w:hideMark/>
          </w:tcPr>
          <w:p w14:paraId="282D9EF9"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49,000</w:t>
            </w:r>
          </w:p>
        </w:tc>
      </w:tr>
      <w:tr w:rsidR="00DF7069" w:rsidRPr="00F57639" w14:paraId="7569A1C1" w14:textId="77777777" w:rsidTr="00F57639">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8A01552" w14:textId="77777777" w:rsidR="00DF7069" w:rsidRPr="00F57639" w:rsidRDefault="00DF7069" w:rsidP="00F57639">
            <w:pPr>
              <w:jc w:val="left"/>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color w:val="000000"/>
                <w:sz w:val="20"/>
                <w:szCs w:val="20"/>
                <w:lang w:eastAsia="zh-CN"/>
              </w:rPr>
              <w:t>技术援助、产品设计、测试和培训</w:t>
            </w:r>
          </w:p>
        </w:tc>
        <w:tc>
          <w:tcPr>
            <w:tcW w:w="1275" w:type="dxa"/>
            <w:tcBorders>
              <w:top w:val="nil"/>
              <w:left w:val="nil"/>
              <w:bottom w:val="single" w:sz="4" w:space="0" w:color="auto"/>
              <w:right w:val="single" w:sz="4" w:space="0" w:color="auto"/>
            </w:tcBorders>
            <w:shd w:val="clear" w:color="auto" w:fill="auto"/>
            <w:vAlign w:val="center"/>
            <w:hideMark/>
          </w:tcPr>
          <w:p w14:paraId="005EAA42"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54,000</w:t>
            </w:r>
          </w:p>
        </w:tc>
        <w:tc>
          <w:tcPr>
            <w:tcW w:w="1560" w:type="dxa"/>
            <w:tcBorders>
              <w:top w:val="nil"/>
              <w:left w:val="nil"/>
              <w:bottom w:val="single" w:sz="4" w:space="0" w:color="auto"/>
              <w:right w:val="single" w:sz="4" w:space="0" w:color="auto"/>
            </w:tcBorders>
            <w:shd w:val="clear" w:color="auto" w:fill="auto"/>
            <w:vAlign w:val="center"/>
            <w:hideMark/>
          </w:tcPr>
          <w:p w14:paraId="4AB653AF"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49,000</w:t>
            </w:r>
          </w:p>
        </w:tc>
        <w:tc>
          <w:tcPr>
            <w:tcW w:w="1488" w:type="dxa"/>
            <w:tcBorders>
              <w:top w:val="nil"/>
              <w:left w:val="nil"/>
              <w:bottom w:val="single" w:sz="4" w:space="0" w:color="auto"/>
              <w:right w:val="single" w:sz="4" w:space="0" w:color="auto"/>
            </w:tcBorders>
            <w:shd w:val="clear" w:color="auto" w:fill="auto"/>
            <w:vAlign w:val="center"/>
            <w:hideMark/>
          </w:tcPr>
          <w:p w14:paraId="4FB532C5"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5,000</w:t>
            </w:r>
          </w:p>
        </w:tc>
      </w:tr>
      <w:tr w:rsidR="00DF7069" w:rsidRPr="00F57639" w14:paraId="391114D8" w14:textId="77777777" w:rsidTr="00F57639">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06F626B" w14:textId="77777777" w:rsidR="00DF7069" w:rsidRPr="00F57639" w:rsidRDefault="00F57639" w:rsidP="00F57639">
            <w:pPr>
              <w:jc w:val="left"/>
              <w:rPr>
                <w:rFonts w:asciiTheme="majorEastAsia" w:eastAsiaTheme="majorEastAsia" w:hAnsiTheme="majorEastAsia"/>
                <w:color w:val="000000"/>
                <w:sz w:val="20"/>
                <w:szCs w:val="20"/>
                <w:lang w:eastAsia="en-CA"/>
              </w:rPr>
            </w:pPr>
            <w:proofErr w:type="spellStart"/>
            <w:r>
              <w:rPr>
                <w:rFonts w:asciiTheme="majorEastAsia" w:eastAsiaTheme="majorEastAsia" w:hAnsiTheme="majorEastAsia"/>
                <w:color w:val="000000"/>
                <w:sz w:val="20"/>
                <w:szCs w:val="20"/>
                <w:lang w:eastAsia="en-CA"/>
              </w:rPr>
              <w:t>应急</w:t>
            </w:r>
            <w:proofErr w:type="spellEnd"/>
          </w:p>
        </w:tc>
        <w:tc>
          <w:tcPr>
            <w:tcW w:w="1275" w:type="dxa"/>
            <w:tcBorders>
              <w:top w:val="nil"/>
              <w:left w:val="nil"/>
              <w:bottom w:val="single" w:sz="4" w:space="0" w:color="auto"/>
              <w:right w:val="single" w:sz="4" w:space="0" w:color="auto"/>
            </w:tcBorders>
            <w:shd w:val="clear" w:color="auto" w:fill="auto"/>
            <w:vAlign w:val="center"/>
            <w:hideMark/>
          </w:tcPr>
          <w:p w14:paraId="7C1FA611"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33,000</w:t>
            </w:r>
          </w:p>
        </w:tc>
        <w:tc>
          <w:tcPr>
            <w:tcW w:w="1560" w:type="dxa"/>
            <w:tcBorders>
              <w:top w:val="nil"/>
              <w:left w:val="nil"/>
              <w:bottom w:val="single" w:sz="4" w:space="0" w:color="auto"/>
              <w:right w:val="single" w:sz="4" w:space="0" w:color="auto"/>
            </w:tcBorders>
            <w:shd w:val="clear" w:color="auto" w:fill="auto"/>
            <w:vAlign w:val="center"/>
            <w:hideMark/>
          </w:tcPr>
          <w:p w14:paraId="6532DC79"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21,600</w:t>
            </w:r>
          </w:p>
        </w:tc>
        <w:tc>
          <w:tcPr>
            <w:tcW w:w="1488" w:type="dxa"/>
            <w:tcBorders>
              <w:top w:val="nil"/>
              <w:left w:val="nil"/>
              <w:bottom w:val="single" w:sz="4" w:space="0" w:color="auto"/>
              <w:right w:val="single" w:sz="4" w:space="0" w:color="auto"/>
            </w:tcBorders>
            <w:shd w:val="clear" w:color="auto" w:fill="auto"/>
            <w:vAlign w:val="center"/>
            <w:hideMark/>
          </w:tcPr>
          <w:p w14:paraId="6B41095D"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11,400</w:t>
            </w:r>
          </w:p>
        </w:tc>
      </w:tr>
      <w:tr w:rsidR="00DF7069" w:rsidRPr="00F57639" w14:paraId="500D5F1A" w14:textId="77777777" w:rsidTr="00F57639">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F597736" w14:textId="77777777" w:rsidR="00DF7069" w:rsidRPr="00F57639" w:rsidRDefault="00DF7069" w:rsidP="00F57639">
            <w:pPr>
              <w:jc w:val="left"/>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color w:val="000000"/>
                <w:sz w:val="20"/>
                <w:szCs w:val="20"/>
                <w:lang w:eastAsia="en-CA"/>
              </w:rPr>
              <w:t>合计</w:t>
            </w:r>
            <w:proofErr w:type="spellEnd"/>
          </w:p>
        </w:tc>
        <w:tc>
          <w:tcPr>
            <w:tcW w:w="1275" w:type="dxa"/>
            <w:tcBorders>
              <w:top w:val="nil"/>
              <w:left w:val="nil"/>
              <w:bottom w:val="single" w:sz="4" w:space="0" w:color="auto"/>
              <w:right w:val="single" w:sz="4" w:space="0" w:color="auto"/>
            </w:tcBorders>
            <w:shd w:val="clear" w:color="auto" w:fill="auto"/>
            <w:vAlign w:val="center"/>
            <w:hideMark/>
          </w:tcPr>
          <w:p w14:paraId="063F3D2B"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color w:val="000000"/>
                <w:sz w:val="20"/>
                <w:szCs w:val="20"/>
                <w:lang w:eastAsia="en-CA"/>
              </w:rPr>
              <w:t>363,000</w:t>
            </w:r>
          </w:p>
        </w:tc>
        <w:tc>
          <w:tcPr>
            <w:tcW w:w="1560" w:type="dxa"/>
            <w:tcBorders>
              <w:top w:val="nil"/>
              <w:left w:val="nil"/>
              <w:bottom w:val="single" w:sz="4" w:space="0" w:color="auto"/>
              <w:right w:val="single" w:sz="4" w:space="0" w:color="auto"/>
            </w:tcBorders>
            <w:shd w:val="clear" w:color="auto" w:fill="auto"/>
            <w:vAlign w:val="center"/>
            <w:hideMark/>
          </w:tcPr>
          <w:p w14:paraId="431A5956"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color w:val="000000"/>
                <w:sz w:val="20"/>
                <w:szCs w:val="20"/>
                <w:lang w:eastAsia="en-CA"/>
              </w:rPr>
              <w:t>237,600</w:t>
            </w:r>
          </w:p>
        </w:tc>
        <w:tc>
          <w:tcPr>
            <w:tcW w:w="1488" w:type="dxa"/>
            <w:tcBorders>
              <w:top w:val="nil"/>
              <w:left w:val="nil"/>
              <w:bottom w:val="single" w:sz="4" w:space="0" w:color="auto"/>
              <w:right w:val="single" w:sz="4" w:space="0" w:color="auto"/>
            </w:tcBorders>
            <w:shd w:val="clear" w:color="auto" w:fill="auto"/>
            <w:vAlign w:val="center"/>
            <w:hideMark/>
          </w:tcPr>
          <w:p w14:paraId="64E2135A"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color w:val="000000"/>
                <w:sz w:val="20"/>
                <w:szCs w:val="20"/>
                <w:lang w:eastAsia="en-CA"/>
              </w:rPr>
              <w:t>125,400</w:t>
            </w:r>
          </w:p>
        </w:tc>
      </w:tr>
    </w:tbl>
    <w:p w14:paraId="2C064881" w14:textId="77777777" w:rsidR="00DF7069" w:rsidRPr="00F57639" w:rsidRDefault="00DF7069" w:rsidP="00DF7069">
      <w:pPr>
        <w:rPr>
          <w:rFonts w:asciiTheme="majorEastAsia" w:eastAsiaTheme="majorEastAsia" w:hAnsiTheme="majorEastAsia"/>
        </w:rPr>
      </w:pPr>
    </w:p>
    <w:p w14:paraId="08185176" w14:textId="77777777" w:rsidR="00DF7069" w:rsidRPr="00F57639" w:rsidRDefault="00DF7069" w:rsidP="00DF7069">
      <w:pPr>
        <w:rPr>
          <w:rFonts w:asciiTheme="majorEastAsia" w:eastAsiaTheme="majorEastAsia" w:hAnsiTheme="majorEastAsia"/>
          <w:i/>
          <w:iCs/>
          <w:u w:val="single"/>
        </w:rPr>
      </w:pPr>
      <w:proofErr w:type="spellStart"/>
      <w:r w:rsidRPr="00F57639">
        <w:rPr>
          <w:rFonts w:asciiTheme="majorEastAsia" w:eastAsiaTheme="majorEastAsia" w:hAnsiTheme="majorEastAsia" w:hint="eastAsia"/>
          <w:i/>
          <w:iCs/>
          <w:u w:val="single"/>
        </w:rPr>
        <w:t>商业制冷制造企业</w:t>
      </w:r>
      <w:proofErr w:type="spellEnd"/>
      <w:r w:rsidRPr="00F57639">
        <w:rPr>
          <w:rFonts w:asciiTheme="majorEastAsia" w:eastAsiaTheme="majorEastAsia" w:hAnsiTheme="majorEastAsia" w:hint="eastAsia"/>
          <w:i/>
          <w:iCs/>
          <w:u w:val="single"/>
        </w:rPr>
        <w:t>Berjaya Steel的</w:t>
      </w:r>
      <w:r w:rsidR="00F57639">
        <w:rPr>
          <w:rFonts w:asciiTheme="majorEastAsia" w:eastAsiaTheme="majorEastAsia" w:hAnsiTheme="majorEastAsia" w:hint="eastAsia"/>
          <w:i/>
          <w:iCs/>
          <w:u w:val="single"/>
          <w:lang w:eastAsia="zh-CN"/>
        </w:rPr>
        <w:t>转换</w:t>
      </w:r>
    </w:p>
    <w:p w14:paraId="27F9D21E" w14:textId="77777777" w:rsidR="00DF7069" w:rsidRPr="00F57639" w:rsidRDefault="00DF7069" w:rsidP="00DF7069">
      <w:pPr>
        <w:rPr>
          <w:rFonts w:asciiTheme="majorEastAsia" w:eastAsiaTheme="majorEastAsia" w:hAnsiTheme="majorEastAsia"/>
        </w:rPr>
      </w:pPr>
    </w:p>
    <w:p w14:paraId="35FE8FDB"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Berjaya Steel使用HFC-134a和R-404A生产48种型号的展示式制冷机、立式制冷机和冷冻柜、柜式制冷机和冷藏柜以及其他独立的商业制冷设备。该企业将把其生产工艺转换为R-600a和R-290，从而淘汰3.83公吨HFC-134a（5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472二氧化碳当量吨）和5.09公吨R-404A（19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976二氧化碳当量吨。</w:t>
      </w:r>
    </w:p>
    <w:p w14:paraId="01E19EED" w14:textId="77777777" w:rsidR="00DF7069" w:rsidRPr="002676B6"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该企业有四条生产线和三台充注机：两台用于HFC-134a，一台用于R-404A。三台充注机需要更换才能充入碳氢化合物制冷剂；由于该企业正在对其共享一台HFC-134a充气机的两条生产线进行</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，它将为</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提供资金，包括采购碳氢化合物制冷剂充注机。企业的其它生产线将要求采取安全措施，包括通风、碳氢化合物气体探测器、防爆电气和接地、监控和安全面板，并有必要更改制冷剂储存和管道。该企业生产的48款车型将需要重新设计和测试；工人将参加安全培训；如表8所示，将提供技术支持并进行工厂安全审计，产生332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资本费用，其中224</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950美元是</w:t>
      </w:r>
      <w:r w:rsidR="00F57639">
        <w:rPr>
          <w:rFonts w:asciiTheme="majorEastAsia" w:eastAsiaTheme="majorEastAsia" w:hAnsiTheme="majorEastAsia" w:hint="eastAsia"/>
          <w:lang w:eastAsia="zh-CN"/>
        </w:rPr>
        <w:t>向</w:t>
      </w:r>
      <w:r w:rsidRPr="00F57639">
        <w:rPr>
          <w:rFonts w:asciiTheme="majorEastAsia" w:eastAsiaTheme="majorEastAsia" w:hAnsiTheme="majorEastAsia" w:hint="eastAsia"/>
          <w:lang w:eastAsia="zh-CN"/>
        </w:rPr>
        <w:t>多边基金</w:t>
      </w:r>
      <w:r w:rsidR="00F57639">
        <w:rPr>
          <w:rFonts w:asciiTheme="majorEastAsia" w:eastAsiaTheme="majorEastAsia" w:hAnsiTheme="majorEastAsia" w:hint="eastAsia"/>
          <w:lang w:eastAsia="zh-CN"/>
        </w:rPr>
        <w:t>申请</w:t>
      </w:r>
      <w:r w:rsidRPr="00F57639">
        <w:rPr>
          <w:rFonts w:asciiTheme="majorEastAsia" w:eastAsiaTheme="majorEastAsia" w:hAnsiTheme="majorEastAsia" w:hint="eastAsia"/>
          <w:lang w:eastAsia="zh-CN"/>
        </w:rPr>
        <w:t>的。该企业没有申请</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运营费用，根据碳氢化合物压缩机的较高价格以及HFC-134a、R-404A和碳氢化合物制冷剂之间的价格和制冷剂充量差异，该企业估计</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运营费用为406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432美元。</w:t>
      </w:r>
    </w:p>
    <w:p w14:paraId="479A9FD2" w14:textId="77777777" w:rsidR="00DF7069" w:rsidRPr="00F57639" w:rsidRDefault="00DF7069" w:rsidP="00DF7069">
      <w:pPr>
        <w:pStyle w:val="Caption"/>
        <w:jc w:val="both"/>
        <w:rPr>
          <w:rFonts w:asciiTheme="majorEastAsia" w:eastAsiaTheme="majorEastAsia" w:hAnsiTheme="majorEastAsia"/>
          <w:szCs w:val="22"/>
          <w:lang w:val="en-CA" w:eastAsia="zh-CN"/>
        </w:rPr>
      </w:pPr>
      <w:r w:rsidRPr="00F57639">
        <w:rPr>
          <w:rFonts w:asciiTheme="majorEastAsia" w:eastAsiaTheme="majorEastAsia" w:hAnsiTheme="majorEastAsia" w:cs="SimSun" w:hint="eastAsia"/>
          <w:szCs w:val="22"/>
          <w:lang w:val="en-CA" w:eastAsia="zh-CN"/>
        </w:rPr>
        <w:t>表</w:t>
      </w:r>
      <w:r w:rsidRPr="00F57639">
        <w:rPr>
          <w:rFonts w:asciiTheme="majorEastAsia" w:eastAsiaTheme="majorEastAsia" w:hAnsiTheme="majorEastAsia"/>
          <w:szCs w:val="22"/>
          <w:lang w:val="en-CA" w:eastAsia="zh-CN"/>
        </w:rPr>
        <w:t xml:space="preserve"> 8. </w:t>
      </w:r>
      <w:r w:rsidRPr="00F57639">
        <w:rPr>
          <w:rFonts w:asciiTheme="majorEastAsia" w:eastAsiaTheme="majorEastAsia" w:hAnsiTheme="majorEastAsia" w:hint="eastAsia"/>
          <w:szCs w:val="22"/>
          <w:lang w:val="en-CA" w:eastAsia="zh-CN"/>
        </w:rPr>
        <w:t>Berjaya</w:t>
      </w:r>
      <w:r w:rsidRPr="00F57639">
        <w:rPr>
          <w:rFonts w:asciiTheme="majorEastAsia" w:eastAsiaTheme="majorEastAsia" w:hAnsiTheme="majorEastAsia" w:cs="SimSun" w:hint="eastAsia"/>
          <w:szCs w:val="22"/>
          <w:lang w:val="en-CA" w:eastAsia="zh-CN"/>
        </w:rPr>
        <w:t>钢铁公司转换的</w:t>
      </w:r>
      <w:r w:rsidR="00F57639" w:rsidRPr="00F57639">
        <w:rPr>
          <w:rFonts w:asciiTheme="majorEastAsia" w:eastAsiaTheme="majorEastAsia" w:hAnsiTheme="majorEastAsia" w:cs="SimSun" w:hint="eastAsia"/>
          <w:szCs w:val="22"/>
          <w:lang w:val="en-CA" w:eastAsia="zh-CN"/>
        </w:rPr>
        <w:t>增量</w:t>
      </w:r>
      <w:r w:rsidRPr="00F57639">
        <w:rPr>
          <w:rFonts w:asciiTheme="majorEastAsia" w:eastAsiaTheme="majorEastAsia" w:hAnsiTheme="majorEastAsia" w:cs="SimSun" w:hint="eastAsia"/>
          <w:szCs w:val="22"/>
          <w:lang w:val="en-CA" w:eastAsia="zh-CN"/>
        </w:rPr>
        <w:t>资本费用</w:t>
      </w:r>
    </w:p>
    <w:tbl>
      <w:tblPr>
        <w:tblW w:w="9265" w:type="dxa"/>
        <w:tblLook w:val="04A0" w:firstRow="1" w:lastRow="0" w:firstColumn="1" w:lastColumn="0" w:noHBand="0" w:noVBand="1"/>
      </w:tblPr>
      <w:tblGrid>
        <w:gridCol w:w="4945"/>
        <w:gridCol w:w="1350"/>
        <w:gridCol w:w="1530"/>
        <w:gridCol w:w="1440"/>
      </w:tblGrid>
      <w:tr w:rsidR="00DF7069" w:rsidRPr="00F57639" w14:paraId="751C4339" w14:textId="77777777" w:rsidTr="00F57639">
        <w:trPr>
          <w:trHeight w:val="20"/>
        </w:trPr>
        <w:tc>
          <w:tcPr>
            <w:tcW w:w="4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21E33" w14:textId="77777777" w:rsidR="00DF7069" w:rsidRPr="00F57639" w:rsidRDefault="00F57639" w:rsidP="00F57639">
            <w:pPr>
              <w:keepNext/>
              <w:jc w:val="left"/>
              <w:rPr>
                <w:rFonts w:asciiTheme="majorEastAsia" w:eastAsiaTheme="majorEastAsia" w:hAnsiTheme="majorEastAsia"/>
                <w:b/>
                <w:bCs/>
                <w:color w:val="000000"/>
                <w:sz w:val="20"/>
                <w:szCs w:val="20"/>
                <w:lang w:eastAsia="en-CA"/>
              </w:rPr>
            </w:pPr>
            <w:proofErr w:type="spellStart"/>
            <w:r>
              <w:rPr>
                <w:rFonts w:asciiTheme="majorEastAsia" w:eastAsiaTheme="majorEastAsia" w:hAnsiTheme="majorEastAsia"/>
                <w:b/>
                <w:color w:val="000000"/>
                <w:sz w:val="20"/>
                <w:szCs w:val="20"/>
                <w:lang w:eastAsia="en-CA"/>
              </w:rPr>
              <w:t>成分</w:t>
            </w:r>
            <w:proofErr w:type="spellEnd"/>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107D4C05" w14:textId="77777777" w:rsidR="00DF7069" w:rsidRPr="00F57639" w:rsidRDefault="00DF7069" w:rsidP="00F57639">
            <w:pPr>
              <w:jc w:val="center"/>
              <w:rPr>
                <w:rFonts w:asciiTheme="majorEastAsia" w:eastAsiaTheme="majorEastAsia" w:hAnsiTheme="majorEastAsia"/>
                <w:b/>
                <w:color w:val="000000"/>
                <w:sz w:val="20"/>
                <w:szCs w:val="20"/>
                <w:lang w:eastAsia="zh-CN"/>
              </w:rPr>
            </w:pPr>
            <w:r w:rsidRPr="00F57639">
              <w:rPr>
                <w:rFonts w:asciiTheme="majorEastAsia" w:eastAsiaTheme="majorEastAsia" w:hAnsiTheme="majorEastAsia" w:hint="eastAsia"/>
                <w:b/>
                <w:color w:val="000000"/>
                <w:sz w:val="20"/>
                <w:szCs w:val="20"/>
                <w:lang w:eastAsia="zh-CN"/>
              </w:rPr>
              <w:t>费用</w:t>
            </w:r>
          </w:p>
          <w:p w14:paraId="31DA05DA" w14:textId="77777777" w:rsidR="00DF7069" w:rsidRPr="00F57639" w:rsidRDefault="00DF7069" w:rsidP="00F57639">
            <w:pPr>
              <w:keepNext/>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20"/>
                <w:szCs w:val="20"/>
                <w:lang w:eastAsia="zh-CN"/>
              </w:rPr>
              <w:t>（美元）</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41F5237" w14:textId="77777777" w:rsidR="00DF7069" w:rsidRPr="00F57639" w:rsidRDefault="00F57639" w:rsidP="00F57639">
            <w:pPr>
              <w:jc w:val="center"/>
              <w:rPr>
                <w:rFonts w:asciiTheme="majorEastAsia" w:eastAsiaTheme="majorEastAsia" w:hAnsiTheme="majorEastAsia"/>
                <w:b/>
                <w:color w:val="000000"/>
                <w:sz w:val="20"/>
                <w:szCs w:val="20"/>
                <w:lang w:eastAsia="en-CA"/>
              </w:rPr>
            </w:pPr>
            <w:proofErr w:type="spellStart"/>
            <w:r>
              <w:rPr>
                <w:rFonts w:asciiTheme="majorEastAsia" w:eastAsiaTheme="majorEastAsia" w:hAnsiTheme="majorEastAsia"/>
                <w:b/>
                <w:color w:val="000000"/>
                <w:sz w:val="20"/>
                <w:szCs w:val="20"/>
                <w:lang w:eastAsia="en-CA"/>
              </w:rPr>
              <w:t>申请</w:t>
            </w:r>
            <w:r w:rsidR="00DF7069" w:rsidRPr="00F57639">
              <w:rPr>
                <w:rFonts w:asciiTheme="majorEastAsia" w:eastAsiaTheme="majorEastAsia" w:hAnsiTheme="majorEastAsia"/>
                <w:b/>
                <w:color w:val="000000"/>
                <w:sz w:val="20"/>
                <w:szCs w:val="20"/>
                <w:lang w:eastAsia="en-CA"/>
              </w:rPr>
              <w:t>拨款</w:t>
            </w:r>
            <w:proofErr w:type="spellEnd"/>
          </w:p>
          <w:p w14:paraId="10A1CF8A" w14:textId="77777777" w:rsidR="00DF7069" w:rsidRPr="00F57639" w:rsidRDefault="00DF7069" w:rsidP="00F57639">
            <w:pPr>
              <w:keepNext/>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20"/>
                <w:szCs w:val="20"/>
                <w:lang w:eastAsia="zh-CN"/>
              </w:rPr>
              <w:t>（美元）</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AA3A685" w14:textId="77777777" w:rsidR="00DF7069" w:rsidRPr="00F57639" w:rsidRDefault="00DF7069" w:rsidP="00F57639">
            <w:pPr>
              <w:jc w:val="center"/>
              <w:rPr>
                <w:rFonts w:asciiTheme="majorEastAsia" w:eastAsiaTheme="majorEastAsia" w:hAnsiTheme="majorEastAsia"/>
                <w:b/>
                <w:color w:val="000000"/>
                <w:sz w:val="20"/>
                <w:szCs w:val="20"/>
                <w:lang w:eastAsia="en-CA"/>
              </w:rPr>
            </w:pPr>
            <w:proofErr w:type="spellStart"/>
            <w:r w:rsidRPr="00F57639">
              <w:rPr>
                <w:rFonts w:asciiTheme="majorEastAsia" w:eastAsiaTheme="majorEastAsia" w:hAnsiTheme="majorEastAsia"/>
                <w:b/>
                <w:color w:val="000000"/>
                <w:sz w:val="20"/>
                <w:szCs w:val="20"/>
                <w:lang w:eastAsia="en-CA"/>
              </w:rPr>
              <w:t>共同融资</w:t>
            </w:r>
            <w:proofErr w:type="spellEnd"/>
          </w:p>
          <w:p w14:paraId="6337F76F" w14:textId="77777777" w:rsidR="00DF7069" w:rsidRPr="00F57639" w:rsidRDefault="00DF7069" w:rsidP="00F57639">
            <w:pPr>
              <w:keepNext/>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20"/>
                <w:szCs w:val="20"/>
                <w:lang w:eastAsia="zh-CN"/>
              </w:rPr>
              <w:t>（美元）</w:t>
            </w:r>
          </w:p>
        </w:tc>
      </w:tr>
      <w:tr w:rsidR="00DF7069" w:rsidRPr="00F57639" w14:paraId="352C02C5" w14:textId="77777777" w:rsidTr="00F57639">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584BE31B" w14:textId="77777777" w:rsidR="00DF7069" w:rsidRPr="00F57639" w:rsidRDefault="00DF7069" w:rsidP="00F57639">
            <w:pPr>
              <w:keepNext/>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hint="eastAsia"/>
                <w:color w:val="000000"/>
                <w:sz w:val="20"/>
                <w:szCs w:val="20"/>
                <w:lang w:eastAsia="en-CA"/>
              </w:rPr>
              <w:t>制冷剂加注机</w:t>
            </w:r>
            <w:proofErr w:type="spellEnd"/>
            <w:r w:rsidRPr="00F57639">
              <w:rPr>
                <w:rFonts w:asciiTheme="majorEastAsia" w:eastAsiaTheme="majorEastAsia" w:hAnsiTheme="majorEastAsia" w:hint="eastAsia"/>
                <w:color w:val="000000"/>
                <w:sz w:val="20"/>
                <w:szCs w:val="20"/>
                <w:lang w:eastAsia="en-CA"/>
              </w:rPr>
              <w:t>（3）</w:t>
            </w:r>
          </w:p>
        </w:tc>
        <w:tc>
          <w:tcPr>
            <w:tcW w:w="1350" w:type="dxa"/>
            <w:tcBorders>
              <w:top w:val="nil"/>
              <w:left w:val="nil"/>
              <w:bottom w:val="single" w:sz="4" w:space="0" w:color="auto"/>
              <w:right w:val="single" w:sz="4" w:space="0" w:color="auto"/>
            </w:tcBorders>
            <w:shd w:val="clear" w:color="auto" w:fill="auto"/>
            <w:vAlign w:val="center"/>
            <w:hideMark/>
          </w:tcPr>
          <w:p w14:paraId="72547752"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180,000</w:t>
            </w:r>
          </w:p>
        </w:tc>
        <w:tc>
          <w:tcPr>
            <w:tcW w:w="1530" w:type="dxa"/>
            <w:tcBorders>
              <w:top w:val="nil"/>
              <w:left w:val="nil"/>
              <w:bottom w:val="single" w:sz="4" w:space="0" w:color="auto"/>
              <w:right w:val="single" w:sz="4" w:space="0" w:color="auto"/>
            </w:tcBorders>
            <w:shd w:val="clear" w:color="auto" w:fill="auto"/>
            <w:vAlign w:val="center"/>
            <w:hideMark/>
          </w:tcPr>
          <w:p w14:paraId="2D726FF0"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120,000</w:t>
            </w:r>
          </w:p>
        </w:tc>
        <w:tc>
          <w:tcPr>
            <w:tcW w:w="1440" w:type="dxa"/>
            <w:tcBorders>
              <w:top w:val="nil"/>
              <w:left w:val="nil"/>
              <w:bottom w:val="single" w:sz="4" w:space="0" w:color="auto"/>
              <w:right w:val="single" w:sz="4" w:space="0" w:color="auto"/>
            </w:tcBorders>
            <w:shd w:val="clear" w:color="auto" w:fill="auto"/>
            <w:vAlign w:val="center"/>
            <w:hideMark/>
          </w:tcPr>
          <w:p w14:paraId="1A3D1A70"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60,000</w:t>
            </w:r>
          </w:p>
        </w:tc>
      </w:tr>
      <w:tr w:rsidR="00DF7069" w:rsidRPr="00F57639" w14:paraId="2A570909" w14:textId="77777777" w:rsidTr="00F57639">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74730F5D" w14:textId="77777777" w:rsidR="00DF7069" w:rsidRPr="00F57639" w:rsidRDefault="00DF7069" w:rsidP="00F57639">
            <w:pPr>
              <w:keepNext/>
              <w:jc w:val="left"/>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color w:val="000000"/>
                <w:sz w:val="20"/>
                <w:szCs w:val="20"/>
                <w:lang w:eastAsia="zh-CN"/>
              </w:rPr>
              <w:t>制冷剂储存和分配、安全措施</w:t>
            </w:r>
          </w:p>
        </w:tc>
        <w:tc>
          <w:tcPr>
            <w:tcW w:w="1350" w:type="dxa"/>
            <w:tcBorders>
              <w:top w:val="nil"/>
              <w:left w:val="nil"/>
              <w:bottom w:val="single" w:sz="4" w:space="0" w:color="auto"/>
              <w:right w:val="single" w:sz="4" w:space="0" w:color="auto"/>
            </w:tcBorders>
            <w:shd w:val="clear" w:color="auto" w:fill="auto"/>
            <w:vAlign w:val="center"/>
            <w:hideMark/>
          </w:tcPr>
          <w:p w14:paraId="7D214DC8"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51,000</w:t>
            </w:r>
          </w:p>
        </w:tc>
        <w:tc>
          <w:tcPr>
            <w:tcW w:w="1530" w:type="dxa"/>
            <w:tcBorders>
              <w:top w:val="nil"/>
              <w:left w:val="nil"/>
              <w:bottom w:val="single" w:sz="4" w:space="0" w:color="auto"/>
              <w:right w:val="single" w:sz="4" w:space="0" w:color="auto"/>
            </w:tcBorders>
            <w:shd w:val="clear" w:color="auto" w:fill="auto"/>
            <w:vAlign w:val="center"/>
            <w:hideMark/>
          </w:tcPr>
          <w:p w14:paraId="01B1DA2F"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26,000</w:t>
            </w:r>
          </w:p>
        </w:tc>
        <w:tc>
          <w:tcPr>
            <w:tcW w:w="1440" w:type="dxa"/>
            <w:tcBorders>
              <w:top w:val="nil"/>
              <w:left w:val="nil"/>
              <w:bottom w:val="single" w:sz="4" w:space="0" w:color="auto"/>
              <w:right w:val="single" w:sz="4" w:space="0" w:color="auto"/>
            </w:tcBorders>
            <w:shd w:val="clear" w:color="auto" w:fill="auto"/>
            <w:vAlign w:val="center"/>
            <w:hideMark/>
          </w:tcPr>
          <w:p w14:paraId="1F0BFF8A"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25,000</w:t>
            </w:r>
          </w:p>
        </w:tc>
      </w:tr>
      <w:tr w:rsidR="00DF7069" w:rsidRPr="00F57639" w14:paraId="57C97B30" w14:textId="77777777" w:rsidTr="00F57639">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80255B7" w14:textId="77777777" w:rsidR="00DF7069" w:rsidRPr="00F57639" w:rsidRDefault="00DF7069" w:rsidP="00F57639">
            <w:pPr>
              <w:keepNext/>
              <w:jc w:val="left"/>
              <w:rPr>
                <w:rFonts w:asciiTheme="majorEastAsia" w:eastAsiaTheme="majorEastAsia" w:hAnsiTheme="majorEastAsia"/>
                <w:color w:val="000000"/>
                <w:sz w:val="20"/>
                <w:szCs w:val="20"/>
                <w:lang w:eastAsia="zh-CN"/>
              </w:rPr>
            </w:pPr>
            <w:r w:rsidRPr="00F57639">
              <w:rPr>
                <w:rFonts w:asciiTheme="majorEastAsia" w:eastAsiaTheme="majorEastAsia" w:hAnsiTheme="majorEastAsia" w:hint="eastAsia"/>
                <w:color w:val="000000"/>
                <w:sz w:val="20"/>
                <w:szCs w:val="20"/>
                <w:lang w:eastAsia="zh-CN"/>
              </w:rPr>
              <w:t>技术援助、产品设计、测试和培训</w:t>
            </w:r>
          </w:p>
        </w:tc>
        <w:tc>
          <w:tcPr>
            <w:tcW w:w="1350" w:type="dxa"/>
            <w:tcBorders>
              <w:top w:val="nil"/>
              <w:left w:val="nil"/>
              <w:bottom w:val="single" w:sz="4" w:space="0" w:color="auto"/>
              <w:right w:val="single" w:sz="4" w:space="0" w:color="auto"/>
            </w:tcBorders>
            <w:shd w:val="clear" w:color="auto" w:fill="auto"/>
            <w:vAlign w:val="center"/>
            <w:hideMark/>
          </w:tcPr>
          <w:p w14:paraId="3C9F3734"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71,400</w:t>
            </w:r>
          </w:p>
        </w:tc>
        <w:tc>
          <w:tcPr>
            <w:tcW w:w="1530" w:type="dxa"/>
            <w:tcBorders>
              <w:top w:val="nil"/>
              <w:left w:val="nil"/>
              <w:bottom w:val="single" w:sz="4" w:space="0" w:color="auto"/>
              <w:right w:val="single" w:sz="4" w:space="0" w:color="auto"/>
            </w:tcBorders>
            <w:shd w:val="clear" w:color="auto" w:fill="auto"/>
            <w:vAlign w:val="center"/>
            <w:hideMark/>
          </w:tcPr>
          <w:p w14:paraId="4315AB0B"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58,500</w:t>
            </w:r>
          </w:p>
        </w:tc>
        <w:tc>
          <w:tcPr>
            <w:tcW w:w="1440" w:type="dxa"/>
            <w:tcBorders>
              <w:top w:val="nil"/>
              <w:left w:val="nil"/>
              <w:bottom w:val="single" w:sz="4" w:space="0" w:color="auto"/>
              <w:right w:val="single" w:sz="4" w:space="0" w:color="auto"/>
            </w:tcBorders>
            <w:shd w:val="clear" w:color="auto" w:fill="auto"/>
            <w:vAlign w:val="center"/>
            <w:hideMark/>
          </w:tcPr>
          <w:p w14:paraId="314FA714"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11,400</w:t>
            </w:r>
          </w:p>
        </w:tc>
      </w:tr>
      <w:tr w:rsidR="00DF7069" w:rsidRPr="00F57639" w14:paraId="1DBFFC23" w14:textId="77777777" w:rsidTr="00F57639">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787C0DE" w14:textId="77777777" w:rsidR="00DF7069" w:rsidRPr="00F57639" w:rsidRDefault="00F57639" w:rsidP="00F57639">
            <w:pPr>
              <w:keepNext/>
              <w:jc w:val="left"/>
              <w:rPr>
                <w:rFonts w:asciiTheme="majorEastAsia" w:eastAsiaTheme="majorEastAsia" w:hAnsiTheme="majorEastAsia"/>
                <w:color w:val="000000"/>
                <w:sz w:val="20"/>
                <w:szCs w:val="20"/>
                <w:lang w:eastAsia="en-CA"/>
              </w:rPr>
            </w:pPr>
            <w:proofErr w:type="spellStart"/>
            <w:r>
              <w:rPr>
                <w:rFonts w:asciiTheme="majorEastAsia" w:eastAsiaTheme="majorEastAsia" w:hAnsiTheme="majorEastAsia"/>
                <w:color w:val="000000"/>
                <w:sz w:val="20"/>
                <w:szCs w:val="20"/>
                <w:lang w:eastAsia="en-CA"/>
              </w:rPr>
              <w:t>应急</w:t>
            </w:r>
            <w:proofErr w:type="spellEnd"/>
          </w:p>
        </w:tc>
        <w:tc>
          <w:tcPr>
            <w:tcW w:w="1350" w:type="dxa"/>
            <w:tcBorders>
              <w:top w:val="nil"/>
              <w:left w:val="nil"/>
              <w:bottom w:val="single" w:sz="4" w:space="0" w:color="auto"/>
              <w:right w:val="single" w:sz="4" w:space="0" w:color="auto"/>
            </w:tcBorders>
            <w:shd w:val="clear" w:color="auto" w:fill="auto"/>
            <w:vAlign w:val="center"/>
            <w:hideMark/>
          </w:tcPr>
          <w:p w14:paraId="5DFEFC15"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30,240</w:t>
            </w:r>
          </w:p>
        </w:tc>
        <w:tc>
          <w:tcPr>
            <w:tcW w:w="1530" w:type="dxa"/>
            <w:tcBorders>
              <w:top w:val="nil"/>
              <w:left w:val="nil"/>
              <w:bottom w:val="single" w:sz="4" w:space="0" w:color="auto"/>
              <w:right w:val="single" w:sz="4" w:space="0" w:color="auto"/>
            </w:tcBorders>
            <w:shd w:val="clear" w:color="auto" w:fill="auto"/>
            <w:vAlign w:val="center"/>
            <w:hideMark/>
          </w:tcPr>
          <w:p w14:paraId="1A19A000"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20,450</w:t>
            </w:r>
          </w:p>
        </w:tc>
        <w:tc>
          <w:tcPr>
            <w:tcW w:w="1440" w:type="dxa"/>
            <w:tcBorders>
              <w:top w:val="nil"/>
              <w:left w:val="nil"/>
              <w:bottom w:val="single" w:sz="4" w:space="0" w:color="auto"/>
              <w:right w:val="single" w:sz="4" w:space="0" w:color="auto"/>
            </w:tcBorders>
            <w:shd w:val="clear" w:color="auto" w:fill="auto"/>
            <w:vAlign w:val="center"/>
            <w:hideMark/>
          </w:tcPr>
          <w:p w14:paraId="641BE8D4" w14:textId="77777777" w:rsidR="00DF7069" w:rsidRPr="00F57639" w:rsidRDefault="00DF7069" w:rsidP="00F57639">
            <w:pPr>
              <w:keepNext/>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9,640</w:t>
            </w:r>
          </w:p>
        </w:tc>
      </w:tr>
      <w:tr w:rsidR="00DF7069" w:rsidRPr="00F57639" w14:paraId="2AD9BB2E" w14:textId="77777777" w:rsidTr="00F57639">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9388C80" w14:textId="77777777" w:rsidR="00DF7069" w:rsidRPr="00F57639" w:rsidRDefault="00DF7069" w:rsidP="00F57639">
            <w:pPr>
              <w:keepNext/>
              <w:jc w:val="left"/>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color w:val="000000"/>
                <w:sz w:val="20"/>
                <w:szCs w:val="20"/>
                <w:lang w:eastAsia="en-CA"/>
              </w:rPr>
              <w:t>合计</w:t>
            </w:r>
            <w:proofErr w:type="spellEnd"/>
          </w:p>
        </w:tc>
        <w:tc>
          <w:tcPr>
            <w:tcW w:w="1350" w:type="dxa"/>
            <w:tcBorders>
              <w:top w:val="nil"/>
              <w:left w:val="nil"/>
              <w:bottom w:val="single" w:sz="4" w:space="0" w:color="auto"/>
              <w:right w:val="single" w:sz="4" w:space="0" w:color="auto"/>
            </w:tcBorders>
            <w:shd w:val="clear" w:color="auto" w:fill="auto"/>
            <w:vAlign w:val="center"/>
            <w:hideMark/>
          </w:tcPr>
          <w:p w14:paraId="3972F6C6" w14:textId="77777777" w:rsidR="00DF7069" w:rsidRPr="00F57639" w:rsidRDefault="00DF7069" w:rsidP="00F57639">
            <w:pPr>
              <w:keepNext/>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color w:val="000000"/>
                <w:sz w:val="20"/>
                <w:szCs w:val="20"/>
                <w:lang w:eastAsia="en-CA"/>
              </w:rPr>
              <w:t>332,640</w:t>
            </w:r>
          </w:p>
        </w:tc>
        <w:tc>
          <w:tcPr>
            <w:tcW w:w="1530" w:type="dxa"/>
            <w:tcBorders>
              <w:top w:val="nil"/>
              <w:left w:val="nil"/>
              <w:bottom w:val="single" w:sz="4" w:space="0" w:color="auto"/>
              <w:right w:val="single" w:sz="4" w:space="0" w:color="auto"/>
            </w:tcBorders>
            <w:shd w:val="clear" w:color="auto" w:fill="auto"/>
            <w:vAlign w:val="center"/>
            <w:hideMark/>
          </w:tcPr>
          <w:p w14:paraId="0A71CF77" w14:textId="77777777" w:rsidR="00DF7069" w:rsidRPr="00F57639" w:rsidRDefault="00DF7069" w:rsidP="00F57639">
            <w:pPr>
              <w:keepNext/>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color w:val="000000"/>
                <w:sz w:val="20"/>
                <w:szCs w:val="20"/>
                <w:lang w:eastAsia="en-CA"/>
              </w:rPr>
              <w:t>224,950</w:t>
            </w:r>
          </w:p>
        </w:tc>
        <w:tc>
          <w:tcPr>
            <w:tcW w:w="1440" w:type="dxa"/>
            <w:tcBorders>
              <w:top w:val="nil"/>
              <w:left w:val="nil"/>
              <w:bottom w:val="single" w:sz="4" w:space="0" w:color="auto"/>
              <w:right w:val="single" w:sz="4" w:space="0" w:color="auto"/>
            </w:tcBorders>
            <w:shd w:val="clear" w:color="auto" w:fill="auto"/>
            <w:vAlign w:val="center"/>
            <w:hideMark/>
          </w:tcPr>
          <w:p w14:paraId="4B30D149" w14:textId="77777777" w:rsidR="00DF7069" w:rsidRPr="00F57639" w:rsidRDefault="00DF7069" w:rsidP="00F57639">
            <w:pPr>
              <w:keepNext/>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color w:val="000000"/>
                <w:sz w:val="20"/>
                <w:szCs w:val="20"/>
                <w:lang w:eastAsia="en-CA"/>
              </w:rPr>
              <w:t>106,040</w:t>
            </w:r>
          </w:p>
        </w:tc>
      </w:tr>
    </w:tbl>
    <w:p w14:paraId="7DEEAF7F" w14:textId="77777777" w:rsidR="00DF7069" w:rsidRPr="00F57639" w:rsidRDefault="00DF7069" w:rsidP="00DF7069">
      <w:pPr>
        <w:keepNext/>
        <w:spacing w:after="240"/>
        <w:rPr>
          <w:rFonts w:asciiTheme="majorEastAsia" w:eastAsiaTheme="majorEastAsia" w:hAnsiTheme="majorEastAsia"/>
          <w:i/>
          <w:iCs/>
          <w:u w:val="single"/>
        </w:rPr>
      </w:pPr>
    </w:p>
    <w:p w14:paraId="48CF8888" w14:textId="77777777" w:rsidR="00DF7069" w:rsidRPr="00F57639" w:rsidRDefault="00DF7069" w:rsidP="00DF7069">
      <w:pPr>
        <w:keepNext/>
        <w:spacing w:after="240"/>
        <w:rPr>
          <w:rFonts w:asciiTheme="majorEastAsia" w:eastAsiaTheme="majorEastAsia" w:hAnsiTheme="majorEastAsia"/>
          <w:i/>
          <w:iCs/>
          <w:u w:val="single"/>
        </w:rPr>
      </w:pPr>
      <w:proofErr w:type="spellStart"/>
      <w:r w:rsidRPr="00F57639">
        <w:rPr>
          <w:rFonts w:asciiTheme="majorEastAsia" w:eastAsiaTheme="majorEastAsia" w:hAnsiTheme="majorEastAsia" w:hint="eastAsia"/>
          <w:i/>
          <w:iCs/>
          <w:u w:val="single"/>
        </w:rPr>
        <w:t>制冷和空调维修行业</w:t>
      </w:r>
      <w:proofErr w:type="spellEnd"/>
    </w:p>
    <w:p w14:paraId="5CB5AABD" w14:textId="2315ACB9"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加强为氢氟碳化合物制冷空调设备和车辆提供服务的制冷空调行业（6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127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280美元，包括：</w:t>
      </w:r>
    </w:p>
    <w:p w14:paraId="4063ECA0" w14:textId="77777777" w:rsidR="00DF7069" w:rsidRPr="00F57639" w:rsidRDefault="00DF7069" w:rsidP="00DF7069">
      <w:pPr>
        <w:pStyle w:val="Heading2"/>
        <w:tabs>
          <w:tab w:val="num" w:pos="0"/>
        </w:tabs>
        <w:rPr>
          <w:rFonts w:asciiTheme="majorEastAsia" w:eastAsiaTheme="majorEastAsia" w:hAnsiTheme="majorEastAsia"/>
        </w:rPr>
      </w:pPr>
      <w:proofErr w:type="spellStart"/>
      <w:r w:rsidRPr="00F57639">
        <w:rPr>
          <w:rFonts w:asciiTheme="majorEastAsia" w:eastAsiaTheme="majorEastAsia" w:hAnsiTheme="majorEastAsia"/>
        </w:rPr>
        <w:t>移动空调维修</w:t>
      </w:r>
      <w:proofErr w:type="spellEnd"/>
      <w:r w:rsidRPr="00F57639">
        <w:rPr>
          <w:rFonts w:asciiTheme="majorEastAsia" w:eastAsiaTheme="majorEastAsia" w:hAnsiTheme="majorEastAsia"/>
        </w:rPr>
        <w:t>:</w:t>
      </w:r>
    </w:p>
    <w:p w14:paraId="54799967"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培训和评估（1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108</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000美元）：开发标准化移动空调维修培训模块（60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000美元），修订职业标准和培训课程，纳入良好的移动空调维修做法（15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000美元），组织5个培训员培训讲习班，培训100名培训员，126个讲习班，培训2376名技术人员良好维修和安装做法（529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000美元），并对2376名技师进行测试和认证（504</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57FEF81B"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设备采购（2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388</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000美元）：为马来西亚64个授权培训中心中的20个采购160套培训设备（每个培训中心8套）（1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200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000美元），为培训讲习班采购2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376套维修工具（1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188</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6B810F07" w14:textId="77777777" w:rsidR="00DF7069" w:rsidRPr="00F57639" w:rsidRDefault="00DF7069" w:rsidP="002E04C4">
      <w:pPr>
        <w:pStyle w:val="Heading2"/>
        <w:keepNext/>
        <w:keepLines/>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商用和家用制冷维修：</w:t>
      </w:r>
    </w:p>
    <w:p w14:paraId="512A7CF9" w14:textId="77777777" w:rsidR="00DF7069" w:rsidRPr="00F57639" w:rsidRDefault="00DF7069" w:rsidP="002E04C4">
      <w:pPr>
        <w:pStyle w:val="Heading3"/>
        <w:keepNext/>
        <w:keepLines/>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培训和评估（989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000美元）：开发维修商用和家用制冷设备的标准化培训模块（60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000美元）以及维修或更换使用节能变频压缩机的制冷设备所需控制器所需的电子设备（35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000美元）；修订职业标准和培训课程，纳入商用和家用制冷维修的良好维修做法，包括易燃制冷剂的安全处理（15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000美元）；三个培训培训员讲习班，培训60名培训员，108个讲习班，培训2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000名技术人员安全处理易燃制冷剂、减少泄漏、回收和</w:t>
      </w:r>
      <w:r w:rsidR="008456E8">
        <w:rPr>
          <w:rFonts w:asciiTheme="majorEastAsia" w:eastAsiaTheme="majorEastAsia" w:hAnsiTheme="majorEastAsia" w:hint="eastAsia"/>
          <w:lang w:eastAsia="zh-CN"/>
        </w:rPr>
        <w:t>再利用</w:t>
      </w:r>
      <w:r w:rsidRPr="00F57639">
        <w:rPr>
          <w:rFonts w:asciiTheme="majorEastAsia" w:eastAsiaTheme="majorEastAsia" w:hAnsiTheme="majorEastAsia" w:hint="eastAsia"/>
          <w:lang w:eastAsia="zh-CN"/>
        </w:rPr>
        <w:t>（447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000名技术人员的测试和认证（432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660938FE"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设备采购（1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449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200美元）：为12个空中交通管制采购108套设备</w:t>
      </w:r>
      <w:r w:rsidR="008456E8">
        <w:rPr>
          <w:rFonts w:asciiTheme="majorEastAsia" w:eastAsiaTheme="majorEastAsia" w:hAnsiTheme="majorEastAsia" w:hint="eastAsia"/>
          <w:lang w:eastAsia="zh-CN"/>
        </w:rPr>
        <w:t xml:space="preserve"> </w:t>
      </w:r>
      <w:r w:rsidRPr="00F57639">
        <w:rPr>
          <w:rStyle w:val="FootnoteReference"/>
          <w:rFonts w:asciiTheme="majorEastAsia" w:eastAsiaTheme="majorEastAsia" w:hAnsiTheme="majorEastAsia"/>
        </w:rPr>
        <w:footnoteReference w:id="11"/>
      </w:r>
      <w:r w:rsidRPr="00F57639">
        <w:rPr>
          <w:rFonts w:asciiTheme="majorEastAsia" w:eastAsiaTheme="majorEastAsia" w:hAnsiTheme="majorEastAsia" w:hint="eastAsia"/>
          <w:lang w:eastAsia="zh-CN"/>
        </w:rPr>
        <w:t>（每个授权培训中心9套）（615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600美元）；三个授权培训中心的24个电子维修工具</w:t>
      </w:r>
      <w:r w:rsidR="008456E8">
        <w:rPr>
          <w:rFonts w:asciiTheme="majorEastAsia" w:eastAsiaTheme="majorEastAsia" w:hAnsiTheme="majorEastAsia" w:hint="eastAsia"/>
          <w:lang w:eastAsia="zh-CN"/>
        </w:rPr>
        <w:t xml:space="preserve"> </w:t>
      </w:r>
      <w:r w:rsidRPr="00F57639">
        <w:rPr>
          <w:rStyle w:val="FootnoteReference"/>
          <w:rFonts w:asciiTheme="majorEastAsia" w:eastAsiaTheme="majorEastAsia" w:hAnsiTheme="majorEastAsia"/>
        </w:rPr>
        <w:footnoteReference w:id="12"/>
      </w:r>
      <w:r w:rsidRPr="00F57639">
        <w:rPr>
          <w:rFonts w:asciiTheme="majorEastAsia" w:eastAsiaTheme="majorEastAsia" w:hAnsiTheme="majorEastAsia" w:hint="eastAsia"/>
          <w:lang w:eastAsia="zh-CN"/>
        </w:rPr>
        <w:t>（每个授权培训中心8个）（14</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400美元）；为完成技术人员培训的技术人员提供2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000个维修工具</w:t>
      </w:r>
      <w:r w:rsidR="008456E8">
        <w:rPr>
          <w:rFonts w:asciiTheme="majorEastAsia" w:eastAsiaTheme="majorEastAsia" w:hAnsiTheme="majorEastAsia" w:hint="eastAsia"/>
          <w:lang w:eastAsia="zh-CN"/>
        </w:rPr>
        <w:t xml:space="preserve"> </w:t>
      </w:r>
      <w:r w:rsidRPr="00F57639">
        <w:rPr>
          <w:rStyle w:val="FootnoteReference"/>
          <w:rFonts w:asciiTheme="majorEastAsia" w:eastAsiaTheme="majorEastAsia" w:hAnsiTheme="majorEastAsia"/>
        </w:rPr>
        <w:footnoteReference w:id="13"/>
      </w:r>
      <w:r w:rsidRPr="00F57639">
        <w:rPr>
          <w:rFonts w:asciiTheme="majorEastAsia" w:eastAsiaTheme="majorEastAsia" w:hAnsiTheme="majorEastAsia" w:hint="eastAsia"/>
          <w:lang w:eastAsia="zh-CN"/>
        </w:rPr>
        <w:t>（720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000美元）；为完成额外培训的技术人员提供200个电子维修维修工具包</w:t>
      </w:r>
      <w:r w:rsidR="008456E8">
        <w:rPr>
          <w:rFonts w:asciiTheme="majorEastAsia" w:eastAsiaTheme="majorEastAsia" w:hAnsiTheme="majorEastAsia" w:hint="eastAsia"/>
          <w:lang w:eastAsia="zh-CN"/>
        </w:rPr>
        <w:t xml:space="preserve"> </w:t>
      </w:r>
      <w:r w:rsidRPr="00F57639">
        <w:rPr>
          <w:rStyle w:val="FootnoteReference"/>
          <w:rFonts w:asciiTheme="majorEastAsia" w:eastAsiaTheme="majorEastAsia" w:hAnsiTheme="majorEastAsia"/>
        </w:rPr>
        <w:footnoteReference w:id="14"/>
      </w:r>
      <w:r w:rsidRPr="00F57639">
        <w:rPr>
          <w:rFonts w:asciiTheme="majorEastAsia" w:eastAsiaTheme="majorEastAsia" w:hAnsiTheme="majorEastAsia" w:hint="eastAsia"/>
          <w:lang w:eastAsia="zh-CN"/>
        </w:rPr>
        <w:t>（99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200美元）；</w:t>
      </w:r>
    </w:p>
    <w:p w14:paraId="0ADC4EA1"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运输制冷维修（28</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080美元）：支持六家企业将组装新的冷藏卡车转变为使用低全球变暖潜能值的制冷剂，包括举办一次培训讲习班（15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000美元）和分发六套基本工具（13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080美元）；</w:t>
      </w:r>
    </w:p>
    <w:p w14:paraId="40C12E9C"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公共交通中的移动空调维修（100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000美元）：通过制定R-407C淘汰制冷剂管理计划（25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000美元）、举办四次讲习班培训大约80名陆地公共交通局（APAD）列车服务承包商了解淘汰计划来支持公共交通部门（60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000美元），以及一项研究，以确定基加利氢氟碳化合物执行计划第二阶段铁路运输系统的设备和基础设施需求（15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000美元）；和</w:t>
      </w:r>
    </w:p>
    <w:p w14:paraId="4E25F262"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回收和</w:t>
      </w:r>
      <w:r w:rsidR="008456E8">
        <w:rPr>
          <w:rFonts w:asciiTheme="majorEastAsia" w:eastAsiaTheme="majorEastAsia" w:hAnsiTheme="majorEastAsia" w:hint="eastAsia"/>
          <w:lang w:eastAsia="zh-CN"/>
        </w:rPr>
        <w:t>再利用</w:t>
      </w:r>
      <w:r w:rsidRPr="00F57639">
        <w:rPr>
          <w:rFonts w:asciiTheme="majorEastAsia" w:eastAsiaTheme="majorEastAsia" w:hAnsiTheme="majorEastAsia" w:hint="eastAsia"/>
          <w:lang w:eastAsia="zh-CN"/>
        </w:rPr>
        <w:t>（65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000美元）：加强2020年制冷剂管理法规，包括回收和</w:t>
      </w:r>
      <w:r w:rsidR="008456E8">
        <w:rPr>
          <w:rFonts w:asciiTheme="majorEastAsia" w:eastAsiaTheme="majorEastAsia" w:hAnsiTheme="majorEastAsia" w:hint="eastAsia"/>
          <w:lang w:eastAsia="zh-CN"/>
        </w:rPr>
        <w:t>再利用</w:t>
      </w:r>
      <w:r w:rsidRPr="00F57639">
        <w:rPr>
          <w:rFonts w:asciiTheme="majorEastAsia" w:eastAsiaTheme="majorEastAsia" w:hAnsiTheme="majorEastAsia" w:hint="eastAsia"/>
          <w:lang w:eastAsia="zh-CN"/>
        </w:rPr>
        <w:t>要求，将其修订为包括氢氟碳化合物，对已经通过制冷剂跟踪执行法规的国家进行考察（40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000美元），并通过一项研究确定在马来西亚</w:t>
      </w:r>
      <w:r w:rsidR="008456E8">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这一系统的可行性（25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20D08008" w14:textId="77777777" w:rsidR="00DF7069" w:rsidRPr="00F57639" w:rsidRDefault="00DF7069" w:rsidP="00DF7069">
      <w:pPr>
        <w:keepNext/>
        <w:spacing w:after="240"/>
        <w:rPr>
          <w:rFonts w:asciiTheme="majorEastAsia" w:eastAsiaTheme="majorEastAsia" w:hAnsiTheme="majorEastAsia"/>
          <w:i/>
          <w:iCs/>
          <w:u w:val="single"/>
        </w:rPr>
      </w:pPr>
      <w:proofErr w:type="spellStart"/>
      <w:r w:rsidRPr="00F57639">
        <w:rPr>
          <w:rFonts w:asciiTheme="majorEastAsia" w:eastAsiaTheme="majorEastAsia" w:hAnsiTheme="majorEastAsia"/>
          <w:i/>
          <w:iCs/>
          <w:u w:val="single"/>
        </w:rPr>
        <w:t>技术援助</w:t>
      </w:r>
      <w:proofErr w:type="spellEnd"/>
    </w:p>
    <w:p w14:paraId="79CC71FE"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将提供1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025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400美元的技术援助，其中包括：</w:t>
      </w:r>
    </w:p>
    <w:p w14:paraId="333E1B3B"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商业制冷的能效：对独立的商业制冷设备进行市场调查，以确定其能效与所用制冷剂的类型和数量有关；确定商业制冷参与自愿能源性能标签的需求，并确定制定强制性能源性能标准的可行性（75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70A766F2"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影响评估：四项研究，以支持七项拟议禁令的制定，评估替代技术的技术可行性、可用性、</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和效益，并评估其对环境、经济和社会的影响（200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61253AD0"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可行性研究（235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000美元）：关于加强绿色公共采购和增加基于低全球变暖潜能值的氢氟碳化合物和氢氟碳化合物替代品的产品选择数量的可行性研究（50,000美元），以及关于</w:t>
      </w:r>
      <w:r w:rsidR="008456E8">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强制性移动空调测试和相关措施以提高乘用车燃油效率的可行性的研究（185,000美元）；和</w:t>
      </w:r>
    </w:p>
    <w:p w14:paraId="6C4E22CA"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海关能力建设（180,400美元）：举办三次讲习班，就氢氟碳化合物及其替代品的监测和进口管制对75名海关官员进行培训，并更新海关培训课程，纳入氢氟碳化合物相关信息（例如，更新的协调制度编码和配额制度）（300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00美元）；提供16个制冷剂识别器（96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000美元）和5</w:t>
      </w:r>
      <w:r w:rsidR="008456E8">
        <w:rPr>
          <w:rFonts w:asciiTheme="majorEastAsia" w:eastAsiaTheme="majorEastAsia" w:hAnsiTheme="majorEastAsia" w:hint="eastAsia"/>
          <w:lang w:eastAsia="zh-CN"/>
        </w:rPr>
        <w:t>次</w:t>
      </w:r>
      <w:r w:rsidRPr="00F57639">
        <w:rPr>
          <w:rFonts w:asciiTheme="majorEastAsia" w:eastAsiaTheme="majorEastAsia" w:hAnsiTheme="majorEastAsia" w:hint="eastAsia"/>
          <w:lang w:eastAsia="zh-CN"/>
        </w:rPr>
        <w:t>年度校准（4</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400美元）；制定氢氟碳化合物政策的标准操作程序和准则，并升级海关的在线系统，以便管理进口配额（50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000美元）；和</w:t>
      </w:r>
    </w:p>
    <w:p w14:paraId="0C998870" w14:textId="77777777" w:rsidR="00DF7069" w:rsidRPr="00F65194" w:rsidRDefault="00DF7069" w:rsidP="00F65194">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行业能力建设（335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000美元）：通过讲习班向没有参与该项目的商用制冷制造商提供支持，包括就氢氟碳化合物和替代品的技术和安全信息提供咨询（85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000美元）；提供与灭火、独立商业制冷、家用制冷和某些冷却器、分体式空调和热泵以及灭火系统的逐步淘汰和即将</w:t>
      </w:r>
      <w:r w:rsidR="008456E8">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的禁令有关的特定行业培训和信息讲习班（115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000美元）；关于具有挑战性的行业中替代技术的消费和制造的考察旅行，包括前往第5条和非第5条国家的旅行（120,000美元）；以及关于移动空调行业HFO-1234yf发展的技术工作组会议（15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7913D746" w14:textId="77777777" w:rsidR="00DF7069" w:rsidRDefault="00DF7069" w:rsidP="00DF7069">
      <w:pPr>
        <w:keepNext/>
        <w:rPr>
          <w:rFonts w:asciiTheme="majorEastAsia" w:eastAsiaTheme="majorEastAsia" w:hAnsiTheme="majorEastAsia"/>
          <w:i/>
          <w:iCs/>
          <w:lang w:eastAsia="zh-CN"/>
        </w:rPr>
      </w:pPr>
      <w:r w:rsidRPr="00F57639">
        <w:rPr>
          <w:rFonts w:asciiTheme="majorEastAsia" w:eastAsiaTheme="majorEastAsia" w:hAnsiTheme="majorEastAsia" w:hint="eastAsia"/>
          <w:i/>
          <w:iCs/>
          <w:lang w:eastAsia="zh-CN"/>
        </w:rPr>
        <w:t>项目</w:t>
      </w:r>
      <w:r w:rsidR="008456E8">
        <w:rPr>
          <w:rFonts w:asciiTheme="majorEastAsia" w:eastAsiaTheme="majorEastAsia" w:hAnsiTheme="majorEastAsia" w:hint="eastAsia"/>
          <w:i/>
          <w:iCs/>
          <w:lang w:eastAsia="zh-CN"/>
        </w:rPr>
        <w:t>执行</w:t>
      </w:r>
      <w:r w:rsidRPr="00F57639">
        <w:rPr>
          <w:rFonts w:asciiTheme="majorEastAsia" w:eastAsiaTheme="majorEastAsia" w:hAnsiTheme="majorEastAsia" w:hint="eastAsia"/>
          <w:i/>
          <w:iCs/>
          <w:lang w:eastAsia="zh-CN"/>
        </w:rPr>
        <w:t>、协调和监测</w:t>
      </w:r>
    </w:p>
    <w:p w14:paraId="0936872D" w14:textId="77777777" w:rsidR="00F65194" w:rsidRPr="00F57639" w:rsidRDefault="00F65194" w:rsidP="00DF7069">
      <w:pPr>
        <w:keepNext/>
        <w:rPr>
          <w:rFonts w:asciiTheme="majorEastAsia" w:eastAsiaTheme="majorEastAsia" w:hAnsiTheme="majorEastAsia"/>
          <w:i/>
          <w:iCs/>
          <w:lang w:eastAsia="zh-CN"/>
        </w:rPr>
      </w:pPr>
    </w:p>
    <w:p w14:paraId="0BEC8ECF"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项目管理机构将与国家臭氧机构合作，负责项目的财务、业务和技术执行，包括消耗量的核查，数额为955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500美元。</w:t>
      </w:r>
    </w:p>
    <w:p w14:paraId="0D2F5D4A" w14:textId="77777777" w:rsidR="00DF7069" w:rsidRPr="00F57639" w:rsidRDefault="00DF7069" w:rsidP="00DF7069">
      <w:pPr>
        <w:keepNext/>
        <w:suppressAutoHyphens/>
        <w:spacing w:after="240"/>
        <w:rPr>
          <w:rFonts w:asciiTheme="majorEastAsia" w:eastAsiaTheme="majorEastAsia" w:hAnsiTheme="majorEastAsia"/>
          <w:i/>
        </w:rPr>
      </w:pPr>
      <w:proofErr w:type="spellStart"/>
      <w:r w:rsidRPr="00F57639">
        <w:rPr>
          <w:rFonts w:asciiTheme="majorEastAsia" w:eastAsiaTheme="majorEastAsia" w:hAnsiTheme="majorEastAsia" w:hint="eastAsia"/>
          <w:i/>
        </w:rPr>
        <w:t>性别政策的执行</w:t>
      </w:r>
      <w:proofErr w:type="spellEnd"/>
    </w:p>
    <w:p w14:paraId="6D1A9B4C" w14:textId="77777777" w:rsidR="00DF7069" w:rsidRPr="00F65194" w:rsidRDefault="00DF7069" w:rsidP="00F65194">
      <w:pPr>
        <w:pStyle w:val="Heading1"/>
        <w:tabs>
          <w:tab w:val="clear" w:pos="850"/>
          <w:tab w:val="num" w:pos="0"/>
        </w:tabs>
        <w:ind w:left="0"/>
        <w:rPr>
          <w:rFonts w:asciiTheme="majorEastAsia" w:eastAsiaTheme="majorEastAsia" w:hAnsiTheme="majorEastAsia"/>
          <w:u w:val="single"/>
          <w:lang w:eastAsia="zh-CN"/>
        </w:rPr>
      </w:pPr>
      <w:r w:rsidRPr="00F57639">
        <w:rPr>
          <w:rFonts w:asciiTheme="majorEastAsia" w:eastAsiaTheme="majorEastAsia" w:hAnsiTheme="majorEastAsia" w:hint="eastAsia"/>
          <w:lang w:eastAsia="zh-CN"/>
        </w:rPr>
        <w:t>马来西亚基加利氢氟碳化合物执行计划战略的一个重要部分是继续努力，尽可能将性别</w:t>
      </w:r>
      <w:r w:rsidR="00F65194">
        <w:rPr>
          <w:rFonts w:asciiTheme="majorEastAsia" w:eastAsiaTheme="majorEastAsia" w:hAnsiTheme="majorEastAsia" w:hint="eastAsia"/>
          <w:lang w:eastAsia="zh-CN"/>
        </w:rPr>
        <w:t>考虑</w:t>
      </w:r>
      <w:r w:rsidRPr="00F57639">
        <w:rPr>
          <w:rFonts w:asciiTheme="majorEastAsia" w:eastAsiaTheme="majorEastAsia" w:hAnsiTheme="majorEastAsia" w:hint="eastAsia"/>
          <w:lang w:eastAsia="zh-CN"/>
        </w:rPr>
        <w:t>纳入主流，同时注意到该项目的产业和行业中传统女性代表人数很少。维修行业的技术人员尤其如此。相比之下，在中小型企业和管理办公室的所有权方面，性别平衡更为普遍。然而，在通过授权培训中心执行的培训和认证方案下，800多名女性技术人员获得了认证，政府计划通过公众意识和培训机构进一步支持这一点。将跟踪和监测基加利氢氟碳化合物执行计划活动中的性别代表性，并鼓励妇女参与所有活动。在维修行业，计划对女教员进行培训。</w:t>
      </w:r>
      <w:r w:rsidRPr="004D1F31">
        <w:rPr>
          <w:rFonts w:asciiTheme="majorEastAsia" w:eastAsiaTheme="majorEastAsia" w:hAnsiTheme="majorEastAsia" w:hint="eastAsia"/>
          <w:lang w:eastAsia="zh-CN"/>
        </w:rPr>
        <w:t>关于氟氯烃淘汰和氢氟碳化合物削减以及越南（</w:t>
      </w:r>
      <w:r w:rsidR="00F65194" w:rsidRPr="004D1F31">
        <w:rPr>
          <w:rFonts w:asciiTheme="majorEastAsia" w:eastAsiaTheme="majorEastAsia" w:hAnsiTheme="majorEastAsia" w:hint="eastAsia"/>
          <w:lang w:eastAsia="zh-CN"/>
        </w:rPr>
        <w:t>原文如此，是否为</w:t>
      </w:r>
      <w:r w:rsidR="0026109F" w:rsidRPr="004D1F31">
        <w:rPr>
          <w:rFonts w:asciiTheme="majorEastAsia" w:eastAsiaTheme="majorEastAsia" w:hAnsiTheme="majorEastAsia" w:hint="eastAsia"/>
          <w:lang w:eastAsia="zh-CN"/>
        </w:rPr>
        <w:t xml:space="preserve"> </w:t>
      </w:r>
      <w:r w:rsidRPr="004D1F31">
        <w:rPr>
          <w:rFonts w:asciiTheme="majorEastAsia" w:eastAsiaTheme="majorEastAsia" w:hAnsiTheme="majorEastAsia" w:hint="eastAsia"/>
          <w:lang w:eastAsia="zh-CN"/>
        </w:rPr>
        <w:t>马来西亚？）</w:t>
      </w:r>
      <w:r w:rsidRPr="00F57639">
        <w:rPr>
          <w:rFonts w:asciiTheme="majorEastAsia" w:eastAsiaTheme="majorEastAsia" w:hAnsiTheme="majorEastAsia" w:hint="eastAsia"/>
          <w:lang w:eastAsia="zh-CN"/>
        </w:rPr>
        <w:t>义务的宣传材料将以性别平衡的方式描述社会和工业所需的行动。</w:t>
      </w:r>
    </w:p>
    <w:p w14:paraId="30C4B463" w14:textId="77777777" w:rsidR="00DF7069" w:rsidRPr="00F65194" w:rsidRDefault="00DF7069" w:rsidP="00F65194">
      <w:pPr>
        <w:pStyle w:val="Heading1"/>
        <w:keepNext/>
        <w:numPr>
          <w:ilvl w:val="0"/>
          <w:numId w:val="0"/>
        </w:numPr>
        <w:suppressAutoHyphens/>
        <w:rPr>
          <w:rFonts w:asciiTheme="majorEastAsia" w:eastAsiaTheme="majorEastAsia" w:hAnsiTheme="majorEastAsia"/>
          <w:u w:val="single"/>
          <w:lang w:eastAsia="zh-CN"/>
        </w:rPr>
      </w:pPr>
      <w:r w:rsidRPr="00F57639">
        <w:rPr>
          <w:rFonts w:asciiTheme="majorEastAsia" w:eastAsiaTheme="majorEastAsia" w:hAnsiTheme="majorEastAsia" w:hint="eastAsia"/>
          <w:u w:val="single"/>
          <w:lang w:eastAsia="zh-CN"/>
        </w:rPr>
        <w:t>基加利氢氟碳化合物执行计划第一阶段的</w:t>
      </w:r>
      <w:r w:rsidR="00F65194">
        <w:rPr>
          <w:rFonts w:asciiTheme="majorEastAsia" w:eastAsiaTheme="majorEastAsia" w:hAnsiTheme="majorEastAsia" w:hint="eastAsia"/>
          <w:u w:val="single"/>
          <w:lang w:eastAsia="zh-CN"/>
        </w:rPr>
        <w:t>总</w:t>
      </w:r>
      <w:r w:rsidRPr="00F57639">
        <w:rPr>
          <w:rFonts w:asciiTheme="majorEastAsia" w:eastAsiaTheme="majorEastAsia" w:hAnsiTheme="majorEastAsia" w:hint="eastAsia"/>
          <w:u w:val="single"/>
          <w:lang w:eastAsia="zh-CN"/>
        </w:rPr>
        <w:t>费用</w:t>
      </w:r>
    </w:p>
    <w:p w14:paraId="05490486"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第一阶段的预算为</w:t>
      </w:r>
      <w:r w:rsidR="00F65194" w:rsidRPr="003020D3">
        <w:rPr>
          <w:lang w:eastAsia="zh-CN"/>
        </w:rPr>
        <w:t>10,510,235</w:t>
      </w:r>
      <w:r w:rsidRPr="00F57639">
        <w:rPr>
          <w:rFonts w:asciiTheme="majorEastAsia" w:eastAsiaTheme="majorEastAsia" w:hAnsiTheme="majorEastAsia" w:hint="eastAsia"/>
          <w:lang w:eastAsia="zh-CN"/>
        </w:rPr>
        <w:t>美元。制冷维修行业的活动费用是根据第92/37号决定确定的。在没有</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筹资准则的情况下，根据马来西亚执行类似活动的经验，为制造业活动申请的资金是每项活动的最佳估计数。</w:t>
      </w:r>
    </w:p>
    <w:p w14:paraId="5D3F31E4" w14:textId="77777777" w:rsidR="00DF7069" w:rsidRPr="00F65194" w:rsidRDefault="00DF7069" w:rsidP="00F65194">
      <w:pPr>
        <w:pStyle w:val="Heading1"/>
        <w:tabs>
          <w:tab w:val="clear" w:pos="850"/>
          <w:tab w:val="num" w:pos="0"/>
        </w:tabs>
        <w:ind w:left="0"/>
        <w:rPr>
          <w:rFonts w:asciiTheme="majorEastAsia" w:eastAsiaTheme="majorEastAsia" w:hAnsiTheme="majorEastAsia"/>
          <w:lang w:eastAsia="zh-CN"/>
        </w:rPr>
      </w:pPr>
      <w:bookmarkStart w:id="4" w:name="_Hlk118631498"/>
      <w:r w:rsidRPr="00F57639">
        <w:rPr>
          <w:rFonts w:asciiTheme="majorEastAsia" w:eastAsiaTheme="majorEastAsia" w:hAnsiTheme="majorEastAsia" w:hint="eastAsia"/>
          <w:lang w:eastAsia="zh-CN"/>
        </w:rPr>
        <w:t>表9概述了基加利氢氟碳化合物执行计划第一阶段的拟议活动和费用。</w:t>
      </w:r>
      <w:bookmarkEnd w:id="4"/>
    </w:p>
    <w:p w14:paraId="5C69CDEB" w14:textId="77777777" w:rsidR="00DF7069" w:rsidRPr="00F57639" w:rsidRDefault="00DF7069" w:rsidP="002E04C4">
      <w:pPr>
        <w:keepNext/>
        <w:keepLines/>
        <w:suppressAutoHyphens/>
        <w:rPr>
          <w:rFonts w:asciiTheme="majorEastAsia" w:eastAsiaTheme="majorEastAsia" w:hAnsiTheme="majorEastAsia"/>
          <w:lang w:eastAsia="zh-CN"/>
        </w:rPr>
      </w:pPr>
      <w:r w:rsidRPr="00F57639">
        <w:rPr>
          <w:rFonts w:asciiTheme="majorEastAsia" w:eastAsiaTheme="majorEastAsia" w:hAnsiTheme="majorEastAsia"/>
          <w:b/>
          <w:bCs/>
          <w:lang w:eastAsia="zh-CN"/>
        </w:rPr>
        <w:t xml:space="preserve">表 9. </w:t>
      </w:r>
      <w:r w:rsidRPr="00F57639">
        <w:rPr>
          <w:rFonts w:asciiTheme="majorEastAsia" w:eastAsiaTheme="majorEastAsia" w:hAnsiTheme="majorEastAsia" w:hint="eastAsia"/>
          <w:b/>
          <w:bCs/>
          <w:lang w:eastAsia="zh-CN"/>
        </w:rPr>
        <w:t>提交的马来西亚</w:t>
      </w:r>
      <w:r w:rsidRPr="00F57639">
        <w:rPr>
          <w:rFonts w:asciiTheme="majorEastAsia" w:eastAsiaTheme="majorEastAsia" w:hAnsiTheme="majorEastAsia" w:hint="eastAsia"/>
          <w:b/>
          <w:lang w:eastAsia="zh-CN"/>
        </w:rPr>
        <w:t>基加利氢氟碳化合物执行计划</w:t>
      </w:r>
      <w:r w:rsidRPr="00F57639">
        <w:rPr>
          <w:rFonts w:asciiTheme="majorEastAsia" w:eastAsiaTheme="majorEastAsia" w:hAnsiTheme="majorEastAsia" w:hint="eastAsia"/>
          <w:b/>
          <w:bCs/>
          <w:lang w:eastAsia="zh-CN"/>
        </w:rPr>
        <w:t>第一阶段</w:t>
      </w:r>
    </w:p>
    <w:tbl>
      <w:tblPr>
        <w:tblW w:w="5000" w:type="pct"/>
        <w:tblLook w:val="04A0" w:firstRow="1" w:lastRow="0" w:firstColumn="1" w:lastColumn="0" w:noHBand="0" w:noVBand="1"/>
      </w:tblPr>
      <w:tblGrid>
        <w:gridCol w:w="2566"/>
        <w:gridCol w:w="1281"/>
        <w:gridCol w:w="1631"/>
        <w:gridCol w:w="1404"/>
        <w:gridCol w:w="1331"/>
        <w:gridCol w:w="1137"/>
      </w:tblGrid>
      <w:tr w:rsidR="00DF7069" w:rsidRPr="00F57639" w14:paraId="00DF74FA" w14:textId="77777777" w:rsidTr="004D1F31">
        <w:trPr>
          <w:trHeight w:val="144"/>
          <w:tblHeader/>
        </w:trPr>
        <w:tc>
          <w:tcPr>
            <w:tcW w:w="1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0DA542" w14:textId="77777777" w:rsidR="00DF7069" w:rsidRPr="00F57639" w:rsidRDefault="00DF7069" w:rsidP="002E04C4">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行业</w:t>
            </w:r>
            <w:proofErr w:type="spellEnd"/>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4089BC9A" w14:textId="77777777" w:rsidR="00F65194" w:rsidRDefault="00DF7069" w:rsidP="002E04C4">
            <w:pPr>
              <w:keepNext/>
              <w:keepLines/>
              <w:jc w:val="center"/>
              <w:rPr>
                <w:rFonts w:asciiTheme="majorEastAsia" w:eastAsiaTheme="majorEastAsia" w:hAnsiTheme="majorEastAsia"/>
                <w:b/>
                <w:color w:val="000000"/>
                <w:sz w:val="19"/>
                <w:szCs w:val="19"/>
                <w:lang w:eastAsia="zh-CN"/>
              </w:rPr>
            </w:pPr>
            <w:r w:rsidRPr="00F57639">
              <w:rPr>
                <w:rFonts w:asciiTheme="majorEastAsia" w:eastAsiaTheme="majorEastAsia" w:hAnsiTheme="majorEastAsia" w:hint="eastAsia"/>
                <w:b/>
                <w:color w:val="000000"/>
                <w:sz w:val="19"/>
                <w:szCs w:val="19"/>
                <w:lang w:eastAsia="zh-CN"/>
              </w:rPr>
              <w:t>淘汰</w:t>
            </w:r>
          </w:p>
          <w:p w14:paraId="7F1541CC" w14:textId="77777777" w:rsidR="00DF7069" w:rsidRPr="00F57639" w:rsidRDefault="00DF7069" w:rsidP="002E04C4">
            <w:pPr>
              <w:keepNext/>
              <w:keepLines/>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19"/>
                <w:szCs w:val="19"/>
                <w:lang w:eastAsia="zh-CN"/>
              </w:rPr>
              <w:t>（公吨）</w:t>
            </w:r>
          </w:p>
        </w:tc>
        <w:tc>
          <w:tcPr>
            <w:tcW w:w="872" w:type="pct"/>
            <w:tcBorders>
              <w:top w:val="single" w:sz="4" w:space="0" w:color="auto"/>
              <w:left w:val="nil"/>
              <w:bottom w:val="single" w:sz="4" w:space="0" w:color="auto"/>
              <w:right w:val="single" w:sz="4" w:space="0" w:color="auto"/>
            </w:tcBorders>
            <w:shd w:val="clear" w:color="auto" w:fill="auto"/>
            <w:vAlign w:val="center"/>
            <w:hideMark/>
          </w:tcPr>
          <w:p w14:paraId="6D8A37DA" w14:textId="77777777" w:rsidR="00DF7069" w:rsidRPr="00F57639" w:rsidRDefault="00DF7069" w:rsidP="002E04C4">
            <w:pPr>
              <w:keepNext/>
              <w:keepLines/>
              <w:jc w:val="center"/>
              <w:rPr>
                <w:rFonts w:asciiTheme="majorEastAsia" w:eastAsiaTheme="majorEastAsia" w:hAnsiTheme="majorEastAsia"/>
                <w:b/>
                <w:bCs/>
                <w:color w:val="000000"/>
                <w:sz w:val="20"/>
                <w:szCs w:val="20"/>
                <w:lang w:eastAsia="zh-CN"/>
              </w:rPr>
            </w:pPr>
            <w:r w:rsidRPr="00F57639">
              <w:rPr>
                <w:rFonts w:asciiTheme="majorEastAsia" w:eastAsiaTheme="majorEastAsia" w:hAnsiTheme="majorEastAsia" w:hint="eastAsia"/>
                <w:b/>
                <w:color w:val="000000"/>
                <w:sz w:val="19"/>
                <w:szCs w:val="19"/>
                <w:lang w:eastAsia="zh-CN"/>
              </w:rPr>
              <w:t>淘汰（二氧化碳当量吨）</w:t>
            </w:r>
          </w:p>
        </w:tc>
        <w:tc>
          <w:tcPr>
            <w:tcW w:w="751" w:type="pct"/>
            <w:tcBorders>
              <w:top w:val="single" w:sz="4" w:space="0" w:color="auto"/>
              <w:left w:val="nil"/>
              <w:bottom w:val="single" w:sz="4" w:space="0" w:color="auto"/>
              <w:right w:val="single" w:sz="4" w:space="0" w:color="auto"/>
            </w:tcBorders>
            <w:shd w:val="clear" w:color="auto" w:fill="auto"/>
            <w:vAlign w:val="center"/>
            <w:hideMark/>
          </w:tcPr>
          <w:p w14:paraId="6A8D9310" w14:textId="77777777" w:rsidR="00F65194" w:rsidRDefault="00DF7069" w:rsidP="002E04C4">
            <w:pPr>
              <w:keepNext/>
              <w:keepLines/>
              <w:jc w:val="center"/>
              <w:rPr>
                <w:rFonts w:asciiTheme="majorEastAsia" w:eastAsiaTheme="majorEastAsia" w:hAnsiTheme="majorEastAsia"/>
                <w:b/>
                <w:color w:val="000000"/>
                <w:sz w:val="19"/>
                <w:szCs w:val="19"/>
                <w:lang w:eastAsia="zh-CN"/>
              </w:rPr>
            </w:pPr>
            <w:r w:rsidRPr="00F57639">
              <w:rPr>
                <w:rFonts w:asciiTheme="majorEastAsia" w:eastAsiaTheme="majorEastAsia" w:hAnsiTheme="majorEastAsia" w:hint="eastAsia"/>
                <w:b/>
                <w:color w:val="000000"/>
                <w:sz w:val="19"/>
                <w:szCs w:val="19"/>
                <w:lang w:eastAsia="zh-CN"/>
              </w:rPr>
              <w:t>费用</w:t>
            </w:r>
          </w:p>
          <w:p w14:paraId="544FCA2B" w14:textId="77777777" w:rsidR="00DF7069" w:rsidRPr="00F57639" w:rsidRDefault="00DF7069" w:rsidP="002E04C4">
            <w:pPr>
              <w:keepNext/>
              <w:keepLines/>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color w:val="000000"/>
                <w:sz w:val="19"/>
                <w:szCs w:val="19"/>
                <w:lang w:eastAsia="zh-CN"/>
              </w:rPr>
              <w:t>（美元）</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140BA90B" w14:textId="77777777" w:rsidR="00DF7069" w:rsidRPr="00F57639" w:rsidRDefault="00F57639" w:rsidP="002E04C4">
            <w:pPr>
              <w:keepNext/>
              <w:keepLines/>
              <w:jc w:val="center"/>
              <w:rPr>
                <w:rFonts w:asciiTheme="majorEastAsia" w:eastAsiaTheme="majorEastAsia" w:hAnsiTheme="majorEastAsia"/>
                <w:b/>
                <w:bCs/>
                <w:color w:val="000000"/>
                <w:sz w:val="20"/>
                <w:szCs w:val="20"/>
                <w:lang w:eastAsia="en-CA"/>
              </w:rPr>
            </w:pPr>
            <w:proofErr w:type="spellStart"/>
            <w:r>
              <w:rPr>
                <w:rFonts w:asciiTheme="majorEastAsia" w:eastAsiaTheme="majorEastAsia" w:hAnsiTheme="majorEastAsia" w:hint="eastAsia"/>
                <w:b/>
                <w:color w:val="000000"/>
                <w:sz w:val="19"/>
                <w:szCs w:val="19"/>
                <w:lang w:eastAsia="en-CA"/>
              </w:rPr>
              <w:t>申请</w:t>
            </w:r>
            <w:r w:rsidR="00DF7069" w:rsidRPr="00F57639">
              <w:rPr>
                <w:rFonts w:asciiTheme="majorEastAsia" w:eastAsiaTheme="majorEastAsia" w:hAnsiTheme="majorEastAsia" w:hint="eastAsia"/>
                <w:b/>
                <w:color w:val="000000"/>
                <w:sz w:val="19"/>
                <w:szCs w:val="19"/>
                <w:lang w:eastAsia="en-CA"/>
              </w:rPr>
              <w:t>拨款（美元</w:t>
            </w:r>
            <w:proofErr w:type="spellEnd"/>
            <w:r w:rsidR="00DF7069" w:rsidRPr="00F57639">
              <w:rPr>
                <w:rFonts w:asciiTheme="majorEastAsia" w:eastAsiaTheme="majorEastAsia" w:hAnsiTheme="majorEastAsia" w:hint="eastAsia"/>
                <w:b/>
                <w:color w:val="000000"/>
                <w:sz w:val="19"/>
                <w:szCs w:val="19"/>
                <w:lang w:eastAsia="en-CA"/>
              </w:rPr>
              <w:t>）</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1E60C12C" w14:textId="77777777" w:rsidR="00DF7069" w:rsidRPr="00F57639" w:rsidRDefault="00DF7069" w:rsidP="002E04C4">
            <w:pPr>
              <w:keepNext/>
              <w:keepLines/>
              <w:jc w:val="center"/>
              <w:rPr>
                <w:rFonts w:asciiTheme="majorEastAsia" w:eastAsiaTheme="majorEastAsia" w:hAnsiTheme="majorEastAsia"/>
                <w:b/>
                <w:bCs/>
                <w:color w:val="000000"/>
                <w:sz w:val="20"/>
                <w:szCs w:val="20"/>
                <w:lang w:eastAsia="en-CA"/>
              </w:rPr>
            </w:pPr>
            <w:r w:rsidRPr="004D1F31">
              <w:rPr>
                <w:rFonts w:asciiTheme="majorEastAsia" w:eastAsiaTheme="majorEastAsia" w:hAnsiTheme="majorEastAsia" w:hint="eastAsia"/>
                <w:b/>
                <w:color w:val="000000"/>
                <w:sz w:val="19"/>
                <w:szCs w:val="19"/>
                <w:lang w:eastAsia="zh-CN"/>
              </w:rPr>
              <w:t>本益比</w:t>
            </w:r>
            <w:r w:rsidRPr="00F57639">
              <w:rPr>
                <w:rFonts w:asciiTheme="majorEastAsia" w:eastAsiaTheme="majorEastAsia" w:hAnsiTheme="majorEastAsia" w:hint="eastAsia"/>
                <w:b/>
                <w:color w:val="000000"/>
                <w:sz w:val="19"/>
                <w:szCs w:val="19"/>
                <w:lang w:eastAsia="zh-CN"/>
              </w:rPr>
              <w:t>（美元/公斤）</w:t>
            </w:r>
          </w:p>
        </w:tc>
      </w:tr>
      <w:tr w:rsidR="00DF7069" w:rsidRPr="00F57639" w14:paraId="2355C344" w14:textId="77777777" w:rsidTr="00F57639">
        <w:trPr>
          <w:trHeight w:val="21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79752F2" w14:textId="77777777" w:rsidR="00DF7069" w:rsidRPr="00F57639" w:rsidRDefault="00DF7069" w:rsidP="002E04C4">
            <w:pPr>
              <w:keepNext/>
              <w:keepLines/>
              <w:jc w:val="center"/>
              <w:rPr>
                <w:rFonts w:asciiTheme="majorEastAsia" w:eastAsiaTheme="majorEastAsia" w:hAnsiTheme="majorEastAsia"/>
                <w:b/>
                <w:color w:val="000000"/>
                <w:sz w:val="20"/>
                <w:szCs w:val="20"/>
                <w:lang w:eastAsia="en-CA"/>
              </w:rPr>
            </w:pPr>
            <w:r w:rsidRPr="00F57639">
              <w:rPr>
                <w:rFonts w:asciiTheme="majorEastAsia" w:eastAsiaTheme="majorEastAsia" w:hAnsiTheme="majorEastAsia" w:hint="eastAsia"/>
                <w:b/>
                <w:color w:val="000000"/>
                <w:sz w:val="20"/>
                <w:szCs w:val="20"/>
                <w:lang w:eastAsia="zh-CN"/>
              </w:rPr>
              <w:t>投资</w:t>
            </w:r>
            <w:proofErr w:type="spellStart"/>
            <w:r w:rsidRPr="00F57639">
              <w:rPr>
                <w:rFonts w:asciiTheme="majorEastAsia" w:eastAsiaTheme="majorEastAsia" w:hAnsiTheme="majorEastAsia"/>
                <w:b/>
                <w:color w:val="000000"/>
                <w:sz w:val="20"/>
                <w:szCs w:val="20"/>
                <w:lang w:eastAsia="en-CA"/>
              </w:rPr>
              <w:t>项目</w:t>
            </w:r>
            <w:proofErr w:type="spellEnd"/>
          </w:p>
        </w:tc>
      </w:tr>
      <w:tr w:rsidR="00DF7069" w:rsidRPr="00F57639" w14:paraId="4FC629A5"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tcPr>
          <w:p w14:paraId="2C30D345" w14:textId="77777777" w:rsidR="00DF7069" w:rsidRPr="00F57639" w:rsidRDefault="00DF7069" w:rsidP="002E04C4">
            <w:pPr>
              <w:keepNext/>
              <w:keepLines/>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宝腾</w:t>
            </w:r>
            <w:proofErr w:type="spellEnd"/>
            <w:r w:rsidRPr="00F57639">
              <w:rPr>
                <w:rFonts w:asciiTheme="majorEastAsia" w:eastAsiaTheme="majorEastAsia" w:hAnsiTheme="majorEastAsia" w:hint="eastAsia"/>
                <w:color w:val="000000"/>
                <w:sz w:val="20"/>
                <w:szCs w:val="20"/>
                <w:lang w:eastAsia="zh-CN"/>
              </w:rPr>
              <w:t>（移动空调）</w:t>
            </w:r>
          </w:p>
        </w:tc>
        <w:tc>
          <w:tcPr>
            <w:tcW w:w="685" w:type="pct"/>
            <w:tcBorders>
              <w:top w:val="nil"/>
              <w:left w:val="nil"/>
              <w:bottom w:val="single" w:sz="4" w:space="0" w:color="auto"/>
              <w:right w:val="single" w:sz="4" w:space="0" w:color="auto"/>
            </w:tcBorders>
            <w:shd w:val="clear" w:color="auto" w:fill="auto"/>
            <w:vAlign w:val="center"/>
          </w:tcPr>
          <w:p w14:paraId="6825CBCD"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7.20</w:t>
            </w:r>
          </w:p>
        </w:tc>
        <w:tc>
          <w:tcPr>
            <w:tcW w:w="872" w:type="pct"/>
            <w:tcBorders>
              <w:top w:val="nil"/>
              <w:left w:val="nil"/>
              <w:bottom w:val="single" w:sz="4" w:space="0" w:color="auto"/>
              <w:right w:val="single" w:sz="4" w:space="0" w:color="auto"/>
            </w:tcBorders>
            <w:shd w:val="clear" w:color="auto" w:fill="auto"/>
            <w:vAlign w:val="center"/>
          </w:tcPr>
          <w:p w14:paraId="0D0875D8"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10,296</w:t>
            </w:r>
          </w:p>
        </w:tc>
        <w:tc>
          <w:tcPr>
            <w:tcW w:w="751" w:type="pct"/>
            <w:tcBorders>
              <w:top w:val="nil"/>
              <w:left w:val="nil"/>
              <w:bottom w:val="single" w:sz="4" w:space="0" w:color="auto"/>
              <w:right w:val="single" w:sz="4" w:space="0" w:color="auto"/>
            </w:tcBorders>
            <w:shd w:val="clear" w:color="auto" w:fill="auto"/>
            <w:vAlign w:val="center"/>
          </w:tcPr>
          <w:p w14:paraId="189D8CBA"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2,039,505</w:t>
            </w:r>
          </w:p>
        </w:tc>
        <w:tc>
          <w:tcPr>
            <w:tcW w:w="712" w:type="pct"/>
            <w:tcBorders>
              <w:top w:val="nil"/>
              <w:left w:val="nil"/>
              <w:bottom w:val="single" w:sz="4" w:space="0" w:color="auto"/>
              <w:right w:val="single" w:sz="4" w:space="0" w:color="auto"/>
            </w:tcBorders>
            <w:shd w:val="clear" w:color="auto" w:fill="auto"/>
            <w:vAlign w:val="center"/>
          </w:tcPr>
          <w:p w14:paraId="6F2C8A51"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1,939,505</w:t>
            </w:r>
          </w:p>
        </w:tc>
        <w:tc>
          <w:tcPr>
            <w:tcW w:w="608" w:type="pct"/>
            <w:tcBorders>
              <w:top w:val="nil"/>
              <w:left w:val="nil"/>
              <w:bottom w:val="single" w:sz="4" w:space="0" w:color="auto"/>
              <w:right w:val="single" w:sz="4" w:space="0" w:color="auto"/>
            </w:tcBorders>
            <w:shd w:val="clear" w:color="auto" w:fill="auto"/>
            <w:vAlign w:val="center"/>
          </w:tcPr>
          <w:p w14:paraId="1AC341F6"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269.38</w:t>
            </w:r>
          </w:p>
        </w:tc>
      </w:tr>
      <w:tr w:rsidR="00DF7069" w:rsidRPr="00F57639" w14:paraId="19E751BB"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0389063" w14:textId="77777777" w:rsidR="00DF7069" w:rsidRPr="00F57639" w:rsidRDefault="00DF7069" w:rsidP="002E04C4">
            <w:pPr>
              <w:keepNext/>
              <w:keepLines/>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hint="eastAsia"/>
                <w:color w:val="000000"/>
                <w:sz w:val="20"/>
                <w:szCs w:val="20"/>
                <w:lang w:eastAsia="en-CA"/>
              </w:rPr>
              <w:t>Zun Utara（</w:t>
            </w:r>
            <w:proofErr w:type="spellStart"/>
            <w:r w:rsidRPr="00F57639">
              <w:rPr>
                <w:rFonts w:asciiTheme="majorEastAsia" w:eastAsiaTheme="majorEastAsia" w:hAnsiTheme="majorEastAsia" w:hint="eastAsia"/>
                <w:color w:val="000000"/>
                <w:sz w:val="20"/>
                <w:szCs w:val="20"/>
                <w:lang w:eastAsia="en-CA"/>
              </w:rPr>
              <w:t>商用制冷</w:t>
            </w:r>
            <w:proofErr w:type="spellEnd"/>
            <w:r w:rsidRPr="00F57639">
              <w:rPr>
                <w:rFonts w:asciiTheme="majorEastAsia" w:eastAsiaTheme="majorEastAsia" w:hAnsiTheme="majorEastAsia" w:hint="eastAsia"/>
                <w:color w:val="000000"/>
                <w:sz w:val="20"/>
                <w:szCs w:val="20"/>
                <w:lang w:eastAsia="en-CA"/>
              </w:rPr>
              <w:t>）</w:t>
            </w:r>
          </w:p>
        </w:tc>
        <w:tc>
          <w:tcPr>
            <w:tcW w:w="685" w:type="pct"/>
            <w:tcBorders>
              <w:top w:val="nil"/>
              <w:left w:val="nil"/>
              <w:bottom w:val="single" w:sz="4" w:space="0" w:color="auto"/>
              <w:right w:val="single" w:sz="4" w:space="0" w:color="auto"/>
            </w:tcBorders>
            <w:shd w:val="clear" w:color="auto" w:fill="auto"/>
            <w:vAlign w:val="center"/>
            <w:hideMark/>
          </w:tcPr>
          <w:p w14:paraId="1507D998"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6.57</w:t>
            </w:r>
          </w:p>
        </w:tc>
        <w:tc>
          <w:tcPr>
            <w:tcW w:w="872" w:type="pct"/>
            <w:tcBorders>
              <w:top w:val="nil"/>
              <w:left w:val="nil"/>
              <w:bottom w:val="single" w:sz="4" w:space="0" w:color="auto"/>
              <w:right w:val="single" w:sz="4" w:space="0" w:color="auto"/>
            </w:tcBorders>
            <w:shd w:val="clear" w:color="auto" w:fill="auto"/>
            <w:vAlign w:val="center"/>
            <w:hideMark/>
          </w:tcPr>
          <w:p w14:paraId="69335577"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9,664</w:t>
            </w:r>
          </w:p>
        </w:tc>
        <w:tc>
          <w:tcPr>
            <w:tcW w:w="751" w:type="pct"/>
            <w:tcBorders>
              <w:top w:val="nil"/>
              <w:left w:val="nil"/>
              <w:bottom w:val="single" w:sz="4" w:space="0" w:color="auto"/>
              <w:right w:val="single" w:sz="4" w:space="0" w:color="auto"/>
            </w:tcBorders>
            <w:shd w:val="clear" w:color="auto" w:fill="auto"/>
            <w:vAlign w:val="center"/>
            <w:hideMark/>
          </w:tcPr>
          <w:p w14:paraId="716295BE"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690,527</w:t>
            </w:r>
          </w:p>
        </w:tc>
        <w:tc>
          <w:tcPr>
            <w:tcW w:w="712" w:type="pct"/>
            <w:tcBorders>
              <w:top w:val="nil"/>
              <w:left w:val="nil"/>
              <w:bottom w:val="single" w:sz="4" w:space="0" w:color="auto"/>
              <w:right w:val="single" w:sz="4" w:space="0" w:color="auto"/>
            </w:tcBorders>
            <w:shd w:val="clear" w:color="auto" w:fill="auto"/>
            <w:vAlign w:val="center"/>
            <w:hideMark/>
          </w:tcPr>
          <w:p w14:paraId="6E17926E"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237,600</w:t>
            </w:r>
          </w:p>
        </w:tc>
        <w:tc>
          <w:tcPr>
            <w:tcW w:w="608" w:type="pct"/>
            <w:tcBorders>
              <w:top w:val="nil"/>
              <w:left w:val="nil"/>
              <w:bottom w:val="single" w:sz="4" w:space="0" w:color="auto"/>
              <w:right w:val="single" w:sz="4" w:space="0" w:color="auto"/>
            </w:tcBorders>
            <w:shd w:val="clear" w:color="auto" w:fill="auto"/>
            <w:vAlign w:val="center"/>
            <w:hideMark/>
          </w:tcPr>
          <w:p w14:paraId="19598245"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36.16</w:t>
            </w:r>
          </w:p>
        </w:tc>
      </w:tr>
      <w:tr w:rsidR="00DF7069" w:rsidRPr="00F57639" w14:paraId="7B569445"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5A374368" w14:textId="77777777" w:rsidR="00DF7069" w:rsidRPr="00F57639" w:rsidRDefault="00DF7069" w:rsidP="002E04C4">
            <w:pPr>
              <w:keepNext/>
              <w:keepLines/>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Berjaya Steel</w:t>
            </w:r>
            <w:r w:rsidRPr="00F57639">
              <w:rPr>
                <w:rFonts w:asciiTheme="majorEastAsia" w:eastAsiaTheme="majorEastAsia" w:hAnsiTheme="majorEastAsia" w:hint="eastAsia"/>
                <w:color w:val="000000"/>
                <w:sz w:val="20"/>
                <w:szCs w:val="20"/>
                <w:lang w:eastAsia="en-CA"/>
              </w:rPr>
              <w:t>（</w:t>
            </w:r>
            <w:proofErr w:type="spellStart"/>
            <w:r w:rsidRPr="00F57639">
              <w:rPr>
                <w:rFonts w:asciiTheme="majorEastAsia" w:eastAsiaTheme="majorEastAsia" w:hAnsiTheme="majorEastAsia" w:hint="eastAsia"/>
                <w:color w:val="000000"/>
                <w:sz w:val="20"/>
                <w:szCs w:val="20"/>
                <w:lang w:eastAsia="en-CA"/>
              </w:rPr>
              <w:t>商用制冷</w:t>
            </w:r>
            <w:proofErr w:type="spellEnd"/>
            <w:r w:rsidRPr="00F57639">
              <w:rPr>
                <w:rFonts w:asciiTheme="majorEastAsia" w:eastAsiaTheme="majorEastAsia" w:hAnsiTheme="majorEastAsia" w:hint="eastAsia"/>
                <w:color w:val="000000"/>
                <w:sz w:val="20"/>
                <w:szCs w:val="20"/>
                <w:lang w:eastAsia="en-CA"/>
              </w:rPr>
              <w:t>）</w:t>
            </w:r>
          </w:p>
        </w:tc>
        <w:tc>
          <w:tcPr>
            <w:tcW w:w="685" w:type="pct"/>
            <w:tcBorders>
              <w:top w:val="nil"/>
              <w:left w:val="nil"/>
              <w:bottom w:val="single" w:sz="4" w:space="0" w:color="auto"/>
              <w:right w:val="single" w:sz="4" w:space="0" w:color="auto"/>
            </w:tcBorders>
            <w:shd w:val="clear" w:color="auto" w:fill="auto"/>
            <w:vAlign w:val="center"/>
            <w:hideMark/>
          </w:tcPr>
          <w:p w14:paraId="1521C9C5"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8.92</w:t>
            </w:r>
          </w:p>
        </w:tc>
        <w:tc>
          <w:tcPr>
            <w:tcW w:w="872" w:type="pct"/>
            <w:tcBorders>
              <w:top w:val="nil"/>
              <w:left w:val="nil"/>
              <w:bottom w:val="single" w:sz="4" w:space="0" w:color="auto"/>
              <w:right w:val="single" w:sz="4" w:space="0" w:color="auto"/>
            </w:tcBorders>
            <w:shd w:val="clear" w:color="auto" w:fill="auto"/>
            <w:vAlign w:val="center"/>
            <w:hideMark/>
          </w:tcPr>
          <w:p w14:paraId="4C464E00"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25,448</w:t>
            </w:r>
          </w:p>
        </w:tc>
        <w:tc>
          <w:tcPr>
            <w:tcW w:w="751" w:type="pct"/>
            <w:tcBorders>
              <w:top w:val="nil"/>
              <w:left w:val="nil"/>
              <w:bottom w:val="single" w:sz="4" w:space="0" w:color="auto"/>
              <w:right w:val="single" w:sz="4" w:space="0" w:color="auto"/>
            </w:tcBorders>
            <w:shd w:val="clear" w:color="auto" w:fill="auto"/>
            <w:vAlign w:val="center"/>
            <w:hideMark/>
          </w:tcPr>
          <w:p w14:paraId="402B421F"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750,072</w:t>
            </w:r>
          </w:p>
        </w:tc>
        <w:tc>
          <w:tcPr>
            <w:tcW w:w="712" w:type="pct"/>
            <w:tcBorders>
              <w:top w:val="nil"/>
              <w:left w:val="nil"/>
              <w:bottom w:val="single" w:sz="4" w:space="0" w:color="auto"/>
              <w:right w:val="single" w:sz="4" w:space="0" w:color="auto"/>
            </w:tcBorders>
            <w:shd w:val="clear" w:color="auto" w:fill="auto"/>
            <w:vAlign w:val="center"/>
            <w:hideMark/>
          </w:tcPr>
          <w:p w14:paraId="56947D39"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224,950</w:t>
            </w:r>
          </w:p>
        </w:tc>
        <w:tc>
          <w:tcPr>
            <w:tcW w:w="608" w:type="pct"/>
            <w:tcBorders>
              <w:top w:val="nil"/>
              <w:left w:val="nil"/>
              <w:bottom w:val="single" w:sz="4" w:space="0" w:color="auto"/>
              <w:right w:val="single" w:sz="4" w:space="0" w:color="auto"/>
            </w:tcBorders>
            <w:shd w:val="clear" w:color="auto" w:fill="auto"/>
            <w:vAlign w:val="center"/>
            <w:hideMark/>
          </w:tcPr>
          <w:p w14:paraId="1994C502"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25.22</w:t>
            </w:r>
          </w:p>
        </w:tc>
      </w:tr>
      <w:tr w:rsidR="00DF7069" w:rsidRPr="00F57639" w14:paraId="1912E84C" w14:textId="77777777" w:rsidTr="00F57639">
        <w:trPr>
          <w:trHeight w:val="216"/>
        </w:trPr>
        <w:tc>
          <w:tcPr>
            <w:tcW w:w="5000" w:type="pct"/>
            <w:gridSpan w:val="6"/>
            <w:tcBorders>
              <w:top w:val="nil"/>
              <w:left w:val="single" w:sz="4" w:space="0" w:color="auto"/>
              <w:bottom w:val="single" w:sz="4" w:space="0" w:color="auto"/>
              <w:right w:val="single" w:sz="4" w:space="0" w:color="auto"/>
            </w:tcBorders>
            <w:shd w:val="clear" w:color="auto" w:fill="auto"/>
            <w:vAlign w:val="center"/>
          </w:tcPr>
          <w:p w14:paraId="43832443" w14:textId="77777777" w:rsidR="00DF7069" w:rsidRPr="00F57639" w:rsidRDefault="00DF7069" w:rsidP="002E04C4">
            <w:pPr>
              <w:keepNext/>
              <w:keepLines/>
              <w:jc w:val="center"/>
              <w:rPr>
                <w:rFonts w:asciiTheme="majorEastAsia" w:eastAsiaTheme="majorEastAsia" w:hAnsiTheme="majorEastAsia"/>
                <w:b/>
                <w:sz w:val="20"/>
                <w:szCs w:val="20"/>
                <w:lang w:eastAsia="en-CA"/>
              </w:rPr>
            </w:pPr>
            <w:r w:rsidRPr="00F57639">
              <w:rPr>
                <w:rFonts w:asciiTheme="majorEastAsia" w:eastAsiaTheme="majorEastAsia" w:hAnsiTheme="majorEastAsia" w:hint="eastAsia"/>
                <w:b/>
                <w:sz w:val="20"/>
                <w:szCs w:val="20"/>
                <w:lang w:eastAsia="zh-CN"/>
              </w:rPr>
              <w:t>非投资活动</w:t>
            </w:r>
          </w:p>
        </w:tc>
      </w:tr>
      <w:tr w:rsidR="00DF7069" w:rsidRPr="00F57639" w14:paraId="0F19877C"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56669CE" w14:textId="77777777" w:rsidR="00DF7069" w:rsidRPr="00F57639" w:rsidRDefault="00DF7069" w:rsidP="002E04C4">
            <w:pPr>
              <w:keepNext/>
              <w:keepLines/>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维修</w:t>
            </w:r>
            <w:proofErr w:type="spellEnd"/>
            <w:r w:rsidRPr="00F57639">
              <w:rPr>
                <w:rFonts w:asciiTheme="majorEastAsia" w:eastAsiaTheme="majorEastAsia" w:hAnsiTheme="majorEastAsia"/>
                <w:color w:val="000000"/>
                <w:sz w:val="20"/>
                <w:szCs w:val="20"/>
                <w:lang w:eastAsia="en-CA"/>
              </w:rPr>
              <w:t xml:space="preserve"> </w:t>
            </w:r>
          </w:p>
        </w:tc>
        <w:tc>
          <w:tcPr>
            <w:tcW w:w="685" w:type="pct"/>
            <w:tcBorders>
              <w:top w:val="nil"/>
              <w:left w:val="nil"/>
              <w:bottom w:val="single" w:sz="4" w:space="0" w:color="auto"/>
              <w:right w:val="single" w:sz="4" w:space="0" w:color="auto"/>
            </w:tcBorders>
            <w:shd w:val="clear" w:color="auto" w:fill="auto"/>
            <w:vAlign w:val="center"/>
            <w:hideMark/>
          </w:tcPr>
          <w:p w14:paraId="44F5AE2C"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1,201.45</w:t>
            </w:r>
          </w:p>
        </w:tc>
        <w:tc>
          <w:tcPr>
            <w:tcW w:w="872" w:type="pct"/>
            <w:tcBorders>
              <w:top w:val="nil"/>
              <w:left w:val="nil"/>
              <w:bottom w:val="single" w:sz="4" w:space="0" w:color="auto"/>
              <w:right w:val="single" w:sz="4" w:space="0" w:color="auto"/>
            </w:tcBorders>
            <w:shd w:val="clear" w:color="auto" w:fill="auto"/>
            <w:vAlign w:val="center"/>
            <w:hideMark/>
          </w:tcPr>
          <w:p w14:paraId="20279984"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1,928,529</w:t>
            </w:r>
          </w:p>
        </w:tc>
        <w:tc>
          <w:tcPr>
            <w:tcW w:w="751" w:type="pct"/>
            <w:tcBorders>
              <w:top w:val="nil"/>
              <w:left w:val="nil"/>
              <w:bottom w:val="single" w:sz="4" w:space="0" w:color="auto"/>
              <w:right w:val="single" w:sz="4" w:space="0" w:color="auto"/>
            </w:tcBorders>
            <w:shd w:val="clear" w:color="auto" w:fill="auto"/>
            <w:vAlign w:val="center"/>
            <w:hideMark/>
          </w:tcPr>
          <w:p w14:paraId="2A391407"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6,127,280</w:t>
            </w:r>
          </w:p>
        </w:tc>
        <w:tc>
          <w:tcPr>
            <w:tcW w:w="712" w:type="pct"/>
            <w:tcBorders>
              <w:top w:val="nil"/>
              <w:left w:val="nil"/>
              <w:bottom w:val="single" w:sz="4" w:space="0" w:color="auto"/>
              <w:right w:val="single" w:sz="4" w:space="0" w:color="auto"/>
            </w:tcBorders>
            <w:shd w:val="clear" w:color="auto" w:fill="auto"/>
            <w:vAlign w:val="center"/>
            <w:hideMark/>
          </w:tcPr>
          <w:p w14:paraId="6AC2176C"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6,127,280</w:t>
            </w:r>
          </w:p>
        </w:tc>
        <w:tc>
          <w:tcPr>
            <w:tcW w:w="608" w:type="pct"/>
            <w:tcBorders>
              <w:top w:val="nil"/>
              <w:left w:val="nil"/>
              <w:bottom w:val="single" w:sz="4" w:space="0" w:color="auto"/>
              <w:right w:val="single" w:sz="4" w:space="0" w:color="auto"/>
            </w:tcBorders>
            <w:shd w:val="clear" w:color="auto" w:fill="auto"/>
            <w:vAlign w:val="center"/>
            <w:hideMark/>
          </w:tcPr>
          <w:p w14:paraId="330983FE"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5.10</w:t>
            </w:r>
          </w:p>
        </w:tc>
      </w:tr>
      <w:tr w:rsidR="00DF7069" w:rsidRPr="00F57639" w14:paraId="15942240"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616F5C36" w14:textId="77777777" w:rsidR="00DF7069" w:rsidRPr="00F57639" w:rsidRDefault="00DF7069" w:rsidP="002E04C4">
            <w:pPr>
              <w:keepNext/>
              <w:keepLines/>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技术和政策援助</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08317E5A"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225.57</w:t>
            </w:r>
          </w:p>
        </w:tc>
        <w:tc>
          <w:tcPr>
            <w:tcW w:w="872" w:type="pct"/>
            <w:tcBorders>
              <w:top w:val="nil"/>
              <w:left w:val="nil"/>
              <w:bottom w:val="single" w:sz="4" w:space="0" w:color="auto"/>
              <w:right w:val="single" w:sz="4" w:space="0" w:color="auto"/>
            </w:tcBorders>
            <w:shd w:val="clear" w:color="auto" w:fill="auto"/>
            <w:vAlign w:val="center"/>
            <w:hideMark/>
          </w:tcPr>
          <w:p w14:paraId="6DC90A66"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582,107</w:t>
            </w:r>
          </w:p>
        </w:tc>
        <w:tc>
          <w:tcPr>
            <w:tcW w:w="751" w:type="pct"/>
            <w:tcBorders>
              <w:top w:val="nil"/>
              <w:left w:val="nil"/>
              <w:bottom w:val="single" w:sz="4" w:space="0" w:color="auto"/>
              <w:right w:val="single" w:sz="4" w:space="0" w:color="auto"/>
            </w:tcBorders>
            <w:shd w:val="clear" w:color="auto" w:fill="auto"/>
            <w:vAlign w:val="center"/>
            <w:hideMark/>
          </w:tcPr>
          <w:p w14:paraId="54A0E4BD"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1,025,400</w:t>
            </w:r>
          </w:p>
        </w:tc>
        <w:tc>
          <w:tcPr>
            <w:tcW w:w="712" w:type="pct"/>
            <w:tcBorders>
              <w:top w:val="nil"/>
              <w:left w:val="nil"/>
              <w:bottom w:val="single" w:sz="4" w:space="0" w:color="auto"/>
              <w:right w:val="single" w:sz="4" w:space="0" w:color="auto"/>
            </w:tcBorders>
            <w:shd w:val="clear" w:color="auto" w:fill="auto"/>
            <w:vAlign w:val="center"/>
            <w:hideMark/>
          </w:tcPr>
          <w:p w14:paraId="3B73FFE6"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1,025,400</w:t>
            </w:r>
          </w:p>
        </w:tc>
        <w:tc>
          <w:tcPr>
            <w:tcW w:w="608" w:type="pct"/>
            <w:tcBorders>
              <w:top w:val="nil"/>
              <w:left w:val="nil"/>
              <w:bottom w:val="single" w:sz="4" w:space="0" w:color="auto"/>
              <w:right w:val="single" w:sz="4" w:space="0" w:color="auto"/>
            </w:tcBorders>
            <w:shd w:val="clear" w:color="auto" w:fill="auto"/>
            <w:vAlign w:val="center"/>
            <w:hideMark/>
          </w:tcPr>
          <w:p w14:paraId="6C2D0134"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4.55</w:t>
            </w:r>
          </w:p>
        </w:tc>
      </w:tr>
      <w:tr w:rsidR="00DF7069" w:rsidRPr="00F57639" w14:paraId="5B113FCE"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6EF2BC8D" w14:textId="77777777" w:rsidR="00DF7069" w:rsidRPr="00F57639" w:rsidRDefault="00DF7069" w:rsidP="002E04C4">
            <w:pPr>
              <w:keepNext/>
              <w:keepLines/>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项目管理</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71385C1D"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hint="eastAsia"/>
                <w:sz w:val="20"/>
                <w:szCs w:val="20"/>
                <w:lang w:eastAsia="zh-CN"/>
              </w:rPr>
              <w:t>暂缺</w:t>
            </w:r>
          </w:p>
        </w:tc>
        <w:tc>
          <w:tcPr>
            <w:tcW w:w="872" w:type="pct"/>
            <w:tcBorders>
              <w:top w:val="nil"/>
              <w:left w:val="nil"/>
              <w:bottom w:val="single" w:sz="4" w:space="0" w:color="auto"/>
              <w:right w:val="single" w:sz="4" w:space="0" w:color="auto"/>
            </w:tcBorders>
            <w:shd w:val="clear" w:color="auto" w:fill="auto"/>
            <w:vAlign w:val="center"/>
            <w:hideMark/>
          </w:tcPr>
          <w:p w14:paraId="1A32BE25"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hint="eastAsia"/>
                <w:sz w:val="20"/>
                <w:szCs w:val="20"/>
                <w:lang w:eastAsia="zh-CN"/>
              </w:rPr>
              <w:t>暂缺</w:t>
            </w:r>
          </w:p>
        </w:tc>
        <w:tc>
          <w:tcPr>
            <w:tcW w:w="751" w:type="pct"/>
            <w:tcBorders>
              <w:top w:val="nil"/>
              <w:left w:val="nil"/>
              <w:bottom w:val="single" w:sz="4" w:space="0" w:color="auto"/>
              <w:right w:val="single" w:sz="4" w:space="0" w:color="auto"/>
            </w:tcBorders>
            <w:shd w:val="clear" w:color="auto" w:fill="auto"/>
            <w:vAlign w:val="center"/>
            <w:hideMark/>
          </w:tcPr>
          <w:p w14:paraId="27B563CA" w14:textId="77777777" w:rsidR="00DF7069" w:rsidRPr="00F57639" w:rsidRDefault="00DF7069" w:rsidP="002E04C4">
            <w:pPr>
              <w:keepNext/>
              <w:keepLines/>
              <w:jc w:val="right"/>
              <w:rPr>
                <w:rFonts w:asciiTheme="majorEastAsia" w:eastAsiaTheme="majorEastAsia" w:hAnsiTheme="majorEastAsia"/>
                <w:sz w:val="20"/>
                <w:szCs w:val="20"/>
                <w:lang w:eastAsia="en-CA"/>
              </w:rPr>
            </w:pPr>
            <w:r w:rsidRPr="00F57639">
              <w:rPr>
                <w:rFonts w:asciiTheme="majorEastAsia" w:eastAsiaTheme="majorEastAsia" w:hAnsiTheme="majorEastAsia"/>
                <w:sz w:val="20"/>
                <w:szCs w:val="20"/>
                <w:lang w:eastAsia="en-CA"/>
              </w:rPr>
              <w:t>955,500</w:t>
            </w:r>
          </w:p>
        </w:tc>
        <w:tc>
          <w:tcPr>
            <w:tcW w:w="712" w:type="pct"/>
            <w:tcBorders>
              <w:top w:val="nil"/>
              <w:left w:val="nil"/>
              <w:bottom w:val="single" w:sz="4" w:space="0" w:color="auto"/>
              <w:right w:val="single" w:sz="4" w:space="0" w:color="auto"/>
            </w:tcBorders>
            <w:shd w:val="clear" w:color="auto" w:fill="auto"/>
            <w:vAlign w:val="center"/>
            <w:hideMark/>
          </w:tcPr>
          <w:p w14:paraId="74C207C2"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955,500</w:t>
            </w:r>
          </w:p>
        </w:tc>
        <w:tc>
          <w:tcPr>
            <w:tcW w:w="608" w:type="pct"/>
            <w:tcBorders>
              <w:top w:val="nil"/>
              <w:left w:val="nil"/>
              <w:bottom w:val="single" w:sz="4" w:space="0" w:color="auto"/>
              <w:right w:val="single" w:sz="4" w:space="0" w:color="auto"/>
            </w:tcBorders>
            <w:shd w:val="clear" w:color="auto" w:fill="auto"/>
            <w:vAlign w:val="center"/>
            <w:hideMark/>
          </w:tcPr>
          <w:p w14:paraId="52B09357" w14:textId="77777777" w:rsidR="00DF7069" w:rsidRPr="00F57639" w:rsidRDefault="00DF7069" w:rsidP="002E04C4">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hint="eastAsia"/>
                <w:color w:val="000000"/>
                <w:sz w:val="20"/>
                <w:szCs w:val="20"/>
                <w:lang w:eastAsia="zh-CN"/>
              </w:rPr>
              <w:t>暂缺</w:t>
            </w:r>
          </w:p>
        </w:tc>
      </w:tr>
      <w:tr w:rsidR="00DF7069" w:rsidRPr="00F57639" w14:paraId="6EEBD56F" w14:textId="77777777" w:rsidTr="00F57639">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3FC99B73" w14:textId="77777777" w:rsidR="00DF7069" w:rsidRPr="00F57639" w:rsidRDefault="00DF7069" w:rsidP="00F57639">
            <w:pPr>
              <w:jc w:val="left"/>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合计</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345D6DE9" w14:textId="77777777" w:rsidR="00DF7069" w:rsidRPr="00F57639" w:rsidRDefault="00DF7069" w:rsidP="00F57639">
            <w:pPr>
              <w:jc w:val="right"/>
              <w:rPr>
                <w:rFonts w:asciiTheme="majorEastAsia" w:eastAsiaTheme="majorEastAsia" w:hAnsiTheme="majorEastAsia"/>
                <w:b/>
                <w:sz w:val="20"/>
                <w:szCs w:val="20"/>
                <w:lang w:eastAsia="en-CA"/>
              </w:rPr>
            </w:pPr>
            <w:r w:rsidRPr="00F57639">
              <w:rPr>
                <w:rFonts w:asciiTheme="majorEastAsia" w:eastAsiaTheme="majorEastAsia" w:hAnsiTheme="majorEastAsia"/>
                <w:b/>
                <w:sz w:val="20"/>
                <w:szCs w:val="20"/>
                <w:lang w:eastAsia="en-CA"/>
              </w:rPr>
              <w:t>1,449.71</w:t>
            </w:r>
          </w:p>
        </w:tc>
        <w:tc>
          <w:tcPr>
            <w:tcW w:w="872" w:type="pct"/>
            <w:tcBorders>
              <w:top w:val="nil"/>
              <w:left w:val="nil"/>
              <w:bottom w:val="single" w:sz="4" w:space="0" w:color="auto"/>
              <w:right w:val="single" w:sz="4" w:space="0" w:color="auto"/>
            </w:tcBorders>
            <w:shd w:val="clear" w:color="auto" w:fill="auto"/>
            <w:vAlign w:val="center"/>
            <w:hideMark/>
          </w:tcPr>
          <w:p w14:paraId="7F4E4308" w14:textId="77777777" w:rsidR="00DF7069" w:rsidRPr="00F57639" w:rsidRDefault="00DF7069" w:rsidP="00F57639">
            <w:pPr>
              <w:jc w:val="right"/>
              <w:rPr>
                <w:rFonts w:asciiTheme="majorEastAsia" w:eastAsiaTheme="majorEastAsia" w:hAnsiTheme="majorEastAsia"/>
                <w:b/>
                <w:sz w:val="20"/>
                <w:szCs w:val="20"/>
                <w:lang w:eastAsia="en-CA"/>
              </w:rPr>
            </w:pPr>
            <w:r w:rsidRPr="00F57639">
              <w:rPr>
                <w:rFonts w:asciiTheme="majorEastAsia" w:eastAsiaTheme="majorEastAsia" w:hAnsiTheme="majorEastAsia"/>
                <w:b/>
                <w:sz w:val="20"/>
                <w:szCs w:val="20"/>
                <w:lang w:eastAsia="en-CA"/>
              </w:rPr>
              <w:t>2,556,044</w:t>
            </w:r>
          </w:p>
        </w:tc>
        <w:tc>
          <w:tcPr>
            <w:tcW w:w="751" w:type="pct"/>
            <w:tcBorders>
              <w:top w:val="nil"/>
              <w:left w:val="nil"/>
              <w:bottom w:val="single" w:sz="4" w:space="0" w:color="auto"/>
              <w:right w:val="single" w:sz="4" w:space="0" w:color="auto"/>
            </w:tcBorders>
            <w:shd w:val="clear" w:color="auto" w:fill="auto"/>
            <w:vAlign w:val="center"/>
            <w:hideMark/>
          </w:tcPr>
          <w:p w14:paraId="786E7D5E" w14:textId="77777777" w:rsidR="00DF7069" w:rsidRPr="00F57639" w:rsidRDefault="00DF7069" w:rsidP="00F57639">
            <w:pPr>
              <w:jc w:val="right"/>
              <w:rPr>
                <w:rFonts w:asciiTheme="majorEastAsia" w:eastAsiaTheme="majorEastAsia" w:hAnsiTheme="majorEastAsia"/>
                <w:b/>
                <w:bCs/>
                <w:sz w:val="20"/>
                <w:szCs w:val="20"/>
                <w:lang w:eastAsia="en-CA"/>
              </w:rPr>
            </w:pPr>
            <w:r w:rsidRPr="00F57639">
              <w:rPr>
                <w:rFonts w:asciiTheme="majorEastAsia" w:eastAsiaTheme="majorEastAsia" w:hAnsiTheme="majorEastAsia"/>
                <w:b/>
                <w:bCs/>
                <w:sz w:val="20"/>
                <w:szCs w:val="20"/>
                <w:lang w:eastAsia="en-CA"/>
              </w:rPr>
              <w:t>11,588,284</w:t>
            </w:r>
          </w:p>
        </w:tc>
        <w:tc>
          <w:tcPr>
            <w:tcW w:w="712" w:type="pct"/>
            <w:tcBorders>
              <w:top w:val="nil"/>
              <w:left w:val="nil"/>
              <w:bottom w:val="single" w:sz="4" w:space="0" w:color="auto"/>
              <w:right w:val="single" w:sz="4" w:space="0" w:color="auto"/>
            </w:tcBorders>
            <w:shd w:val="clear" w:color="auto" w:fill="auto"/>
            <w:vAlign w:val="center"/>
            <w:hideMark/>
          </w:tcPr>
          <w:p w14:paraId="41CC7BE7"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10,510,235</w:t>
            </w:r>
          </w:p>
        </w:tc>
        <w:tc>
          <w:tcPr>
            <w:tcW w:w="608" w:type="pct"/>
            <w:tcBorders>
              <w:top w:val="nil"/>
              <w:left w:val="nil"/>
              <w:bottom w:val="single" w:sz="4" w:space="0" w:color="auto"/>
              <w:right w:val="single" w:sz="4" w:space="0" w:color="auto"/>
            </w:tcBorders>
            <w:shd w:val="clear" w:color="auto" w:fill="auto"/>
            <w:vAlign w:val="center"/>
            <w:hideMark/>
          </w:tcPr>
          <w:p w14:paraId="5CBA3764" w14:textId="77777777" w:rsidR="00DF7069" w:rsidRPr="00F57639" w:rsidRDefault="00DF7069" w:rsidP="00F57639">
            <w:pPr>
              <w:jc w:val="right"/>
              <w:rPr>
                <w:rFonts w:asciiTheme="majorEastAsia" w:eastAsiaTheme="majorEastAsia" w:hAnsiTheme="majorEastAsia"/>
                <w:b/>
                <w:color w:val="000000"/>
                <w:sz w:val="20"/>
                <w:szCs w:val="20"/>
                <w:lang w:eastAsia="en-CA"/>
              </w:rPr>
            </w:pPr>
            <w:r w:rsidRPr="00F57639">
              <w:rPr>
                <w:rFonts w:asciiTheme="majorEastAsia" w:eastAsiaTheme="majorEastAsia" w:hAnsiTheme="majorEastAsia"/>
                <w:b/>
                <w:color w:val="000000"/>
                <w:sz w:val="20"/>
                <w:szCs w:val="20"/>
                <w:lang w:eastAsia="en-CA"/>
              </w:rPr>
              <w:t>7.25</w:t>
            </w:r>
          </w:p>
        </w:tc>
      </w:tr>
    </w:tbl>
    <w:p w14:paraId="686808EB" w14:textId="77777777" w:rsidR="00DF7069" w:rsidRPr="00F57639" w:rsidRDefault="00DF7069" w:rsidP="00DF7069">
      <w:pPr>
        <w:keepNext/>
        <w:suppressAutoHyphens/>
        <w:spacing w:before="240" w:after="240"/>
        <w:rPr>
          <w:rFonts w:asciiTheme="majorEastAsia" w:eastAsiaTheme="majorEastAsia" w:hAnsiTheme="majorEastAsia"/>
          <w:iCs/>
          <w:u w:val="single"/>
          <w:lang w:eastAsia="zh-CN"/>
        </w:rPr>
      </w:pPr>
      <w:r w:rsidRPr="00F57639">
        <w:rPr>
          <w:rFonts w:asciiTheme="majorEastAsia" w:eastAsiaTheme="majorEastAsia" w:hAnsiTheme="majorEastAsia" w:hint="eastAsia"/>
          <w:iCs/>
          <w:u w:val="single"/>
          <w:lang w:eastAsia="zh-CN"/>
        </w:rPr>
        <w:t>根据氟氯烃淘汰和氢氟碳化合物削减计划协调维修行业的活动</w:t>
      </w:r>
    </w:p>
    <w:p w14:paraId="7A2B1A7A"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基加利氢氟碳化合物执行计划第一阶段将分四次付款执行。氢氟碳化合物逐步削减和基加利氢氟碳化合物执行计划付款的时间表载于本文件附件二。氟氯烃淘汰管理计划第三阶段预计将提交第94次会议。</w:t>
      </w:r>
    </w:p>
    <w:p w14:paraId="62A3A4DE" w14:textId="77777777" w:rsidR="00DF7069" w:rsidRPr="00F57639" w:rsidRDefault="00DF7069" w:rsidP="00DF7069">
      <w:pPr>
        <w:keepNext/>
        <w:suppressAutoHyphens/>
        <w:spacing w:after="240"/>
        <w:outlineLvl w:val="0"/>
        <w:rPr>
          <w:rFonts w:asciiTheme="majorEastAsia" w:eastAsiaTheme="majorEastAsia" w:hAnsiTheme="majorEastAsia"/>
          <w:u w:val="single"/>
          <w:lang w:eastAsia="zh-CN"/>
        </w:rPr>
      </w:pPr>
      <w:r w:rsidRPr="00F57639">
        <w:rPr>
          <w:rFonts w:asciiTheme="majorEastAsia" w:eastAsiaTheme="majorEastAsia" w:hAnsiTheme="majorEastAsia" w:hint="eastAsia"/>
          <w:u w:val="single"/>
          <w:lang w:eastAsia="zh-CN"/>
        </w:rPr>
        <w:t>基加利氢氟碳化合物执行计划第一阶段第一次付款的执行计划</w:t>
      </w:r>
    </w:p>
    <w:p w14:paraId="3AF8BDE1" w14:textId="77777777" w:rsidR="00DF7069" w:rsidRPr="00F57639" w:rsidRDefault="00DF7069" w:rsidP="00DF7069">
      <w:pPr>
        <w:pStyle w:val="Heading1"/>
        <w:tabs>
          <w:tab w:val="clear" w:pos="850"/>
          <w:tab w:val="num" w:pos="0"/>
        </w:tabs>
        <w:ind w:left="0"/>
        <w:rPr>
          <w:rFonts w:asciiTheme="majorEastAsia" w:eastAsiaTheme="majorEastAsia" w:hAnsiTheme="majorEastAsia"/>
        </w:rPr>
      </w:pPr>
      <w:r w:rsidRPr="00F57639">
        <w:rPr>
          <w:rFonts w:asciiTheme="majorEastAsia" w:eastAsiaTheme="majorEastAsia" w:hAnsiTheme="majorEastAsia" w:hint="eastAsia"/>
          <w:lang w:eastAsia="zh-CN"/>
        </w:rPr>
        <w:t>基加利氢氟碳化合物执行计划第一阶段的第一笔资金总额为3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153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071美元，将于2024年1月至2026年12月执行。分配的资金将侧重于项目的组织和项目执行，如项目管理单位的人员配置，以及与配额制度有关的技术援助活动。将制定培训课程，并从海关官员和技术培训员开始举办第一期培训讲习班。</w:t>
      </w:r>
      <w:proofErr w:type="spellStart"/>
      <w:r w:rsidRPr="00F57639">
        <w:rPr>
          <w:rFonts w:asciiTheme="majorEastAsia" w:eastAsiaTheme="majorEastAsia" w:hAnsiTheme="majorEastAsia" w:hint="eastAsia"/>
        </w:rPr>
        <w:t>资金将按行业分配如下</w:t>
      </w:r>
      <w:proofErr w:type="spellEnd"/>
      <w:r w:rsidRPr="00F57639">
        <w:rPr>
          <w:rFonts w:asciiTheme="majorEastAsia" w:eastAsiaTheme="majorEastAsia" w:hAnsiTheme="majorEastAsia" w:hint="eastAsia"/>
        </w:rPr>
        <w:t>：</w:t>
      </w:r>
    </w:p>
    <w:p w14:paraId="7399236C"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独立的商业制冷制造业（619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276美元）：向Zun Utara和Berjaya两家企业发放前两笔款项，开始将HFC-134a和R-404A的消费量转换为R</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290和R-600a；</w:t>
      </w:r>
    </w:p>
    <w:p w14:paraId="54F0D966" w14:textId="77777777" w:rsidR="00DF7069" w:rsidRPr="00F57639" w:rsidRDefault="00DF7069" w:rsidP="00DF7069">
      <w:pPr>
        <w:pStyle w:val="Heading2"/>
        <w:tabs>
          <w:tab w:val="num" w:pos="0"/>
        </w:tabs>
        <w:rPr>
          <w:rFonts w:asciiTheme="majorEastAsia" w:eastAsiaTheme="majorEastAsia" w:hAnsiTheme="majorEastAsia"/>
        </w:rPr>
      </w:pPr>
      <w:proofErr w:type="spellStart"/>
      <w:r w:rsidRPr="00F57639">
        <w:rPr>
          <w:rFonts w:asciiTheme="majorEastAsia" w:eastAsiaTheme="majorEastAsia" w:hAnsiTheme="majorEastAsia"/>
        </w:rPr>
        <w:t>维修</w:t>
      </w:r>
      <w:proofErr w:type="spellEnd"/>
      <w:r w:rsidRPr="00F57639">
        <w:rPr>
          <w:rFonts w:asciiTheme="majorEastAsia" w:eastAsiaTheme="majorEastAsia" w:hAnsiTheme="majorEastAsia"/>
        </w:rPr>
        <w:t xml:space="preserve"> (1,873,795</w:t>
      </w:r>
      <w:proofErr w:type="spellStart"/>
      <w:r w:rsidRPr="00F57639">
        <w:rPr>
          <w:rFonts w:asciiTheme="majorEastAsia" w:eastAsiaTheme="majorEastAsia" w:hAnsiTheme="majorEastAsia"/>
        </w:rPr>
        <w:t>美元</w:t>
      </w:r>
      <w:proofErr w:type="spellEnd"/>
      <w:r w:rsidRPr="00F57639">
        <w:rPr>
          <w:rFonts w:asciiTheme="majorEastAsia" w:eastAsiaTheme="majorEastAsia" w:hAnsiTheme="majorEastAsia"/>
        </w:rPr>
        <w:t>):</w:t>
      </w:r>
    </w:p>
    <w:p w14:paraId="36D0FEF0"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lang w:eastAsia="zh-CN"/>
        </w:rPr>
        <w:t>移动空调维修</w:t>
      </w:r>
      <w:r w:rsidRPr="00F57639">
        <w:rPr>
          <w:rFonts w:asciiTheme="majorEastAsia" w:eastAsiaTheme="majorEastAsia" w:hAnsiTheme="majorEastAsia" w:hint="eastAsia"/>
          <w:lang w:eastAsia="zh-CN"/>
        </w:rPr>
        <w:t>：开发标准化</w:t>
      </w:r>
      <w:r w:rsidRPr="00F57639">
        <w:rPr>
          <w:rFonts w:asciiTheme="majorEastAsia" w:eastAsiaTheme="majorEastAsia" w:hAnsiTheme="majorEastAsia"/>
          <w:lang w:eastAsia="zh-CN"/>
        </w:rPr>
        <w:t>移动空调维修</w:t>
      </w:r>
      <w:r w:rsidRPr="00F57639">
        <w:rPr>
          <w:rFonts w:asciiTheme="majorEastAsia" w:eastAsiaTheme="majorEastAsia" w:hAnsiTheme="majorEastAsia" w:hint="eastAsia"/>
          <w:lang w:eastAsia="zh-CN"/>
        </w:rPr>
        <w:t>培训模块，修订职业标准和培训课程，纳入良好的</w:t>
      </w:r>
      <w:r w:rsidRPr="00F57639">
        <w:rPr>
          <w:rFonts w:asciiTheme="majorEastAsia" w:eastAsiaTheme="majorEastAsia" w:hAnsiTheme="majorEastAsia"/>
          <w:lang w:eastAsia="zh-CN"/>
        </w:rPr>
        <w:t>移动空调维修</w:t>
      </w:r>
      <w:r w:rsidRPr="00F57639">
        <w:rPr>
          <w:rFonts w:asciiTheme="majorEastAsia" w:eastAsiaTheme="majorEastAsia" w:hAnsiTheme="majorEastAsia" w:hint="eastAsia"/>
          <w:lang w:eastAsia="zh-CN"/>
        </w:rPr>
        <w:t>实践，并开始培训培训员讲习班；开始为授权培训中心和培训讲习班采购工具和设备；</w:t>
      </w:r>
    </w:p>
    <w:p w14:paraId="0AD111B6"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商业和家用制冷维修：制定商业和家用冷冻设备维修以及节能设备电子维修的标准化培训单元，修订职业标准和培训课程，将商业和家用冷藏维修方面的良好维修做法包括在内，开始举办关于安全处理易燃制冷剂、减少泄漏以及回收和</w:t>
      </w:r>
      <w:r w:rsidR="008456E8">
        <w:rPr>
          <w:rFonts w:asciiTheme="majorEastAsia" w:eastAsiaTheme="majorEastAsia" w:hAnsiTheme="majorEastAsia" w:hint="eastAsia"/>
          <w:lang w:eastAsia="zh-CN"/>
        </w:rPr>
        <w:t>再利用</w:t>
      </w:r>
      <w:r w:rsidRPr="00F57639">
        <w:rPr>
          <w:rFonts w:asciiTheme="majorEastAsia" w:eastAsiaTheme="majorEastAsia" w:hAnsiTheme="majorEastAsia" w:hint="eastAsia"/>
          <w:lang w:eastAsia="zh-CN"/>
        </w:rPr>
        <w:t>的培训教员讲习班；开始为授权培训中心和技术人员采购工具和设备；</w:t>
      </w:r>
    </w:p>
    <w:p w14:paraId="11A12266"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公共交通的移动空调维修：开始制定逐步淘汰R-407C的制冷剂管理计划；</w:t>
      </w:r>
    </w:p>
    <w:p w14:paraId="6DB16E21" w14:textId="77777777" w:rsidR="00DF7069" w:rsidRPr="00F57639" w:rsidRDefault="00DF7069" w:rsidP="002E04C4">
      <w:pPr>
        <w:pStyle w:val="Heading2"/>
        <w:keepNext/>
        <w:keepLines/>
        <w:tabs>
          <w:tab w:val="num" w:pos="0"/>
        </w:tabs>
        <w:rPr>
          <w:rFonts w:asciiTheme="majorEastAsia" w:eastAsiaTheme="majorEastAsia" w:hAnsiTheme="majorEastAsia"/>
        </w:rPr>
      </w:pPr>
      <w:proofErr w:type="spellStart"/>
      <w:r w:rsidRPr="00F57639">
        <w:rPr>
          <w:rFonts w:asciiTheme="majorEastAsia" w:eastAsiaTheme="majorEastAsia" w:hAnsiTheme="majorEastAsia"/>
        </w:rPr>
        <w:t>技术援助</w:t>
      </w:r>
      <w:proofErr w:type="spellEnd"/>
      <w:r w:rsidRPr="00F57639">
        <w:rPr>
          <w:rFonts w:asciiTheme="majorEastAsia" w:eastAsiaTheme="majorEastAsia" w:hAnsiTheme="majorEastAsia"/>
        </w:rPr>
        <w:t xml:space="preserve"> (345,000</w:t>
      </w:r>
      <w:proofErr w:type="spellStart"/>
      <w:r w:rsidRPr="00F57639">
        <w:rPr>
          <w:rFonts w:asciiTheme="majorEastAsia" w:eastAsiaTheme="majorEastAsia" w:hAnsiTheme="majorEastAsia"/>
        </w:rPr>
        <w:t>美元</w:t>
      </w:r>
      <w:proofErr w:type="spellEnd"/>
      <w:r w:rsidRPr="00F57639">
        <w:rPr>
          <w:rFonts w:asciiTheme="majorEastAsia" w:eastAsiaTheme="majorEastAsia" w:hAnsiTheme="majorEastAsia"/>
        </w:rPr>
        <w:t>):</w:t>
      </w:r>
    </w:p>
    <w:p w14:paraId="4ADAE857" w14:textId="77777777" w:rsidR="00DF7069" w:rsidRPr="00F57639" w:rsidRDefault="00DF7069" w:rsidP="002E04C4">
      <w:pPr>
        <w:pStyle w:val="Heading3"/>
        <w:keepNext/>
        <w:keepLines/>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海关能力建设：更新海关培训课程，纳入氢氟碳化合物相关信息（例如更新的海关代码和配额制度）；开始对海关官员进行氢氟碳化合物及其替代品的监测和进口管制培训；升级海关的在线系统，以便管理进口配额；和</w:t>
      </w:r>
    </w:p>
    <w:p w14:paraId="4B10314A" w14:textId="77777777" w:rsidR="00DF7069" w:rsidRPr="00A9108A" w:rsidRDefault="00DF7069" w:rsidP="002E04C4">
      <w:pPr>
        <w:pStyle w:val="Heading2"/>
        <w:keepNext/>
        <w:keepLines/>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项目协调、监测和2024年消费验证（315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bookmarkStart w:id="5" w:name="_Hlk126916095"/>
    </w:p>
    <w:p w14:paraId="473FBC00" w14:textId="77777777" w:rsidR="00DF7069" w:rsidRPr="00F57639" w:rsidRDefault="00DF7069" w:rsidP="00DF7069">
      <w:pPr>
        <w:keepNext/>
        <w:widowControl w:val="0"/>
        <w:spacing w:before="360" w:after="240"/>
        <w:jc w:val="center"/>
        <w:rPr>
          <w:rFonts w:asciiTheme="majorEastAsia" w:eastAsiaTheme="majorEastAsia" w:hAnsiTheme="majorEastAsia"/>
          <w:b/>
          <w:lang w:eastAsia="zh-CN"/>
        </w:rPr>
      </w:pPr>
      <w:r w:rsidRPr="00F57639">
        <w:rPr>
          <w:rFonts w:asciiTheme="majorEastAsia" w:eastAsiaTheme="majorEastAsia" w:hAnsiTheme="majorEastAsia" w:hint="eastAsia"/>
          <w:b/>
          <w:lang w:eastAsia="zh-CN"/>
        </w:rPr>
        <w:t>秘书处的评论和建议</w:t>
      </w:r>
    </w:p>
    <w:p w14:paraId="731C16DA" w14:textId="77777777" w:rsidR="00DF7069" w:rsidRPr="00F57639" w:rsidRDefault="00DF7069" w:rsidP="00DF7069">
      <w:pPr>
        <w:keepNext/>
        <w:widowControl w:val="0"/>
        <w:spacing w:after="240"/>
        <w:rPr>
          <w:rFonts w:asciiTheme="majorEastAsia" w:eastAsiaTheme="majorEastAsia" w:hAnsiTheme="majorEastAsia"/>
          <w:b/>
          <w:lang w:eastAsia="zh-CN"/>
        </w:rPr>
      </w:pPr>
      <w:r w:rsidRPr="00F57639">
        <w:rPr>
          <w:rFonts w:asciiTheme="majorEastAsia" w:eastAsiaTheme="majorEastAsia" w:hAnsiTheme="majorEastAsia"/>
          <w:b/>
          <w:lang w:eastAsia="zh-CN"/>
        </w:rPr>
        <w:t>评论</w:t>
      </w:r>
    </w:p>
    <w:bookmarkEnd w:id="5"/>
    <w:p w14:paraId="17A594A5"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秘书处根据多边基金的现有政策和准则，包括第91/38号</w:t>
      </w:r>
      <w:r w:rsidR="00A9108A">
        <w:rPr>
          <w:rFonts w:asciiTheme="majorEastAsia" w:eastAsiaTheme="majorEastAsia" w:hAnsiTheme="majorEastAsia" w:hint="eastAsia"/>
          <w:lang w:eastAsia="zh-CN"/>
        </w:rPr>
        <w:t xml:space="preserve"> </w:t>
      </w:r>
      <w:r w:rsidR="00A9108A" w:rsidRPr="00F57639">
        <w:rPr>
          <w:rStyle w:val="FootnoteReference"/>
          <w:rFonts w:asciiTheme="majorEastAsia" w:eastAsiaTheme="majorEastAsia" w:hAnsiTheme="majorEastAsia"/>
        </w:rPr>
        <w:footnoteReference w:id="15"/>
      </w:r>
      <w:r w:rsidR="00A9108A">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和第92/37号</w:t>
      </w:r>
      <w:r w:rsidR="00A9108A">
        <w:rPr>
          <w:rFonts w:asciiTheme="majorEastAsia" w:eastAsiaTheme="majorEastAsia" w:hAnsiTheme="majorEastAsia" w:hint="eastAsia"/>
          <w:lang w:eastAsia="zh-CN"/>
        </w:rPr>
        <w:t xml:space="preserve"> </w:t>
      </w:r>
      <w:r w:rsidR="00A9108A" w:rsidRPr="00F57639">
        <w:rPr>
          <w:rStyle w:val="FootnoteReference"/>
          <w:rFonts w:asciiTheme="majorEastAsia" w:eastAsiaTheme="majorEastAsia" w:hAnsiTheme="majorEastAsia"/>
        </w:rPr>
        <w:footnoteReference w:id="16"/>
      </w:r>
      <w:r w:rsidR="00A9108A">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决定、氟氯烃淘汰管理计划第二阶段和多边基金2023-2025年业务计划，审查了马来西亚基加利氢氟碳化合物执行计划第一阶段。</w:t>
      </w:r>
      <w:bookmarkStart w:id="6" w:name="_Hlk126916105"/>
    </w:p>
    <w:p w14:paraId="464443B3" w14:textId="77777777" w:rsidR="00DF7069" w:rsidRPr="00F57639" w:rsidRDefault="00DF7069" w:rsidP="00DF7069">
      <w:pPr>
        <w:pStyle w:val="Heading1"/>
        <w:numPr>
          <w:ilvl w:val="0"/>
          <w:numId w:val="0"/>
        </w:numPr>
        <w:rPr>
          <w:rFonts w:asciiTheme="majorEastAsia" w:eastAsiaTheme="majorEastAsia" w:hAnsiTheme="majorEastAsia"/>
          <w:highlight w:val="magenta"/>
          <w:lang w:eastAsia="zh-CN"/>
        </w:rPr>
      </w:pPr>
      <w:r w:rsidRPr="00F57639">
        <w:rPr>
          <w:rFonts w:asciiTheme="majorEastAsia" w:eastAsiaTheme="majorEastAsia" w:hAnsiTheme="majorEastAsia" w:hint="eastAsia"/>
          <w:u w:val="single"/>
          <w:lang w:eastAsia="zh-CN"/>
        </w:rPr>
        <w:t>氢氟碳化合物消费水平</w:t>
      </w:r>
    </w:p>
    <w:p w14:paraId="43E607FD"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与2021年相比，2022年的消费量以公吨计增长了59%，以二氧化碳当量吨计增长了一倍多。政府和世界银行在编制基加利氢氟碳化合物执行计划时仔细审查了这一增长情况。特别是，来文有益地指出，2022年R-404A、HFC-125和HFC-143a的进口大幅增加；政府认为，这一增长的一部分可能是由于储存，包括因为进口这些物质的两个新进口商的加入。因此，政府认为2022年这些物质的大部分消费量是异常的，并请世界银行将该消费量排除在用于制定基加利氢氟碳化合物执行计划战略的分析和预测之外。此外，能源部将对这两个进口商和假定库存进行仔细监测。</w:t>
      </w:r>
    </w:p>
    <w:p w14:paraId="6ACD4634" w14:textId="77777777" w:rsidR="00DF7069" w:rsidRPr="0055445C" w:rsidRDefault="00DF7069" w:rsidP="0055445C">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秘书处赞赏地注意到该国政府和世界银行为积极查明该国可能存在的库存而进行的辛勤工作。尽管为了解这种可能的储存所做的工作值得赞扬，但尚不可能有信心地量化这种储存。秘书处还承认，新冠肺炎疫情在至少两个基准年造成的扭曲增加了第5条国家在确定其氢氟碳化物消费和趋势方面面临的复杂性。鉴于能源部对这两个进口商和推定库存的仔细监测，各方同意世界银行将在下一次付款报告中包括详细信息，以告知2022年R-404A、HFC-125和HFC143a的进口是否以及在多大程度上是由于储存，注意到下一次付款申请将于2026年提交，氢氟碳化合物长期消费趋势数据的可用性将使这一问题更加明确。</w:t>
      </w:r>
    </w:p>
    <w:p w14:paraId="600B3C2A" w14:textId="77777777" w:rsidR="00DF7069" w:rsidRPr="0055445C" w:rsidRDefault="00DF7069" w:rsidP="0055445C">
      <w:pPr>
        <w:pStyle w:val="Heading1"/>
        <w:numPr>
          <w:ilvl w:val="0"/>
          <w:numId w:val="0"/>
        </w:numPr>
        <w:rPr>
          <w:rFonts w:asciiTheme="majorEastAsia" w:eastAsiaTheme="majorEastAsia" w:hAnsiTheme="majorEastAsia"/>
          <w:u w:val="single"/>
          <w:lang w:eastAsia="zh-CN"/>
        </w:rPr>
      </w:pPr>
      <w:r w:rsidRPr="00F57639">
        <w:rPr>
          <w:rFonts w:asciiTheme="majorEastAsia" w:eastAsiaTheme="majorEastAsia" w:hAnsiTheme="majorEastAsia"/>
          <w:u w:val="single"/>
          <w:lang w:eastAsia="zh-CN"/>
        </w:rPr>
        <w:t>总体战略</w:t>
      </w:r>
    </w:p>
    <w:p w14:paraId="2A0FFA17" w14:textId="77777777" w:rsidR="00DF7069" w:rsidRPr="00F57639" w:rsidRDefault="00DF7069" w:rsidP="00DF7069">
      <w:pPr>
        <w:rPr>
          <w:rFonts w:asciiTheme="majorEastAsia" w:eastAsiaTheme="majorEastAsia" w:hAnsiTheme="majorEastAsia"/>
          <w:i/>
          <w:iCs/>
          <w:lang w:eastAsia="zh-CN"/>
        </w:rPr>
      </w:pPr>
      <w:r w:rsidRPr="00F57639">
        <w:rPr>
          <w:rFonts w:asciiTheme="majorEastAsia" w:eastAsiaTheme="majorEastAsia" w:hAnsiTheme="majorEastAsia" w:hint="eastAsia"/>
          <w:i/>
          <w:iCs/>
          <w:lang w:eastAsia="zh-CN"/>
        </w:rPr>
        <w:t>对非第5条国家的出口和非第5条款制造企业的所有权</w:t>
      </w:r>
    </w:p>
    <w:p w14:paraId="41FA0E3C" w14:textId="77777777" w:rsidR="00DF7069" w:rsidRPr="00F57639" w:rsidRDefault="00DF7069" w:rsidP="00DF7069">
      <w:pPr>
        <w:rPr>
          <w:rFonts w:asciiTheme="majorEastAsia" w:eastAsiaTheme="majorEastAsia" w:hAnsiTheme="majorEastAsia"/>
          <w:lang w:eastAsia="zh-CN"/>
        </w:rPr>
      </w:pPr>
    </w:p>
    <w:p w14:paraId="3100F162"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的战略是由若干原则决定的，其中包括将优先淘汰向非第5条国家市场出口的工业。鉴于该国的制冷空调制造业由大型跨国出口导向型制造商主导，马来西亚希望通过热泵和独立的小型分体式空调设备的出口来减少氢氟碳化合物的消费，并指出《基加利修正案》的非贸易条款将对马来西亚这样拥有庞大空调出口市场的国家造成沉重打击。</w:t>
      </w:r>
      <w:r w:rsidRPr="00F57639">
        <w:rPr>
          <w:rStyle w:val="FootnoteReference"/>
          <w:rFonts w:asciiTheme="majorEastAsia" w:eastAsiaTheme="majorEastAsia" w:hAnsiTheme="majorEastAsia"/>
        </w:rPr>
        <w:footnoteReference w:id="17"/>
      </w:r>
    </w:p>
    <w:p w14:paraId="0C39116D"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虽然在基加利氢氟碳化合物执行计划编制过程中收集的调查数据涵盖了国内和出口市场的制造业，但没有收集按第5条和非第5条国家分类的详细出口信息。但是，可以提供以下初步信息：</w:t>
      </w:r>
    </w:p>
    <w:p w14:paraId="045E2764"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就空调制造业而言，虽然马来西亚将其大部分空调出口到印度、越南和印度尼西亚，但据估计，约30%的便携式空调、36%的家用空调以及31%的多联机空调和制冷机出口到非第5条国家；关于热泵，据估计，所有基于HFC-32的热泵都将运往欧盟市场，90%的基于R-410A的热泵将运往其它非第5条国家。据估计，2019年至2021年间，非第5条所有的企业占空调制造业的61%至66%；</w:t>
      </w:r>
    </w:p>
    <w:p w14:paraId="2B19E1EC"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马来西亚有一家非第5条所有的大型企业生产家用冰箱。虽然该企业有能力生产HFC-134a，但目前只生产R-600a；企业消耗HFC-134a只是为了维修其设备；</w:t>
      </w:r>
    </w:p>
    <w:p w14:paraId="1AFCF639"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马来西亚制造的汽车主要面向马来西亚和东盟</w:t>
      </w:r>
      <w:r w:rsidR="0055445C">
        <w:rPr>
          <w:rFonts w:asciiTheme="majorEastAsia" w:eastAsiaTheme="majorEastAsia" w:hAnsiTheme="majorEastAsia" w:hint="eastAsia"/>
          <w:lang w:eastAsia="zh-CN"/>
        </w:rPr>
        <w:t xml:space="preserve"> </w:t>
      </w:r>
      <w:r w:rsidRPr="00F57639">
        <w:rPr>
          <w:rStyle w:val="FootnoteReference"/>
          <w:rFonts w:asciiTheme="majorEastAsia" w:eastAsiaTheme="majorEastAsia" w:hAnsiTheme="majorEastAsia"/>
        </w:rPr>
        <w:footnoteReference w:id="18"/>
      </w:r>
      <w:r w:rsidR="0055445C">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市场。大约61%的汽车制造业为当地所有，24%为非第5条所有；剩余百分比包括同时拥有第5条和非第5条所有权的企业；和</w:t>
      </w:r>
    </w:p>
    <w:p w14:paraId="757EBA3A" w14:textId="77777777" w:rsidR="00DF7069" w:rsidRPr="0055445C"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在泡沫行业，有七家系统公司（巴斯夫、</w:t>
      </w:r>
      <w:proofErr w:type="spellStart"/>
      <w:r w:rsidRPr="00F57639">
        <w:rPr>
          <w:rFonts w:asciiTheme="majorEastAsia" w:eastAsiaTheme="majorEastAsia" w:hAnsiTheme="majorEastAsia" w:hint="eastAsia"/>
          <w:lang w:eastAsia="zh-CN"/>
        </w:rPr>
        <w:t>Colorex</w:t>
      </w:r>
      <w:proofErr w:type="spellEnd"/>
      <w:r w:rsidRPr="00F57639">
        <w:rPr>
          <w:rFonts w:asciiTheme="majorEastAsia" w:eastAsiaTheme="majorEastAsia" w:hAnsiTheme="majorEastAsia" w:hint="eastAsia"/>
          <w:lang w:eastAsia="zh-CN"/>
        </w:rPr>
        <w:t>、Cosmo、陶氏、</w:t>
      </w:r>
      <w:proofErr w:type="spellStart"/>
      <w:r w:rsidRPr="00F57639">
        <w:rPr>
          <w:rFonts w:asciiTheme="majorEastAsia" w:eastAsiaTheme="majorEastAsia" w:hAnsiTheme="majorEastAsia" w:hint="eastAsia"/>
          <w:lang w:eastAsia="zh-CN"/>
        </w:rPr>
        <w:t>Maskimi</w:t>
      </w:r>
      <w:proofErr w:type="spellEnd"/>
      <w:r w:rsidRPr="00F57639">
        <w:rPr>
          <w:rFonts w:asciiTheme="majorEastAsia" w:eastAsiaTheme="majorEastAsia" w:hAnsiTheme="majorEastAsia" w:hint="eastAsia"/>
          <w:lang w:eastAsia="zh-CN"/>
        </w:rPr>
        <w:t>、PPT和</w:t>
      </w:r>
      <w:proofErr w:type="spellStart"/>
      <w:r w:rsidRPr="00F57639">
        <w:rPr>
          <w:rFonts w:asciiTheme="majorEastAsia" w:eastAsiaTheme="majorEastAsia" w:hAnsiTheme="majorEastAsia" w:hint="eastAsia"/>
          <w:lang w:eastAsia="zh-CN"/>
        </w:rPr>
        <w:t>Oriken</w:t>
      </w:r>
      <w:proofErr w:type="spellEnd"/>
      <w:r w:rsidRPr="00F57639">
        <w:rPr>
          <w:rFonts w:asciiTheme="majorEastAsia" w:eastAsiaTheme="majorEastAsia" w:hAnsiTheme="majorEastAsia" w:hint="eastAsia"/>
          <w:lang w:eastAsia="zh-CN"/>
        </w:rPr>
        <w:t>）在马来西亚拥有配方多元醇的混合和定制设施，并出口到该地区；一家系统厂家也可以出口到该地区的非第5条国家。</w:t>
      </w:r>
    </w:p>
    <w:p w14:paraId="6EA34E24" w14:textId="77777777" w:rsidR="0055445C" w:rsidRDefault="00DF7069" w:rsidP="0055445C">
      <w:pPr>
        <w:rPr>
          <w:rFonts w:asciiTheme="majorEastAsia" w:eastAsiaTheme="majorEastAsia" w:hAnsiTheme="majorEastAsia"/>
          <w:i/>
          <w:iCs/>
          <w:lang w:eastAsia="zh-CN"/>
        </w:rPr>
      </w:pPr>
      <w:r w:rsidRPr="00F57639">
        <w:rPr>
          <w:rFonts w:asciiTheme="majorEastAsia" w:eastAsiaTheme="majorEastAsia" w:hAnsiTheme="majorEastAsia" w:hint="eastAsia"/>
          <w:i/>
          <w:iCs/>
          <w:lang w:eastAsia="zh-CN"/>
        </w:rPr>
        <w:t>持续减少氢氟碳化合物消费的起点</w:t>
      </w:r>
    </w:p>
    <w:p w14:paraId="09F99F56" w14:textId="77777777" w:rsidR="0055445C" w:rsidRPr="0055445C" w:rsidRDefault="0055445C" w:rsidP="0055445C">
      <w:pPr>
        <w:rPr>
          <w:rFonts w:asciiTheme="majorEastAsia" w:eastAsiaTheme="majorEastAsia" w:hAnsiTheme="majorEastAsia"/>
          <w:i/>
          <w:iCs/>
          <w:lang w:eastAsia="zh-CN"/>
        </w:rPr>
      </w:pPr>
    </w:p>
    <w:p w14:paraId="48625B37"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执行委员会仍在审议计算氢氟碳化合物消费量持续减少起点的方法。注意到马来西亚氢氟碳化合物消费的很大一部分与非第5条所属企业或出口到非第5条款国家的设备有关，秘书处不清楚执行委员会在审议该国的起点或确定该国剩余合格氢氟碳化合物消费量的削减时，是否以及如何考虑这种所有权和出口。</w:t>
      </w:r>
      <w:r w:rsidRPr="00F57639">
        <w:rPr>
          <w:rStyle w:val="FootnoteReference"/>
          <w:rFonts w:asciiTheme="majorEastAsia" w:eastAsiaTheme="majorEastAsia" w:hAnsiTheme="majorEastAsia"/>
          <w:lang w:eastAsia="zh-CN"/>
        </w:rPr>
        <w:footnoteReference w:id="19"/>
      </w:r>
      <w:r w:rsidRPr="00F57639">
        <w:rPr>
          <w:rFonts w:asciiTheme="majorEastAsia" w:eastAsiaTheme="majorEastAsia" w:hAnsiTheme="majorEastAsia" w:hint="eastAsia"/>
          <w:lang w:eastAsia="zh-CN"/>
        </w:rPr>
        <w:t xml:space="preserve"> 秘书处建议，一旦执行委员会就起点方法达成一致，并一旦获得关于该国非第5条所有权和非第5条款出口的更多信息，执行委员会就应审议这一问题。</w:t>
      </w:r>
    </w:p>
    <w:p w14:paraId="005236EF"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秘书处在与世界银行讨论这一问题时强调，虽然本次会议没有足够的资料来确定将根据非第5条规定的制造企业所有权或出口到非第5条款规定国家的设备的所有权进行哪些额外的削减，该国有资格获得资助的剩余氢氟碳化合物消费量将在某个时候进一步减少，鉴于现有的初步信息，这种减少可能是巨大的，政府在考虑其第一阶段基加利氢氟碳化合物执行计划的范围时应该认识到未来的这种减少。</w:t>
      </w:r>
    </w:p>
    <w:p w14:paraId="6D121C27" w14:textId="77777777" w:rsidR="00DF7069" w:rsidRPr="008D797E" w:rsidRDefault="00DF7069" w:rsidP="008D797E">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该国政府强调，虽然它理解它只能为符合条件的消费寻求资金，但起点的确定应当对所有第5条国家采用相同的方法；对符合资助条件的氢氟碳化合物消费量与非第5条所有权和非第5条款出口的任何扣减都应被视为基加利氢氟碳化合物执行计划每个阶段审查的一部分；这个问题应该与建立一个国家的出发点脱钩。</w:t>
      </w:r>
      <w:bookmarkStart w:id="7" w:name="_Hlk126916111"/>
      <w:bookmarkEnd w:id="6"/>
    </w:p>
    <w:p w14:paraId="6ACF0040" w14:textId="77777777" w:rsidR="00DF7069" w:rsidRPr="00F57639" w:rsidRDefault="00DF7069" w:rsidP="002E04C4">
      <w:pPr>
        <w:keepNext/>
        <w:keepLines/>
        <w:spacing w:after="240"/>
        <w:rPr>
          <w:rFonts w:asciiTheme="majorEastAsia" w:eastAsiaTheme="majorEastAsia" w:hAnsiTheme="majorEastAsia"/>
          <w:u w:val="single"/>
          <w:lang w:eastAsia="zh-CN"/>
        </w:rPr>
      </w:pPr>
      <w:r w:rsidRPr="00F57639">
        <w:rPr>
          <w:rFonts w:asciiTheme="majorEastAsia" w:eastAsiaTheme="majorEastAsia" w:hAnsiTheme="majorEastAsia" w:hint="eastAsia"/>
          <w:u w:val="single"/>
          <w:lang w:eastAsia="zh-CN"/>
        </w:rPr>
        <w:t>政策、监管和体制框架</w:t>
      </w:r>
    </w:p>
    <w:bookmarkEnd w:id="7"/>
    <w:p w14:paraId="224977AF" w14:textId="77777777" w:rsidR="00DF7069" w:rsidRPr="00F57639" w:rsidRDefault="00DF7069" w:rsidP="002E04C4">
      <w:pPr>
        <w:keepNext/>
        <w:keepLines/>
        <w:suppressAutoHyphens/>
        <w:spacing w:after="240"/>
        <w:rPr>
          <w:rFonts w:asciiTheme="majorEastAsia" w:eastAsiaTheme="majorEastAsia" w:hAnsiTheme="majorEastAsia"/>
          <w:i/>
          <w:iCs/>
          <w:lang w:eastAsia="zh-CN"/>
        </w:rPr>
      </w:pPr>
      <w:r w:rsidRPr="00F57639">
        <w:rPr>
          <w:rFonts w:asciiTheme="majorEastAsia" w:eastAsiaTheme="majorEastAsia" w:hAnsiTheme="majorEastAsia" w:hint="eastAsia"/>
          <w:i/>
          <w:iCs/>
          <w:lang w:eastAsia="zh-CN"/>
        </w:rPr>
        <w:t>氢氟碳化合物许可证和配额制度</w:t>
      </w:r>
    </w:p>
    <w:p w14:paraId="778145B8" w14:textId="77777777" w:rsidR="00DF7069" w:rsidRPr="00F57639" w:rsidRDefault="00DF7069" w:rsidP="002E04C4">
      <w:pPr>
        <w:pStyle w:val="Heading1"/>
        <w:keepNext/>
        <w:keepLines/>
        <w:tabs>
          <w:tab w:val="clear" w:pos="850"/>
          <w:tab w:val="num" w:pos="0"/>
        </w:tabs>
        <w:ind w:left="0"/>
        <w:rPr>
          <w:rFonts w:asciiTheme="majorEastAsia" w:eastAsiaTheme="majorEastAsia" w:hAnsiTheme="majorEastAsia"/>
        </w:rPr>
      </w:pPr>
      <w:r w:rsidRPr="00F57639">
        <w:rPr>
          <w:rFonts w:asciiTheme="majorEastAsia" w:eastAsiaTheme="majorEastAsia" w:hAnsiTheme="majorEastAsia" w:hint="eastAsia"/>
          <w:lang w:eastAsia="zh-CN"/>
        </w:rPr>
        <w:t>第87/50（g）号决定请双边机构和执行机构在提交基加利氢氟碳化合物执行计划第一阶段时，根据第63/17号决定，确认该国已建立并可执行监测氢氟碳化合物进出口的国家许可证和配额制度。</w:t>
      </w:r>
      <w:proofErr w:type="spellStart"/>
      <w:r w:rsidRPr="00F57639">
        <w:rPr>
          <w:rFonts w:asciiTheme="majorEastAsia" w:eastAsiaTheme="majorEastAsia" w:hAnsiTheme="majorEastAsia" w:hint="eastAsia"/>
        </w:rPr>
        <w:t>世界银行证实，政府有这样一个系统</w:t>
      </w:r>
      <w:proofErr w:type="spellEnd"/>
      <w:r w:rsidRPr="00F57639">
        <w:rPr>
          <w:rFonts w:asciiTheme="majorEastAsia" w:eastAsiaTheme="majorEastAsia" w:hAnsiTheme="majorEastAsia" w:hint="eastAsia"/>
        </w:rPr>
        <w:t>。</w:t>
      </w:r>
    </w:p>
    <w:p w14:paraId="355C992F" w14:textId="77777777" w:rsidR="00DF7069" w:rsidRPr="008D797E" w:rsidRDefault="00DF7069" w:rsidP="002E04C4">
      <w:pPr>
        <w:pStyle w:val="Heading1"/>
        <w:keepNext/>
        <w:keepLines/>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马来西亚选择采用一种配额制度，</w:t>
      </w:r>
      <w:r w:rsidR="008D797E">
        <w:rPr>
          <w:rFonts w:asciiTheme="majorEastAsia" w:eastAsiaTheme="majorEastAsia" w:hAnsiTheme="majorEastAsia" w:hint="eastAsia"/>
          <w:lang w:eastAsia="zh-CN"/>
        </w:rPr>
        <w:t>而</w:t>
      </w:r>
      <w:r w:rsidRPr="00F57639">
        <w:rPr>
          <w:rFonts w:asciiTheme="majorEastAsia" w:eastAsiaTheme="majorEastAsia" w:hAnsiTheme="majorEastAsia" w:hint="eastAsia"/>
          <w:lang w:eastAsia="zh-CN"/>
        </w:rPr>
        <w:t>不使用不考虑氢氟碳化合物而按比例向进口商分配配额，而将使用氢氟碳化合物基准中的氟氯烃成分，以适应从氟氯烃向全球低变暖潜能值较的氢氟碳化合物的过渡。特别是，配额将以二氧化碳当量吨为单位，并将在控制年前六个月根据2020-2022年的平均消费量分配给进口商，但选择加速淘汰的氢氟碳化合物除外（包括HFC-23、HFC-125、HFC-227ea；R-407C、R-452A、R-404A、R-410A等）。另一轮配额将在今年晚些时候分配，由基准的大部分氟氯烃组成，首先分配给低全球变暖潜能值较的氢氟碳化合物的进口商，必要时再分配给其他进口商；剩余的缓冲区将可供政府使用，以满足意想不到的需求。</w:t>
      </w:r>
      <w:bookmarkStart w:id="8" w:name="_Hlk126916116"/>
    </w:p>
    <w:p w14:paraId="3C6D64EF" w14:textId="77777777" w:rsidR="00DF7069" w:rsidRPr="00F57639" w:rsidRDefault="00DF7069" w:rsidP="00DF7069">
      <w:pPr>
        <w:widowControl w:val="0"/>
        <w:spacing w:after="240"/>
        <w:rPr>
          <w:rFonts w:asciiTheme="majorEastAsia" w:eastAsiaTheme="majorEastAsia" w:hAnsiTheme="majorEastAsia"/>
          <w:lang w:eastAsia="zh-CN"/>
        </w:rPr>
      </w:pPr>
      <w:r w:rsidRPr="00F57639">
        <w:rPr>
          <w:rFonts w:asciiTheme="majorEastAsia" w:eastAsiaTheme="majorEastAsia" w:hAnsiTheme="majorEastAsia"/>
          <w:u w:val="single"/>
          <w:lang w:eastAsia="zh-CN"/>
        </w:rPr>
        <w:t>技术和费用相关的问题</w:t>
      </w:r>
    </w:p>
    <w:p w14:paraId="4BC5FBE4" w14:textId="77777777" w:rsidR="00DF7069" w:rsidRPr="00F57639" w:rsidRDefault="00DF7069" w:rsidP="00DF7069">
      <w:pPr>
        <w:rPr>
          <w:rFonts w:asciiTheme="majorEastAsia" w:eastAsiaTheme="majorEastAsia" w:hAnsiTheme="majorEastAsia"/>
          <w:i/>
          <w:iCs/>
          <w:u w:val="single"/>
          <w:lang w:eastAsia="zh-CN"/>
        </w:rPr>
      </w:pPr>
      <w:r w:rsidRPr="00F57639">
        <w:rPr>
          <w:rFonts w:asciiTheme="majorEastAsia" w:eastAsiaTheme="majorEastAsia" w:hAnsiTheme="majorEastAsia"/>
          <w:i/>
          <w:iCs/>
          <w:u w:val="single"/>
          <w:lang w:eastAsia="zh-CN"/>
        </w:rPr>
        <w:t>移动空调制造业的试点项目</w:t>
      </w:r>
    </w:p>
    <w:p w14:paraId="055D3638" w14:textId="77777777" w:rsidR="00DF7069" w:rsidRPr="00F57639" w:rsidRDefault="00DF7069" w:rsidP="00DF7069">
      <w:pPr>
        <w:rPr>
          <w:rFonts w:asciiTheme="majorEastAsia" w:eastAsiaTheme="majorEastAsia" w:hAnsiTheme="majorEastAsia"/>
          <w:lang w:eastAsia="zh-CN"/>
        </w:rPr>
      </w:pPr>
    </w:p>
    <w:p w14:paraId="63F5B465"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秘书处和世界银行讨论了该项目的理由，指出与该项目有关的拟议削减将不到第一阶段氢氟碳化合物消费量预期削减的1%；拟议的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是根据2022年的价格估计的，而部件和制冷剂预计只在2027年采购，届时价格可能会发生变化，包括由于HFO-1234yf的申请专利预计发布；大型跨国汽车制造商已决定将HFO-1234yf用作移动空调系统中HFC-134a的全球替代制冷剂，一些此类制造商在该国很活跃，尽管这些制造商尚未转变其国内生产方式；宝腾2022年的汽车制造占该国新车的少数，改装后的车型将占宝腾汽车制造的少数；考虑到HFC-134a和HFO-1234yf之间的巨大价格差异，使用HFO-1234yf为改装车型的车辆提供维修的可持续性令人担忧。</w:t>
      </w:r>
    </w:p>
    <w:p w14:paraId="64166D6B"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世界银行强调了该项目对政府的重要性，包括因为政府计划在基加利氢氟碳化合物执行计划的下一阶段大幅减少HFC-134a的消费：启动移动空调制造行业的工作将向汽车制造商发出一个重要信号，特别是考虑到制造商需要开发一种新型号的交付周期。虽然跨国汽车制造商可能可以获得HFO-1234yf技术（例如，型号设计、部件规格、装配线变更和标准操作程序变更等），但当地制造商没有，重要的是不要把这些制造商抛在后面。此外，该项目将有助于建立未来转换所需的供应链，包括帮助当地制造商与HFO-1234yf技术和组件的供应商建立联系，这将是该行业建立信任的重要措施。</w:t>
      </w:r>
    </w:p>
    <w:p w14:paraId="4B707CD5"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在此基础上，秘书处和世界银行就项目费用进行了详细讨论。在</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制造企业的项目中，通常会对企业的制造能力进行</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，企业不再根据逐步淘汰的技术制造设备，而只根据商定的技术生产设备。拟议的试点项目有着根本的不同：虽然一条装配线将被完全转换，但该企业只会将其部分制造业转换为HFO-1234yf，这使项目合格</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的考虑变得复杂。因此，秘书处提出了两个备选方案：在第一个备选方案下，宝腾只能转换装配线的足够产能，使企业能够制造计划数量的HFO-1234yf型车辆（即，将只采购一个充注模块，而不是三个充注模块；减少向少数线路操作员提供的培训，减少向授权维修车间提供的援助）；或者，在第二种选择下，装配线将完全转换（即，将采购三个HFO-1234yf模块，对维修车间的培训和援助将视为已提交，并指出此类资金将在维修行业下考虑），有一项谅解，即宝腾只有资格从多边基金获得进一步的资金，用于逐步减少氢氟碳化合物，以转换其第二条装配线上的现有设备，并用于符合条件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w:t>
      </w:r>
    </w:p>
    <w:p w14:paraId="3571E4DA"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该国政府希望继续进行第二种选择，宝腾同意，它只有资格从多边基金获得进一步的资金，用于逐步减少氢氟碳化合物，以转换其第二条装配线上的现有设备，并用于符合条件的物联网。在此基础上，商定对项目</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资本费用进行以下调整：</w:t>
      </w:r>
    </w:p>
    <w:p w14:paraId="6D654121"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汽车工厂需要专门的充注设备，这些设备根据工厂的需求使用可编程逻辑控制器。因此，资金申请是根据一家（专业）设备供应商的报价提出的；因此，这些费用是按照所提交的方式商定的，但有一项谅解，即不需要任何</w:t>
      </w:r>
      <w:r w:rsidR="00F57639">
        <w:rPr>
          <w:rFonts w:asciiTheme="majorEastAsia" w:eastAsiaTheme="majorEastAsia" w:hAnsiTheme="majorEastAsia" w:hint="eastAsia"/>
          <w:lang w:eastAsia="zh-CN"/>
        </w:rPr>
        <w:t>应急</w:t>
      </w:r>
      <w:r w:rsidRPr="00F57639">
        <w:rPr>
          <w:rFonts w:asciiTheme="majorEastAsia" w:eastAsiaTheme="majorEastAsia" w:hAnsiTheme="majorEastAsia" w:hint="eastAsia"/>
          <w:lang w:eastAsia="zh-CN"/>
        </w:rPr>
        <w:t>费用。通风和安全系统的</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与之前的类似项目一致，商定为43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400美元，研究、开发和测试的费用商定为75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000美元，因为模型开发（和测试此类模型）是汽车商业周期的常规部分，因此装配线组件的商定</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为647,000美元；和</w:t>
      </w:r>
    </w:p>
    <w:p w14:paraId="60808932" w14:textId="77777777" w:rsidR="00DF7069" w:rsidRPr="008D797E"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对授权讲习班的援助是根据所提交的资料商定的，但有一项谅解，即这种援助被视为维修行业活动的一部分，从而使该国符合资助条件的剩余氢氟碳化合物消费量额外减少27.70公吨或45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550吨二氧化碳当量。</w:t>
      </w:r>
    </w:p>
    <w:p w14:paraId="3E1C26E5" w14:textId="290888AC"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总的来说，多边基金以前资助的移动空调行业的其它项目没有核准任何</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运营费用，注意到已经为与热交换器和压缩机制造中的转换有关的项目提供了资金。这种做法的例外情况是向移动空调系统加注制冷剂的企业，因为这些</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由汽车制造商承担。</w:t>
      </w:r>
      <w:r w:rsidRPr="00F57639">
        <w:rPr>
          <w:rStyle w:val="FootnoteReference"/>
          <w:rFonts w:asciiTheme="majorEastAsia" w:eastAsiaTheme="majorEastAsia" w:hAnsiTheme="majorEastAsia"/>
        </w:rPr>
        <w:footnoteReference w:id="20"/>
      </w:r>
      <w:r w:rsidRPr="00F57639">
        <w:rPr>
          <w:rFonts w:asciiTheme="majorEastAsia" w:eastAsiaTheme="majorEastAsia" w:hAnsiTheme="majorEastAsia" w:hint="eastAsia"/>
          <w:lang w:eastAsia="zh-CN"/>
        </w:rPr>
        <w:t xml:space="preserve"> 根据这一做法，克尔曼汽车有限公司</w:t>
      </w:r>
      <w:r w:rsidR="008D797E">
        <w:rPr>
          <w:rFonts w:asciiTheme="majorEastAsia" w:eastAsiaTheme="majorEastAsia" w:hAnsiTheme="majorEastAsia" w:hint="eastAsia"/>
          <w:lang w:eastAsia="zh-CN"/>
        </w:rPr>
        <w:t xml:space="preserve"> </w:t>
      </w:r>
      <w:r w:rsidRPr="00F57639">
        <w:rPr>
          <w:rStyle w:val="FootnoteReference"/>
          <w:rFonts w:asciiTheme="majorEastAsia" w:eastAsiaTheme="majorEastAsia" w:hAnsiTheme="majorEastAsia"/>
        </w:rPr>
        <w:footnoteReference w:id="21"/>
      </w:r>
      <w:r w:rsidR="008D797E">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最近提交的一个将移动空调装置的制造从HFC-134a转换为HFO-1234yf的项目仅根据HFC-134a和HFO-1233yf的价格差异申请</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运营费用，而没有根据压缩机、蒸发器、冷凝器以及管道和软管连接的差异</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申请资金。此外，尚不清楚为什么HFO-1234yf压缩机、蒸发器、冷凝器以及管道和软管连接的价格与适用于HFC-134a的部件的价格不同。例如，最近的研究表明，由于HFO-1234yf的工作压力低于HFC-134a的工作压力，因此可以减少管道系统的厚度，从而降低价格和提高熟练度。</w:t>
      </w:r>
      <w:r w:rsidRPr="00F57639">
        <w:rPr>
          <w:rStyle w:val="FootnoteReference"/>
          <w:rFonts w:asciiTheme="majorEastAsia" w:eastAsiaTheme="majorEastAsia" w:hAnsiTheme="majorEastAsia"/>
        </w:rPr>
        <w:footnoteReference w:id="22"/>
      </w:r>
      <w:r w:rsidRPr="00F57639">
        <w:rPr>
          <w:rFonts w:asciiTheme="majorEastAsia" w:eastAsiaTheme="majorEastAsia" w:hAnsiTheme="majorEastAsia" w:hint="eastAsia"/>
          <w:lang w:eastAsia="zh-CN"/>
        </w:rPr>
        <w:t xml:space="preserve"> 最后，秘书处指出，执行委员会此前已批准在移动空调项目范围内为压缩机和热交换器的</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提供资金。如果执行委员会继续对氢氟碳化合物采取这种做法，那么为转换提供资金和为这些</w:t>
      </w:r>
      <w:r w:rsidR="00F57639">
        <w:rPr>
          <w:rFonts w:asciiTheme="majorEastAsia" w:eastAsiaTheme="majorEastAsia" w:hAnsiTheme="majorEastAsia" w:hint="eastAsia"/>
          <w:lang w:eastAsia="zh-CN"/>
        </w:rPr>
        <w:t>成分</w:t>
      </w:r>
      <w:r w:rsidRPr="00F57639">
        <w:rPr>
          <w:rFonts w:asciiTheme="majorEastAsia" w:eastAsiaTheme="majorEastAsia" w:hAnsiTheme="majorEastAsia" w:hint="eastAsia"/>
          <w:lang w:eastAsia="zh-CN"/>
        </w:rPr>
        <w:t>作为宝腾</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运营费用的一部分提供资金将构成重复计算。</w:t>
      </w:r>
    </w:p>
    <w:p w14:paraId="590CEFF7" w14:textId="77777777" w:rsidR="00DF7069" w:rsidRPr="008D797E"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基于上述情况，各方同意，该项目的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运营费用将完全根据HFO-1234yf和HFC-134a之间的价格差异确定。此外，宝腾将在2027年产生与制冷剂价格上涨相关的</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当时，价格差异可能比目前估计的要小，特别是考虑到专利的预期发布；然而，目前还不确定制冷剂之间的价格差异会有多大变化。鉴于这种不确定性，秘书处在不开创先例的情况下，作为一个例外，提议宝腾和执行委员会分担与不确定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运营费用相关的风险，根据当前的价格差异平均分摊估计的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运营费用，从而达成33.30美元/单位的商定</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运营费用。最后，秘书处对该车型的可能销售进行了建模，该车型将根据2020年至2022年宝腾汽车销售信息进行转换，</w:t>
      </w:r>
      <w:r w:rsidRPr="00F57639">
        <w:rPr>
          <w:rStyle w:val="FootnoteReference"/>
          <w:rFonts w:asciiTheme="majorEastAsia" w:eastAsiaTheme="majorEastAsia" w:hAnsiTheme="majorEastAsia"/>
        </w:rPr>
        <w:footnoteReference w:id="23"/>
      </w:r>
      <w:r w:rsidRPr="00F57639">
        <w:rPr>
          <w:rFonts w:asciiTheme="majorEastAsia" w:eastAsiaTheme="majorEastAsia" w:hAnsiTheme="majorEastAsia" w:hint="eastAsia"/>
          <w:lang w:eastAsia="zh-CN"/>
        </w:rPr>
        <w:t xml:space="preserve"> 并根据9000辆汽车的销售提出了</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运营费用，最终淘汰了8.1公吨HFC-134a，商定的</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运营费用为</w:t>
      </w:r>
      <w:r w:rsidR="008D797E" w:rsidRPr="00C46D61">
        <w:rPr>
          <w:lang w:eastAsia="zh-CN"/>
        </w:rPr>
        <w:t>299,700</w:t>
      </w:r>
      <w:r w:rsidRPr="00F57639">
        <w:rPr>
          <w:rFonts w:asciiTheme="majorEastAsia" w:eastAsiaTheme="majorEastAsia" w:hAnsiTheme="majorEastAsia" w:hint="eastAsia"/>
          <w:lang w:eastAsia="zh-CN"/>
        </w:rPr>
        <w:t>美元。如果企业的HFO-1234yf汽车制造量低于9000辆，相关</w:t>
      </w:r>
      <w:r w:rsidR="00F57639" w:rsidRPr="00F57639">
        <w:rPr>
          <w:rFonts w:asciiTheme="majorEastAsia" w:eastAsiaTheme="majorEastAsia" w:hAnsiTheme="majorEastAsia" w:hint="eastAsia"/>
          <w:lang w:eastAsia="zh-CN"/>
        </w:rPr>
        <w:t>增量</w:t>
      </w:r>
      <w:r w:rsidRPr="00F57639">
        <w:rPr>
          <w:rFonts w:asciiTheme="majorEastAsia" w:eastAsiaTheme="majorEastAsia" w:hAnsiTheme="majorEastAsia" w:hint="eastAsia"/>
          <w:lang w:eastAsia="zh-CN"/>
        </w:rPr>
        <w:t>运营费用将被退回。此外，还商定，根据第23/14号决定，对非第5条国家和新加坡的出口（如有）不计入将使用HFO-1234yf制造的9000辆汽车。</w:t>
      </w:r>
    </w:p>
    <w:p w14:paraId="605EA93A" w14:textId="77777777" w:rsidR="00DF7069" w:rsidRPr="00F57639" w:rsidRDefault="00DF7069" w:rsidP="00DF7069">
      <w:pPr>
        <w:rPr>
          <w:rFonts w:asciiTheme="majorEastAsia" w:eastAsiaTheme="majorEastAsia" w:hAnsiTheme="majorEastAsia"/>
          <w:i/>
          <w:iCs/>
          <w:u w:val="single"/>
        </w:rPr>
      </w:pPr>
      <w:r w:rsidRPr="00F57639">
        <w:rPr>
          <w:rFonts w:asciiTheme="majorEastAsia" w:eastAsiaTheme="majorEastAsia" w:hAnsiTheme="majorEastAsia"/>
          <w:i/>
          <w:iCs/>
          <w:u w:val="single"/>
        </w:rPr>
        <w:t>Zun Utara</w:t>
      </w:r>
      <w:proofErr w:type="gramStart"/>
      <w:r w:rsidRPr="00F57639">
        <w:rPr>
          <w:rFonts w:asciiTheme="majorEastAsia" w:eastAsiaTheme="majorEastAsia" w:hAnsiTheme="majorEastAsia"/>
          <w:i/>
          <w:iCs/>
          <w:u w:val="single"/>
        </w:rPr>
        <w:t>和  Berjaya</w:t>
      </w:r>
      <w:proofErr w:type="gramEnd"/>
      <w:r w:rsidRPr="00F57639">
        <w:rPr>
          <w:rFonts w:asciiTheme="majorEastAsia" w:eastAsiaTheme="majorEastAsia" w:hAnsiTheme="majorEastAsia"/>
          <w:i/>
          <w:iCs/>
          <w:u w:val="single"/>
        </w:rPr>
        <w:t xml:space="preserve"> Steel</w:t>
      </w:r>
      <w:proofErr w:type="spellStart"/>
      <w:r w:rsidRPr="00F57639">
        <w:rPr>
          <w:rFonts w:asciiTheme="majorEastAsia" w:eastAsiaTheme="majorEastAsia" w:hAnsiTheme="majorEastAsia"/>
          <w:i/>
          <w:iCs/>
          <w:u w:val="single"/>
        </w:rPr>
        <w:t>的转换</w:t>
      </w:r>
      <w:proofErr w:type="spellEnd"/>
      <w:r w:rsidRPr="00F57639">
        <w:rPr>
          <w:rFonts w:asciiTheme="majorEastAsia" w:eastAsiaTheme="majorEastAsia" w:hAnsiTheme="majorEastAsia"/>
          <w:i/>
          <w:iCs/>
          <w:u w:val="single"/>
        </w:rPr>
        <w:t xml:space="preserve"> </w:t>
      </w:r>
    </w:p>
    <w:p w14:paraId="2A8EEF63" w14:textId="77777777" w:rsidR="00DF7069" w:rsidRPr="00F57639" w:rsidRDefault="00DF7069" w:rsidP="00DF7069">
      <w:pPr>
        <w:rPr>
          <w:rFonts w:asciiTheme="majorEastAsia" w:eastAsiaTheme="majorEastAsia" w:hAnsiTheme="majorEastAsia"/>
        </w:rPr>
      </w:pPr>
    </w:p>
    <w:p w14:paraId="48827039" w14:textId="77777777" w:rsidR="00DF7069" w:rsidRPr="00933EA7"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这两个企业都是转换为碳氢化合物制冷剂的中小企业。除了秘书处和世界银行详细讨论的碳氢化合物充注机的价格外，拟议费用与类似的先例项目一致。在这些讨论之后，双方同意使用与类似先例项目一致的价格（37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000美元/台充注机），但有一项谅解，即鉴于最初要求的充电机中包含的安全功能，将向Berjaya Steel提供12500美元用于额外的安全措施，导致Zun Utara和Berjaya钢铁公司的协议</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分别为187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000美元和186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850美元。Zun Utara和Berjaya钢铁公司都向非第5条国家出口了不到5%的企业制造的商用制冷设备。在第15次会议上，执行委员会核准了适用于有利于向非第5条国家出口部分产品的企业的项目的指导方针。</w:t>
      </w:r>
      <w:r w:rsidRPr="00F57639">
        <w:rPr>
          <w:rStyle w:val="FootnoteReference"/>
          <w:rFonts w:asciiTheme="majorEastAsia" w:eastAsiaTheme="majorEastAsia" w:hAnsiTheme="majorEastAsia"/>
        </w:rPr>
        <w:footnoteReference w:id="24"/>
      </w:r>
      <w:r w:rsidRPr="00F57639">
        <w:rPr>
          <w:rFonts w:asciiTheme="majorEastAsia" w:eastAsiaTheme="majorEastAsia" w:hAnsiTheme="majorEastAsia" w:hint="eastAsia"/>
          <w:lang w:eastAsia="zh-CN"/>
        </w:rPr>
        <w:t xml:space="preserve"> 根据这些指导方针，没有对企业的资金进行任何调整。世界银行确认，根据2029年1月1日的禁令，其他生产氢氟碳化合物独立商用制冷设备并拒绝参与该项目的企业将在没有多边基金援助的情况下逐步淘汰其氢氟碳化合物消费。</w:t>
      </w:r>
    </w:p>
    <w:p w14:paraId="4F180A94" w14:textId="77777777" w:rsidR="00DF7069" w:rsidRPr="00F57639" w:rsidRDefault="00DF7069" w:rsidP="00DF7069">
      <w:pPr>
        <w:rPr>
          <w:rFonts w:asciiTheme="majorEastAsia" w:eastAsiaTheme="majorEastAsia" w:hAnsiTheme="majorEastAsia"/>
          <w:u w:val="single"/>
        </w:rPr>
      </w:pPr>
      <w:proofErr w:type="spellStart"/>
      <w:r w:rsidRPr="00F57639">
        <w:rPr>
          <w:rFonts w:asciiTheme="majorEastAsia" w:eastAsiaTheme="majorEastAsia" w:hAnsiTheme="majorEastAsia"/>
          <w:i/>
          <w:iCs/>
          <w:u w:val="single"/>
        </w:rPr>
        <w:t>非投资活动</w:t>
      </w:r>
      <w:proofErr w:type="spellEnd"/>
    </w:p>
    <w:p w14:paraId="685AC1BB" w14:textId="77777777" w:rsidR="00DF7069" w:rsidRPr="00F57639" w:rsidRDefault="00DF7069" w:rsidP="00DF7069">
      <w:pPr>
        <w:rPr>
          <w:rFonts w:asciiTheme="majorEastAsia" w:eastAsiaTheme="majorEastAsia" w:hAnsiTheme="majorEastAsia"/>
          <w:u w:val="single"/>
        </w:rPr>
      </w:pPr>
    </w:p>
    <w:p w14:paraId="7CC70756"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秘书处和世界银行就各项活动和费用进行了详细讨论，结果商定了下列调整：</w:t>
      </w:r>
    </w:p>
    <w:p w14:paraId="7A71575D"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lang w:eastAsia="zh-CN"/>
        </w:rPr>
        <w:t>移动空调维修</w:t>
      </w:r>
      <w:r w:rsidRPr="00F57639">
        <w:rPr>
          <w:rFonts w:asciiTheme="majorEastAsia" w:eastAsiaTheme="majorEastAsia" w:hAnsiTheme="majorEastAsia" w:hint="eastAsia"/>
          <w:lang w:eastAsia="zh-CN"/>
        </w:rPr>
        <w:t>：注意到计划为移动空调技术人员进行大量培训和评估，使相关费用合理化，并将需要培训的移动空调技术人员数量增加（从2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376名技术人员增加到2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540名技术人员），并根据其它类似项目调整开发培训模块的费用，导致移动空调培训和评估的商定费用为1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037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000美元；移动空调维修设备的费用根据一台能够回收和回收HFC-134a和HFO-1234yf的机器的价格进行了调整，并将为训练有素的技术人员采购的工具数量增加到2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540个，因此移动空调设备采购的商定费用为2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326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000美元；</w:t>
      </w:r>
    </w:p>
    <w:p w14:paraId="693184FE"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商业和家用制冷维修：注意到计划对技术人员进行大量培训和评估，使相关费用合理化，并将接受培训的商业和家用冷冻技术人员人数从2,000人增加到2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200人，因此商定的培训和评估费用为974</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600美元；将为技术人员采购的工具数量增加到2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200件，导致商定的设备采购费用为1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521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400美元；和</w:t>
      </w:r>
    </w:p>
    <w:p w14:paraId="2BC7E801" w14:textId="77777777" w:rsidR="00DF7069" w:rsidRPr="00933EA7"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技术援助：取消商业制冷能效项目，该项目不符合基加利氢氟碳化合物执行计划的条件，注意到秘书处鼓励世界银行根据第91/65号决定提交该项目，</w:t>
      </w:r>
      <w:r w:rsidRPr="00F57639">
        <w:rPr>
          <w:rStyle w:val="FootnoteReference"/>
          <w:rFonts w:asciiTheme="majorEastAsia" w:eastAsiaTheme="majorEastAsia" w:hAnsiTheme="majorEastAsia"/>
        </w:rPr>
        <w:footnoteReference w:id="25"/>
      </w:r>
      <w:r w:rsidRPr="00F57639">
        <w:rPr>
          <w:rFonts w:asciiTheme="majorEastAsia" w:eastAsiaTheme="majorEastAsia" w:hAnsiTheme="majorEastAsia" w:hint="eastAsia"/>
          <w:lang w:eastAsia="zh-CN"/>
        </w:rPr>
        <w:t xml:space="preserve"> 使考察团的费用合理化，并增加与即将执行禁令的行业的培训和信息讲习班有关的资金，从而为工业能力建设商定了995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400美元的费用。</w:t>
      </w:r>
    </w:p>
    <w:p w14:paraId="2F1C3F23"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26109F">
        <w:rPr>
          <w:rFonts w:asciiTheme="majorEastAsia" w:eastAsiaTheme="majorEastAsia" w:hAnsiTheme="majorEastAsia" w:hint="eastAsia"/>
          <w:lang w:eastAsia="zh-CN"/>
        </w:rPr>
        <w:t>执行委员会第92次会议商定，</w:t>
      </w:r>
      <w:r w:rsidRPr="00F57639">
        <w:rPr>
          <w:rFonts w:asciiTheme="majorEastAsia" w:eastAsiaTheme="majorEastAsia" w:hAnsiTheme="majorEastAsia" w:hint="eastAsia"/>
          <w:lang w:eastAsia="zh-CN"/>
        </w:rPr>
        <w:t>为维修消费量超过360公吨的国家提供高达5.1美元/公斤的资金（第92/37（b）</w:t>
      </w:r>
      <w:r w:rsidRPr="00F57639">
        <w:rPr>
          <w:rFonts w:asciiTheme="majorEastAsia" w:eastAsiaTheme="majorEastAsia" w:hAnsiTheme="majorEastAsia"/>
          <w:lang w:eastAsia="zh-CN"/>
        </w:rPr>
        <w:t>(iii)</w:t>
      </w:r>
      <w:r w:rsidRPr="00F57639">
        <w:rPr>
          <w:rFonts w:asciiTheme="majorEastAsia" w:eastAsiaTheme="majorEastAsia" w:hAnsiTheme="majorEastAsia" w:hint="eastAsia"/>
          <w:lang w:eastAsia="zh-CN"/>
        </w:rPr>
        <w:t>号决定）。为了计算该国有资格获得与上述非投资活动相关资金的剩余氢氟碳化合物消费量的减少量，秘书处采用了92/46号文件附件一所述的维修行业将每公斤美元转换为每二氧化碳当量吨美元的方法。</w:t>
      </w:r>
      <w:r w:rsidRPr="00F57639">
        <w:rPr>
          <w:rStyle w:val="FootnoteReference"/>
          <w:rFonts w:asciiTheme="majorEastAsia" w:eastAsiaTheme="majorEastAsia" w:hAnsiTheme="majorEastAsia"/>
        </w:rPr>
        <w:footnoteReference w:id="26"/>
      </w:r>
      <w:r w:rsidRPr="00F57639">
        <w:rPr>
          <w:rFonts w:asciiTheme="majorEastAsia" w:eastAsiaTheme="majorEastAsia" w:hAnsiTheme="majorEastAsia"/>
          <w:lang w:eastAsia="zh-CN"/>
        </w:rPr>
        <w:t xml:space="preserve"> </w:t>
      </w:r>
      <w:r w:rsidRPr="00F57639">
        <w:rPr>
          <w:rFonts w:asciiTheme="majorEastAsia" w:eastAsiaTheme="majorEastAsia" w:hAnsiTheme="majorEastAsia" w:hint="eastAsia"/>
          <w:lang w:eastAsia="zh-CN"/>
        </w:rPr>
        <w:t>基准年期间，马来西亚服务业的氢氟碳化合物平均消费量为3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306.10公吨，即5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668</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521二氧化碳当量吨，因此马来西亚维修行业</w:t>
      </w:r>
      <w:r w:rsidR="00F57639">
        <w:rPr>
          <w:rFonts w:asciiTheme="majorEastAsia" w:eastAsiaTheme="majorEastAsia" w:hAnsiTheme="majorEastAsia" w:hint="eastAsia"/>
          <w:lang w:eastAsia="zh-CN"/>
        </w:rPr>
        <w:t>费用</w:t>
      </w:r>
      <w:r w:rsidRPr="00F57639">
        <w:rPr>
          <w:rFonts w:asciiTheme="majorEastAsia" w:eastAsiaTheme="majorEastAsia" w:hAnsiTheme="majorEastAsia" w:hint="eastAsia"/>
          <w:lang w:eastAsia="zh-CN"/>
        </w:rPr>
        <w:t>效益为2.97美元/二氧化碳当量吨。</w:t>
      </w:r>
    </w:p>
    <w:p w14:paraId="69AEF435"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因此，该国符合非投资活动资助条件的氢氟碳化合物消费量的减少（7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047</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480美元）和对宝腾授权经销商的援助（141</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250美元）将使该国符合资助条件的剩余氢氟碳化合物消耗量减少2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323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799二氧化碳当量吨。此外，根据2020-2022年各行业的平均消费量，在考虑到被援助企业（Berjaya Steel和Zun Utara）的逐步淘汰和通过技术援助实现的减排后，六项禁令的执行将导致该国剩余有资格获得资助的氢氟碳化合物消费量进一步减少77.90公吨或392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958二氧化碳当量吨。</w:t>
      </w:r>
    </w:p>
    <w:p w14:paraId="77DB94EE"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与其它项目一致，项目管理机构的费用商定为765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835美元。根据修订后的投资活动费用以及对维修行业和项目管理机构费用的调整，第一次付款的供资调整为3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042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912美元。</w:t>
      </w:r>
    </w:p>
    <w:p w14:paraId="3DED5C15" w14:textId="77777777" w:rsidR="00DF7069" w:rsidRPr="00A41B91"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如表10所示，该国基加利氢氟碳化合物执行计划第一阶段的</w:t>
      </w:r>
      <w:r w:rsidR="00AA58CD">
        <w:rPr>
          <w:rFonts w:asciiTheme="majorEastAsia" w:eastAsiaTheme="majorEastAsia" w:hAnsiTheme="majorEastAsia" w:hint="eastAsia"/>
          <w:lang w:eastAsia="zh-CN"/>
        </w:rPr>
        <w:t>总</w:t>
      </w:r>
      <w:r w:rsidRPr="00F57639">
        <w:rPr>
          <w:rFonts w:asciiTheme="majorEastAsia" w:eastAsiaTheme="majorEastAsia" w:hAnsiTheme="majorEastAsia" w:hint="eastAsia"/>
          <w:lang w:eastAsia="zh-CN"/>
        </w:rPr>
        <w:t>费用为9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275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115美元，将使该国符合供资条件的剩余氢氟碳化合物消费量减少2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763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452二氧化碳当量吨。</w:t>
      </w:r>
    </w:p>
    <w:p w14:paraId="55F26194" w14:textId="77777777" w:rsidR="00DF7069" w:rsidRPr="00F57639" w:rsidRDefault="00DF7069" w:rsidP="00DF7069">
      <w:pPr>
        <w:rPr>
          <w:rFonts w:asciiTheme="majorEastAsia" w:eastAsiaTheme="majorEastAsia" w:hAnsiTheme="majorEastAsia"/>
          <w:b/>
          <w:bCs/>
          <w:lang w:eastAsia="zh-CN"/>
        </w:rPr>
      </w:pPr>
      <w:r w:rsidRPr="00F57639">
        <w:rPr>
          <w:rFonts w:asciiTheme="majorEastAsia" w:eastAsiaTheme="majorEastAsia" w:hAnsiTheme="majorEastAsia"/>
          <w:b/>
          <w:bCs/>
          <w:lang w:eastAsia="zh-CN"/>
        </w:rPr>
        <w:t xml:space="preserve">表10. </w:t>
      </w:r>
      <w:r w:rsidRPr="00F57639">
        <w:rPr>
          <w:rFonts w:asciiTheme="majorEastAsia" w:eastAsiaTheme="majorEastAsia" w:hAnsiTheme="majorEastAsia" w:hint="eastAsia"/>
          <w:b/>
          <w:bCs/>
          <w:lang w:eastAsia="zh-CN"/>
        </w:rPr>
        <w:t>马来西亚基加利氢氟碳化合物执行计划第一阶段执行活动的商定费用</w:t>
      </w:r>
    </w:p>
    <w:tbl>
      <w:tblPr>
        <w:tblW w:w="9402" w:type="dxa"/>
        <w:tblLook w:val="04A0" w:firstRow="1" w:lastRow="0" w:firstColumn="1" w:lastColumn="0" w:noHBand="0" w:noVBand="1"/>
      </w:tblPr>
      <w:tblGrid>
        <w:gridCol w:w="4320"/>
        <w:gridCol w:w="1273"/>
        <w:gridCol w:w="1446"/>
        <w:gridCol w:w="1211"/>
        <w:gridCol w:w="1152"/>
      </w:tblGrid>
      <w:tr w:rsidR="00DF7069" w:rsidRPr="00F57639" w14:paraId="0675F294" w14:textId="77777777" w:rsidTr="004D1F31">
        <w:trPr>
          <w:trHeight w:val="20"/>
          <w:tblHeader/>
        </w:trPr>
        <w:tc>
          <w:tcPr>
            <w:tcW w:w="4320" w:type="dxa"/>
            <w:tcBorders>
              <w:top w:val="single" w:sz="4" w:space="0" w:color="auto"/>
              <w:left w:val="single" w:sz="4" w:space="0" w:color="auto"/>
              <w:bottom w:val="nil"/>
              <w:right w:val="single" w:sz="4" w:space="0" w:color="auto"/>
            </w:tcBorders>
            <w:shd w:val="clear" w:color="auto" w:fill="auto"/>
            <w:vAlign w:val="center"/>
            <w:hideMark/>
          </w:tcPr>
          <w:p w14:paraId="4E963D56" w14:textId="77777777" w:rsidR="00DF7069" w:rsidRPr="00F57639" w:rsidRDefault="00DF7069" w:rsidP="00F57639">
            <w:pPr>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行业</w:t>
            </w:r>
            <w:proofErr w:type="spellEnd"/>
          </w:p>
        </w:tc>
        <w:tc>
          <w:tcPr>
            <w:tcW w:w="1273" w:type="dxa"/>
            <w:tcBorders>
              <w:top w:val="single" w:sz="4" w:space="0" w:color="auto"/>
              <w:left w:val="nil"/>
              <w:bottom w:val="nil"/>
              <w:right w:val="single" w:sz="4" w:space="0" w:color="auto"/>
            </w:tcBorders>
            <w:shd w:val="clear" w:color="auto" w:fill="auto"/>
            <w:vAlign w:val="center"/>
            <w:hideMark/>
          </w:tcPr>
          <w:p w14:paraId="74BBEC86" w14:textId="77777777" w:rsidR="00DF7069" w:rsidRPr="00F57639" w:rsidRDefault="00DF7069" w:rsidP="00F57639">
            <w:pPr>
              <w:jc w:val="center"/>
              <w:rPr>
                <w:rFonts w:asciiTheme="majorEastAsia" w:eastAsiaTheme="majorEastAsia" w:hAnsiTheme="majorEastAsia"/>
                <w:b/>
                <w:bCs/>
                <w:color w:val="000000"/>
                <w:sz w:val="19"/>
                <w:szCs w:val="19"/>
                <w:lang w:eastAsia="en-CA"/>
              </w:rPr>
            </w:pPr>
            <w:proofErr w:type="spellStart"/>
            <w:r w:rsidRPr="00F57639">
              <w:rPr>
                <w:rFonts w:asciiTheme="majorEastAsia" w:eastAsiaTheme="majorEastAsia" w:hAnsiTheme="majorEastAsia"/>
                <w:b/>
                <w:bCs/>
                <w:color w:val="000000"/>
                <w:sz w:val="19"/>
                <w:szCs w:val="19"/>
                <w:lang w:eastAsia="en-CA"/>
              </w:rPr>
              <w:t>淘汰</w:t>
            </w:r>
            <w:proofErr w:type="spellEnd"/>
            <w:r w:rsidRPr="00F57639">
              <w:rPr>
                <w:rFonts w:asciiTheme="majorEastAsia" w:eastAsiaTheme="majorEastAsia" w:hAnsiTheme="majorEastAsia" w:hint="eastAsia"/>
                <w:b/>
                <w:bCs/>
                <w:color w:val="000000"/>
                <w:sz w:val="19"/>
                <w:szCs w:val="19"/>
                <w:lang w:eastAsia="zh-CN"/>
              </w:rPr>
              <w:t>（公吨）</w:t>
            </w:r>
          </w:p>
        </w:tc>
        <w:tc>
          <w:tcPr>
            <w:tcW w:w="1446" w:type="dxa"/>
            <w:tcBorders>
              <w:top w:val="single" w:sz="4" w:space="0" w:color="auto"/>
              <w:left w:val="nil"/>
              <w:bottom w:val="nil"/>
              <w:right w:val="single" w:sz="4" w:space="0" w:color="auto"/>
            </w:tcBorders>
            <w:shd w:val="clear" w:color="auto" w:fill="auto"/>
            <w:vAlign w:val="center"/>
            <w:hideMark/>
          </w:tcPr>
          <w:p w14:paraId="686DBA2D" w14:textId="77777777" w:rsidR="00DF7069" w:rsidRPr="00F57639" w:rsidRDefault="00DF7069" w:rsidP="00F57639">
            <w:pPr>
              <w:jc w:val="center"/>
              <w:rPr>
                <w:rFonts w:asciiTheme="majorEastAsia" w:eastAsiaTheme="majorEastAsia" w:hAnsiTheme="majorEastAsia"/>
                <w:b/>
                <w:bCs/>
                <w:color w:val="000000"/>
                <w:sz w:val="19"/>
                <w:szCs w:val="19"/>
                <w:lang w:eastAsia="zh-CN"/>
              </w:rPr>
            </w:pPr>
            <w:r w:rsidRPr="00F57639">
              <w:rPr>
                <w:rFonts w:asciiTheme="majorEastAsia" w:eastAsiaTheme="majorEastAsia" w:hAnsiTheme="majorEastAsia" w:hint="eastAsia"/>
                <w:b/>
                <w:bCs/>
                <w:color w:val="000000"/>
                <w:sz w:val="19"/>
                <w:szCs w:val="19"/>
                <w:lang w:eastAsia="zh-CN"/>
              </w:rPr>
              <w:t>淘汰（二氧化碳当量吨）</w:t>
            </w:r>
          </w:p>
        </w:tc>
        <w:tc>
          <w:tcPr>
            <w:tcW w:w="1211" w:type="dxa"/>
            <w:tcBorders>
              <w:top w:val="single" w:sz="4" w:space="0" w:color="auto"/>
              <w:left w:val="nil"/>
              <w:bottom w:val="nil"/>
              <w:right w:val="single" w:sz="4" w:space="0" w:color="auto"/>
            </w:tcBorders>
            <w:shd w:val="clear" w:color="auto" w:fill="auto"/>
            <w:vAlign w:val="center"/>
            <w:hideMark/>
          </w:tcPr>
          <w:p w14:paraId="548C46F5" w14:textId="77777777" w:rsidR="00DF7069" w:rsidRPr="00F57639" w:rsidRDefault="00DF7069" w:rsidP="00F57639">
            <w:pPr>
              <w:jc w:val="center"/>
              <w:rPr>
                <w:rFonts w:asciiTheme="majorEastAsia" w:eastAsiaTheme="majorEastAsia" w:hAnsiTheme="majorEastAsia"/>
                <w:b/>
                <w:bCs/>
                <w:color w:val="000000"/>
                <w:sz w:val="19"/>
                <w:szCs w:val="19"/>
                <w:lang w:eastAsia="en-CA"/>
              </w:rPr>
            </w:pPr>
            <w:r w:rsidRPr="00F57639">
              <w:rPr>
                <w:rFonts w:asciiTheme="majorEastAsia" w:eastAsiaTheme="majorEastAsia" w:hAnsiTheme="majorEastAsia" w:hint="eastAsia"/>
                <w:b/>
                <w:bCs/>
                <w:color w:val="000000"/>
                <w:sz w:val="19"/>
                <w:szCs w:val="19"/>
                <w:lang w:eastAsia="zh-CN"/>
              </w:rPr>
              <w:t>费用（美元）</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248B1373" w14:textId="77777777" w:rsidR="00DF7069" w:rsidRPr="00F57639" w:rsidRDefault="00DF7069" w:rsidP="00F57639">
            <w:pPr>
              <w:jc w:val="center"/>
              <w:rPr>
                <w:rFonts w:asciiTheme="majorEastAsia" w:eastAsiaTheme="majorEastAsia" w:hAnsiTheme="majorEastAsia"/>
                <w:b/>
                <w:bCs/>
                <w:color w:val="000000"/>
                <w:sz w:val="19"/>
                <w:szCs w:val="19"/>
                <w:lang w:eastAsia="en-CA"/>
              </w:rPr>
            </w:pPr>
            <w:r w:rsidRPr="00F57639">
              <w:rPr>
                <w:rFonts w:asciiTheme="majorEastAsia" w:eastAsiaTheme="majorEastAsia" w:hAnsiTheme="majorEastAsia" w:hint="eastAsia"/>
                <w:b/>
                <w:bCs/>
                <w:color w:val="000000"/>
                <w:sz w:val="19"/>
                <w:szCs w:val="19"/>
                <w:lang w:eastAsia="zh-CN"/>
              </w:rPr>
              <w:t>本益比（美元/公斤）</w:t>
            </w:r>
          </w:p>
        </w:tc>
      </w:tr>
      <w:tr w:rsidR="00DF7069" w:rsidRPr="00F57639" w14:paraId="5AFF1D94" w14:textId="77777777" w:rsidTr="00F57639">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5E7DC66" w14:textId="77777777" w:rsidR="00DF7069" w:rsidRPr="00F57639" w:rsidRDefault="00DF7069" w:rsidP="00F57639">
            <w:pPr>
              <w:jc w:val="center"/>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投资项目</w:t>
            </w:r>
            <w:proofErr w:type="spellEnd"/>
          </w:p>
        </w:tc>
      </w:tr>
      <w:tr w:rsidR="00DF7069" w:rsidRPr="00F57639" w14:paraId="0817EDCB"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081E9F98"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宝腾</w:t>
            </w:r>
            <w:proofErr w:type="spellEnd"/>
            <w:r w:rsidRPr="00F57639">
              <w:rPr>
                <w:rFonts w:asciiTheme="majorEastAsia" w:eastAsiaTheme="majorEastAsia" w:hAnsiTheme="majorEastAsia" w:hint="eastAsia"/>
                <w:color w:val="000000"/>
                <w:sz w:val="20"/>
                <w:szCs w:val="20"/>
                <w:lang w:eastAsia="zh-CN"/>
              </w:rPr>
              <w:t>（移动空调）</w:t>
            </w:r>
          </w:p>
        </w:tc>
        <w:tc>
          <w:tcPr>
            <w:tcW w:w="1273" w:type="dxa"/>
            <w:tcBorders>
              <w:top w:val="nil"/>
              <w:left w:val="nil"/>
              <w:bottom w:val="single" w:sz="4" w:space="0" w:color="auto"/>
              <w:right w:val="single" w:sz="4" w:space="0" w:color="auto"/>
            </w:tcBorders>
            <w:shd w:val="clear" w:color="auto" w:fill="auto"/>
            <w:vAlign w:val="center"/>
            <w:hideMark/>
          </w:tcPr>
          <w:p w14:paraId="19DD421E"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8.10</w:t>
            </w:r>
          </w:p>
        </w:tc>
        <w:tc>
          <w:tcPr>
            <w:tcW w:w="1446" w:type="dxa"/>
            <w:tcBorders>
              <w:top w:val="nil"/>
              <w:left w:val="nil"/>
              <w:bottom w:val="single" w:sz="4" w:space="0" w:color="auto"/>
              <w:right w:val="single" w:sz="4" w:space="0" w:color="auto"/>
            </w:tcBorders>
            <w:shd w:val="clear" w:color="auto" w:fill="auto"/>
            <w:vAlign w:val="center"/>
            <w:hideMark/>
          </w:tcPr>
          <w:p w14:paraId="583E3FB4"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11,583</w:t>
            </w:r>
          </w:p>
        </w:tc>
        <w:tc>
          <w:tcPr>
            <w:tcW w:w="1211" w:type="dxa"/>
            <w:tcBorders>
              <w:top w:val="nil"/>
              <w:left w:val="nil"/>
              <w:bottom w:val="single" w:sz="4" w:space="0" w:color="auto"/>
              <w:right w:val="single" w:sz="4" w:space="0" w:color="auto"/>
            </w:tcBorders>
            <w:shd w:val="clear" w:color="auto" w:fill="auto"/>
            <w:vAlign w:val="center"/>
            <w:hideMark/>
          </w:tcPr>
          <w:p w14:paraId="671ECF2E"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946,700</w:t>
            </w:r>
          </w:p>
        </w:tc>
        <w:tc>
          <w:tcPr>
            <w:tcW w:w="1150" w:type="dxa"/>
            <w:tcBorders>
              <w:top w:val="nil"/>
              <w:left w:val="nil"/>
              <w:bottom w:val="single" w:sz="4" w:space="0" w:color="auto"/>
              <w:right w:val="single" w:sz="4" w:space="0" w:color="auto"/>
            </w:tcBorders>
            <w:shd w:val="clear" w:color="auto" w:fill="auto"/>
            <w:vAlign w:val="center"/>
            <w:hideMark/>
          </w:tcPr>
          <w:p w14:paraId="23FEFC0B"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116.88 </w:t>
            </w:r>
          </w:p>
        </w:tc>
      </w:tr>
      <w:tr w:rsidR="00DF7069" w:rsidRPr="00F57639" w14:paraId="62771248"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190A3647"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宝腾</w:t>
            </w:r>
            <w:proofErr w:type="spellEnd"/>
            <w:r w:rsidRPr="00F57639">
              <w:rPr>
                <w:rFonts w:asciiTheme="majorEastAsia" w:eastAsiaTheme="majorEastAsia" w:hAnsiTheme="majorEastAsia" w:hint="eastAsia"/>
                <w:color w:val="000000"/>
                <w:sz w:val="20"/>
                <w:szCs w:val="20"/>
                <w:lang w:eastAsia="zh-CN"/>
              </w:rPr>
              <w:t>（授权经销商）</w:t>
            </w:r>
          </w:p>
        </w:tc>
        <w:tc>
          <w:tcPr>
            <w:tcW w:w="1273" w:type="dxa"/>
            <w:tcBorders>
              <w:top w:val="nil"/>
              <w:left w:val="nil"/>
              <w:bottom w:val="single" w:sz="4" w:space="0" w:color="auto"/>
              <w:right w:val="single" w:sz="4" w:space="0" w:color="auto"/>
            </w:tcBorders>
            <w:shd w:val="clear" w:color="auto" w:fill="auto"/>
            <w:vAlign w:val="center"/>
            <w:hideMark/>
          </w:tcPr>
          <w:p w14:paraId="37D0F7BE"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27.70 </w:t>
            </w:r>
          </w:p>
        </w:tc>
        <w:tc>
          <w:tcPr>
            <w:tcW w:w="1446" w:type="dxa"/>
            <w:tcBorders>
              <w:top w:val="nil"/>
              <w:left w:val="nil"/>
              <w:bottom w:val="single" w:sz="4" w:space="0" w:color="auto"/>
              <w:right w:val="single" w:sz="4" w:space="0" w:color="auto"/>
            </w:tcBorders>
            <w:shd w:val="clear" w:color="auto" w:fill="auto"/>
            <w:vAlign w:val="center"/>
            <w:hideMark/>
          </w:tcPr>
          <w:p w14:paraId="66BD0578"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45,660</w:t>
            </w:r>
          </w:p>
        </w:tc>
        <w:tc>
          <w:tcPr>
            <w:tcW w:w="1211" w:type="dxa"/>
            <w:tcBorders>
              <w:top w:val="nil"/>
              <w:left w:val="nil"/>
              <w:bottom w:val="single" w:sz="4" w:space="0" w:color="auto"/>
              <w:right w:val="single" w:sz="4" w:space="0" w:color="auto"/>
            </w:tcBorders>
            <w:shd w:val="clear" w:color="auto" w:fill="auto"/>
            <w:vAlign w:val="center"/>
            <w:hideMark/>
          </w:tcPr>
          <w:p w14:paraId="7C87B770"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141,250</w:t>
            </w:r>
          </w:p>
        </w:tc>
        <w:tc>
          <w:tcPr>
            <w:tcW w:w="1150" w:type="dxa"/>
            <w:tcBorders>
              <w:top w:val="nil"/>
              <w:left w:val="nil"/>
              <w:bottom w:val="single" w:sz="4" w:space="0" w:color="auto"/>
              <w:right w:val="single" w:sz="4" w:space="0" w:color="auto"/>
            </w:tcBorders>
            <w:shd w:val="clear" w:color="auto" w:fill="auto"/>
            <w:vAlign w:val="center"/>
            <w:hideMark/>
          </w:tcPr>
          <w:p w14:paraId="7D9544A3"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5.10 </w:t>
            </w:r>
          </w:p>
        </w:tc>
      </w:tr>
      <w:tr w:rsidR="00DF7069" w:rsidRPr="00F57639" w14:paraId="5F39DF66"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0D0531BF" w14:textId="77777777" w:rsidR="00DF7069" w:rsidRPr="002A3274" w:rsidRDefault="00DF7069" w:rsidP="00F57639">
            <w:pPr>
              <w:jc w:val="left"/>
              <w:rPr>
                <w:rFonts w:asciiTheme="majorEastAsia" w:eastAsiaTheme="majorEastAsia" w:hAnsiTheme="majorEastAsia"/>
                <w:color w:val="000000"/>
                <w:sz w:val="20"/>
                <w:szCs w:val="20"/>
                <w:lang w:val="pt-PT" w:eastAsia="en-CA"/>
              </w:rPr>
            </w:pPr>
            <w:r w:rsidRPr="002A3274">
              <w:rPr>
                <w:rFonts w:asciiTheme="majorEastAsia" w:eastAsiaTheme="majorEastAsia" w:hAnsiTheme="majorEastAsia"/>
                <w:color w:val="000000"/>
                <w:sz w:val="20"/>
                <w:szCs w:val="20"/>
                <w:lang w:val="pt-PT" w:eastAsia="en-CA"/>
              </w:rPr>
              <w:t xml:space="preserve">Zun Utara </w:t>
            </w:r>
            <w:r w:rsidRPr="002A3274">
              <w:rPr>
                <w:rFonts w:asciiTheme="majorEastAsia" w:eastAsiaTheme="majorEastAsia" w:hAnsiTheme="majorEastAsia" w:hint="eastAsia"/>
                <w:color w:val="000000"/>
                <w:sz w:val="20"/>
                <w:szCs w:val="20"/>
                <w:lang w:val="pt-PT" w:eastAsia="zh-CN"/>
              </w:rPr>
              <w:t>（</w:t>
            </w:r>
            <w:r w:rsidRPr="00F57639">
              <w:rPr>
                <w:rFonts w:asciiTheme="majorEastAsia" w:eastAsiaTheme="majorEastAsia" w:hAnsiTheme="majorEastAsia" w:hint="eastAsia"/>
                <w:color w:val="000000"/>
                <w:sz w:val="20"/>
                <w:szCs w:val="20"/>
                <w:lang w:eastAsia="zh-CN"/>
              </w:rPr>
              <w:t>商业制冷</w:t>
            </w:r>
            <w:r w:rsidRPr="002A3274">
              <w:rPr>
                <w:rFonts w:asciiTheme="majorEastAsia" w:eastAsiaTheme="majorEastAsia" w:hAnsiTheme="majorEastAsia" w:hint="eastAsia"/>
                <w:color w:val="000000"/>
                <w:sz w:val="20"/>
                <w:szCs w:val="20"/>
                <w:lang w:val="pt-PT" w:eastAsia="zh-CN"/>
              </w:rPr>
              <w:t>）</w:t>
            </w:r>
          </w:p>
        </w:tc>
        <w:tc>
          <w:tcPr>
            <w:tcW w:w="1273" w:type="dxa"/>
            <w:tcBorders>
              <w:top w:val="nil"/>
              <w:left w:val="nil"/>
              <w:bottom w:val="single" w:sz="4" w:space="0" w:color="auto"/>
              <w:right w:val="single" w:sz="4" w:space="0" w:color="auto"/>
            </w:tcBorders>
            <w:shd w:val="clear" w:color="auto" w:fill="auto"/>
            <w:vAlign w:val="center"/>
            <w:hideMark/>
          </w:tcPr>
          <w:p w14:paraId="1B521AD8"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6.57</w:t>
            </w:r>
          </w:p>
        </w:tc>
        <w:tc>
          <w:tcPr>
            <w:tcW w:w="1446" w:type="dxa"/>
            <w:tcBorders>
              <w:top w:val="nil"/>
              <w:left w:val="nil"/>
              <w:bottom w:val="single" w:sz="4" w:space="0" w:color="auto"/>
              <w:right w:val="single" w:sz="4" w:space="0" w:color="auto"/>
            </w:tcBorders>
            <w:shd w:val="clear" w:color="auto" w:fill="auto"/>
            <w:vAlign w:val="center"/>
            <w:hideMark/>
          </w:tcPr>
          <w:p w14:paraId="37DC9B9F"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9,664</w:t>
            </w:r>
          </w:p>
        </w:tc>
        <w:tc>
          <w:tcPr>
            <w:tcW w:w="1211" w:type="dxa"/>
            <w:tcBorders>
              <w:top w:val="nil"/>
              <w:left w:val="nil"/>
              <w:bottom w:val="single" w:sz="4" w:space="0" w:color="auto"/>
              <w:right w:val="single" w:sz="4" w:space="0" w:color="auto"/>
            </w:tcBorders>
            <w:shd w:val="clear" w:color="auto" w:fill="auto"/>
            <w:vAlign w:val="center"/>
            <w:hideMark/>
          </w:tcPr>
          <w:p w14:paraId="254B03B9"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187,000</w:t>
            </w:r>
          </w:p>
        </w:tc>
        <w:tc>
          <w:tcPr>
            <w:tcW w:w="1150" w:type="dxa"/>
            <w:tcBorders>
              <w:top w:val="nil"/>
              <w:left w:val="nil"/>
              <w:bottom w:val="single" w:sz="4" w:space="0" w:color="auto"/>
              <w:right w:val="single" w:sz="4" w:space="0" w:color="auto"/>
            </w:tcBorders>
            <w:shd w:val="clear" w:color="auto" w:fill="auto"/>
            <w:vAlign w:val="center"/>
            <w:hideMark/>
          </w:tcPr>
          <w:p w14:paraId="49DA8555"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28.46 </w:t>
            </w:r>
          </w:p>
        </w:tc>
      </w:tr>
      <w:tr w:rsidR="00DF7069" w:rsidRPr="00F57639" w14:paraId="2958D812"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4A3C3DDF" w14:textId="77777777" w:rsidR="00DF7069" w:rsidRPr="00F57639" w:rsidRDefault="00DF7069" w:rsidP="00F57639">
            <w:pPr>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Berjaya Steel </w:t>
            </w:r>
            <w:r w:rsidRPr="00F57639">
              <w:rPr>
                <w:rFonts w:asciiTheme="majorEastAsia" w:eastAsiaTheme="majorEastAsia" w:hAnsiTheme="majorEastAsia" w:hint="eastAsia"/>
                <w:color w:val="000000"/>
                <w:sz w:val="20"/>
                <w:szCs w:val="20"/>
                <w:lang w:eastAsia="zh-CN"/>
              </w:rPr>
              <w:t>（商业制冷）</w:t>
            </w:r>
          </w:p>
        </w:tc>
        <w:tc>
          <w:tcPr>
            <w:tcW w:w="1273" w:type="dxa"/>
            <w:tcBorders>
              <w:top w:val="nil"/>
              <w:left w:val="nil"/>
              <w:bottom w:val="single" w:sz="4" w:space="0" w:color="auto"/>
              <w:right w:val="single" w:sz="4" w:space="0" w:color="auto"/>
            </w:tcBorders>
            <w:shd w:val="clear" w:color="auto" w:fill="auto"/>
            <w:vAlign w:val="center"/>
            <w:hideMark/>
          </w:tcPr>
          <w:p w14:paraId="041E6A7C"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8.92</w:t>
            </w:r>
          </w:p>
        </w:tc>
        <w:tc>
          <w:tcPr>
            <w:tcW w:w="1446" w:type="dxa"/>
            <w:tcBorders>
              <w:top w:val="nil"/>
              <w:left w:val="nil"/>
              <w:bottom w:val="single" w:sz="4" w:space="0" w:color="auto"/>
              <w:right w:val="single" w:sz="4" w:space="0" w:color="auto"/>
            </w:tcBorders>
            <w:shd w:val="clear" w:color="auto" w:fill="auto"/>
            <w:vAlign w:val="center"/>
            <w:hideMark/>
          </w:tcPr>
          <w:p w14:paraId="1DE7BBB0"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25,448</w:t>
            </w:r>
          </w:p>
        </w:tc>
        <w:tc>
          <w:tcPr>
            <w:tcW w:w="1211" w:type="dxa"/>
            <w:tcBorders>
              <w:top w:val="nil"/>
              <w:left w:val="nil"/>
              <w:bottom w:val="single" w:sz="4" w:space="0" w:color="auto"/>
              <w:right w:val="single" w:sz="4" w:space="0" w:color="auto"/>
            </w:tcBorders>
            <w:shd w:val="clear" w:color="auto" w:fill="auto"/>
            <w:vAlign w:val="center"/>
            <w:hideMark/>
          </w:tcPr>
          <w:p w14:paraId="5E1821F5"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186,850</w:t>
            </w:r>
          </w:p>
        </w:tc>
        <w:tc>
          <w:tcPr>
            <w:tcW w:w="1150" w:type="dxa"/>
            <w:tcBorders>
              <w:top w:val="nil"/>
              <w:left w:val="nil"/>
              <w:bottom w:val="single" w:sz="4" w:space="0" w:color="auto"/>
              <w:right w:val="single" w:sz="4" w:space="0" w:color="auto"/>
            </w:tcBorders>
            <w:shd w:val="clear" w:color="auto" w:fill="auto"/>
            <w:vAlign w:val="center"/>
            <w:hideMark/>
          </w:tcPr>
          <w:p w14:paraId="5EDB97BB"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20.95 </w:t>
            </w:r>
          </w:p>
        </w:tc>
      </w:tr>
      <w:tr w:rsidR="00DF7069" w:rsidRPr="00F57639" w14:paraId="73A91B95" w14:textId="77777777" w:rsidTr="00F57639">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065FD09" w14:textId="77777777" w:rsidR="00DF7069" w:rsidRPr="00F57639" w:rsidRDefault="00DF7069" w:rsidP="00F57639">
            <w:pPr>
              <w:jc w:val="center"/>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非投资活动</w:t>
            </w:r>
            <w:proofErr w:type="spellEnd"/>
          </w:p>
        </w:tc>
      </w:tr>
      <w:tr w:rsidR="00DF7069" w:rsidRPr="00F57639" w14:paraId="73F04C77"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399410C0"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维修行业</w:t>
            </w:r>
            <w:proofErr w:type="spellEnd"/>
            <w:r w:rsidRPr="00F57639">
              <w:rPr>
                <w:rFonts w:asciiTheme="majorEastAsia" w:eastAsiaTheme="majorEastAsia" w:hAnsiTheme="majorEastAsia"/>
                <w:color w:val="000000"/>
                <w:sz w:val="20"/>
                <w:szCs w:val="20"/>
                <w:lang w:eastAsia="en-CA"/>
              </w:rPr>
              <w:t xml:space="preserve"> </w:t>
            </w:r>
          </w:p>
        </w:tc>
        <w:tc>
          <w:tcPr>
            <w:tcW w:w="1273" w:type="dxa"/>
            <w:tcBorders>
              <w:top w:val="nil"/>
              <w:left w:val="nil"/>
              <w:bottom w:val="single" w:sz="4" w:space="0" w:color="auto"/>
              <w:right w:val="single" w:sz="4" w:space="0" w:color="auto"/>
            </w:tcBorders>
            <w:shd w:val="clear" w:color="auto" w:fill="auto"/>
            <w:vAlign w:val="center"/>
            <w:hideMark/>
          </w:tcPr>
          <w:p w14:paraId="005365B4"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1,186.68 </w:t>
            </w:r>
          </w:p>
        </w:tc>
        <w:tc>
          <w:tcPr>
            <w:tcW w:w="1446" w:type="dxa"/>
            <w:tcBorders>
              <w:top w:val="nil"/>
              <w:left w:val="nil"/>
              <w:bottom w:val="single" w:sz="4" w:space="0" w:color="auto"/>
              <w:right w:val="single" w:sz="4" w:space="0" w:color="auto"/>
            </w:tcBorders>
            <w:shd w:val="clear" w:color="auto" w:fill="auto"/>
            <w:vAlign w:val="center"/>
            <w:hideMark/>
          </w:tcPr>
          <w:p w14:paraId="1A71569A"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1,956,370</w:t>
            </w:r>
          </w:p>
        </w:tc>
        <w:tc>
          <w:tcPr>
            <w:tcW w:w="1211" w:type="dxa"/>
            <w:tcBorders>
              <w:top w:val="nil"/>
              <w:left w:val="nil"/>
              <w:bottom w:val="single" w:sz="4" w:space="0" w:color="auto"/>
              <w:right w:val="single" w:sz="4" w:space="0" w:color="auto"/>
            </w:tcBorders>
            <w:shd w:val="clear" w:color="auto" w:fill="auto"/>
            <w:vAlign w:val="center"/>
            <w:hideMark/>
          </w:tcPr>
          <w:p w14:paraId="09140BDF"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6,052,080</w:t>
            </w:r>
          </w:p>
        </w:tc>
        <w:tc>
          <w:tcPr>
            <w:tcW w:w="1150" w:type="dxa"/>
            <w:tcBorders>
              <w:top w:val="nil"/>
              <w:left w:val="nil"/>
              <w:bottom w:val="single" w:sz="4" w:space="0" w:color="auto"/>
              <w:right w:val="single" w:sz="4" w:space="0" w:color="auto"/>
            </w:tcBorders>
            <w:shd w:val="clear" w:color="auto" w:fill="auto"/>
            <w:vAlign w:val="center"/>
            <w:hideMark/>
          </w:tcPr>
          <w:p w14:paraId="61181526"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5.10 </w:t>
            </w:r>
          </w:p>
        </w:tc>
      </w:tr>
      <w:tr w:rsidR="00DF7069" w:rsidRPr="00F57639" w14:paraId="590DD6B1"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4B278B3"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技术和政策援助</w:t>
            </w:r>
            <w:proofErr w:type="spellEnd"/>
          </w:p>
        </w:tc>
        <w:tc>
          <w:tcPr>
            <w:tcW w:w="1273" w:type="dxa"/>
            <w:tcBorders>
              <w:top w:val="nil"/>
              <w:left w:val="nil"/>
              <w:bottom w:val="single" w:sz="4" w:space="0" w:color="auto"/>
              <w:right w:val="single" w:sz="4" w:space="0" w:color="auto"/>
            </w:tcBorders>
            <w:shd w:val="clear" w:color="auto" w:fill="auto"/>
            <w:vAlign w:val="center"/>
            <w:hideMark/>
          </w:tcPr>
          <w:p w14:paraId="2DCD5474"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195.18 </w:t>
            </w:r>
          </w:p>
        </w:tc>
        <w:tc>
          <w:tcPr>
            <w:tcW w:w="1446" w:type="dxa"/>
            <w:tcBorders>
              <w:top w:val="nil"/>
              <w:left w:val="nil"/>
              <w:bottom w:val="single" w:sz="4" w:space="0" w:color="auto"/>
              <w:right w:val="single" w:sz="4" w:space="0" w:color="auto"/>
            </w:tcBorders>
            <w:shd w:val="clear" w:color="auto" w:fill="auto"/>
            <w:vAlign w:val="center"/>
            <w:hideMark/>
          </w:tcPr>
          <w:p w14:paraId="392DAF6C"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321,769</w:t>
            </w:r>
          </w:p>
        </w:tc>
        <w:tc>
          <w:tcPr>
            <w:tcW w:w="1211" w:type="dxa"/>
            <w:tcBorders>
              <w:top w:val="nil"/>
              <w:left w:val="nil"/>
              <w:bottom w:val="single" w:sz="4" w:space="0" w:color="auto"/>
              <w:right w:val="single" w:sz="4" w:space="0" w:color="auto"/>
            </w:tcBorders>
            <w:shd w:val="clear" w:color="auto" w:fill="auto"/>
            <w:vAlign w:val="center"/>
            <w:hideMark/>
          </w:tcPr>
          <w:p w14:paraId="28AF8E70"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995,400</w:t>
            </w:r>
          </w:p>
        </w:tc>
        <w:tc>
          <w:tcPr>
            <w:tcW w:w="1150" w:type="dxa"/>
            <w:tcBorders>
              <w:top w:val="nil"/>
              <w:left w:val="nil"/>
              <w:bottom w:val="single" w:sz="4" w:space="0" w:color="auto"/>
              <w:right w:val="single" w:sz="4" w:space="0" w:color="auto"/>
            </w:tcBorders>
            <w:shd w:val="clear" w:color="auto" w:fill="auto"/>
            <w:vAlign w:val="center"/>
            <w:hideMark/>
          </w:tcPr>
          <w:p w14:paraId="71F82E1C"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5.10 </w:t>
            </w:r>
          </w:p>
        </w:tc>
      </w:tr>
      <w:tr w:rsidR="00DF7069" w:rsidRPr="00F57639" w14:paraId="7492D481"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02F21B26"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禁令执行</w:t>
            </w:r>
            <w:proofErr w:type="spellEnd"/>
          </w:p>
        </w:tc>
        <w:tc>
          <w:tcPr>
            <w:tcW w:w="1273" w:type="dxa"/>
            <w:tcBorders>
              <w:top w:val="nil"/>
              <w:left w:val="nil"/>
              <w:bottom w:val="single" w:sz="4" w:space="0" w:color="auto"/>
              <w:right w:val="single" w:sz="4" w:space="0" w:color="auto"/>
            </w:tcBorders>
            <w:shd w:val="clear" w:color="auto" w:fill="auto"/>
            <w:vAlign w:val="center"/>
            <w:hideMark/>
          </w:tcPr>
          <w:p w14:paraId="1D0821ED"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77.90 </w:t>
            </w:r>
          </w:p>
        </w:tc>
        <w:tc>
          <w:tcPr>
            <w:tcW w:w="1446" w:type="dxa"/>
            <w:tcBorders>
              <w:top w:val="nil"/>
              <w:left w:val="nil"/>
              <w:bottom w:val="single" w:sz="4" w:space="0" w:color="auto"/>
              <w:right w:val="single" w:sz="4" w:space="0" w:color="auto"/>
            </w:tcBorders>
            <w:shd w:val="clear" w:color="auto" w:fill="auto"/>
            <w:vAlign w:val="center"/>
            <w:hideMark/>
          </w:tcPr>
          <w:p w14:paraId="5C0A3F84"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392,958</w:t>
            </w:r>
          </w:p>
        </w:tc>
        <w:tc>
          <w:tcPr>
            <w:tcW w:w="1211" w:type="dxa"/>
            <w:tcBorders>
              <w:top w:val="nil"/>
              <w:left w:val="nil"/>
              <w:bottom w:val="single" w:sz="4" w:space="0" w:color="auto"/>
              <w:right w:val="single" w:sz="4" w:space="0" w:color="auto"/>
            </w:tcBorders>
            <w:shd w:val="clear" w:color="auto" w:fill="auto"/>
            <w:vAlign w:val="center"/>
            <w:hideMark/>
          </w:tcPr>
          <w:p w14:paraId="10338133"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0</w:t>
            </w:r>
          </w:p>
        </w:tc>
        <w:tc>
          <w:tcPr>
            <w:tcW w:w="1150" w:type="dxa"/>
            <w:tcBorders>
              <w:top w:val="nil"/>
              <w:left w:val="nil"/>
              <w:bottom w:val="single" w:sz="4" w:space="0" w:color="auto"/>
              <w:right w:val="single" w:sz="4" w:space="0" w:color="auto"/>
            </w:tcBorders>
            <w:shd w:val="clear" w:color="auto" w:fill="auto"/>
            <w:vAlign w:val="center"/>
            <w:hideMark/>
          </w:tcPr>
          <w:p w14:paraId="22F037A1" w14:textId="77777777" w:rsidR="00DF7069" w:rsidRPr="00F57639" w:rsidRDefault="00DF7069" w:rsidP="00F57639">
            <w:pPr>
              <w:jc w:val="righ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暂缺</w:t>
            </w:r>
            <w:proofErr w:type="spellEnd"/>
          </w:p>
        </w:tc>
      </w:tr>
      <w:tr w:rsidR="00DF7069" w:rsidRPr="00F57639" w14:paraId="44A759AB"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3FEF61D5" w14:textId="77777777" w:rsidR="00DF7069" w:rsidRPr="00F57639" w:rsidRDefault="00DF7069" w:rsidP="00F57639">
            <w:pPr>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项目执行</w:t>
            </w:r>
            <w:proofErr w:type="spellEnd"/>
          </w:p>
        </w:tc>
        <w:tc>
          <w:tcPr>
            <w:tcW w:w="1273" w:type="dxa"/>
            <w:tcBorders>
              <w:top w:val="nil"/>
              <w:left w:val="nil"/>
              <w:bottom w:val="single" w:sz="4" w:space="0" w:color="auto"/>
              <w:right w:val="single" w:sz="4" w:space="0" w:color="auto"/>
            </w:tcBorders>
            <w:shd w:val="clear" w:color="auto" w:fill="auto"/>
            <w:vAlign w:val="center"/>
            <w:hideMark/>
          </w:tcPr>
          <w:p w14:paraId="5D8903B7"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hint="eastAsia"/>
                <w:color w:val="000000"/>
                <w:sz w:val="20"/>
                <w:szCs w:val="20"/>
                <w:lang w:eastAsia="zh-CN"/>
              </w:rPr>
              <w:t>暂缺</w:t>
            </w:r>
          </w:p>
        </w:tc>
        <w:tc>
          <w:tcPr>
            <w:tcW w:w="1446" w:type="dxa"/>
            <w:tcBorders>
              <w:top w:val="nil"/>
              <w:left w:val="nil"/>
              <w:bottom w:val="single" w:sz="4" w:space="0" w:color="auto"/>
              <w:right w:val="single" w:sz="4" w:space="0" w:color="auto"/>
            </w:tcBorders>
            <w:shd w:val="clear" w:color="auto" w:fill="auto"/>
            <w:vAlign w:val="center"/>
            <w:hideMark/>
          </w:tcPr>
          <w:p w14:paraId="6C606D6D" w14:textId="77777777" w:rsidR="00DF7069" w:rsidRPr="00F57639" w:rsidRDefault="00DF7069" w:rsidP="00F57639">
            <w:pPr>
              <w:jc w:val="righ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暂缺</w:t>
            </w:r>
            <w:proofErr w:type="spellEnd"/>
          </w:p>
        </w:tc>
        <w:tc>
          <w:tcPr>
            <w:tcW w:w="1211" w:type="dxa"/>
            <w:tcBorders>
              <w:top w:val="nil"/>
              <w:left w:val="nil"/>
              <w:bottom w:val="single" w:sz="4" w:space="0" w:color="auto"/>
              <w:right w:val="single" w:sz="4" w:space="0" w:color="auto"/>
            </w:tcBorders>
            <w:shd w:val="clear" w:color="auto" w:fill="auto"/>
            <w:vAlign w:val="center"/>
            <w:hideMark/>
          </w:tcPr>
          <w:p w14:paraId="4A52E8A8"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765,835</w:t>
            </w:r>
          </w:p>
        </w:tc>
        <w:tc>
          <w:tcPr>
            <w:tcW w:w="1150" w:type="dxa"/>
            <w:tcBorders>
              <w:top w:val="nil"/>
              <w:left w:val="nil"/>
              <w:bottom w:val="single" w:sz="4" w:space="0" w:color="auto"/>
              <w:right w:val="single" w:sz="4" w:space="0" w:color="auto"/>
            </w:tcBorders>
            <w:shd w:val="clear" w:color="auto" w:fill="auto"/>
            <w:vAlign w:val="center"/>
            <w:hideMark/>
          </w:tcPr>
          <w:p w14:paraId="69B44AD2" w14:textId="77777777" w:rsidR="00DF7069" w:rsidRPr="00F57639" w:rsidRDefault="00DF7069" w:rsidP="00F57639">
            <w:pPr>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 </w:t>
            </w:r>
            <w:proofErr w:type="spellStart"/>
            <w:r w:rsidRPr="00F57639">
              <w:rPr>
                <w:rFonts w:asciiTheme="majorEastAsia" w:eastAsiaTheme="majorEastAsia" w:hAnsiTheme="majorEastAsia"/>
                <w:color w:val="000000"/>
                <w:sz w:val="20"/>
                <w:szCs w:val="20"/>
                <w:lang w:eastAsia="en-CA"/>
              </w:rPr>
              <w:t>暂缺</w:t>
            </w:r>
            <w:proofErr w:type="spellEnd"/>
            <w:r w:rsidRPr="00F57639">
              <w:rPr>
                <w:rFonts w:asciiTheme="majorEastAsia" w:eastAsiaTheme="majorEastAsia" w:hAnsiTheme="majorEastAsia"/>
                <w:color w:val="000000"/>
                <w:sz w:val="20"/>
                <w:szCs w:val="20"/>
                <w:lang w:eastAsia="en-CA"/>
              </w:rPr>
              <w:t xml:space="preserve"> </w:t>
            </w:r>
          </w:p>
        </w:tc>
      </w:tr>
      <w:tr w:rsidR="00DF7069" w:rsidRPr="00F57639" w14:paraId="7B42FCD9" w14:textId="77777777" w:rsidTr="00F57639">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327C6DE" w14:textId="77777777" w:rsidR="00DF7069" w:rsidRPr="00F57639" w:rsidRDefault="00DF7069" w:rsidP="00F57639">
            <w:pPr>
              <w:jc w:val="left"/>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合计</w:t>
            </w:r>
            <w:proofErr w:type="spellEnd"/>
          </w:p>
        </w:tc>
        <w:tc>
          <w:tcPr>
            <w:tcW w:w="1273" w:type="dxa"/>
            <w:tcBorders>
              <w:top w:val="nil"/>
              <w:left w:val="nil"/>
              <w:bottom w:val="single" w:sz="4" w:space="0" w:color="auto"/>
              <w:right w:val="single" w:sz="4" w:space="0" w:color="auto"/>
            </w:tcBorders>
            <w:shd w:val="clear" w:color="auto" w:fill="auto"/>
            <w:vAlign w:val="center"/>
            <w:hideMark/>
          </w:tcPr>
          <w:p w14:paraId="08051303"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1,511.04</w:t>
            </w:r>
          </w:p>
        </w:tc>
        <w:tc>
          <w:tcPr>
            <w:tcW w:w="1446" w:type="dxa"/>
            <w:tcBorders>
              <w:top w:val="nil"/>
              <w:left w:val="nil"/>
              <w:bottom w:val="single" w:sz="4" w:space="0" w:color="auto"/>
              <w:right w:val="single" w:sz="4" w:space="0" w:color="auto"/>
            </w:tcBorders>
            <w:shd w:val="clear" w:color="auto" w:fill="auto"/>
            <w:vAlign w:val="center"/>
            <w:hideMark/>
          </w:tcPr>
          <w:p w14:paraId="45B6FDD5"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2,763,452</w:t>
            </w:r>
          </w:p>
        </w:tc>
        <w:tc>
          <w:tcPr>
            <w:tcW w:w="1211" w:type="dxa"/>
            <w:tcBorders>
              <w:top w:val="nil"/>
              <w:left w:val="nil"/>
              <w:bottom w:val="single" w:sz="4" w:space="0" w:color="auto"/>
              <w:right w:val="single" w:sz="4" w:space="0" w:color="auto"/>
            </w:tcBorders>
            <w:shd w:val="clear" w:color="auto" w:fill="auto"/>
            <w:vAlign w:val="center"/>
            <w:hideMark/>
          </w:tcPr>
          <w:p w14:paraId="1834A082"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9,275,115</w:t>
            </w:r>
          </w:p>
        </w:tc>
        <w:tc>
          <w:tcPr>
            <w:tcW w:w="1150" w:type="dxa"/>
            <w:tcBorders>
              <w:top w:val="nil"/>
              <w:left w:val="nil"/>
              <w:bottom w:val="single" w:sz="4" w:space="0" w:color="auto"/>
              <w:right w:val="single" w:sz="4" w:space="0" w:color="auto"/>
            </w:tcBorders>
            <w:shd w:val="clear" w:color="auto" w:fill="auto"/>
            <w:vAlign w:val="center"/>
            <w:hideMark/>
          </w:tcPr>
          <w:p w14:paraId="35FE63AF" w14:textId="77777777" w:rsidR="00DF7069" w:rsidRPr="00F57639" w:rsidRDefault="00DF7069" w:rsidP="00F57639">
            <w:pPr>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 xml:space="preserve">6.14 </w:t>
            </w:r>
          </w:p>
        </w:tc>
      </w:tr>
    </w:tbl>
    <w:p w14:paraId="53EB0D96" w14:textId="77777777" w:rsidR="00DF7069" w:rsidRPr="00F57639" w:rsidRDefault="00DF7069" w:rsidP="00DF7069">
      <w:pPr>
        <w:keepNext/>
        <w:spacing w:after="240"/>
        <w:rPr>
          <w:rFonts w:asciiTheme="majorEastAsia" w:eastAsiaTheme="majorEastAsia" w:hAnsiTheme="majorEastAsia"/>
        </w:rPr>
      </w:pPr>
      <w:bookmarkStart w:id="9" w:name="_Hlk126916178"/>
      <w:bookmarkEnd w:id="8"/>
      <w:proofErr w:type="spellStart"/>
      <w:r w:rsidRPr="00F57639">
        <w:rPr>
          <w:rFonts w:asciiTheme="majorEastAsia" w:eastAsiaTheme="majorEastAsia" w:hAnsiTheme="majorEastAsia"/>
          <w:u w:val="single"/>
        </w:rPr>
        <w:t>气候影响</w:t>
      </w:r>
      <w:proofErr w:type="spellEnd"/>
      <w:r w:rsidRPr="00F57639">
        <w:rPr>
          <w:rFonts w:asciiTheme="majorEastAsia" w:eastAsiaTheme="majorEastAsia" w:hAnsiTheme="majorEastAsia"/>
          <w:u w:val="single"/>
        </w:rPr>
        <w:t xml:space="preserve"> </w:t>
      </w:r>
    </w:p>
    <w:bookmarkEnd w:id="9"/>
    <w:p w14:paraId="7B751DF6"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秘书处正在更新多边基金气候影响指标。由于该修订尚未完成，秘书处在表11中列出了与制冷空调制造业的转换相关的二氧化碳当量吨的年度减少量。秘书处在这一计算中没有估计与任何能源效率效益相关的气候效益。</w:t>
      </w:r>
    </w:p>
    <w:p w14:paraId="570B6AD7" w14:textId="77777777" w:rsidR="00DF7069" w:rsidRPr="00F57639" w:rsidRDefault="00DF7069" w:rsidP="00DF7069">
      <w:pPr>
        <w:keepNext/>
        <w:keepLines/>
        <w:rPr>
          <w:rFonts w:asciiTheme="majorEastAsia" w:eastAsiaTheme="majorEastAsia" w:hAnsiTheme="majorEastAsia"/>
          <w:b/>
          <w:bCs/>
          <w:lang w:eastAsia="zh-CN"/>
        </w:rPr>
      </w:pPr>
      <w:r w:rsidRPr="00F57639">
        <w:rPr>
          <w:rFonts w:asciiTheme="majorEastAsia" w:eastAsiaTheme="majorEastAsia" w:hAnsiTheme="majorEastAsia"/>
          <w:b/>
          <w:bCs/>
          <w:lang w:eastAsia="zh-CN"/>
        </w:rPr>
        <w:t xml:space="preserve">表 11. </w:t>
      </w:r>
      <w:r w:rsidRPr="00F57639">
        <w:rPr>
          <w:rFonts w:asciiTheme="majorEastAsia" w:eastAsiaTheme="majorEastAsia" w:hAnsiTheme="majorEastAsia" w:hint="eastAsia"/>
          <w:b/>
          <w:bCs/>
          <w:lang w:eastAsia="zh-CN"/>
        </w:rPr>
        <w:t>制冷空调制造活动中二氧化碳当量吨的年度减少</w:t>
      </w:r>
    </w:p>
    <w:tbl>
      <w:tblPr>
        <w:tblW w:w="5000" w:type="pct"/>
        <w:tblLook w:val="04A0" w:firstRow="1" w:lastRow="0" w:firstColumn="1" w:lastColumn="0" w:noHBand="0" w:noVBand="1"/>
      </w:tblPr>
      <w:tblGrid>
        <w:gridCol w:w="3260"/>
        <w:gridCol w:w="1217"/>
        <w:gridCol w:w="1219"/>
        <w:gridCol w:w="1219"/>
        <w:gridCol w:w="1219"/>
        <w:gridCol w:w="1216"/>
      </w:tblGrid>
      <w:tr w:rsidR="00DF7069" w:rsidRPr="00F57639" w14:paraId="16CADB9F" w14:textId="77777777" w:rsidTr="00F57639">
        <w:trPr>
          <w:trHeight w:val="144"/>
        </w:trPr>
        <w:tc>
          <w:tcPr>
            <w:tcW w:w="17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0E9956" w14:textId="77777777" w:rsidR="00DF7069" w:rsidRPr="00F57639" w:rsidRDefault="00AA58CD" w:rsidP="00F57639">
            <w:pPr>
              <w:keepNext/>
              <w:keepLines/>
              <w:jc w:val="center"/>
              <w:rPr>
                <w:rFonts w:asciiTheme="majorEastAsia" w:eastAsiaTheme="majorEastAsia" w:hAnsiTheme="majorEastAsia"/>
                <w:b/>
                <w:bCs/>
                <w:color w:val="000000"/>
                <w:sz w:val="20"/>
                <w:szCs w:val="20"/>
                <w:lang w:eastAsia="en-CA"/>
              </w:rPr>
            </w:pPr>
            <w:proofErr w:type="spellStart"/>
            <w:r>
              <w:rPr>
                <w:rFonts w:asciiTheme="majorEastAsia" w:eastAsiaTheme="majorEastAsia" w:hAnsiTheme="majorEastAsia"/>
                <w:b/>
                <w:bCs/>
                <w:color w:val="000000"/>
                <w:sz w:val="20"/>
                <w:szCs w:val="20"/>
                <w:lang w:eastAsia="en-CA"/>
              </w:rPr>
              <w:t>分行业</w:t>
            </w:r>
            <w:proofErr w:type="spellEnd"/>
          </w:p>
        </w:tc>
        <w:tc>
          <w:tcPr>
            <w:tcW w:w="1303" w:type="pct"/>
            <w:gridSpan w:val="2"/>
            <w:tcBorders>
              <w:top w:val="single" w:sz="4" w:space="0" w:color="auto"/>
              <w:left w:val="nil"/>
              <w:bottom w:val="single" w:sz="4" w:space="0" w:color="auto"/>
              <w:right w:val="single" w:sz="4" w:space="0" w:color="auto"/>
            </w:tcBorders>
            <w:shd w:val="clear" w:color="auto" w:fill="auto"/>
            <w:vAlign w:val="center"/>
            <w:hideMark/>
          </w:tcPr>
          <w:p w14:paraId="071D7347"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hint="eastAsia"/>
                <w:b/>
                <w:bCs/>
                <w:color w:val="000000"/>
                <w:sz w:val="20"/>
                <w:szCs w:val="20"/>
                <w:lang w:eastAsia="en-CA"/>
              </w:rPr>
              <w:t>氢氟碳化合物消费量</w:t>
            </w:r>
            <w:proofErr w:type="spellEnd"/>
          </w:p>
        </w:tc>
        <w:tc>
          <w:tcPr>
            <w:tcW w:w="1304" w:type="pct"/>
            <w:gridSpan w:val="2"/>
            <w:tcBorders>
              <w:top w:val="single" w:sz="4" w:space="0" w:color="auto"/>
              <w:left w:val="nil"/>
              <w:bottom w:val="single" w:sz="4" w:space="0" w:color="auto"/>
              <w:right w:val="single" w:sz="4" w:space="0" w:color="auto"/>
            </w:tcBorders>
            <w:shd w:val="clear" w:color="auto" w:fill="auto"/>
            <w:vAlign w:val="center"/>
            <w:hideMark/>
          </w:tcPr>
          <w:p w14:paraId="0FDC282A"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hint="eastAsia"/>
                <w:b/>
                <w:bCs/>
                <w:color w:val="000000"/>
                <w:sz w:val="20"/>
                <w:szCs w:val="20"/>
                <w:lang w:eastAsia="en-CA"/>
              </w:rPr>
              <w:t>替代品的消费</w:t>
            </w:r>
            <w:proofErr w:type="spellEnd"/>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0BFD7DAC"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hint="eastAsia"/>
                <w:b/>
                <w:bCs/>
                <w:color w:val="000000"/>
                <w:sz w:val="20"/>
                <w:szCs w:val="20"/>
                <w:lang w:eastAsia="zh-CN"/>
              </w:rPr>
              <w:t>削减</w:t>
            </w:r>
            <w:r w:rsidRPr="00F57639">
              <w:rPr>
                <w:rFonts w:asciiTheme="majorEastAsia" w:eastAsiaTheme="majorEastAsia" w:hAnsiTheme="majorEastAsia"/>
                <w:b/>
                <w:bCs/>
                <w:color w:val="000000"/>
                <w:sz w:val="20"/>
                <w:szCs w:val="20"/>
                <w:lang w:eastAsia="en-CA"/>
              </w:rPr>
              <w:t xml:space="preserve"> </w:t>
            </w:r>
          </w:p>
        </w:tc>
      </w:tr>
      <w:tr w:rsidR="00DF7069" w:rsidRPr="00F57639" w14:paraId="038BAAB2" w14:textId="77777777" w:rsidTr="00F57639">
        <w:trPr>
          <w:trHeight w:val="144"/>
        </w:trPr>
        <w:tc>
          <w:tcPr>
            <w:tcW w:w="1743" w:type="pct"/>
            <w:vMerge/>
            <w:tcBorders>
              <w:top w:val="single" w:sz="4" w:space="0" w:color="auto"/>
              <w:left w:val="single" w:sz="4" w:space="0" w:color="auto"/>
              <w:bottom w:val="single" w:sz="4" w:space="0" w:color="auto"/>
              <w:right w:val="single" w:sz="4" w:space="0" w:color="auto"/>
            </w:tcBorders>
            <w:vAlign w:val="center"/>
            <w:hideMark/>
          </w:tcPr>
          <w:p w14:paraId="7F5815B6" w14:textId="77777777" w:rsidR="00DF7069" w:rsidRPr="00F57639" w:rsidRDefault="00DF7069" w:rsidP="00F57639">
            <w:pPr>
              <w:keepNext/>
              <w:keepLines/>
              <w:jc w:val="left"/>
              <w:rPr>
                <w:rFonts w:asciiTheme="majorEastAsia" w:eastAsiaTheme="majorEastAsia" w:hAnsiTheme="majorEastAsia"/>
                <w:b/>
                <w:bCs/>
                <w:color w:val="000000"/>
                <w:sz w:val="20"/>
                <w:szCs w:val="20"/>
                <w:lang w:eastAsia="en-CA"/>
              </w:rPr>
            </w:pPr>
          </w:p>
        </w:tc>
        <w:tc>
          <w:tcPr>
            <w:tcW w:w="651" w:type="pct"/>
            <w:tcBorders>
              <w:top w:val="nil"/>
              <w:left w:val="nil"/>
              <w:bottom w:val="single" w:sz="4" w:space="0" w:color="auto"/>
              <w:right w:val="single" w:sz="4" w:space="0" w:color="auto"/>
            </w:tcBorders>
            <w:shd w:val="clear" w:color="auto" w:fill="auto"/>
            <w:vAlign w:val="center"/>
            <w:hideMark/>
          </w:tcPr>
          <w:p w14:paraId="7145D4BC"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公吨</w:t>
            </w:r>
            <w:proofErr w:type="spellEnd"/>
          </w:p>
        </w:tc>
        <w:tc>
          <w:tcPr>
            <w:tcW w:w="652" w:type="pct"/>
            <w:tcBorders>
              <w:top w:val="nil"/>
              <w:left w:val="nil"/>
              <w:bottom w:val="single" w:sz="4" w:space="0" w:color="auto"/>
              <w:right w:val="single" w:sz="4" w:space="0" w:color="auto"/>
            </w:tcBorders>
            <w:shd w:val="clear" w:color="auto" w:fill="auto"/>
            <w:vAlign w:val="center"/>
            <w:hideMark/>
          </w:tcPr>
          <w:p w14:paraId="1EFF269C"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hint="eastAsia"/>
                <w:b/>
                <w:bCs/>
                <w:color w:val="000000"/>
                <w:sz w:val="20"/>
                <w:szCs w:val="20"/>
                <w:lang w:eastAsia="en-CA"/>
              </w:rPr>
              <w:t>二氧化碳当量吨</w:t>
            </w:r>
            <w:proofErr w:type="spellEnd"/>
          </w:p>
        </w:tc>
        <w:tc>
          <w:tcPr>
            <w:tcW w:w="652" w:type="pct"/>
            <w:tcBorders>
              <w:top w:val="nil"/>
              <w:left w:val="nil"/>
              <w:bottom w:val="single" w:sz="4" w:space="0" w:color="auto"/>
              <w:right w:val="single" w:sz="4" w:space="0" w:color="auto"/>
            </w:tcBorders>
            <w:shd w:val="clear" w:color="auto" w:fill="auto"/>
            <w:vAlign w:val="center"/>
            <w:hideMark/>
          </w:tcPr>
          <w:p w14:paraId="3D790151"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公吨</w:t>
            </w:r>
            <w:proofErr w:type="spellEnd"/>
          </w:p>
        </w:tc>
        <w:tc>
          <w:tcPr>
            <w:tcW w:w="652" w:type="pct"/>
            <w:tcBorders>
              <w:top w:val="nil"/>
              <w:left w:val="nil"/>
              <w:bottom w:val="single" w:sz="4" w:space="0" w:color="auto"/>
              <w:right w:val="single" w:sz="4" w:space="0" w:color="auto"/>
            </w:tcBorders>
            <w:shd w:val="clear" w:color="auto" w:fill="auto"/>
            <w:vAlign w:val="center"/>
            <w:hideMark/>
          </w:tcPr>
          <w:p w14:paraId="663467AD"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hint="eastAsia"/>
                <w:b/>
                <w:bCs/>
                <w:color w:val="000000"/>
                <w:sz w:val="20"/>
                <w:szCs w:val="20"/>
                <w:lang w:eastAsia="en-CA"/>
              </w:rPr>
              <w:t>二氧化碳当量吨</w:t>
            </w:r>
            <w:proofErr w:type="spellEnd"/>
          </w:p>
        </w:tc>
        <w:tc>
          <w:tcPr>
            <w:tcW w:w="651" w:type="pct"/>
            <w:tcBorders>
              <w:top w:val="nil"/>
              <w:left w:val="nil"/>
              <w:bottom w:val="single" w:sz="4" w:space="0" w:color="auto"/>
              <w:right w:val="single" w:sz="4" w:space="0" w:color="auto"/>
            </w:tcBorders>
            <w:shd w:val="clear" w:color="auto" w:fill="auto"/>
            <w:vAlign w:val="center"/>
            <w:hideMark/>
          </w:tcPr>
          <w:p w14:paraId="037A3D3B" w14:textId="77777777" w:rsidR="00DF7069" w:rsidRPr="00F57639" w:rsidRDefault="00DF7069" w:rsidP="00F57639">
            <w:pPr>
              <w:keepNext/>
              <w:keepLines/>
              <w:jc w:val="center"/>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hint="eastAsia"/>
                <w:b/>
                <w:bCs/>
                <w:color w:val="000000"/>
                <w:sz w:val="20"/>
                <w:szCs w:val="20"/>
                <w:lang w:eastAsia="en-CA"/>
              </w:rPr>
              <w:t>二氧化碳当量吨</w:t>
            </w:r>
            <w:proofErr w:type="spellEnd"/>
          </w:p>
        </w:tc>
      </w:tr>
      <w:tr w:rsidR="00DF7069" w:rsidRPr="00F57639" w14:paraId="75E2C0F9" w14:textId="77777777" w:rsidTr="00F57639">
        <w:trPr>
          <w:trHeight w:val="144"/>
        </w:trPr>
        <w:tc>
          <w:tcPr>
            <w:tcW w:w="1743" w:type="pct"/>
            <w:tcBorders>
              <w:top w:val="nil"/>
              <w:left w:val="single" w:sz="4" w:space="0" w:color="auto"/>
              <w:bottom w:val="single" w:sz="4" w:space="0" w:color="auto"/>
              <w:right w:val="single" w:sz="4" w:space="0" w:color="auto"/>
            </w:tcBorders>
            <w:shd w:val="clear" w:color="auto" w:fill="auto"/>
            <w:noWrap/>
            <w:vAlign w:val="bottom"/>
            <w:hideMark/>
          </w:tcPr>
          <w:p w14:paraId="2020333A" w14:textId="77777777" w:rsidR="00DF7069" w:rsidRPr="00F57639" w:rsidRDefault="00DF7069" w:rsidP="00F57639">
            <w:pPr>
              <w:keepNext/>
              <w:keepLines/>
              <w:jc w:val="left"/>
              <w:rPr>
                <w:rFonts w:asciiTheme="majorEastAsia" w:eastAsiaTheme="majorEastAsia" w:hAnsiTheme="majorEastAsia"/>
                <w:color w:val="000000"/>
                <w:sz w:val="20"/>
                <w:szCs w:val="20"/>
                <w:lang w:eastAsia="en-CA"/>
              </w:rPr>
            </w:pPr>
            <w:proofErr w:type="spellStart"/>
            <w:r w:rsidRPr="00F57639">
              <w:rPr>
                <w:rFonts w:asciiTheme="majorEastAsia" w:eastAsiaTheme="majorEastAsia" w:hAnsiTheme="majorEastAsia"/>
                <w:color w:val="000000"/>
                <w:sz w:val="20"/>
                <w:szCs w:val="20"/>
                <w:lang w:eastAsia="en-CA"/>
              </w:rPr>
              <w:t>宝腾</w:t>
            </w:r>
            <w:proofErr w:type="spellEnd"/>
            <w:r w:rsidRPr="00F57639">
              <w:rPr>
                <w:rFonts w:asciiTheme="majorEastAsia" w:eastAsiaTheme="majorEastAsia" w:hAnsiTheme="majorEastAsia" w:hint="eastAsia"/>
                <w:color w:val="000000"/>
                <w:sz w:val="20"/>
                <w:szCs w:val="20"/>
                <w:lang w:eastAsia="zh-CN"/>
              </w:rPr>
              <w:t>（移动空调）</w:t>
            </w:r>
          </w:p>
        </w:tc>
        <w:tc>
          <w:tcPr>
            <w:tcW w:w="651" w:type="pct"/>
            <w:tcBorders>
              <w:top w:val="nil"/>
              <w:left w:val="nil"/>
              <w:bottom w:val="single" w:sz="4" w:space="0" w:color="auto"/>
              <w:right w:val="single" w:sz="4" w:space="0" w:color="auto"/>
            </w:tcBorders>
            <w:shd w:val="clear" w:color="auto" w:fill="auto"/>
            <w:vAlign w:val="center"/>
            <w:hideMark/>
          </w:tcPr>
          <w:p w14:paraId="0E59F344"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8.10</w:t>
            </w:r>
          </w:p>
        </w:tc>
        <w:tc>
          <w:tcPr>
            <w:tcW w:w="652" w:type="pct"/>
            <w:tcBorders>
              <w:top w:val="nil"/>
              <w:left w:val="nil"/>
              <w:bottom w:val="single" w:sz="4" w:space="0" w:color="auto"/>
              <w:right w:val="single" w:sz="4" w:space="0" w:color="auto"/>
            </w:tcBorders>
            <w:shd w:val="clear" w:color="auto" w:fill="auto"/>
            <w:vAlign w:val="center"/>
            <w:hideMark/>
          </w:tcPr>
          <w:p w14:paraId="2BD63E36"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11,583</w:t>
            </w:r>
          </w:p>
        </w:tc>
        <w:tc>
          <w:tcPr>
            <w:tcW w:w="652" w:type="pct"/>
            <w:tcBorders>
              <w:top w:val="nil"/>
              <w:left w:val="nil"/>
              <w:bottom w:val="single" w:sz="4" w:space="0" w:color="auto"/>
              <w:right w:val="single" w:sz="4" w:space="0" w:color="auto"/>
            </w:tcBorders>
            <w:shd w:val="clear" w:color="auto" w:fill="auto"/>
            <w:vAlign w:val="center"/>
            <w:hideMark/>
          </w:tcPr>
          <w:p w14:paraId="551D7488"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8.10 </w:t>
            </w:r>
          </w:p>
        </w:tc>
        <w:tc>
          <w:tcPr>
            <w:tcW w:w="652" w:type="pct"/>
            <w:tcBorders>
              <w:top w:val="nil"/>
              <w:left w:val="nil"/>
              <w:bottom w:val="single" w:sz="4" w:space="0" w:color="auto"/>
              <w:right w:val="single" w:sz="4" w:space="0" w:color="auto"/>
            </w:tcBorders>
            <w:shd w:val="clear" w:color="auto" w:fill="auto"/>
            <w:vAlign w:val="center"/>
            <w:hideMark/>
          </w:tcPr>
          <w:p w14:paraId="660C7A38"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32 </w:t>
            </w:r>
          </w:p>
        </w:tc>
        <w:tc>
          <w:tcPr>
            <w:tcW w:w="651" w:type="pct"/>
            <w:tcBorders>
              <w:top w:val="nil"/>
              <w:left w:val="nil"/>
              <w:bottom w:val="single" w:sz="4" w:space="0" w:color="auto"/>
              <w:right w:val="single" w:sz="4" w:space="0" w:color="auto"/>
            </w:tcBorders>
            <w:shd w:val="clear" w:color="auto" w:fill="auto"/>
            <w:vAlign w:val="center"/>
            <w:hideMark/>
          </w:tcPr>
          <w:p w14:paraId="07B99701"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11,551</w:t>
            </w:r>
          </w:p>
        </w:tc>
      </w:tr>
      <w:tr w:rsidR="00DF7069" w:rsidRPr="00F57639" w14:paraId="440C1359" w14:textId="77777777" w:rsidTr="00F57639">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171218D4" w14:textId="77777777" w:rsidR="00DF7069" w:rsidRPr="00F57639" w:rsidRDefault="00DF7069" w:rsidP="00F57639">
            <w:pPr>
              <w:keepNext/>
              <w:keepLines/>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Zun Utara</w:t>
            </w:r>
            <w:r w:rsidRPr="00F57639">
              <w:rPr>
                <w:rFonts w:asciiTheme="majorEastAsia" w:eastAsiaTheme="majorEastAsia" w:hAnsiTheme="majorEastAsia" w:hint="eastAsia"/>
                <w:color w:val="000000"/>
                <w:sz w:val="20"/>
                <w:szCs w:val="20"/>
                <w:lang w:eastAsia="zh-CN"/>
              </w:rPr>
              <w:t>（商业制冷）</w:t>
            </w:r>
          </w:p>
        </w:tc>
        <w:tc>
          <w:tcPr>
            <w:tcW w:w="651" w:type="pct"/>
            <w:tcBorders>
              <w:top w:val="nil"/>
              <w:left w:val="nil"/>
              <w:bottom w:val="single" w:sz="4" w:space="0" w:color="auto"/>
              <w:right w:val="single" w:sz="4" w:space="0" w:color="auto"/>
            </w:tcBorders>
            <w:shd w:val="clear" w:color="auto" w:fill="auto"/>
            <w:vAlign w:val="center"/>
            <w:hideMark/>
          </w:tcPr>
          <w:p w14:paraId="2C4F46F9"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6.57</w:t>
            </w:r>
          </w:p>
        </w:tc>
        <w:tc>
          <w:tcPr>
            <w:tcW w:w="652" w:type="pct"/>
            <w:tcBorders>
              <w:top w:val="nil"/>
              <w:left w:val="nil"/>
              <w:bottom w:val="single" w:sz="4" w:space="0" w:color="auto"/>
              <w:right w:val="single" w:sz="4" w:space="0" w:color="auto"/>
            </w:tcBorders>
            <w:shd w:val="clear" w:color="auto" w:fill="auto"/>
            <w:vAlign w:val="center"/>
            <w:hideMark/>
          </w:tcPr>
          <w:p w14:paraId="78627CA5"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9,664</w:t>
            </w:r>
          </w:p>
        </w:tc>
        <w:tc>
          <w:tcPr>
            <w:tcW w:w="652" w:type="pct"/>
            <w:tcBorders>
              <w:top w:val="nil"/>
              <w:left w:val="nil"/>
              <w:bottom w:val="single" w:sz="4" w:space="0" w:color="auto"/>
              <w:right w:val="single" w:sz="4" w:space="0" w:color="auto"/>
            </w:tcBorders>
            <w:shd w:val="clear" w:color="auto" w:fill="auto"/>
            <w:vAlign w:val="center"/>
            <w:hideMark/>
          </w:tcPr>
          <w:p w14:paraId="7554BD00"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3.29 </w:t>
            </w:r>
          </w:p>
        </w:tc>
        <w:tc>
          <w:tcPr>
            <w:tcW w:w="652" w:type="pct"/>
            <w:tcBorders>
              <w:top w:val="nil"/>
              <w:left w:val="nil"/>
              <w:bottom w:val="single" w:sz="4" w:space="0" w:color="auto"/>
              <w:right w:val="single" w:sz="4" w:space="0" w:color="auto"/>
            </w:tcBorders>
            <w:shd w:val="clear" w:color="auto" w:fill="auto"/>
            <w:vAlign w:val="center"/>
            <w:hideMark/>
          </w:tcPr>
          <w:p w14:paraId="4EE39AF7"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10 </w:t>
            </w:r>
          </w:p>
        </w:tc>
        <w:tc>
          <w:tcPr>
            <w:tcW w:w="651" w:type="pct"/>
            <w:tcBorders>
              <w:top w:val="nil"/>
              <w:left w:val="nil"/>
              <w:bottom w:val="single" w:sz="4" w:space="0" w:color="auto"/>
              <w:right w:val="single" w:sz="4" w:space="0" w:color="auto"/>
            </w:tcBorders>
            <w:shd w:val="clear" w:color="auto" w:fill="auto"/>
            <w:vAlign w:val="center"/>
            <w:hideMark/>
          </w:tcPr>
          <w:p w14:paraId="0CBCDA36"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9,654</w:t>
            </w:r>
          </w:p>
        </w:tc>
      </w:tr>
      <w:tr w:rsidR="00DF7069" w:rsidRPr="00F57639" w14:paraId="1B35F68A" w14:textId="77777777" w:rsidTr="00F57639">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1E4F0CFC" w14:textId="77777777" w:rsidR="00DF7069" w:rsidRPr="00F57639" w:rsidRDefault="00DF7069" w:rsidP="00F57639">
            <w:pPr>
              <w:keepNext/>
              <w:keepLines/>
              <w:jc w:val="lef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Berjaya Steel </w:t>
            </w:r>
            <w:r w:rsidRPr="00F57639">
              <w:rPr>
                <w:rFonts w:asciiTheme="majorEastAsia" w:eastAsiaTheme="majorEastAsia" w:hAnsiTheme="majorEastAsia" w:hint="eastAsia"/>
                <w:color w:val="000000"/>
                <w:sz w:val="20"/>
                <w:szCs w:val="20"/>
                <w:lang w:eastAsia="zh-CN"/>
              </w:rPr>
              <w:t>（商业制冷）</w:t>
            </w:r>
          </w:p>
        </w:tc>
        <w:tc>
          <w:tcPr>
            <w:tcW w:w="651" w:type="pct"/>
            <w:tcBorders>
              <w:top w:val="nil"/>
              <w:left w:val="nil"/>
              <w:bottom w:val="single" w:sz="4" w:space="0" w:color="auto"/>
              <w:right w:val="single" w:sz="4" w:space="0" w:color="auto"/>
            </w:tcBorders>
            <w:shd w:val="clear" w:color="auto" w:fill="auto"/>
            <w:vAlign w:val="center"/>
            <w:hideMark/>
          </w:tcPr>
          <w:p w14:paraId="59B1D63E"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8.92</w:t>
            </w:r>
          </w:p>
        </w:tc>
        <w:tc>
          <w:tcPr>
            <w:tcW w:w="652" w:type="pct"/>
            <w:tcBorders>
              <w:top w:val="nil"/>
              <w:left w:val="nil"/>
              <w:bottom w:val="single" w:sz="4" w:space="0" w:color="auto"/>
              <w:right w:val="single" w:sz="4" w:space="0" w:color="auto"/>
            </w:tcBorders>
            <w:shd w:val="clear" w:color="auto" w:fill="auto"/>
            <w:vAlign w:val="center"/>
            <w:hideMark/>
          </w:tcPr>
          <w:p w14:paraId="1674F94B"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25,448</w:t>
            </w:r>
          </w:p>
        </w:tc>
        <w:tc>
          <w:tcPr>
            <w:tcW w:w="652" w:type="pct"/>
            <w:tcBorders>
              <w:top w:val="nil"/>
              <w:left w:val="nil"/>
              <w:bottom w:val="single" w:sz="4" w:space="0" w:color="auto"/>
              <w:right w:val="single" w:sz="4" w:space="0" w:color="auto"/>
            </w:tcBorders>
            <w:shd w:val="clear" w:color="auto" w:fill="auto"/>
            <w:vAlign w:val="center"/>
            <w:hideMark/>
          </w:tcPr>
          <w:p w14:paraId="208C73E3"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4.46 </w:t>
            </w:r>
          </w:p>
        </w:tc>
        <w:tc>
          <w:tcPr>
            <w:tcW w:w="652" w:type="pct"/>
            <w:tcBorders>
              <w:top w:val="nil"/>
              <w:left w:val="nil"/>
              <w:bottom w:val="single" w:sz="4" w:space="0" w:color="auto"/>
              <w:right w:val="single" w:sz="4" w:space="0" w:color="auto"/>
            </w:tcBorders>
            <w:shd w:val="clear" w:color="auto" w:fill="auto"/>
            <w:vAlign w:val="center"/>
            <w:hideMark/>
          </w:tcPr>
          <w:p w14:paraId="47468370"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 xml:space="preserve">13 </w:t>
            </w:r>
          </w:p>
        </w:tc>
        <w:tc>
          <w:tcPr>
            <w:tcW w:w="651" w:type="pct"/>
            <w:tcBorders>
              <w:top w:val="nil"/>
              <w:left w:val="nil"/>
              <w:bottom w:val="single" w:sz="4" w:space="0" w:color="auto"/>
              <w:right w:val="single" w:sz="4" w:space="0" w:color="auto"/>
            </w:tcBorders>
            <w:shd w:val="clear" w:color="auto" w:fill="auto"/>
            <w:vAlign w:val="center"/>
            <w:hideMark/>
          </w:tcPr>
          <w:p w14:paraId="772D2D76" w14:textId="77777777" w:rsidR="00DF7069" w:rsidRPr="00F57639" w:rsidRDefault="00DF7069" w:rsidP="00F57639">
            <w:pPr>
              <w:keepNext/>
              <w:keepLines/>
              <w:jc w:val="right"/>
              <w:rPr>
                <w:rFonts w:asciiTheme="majorEastAsia" w:eastAsiaTheme="majorEastAsia" w:hAnsiTheme="majorEastAsia"/>
                <w:color w:val="000000"/>
                <w:sz w:val="20"/>
                <w:szCs w:val="20"/>
                <w:lang w:eastAsia="en-CA"/>
              </w:rPr>
            </w:pPr>
            <w:r w:rsidRPr="00F57639">
              <w:rPr>
                <w:rFonts w:asciiTheme="majorEastAsia" w:eastAsiaTheme="majorEastAsia" w:hAnsiTheme="majorEastAsia"/>
                <w:color w:val="000000"/>
                <w:sz w:val="20"/>
                <w:szCs w:val="20"/>
                <w:lang w:eastAsia="en-CA"/>
              </w:rPr>
              <w:t>25,435</w:t>
            </w:r>
          </w:p>
        </w:tc>
      </w:tr>
      <w:tr w:rsidR="00DF7069" w:rsidRPr="00F57639" w14:paraId="61660FBE" w14:textId="77777777" w:rsidTr="00F57639">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003FCA8D" w14:textId="77777777" w:rsidR="00DF7069" w:rsidRPr="00F57639" w:rsidRDefault="00DF7069" w:rsidP="00F57639">
            <w:pPr>
              <w:keepNext/>
              <w:keepLines/>
              <w:rPr>
                <w:rFonts w:asciiTheme="majorEastAsia" w:eastAsiaTheme="majorEastAsia" w:hAnsiTheme="majorEastAsia"/>
                <w:b/>
                <w:bCs/>
                <w:color w:val="000000"/>
                <w:sz w:val="20"/>
                <w:szCs w:val="20"/>
                <w:lang w:eastAsia="en-CA"/>
              </w:rPr>
            </w:pPr>
            <w:proofErr w:type="spellStart"/>
            <w:r w:rsidRPr="00F57639">
              <w:rPr>
                <w:rFonts w:asciiTheme="majorEastAsia" w:eastAsiaTheme="majorEastAsia" w:hAnsiTheme="majorEastAsia"/>
                <w:b/>
                <w:bCs/>
                <w:color w:val="000000"/>
                <w:sz w:val="20"/>
                <w:szCs w:val="20"/>
                <w:lang w:eastAsia="en-CA"/>
              </w:rPr>
              <w:t>合计</w:t>
            </w:r>
            <w:proofErr w:type="spellEnd"/>
          </w:p>
        </w:tc>
        <w:tc>
          <w:tcPr>
            <w:tcW w:w="651" w:type="pct"/>
            <w:tcBorders>
              <w:top w:val="nil"/>
              <w:left w:val="nil"/>
              <w:bottom w:val="single" w:sz="4" w:space="0" w:color="auto"/>
              <w:right w:val="single" w:sz="4" w:space="0" w:color="auto"/>
            </w:tcBorders>
            <w:shd w:val="clear" w:color="auto" w:fill="auto"/>
            <w:vAlign w:val="center"/>
            <w:hideMark/>
          </w:tcPr>
          <w:p w14:paraId="2A4A4277" w14:textId="77777777" w:rsidR="00DF7069" w:rsidRPr="00F57639" w:rsidRDefault="00DF7069" w:rsidP="00F57639">
            <w:pPr>
              <w:keepNext/>
              <w:keepLines/>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 xml:space="preserve"> 23.59 </w:t>
            </w:r>
          </w:p>
        </w:tc>
        <w:tc>
          <w:tcPr>
            <w:tcW w:w="652" w:type="pct"/>
            <w:tcBorders>
              <w:top w:val="nil"/>
              <w:left w:val="nil"/>
              <w:bottom w:val="single" w:sz="4" w:space="0" w:color="auto"/>
              <w:right w:val="single" w:sz="4" w:space="0" w:color="auto"/>
            </w:tcBorders>
            <w:shd w:val="clear" w:color="auto" w:fill="auto"/>
            <w:vAlign w:val="center"/>
            <w:hideMark/>
          </w:tcPr>
          <w:p w14:paraId="7DE48E65" w14:textId="77777777" w:rsidR="00DF7069" w:rsidRPr="00F57639" w:rsidRDefault="00DF7069" w:rsidP="00F57639">
            <w:pPr>
              <w:keepNext/>
              <w:keepLines/>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 xml:space="preserve">46,695 </w:t>
            </w:r>
          </w:p>
        </w:tc>
        <w:tc>
          <w:tcPr>
            <w:tcW w:w="652" w:type="pct"/>
            <w:tcBorders>
              <w:top w:val="nil"/>
              <w:left w:val="nil"/>
              <w:bottom w:val="single" w:sz="4" w:space="0" w:color="auto"/>
              <w:right w:val="single" w:sz="4" w:space="0" w:color="auto"/>
            </w:tcBorders>
            <w:shd w:val="clear" w:color="auto" w:fill="auto"/>
            <w:vAlign w:val="center"/>
            <w:hideMark/>
          </w:tcPr>
          <w:p w14:paraId="4437A5A3" w14:textId="77777777" w:rsidR="00DF7069" w:rsidRPr="00F57639" w:rsidRDefault="00DF7069" w:rsidP="00F57639">
            <w:pPr>
              <w:keepNext/>
              <w:keepLines/>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 xml:space="preserve">15.85 </w:t>
            </w:r>
          </w:p>
        </w:tc>
        <w:tc>
          <w:tcPr>
            <w:tcW w:w="652" w:type="pct"/>
            <w:tcBorders>
              <w:top w:val="nil"/>
              <w:left w:val="nil"/>
              <w:bottom w:val="single" w:sz="4" w:space="0" w:color="auto"/>
              <w:right w:val="single" w:sz="4" w:space="0" w:color="auto"/>
            </w:tcBorders>
            <w:shd w:val="clear" w:color="auto" w:fill="auto"/>
            <w:vAlign w:val="center"/>
            <w:hideMark/>
          </w:tcPr>
          <w:p w14:paraId="25DA3C40" w14:textId="77777777" w:rsidR="00DF7069" w:rsidRPr="00F57639" w:rsidRDefault="00DF7069" w:rsidP="00F57639">
            <w:pPr>
              <w:keepNext/>
              <w:keepLines/>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 xml:space="preserve">56 </w:t>
            </w:r>
          </w:p>
        </w:tc>
        <w:tc>
          <w:tcPr>
            <w:tcW w:w="651" w:type="pct"/>
            <w:tcBorders>
              <w:top w:val="nil"/>
              <w:left w:val="nil"/>
              <w:bottom w:val="single" w:sz="4" w:space="0" w:color="auto"/>
              <w:right w:val="single" w:sz="4" w:space="0" w:color="auto"/>
            </w:tcBorders>
            <w:shd w:val="clear" w:color="auto" w:fill="auto"/>
            <w:vAlign w:val="center"/>
            <w:hideMark/>
          </w:tcPr>
          <w:p w14:paraId="40463B84" w14:textId="77777777" w:rsidR="00DF7069" w:rsidRPr="00F57639" w:rsidRDefault="00DF7069" w:rsidP="00F57639">
            <w:pPr>
              <w:keepNext/>
              <w:keepLines/>
              <w:jc w:val="right"/>
              <w:rPr>
                <w:rFonts w:asciiTheme="majorEastAsia" w:eastAsiaTheme="majorEastAsia" w:hAnsiTheme="majorEastAsia"/>
                <w:b/>
                <w:bCs/>
                <w:color w:val="000000"/>
                <w:sz w:val="20"/>
                <w:szCs w:val="20"/>
                <w:lang w:eastAsia="en-CA"/>
              </w:rPr>
            </w:pPr>
            <w:r w:rsidRPr="00F57639">
              <w:rPr>
                <w:rFonts w:asciiTheme="majorEastAsia" w:eastAsiaTheme="majorEastAsia" w:hAnsiTheme="majorEastAsia"/>
                <w:b/>
                <w:bCs/>
                <w:color w:val="000000"/>
                <w:sz w:val="20"/>
                <w:szCs w:val="20"/>
                <w:lang w:eastAsia="en-CA"/>
              </w:rPr>
              <w:t xml:space="preserve">46,639 </w:t>
            </w:r>
          </w:p>
        </w:tc>
      </w:tr>
    </w:tbl>
    <w:p w14:paraId="2376CF3B" w14:textId="77777777" w:rsidR="00DF7069" w:rsidRPr="00F57639" w:rsidRDefault="00DF7069" w:rsidP="00DF7069">
      <w:pPr>
        <w:rPr>
          <w:rFonts w:asciiTheme="majorEastAsia" w:eastAsiaTheme="majorEastAsia" w:hAnsiTheme="majorEastAsia"/>
        </w:rPr>
      </w:pPr>
    </w:p>
    <w:p w14:paraId="1FF8D0CB" w14:textId="77777777" w:rsidR="00DF7069" w:rsidRPr="005113B5" w:rsidRDefault="00DF7069" w:rsidP="005113B5">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除了制造业转型带来的好处外，维修行业的活动、监管和政策援助以及技术援助预计也将减少制冷剂排放到大气中，从而带来气候效益。关于基加利氢氟碳化合物执行计划活动对气候影响的计算表明，到2029年，马来西亚将减少约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670</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371二氧化碳当量吨的氢氟碳化合物排放量，这是根据氢氟碳化合物基准消费量与拟议到2030年实现的目标之间的差值计算的。</w:t>
      </w:r>
      <w:bookmarkStart w:id="10" w:name="_Hlk126916186"/>
    </w:p>
    <w:p w14:paraId="276EC4BA" w14:textId="77777777" w:rsidR="00DF7069" w:rsidRPr="005113B5" w:rsidRDefault="00DF7069" w:rsidP="005113B5">
      <w:pPr>
        <w:pStyle w:val="Heading1"/>
        <w:keepNext/>
        <w:numPr>
          <w:ilvl w:val="0"/>
          <w:numId w:val="0"/>
        </w:numPr>
        <w:rPr>
          <w:rFonts w:asciiTheme="majorEastAsia" w:eastAsiaTheme="majorEastAsia" w:hAnsiTheme="majorEastAsia"/>
          <w:u w:val="single"/>
          <w:lang w:eastAsia="zh-CN"/>
        </w:rPr>
      </w:pPr>
      <w:r w:rsidRPr="00F57639">
        <w:rPr>
          <w:rFonts w:asciiTheme="majorEastAsia" w:eastAsiaTheme="majorEastAsia" w:hAnsiTheme="majorEastAsia" w:hint="eastAsia"/>
          <w:u w:val="single"/>
          <w:lang w:eastAsia="zh-CN"/>
        </w:rPr>
        <w:t>氢氟碳化合物削减的可持续性和风险评估</w:t>
      </w:r>
    </w:p>
    <w:bookmarkEnd w:id="10"/>
    <w:p w14:paraId="5F7DEA43"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鉴于HFC-134a（6美元/公斤）和HFO-1234yf（80美元/公斤。专利到期可能导致HFO</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1234yf的价格下降；相反，马来西亚配额制度的</w:t>
      </w:r>
      <w:r w:rsidR="008456E8">
        <w:rPr>
          <w:rFonts w:asciiTheme="majorEastAsia" w:eastAsiaTheme="majorEastAsia" w:hAnsiTheme="majorEastAsia" w:hint="eastAsia"/>
          <w:lang w:eastAsia="zh-CN"/>
        </w:rPr>
        <w:t>执行</w:t>
      </w:r>
      <w:r w:rsidRPr="00F57639">
        <w:rPr>
          <w:rFonts w:asciiTheme="majorEastAsia" w:eastAsiaTheme="majorEastAsia" w:hAnsiTheme="majorEastAsia" w:hint="eastAsia"/>
          <w:lang w:eastAsia="zh-CN"/>
        </w:rPr>
        <w:t>可能会限制HFC-134a的供应，从而导致价格上涨。向宝腾授权车间提供的援助将有助于确保这些车辆只使用HFO-1234yf进行维修。此外，宝腾将考虑为配备HFO-1234yf 移动空调的车辆提供延长保修，从而有助于确保授权车间的使用。</w:t>
      </w:r>
    </w:p>
    <w:p w14:paraId="7C90EC3F" w14:textId="1910EA82"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在执行扶持活动后，政府与灭火行业进行了一系列协商，导致该行业同意自愿停止安装新的HFC-23灭火系统。如表3所示，这改变了消防行业氢氟碳化合物消费的轨迹，</w:t>
      </w:r>
      <w:r w:rsidR="00AA58CD" w:rsidRPr="00F57639">
        <w:rPr>
          <w:rStyle w:val="FootnoteReference"/>
          <w:rFonts w:asciiTheme="majorEastAsia" w:eastAsiaTheme="majorEastAsia" w:hAnsiTheme="majorEastAsia"/>
          <w:lang w:val="en-US"/>
        </w:rPr>
        <w:footnoteReference w:id="27"/>
      </w:r>
      <w:r w:rsidR="00AA58CD">
        <w:rPr>
          <w:rFonts w:asciiTheme="majorEastAsia" w:eastAsiaTheme="majorEastAsia" w:hAnsiTheme="majorEastAsia"/>
          <w:lang w:val="en-US" w:eastAsia="zh-CN"/>
        </w:rPr>
        <w:t xml:space="preserve"> </w:t>
      </w:r>
      <w:r w:rsidRPr="00F57639">
        <w:rPr>
          <w:rFonts w:asciiTheme="majorEastAsia" w:eastAsiaTheme="majorEastAsia" w:hAnsiTheme="majorEastAsia" w:hint="eastAsia"/>
          <w:lang w:eastAsia="zh-CN"/>
        </w:rPr>
        <w:t>并验证了扶持活动的建议，包括如果马来西亚尽早消除高全球变暖潜能值的氢氟碳化合物，遵守《基加利修正案》是可控的，而且更能负担得起。为了确保这些减排的可持续性，政府将在2026年1月1日前禁止新的基于HFC-23和基于HFC-125的新型灭火系统。</w:t>
      </w:r>
    </w:p>
    <w:p w14:paraId="5EC419E8" w14:textId="77777777" w:rsidR="00DF7069" w:rsidRPr="00F57639" w:rsidRDefault="00DF7069" w:rsidP="00DF7069">
      <w:pPr>
        <w:pStyle w:val="Heading1"/>
        <w:tabs>
          <w:tab w:val="clear" w:pos="850"/>
          <w:tab w:val="num" w:pos="0"/>
        </w:tabs>
        <w:ind w:left="0"/>
        <w:rPr>
          <w:rFonts w:asciiTheme="majorEastAsia" w:eastAsiaTheme="majorEastAsia" w:hAnsiTheme="majorEastAsia"/>
          <w:lang w:val="en-US" w:eastAsia="zh-CN"/>
        </w:rPr>
      </w:pPr>
      <w:r w:rsidRPr="00F57639">
        <w:rPr>
          <w:rFonts w:asciiTheme="majorEastAsia" w:eastAsiaTheme="majorEastAsia" w:hAnsiTheme="majorEastAsia" w:hint="eastAsia"/>
          <w:lang w:val="en-US" w:eastAsia="zh-CN"/>
        </w:rPr>
        <w:t>关于计划在2029年1月1日之前禁止特定的制冷和空调设备的问题，秘书处询问，政府是否考虑对非氢氟碳化合物技术已经被市场广泛接受的某些应用，如独立商用制冷设备和家用冰箱，早一点</w:t>
      </w:r>
      <w:r w:rsidR="008456E8">
        <w:rPr>
          <w:rFonts w:asciiTheme="majorEastAsia" w:eastAsiaTheme="majorEastAsia" w:hAnsiTheme="majorEastAsia" w:hint="eastAsia"/>
          <w:lang w:val="en-US" w:eastAsia="zh-CN"/>
        </w:rPr>
        <w:t>执行</w:t>
      </w:r>
      <w:r w:rsidRPr="00F57639">
        <w:rPr>
          <w:rFonts w:asciiTheme="majorEastAsia" w:eastAsiaTheme="majorEastAsia" w:hAnsiTheme="majorEastAsia" w:hint="eastAsia"/>
          <w:lang w:val="en-US" w:eastAsia="zh-CN"/>
        </w:rPr>
        <w:t>禁令，同时注意到制定禁令所需的监管和行政程序时间。这种早期禁令将减少需要后续维修的额外氢氟碳化合物设备的引入。世界银行强调，每项禁令都将在进行政策影响评估和利益攸关方协商后执行，其中包括没有得到多边基金援助的企业。如果这些评估和协商表明有可能提前</w:t>
      </w:r>
      <w:r w:rsidR="008456E8">
        <w:rPr>
          <w:rFonts w:asciiTheme="majorEastAsia" w:eastAsiaTheme="majorEastAsia" w:hAnsiTheme="majorEastAsia" w:hint="eastAsia"/>
          <w:lang w:val="en-US" w:eastAsia="zh-CN"/>
        </w:rPr>
        <w:t>执行</w:t>
      </w:r>
      <w:r w:rsidRPr="00F57639">
        <w:rPr>
          <w:rFonts w:asciiTheme="majorEastAsia" w:eastAsiaTheme="majorEastAsia" w:hAnsiTheme="majorEastAsia" w:hint="eastAsia"/>
          <w:lang w:val="en-US" w:eastAsia="zh-CN"/>
        </w:rPr>
        <w:t>禁令，政府将考虑提前</w:t>
      </w:r>
      <w:r w:rsidR="008456E8">
        <w:rPr>
          <w:rFonts w:asciiTheme="majorEastAsia" w:eastAsiaTheme="majorEastAsia" w:hAnsiTheme="majorEastAsia" w:hint="eastAsia"/>
          <w:lang w:val="en-US" w:eastAsia="zh-CN"/>
        </w:rPr>
        <w:t>执行</w:t>
      </w:r>
      <w:r w:rsidRPr="00F57639">
        <w:rPr>
          <w:rFonts w:asciiTheme="majorEastAsia" w:eastAsiaTheme="majorEastAsia" w:hAnsiTheme="majorEastAsia" w:hint="eastAsia"/>
          <w:lang w:val="en-US" w:eastAsia="zh-CN"/>
        </w:rPr>
        <w:t>禁令的时间表。</w:t>
      </w:r>
    </w:p>
    <w:p w14:paraId="2422BE36" w14:textId="77777777" w:rsidR="00DF7069" w:rsidRPr="00F57639" w:rsidRDefault="00DF7069" w:rsidP="00DF7069">
      <w:pPr>
        <w:pStyle w:val="Heading1"/>
        <w:tabs>
          <w:tab w:val="clear" w:pos="850"/>
          <w:tab w:val="num" w:pos="0"/>
        </w:tabs>
        <w:ind w:left="0"/>
        <w:rPr>
          <w:rFonts w:asciiTheme="majorEastAsia" w:eastAsiaTheme="majorEastAsia" w:hAnsiTheme="majorEastAsia"/>
          <w:lang w:val="en-US" w:eastAsia="zh-CN"/>
        </w:rPr>
      </w:pP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val="en-US" w:eastAsia="zh-CN"/>
        </w:rPr>
        <w:t>的第一阶段将包括对那些十多年前在逐步淘汰氟氯化碳和哈龙的范围内处理了受控物质使用问题的部门的管制。为了减轻这一风险，</w:t>
      </w: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val="en-US" w:eastAsia="zh-CN"/>
        </w:rPr>
        <w:t>纳入了技术援助活动，以保持各行业参与并了解替代品和国际惯例，包括为制造商和系统供应商举办讲习班，在各自协会中设立技术工作组，以及进行考察。监管机构将被邀请参加技术援助活动。移动空调制造试点项目将有助于向该行业提供替代品和组件的费用和供应，以及马来西亚背景下的技术可行性。</w:t>
      </w:r>
    </w:p>
    <w:p w14:paraId="63E7EACB" w14:textId="77777777" w:rsidR="00DF7069" w:rsidRPr="00F57639" w:rsidRDefault="00DF7069" w:rsidP="00DF7069">
      <w:pPr>
        <w:pStyle w:val="Heading1"/>
        <w:tabs>
          <w:tab w:val="clear" w:pos="850"/>
          <w:tab w:val="num" w:pos="0"/>
        </w:tabs>
        <w:ind w:left="0"/>
        <w:rPr>
          <w:rFonts w:asciiTheme="majorEastAsia" w:eastAsiaTheme="majorEastAsia" w:hAnsiTheme="majorEastAsia"/>
          <w:lang w:val="en-US" w:eastAsia="zh-CN"/>
        </w:rPr>
      </w:pPr>
      <w:r w:rsidRPr="00F57639">
        <w:rPr>
          <w:rFonts w:asciiTheme="majorEastAsia" w:eastAsiaTheme="majorEastAsia" w:hAnsiTheme="majorEastAsia" w:hint="eastAsia"/>
          <w:lang w:val="en-US" w:eastAsia="zh-CN"/>
        </w:rPr>
        <w:t>配额分配制度的执行是</w:t>
      </w: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val="en-US" w:eastAsia="zh-CN"/>
        </w:rPr>
        <w:t>的一个重要</w:t>
      </w:r>
      <w:r w:rsidR="00F57639">
        <w:rPr>
          <w:rFonts w:asciiTheme="majorEastAsia" w:eastAsiaTheme="majorEastAsia" w:hAnsiTheme="majorEastAsia" w:hint="eastAsia"/>
          <w:lang w:val="en-US" w:eastAsia="zh-CN"/>
        </w:rPr>
        <w:t>成分</w:t>
      </w:r>
      <w:r w:rsidRPr="00F57639">
        <w:rPr>
          <w:rFonts w:asciiTheme="majorEastAsia" w:eastAsiaTheme="majorEastAsia" w:hAnsiTheme="majorEastAsia" w:hint="eastAsia"/>
          <w:lang w:val="en-US" w:eastAsia="zh-CN"/>
        </w:rPr>
        <w:t>，将确保减少氢氟碳化合物的消费。政府开发的系统具有创新性，将鼓励采用较低全球变暖潜能值的替代品，并有助于维持氢氟碳化合物的逐步淘汰。特别是，通过根据氢氟碳化合物的平均消费量分配一套初始配额，并保留一个缓冲区，将有助于确保与该缓冲区相关的配额能够谨慎释放，以确保该国的消费量保持在规定的目标范围内。对海关官员的培训、制冷剂识别器的采购以及为进口商开发在线工具以更好地了解和管理其年度配额进口而提供的技术援助，将有助于确保配额制度的有效执行和</w:t>
      </w:r>
      <w:r w:rsidR="008456E8">
        <w:rPr>
          <w:rFonts w:asciiTheme="majorEastAsia" w:eastAsiaTheme="majorEastAsia" w:hAnsiTheme="majorEastAsia" w:hint="eastAsia"/>
          <w:lang w:val="en-US" w:eastAsia="zh-CN"/>
        </w:rPr>
        <w:t>执行</w:t>
      </w:r>
      <w:r w:rsidRPr="00F57639">
        <w:rPr>
          <w:rFonts w:asciiTheme="majorEastAsia" w:eastAsiaTheme="majorEastAsia" w:hAnsiTheme="majorEastAsia" w:hint="eastAsia"/>
          <w:lang w:val="en-US" w:eastAsia="zh-CN"/>
        </w:rPr>
        <w:t>。</w:t>
      </w:r>
    </w:p>
    <w:p w14:paraId="53274B08" w14:textId="77777777" w:rsidR="00DF7069" w:rsidRPr="00F57639" w:rsidRDefault="00DF7069" w:rsidP="00DF7069">
      <w:pPr>
        <w:keepNext/>
        <w:spacing w:after="240"/>
        <w:outlineLvl w:val="0"/>
        <w:rPr>
          <w:rFonts w:asciiTheme="majorEastAsia" w:eastAsiaTheme="majorEastAsia" w:hAnsiTheme="majorEastAsia"/>
          <w:bCs/>
          <w:u w:val="single"/>
        </w:rPr>
      </w:pPr>
      <w:bookmarkStart w:id="11" w:name="_Hlk126916207"/>
      <w:proofErr w:type="spellStart"/>
      <w:r w:rsidRPr="00F57639">
        <w:rPr>
          <w:rFonts w:asciiTheme="majorEastAsia" w:eastAsiaTheme="majorEastAsia" w:hAnsiTheme="majorEastAsia"/>
          <w:bCs/>
          <w:u w:val="single"/>
        </w:rPr>
        <w:t>共同融资</w:t>
      </w:r>
      <w:proofErr w:type="spellEnd"/>
      <w:r w:rsidRPr="00F57639">
        <w:rPr>
          <w:rFonts w:asciiTheme="majorEastAsia" w:eastAsiaTheme="majorEastAsia" w:hAnsiTheme="majorEastAsia"/>
          <w:bCs/>
          <w:u w:val="single"/>
        </w:rPr>
        <w:t xml:space="preserve"> </w:t>
      </w:r>
    </w:p>
    <w:bookmarkEnd w:id="11"/>
    <w:p w14:paraId="25765138"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制造业</w:t>
      </w:r>
      <w:r w:rsidR="00F57639">
        <w:rPr>
          <w:rFonts w:asciiTheme="majorEastAsia" w:eastAsiaTheme="majorEastAsia" w:hAnsiTheme="majorEastAsia" w:hint="eastAsia"/>
          <w:lang w:eastAsia="zh-CN"/>
        </w:rPr>
        <w:t>转换</w:t>
      </w:r>
      <w:r w:rsidRPr="00F57639">
        <w:rPr>
          <w:rFonts w:asciiTheme="majorEastAsia" w:eastAsiaTheme="majorEastAsia" w:hAnsiTheme="majorEastAsia" w:hint="eastAsia"/>
          <w:lang w:eastAsia="zh-CN"/>
        </w:rPr>
        <w:t>项目的所有者应共同资助</w:t>
      </w: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eastAsia="zh-CN"/>
        </w:rPr>
        <w:t>项目资金未涵盖的项目部分。</w:t>
      </w:r>
    </w:p>
    <w:p w14:paraId="4716869E" w14:textId="77777777" w:rsidR="00DF7069" w:rsidRPr="00F57639" w:rsidRDefault="00DF7069" w:rsidP="00DF7069">
      <w:pPr>
        <w:keepNext/>
        <w:widowControl w:val="0"/>
        <w:spacing w:after="240"/>
        <w:outlineLvl w:val="0"/>
        <w:rPr>
          <w:rFonts w:asciiTheme="majorEastAsia" w:eastAsiaTheme="majorEastAsia" w:hAnsiTheme="majorEastAsia"/>
          <w:bCs/>
          <w:u w:val="single"/>
        </w:rPr>
      </w:pPr>
      <w:bookmarkStart w:id="12" w:name="_Hlk126916238"/>
      <w:proofErr w:type="spellStart"/>
      <w:r w:rsidRPr="00F57639">
        <w:rPr>
          <w:rFonts w:asciiTheme="majorEastAsia" w:eastAsiaTheme="majorEastAsia" w:hAnsiTheme="majorEastAsia" w:hint="eastAsia"/>
          <w:bCs/>
          <w:u w:val="single"/>
        </w:rPr>
        <w:t>多边基金</w:t>
      </w:r>
      <w:proofErr w:type="spellEnd"/>
      <w:r w:rsidRPr="00F57639">
        <w:rPr>
          <w:rFonts w:asciiTheme="majorEastAsia" w:eastAsiaTheme="majorEastAsia" w:hAnsiTheme="majorEastAsia" w:hint="eastAsia"/>
          <w:bCs/>
          <w:u w:val="single"/>
        </w:rPr>
        <w:t>2023-2025</w:t>
      </w:r>
      <w:proofErr w:type="spellStart"/>
      <w:r w:rsidRPr="00F57639">
        <w:rPr>
          <w:rFonts w:asciiTheme="majorEastAsia" w:eastAsiaTheme="majorEastAsia" w:hAnsiTheme="majorEastAsia" w:hint="eastAsia"/>
          <w:bCs/>
          <w:u w:val="single"/>
        </w:rPr>
        <w:t>年业务计划</w:t>
      </w:r>
      <w:proofErr w:type="spellEnd"/>
    </w:p>
    <w:bookmarkEnd w:id="12"/>
    <w:p w14:paraId="46373ADB"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世界银行</w:t>
      </w:r>
      <w:r w:rsidR="00F57639">
        <w:rPr>
          <w:rFonts w:asciiTheme="majorEastAsia" w:eastAsiaTheme="majorEastAsia" w:hAnsiTheme="majorEastAsia" w:hint="eastAsia"/>
          <w:lang w:eastAsia="zh-CN"/>
        </w:rPr>
        <w:t>申请</w:t>
      </w:r>
      <w:r w:rsidRPr="00F57639">
        <w:rPr>
          <w:rFonts w:asciiTheme="majorEastAsia" w:eastAsiaTheme="majorEastAsia" w:hAnsiTheme="majorEastAsia" w:hint="eastAsia"/>
          <w:lang w:eastAsia="zh-CN"/>
        </w:rPr>
        <w:t>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275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115美元，外加机构支持费用，用于为马来西亚执行</w:t>
      </w: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eastAsia="zh-CN"/>
        </w:rPr>
        <w:t>第一阶段。2023-2025年期间申请的6</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729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446美元的总价值，包括机构支持费用，比业务计划中的金额高出5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124</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446美元。</w:t>
      </w:r>
    </w:p>
    <w:p w14:paraId="4FD9CD22" w14:textId="77777777" w:rsidR="00DF7069" w:rsidRPr="00F57639" w:rsidRDefault="00DF7069" w:rsidP="00DF7069">
      <w:pPr>
        <w:spacing w:after="240"/>
        <w:outlineLvl w:val="0"/>
        <w:rPr>
          <w:rFonts w:asciiTheme="majorEastAsia" w:eastAsiaTheme="majorEastAsia" w:hAnsiTheme="majorEastAsia"/>
          <w:bCs/>
          <w:u w:val="single"/>
        </w:rPr>
      </w:pPr>
      <w:bookmarkStart w:id="13" w:name="_Hlk126916245"/>
      <w:proofErr w:type="spellStart"/>
      <w:r w:rsidRPr="00F57639">
        <w:rPr>
          <w:rFonts w:asciiTheme="majorEastAsia" w:eastAsiaTheme="majorEastAsia" w:hAnsiTheme="majorEastAsia"/>
          <w:bCs/>
          <w:u w:val="single"/>
        </w:rPr>
        <w:t>协定草案</w:t>
      </w:r>
      <w:proofErr w:type="spellEnd"/>
      <w:r w:rsidRPr="00F57639">
        <w:rPr>
          <w:rFonts w:asciiTheme="majorEastAsia" w:eastAsiaTheme="majorEastAsia" w:hAnsiTheme="majorEastAsia"/>
          <w:bCs/>
          <w:u w:val="single"/>
        </w:rPr>
        <w:t xml:space="preserve"> </w:t>
      </w:r>
    </w:p>
    <w:p w14:paraId="719F6891" w14:textId="77777777" w:rsidR="00DF7069" w:rsidRPr="00F57639" w:rsidRDefault="00DF7069" w:rsidP="00DF7069">
      <w:pPr>
        <w:pStyle w:val="Heading1"/>
        <w:tabs>
          <w:tab w:val="clear" w:pos="850"/>
          <w:tab w:val="num" w:pos="0"/>
        </w:tabs>
        <w:ind w:left="0"/>
        <w:rPr>
          <w:rFonts w:asciiTheme="majorEastAsia" w:eastAsiaTheme="majorEastAsia" w:hAnsiTheme="majorEastAsia"/>
          <w:lang w:eastAsia="zh-CN"/>
        </w:rPr>
      </w:pPr>
      <w:bookmarkStart w:id="14" w:name="_Hlk126916251"/>
      <w:bookmarkEnd w:id="13"/>
      <w:r w:rsidRPr="00F57639">
        <w:rPr>
          <w:rFonts w:asciiTheme="majorEastAsia" w:eastAsiaTheme="majorEastAsia" w:hAnsiTheme="majorEastAsia" w:hint="eastAsia"/>
          <w:lang w:eastAsia="zh-CN"/>
        </w:rPr>
        <w:t>马来西亚政府和执行委员会之间关于</w:t>
      </w: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eastAsia="zh-CN"/>
        </w:rPr>
        <w:t>第一阶段的协定草案尚未拟订，因为执行委员会仍在审议协定模板。</w:t>
      </w:r>
    </w:p>
    <w:p w14:paraId="0B7B6D01" w14:textId="77777777" w:rsidR="00DF7069" w:rsidRPr="005113B5" w:rsidRDefault="00DF7069" w:rsidP="005113B5">
      <w:pPr>
        <w:pStyle w:val="Heading1"/>
        <w:tabs>
          <w:tab w:val="clear" w:pos="850"/>
          <w:tab w:val="num" w:pos="0"/>
        </w:tabs>
        <w:ind w:left="0"/>
        <w:rPr>
          <w:rFonts w:asciiTheme="majorEastAsia" w:eastAsiaTheme="majorEastAsia" w:hAnsiTheme="majorEastAsia"/>
          <w:lang w:eastAsia="zh-CN"/>
        </w:rPr>
      </w:pPr>
      <w:r w:rsidRPr="00F57639">
        <w:rPr>
          <w:rFonts w:asciiTheme="majorEastAsia" w:eastAsiaTheme="majorEastAsia" w:hAnsiTheme="majorEastAsia" w:hint="eastAsia"/>
          <w:lang w:eastAsia="zh-CN"/>
        </w:rPr>
        <w:t>如果执行委员会愿意，原则上可以核准马来西亚</w:t>
      </w:r>
      <w:r w:rsidRPr="00F57639">
        <w:rPr>
          <w:rFonts w:asciiTheme="majorEastAsia" w:eastAsiaTheme="majorEastAsia" w:hAnsiTheme="majorEastAsia"/>
          <w:lang w:val="en-US" w:eastAsia="zh-CN"/>
        </w:rPr>
        <w:t>基加利氢氟碳化合物执行计划</w:t>
      </w:r>
      <w:r w:rsidRPr="00F57639">
        <w:rPr>
          <w:rFonts w:asciiTheme="majorEastAsia" w:eastAsiaTheme="majorEastAsia" w:hAnsiTheme="majorEastAsia" w:hint="eastAsia"/>
          <w:lang w:eastAsia="zh-CN"/>
        </w:rPr>
        <w:t>第一阶段的资金，也可以核准第一次付款的资金，但有一项谅解，即《协定》将在提交第二次付款之前，以及一旦《协定》模板获得核准，在今后的会议上编写和提交。</w:t>
      </w:r>
    </w:p>
    <w:p w14:paraId="19116940" w14:textId="77777777" w:rsidR="00DF7069" w:rsidRPr="005113B5" w:rsidRDefault="00DF7069" w:rsidP="005113B5">
      <w:pPr>
        <w:pStyle w:val="Heading1"/>
        <w:keepNext/>
        <w:keepLines/>
        <w:numPr>
          <w:ilvl w:val="0"/>
          <w:numId w:val="0"/>
        </w:numPr>
        <w:autoSpaceDE w:val="0"/>
        <w:autoSpaceDN w:val="0"/>
        <w:adjustRightInd w:val="0"/>
        <w:spacing w:before="360"/>
        <w:rPr>
          <w:rFonts w:asciiTheme="majorEastAsia" w:eastAsiaTheme="majorEastAsia" w:hAnsiTheme="majorEastAsia"/>
          <w:b/>
        </w:rPr>
      </w:pPr>
      <w:proofErr w:type="spellStart"/>
      <w:r w:rsidRPr="00F57639">
        <w:rPr>
          <w:rFonts w:asciiTheme="majorEastAsia" w:eastAsiaTheme="majorEastAsia" w:hAnsiTheme="majorEastAsia"/>
          <w:b/>
        </w:rPr>
        <w:t>建议</w:t>
      </w:r>
      <w:proofErr w:type="spellEnd"/>
      <w:r w:rsidRPr="00F57639">
        <w:rPr>
          <w:rFonts w:asciiTheme="majorEastAsia" w:eastAsiaTheme="majorEastAsia" w:hAnsiTheme="majorEastAsia"/>
          <w:b/>
        </w:rPr>
        <w:t xml:space="preserve"> </w:t>
      </w:r>
    </w:p>
    <w:bookmarkEnd w:id="14"/>
    <w:p w14:paraId="4BFF8455" w14:textId="77777777" w:rsidR="00DF7069" w:rsidRPr="00F57639" w:rsidRDefault="00AA58CD" w:rsidP="00DF7069">
      <w:pPr>
        <w:pStyle w:val="Heading1"/>
        <w:tabs>
          <w:tab w:val="clear" w:pos="850"/>
          <w:tab w:val="num" w:pos="0"/>
        </w:tabs>
        <w:ind w:left="0"/>
        <w:rPr>
          <w:rFonts w:asciiTheme="majorEastAsia" w:eastAsiaTheme="majorEastAsia" w:hAnsiTheme="majorEastAsia"/>
          <w:u w:val="single"/>
          <w:lang w:eastAsia="zh-CN"/>
        </w:rPr>
      </w:pPr>
      <w:r>
        <w:rPr>
          <w:rFonts w:asciiTheme="majorEastAsia" w:eastAsiaTheme="majorEastAsia" w:hAnsiTheme="majorEastAsia" w:hint="eastAsia"/>
          <w:lang w:eastAsia="zh-CN"/>
        </w:rPr>
        <w:t>敬请</w:t>
      </w:r>
      <w:r w:rsidR="00DF7069" w:rsidRPr="00F57639">
        <w:rPr>
          <w:rFonts w:asciiTheme="majorEastAsia" w:eastAsiaTheme="majorEastAsia" w:hAnsiTheme="majorEastAsia" w:hint="eastAsia"/>
          <w:lang w:eastAsia="zh-CN"/>
        </w:rPr>
        <w:t>执行委员会考虑：</w:t>
      </w:r>
    </w:p>
    <w:p w14:paraId="248480AE"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原则上核准马来西亚2024年至2029年基加利氢氟碳化合物执行计划第一阶段，以在2029年将氢氟碳化合物消费量减少该国基准的10%，数额为9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275</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115美元，外加本文件附件二所载时间表所示的世界银行649</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258美元的机构支持费用；</w:t>
      </w:r>
    </w:p>
    <w:p w14:paraId="0A4957D9" w14:textId="77777777" w:rsidR="00DF7069" w:rsidRPr="00F57639" w:rsidRDefault="00DF7069" w:rsidP="00DF7069">
      <w:pPr>
        <w:pStyle w:val="Heading2"/>
        <w:tabs>
          <w:tab w:val="num" w:pos="0"/>
        </w:tabs>
        <w:rPr>
          <w:rFonts w:asciiTheme="majorEastAsia" w:eastAsiaTheme="majorEastAsia" w:hAnsiTheme="majorEastAsia"/>
        </w:rPr>
      </w:pPr>
      <w:proofErr w:type="spellStart"/>
      <w:r w:rsidRPr="00F57639">
        <w:rPr>
          <w:rFonts w:asciiTheme="majorEastAsia" w:eastAsiaTheme="majorEastAsia" w:hAnsiTheme="majorEastAsia"/>
        </w:rPr>
        <w:t>注意</w:t>
      </w:r>
      <w:proofErr w:type="spellEnd"/>
      <w:r w:rsidRPr="00F57639">
        <w:rPr>
          <w:rFonts w:asciiTheme="majorEastAsia" w:eastAsiaTheme="majorEastAsia" w:hAnsiTheme="majorEastAsia"/>
        </w:rPr>
        <w:t>:</w:t>
      </w:r>
    </w:p>
    <w:p w14:paraId="3ABBE1FF"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马来西亚政府将根据执行委员会提供的指导意见，确定持续减少氢氟碳化合物消费总量的起点；</w:t>
      </w:r>
    </w:p>
    <w:p w14:paraId="54D9B606"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一旦执行委员会商定了逐步减少氢氟碳化合物的费用准则，将根据这些准则确定该国剩余氢氟碳化合物消费资格的削减额；</w:t>
      </w:r>
    </w:p>
    <w:p w14:paraId="3F28DB79"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该国符合上文（b）</w:t>
      </w:r>
      <w:r w:rsidRPr="00F57639">
        <w:rPr>
          <w:rFonts w:asciiTheme="majorEastAsia" w:eastAsiaTheme="majorEastAsia" w:hAnsiTheme="majorEastAsia"/>
          <w:lang w:eastAsia="zh-CN"/>
        </w:rPr>
        <w:t>(ii)</w:t>
      </w:r>
      <w:r w:rsidRPr="00F57639">
        <w:rPr>
          <w:rFonts w:asciiTheme="majorEastAsia" w:eastAsiaTheme="majorEastAsia" w:hAnsiTheme="majorEastAsia" w:hint="eastAsia"/>
          <w:lang w:eastAsia="zh-CN"/>
        </w:rPr>
        <w:t>分段所述供资条件的剩余氢氟碳化合物消费量的减少额将从（b）</w:t>
      </w:r>
      <w:r w:rsidRPr="00F57639">
        <w:rPr>
          <w:rFonts w:asciiTheme="majorEastAsia" w:eastAsiaTheme="majorEastAsia" w:hAnsiTheme="majorEastAsia"/>
          <w:lang w:eastAsia="zh-CN"/>
        </w:rPr>
        <w:t>(</w:t>
      </w:r>
      <w:proofErr w:type="spellStart"/>
      <w:r w:rsidRPr="00F57639">
        <w:rPr>
          <w:rFonts w:asciiTheme="majorEastAsia" w:eastAsiaTheme="majorEastAsia" w:hAnsiTheme="majorEastAsia"/>
          <w:lang w:eastAsia="zh-CN"/>
        </w:rPr>
        <w:t>i</w:t>
      </w:r>
      <w:proofErr w:type="spellEnd"/>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分段所述起点扣除；</w:t>
      </w:r>
    </w:p>
    <w:p w14:paraId="1D787BE3" w14:textId="77777777" w:rsidR="00DF7069" w:rsidRPr="00F57639" w:rsidRDefault="00DF7069" w:rsidP="00DF7069">
      <w:pPr>
        <w:pStyle w:val="Heading3"/>
        <w:tabs>
          <w:tab w:val="num" w:pos="0"/>
        </w:tabs>
        <w:rPr>
          <w:rFonts w:asciiTheme="majorEastAsia" w:eastAsiaTheme="majorEastAsia" w:hAnsiTheme="majorEastAsia"/>
        </w:rPr>
      </w:pPr>
      <w:proofErr w:type="spellStart"/>
      <w:r w:rsidRPr="00F57639">
        <w:rPr>
          <w:rFonts w:asciiTheme="majorEastAsia" w:eastAsiaTheme="majorEastAsia" w:hAnsiTheme="majorEastAsia" w:hint="eastAsia"/>
        </w:rPr>
        <w:t>政府承诺</w:t>
      </w:r>
      <w:proofErr w:type="spellEnd"/>
      <w:r w:rsidRPr="00F57639">
        <w:rPr>
          <w:rFonts w:asciiTheme="majorEastAsia" w:eastAsiaTheme="majorEastAsia" w:hAnsiTheme="majorEastAsia" w:hint="eastAsia"/>
        </w:rPr>
        <w:t>：</w:t>
      </w:r>
      <w:r w:rsidRPr="00F57639">
        <w:rPr>
          <w:rFonts w:asciiTheme="majorEastAsia" w:eastAsiaTheme="majorEastAsia" w:hAnsiTheme="majorEastAsia"/>
        </w:rPr>
        <w:t xml:space="preserve"> </w:t>
      </w:r>
    </w:p>
    <w:p w14:paraId="32357F85" w14:textId="77777777" w:rsidR="00DF7069" w:rsidRPr="00F57639" w:rsidRDefault="00DF7069" w:rsidP="009E4158">
      <w:pPr>
        <w:pStyle w:val="Heading4"/>
        <w:numPr>
          <w:ilvl w:val="3"/>
          <w:numId w:val="9"/>
        </w:numPr>
        <w:tabs>
          <w:tab w:val="clear" w:pos="-90"/>
        </w:tabs>
        <w:spacing w:after="240"/>
        <w:rPr>
          <w:rFonts w:asciiTheme="majorEastAsia" w:eastAsiaTheme="majorEastAsia" w:hAnsiTheme="majorEastAsia"/>
          <w:lang w:eastAsia="zh-CN"/>
        </w:rPr>
      </w:pPr>
      <w:r w:rsidRPr="00F57639">
        <w:rPr>
          <w:rFonts w:asciiTheme="majorEastAsia" w:eastAsiaTheme="majorEastAsia" w:hAnsiTheme="majorEastAsia" w:hint="eastAsia"/>
          <w:lang w:eastAsia="zh-CN"/>
        </w:rPr>
        <w:t>在2026年1月1日之前禁止安装新的基于HFC-23和HFC-125的灭火系统；</w:t>
      </w:r>
    </w:p>
    <w:p w14:paraId="4969D2CE" w14:textId="77777777" w:rsidR="00DF7069" w:rsidRPr="00F57639" w:rsidRDefault="00DF7069" w:rsidP="009E4158">
      <w:pPr>
        <w:pStyle w:val="Heading4"/>
        <w:numPr>
          <w:ilvl w:val="3"/>
          <w:numId w:val="9"/>
        </w:numPr>
        <w:tabs>
          <w:tab w:val="clear" w:pos="-90"/>
        </w:tabs>
        <w:spacing w:after="240"/>
        <w:rPr>
          <w:rFonts w:asciiTheme="majorEastAsia" w:eastAsiaTheme="majorEastAsia" w:hAnsiTheme="majorEastAsia"/>
          <w:lang w:eastAsia="zh-CN"/>
        </w:rPr>
      </w:pPr>
      <w:r w:rsidRPr="00F57639">
        <w:rPr>
          <w:rFonts w:asciiTheme="majorEastAsia" w:eastAsiaTheme="majorEastAsia" w:hAnsiTheme="majorEastAsia" w:hint="eastAsia"/>
          <w:lang w:eastAsia="zh-CN"/>
        </w:rPr>
        <w:t>在2029年1月1日前禁止制造和进口以下设备：基于氢氟碳化合物的独立商用制冷设备；基于氢氟碳化合物的家用制冷；用于冷藏运输的HFC-134a、R-452A和R404A基部件；以及基于R-407C的分体式空调和热泵；</w:t>
      </w:r>
    </w:p>
    <w:p w14:paraId="7BC8F93B" w14:textId="77777777" w:rsidR="00DF7069" w:rsidRPr="00F57639" w:rsidRDefault="00DF7069" w:rsidP="009E4158">
      <w:pPr>
        <w:pStyle w:val="Heading4"/>
        <w:numPr>
          <w:ilvl w:val="3"/>
          <w:numId w:val="9"/>
        </w:numPr>
        <w:tabs>
          <w:tab w:val="clear" w:pos="-90"/>
        </w:tabs>
        <w:spacing w:after="240"/>
        <w:rPr>
          <w:rFonts w:asciiTheme="majorEastAsia" w:eastAsiaTheme="majorEastAsia" w:hAnsiTheme="majorEastAsia"/>
          <w:lang w:eastAsia="zh-CN"/>
        </w:rPr>
      </w:pPr>
      <w:r w:rsidRPr="00F57639">
        <w:rPr>
          <w:rFonts w:asciiTheme="majorEastAsia" w:eastAsiaTheme="majorEastAsia" w:hAnsiTheme="majorEastAsia" w:hint="eastAsia"/>
          <w:lang w:eastAsia="zh-CN"/>
        </w:rPr>
        <w:t>在2029年1月1日之前禁止新安装R-407C型冷却器；</w:t>
      </w:r>
    </w:p>
    <w:p w14:paraId="680E48D0" w14:textId="77777777" w:rsidR="00DF7069" w:rsidRPr="00F57639" w:rsidRDefault="00DF7069" w:rsidP="00DF7069">
      <w:pPr>
        <w:pStyle w:val="Heading3"/>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汽车制造企业宝腾只有资格从多边基金获得进一步的资金，用于逐步减少氢氟碳化合物，以转换其第二条装配线上未在第一阶段得到援助的现有设备，以及符合条件的增量运营费用；</w:t>
      </w:r>
    </w:p>
    <w:p w14:paraId="070C417C"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核准马来西亚基加利氢氟碳化合物执行计划第一阶段的第一次付款以及世界银行相应的付款执行计划，金额为3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042</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912美元，外加213</w:t>
      </w:r>
      <w:r w:rsidRPr="00F57639">
        <w:rPr>
          <w:rFonts w:asciiTheme="majorEastAsia" w:eastAsiaTheme="majorEastAsia" w:hAnsiTheme="majorEastAsia"/>
          <w:lang w:eastAsia="zh-CN"/>
        </w:rPr>
        <w:t>,</w:t>
      </w:r>
      <w:r w:rsidRPr="00F57639">
        <w:rPr>
          <w:rFonts w:asciiTheme="majorEastAsia" w:eastAsiaTheme="majorEastAsia" w:hAnsiTheme="majorEastAsia" w:hint="eastAsia"/>
          <w:lang w:eastAsia="zh-CN"/>
        </w:rPr>
        <w:t>004美元的机构支持费用；和</w:t>
      </w:r>
    </w:p>
    <w:p w14:paraId="7C38F76D" w14:textId="77777777" w:rsidR="00DF7069" w:rsidRPr="00F57639" w:rsidRDefault="00DF7069" w:rsidP="00DF7069">
      <w:pPr>
        <w:pStyle w:val="Heading2"/>
        <w:tabs>
          <w:tab w:val="num" w:pos="0"/>
        </w:tabs>
        <w:rPr>
          <w:rFonts w:asciiTheme="majorEastAsia" w:eastAsiaTheme="majorEastAsia" w:hAnsiTheme="majorEastAsia"/>
          <w:lang w:eastAsia="zh-CN"/>
        </w:rPr>
      </w:pPr>
      <w:r w:rsidRPr="00F57639">
        <w:rPr>
          <w:rFonts w:asciiTheme="majorEastAsia" w:eastAsiaTheme="majorEastAsia" w:hAnsiTheme="majorEastAsia" w:hint="eastAsia"/>
          <w:lang w:eastAsia="zh-CN"/>
        </w:rPr>
        <w:t>请马来西亚政府、世界银行和秘书处最后审定马来西亚政府与执行委员会关于减少氢氟碳化合物消费的协定草案，包括上文（a）分段提及的附件所载的资料，并在执行委员会批准基加利氢氟碳化合物执行计划协定模板后将其提交给未来的会议。</w:t>
      </w:r>
    </w:p>
    <w:p w14:paraId="30791872" w14:textId="77777777" w:rsidR="00DF7069" w:rsidRPr="00F57639" w:rsidRDefault="00DF7069" w:rsidP="00DF7069">
      <w:pPr>
        <w:rPr>
          <w:rFonts w:asciiTheme="majorEastAsia" w:eastAsiaTheme="majorEastAsia" w:hAnsiTheme="majorEastAsia"/>
          <w:lang w:eastAsia="zh-CN"/>
        </w:rPr>
      </w:pPr>
    </w:p>
    <w:p w14:paraId="30AB8D08" w14:textId="77777777" w:rsidR="00DF7069" w:rsidRPr="00F57639" w:rsidRDefault="00DF7069" w:rsidP="00DF7069">
      <w:pPr>
        <w:rPr>
          <w:rFonts w:asciiTheme="majorEastAsia" w:eastAsiaTheme="majorEastAsia" w:hAnsiTheme="majorEastAsia"/>
          <w:lang w:eastAsia="zh-CN"/>
        </w:rPr>
        <w:sectPr w:rsidR="00DF7069" w:rsidRPr="00F57639" w:rsidSect="00F5763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04E278D" w14:textId="77777777" w:rsidR="00DF7069" w:rsidRPr="00FF4BD5" w:rsidRDefault="00DF7069" w:rsidP="00DF7069">
      <w:pPr>
        <w:keepNext/>
        <w:suppressAutoHyphens/>
        <w:spacing w:after="240"/>
        <w:ind w:right="216"/>
        <w:jc w:val="center"/>
        <w:outlineLvl w:val="0"/>
        <w:rPr>
          <w:rFonts w:eastAsiaTheme="majorEastAsia"/>
          <w:b/>
          <w:bCs/>
        </w:rPr>
      </w:pPr>
      <w:r w:rsidRPr="00FF4BD5">
        <w:rPr>
          <w:rFonts w:eastAsiaTheme="majorEastAsia"/>
          <w:b/>
          <w:bCs/>
        </w:rPr>
        <w:t>Annex I</w:t>
      </w:r>
    </w:p>
    <w:p w14:paraId="1150162E" w14:textId="77777777" w:rsidR="00DF7069" w:rsidRPr="00FF4BD5" w:rsidRDefault="00DF7069" w:rsidP="00DF7069">
      <w:pPr>
        <w:keepNext/>
        <w:suppressAutoHyphens/>
        <w:spacing w:after="360"/>
        <w:ind w:right="216"/>
        <w:jc w:val="center"/>
        <w:outlineLvl w:val="0"/>
        <w:rPr>
          <w:rFonts w:eastAsiaTheme="majorEastAsia"/>
          <w:b/>
          <w:bCs/>
        </w:rPr>
      </w:pPr>
      <w:r w:rsidRPr="00FF4BD5">
        <w:rPr>
          <w:rFonts w:eastAsiaTheme="majorEastAsia"/>
          <w:b/>
          <w:bCs/>
        </w:rPr>
        <w:t>HFC USE IN THE REFRIGERATION AND AIR</w:t>
      </w:r>
      <w:r w:rsidRPr="00FF4BD5">
        <w:rPr>
          <w:rFonts w:eastAsiaTheme="majorEastAsia"/>
          <w:b/>
          <w:bCs/>
        </w:rPr>
        <w:noBreakHyphen/>
        <w:t>CONDITIONING MANUFACTURING SUBSECTORS IN 2022</w:t>
      </w:r>
    </w:p>
    <w:tbl>
      <w:tblPr>
        <w:tblW w:w="4926" w:type="pct"/>
        <w:tblLayout w:type="fixed"/>
        <w:tblLook w:val="04A0" w:firstRow="1" w:lastRow="0" w:firstColumn="1" w:lastColumn="0" w:noHBand="0" w:noVBand="1"/>
      </w:tblPr>
      <w:tblGrid>
        <w:gridCol w:w="2334"/>
        <w:gridCol w:w="1299"/>
        <w:gridCol w:w="1300"/>
        <w:gridCol w:w="1300"/>
        <w:gridCol w:w="1300"/>
        <w:gridCol w:w="1300"/>
        <w:gridCol w:w="1300"/>
        <w:gridCol w:w="1300"/>
        <w:gridCol w:w="1300"/>
        <w:gridCol w:w="1302"/>
      </w:tblGrid>
      <w:tr w:rsidR="00DF7069" w:rsidRPr="00FF4BD5" w14:paraId="4E6F762A" w14:textId="77777777" w:rsidTr="00F57639">
        <w:trPr>
          <w:trHeight w:val="450"/>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6FA0E7"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Sector</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D7C8E9D" w14:textId="77777777" w:rsidR="00DF7069" w:rsidRPr="00FF4BD5" w:rsidRDefault="00DF7069" w:rsidP="00F57639">
            <w:pPr>
              <w:jc w:val="center"/>
              <w:rPr>
                <w:rFonts w:eastAsiaTheme="majorEastAsia"/>
                <w:b/>
                <w:bCs/>
                <w:lang w:eastAsia="en-CA"/>
              </w:rPr>
            </w:pPr>
            <w:r w:rsidRPr="00FF4BD5">
              <w:rPr>
                <w:rFonts w:eastAsiaTheme="majorEastAsia"/>
                <w:b/>
                <w:bCs/>
                <w:color w:val="000000"/>
              </w:rPr>
              <w:t>HFC-32</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2E780EED" w14:textId="77777777" w:rsidR="00DF7069" w:rsidRPr="00FF4BD5" w:rsidRDefault="00DF7069" w:rsidP="00F57639">
            <w:pPr>
              <w:jc w:val="center"/>
              <w:rPr>
                <w:rFonts w:eastAsiaTheme="majorEastAsia"/>
                <w:b/>
                <w:bCs/>
                <w:lang w:eastAsia="en-CA"/>
              </w:rPr>
            </w:pPr>
            <w:r w:rsidRPr="00FF4BD5">
              <w:rPr>
                <w:rFonts w:eastAsiaTheme="majorEastAsia"/>
                <w:b/>
                <w:bCs/>
                <w:color w:val="000000"/>
              </w:rPr>
              <w:t>HFC-134a</w:t>
            </w:r>
          </w:p>
        </w:tc>
        <w:tc>
          <w:tcPr>
            <w:tcW w:w="463" w:type="pct"/>
            <w:tcBorders>
              <w:top w:val="single" w:sz="4" w:space="0" w:color="auto"/>
              <w:left w:val="single" w:sz="4" w:space="0" w:color="auto"/>
              <w:bottom w:val="single" w:sz="4" w:space="0" w:color="auto"/>
              <w:right w:val="single" w:sz="4" w:space="0" w:color="auto"/>
            </w:tcBorders>
            <w:vAlign w:val="center"/>
          </w:tcPr>
          <w:p w14:paraId="4EE17788"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HFC-227ea</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AB389A7"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R-404A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4B49F11"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R-410A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0470905"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R-507A</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7031E758"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Other</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58515C7" w14:textId="77777777" w:rsidR="00DF7069" w:rsidRPr="00FF4BD5" w:rsidRDefault="00DF7069" w:rsidP="00F57639">
            <w:pPr>
              <w:keepNext/>
              <w:suppressAutoHyphens/>
              <w:jc w:val="center"/>
              <w:rPr>
                <w:rFonts w:eastAsiaTheme="majorEastAsia"/>
                <w:b/>
                <w:bCs/>
                <w:lang w:eastAsia="en-CA"/>
              </w:rPr>
            </w:pPr>
            <w:r w:rsidRPr="00FF4BD5">
              <w:rPr>
                <w:rFonts w:eastAsiaTheme="majorEastAsia"/>
                <w:b/>
                <w:bCs/>
                <w:lang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DA1420C" w14:textId="77777777" w:rsidR="00DF7069" w:rsidRPr="00FF4BD5" w:rsidRDefault="00DF7069" w:rsidP="00F57639">
            <w:pPr>
              <w:keepNext/>
              <w:suppressAutoHyphens/>
              <w:ind w:left="-192" w:right="-141"/>
              <w:jc w:val="center"/>
              <w:rPr>
                <w:rFonts w:eastAsiaTheme="majorEastAsia"/>
                <w:b/>
                <w:bCs/>
                <w:lang w:eastAsia="en-CA"/>
              </w:rPr>
            </w:pPr>
            <w:r w:rsidRPr="00FF4BD5">
              <w:rPr>
                <w:rFonts w:eastAsiaTheme="majorEastAsia"/>
                <w:b/>
                <w:bCs/>
                <w:lang w:eastAsia="en-CA"/>
              </w:rPr>
              <w:t>Share</w:t>
            </w:r>
            <w:r w:rsidRPr="00FF4BD5">
              <w:rPr>
                <w:rFonts w:eastAsiaTheme="majorEastAsia"/>
                <w:b/>
                <w:bCs/>
                <w:lang w:eastAsia="en-CA"/>
              </w:rPr>
              <w:br/>
              <w:t>of total</w:t>
            </w:r>
            <w:r w:rsidRPr="00FF4BD5">
              <w:rPr>
                <w:rFonts w:eastAsiaTheme="majorEastAsia"/>
                <w:b/>
                <w:bCs/>
                <w:lang w:eastAsia="en-CA"/>
              </w:rPr>
              <w:br/>
              <w:t>(%)</w:t>
            </w:r>
          </w:p>
        </w:tc>
      </w:tr>
      <w:tr w:rsidR="00DF7069" w:rsidRPr="00FF4BD5" w14:paraId="317DEF42" w14:textId="77777777" w:rsidTr="00F57639">
        <w:trPr>
          <w:trHeight w:val="230"/>
        </w:trPr>
        <w:tc>
          <w:tcPr>
            <w:tcW w:w="5000" w:type="pct"/>
            <w:gridSpan w:val="10"/>
            <w:tcBorders>
              <w:top w:val="single" w:sz="4" w:space="0" w:color="auto"/>
              <w:left w:val="single" w:sz="4" w:space="0" w:color="auto"/>
              <w:bottom w:val="single" w:sz="4" w:space="0" w:color="auto"/>
              <w:right w:val="single" w:sz="4" w:space="0" w:color="auto"/>
            </w:tcBorders>
          </w:tcPr>
          <w:p w14:paraId="2514FEC1" w14:textId="77777777" w:rsidR="00DF7069" w:rsidRPr="00FF4BD5" w:rsidRDefault="00DF7069" w:rsidP="00F57639">
            <w:pPr>
              <w:suppressAutoHyphens/>
              <w:ind w:left="26"/>
              <w:jc w:val="left"/>
              <w:rPr>
                <w:rFonts w:eastAsiaTheme="majorEastAsia"/>
                <w:b/>
                <w:bCs/>
                <w:lang w:eastAsia="en-CA"/>
              </w:rPr>
            </w:pPr>
            <w:proofErr w:type="spellStart"/>
            <w:r w:rsidRPr="00FF4BD5">
              <w:rPr>
                <w:rFonts w:eastAsiaTheme="majorEastAsia"/>
                <w:b/>
                <w:bCs/>
                <w:lang w:eastAsia="en-CA"/>
              </w:rPr>
              <w:t>mt</w:t>
            </w:r>
            <w:proofErr w:type="spellEnd"/>
          </w:p>
        </w:tc>
      </w:tr>
      <w:tr w:rsidR="00DF7069" w:rsidRPr="00FF4BD5" w14:paraId="7895DC46"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5072D8"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Commercial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452A753"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21EA19B5" w14:textId="77777777" w:rsidR="00DF7069" w:rsidRPr="00FF4BD5" w:rsidRDefault="00DF7069" w:rsidP="00F57639">
            <w:pPr>
              <w:suppressAutoHyphens/>
              <w:jc w:val="right"/>
              <w:rPr>
                <w:rFonts w:eastAsiaTheme="majorEastAsia"/>
              </w:rPr>
            </w:pPr>
            <w:r w:rsidRPr="00FF4BD5">
              <w:rPr>
                <w:rFonts w:eastAsiaTheme="majorEastAsia"/>
                <w:color w:val="000000"/>
              </w:rPr>
              <w:t>97.15</w:t>
            </w:r>
          </w:p>
        </w:tc>
        <w:tc>
          <w:tcPr>
            <w:tcW w:w="463" w:type="pct"/>
            <w:tcBorders>
              <w:top w:val="single" w:sz="4" w:space="0" w:color="auto"/>
              <w:left w:val="single" w:sz="4" w:space="0" w:color="auto"/>
              <w:bottom w:val="single" w:sz="4" w:space="0" w:color="auto"/>
              <w:right w:val="single" w:sz="4" w:space="0" w:color="auto"/>
            </w:tcBorders>
          </w:tcPr>
          <w:p w14:paraId="2CE906A7"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B0FC9A" w14:textId="77777777" w:rsidR="00DF7069" w:rsidRPr="00FF4BD5" w:rsidRDefault="00DF7069" w:rsidP="00F57639">
            <w:pPr>
              <w:suppressAutoHyphens/>
              <w:jc w:val="right"/>
              <w:rPr>
                <w:rFonts w:eastAsiaTheme="majorEastAsia"/>
              </w:rPr>
            </w:pPr>
            <w:r w:rsidRPr="00FF4BD5">
              <w:rPr>
                <w:rFonts w:eastAsiaTheme="majorEastAsia"/>
              </w:rPr>
              <w:t>90.49</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D761CE"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D00F15"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2FDF4AAF" w14:textId="77777777" w:rsidR="00DF7069" w:rsidRPr="00FF4BD5" w:rsidRDefault="00DF7069" w:rsidP="00F57639">
            <w:pPr>
              <w:suppressAutoHyphens/>
              <w:jc w:val="right"/>
              <w:rPr>
                <w:rFonts w:eastAsiaTheme="majorEastAsia"/>
              </w:rPr>
            </w:pPr>
            <w:r w:rsidRPr="00FF4BD5">
              <w:rPr>
                <w:rFonts w:eastAsiaTheme="majorEastAsia"/>
              </w:rPr>
              <w:t>13.50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40DBF1" w14:textId="77777777" w:rsidR="00DF7069" w:rsidRPr="00FF4BD5" w:rsidRDefault="00DF7069" w:rsidP="00F57639">
            <w:pPr>
              <w:suppressAutoHyphens/>
              <w:jc w:val="right"/>
              <w:rPr>
                <w:rFonts w:eastAsiaTheme="majorEastAsia"/>
              </w:rPr>
            </w:pPr>
            <w:r w:rsidRPr="00FF4BD5">
              <w:rPr>
                <w:rFonts w:eastAsiaTheme="majorEastAsia"/>
              </w:rPr>
              <w:t>201.14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426126" w14:textId="77777777" w:rsidR="00DF7069" w:rsidRPr="00FF4BD5" w:rsidRDefault="00DF7069" w:rsidP="00F57639">
            <w:pPr>
              <w:suppressAutoHyphens/>
              <w:ind w:right="7"/>
              <w:jc w:val="right"/>
              <w:rPr>
                <w:rFonts w:eastAsiaTheme="majorEastAsia"/>
              </w:rPr>
            </w:pPr>
            <w:r w:rsidRPr="00FF4BD5">
              <w:rPr>
                <w:rFonts w:eastAsiaTheme="majorEastAsia"/>
              </w:rPr>
              <w:t>2.8</w:t>
            </w:r>
          </w:p>
        </w:tc>
      </w:tr>
      <w:tr w:rsidR="00DF7069" w:rsidRPr="00FF4BD5" w14:paraId="79F77B52"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3051BB"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Industrial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0BC46C7"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31F423F3" w14:textId="77777777" w:rsidR="00DF7069" w:rsidRPr="00FF4BD5" w:rsidRDefault="00DF7069" w:rsidP="00F57639">
            <w:pPr>
              <w:suppressAutoHyphens/>
              <w:jc w:val="right"/>
              <w:rPr>
                <w:rFonts w:eastAsiaTheme="majorEastAsia"/>
              </w:rPr>
            </w:pPr>
            <w:r w:rsidRPr="00FF4BD5">
              <w:rPr>
                <w:rFonts w:eastAsiaTheme="majorEastAsia"/>
                <w:color w:val="000000"/>
              </w:rPr>
              <w:t>0</w:t>
            </w:r>
          </w:p>
        </w:tc>
        <w:tc>
          <w:tcPr>
            <w:tcW w:w="463" w:type="pct"/>
            <w:tcBorders>
              <w:top w:val="single" w:sz="4" w:space="0" w:color="auto"/>
              <w:left w:val="single" w:sz="4" w:space="0" w:color="auto"/>
              <w:bottom w:val="single" w:sz="4" w:space="0" w:color="auto"/>
              <w:right w:val="single" w:sz="4" w:space="0" w:color="auto"/>
            </w:tcBorders>
          </w:tcPr>
          <w:p w14:paraId="7E13EB14"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2E5B3F" w14:textId="77777777" w:rsidR="00DF7069" w:rsidRPr="00FF4BD5" w:rsidRDefault="00DF7069" w:rsidP="00F57639">
            <w:pPr>
              <w:suppressAutoHyphens/>
              <w:jc w:val="right"/>
              <w:rPr>
                <w:rFonts w:eastAsiaTheme="majorEastAsia"/>
              </w:rPr>
            </w:pPr>
            <w:r w:rsidRPr="00FF4BD5">
              <w:rPr>
                <w:rFonts w:eastAsiaTheme="majorEastAsia"/>
              </w:rPr>
              <w:t>56.97</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6F58D3"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AF87CC" w14:textId="77777777" w:rsidR="00DF7069" w:rsidRPr="00FF4BD5" w:rsidRDefault="00DF7069" w:rsidP="00F57639">
            <w:pPr>
              <w:suppressAutoHyphens/>
              <w:jc w:val="right"/>
              <w:rPr>
                <w:rFonts w:eastAsiaTheme="majorEastAsia"/>
              </w:rPr>
            </w:pPr>
            <w:r w:rsidRPr="00FF4BD5">
              <w:rPr>
                <w:rFonts w:eastAsiaTheme="majorEastAsia"/>
              </w:rPr>
              <w:t>316.45</w:t>
            </w:r>
          </w:p>
        </w:tc>
        <w:tc>
          <w:tcPr>
            <w:tcW w:w="463" w:type="pct"/>
            <w:tcBorders>
              <w:top w:val="single" w:sz="4" w:space="0" w:color="auto"/>
              <w:left w:val="nil"/>
              <w:bottom w:val="single" w:sz="4" w:space="0" w:color="auto"/>
              <w:right w:val="single" w:sz="4" w:space="0" w:color="auto"/>
            </w:tcBorders>
            <w:tcMar>
              <w:left w:w="72" w:type="dxa"/>
              <w:right w:w="72" w:type="dxa"/>
            </w:tcMar>
          </w:tcPr>
          <w:p w14:paraId="50F95B39" w14:textId="77777777" w:rsidR="00DF7069" w:rsidRPr="00FF4BD5" w:rsidRDefault="00DF7069" w:rsidP="00F57639">
            <w:pPr>
              <w:suppressAutoHyphens/>
              <w:jc w:val="right"/>
              <w:rPr>
                <w:rFonts w:eastAsiaTheme="majorEastAsia"/>
              </w:rPr>
            </w:pPr>
            <w:r w:rsidRPr="00FF4BD5">
              <w:rPr>
                <w:rFonts w:eastAsiaTheme="majorEastAsia"/>
              </w:rPr>
              <w:t>0.60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92D89CE" w14:textId="77777777" w:rsidR="00DF7069" w:rsidRPr="00FF4BD5" w:rsidRDefault="00DF7069" w:rsidP="00F57639">
            <w:pPr>
              <w:suppressAutoHyphens/>
              <w:jc w:val="right"/>
              <w:rPr>
                <w:rFonts w:eastAsiaTheme="majorEastAsia"/>
              </w:rPr>
            </w:pPr>
            <w:r w:rsidRPr="00FF4BD5">
              <w:rPr>
                <w:rFonts w:eastAsiaTheme="majorEastAsia"/>
              </w:rPr>
              <w:t>374.02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0C4D1F" w14:textId="77777777" w:rsidR="00DF7069" w:rsidRPr="00FF4BD5" w:rsidRDefault="00DF7069" w:rsidP="00F57639">
            <w:pPr>
              <w:suppressAutoHyphens/>
              <w:ind w:right="7"/>
              <w:jc w:val="right"/>
              <w:rPr>
                <w:rFonts w:eastAsiaTheme="majorEastAsia"/>
              </w:rPr>
            </w:pPr>
            <w:r w:rsidRPr="00FF4BD5">
              <w:rPr>
                <w:rFonts w:eastAsiaTheme="majorEastAsia"/>
              </w:rPr>
              <w:t>5.2</w:t>
            </w:r>
          </w:p>
        </w:tc>
      </w:tr>
      <w:tr w:rsidR="00DF7069" w:rsidRPr="00FF4BD5" w14:paraId="2BBBD9E0"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42E98F"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Residential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7006D4A9" w14:textId="77777777" w:rsidR="00DF7069" w:rsidRPr="00FF4BD5" w:rsidRDefault="00DF7069" w:rsidP="00F57639">
            <w:pPr>
              <w:suppressAutoHyphens/>
              <w:ind w:left="-34"/>
              <w:jc w:val="right"/>
              <w:rPr>
                <w:rFonts w:eastAsiaTheme="majorEastAsia"/>
              </w:rPr>
            </w:pPr>
            <w:r w:rsidRPr="00FF4BD5">
              <w:rPr>
                <w:rFonts w:eastAsiaTheme="majorEastAsia"/>
                <w:color w:val="000000"/>
              </w:rPr>
              <w:t>2,675.78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51193CB2" w14:textId="77777777" w:rsidR="00DF7069" w:rsidRPr="00FF4BD5" w:rsidRDefault="00DF7069" w:rsidP="00F57639">
            <w:pPr>
              <w:suppressAutoHyphens/>
              <w:jc w:val="right"/>
              <w:rPr>
                <w:rFonts w:eastAsiaTheme="majorEastAsia"/>
              </w:rPr>
            </w:pPr>
            <w:r w:rsidRPr="00FF4BD5">
              <w:rPr>
                <w:rFonts w:eastAsiaTheme="majorEastAsia"/>
                <w:color w:val="000000"/>
              </w:rPr>
              <w:t>0</w:t>
            </w:r>
          </w:p>
        </w:tc>
        <w:tc>
          <w:tcPr>
            <w:tcW w:w="463" w:type="pct"/>
            <w:tcBorders>
              <w:top w:val="single" w:sz="4" w:space="0" w:color="auto"/>
              <w:left w:val="single" w:sz="4" w:space="0" w:color="000000"/>
              <w:bottom w:val="single" w:sz="4" w:space="0" w:color="auto"/>
              <w:right w:val="single" w:sz="4" w:space="0" w:color="000000"/>
            </w:tcBorders>
          </w:tcPr>
          <w:p w14:paraId="503A68AE"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6BCECA41"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3200CB" w14:textId="77777777" w:rsidR="00DF7069" w:rsidRPr="00FF4BD5" w:rsidRDefault="00DF7069" w:rsidP="00F57639">
            <w:pPr>
              <w:suppressAutoHyphens/>
              <w:jc w:val="right"/>
              <w:rPr>
                <w:rFonts w:eastAsiaTheme="majorEastAsia"/>
              </w:rPr>
            </w:pPr>
            <w:r w:rsidRPr="00FF4BD5">
              <w:rPr>
                <w:rFonts w:eastAsiaTheme="majorEastAsia"/>
              </w:rPr>
              <w:t>1,358.73</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555C36"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69BF762E" w14:textId="77777777" w:rsidR="00DF7069" w:rsidRPr="00FF4BD5" w:rsidRDefault="00DF7069" w:rsidP="00F57639">
            <w:pPr>
              <w:suppressAutoHyphens/>
              <w:jc w:val="right"/>
              <w:rPr>
                <w:rFonts w:eastAsiaTheme="majorEastAsia"/>
              </w:rPr>
            </w:pPr>
            <w:r w:rsidRPr="00FF4BD5">
              <w:rPr>
                <w:rFonts w:eastAsiaTheme="majorEastAsia"/>
              </w:rPr>
              <w:t>61.77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125B87F" w14:textId="77777777" w:rsidR="00DF7069" w:rsidRPr="00FF4BD5" w:rsidRDefault="00DF7069" w:rsidP="00F57639">
            <w:pPr>
              <w:suppressAutoHyphens/>
              <w:jc w:val="right"/>
              <w:rPr>
                <w:rFonts w:eastAsiaTheme="majorEastAsia"/>
              </w:rPr>
            </w:pPr>
            <w:r w:rsidRPr="00FF4BD5">
              <w:rPr>
                <w:rFonts w:eastAsiaTheme="majorEastAsia"/>
              </w:rPr>
              <w:t>4,096.28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23CEA8" w14:textId="77777777" w:rsidR="00DF7069" w:rsidRPr="00FF4BD5" w:rsidRDefault="00DF7069" w:rsidP="00F57639">
            <w:pPr>
              <w:suppressAutoHyphens/>
              <w:ind w:right="7"/>
              <w:jc w:val="right"/>
              <w:rPr>
                <w:rFonts w:eastAsiaTheme="majorEastAsia"/>
              </w:rPr>
            </w:pPr>
            <w:r w:rsidRPr="00FF4BD5">
              <w:rPr>
                <w:rFonts w:eastAsiaTheme="majorEastAsia"/>
              </w:rPr>
              <w:t>57.2</w:t>
            </w:r>
          </w:p>
        </w:tc>
      </w:tr>
      <w:tr w:rsidR="00DF7069" w:rsidRPr="00FF4BD5" w14:paraId="6ABF47EA"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A22DDB"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Mobile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8C60F56"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1473BD8" w14:textId="77777777" w:rsidR="00DF7069" w:rsidRPr="00FF4BD5" w:rsidRDefault="00DF7069" w:rsidP="00F57639">
            <w:pPr>
              <w:suppressAutoHyphens/>
              <w:jc w:val="right"/>
              <w:rPr>
                <w:rFonts w:eastAsiaTheme="majorEastAsia"/>
              </w:rPr>
            </w:pPr>
            <w:r w:rsidRPr="00FF4BD5">
              <w:rPr>
                <w:rFonts w:eastAsiaTheme="majorEastAsia"/>
                <w:color w:val="000000"/>
              </w:rPr>
              <w:t>251</w:t>
            </w:r>
          </w:p>
        </w:tc>
        <w:tc>
          <w:tcPr>
            <w:tcW w:w="463" w:type="pct"/>
            <w:tcBorders>
              <w:top w:val="single" w:sz="4" w:space="0" w:color="auto"/>
              <w:left w:val="single" w:sz="4" w:space="0" w:color="000000"/>
              <w:bottom w:val="single" w:sz="4" w:space="0" w:color="auto"/>
              <w:right w:val="single" w:sz="4" w:space="0" w:color="000000"/>
            </w:tcBorders>
          </w:tcPr>
          <w:p w14:paraId="54CFB2FF"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3F12BF46"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40A3B7"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D581AA"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0DC3CF5"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1B79EA" w14:textId="77777777" w:rsidR="00DF7069" w:rsidRPr="00FF4BD5" w:rsidRDefault="00DF7069" w:rsidP="00F57639">
            <w:pPr>
              <w:suppressAutoHyphens/>
              <w:jc w:val="right"/>
              <w:rPr>
                <w:rFonts w:eastAsiaTheme="majorEastAsia"/>
              </w:rPr>
            </w:pPr>
            <w:r w:rsidRPr="00FF4BD5">
              <w:rPr>
                <w:rFonts w:eastAsiaTheme="majorEastAsia"/>
              </w:rPr>
              <w:t>251.00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20EA09" w14:textId="77777777" w:rsidR="00DF7069" w:rsidRPr="00FF4BD5" w:rsidRDefault="00DF7069" w:rsidP="00F57639">
            <w:pPr>
              <w:suppressAutoHyphens/>
              <w:ind w:right="7"/>
              <w:jc w:val="right"/>
              <w:rPr>
                <w:rFonts w:eastAsiaTheme="majorEastAsia"/>
              </w:rPr>
            </w:pPr>
            <w:r w:rsidRPr="00FF4BD5">
              <w:rPr>
                <w:rFonts w:eastAsiaTheme="majorEastAsia"/>
              </w:rPr>
              <w:t>3.5</w:t>
            </w:r>
          </w:p>
        </w:tc>
      </w:tr>
      <w:tr w:rsidR="00DF7069" w:rsidRPr="00FF4BD5" w14:paraId="4D724F08"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36C462" w14:textId="77777777" w:rsidR="00DF7069" w:rsidRPr="00FF4BD5" w:rsidRDefault="00DF7069" w:rsidP="00F57639">
            <w:pPr>
              <w:suppressAutoHyphens/>
              <w:ind w:left="96"/>
              <w:jc w:val="left"/>
              <w:rPr>
                <w:rFonts w:eastAsiaTheme="majorEastAsia"/>
                <w:lang w:eastAsia="en-CA"/>
              </w:rPr>
            </w:pPr>
            <w:r w:rsidRPr="00FF4BD5">
              <w:rPr>
                <w:rFonts w:eastAsiaTheme="majorEastAsia"/>
                <w:lang w:eastAsia="en-CA"/>
              </w:rPr>
              <w:t>Commercial AC /chillers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1B18BE6B"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F4DC80B" w14:textId="77777777" w:rsidR="00DF7069" w:rsidRPr="00FF4BD5" w:rsidRDefault="00DF7069" w:rsidP="00F57639">
            <w:pPr>
              <w:suppressAutoHyphens/>
              <w:jc w:val="right"/>
              <w:rPr>
                <w:rFonts w:eastAsiaTheme="majorEastAsia"/>
              </w:rPr>
            </w:pPr>
            <w:r w:rsidRPr="00FF4BD5">
              <w:rPr>
                <w:rFonts w:eastAsiaTheme="majorEastAsia"/>
                <w:color w:val="000000"/>
              </w:rPr>
              <w:t>1,972.20</w:t>
            </w:r>
          </w:p>
        </w:tc>
        <w:tc>
          <w:tcPr>
            <w:tcW w:w="463" w:type="pct"/>
            <w:tcBorders>
              <w:top w:val="single" w:sz="4" w:space="0" w:color="auto"/>
              <w:left w:val="single" w:sz="4" w:space="0" w:color="000000"/>
              <w:bottom w:val="single" w:sz="4" w:space="0" w:color="auto"/>
              <w:right w:val="single" w:sz="4" w:space="0" w:color="000000"/>
            </w:tcBorders>
          </w:tcPr>
          <w:p w14:paraId="0600182E"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4CAC4971"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8A5EC1" w14:textId="77777777" w:rsidR="00DF7069" w:rsidRPr="00FF4BD5" w:rsidRDefault="00DF7069" w:rsidP="00F57639">
            <w:pPr>
              <w:suppressAutoHyphens/>
              <w:jc w:val="right"/>
              <w:rPr>
                <w:rFonts w:eastAsiaTheme="majorEastAsia"/>
              </w:rPr>
            </w:pPr>
            <w:r w:rsidRPr="00FF4BD5">
              <w:rPr>
                <w:rFonts w:eastAsiaTheme="majorEastAsia"/>
              </w:rPr>
              <w:t>12.58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F61B867" w14:textId="77777777" w:rsidR="00DF7069" w:rsidRPr="00FF4BD5" w:rsidRDefault="00DF7069" w:rsidP="00F57639">
            <w:pPr>
              <w:suppressAutoHyphens/>
              <w:jc w:val="right"/>
              <w:rPr>
                <w:rFonts w:eastAsiaTheme="majorEastAsia"/>
              </w:rPr>
            </w:pPr>
            <w:r w:rsidRPr="00FF4BD5">
              <w:rPr>
                <w:rFonts w:eastAsiaTheme="majorEastAsia"/>
              </w:rPr>
              <w:t>1.18</w:t>
            </w:r>
          </w:p>
        </w:tc>
        <w:tc>
          <w:tcPr>
            <w:tcW w:w="463" w:type="pct"/>
            <w:tcBorders>
              <w:top w:val="single" w:sz="4" w:space="0" w:color="auto"/>
              <w:left w:val="nil"/>
              <w:bottom w:val="single" w:sz="4" w:space="0" w:color="auto"/>
              <w:right w:val="single" w:sz="4" w:space="0" w:color="auto"/>
            </w:tcBorders>
            <w:tcMar>
              <w:left w:w="72" w:type="dxa"/>
              <w:right w:w="72" w:type="dxa"/>
            </w:tcMar>
          </w:tcPr>
          <w:p w14:paraId="22EC1A4A" w14:textId="77777777" w:rsidR="00DF7069" w:rsidRPr="00FF4BD5" w:rsidRDefault="00DF7069" w:rsidP="00F57639">
            <w:pPr>
              <w:suppressAutoHyphens/>
              <w:jc w:val="right"/>
              <w:rPr>
                <w:rFonts w:eastAsiaTheme="majorEastAsia"/>
              </w:rPr>
            </w:pPr>
            <w:r w:rsidRPr="00FF4BD5">
              <w:rPr>
                <w:rFonts w:eastAsiaTheme="majorEastAsia"/>
              </w:rPr>
              <w:t>6.95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6B95EAD" w14:textId="77777777" w:rsidR="00DF7069" w:rsidRPr="00FF4BD5" w:rsidRDefault="00DF7069" w:rsidP="00F57639">
            <w:pPr>
              <w:suppressAutoHyphens/>
              <w:jc w:val="right"/>
              <w:rPr>
                <w:rFonts w:eastAsiaTheme="majorEastAsia"/>
              </w:rPr>
            </w:pPr>
            <w:r w:rsidRPr="00FF4BD5">
              <w:rPr>
                <w:rFonts w:eastAsiaTheme="majorEastAsia"/>
              </w:rPr>
              <w:t>1,992.91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71EBDD" w14:textId="77777777" w:rsidR="00DF7069" w:rsidRPr="00FF4BD5" w:rsidRDefault="00DF7069" w:rsidP="00F57639">
            <w:pPr>
              <w:suppressAutoHyphens/>
              <w:ind w:right="7"/>
              <w:jc w:val="right"/>
              <w:rPr>
                <w:rFonts w:eastAsiaTheme="majorEastAsia"/>
              </w:rPr>
            </w:pPr>
            <w:r w:rsidRPr="00FF4BD5">
              <w:rPr>
                <w:rFonts w:eastAsiaTheme="majorEastAsia"/>
              </w:rPr>
              <w:t>27.8</w:t>
            </w:r>
          </w:p>
        </w:tc>
      </w:tr>
      <w:tr w:rsidR="00DF7069" w:rsidRPr="00FF4BD5" w14:paraId="3242D4F4"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4EC644"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PU foam</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2A18E8CF"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8A81954" w14:textId="77777777" w:rsidR="00DF7069" w:rsidRPr="00FF4BD5" w:rsidRDefault="00DF7069" w:rsidP="00F57639">
            <w:pPr>
              <w:suppressAutoHyphens/>
              <w:jc w:val="right"/>
              <w:rPr>
                <w:rFonts w:eastAsiaTheme="majorEastAsia"/>
              </w:rPr>
            </w:pPr>
            <w:r w:rsidRPr="00FF4BD5">
              <w:rPr>
                <w:rFonts w:eastAsiaTheme="majorEastAsia"/>
                <w:color w:val="000000"/>
              </w:rPr>
              <w:t>0</w:t>
            </w:r>
          </w:p>
        </w:tc>
        <w:tc>
          <w:tcPr>
            <w:tcW w:w="463" w:type="pct"/>
            <w:tcBorders>
              <w:top w:val="single" w:sz="4" w:space="0" w:color="auto"/>
              <w:left w:val="single" w:sz="4" w:space="0" w:color="000000"/>
              <w:bottom w:val="single" w:sz="4" w:space="0" w:color="auto"/>
              <w:right w:val="single" w:sz="4" w:space="0" w:color="000000"/>
            </w:tcBorders>
          </w:tcPr>
          <w:p w14:paraId="03E073FA" w14:textId="77777777" w:rsidR="00DF7069" w:rsidRPr="00FF4BD5" w:rsidRDefault="00DF7069" w:rsidP="00F57639">
            <w:pPr>
              <w:suppressAutoHyphens/>
              <w:jc w:val="right"/>
              <w:rPr>
                <w:rFonts w:eastAsiaTheme="majorEastAsia"/>
              </w:rPr>
            </w:pPr>
            <w:r w:rsidRPr="00FF4BD5">
              <w:rPr>
                <w:rFonts w:eastAsiaTheme="majorEastAsia"/>
              </w:rPr>
              <w:t>0.01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54CDE3BC"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9A679B0"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973F57"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F659D61" w14:textId="77777777" w:rsidR="00DF7069" w:rsidRPr="00FF4BD5" w:rsidRDefault="00DF7069" w:rsidP="00F57639">
            <w:pPr>
              <w:suppressAutoHyphens/>
              <w:jc w:val="right"/>
              <w:rPr>
                <w:rFonts w:eastAsiaTheme="majorEastAsia"/>
              </w:rPr>
            </w:pPr>
            <w:r w:rsidRPr="00FF4BD5">
              <w:rPr>
                <w:rFonts w:eastAsiaTheme="majorEastAsia"/>
              </w:rPr>
              <w:t>5.21</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539BF5" w14:textId="77777777" w:rsidR="00DF7069" w:rsidRPr="00FF4BD5" w:rsidRDefault="00DF7069" w:rsidP="00F57639">
            <w:pPr>
              <w:suppressAutoHyphens/>
              <w:jc w:val="right"/>
              <w:rPr>
                <w:rFonts w:eastAsiaTheme="majorEastAsia"/>
              </w:rPr>
            </w:pPr>
            <w:r w:rsidRPr="00FF4BD5">
              <w:rPr>
                <w:rFonts w:eastAsiaTheme="majorEastAsia"/>
              </w:rPr>
              <w:t>5.22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92F160" w14:textId="77777777" w:rsidR="00DF7069" w:rsidRPr="00FF4BD5" w:rsidRDefault="00DF7069" w:rsidP="00F57639">
            <w:pPr>
              <w:suppressAutoHyphens/>
              <w:ind w:right="7"/>
              <w:jc w:val="right"/>
              <w:rPr>
                <w:rFonts w:eastAsiaTheme="majorEastAsia"/>
              </w:rPr>
            </w:pPr>
            <w:r w:rsidRPr="00FF4BD5">
              <w:rPr>
                <w:rFonts w:eastAsiaTheme="majorEastAsia"/>
              </w:rPr>
              <w:t>0.1</w:t>
            </w:r>
          </w:p>
        </w:tc>
      </w:tr>
      <w:tr w:rsidR="00DF7069" w:rsidRPr="00FF4BD5" w14:paraId="2733FCA2"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F06FC1"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Aerosol</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AFC1428"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39E2297" w14:textId="77777777" w:rsidR="00DF7069" w:rsidRPr="00FF4BD5" w:rsidRDefault="00DF7069" w:rsidP="00F57639">
            <w:pPr>
              <w:suppressAutoHyphens/>
              <w:jc w:val="right"/>
              <w:rPr>
                <w:rFonts w:eastAsiaTheme="majorEastAsia"/>
              </w:rPr>
            </w:pPr>
            <w:r w:rsidRPr="00FF4BD5">
              <w:rPr>
                <w:rFonts w:eastAsiaTheme="majorEastAsia"/>
                <w:color w:val="000000"/>
              </w:rPr>
              <w:t>49.05</w:t>
            </w:r>
          </w:p>
        </w:tc>
        <w:tc>
          <w:tcPr>
            <w:tcW w:w="463" w:type="pct"/>
            <w:tcBorders>
              <w:top w:val="single" w:sz="4" w:space="0" w:color="auto"/>
              <w:left w:val="single" w:sz="4" w:space="0" w:color="000000"/>
              <w:bottom w:val="single" w:sz="4" w:space="0" w:color="auto"/>
              <w:right w:val="single" w:sz="4" w:space="0" w:color="000000"/>
            </w:tcBorders>
          </w:tcPr>
          <w:p w14:paraId="24A1CF74"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6EA04B63"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79024A"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5984F5"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44E8E0E"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ACB43D" w14:textId="77777777" w:rsidR="00DF7069" w:rsidRPr="00FF4BD5" w:rsidRDefault="00DF7069" w:rsidP="00F57639">
            <w:pPr>
              <w:suppressAutoHyphens/>
              <w:jc w:val="right"/>
              <w:rPr>
                <w:rFonts w:eastAsiaTheme="majorEastAsia"/>
              </w:rPr>
            </w:pPr>
            <w:r w:rsidRPr="00FF4BD5">
              <w:rPr>
                <w:rFonts w:eastAsiaTheme="majorEastAsia"/>
              </w:rPr>
              <w:t>49.05</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8B3317" w14:textId="77777777" w:rsidR="00DF7069" w:rsidRPr="00FF4BD5" w:rsidRDefault="00DF7069" w:rsidP="00F57639">
            <w:pPr>
              <w:suppressAutoHyphens/>
              <w:ind w:right="7"/>
              <w:jc w:val="right"/>
              <w:rPr>
                <w:rFonts w:eastAsiaTheme="majorEastAsia"/>
              </w:rPr>
            </w:pPr>
            <w:r w:rsidRPr="00FF4BD5">
              <w:rPr>
                <w:rFonts w:eastAsiaTheme="majorEastAsia"/>
              </w:rPr>
              <w:t>0.7</w:t>
            </w:r>
          </w:p>
        </w:tc>
      </w:tr>
      <w:tr w:rsidR="00DF7069" w:rsidRPr="00FF4BD5" w14:paraId="6D3B1AEE"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6F8F52"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Firefighting</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22DA06AC" w14:textId="77777777" w:rsidR="00DF7069" w:rsidRPr="00FF4BD5" w:rsidRDefault="00DF7069" w:rsidP="00F57639">
            <w:pPr>
              <w:suppressAutoHyphens/>
              <w:ind w:left="-34"/>
              <w:jc w:val="right"/>
              <w:rPr>
                <w:rFonts w:eastAsiaTheme="majorEastAsia"/>
              </w:rPr>
            </w:pPr>
            <w:r w:rsidRPr="00FF4BD5">
              <w:rPr>
                <w:rFonts w:eastAsiaTheme="majorEastAsia"/>
                <w:color w:val="00000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13EABB5" w14:textId="77777777" w:rsidR="00DF7069" w:rsidRPr="00FF4BD5" w:rsidRDefault="00DF7069" w:rsidP="00F57639">
            <w:pPr>
              <w:suppressAutoHyphens/>
              <w:jc w:val="right"/>
              <w:rPr>
                <w:rFonts w:eastAsiaTheme="majorEastAsia"/>
              </w:rPr>
            </w:pPr>
            <w:r w:rsidRPr="00FF4BD5">
              <w:rPr>
                <w:rFonts w:eastAsiaTheme="majorEastAsia"/>
                <w:color w:val="000000"/>
              </w:rPr>
              <w:t>0</w:t>
            </w:r>
          </w:p>
        </w:tc>
        <w:tc>
          <w:tcPr>
            <w:tcW w:w="463" w:type="pct"/>
            <w:tcBorders>
              <w:top w:val="single" w:sz="4" w:space="0" w:color="auto"/>
              <w:left w:val="single" w:sz="4" w:space="0" w:color="000000"/>
              <w:bottom w:val="single" w:sz="4" w:space="0" w:color="auto"/>
              <w:right w:val="single" w:sz="4" w:space="0" w:color="000000"/>
            </w:tcBorders>
          </w:tcPr>
          <w:p w14:paraId="7C4E1392" w14:textId="77777777" w:rsidR="00DF7069" w:rsidRPr="00FF4BD5" w:rsidRDefault="00DF7069" w:rsidP="00F57639">
            <w:pPr>
              <w:suppressAutoHyphens/>
              <w:jc w:val="right"/>
              <w:rPr>
                <w:rFonts w:eastAsiaTheme="majorEastAsia"/>
              </w:rPr>
            </w:pPr>
            <w:r w:rsidRPr="00FF4BD5">
              <w:rPr>
                <w:rFonts w:eastAsiaTheme="majorEastAsia"/>
              </w:rPr>
              <w:t>131.71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5A51B98E"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485D9F"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3C58DB"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592996F5" w14:textId="77777777" w:rsidR="00DF7069" w:rsidRPr="00FF4BD5" w:rsidRDefault="00DF7069" w:rsidP="00F57639">
            <w:pPr>
              <w:suppressAutoHyphens/>
              <w:jc w:val="right"/>
              <w:rPr>
                <w:rFonts w:eastAsiaTheme="majorEastAsia"/>
              </w:rPr>
            </w:pPr>
            <w:r w:rsidRPr="00FF4BD5">
              <w:rPr>
                <w:rFonts w:eastAsiaTheme="majorEastAsia"/>
              </w:rPr>
              <w:t>7.53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B912732" w14:textId="77777777" w:rsidR="00DF7069" w:rsidRPr="00FF4BD5" w:rsidRDefault="00DF7069" w:rsidP="00F57639">
            <w:pPr>
              <w:suppressAutoHyphens/>
              <w:jc w:val="right"/>
              <w:rPr>
                <w:rFonts w:eastAsiaTheme="majorEastAsia"/>
              </w:rPr>
            </w:pPr>
            <w:r w:rsidRPr="00FF4BD5">
              <w:rPr>
                <w:rFonts w:eastAsiaTheme="majorEastAsia"/>
              </w:rPr>
              <w:t>139.24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997C1B" w14:textId="77777777" w:rsidR="00DF7069" w:rsidRPr="00FF4BD5" w:rsidRDefault="00DF7069" w:rsidP="00F57639">
            <w:pPr>
              <w:suppressAutoHyphens/>
              <w:ind w:right="7"/>
              <w:jc w:val="right"/>
              <w:rPr>
                <w:rFonts w:eastAsiaTheme="majorEastAsia"/>
              </w:rPr>
            </w:pPr>
            <w:r w:rsidRPr="00FF4BD5">
              <w:rPr>
                <w:rFonts w:eastAsiaTheme="majorEastAsia"/>
              </w:rPr>
              <w:t>1.9</w:t>
            </w:r>
          </w:p>
        </w:tc>
      </w:tr>
      <w:tr w:rsidR="00DF7069" w:rsidRPr="00FF4BD5" w14:paraId="0AE760DA" w14:textId="77777777" w:rsidTr="00F57639">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8517DF" w14:textId="77777777" w:rsidR="00DF7069" w:rsidRPr="00FF4BD5" w:rsidRDefault="00DF7069" w:rsidP="00F57639">
            <w:pPr>
              <w:suppressAutoHyphens/>
              <w:ind w:left="96"/>
              <w:rPr>
                <w:rFonts w:eastAsiaTheme="majorEastAsia"/>
                <w:lang w:eastAsia="en-CA"/>
              </w:rPr>
            </w:pPr>
            <w:r w:rsidRPr="00FF4BD5">
              <w:rPr>
                <w:rFonts w:eastAsiaTheme="majorEastAsia"/>
                <w:lang w:eastAsia="en-CA"/>
              </w:rPr>
              <w:t>Solvent</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7FF17FC7" w14:textId="77777777" w:rsidR="00DF7069" w:rsidRPr="00FF4BD5" w:rsidRDefault="00DF7069" w:rsidP="00F57639">
            <w:pPr>
              <w:suppressAutoHyphens/>
              <w:ind w:left="-34"/>
              <w:jc w:val="right"/>
              <w:rPr>
                <w:rFonts w:eastAsiaTheme="majorEastAsia"/>
              </w:rPr>
            </w:pPr>
            <w:r w:rsidRPr="00FF4BD5">
              <w:rPr>
                <w:rFonts w:eastAsiaTheme="majorEastAsia"/>
                <w:color w:val="000000"/>
              </w:rPr>
              <w:t>0.03</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EBFF737" w14:textId="77777777" w:rsidR="00DF7069" w:rsidRPr="00FF4BD5" w:rsidRDefault="00DF7069" w:rsidP="00F57639">
            <w:pPr>
              <w:suppressAutoHyphens/>
              <w:jc w:val="right"/>
              <w:rPr>
                <w:rFonts w:eastAsiaTheme="majorEastAsia"/>
              </w:rPr>
            </w:pPr>
            <w:r w:rsidRPr="00FF4BD5">
              <w:rPr>
                <w:rFonts w:eastAsiaTheme="majorEastAsia"/>
                <w:color w:val="000000"/>
              </w:rPr>
              <w:t>0</w:t>
            </w:r>
          </w:p>
        </w:tc>
        <w:tc>
          <w:tcPr>
            <w:tcW w:w="463" w:type="pct"/>
            <w:tcBorders>
              <w:top w:val="single" w:sz="4" w:space="0" w:color="auto"/>
              <w:left w:val="single" w:sz="4" w:space="0" w:color="000000"/>
              <w:bottom w:val="single" w:sz="4" w:space="0" w:color="auto"/>
              <w:right w:val="single" w:sz="4" w:space="0" w:color="000000"/>
            </w:tcBorders>
          </w:tcPr>
          <w:p w14:paraId="557BF7FC"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0FE553E5"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D02765"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84382B" w14:textId="77777777" w:rsidR="00DF7069" w:rsidRPr="00FF4BD5" w:rsidRDefault="00DF7069" w:rsidP="00F57639">
            <w:pPr>
              <w:suppressAutoHyphens/>
              <w:jc w:val="right"/>
              <w:rPr>
                <w:rFonts w:eastAsiaTheme="majorEastAsia"/>
              </w:rPr>
            </w:pPr>
            <w:r w:rsidRPr="00FF4BD5">
              <w:rPr>
                <w:rFonts w:eastAsiaTheme="majorEastAsia"/>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0A6B8172" w14:textId="77777777" w:rsidR="00DF7069" w:rsidRPr="00FF4BD5" w:rsidRDefault="00DF7069" w:rsidP="00F57639">
            <w:pPr>
              <w:suppressAutoHyphens/>
              <w:jc w:val="right"/>
              <w:rPr>
                <w:rFonts w:eastAsiaTheme="majorEastAsia"/>
              </w:rPr>
            </w:pPr>
            <w:r w:rsidRPr="00FF4BD5">
              <w:rPr>
                <w:rFonts w:eastAsiaTheme="majorEastAsia"/>
              </w:rPr>
              <w:t>49.97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51B240" w14:textId="77777777" w:rsidR="00DF7069" w:rsidRPr="00FF4BD5" w:rsidRDefault="00DF7069" w:rsidP="00F57639">
            <w:pPr>
              <w:suppressAutoHyphens/>
              <w:jc w:val="right"/>
              <w:rPr>
                <w:rFonts w:eastAsiaTheme="majorEastAsia"/>
              </w:rPr>
            </w:pPr>
            <w:r w:rsidRPr="00FF4BD5">
              <w:rPr>
                <w:rFonts w:eastAsiaTheme="majorEastAsia"/>
              </w:rPr>
              <w:t>50.04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30382A" w14:textId="77777777" w:rsidR="00DF7069" w:rsidRPr="00FF4BD5" w:rsidRDefault="00DF7069" w:rsidP="00F57639">
            <w:pPr>
              <w:suppressAutoHyphens/>
              <w:ind w:right="7"/>
              <w:jc w:val="right"/>
              <w:rPr>
                <w:rFonts w:eastAsiaTheme="majorEastAsia"/>
              </w:rPr>
            </w:pPr>
            <w:r w:rsidRPr="00FF4BD5">
              <w:rPr>
                <w:rFonts w:eastAsiaTheme="majorEastAsia"/>
              </w:rPr>
              <w:t>0.7</w:t>
            </w:r>
          </w:p>
        </w:tc>
      </w:tr>
      <w:tr w:rsidR="00DF7069" w:rsidRPr="00FF4BD5" w14:paraId="40E47556" w14:textId="77777777" w:rsidTr="00F57639">
        <w:trPr>
          <w:trHeight w:val="230"/>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7B4A82" w14:textId="77777777" w:rsidR="00DF7069" w:rsidRPr="00FF4BD5" w:rsidRDefault="00DF7069" w:rsidP="00F57639">
            <w:pPr>
              <w:suppressAutoHyphens/>
              <w:ind w:left="96" w:right="84"/>
              <w:jc w:val="left"/>
              <w:rPr>
                <w:rFonts w:eastAsiaTheme="majorEastAsia"/>
                <w:b/>
                <w:bCs/>
                <w:lang w:eastAsia="en-CA"/>
              </w:rPr>
            </w:pPr>
            <w:r w:rsidRPr="00FF4BD5">
              <w:rPr>
                <w:rFonts w:eastAsiaTheme="majorEastAsia"/>
                <w:b/>
                <w:bCs/>
                <w:lang w:eastAsia="en-CA"/>
              </w:rPr>
              <w:t>Total (</w:t>
            </w:r>
            <w:proofErr w:type="spellStart"/>
            <w:r w:rsidRPr="00FF4BD5">
              <w:rPr>
                <w:rFonts w:eastAsiaTheme="majorEastAsia"/>
                <w:b/>
                <w:bCs/>
                <w:lang w:eastAsia="en-CA"/>
              </w:rPr>
              <w:t>mt</w:t>
            </w:r>
            <w:proofErr w:type="spellEnd"/>
            <w:r w:rsidRPr="00FF4BD5">
              <w:rPr>
                <w:rFonts w:eastAsiaTheme="majorEastAsia"/>
                <w:b/>
                <w:bCs/>
                <w:lang w:eastAsia="en-CA"/>
              </w:rPr>
              <w:t>)</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9E649B9" w14:textId="77777777" w:rsidR="00DF7069" w:rsidRPr="00FF4BD5" w:rsidRDefault="00DF7069" w:rsidP="00F57639">
            <w:pPr>
              <w:suppressAutoHyphens/>
              <w:jc w:val="right"/>
              <w:rPr>
                <w:rFonts w:eastAsiaTheme="majorEastAsia"/>
                <w:b/>
                <w:bCs/>
              </w:rPr>
            </w:pPr>
            <w:r w:rsidRPr="00FF4BD5">
              <w:rPr>
                <w:rFonts w:eastAsiaTheme="majorEastAsia"/>
                <w:b/>
                <w:bCs/>
                <w:color w:val="000000"/>
              </w:rPr>
              <w:t>2,675.81</w:t>
            </w:r>
          </w:p>
        </w:tc>
        <w:tc>
          <w:tcPr>
            <w:tcW w:w="463" w:type="pct"/>
            <w:tcBorders>
              <w:top w:val="single" w:sz="4" w:space="0" w:color="000000"/>
              <w:left w:val="nil"/>
              <w:bottom w:val="single" w:sz="4" w:space="0" w:color="auto"/>
              <w:right w:val="single" w:sz="4" w:space="0" w:color="auto"/>
            </w:tcBorders>
            <w:tcMar>
              <w:left w:w="72" w:type="dxa"/>
              <w:right w:w="72" w:type="dxa"/>
            </w:tcMar>
            <w:vAlign w:val="center"/>
          </w:tcPr>
          <w:p w14:paraId="52A718A5" w14:textId="77777777" w:rsidR="00DF7069" w:rsidRPr="00FF4BD5" w:rsidRDefault="00DF7069" w:rsidP="00F57639">
            <w:pPr>
              <w:suppressAutoHyphens/>
              <w:jc w:val="right"/>
              <w:rPr>
                <w:rFonts w:eastAsiaTheme="majorEastAsia"/>
                <w:b/>
                <w:bCs/>
              </w:rPr>
            </w:pPr>
            <w:r w:rsidRPr="00FF4BD5">
              <w:rPr>
                <w:rFonts w:eastAsiaTheme="majorEastAsia"/>
                <w:b/>
                <w:bCs/>
                <w:color w:val="000000"/>
              </w:rPr>
              <w:t>2,369.40</w:t>
            </w:r>
          </w:p>
        </w:tc>
        <w:tc>
          <w:tcPr>
            <w:tcW w:w="463" w:type="pct"/>
            <w:tcBorders>
              <w:top w:val="single" w:sz="4" w:space="0" w:color="auto"/>
              <w:left w:val="single" w:sz="4" w:space="0" w:color="auto"/>
              <w:bottom w:val="single" w:sz="4" w:space="0" w:color="auto"/>
              <w:right w:val="single" w:sz="4" w:space="0" w:color="auto"/>
            </w:tcBorders>
          </w:tcPr>
          <w:p w14:paraId="6F6954FE" w14:textId="77777777" w:rsidR="00DF7069" w:rsidRPr="00FF4BD5" w:rsidRDefault="00DF7069" w:rsidP="00F57639">
            <w:pPr>
              <w:suppressAutoHyphens/>
              <w:jc w:val="right"/>
              <w:rPr>
                <w:rFonts w:eastAsiaTheme="majorEastAsia"/>
                <w:b/>
                <w:bCs/>
              </w:rPr>
            </w:pPr>
            <w:r w:rsidRPr="00FF4BD5">
              <w:rPr>
                <w:rFonts w:eastAsiaTheme="majorEastAsia"/>
                <w:b/>
                <w:bCs/>
              </w:rPr>
              <w:t>131.72</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6EE996C" w14:textId="77777777" w:rsidR="00DF7069" w:rsidRPr="00FF4BD5" w:rsidRDefault="00DF7069" w:rsidP="00F57639">
            <w:pPr>
              <w:suppressAutoHyphens/>
              <w:jc w:val="right"/>
              <w:rPr>
                <w:rFonts w:eastAsiaTheme="majorEastAsia"/>
                <w:b/>
                <w:bCs/>
              </w:rPr>
            </w:pPr>
            <w:r w:rsidRPr="00FF4BD5">
              <w:rPr>
                <w:rFonts w:eastAsiaTheme="majorEastAsia"/>
                <w:b/>
                <w:bCs/>
              </w:rPr>
              <w:t>147.46</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809587" w14:textId="77777777" w:rsidR="00DF7069" w:rsidRPr="00FF4BD5" w:rsidRDefault="00DF7069" w:rsidP="00F57639">
            <w:pPr>
              <w:suppressAutoHyphens/>
              <w:jc w:val="right"/>
              <w:rPr>
                <w:rFonts w:eastAsiaTheme="majorEastAsia"/>
                <w:b/>
                <w:bCs/>
              </w:rPr>
            </w:pPr>
            <w:r w:rsidRPr="00FF4BD5">
              <w:rPr>
                <w:rFonts w:eastAsiaTheme="majorEastAsia"/>
                <w:b/>
                <w:bCs/>
              </w:rPr>
              <w:t>1,371.31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F55F52" w14:textId="77777777" w:rsidR="00DF7069" w:rsidRPr="00FF4BD5" w:rsidRDefault="00DF7069" w:rsidP="00F57639">
            <w:pPr>
              <w:suppressAutoHyphens/>
              <w:jc w:val="right"/>
              <w:rPr>
                <w:rFonts w:eastAsiaTheme="majorEastAsia"/>
                <w:b/>
                <w:bCs/>
              </w:rPr>
            </w:pPr>
            <w:r w:rsidRPr="00FF4BD5">
              <w:rPr>
                <w:rFonts w:eastAsiaTheme="majorEastAsia"/>
                <w:b/>
                <w:bCs/>
              </w:rPr>
              <w:t>317.63</w:t>
            </w:r>
          </w:p>
        </w:tc>
        <w:tc>
          <w:tcPr>
            <w:tcW w:w="463" w:type="pct"/>
            <w:tcBorders>
              <w:top w:val="single" w:sz="4" w:space="0" w:color="auto"/>
              <w:left w:val="nil"/>
              <w:bottom w:val="single" w:sz="4" w:space="0" w:color="auto"/>
              <w:right w:val="single" w:sz="4" w:space="0" w:color="auto"/>
            </w:tcBorders>
            <w:tcMar>
              <w:left w:w="72" w:type="dxa"/>
              <w:right w:w="72" w:type="dxa"/>
            </w:tcMar>
          </w:tcPr>
          <w:p w14:paraId="2D568942" w14:textId="77777777" w:rsidR="00DF7069" w:rsidRPr="00FF4BD5" w:rsidRDefault="00DF7069" w:rsidP="00F57639">
            <w:pPr>
              <w:suppressAutoHyphens/>
              <w:jc w:val="right"/>
              <w:rPr>
                <w:rFonts w:eastAsiaTheme="majorEastAsia"/>
                <w:b/>
                <w:bCs/>
              </w:rPr>
            </w:pPr>
            <w:r w:rsidRPr="00FF4BD5">
              <w:rPr>
                <w:rFonts w:eastAsiaTheme="majorEastAsia"/>
                <w:b/>
                <w:bCs/>
              </w:rPr>
              <w:t>277.25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BDC72DA" w14:textId="77777777" w:rsidR="00DF7069" w:rsidRPr="00FF4BD5" w:rsidRDefault="00DF7069" w:rsidP="00F57639">
            <w:pPr>
              <w:suppressAutoHyphens/>
              <w:jc w:val="right"/>
              <w:rPr>
                <w:rFonts w:eastAsiaTheme="majorEastAsia"/>
                <w:b/>
                <w:bCs/>
              </w:rPr>
            </w:pPr>
            <w:r w:rsidRPr="00FF4BD5">
              <w:rPr>
                <w:rFonts w:eastAsiaTheme="majorEastAsia"/>
                <w:b/>
                <w:bCs/>
              </w:rPr>
              <w:t>7,158.90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2F1926" w14:textId="77777777" w:rsidR="00DF7069" w:rsidRPr="00FF4BD5" w:rsidRDefault="00DF7069" w:rsidP="00F57639">
            <w:pPr>
              <w:suppressAutoHyphens/>
              <w:ind w:right="7"/>
              <w:jc w:val="right"/>
              <w:rPr>
                <w:rFonts w:eastAsiaTheme="majorEastAsia"/>
                <w:b/>
                <w:bCs/>
              </w:rPr>
            </w:pPr>
            <w:r w:rsidRPr="00FF4BD5">
              <w:rPr>
                <w:rFonts w:eastAsiaTheme="majorEastAsia"/>
                <w:b/>
                <w:bCs/>
              </w:rPr>
              <w:t>100</w:t>
            </w:r>
          </w:p>
        </w:tc>
      </w:tr>
      <w:tr w:rsidR="00DF7069" w:rsidRPr="00FF4BD5" w14:paraId="537616C4" w14:textId="77777777" w:rsidTr="00F57639">
        <w:trPr>
          <w:trHeight w:val="230"/>
        </w:trPr>
        <w:tc>
          <w:tcPr>
            <w:tcW w:w="832" w:type="pct"/>
            <w:tcBorders>
              <w:top w:val="single" w:sz="4" w:space="0" w:color="000000"/>
              <w:left w:val="single" w:sz="4" w:space="0" w:color="000000"/>
              <w:bottom w:val="single" w:sz="4" w:space="0" w:color="000000"/>
              <w:right w:val="single" w:sz="4" w:space="0" w:color="000000"/>
            </w:tcBorders>
            <w:shd w:val="clear" w:color="auto" w:fill="auto"/>
            <w:tcMar>
              <w:left w:w="43" w:type="dxa"/>
              <w:right w:w="43" w:type="dxa"/>
            </w:tcMar>
            <w:hideMark/>
          </w:tcPr>
          <w:p w14:paraId="1776365E" w14:textId="77777777" w:rsidR="00DF7069" w:rsidRPr="00FF4BD5" w:rsidRDefault="00DF7069" w:rsidP="00F57639">
            <w:pPr>
              <w:suppressAutoHyphens/>
              <w:ind w:left="96" w:right="84"/>
              <w:jc w:val="left"/>
              <w:rPr>
                <w:rFonts w:eastAsiaTheme="majorEastAsia"/>
                <w:b/>
                <w:bCs/>
              </w:rPr>
            </w:pPr>
            <w:r w:rsidRPr="00FF4BD5">
              <w:rPr>
                <w:rFonts w:eastAsiaTheme="majorEastAsia"/>
                <w:b/>
                <w:bCs/>
              </w:rPr>
              <w:t>Total</w:t>
            </w:r>
            <w:r w:rsidRPr="00FF4BD5">
              <w:rPr>
                <w:rFonts w:eastAsiaTheme="majorEastAsia"/>
                <w:b/>
                <w:bCs/>
                <w:lang w:eastAsia="en-CA"/>
              </w:rPr>
              <w:t xml:space="preserve"> (tCO</w:t>
            </w:r>
            <w:r w:rsidRPr="00FF4BD5">
              <w:rPr>
                <w:rFonts w:eastAsiaTheme="majorEastAsia"/>
                <w:b/>
                <w:bCs/>
                <w:vertAlign w:val="subscript"/>
                <w:lang w:eastAsia="en-CA"/>
              </w:rPr>
              <w:t>2</w:t>
            </w:r>
            <w:r w:rsidRPr="00FF4BD5">
              <w:rPr>
                <w:rFonts w:eastAsiaTheme="majorEastAsia"/>
                <w:b/>
                <w:bCs/>
                <w:vertAlign w:val="subscript"/>
                <w:lang w:eastAsia="en-CA"/>
              </w:rPr>
              <w:noBreakHyphen/>
            </w:r>
            <w:r w:rsidRPr="00FF4BD5">
              <w:rPr>
                <w:rFonts w:eastAsiaTheme="majorEastAsia"/>
                <w:b/>
                <w:bCs/>
                <w:lang w:eastAsia="en-CA"/>
              </w:rPr>
              <w:t>eq)</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vAlign w:val="center"/>
          </w:tcPr>
          <w:p w14:paraId="2D1081A0"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1,806,168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D49A9EB"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3,388,242</w:t>
            </w:r>
          </w:p>
        </w:tc>
        <w:tc>
          <w:tcPr>
            <w:tcW w:w="463" w:type="pct"/>
            <w:tcBorders>
              <w:top w:val="single" w:sz="4" w:space="0" w:color="000000"/>
              <w:left w:val="single" w:sz="4" w:space="0" w:color="000000"/>
              <w:bottom w:val="single" w:sz="4" w:space="0" w:color="000000"/>
              <w:right w:val="single" w:sz="4" w:space="0" w:color="000000"/>
            </w:tcBorders>
          </w:tcPr>
          <w:p w14:paraId="3E08918F"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424,155</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69C4F815"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 xml:space="preserve"> 578,279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446E355D"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 xml:space="preserve"> 2,862,610 </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530214AA"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 xml:space="preserve"> 1,265,756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11DF9C78"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247,701</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4A8271D9"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10,572,910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09566BE6" w14:textId="77777777" w:rsidR="00DF7069" w:rsidRPr="00FF4BD5" w:rsidRDefault="00DF7069" w:rsidP="00F57639">
            <w:pPr>
              <w:suppressAutoHyphens/>
              <w:jc w:val="right"/>
              <w:rPr>
                <w:rFonts w:eastAsiaTheme="majorEastAsia"/>
                <w:b/>
                <w:bCs/>
                <w:color w:val="000000"/>
              </w:rPr>
            </w:pPr>
            <w:r w:rsidRPr="00FF4BD5">
              <w:rPr>
                <w:rFonts w:eastAsiaTheme="majorEastAsia"/>
                <w:b/>
                <w:bCs/>
                <w:color w:val="000000"/>
              </w:rPr>
              <w:t>100</w:t>
            </w:r>
          </w:p>
        </w:tc>
      </w:tr>
    </w:tbl>
    <w:p w14:paraId="74545097" w14:textId="77777777" w:rsidR="00DF7069" w:rsidRPr="00FF4BD5" w:rsidRDefault="00DF7069" w:rsidP="00DF7069">
      <w:pPr>
        <w:widowControl w:val="0"/>
        <w:spacing w:after="240"/>
        <w:jc w:val="center"/>
        <w:rPr>
          <w:rFonts w:eastAsiaTheme="majorEastAsia"/>
          <w:b/>
          <w:bCs/>
        </w:rPr>
        <w:sectPr w:rsidR="00DF7069" w:rsidRPr="00FF4BD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61A4A691" w14:textId="77777777" w:rsidR="00DF7069" w:rsidRPr="00F57639" w:rsidRDefault="00DF7069" w:rsidP="00DF7069">
      <w:pPr>
        <w:widowControl w:val="0"/>
        <w:spacing w:after="240"/>
        <w:ind w:right="216"/>
        <w:jc w:val="center"/>
        <w:rPr>
          <w:rFonts w:asciiTheme="majorEastAsia" w:eastAsiaTheme="majorEastAsia" w:hAnsiTheme="majorEastAsia"/>
          <w:b/>
          <w:bCs/>
        </w:rPr>
      </w:pPr>
      <w:proofErr w:type="spellStart"/>
      <w:r w:rsidRPr="00F57639">
        <w:rPr>
          <w:rFonts w:asciiTheme="majorEastAsia" w:eastAsiaTheme="majorEastAsia" w:hAnsiTheme="majorEastAsia"/>
          <w:b/>
          <w:bCs/>
        </w:rPr>
        <w:t>附件二</w:t>
      </w:r>
      <w:proofErr w:type="spellEnd"/>
    </w:p>
    <w:p w14:paraId="0496F04E" w14:textId="77777777" w:rsidR="005113B5" w:rsidRDefault="00DF7069" w:rsidP="00DF7069">
      <w:pPr>
        <w:suppressAutoHyphens/>
        <w:spacing w:after="240"/>
        <w:ind w:right="216"/>
        <w:jc w:val="center"/>
        <w:rPr>
          <w:rFonts w:asciiTheme="majorEastAsia" w:eastAsiaTheme="majorEastAsia" w:hAnsiTheme="majorEastAsia"/>
          <w:b/>
          <w:bCs/>
          <w:lang w:eastAsia="zh-CN"/>
        </w:rPr>
      </w:pPr>
      <w:r w:rsidRPr="00F57639">
        <w:rPr>
          <w:rFonts w:asciiTheme="majorEastAsia" w:eastAsiaTheme="majorEastAsia" w:hAnsiTheme="majorEastAsia" w:hint="eastAsia"/>
          <w:b/>
          <w:bCs/>
          <w:lang w:eastAsia="zh-CN"/>
        </w:rPr>
        <w:t>根据马来西亚基加利氢氟碳化合物执行计划和氟氯烃淘汰管理计划的</w:t>
      </w:r>
    </w:p>
    <w:p w14:paraId="2D8D9BD5" w14:textId="77777777" w:rsidR="00DF7069" w:rsidRPr="00F57639" w:rsidRDefault="00DF7069" w:rsidP="00DF7069">
      <w:pPr>
        <w:suppressAutoHyphens/>
        <w:spacing w:after="240"/>
        <w:ind w:right="216"/>
        <w:jc w:val="center"/>
        <w:rPr>
          <w:rFonts w:asciiTheme="majorEastAsia" w:eastAsiaTheme="majorEastAsia" w:hAnsiTheme="majorEastAsia"/>
          <w:b/>
          <w:bCs/>
          <w:lang w:eastAsia="zh-CN"/>
        </w:rPr>
      </w:pPr>
      <w:r w:rsidRPr="00F57639">
        <w:rPr>
          <w:rFonts w:asciiTheme="majorEastAsia" w:eastAsiaTheme="majorEastAsia" w:hAnsiTheme="majorEastAsia" w:hint="eastAsia"/>
          <w:b/>
          <w:bCs/>
          <w:lang w:eastAsia="zh-CN"/>
        </w:rPr>
        <w:t>氢氟碳化合物削减和氟氯烃淘汰承诺和资金付款时间表</w:t>
      </w:r>
    </w:p>
    <w:p w14:paraId="2C9FF666" w14:textId="77777777" w:rsidR="00DF7069" w:rsidRPr="00F57639" w:rsidRDefault="00DF7069" w:rsidP="00DF7069">
      <w:pPr>
        <w:suppressAutoHyphens/>
        <w:spacing w:after="40"/>
        <w:jc w:val="left"/>
        <w:rPr>
          <w:rFonts w:asciiTheme="majorEastAsia" w:eastAsiaTheme="majorEastAsia" w:hAnsiTheme="majorEastAsia"/>
          <w:b/>
          <w:bCs/>
          <w:lang w:eastAsia="zh-CN"/>
        </w:rPr>
      </w:pPr>
      <w:r w:rsidRPr="00F57639">
        <w:rPr>
          <w:rFonts w:asciiTheme="majorEastAsia" w:eastAsiaTheme="majorEastAsia" w:hAnsiTheme="majorEastAsia" w:hint="eastAsia"/>
          <w:b/>
          <w:bCs/>
          <w:lang w:eastAsia="zh-CN"/>
        </w:rPr>
        <w:t>基加利氢氟碳化合物执行计划（第一阶段）</w:t>
      </w:r>
    </w:p>
    <w:tbl>
      <w:tblPr>
        <w:tblW w:w="5000" w:type="pct"/>
        <w:tblLayout w:type="fixed"/>
        <w:tblCellMar>
          <w:left w:w="85" w:type="dxa"/>
          <w:right w:w="85" w:type="dxa"/>
        </w:tblCellMar>
        <w:tblLook w:val="04A0" w:firstRow="1" w:lastRow="0" w:firstColumn="1" w:lastColumn="0" w:noHBand="0" w:noVBand="1"/>
      </w:tblPr>
      <w:tblGrid>
        <w:gridCol w:w="860"/>
        <w:gridCol w:w="1724"/>
        <w:gridCol w:w="1299"/>
        <w:gridCol w:w="1513"/>
        <w:gridCol w:w="1510"/>
        <w:gridCol w:w="1513"/>
        <w:gridCol w:w="1510"/>
        <w:gridCol w:w="1519"/>
        <w:gridCol w:w="1513"/>
        <w:gridCol w:w="1285"/>
      </w:tblGrid>
      <w:tr w:rsidR="005113B5" w:rsidRPr="00F57639" w14:paraId="4C675254" w14:textId="77777777" w:rsidTr="005113B5">
        <w:trPr>
          <w:trHeight w:val="280"/>
        </w:trPr>
        <w:tc>
          <w:tcPr>
            <w:tcW w:w="3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FBC6D7E"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行</w:t>
            </w:r>
          </w:p>
        </w:tc>
        <w:tc>
          <w:tcPr>
            <w:tcW w:w="605" w:type="pct"/>
            <w:tcBorders>
              <w:top w:val="single" w:sz="4" w:space="0" w:color="auto"/>
              <w:left w:val="nil"/>
              <w:bottom w:val="single" w:sz="4" w:space="0" w:color="auto"/>
              <w:right w:val="single" w:sz="4" w:space="0" w:color="auto"/>
            </w:tcBorders>
            <w:vAlign w:val="center"/>
            <w:hideMark/>
          </w:tcPr>
          <w:p w14:paraId="4AC1245C"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hint="eastAsia"/>
                <w:b/>
                <w:bCs/>
                <w:sz w:val="20"/>
                <w:szCs w:val="20"/>
                <w:lang w:eastAsia="zh-CN"/>
              </w:rPr>
              <w:t>细目</w:t>
            </w:r>
          </w:p>
        </w:tc>
        <w:tc>
          <w:tcPr>
            <w:tcW w:w="456" w:type="pct"/>
            <w:tcBorders>
              <w:top w:val="single" w:sz="4" w:space="0" w:color="auto"/>
              <w:left w:val="nil"/>
              <w:bottom w:val="single" w:sz="4" w:space="0" w:color="auto"/>
              <w:right w:val="single" w:sz="4" w:space="0" w:color="auto"/>
            </w:tcBorders>
            <w:vAlign w:val="center"/>
            <w:hideMark/>
          </w:tcPr>
          <w:p w14:paraId="6E9CAFFE"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2023年</w:t>
            </w:r>
          </w:p>
        </w:tc>
        <w:tc>
          <w:tcPr>
            <w:tcW w:w="531" w:type="pct"/>
            <w:tcBorders>
              <w:top w:val="single" w:sz="4" w:space="0" w:color="auto"/>
              <w:left w:val="nil"/>
              <w:bottom w:val="single" w:sz="4" w:space="0" w:color="auto"/>
              <w:right w:val="single" w:sz="4" w:space="0" w:color="auto"/>
            </w:tcBorders>
            <w:vAlign w:val="center"/>
            <w:hideMark/>
          </w:tcPr>
          <w:p w14:paraId="0C18838F"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2024年</w:t>
            </w:r>
          </w:p>
        </w:tc>
        <w:tc>
          <w:tcPr>
            <w:tcW w:w="530" w:type="pct"/>
            <w:tcBorders>
              <w:top w:val="single" w:sz="4" w:space="0" w:color="auto"/>
              <w:left w:val="nil"/>
              <w:bottom w:val="single" w:sz="4" w:space="0" w:color="auto"/>
              <w:right w:val="single" w:sz="4" w:space="0" w:color="auto"/>
            </w:tcBorders>
            <w:vAlign w:val="center"/>
            <w:hideMark/>
          </w:tcPr>
          <w:p w14:paraId="237BC829"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2025年</w:t>
            </w:r>
          </w:p>
        </w:tc>
        <w:tc>
          <w:tcPr>
            <w:tcW w:w="531" w:type="pct"/>
            <w:tcBorders>
              <w:top w:val="single" w:sz="4" w:space="0" w:color="auto"/>
              <w:left w:val="nil"/>
              <w:bottom w:val="single" w:sz="4" w:space="0" w:color="auto"/>
              <w:right w:val="single" w:sz="4" w:space="0" w:color="auto"/>
            </w:tcBorders>
            <w:vAlign w:val="center"/>
            <w:hideMark/>
          </w:tcPr>
          <w:p w14:paraId="5EBAA41C"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2026年</w:t>
            </w:r>
          </w:p>
        </w:tc>
        <w:tc>
          <w:tcPr>
            <w:tcW w:w="530" w:type="pct"/>
            <w:tcBorders>
              <w:top w:val="single" w:sz="4" w:space="0" w:color="auto"/>
              <w:left w:val="nil"/>
              <w:bottom w:val="single" w:sz="4" w:space="0" w:color="auto"/>
              <w:right w:val="single" w:sz="4" w:space="0" w:color="auto"/>
            </w:tcBorders>
            <w:vAlign w:val="center"/>
            <w:hideMark/>
          </w:tcPr>
          <w:p w14:paraId="3936B07F"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2027年</w:t>
            </w:r>
          </w:p>
        </w:tc>
        <w:tc>
          <w:tcPr>
            <w:tcW w:w="533" w:type="pct"/>
            <w:tcBorders>
              <w:top w:val="single" w:sz="4" w:space="0" w:color="auto"/>
              <w:left w:val="nil"/>
              <w:bottom w:val="single" w:sz="4" w:space="0" w:color="auto"/>
              <w:right w:val="single" w:sz="4" w:space="0" w:color="auto"/>
            </w:tcBorders>
            <w:vAlign w:val="center"/>
            <w:hideMark/>
          </w:tcPr>
          <w:p w14:paraId="021DC850"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2028年</w:t>
            </w:r>
          </w:p>
        </w:tc>
        <w:tc>
          <w:tcPr>
            <w:tcW w:w="531" w:type="pct"/>
            <w:tcBorders>
              <w:top w:val="single" w:sz="4" w:space="0" w:color="auto"/>
              <w:left w:val="nil"/>
              <w:bottom w:val="single" w:sz="4" w:space="0" w:color="auto"/>
              <w:right w:val="single" w:sz="4" w:space="0" w:color="auto"/>
            </w:tcBorders>
            <w:vAlign w:val="center"/>
            <w:hideMark/>
          </w:tcPr>
          <w:p w14:paraId="4B9A662D"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stheme="majorBidi"/>
                <w:b/>
                <w:bCs/>
                <w:sz w:val="20"/>
                <w:szCs w:val="20"/>
                <w:lang w:eastAsia="en-CA"/>
              </w:rPr>
              <w:t>2029年</w:t>
            </w:r>
          </w:p>
        </w:tc>
        <w:tc>
          <w:tcPr>
            <w:tcW w:w="451" w:type="pct"/>
            <w:tcBorders>
              <w:top w:val="single" w:sz="4" w:space="0" w:color="auto"/>
              <w:left w:val="nil"/>
              <w:bottom w:val="single" w:sz="4" w:space="0" w:color="auto"/>
              <w:right w:val="single" w:sz="4" w:space="0" w:color="auto"/>
            </w:tcBorders>
            <w:vAlign w:val="center"/>
            <w:hideMark/>
          </w:tcPr>
          <w:p w14:paraId="7D4EA044" w14:textId="77777777" w:rsidR="00DF7069" w:rsidRPr="00F57639" w:rsidRDefault="00DF7069" w:rsidP="00F57639">
            <w:pPr>
              <w:suppressAutoHyphens/>
              <w:jc w:val="center"/>
              <w:rPr>
                <w:rFonts w:asciiTheme="majorEastAsia" w:eastAsiaTheme="majorEastAsia" w:hAnsiTheme="majorEastAsia" w:cstheme="majorBidi"/>
                <w:b/>
                <w:bCs/>
                <w:sz w:val="20"/>
                <w:szCs w:val="20"/>
                <w:lang w:eastAsia="en-CA"/>
              </w:rPr>
            </w:pPr>
            <w:proofErr w:type="spellStart"/>
            <w:r w:rsidRPr="00F57639">
              <w:rPr>
                <w:rFonts w:asciiTheme="majorEastAsia" w:eastAsiaTheme="majorEastAsia" w:hAnsiTheme="majorEastAsia" w:cstheme="majorBidi"/>
                <w:b/>
                <w:bCs/>
                <w:sz w:val="20"/>
                <w:szCs w:val="20"/>
                <w:lang w:eastAsia="en-CA"/>
              </w:rPr>
              <w:t>合计</w:t>
            </w:r>
            <w:proofErr w:type="spellEnd"/>
          </w:p>
        </w:tc>
      </w:tr>
      <w:tr w:rsidR="005113B5" w:rsidRPr="00F57639" w14:paraId="2484B813"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CE43A6"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1.1</w:t>
            </w:r>
          </w:p>
        </w:tc>
        <w:tc>
          <w:tcPr>
            <w:tcW w:w="605" w:type="pct"/>
            <w:tcBorders>
              <w:top w:val="nil"/>
              <w:left w:val="nil"/>
              <w:bottom w:val="single" w:sz="4" w:space="0" w:color="auto"/>
              <w:right w:val="single" w:sz="4" w:space="0" w:color="auto"/>
            </w:tcBorders>
            <w:hideMark/>
          </w:tcPr>
          <w:p w14:paraId="2E05F6B2"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《蒙特利尔议定书》附件F物质削减时间表（二氧化碳当量吨）</w:t>
            </w:r>
          </w:p>
        </w:tc>
        <w:tc>
          <w:tcPr>
            <w:tcW w:w="456" w:type="pct"/>
            <w:tcBorders>
              <w:top w:val="nil"/>
              <w:left w:val="nil"/>
              <w:bottom w:val="single" w:sz="4" w:space="0" w:color="auto"/>
              <w:right w:val="single" w:sz="4" w:space="0" w:color="auto"/>
            </w:tcBorders>
            <w:hideMark/>
          </w:tcPr>
          <w:p w14:paraId="35D5D7C4"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proofErr w:type="spellStart"/>
            <w:r w:rsidRPr="00F57639">
              <w:rPr>
                <w:rFonts w:asciiTheme="majorEastAsia" w:eastAsiaTheme="majorEastAsia" w:hAnsiTheme="majorEastAsia" w:cstheme="majorBidi"/>
                <w:sz w:val="20"/>
                <w:szCs w:val="20"/>
                <w:lang w:eastAsia="en-CA"/>
              </w:rPr>
              <w:t>暂缺</w:t>
            </w:r>
            <w:proofErr w:type="spellEnd"/>
          </w:p>
        </w:tc>
        <w:tc>
          <w:tcPr>
            <w:tcW w:w="531" w:type="pct"/>
            <w:tcBorders>
              <w:top w:val="nil"/>
              <w:left w:val="nil"/>
              <w:bottom w:val="single" w:sz="4" w:space="0" w:color="auto"/>
              <w:right w:val="single" w:sz="4" w:space="0" w:color="auto"/>
            </w:tcBorders>
            <w:hideMark/>
          </w:tcPr>
          <w:p w14:paraId="67C35085"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0" w:type="pct"/>
            <w:tcBorders>
              <w:top w:val="nil"/>
              <w:left w:val="nil"/>
              <w:bottom w:val="single" w:sz="4" w:space="0" w:color="auto"/>
              <w:right w:val="single" w:sz="4" w:space="0" w:color="auto"/>
            </w:tcBorders>
          </w:tcPr>
          <w:p w14:paraId="4AF4E1BF"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1" w:type="pct"/>
            <w:tcBorders>
              <w:top w:val="nil"/>
              <w:left w:val="nil"/>
              <w:bottom w:val="single" w:sz="4" w:space="0" w:color="auto"/>
              <w:right w:val="single" w:sz="4" w:space="0" w:color="auto"/>
            </w:tcBorders>
          </w:tcPr>
          <w:p w14:paraId="2F8537A7"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0" w:type="pct"/>
            <w:tcBorders>
              <w:top w:val="nil"/>
              <w:left w:val="nil"/>
              <w:bottom w:val="single" w:sz="4" w:space="0" w:color="auto"/>
              <w:right w:val="single" w:sz="4" w:space="0" w:color="auto"/>
            </w:tcBorders>
          </w:tcPr>
          <w:p w14:paraId="24B4BE49"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3" w:type="pct"/>
            <w:tcBorders>
              <w:top w:val="nil"/>
              <w:left w:val="nil"/>
              <w:bottom w:val="single" w:sz="4" w:space="0" w:color="auto"/>
              <w:right w:val="single" w:sz="4" w:space="0" w:color="auto"/>
            </w:tcBorders>
          </w:tcPr>
          <w:p w14:paraId="44F4CE56"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1" w:type="pct"/>
            <w:tcBorders>
              <w:top w:val="nil"/>
              <w:left w:val="nil"/>
              <w:bottom w:val="single" w:sz="4" w:space="0" w:color="auto"/>
              <w:right w:val="single" w:sz="4" w:space="0" w:color="auto"/>
            </w:tcBorders>
            <w:hideMark/>
          </w:tcPr>
          <w:p w14:paraId="7E9C8E95"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24,033,345</w:t>
            </w:r>
          </w:p>
        </w:tc>
        <w:tc>
          <w:tcPr>
            <w:tcW w:w="451" w:type="pct"/>
            <w:tcBorders>
              <w:top w:val="nil"/>
              <w:left w:val="nil"/>
              <w:bottom w:val="single" w:sz="4" w:space="0" w:color="auto"/>
              <w:right w:val="single" w:sz="4" w:space="0" w:color="auto"/>
            </w:tcBorders>
            <w:hideMark/>
          </w:tcPr>
          <w:p w14:paraId="5716E60F"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proofErr w:type="spellStart"/>
            <w:r w:rsidRPr="00F57639">
              <w:rPr>
                <w:rFonts w:asciiTheme="majorEastAsia" w:eastAsiaTheme="majorEastAsia" w:hAnsiTheme="majorEastAsia" w:cstheme="majorBidi"/>
                <w:sz w:val="20"/>
                <w:szCs w:val="20"/>
                <w:lang w:eastAsia="en-CA"/>
              </w:rPr>
              <w:t>暂缺</w:t>
            </w:r>
            <w:proofErr w:type="spellEnd"/>
          </w:p>
        </w:tc>
      </w:tr>
      <w:tr w:rsidR="005113B5" w:rsidRPr="00F57639" w14:paraId="6C467501"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967697"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1.2</w:t>
            </w:r>
          </w:p>
        </w:tc>
        <w:tc>
          <w:tcPr>
            <w:tcW w:w="605" w:type="pct"/>
            <w:tcBorders>
              <w:top w:val="nil"/>
              <w:left w:val="nil"/>
              <w:bottom w:val="single" w:sz="4" w:space="0" w:color="auto"/>
              <w:right w:val="single" w:sz="4" w:space="0" w:color="auto"/>
            </w:tcBorders>
            <w:hideMark/>
          </w:tcPr>
          <w:p w14:paraId="31502F7C"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附件</w:t>
            </w:r>
            <w:r w:rsidR="005B604B">
              <w:rPr>
                <w:rFonts w:asciiTheme="majorEastAsia" w:eastAsiaTheme="majorEastAsia" w:hAnsiTheme="majorEastAsia" w:cstheme="majorBidi" w:hint="eastAsia"/>
                <w:sz w:val="20"/>
                <w:szCs w:val="20"/>
                <w:lang w:eastAsia="zh-CN"/>
              </w:rPr>
              <w:t>六</w:t>
            </w:r>
            <w:r w:rsidRPr="00F57639">
              <w:rPr>
                <w:rFonts w:asciiTheme="majorEastAsia" w:eastAsiaTheme="majorEastAsia" w:hAnsiTheme="majorEastAsia" w:cstheme="majorBidi" w:hint="eastAsia"/>
                <w:sz w:val="20"/>
                <w:szCs w:val="20"/>
                <w:lang w:eastAsia="zh-CN"/>
              </w:rPr>
              <w:t>物质的最大允许总消耗量（二氧化碳当量吨）</w:t>
            </w:r>
          </w:p>
        </w:tc>
        <w:tc>
          <w:tcPr>
            <w:tcW w:w="456" w:type="pct"/>
            <w:tcBorders>
              <w:top w:val="nil"/>
              <w:left w:val="nil"/>
              <w:bottom w:val="single" w:sz="4" w:space="0" w:color="auto"/>
              <w:right w:val="single" w:sz="4" w:space="0" w:color="auto"/>
            </w:tcBorders>
          </w:tcPr>
          <w:p w14:paraId="6C3A7D76"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proofErr w:type="spellStart"/>
            <w:r w:rsidRPr="00F57639">
              <w:rPr>
                <w:rFonts w:asciiTheme="majorEastAsia" w:eastAsiaTheme="majorEastAsia" w:hAnsiTheme="majorEastAsia" w:cstheme="majorBidi"/>
                <w:sz w:val="20"/>
                <w:szCs w:val="20"/>
                <w:lang w:eastAsia="en-CA"/>
              </w:rPr>
              <w:t>暂缺</w:t>
            </w:r>
            <w:proofErr w:type="spellEnd"/>
          </w:p>
        </w:tc>
        <w:tc>
          <w:tcPr>
            <w:tcW w:w="531" w:type="pct"/>
            <w:tcBorders>
              <w:top w:val="nil"/>
              <w:left w:val="nil"/>
              <w:bottom w:val="single" w:sz="4" w:space="0" w:color="auto"/>
              <w:right w:val="single" w:sz="4" w:space="0" w:color="auto"/>
            </w:tcBorders>
          </w:tcPr>
          <w:p w14:paraId="1AEC1AC5"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0" w:type="pct"/>
            <w:tcBorders>
              <w:top w:val="nil"/>
              <w:left w:val="nil"/>
              <w:bottom w:val="single" w:sz="4" w:space="0" w:color="auto"/>
              <w:right w:val="single" w:sz="4" w:space="0" w:color="auto"/>
            </w:tcBorders>
          </w:tcPr>
          <w:p w14:paraId="6ECBB7A1"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1" w:type="pct"/>
            <w:tcBorders>
              <w:top w:val="nil"/>
              <w:left w:val="nil"/>
              <w:bottom w:val="single" w:sz="4" w:space="0" w:color="auto"/>
              <w:right w:val="single" w:sz="4" w:space="0" w:color="auto"/>
            </w:tcBorders>
          </w:tcPr>
          <w:p w14:paraId="185080F2"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0" w:type="pct"/>
            <w:tcBorders>
              <w:top w:val="nil"/>
              <w:left w:val="nil"/>
              <w:bottom w:val="single" w:sz="4" w:space="0" w:color="auto"/>
              <w:right w:val="single" w:sz="4" w:space="0" w:color="auto"/>
            </w:tcBorders>
          </w:tcPr>
          <w:p w14:paraId="636F754A"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3" w:type="pct"/>
            <w:tcBorders>
              <w:top w:val="nil"/>
              <w:left w:val="nil"/>
              <w:bottom w:val="single" w:sz="4" w:space="0" w:color="auto"/>
              <w:right w:val="single" w:sz="4" w:space="0" w:color="auto"/>
            </w:tcBorders>
          </w:tcPr>
          <w:p w14:paraId="45F38C9F"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26,703,716</w:t>
            </w:r>
          </w:p>
        </w:tc>
        <w:tc>
          <w:tcPr>
            <w:tcW w:w="531" w:type="pct"/>
            <w:tcBorders>
              <w:top w:val="nil"/>
              <w:left w:val="nil"/>
              <w:bottom w:val="single" w:sz="4" w:space="0" w:color="auto"/>
              <w:right w:val="single" w:sz="4" w:space="0" w:color="auto"/>
            </w:tcBorders>
          </w:tcPr>
          <w:p w14:paraId="2B668974"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24,033,345</w:t>
            </w:r>
          </w:p>
        </w:tc>
        <w:tc>
          <w:tcPr>
            <w:tcW w:w="451" w:type="pct"/>
            <w:tcBorders>
              <w:top w:val="nil"/>
              <w:left w:val="nil"/>
              <w:bottom w:val="single" w:sz="4" w:space="0" w:color="auto"/>
              <w:right w:val="single" w:sz="4" w:space="0" w:color="auto"/>
            </w:tcBorders>
            <w:hideMark/>
          </w:tcPr>
          <w:p w14:paraId="17B3EAE1"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proofErr w:type="spellStart"/>
            <w:r w:rsidRPr="00F57639">
              <w:rPr>
                <w:rFonts w:asciiTheme="majorEastAsia" w:eastAsiaTheme="majorEastAsia" w:hAnsiTheme="majorEastAsia" w:cstheme="majorBidi"/>
                <w:sz w:val="20"/>
                <w:szCs w:val="20"/>
                <w:lang w:eastAsia="en-CA"/>
              </w:rPr>
              <w:t>暂缺</w:t>
            </w:r>
            <w:proofErr w:type="spellEnd"/>
          </w:p>
        </w:tc>
      </w:tr>
      <w:tr w:rsidR="005113B5" w:rsidRPr="00F57639" w14:paraId="38196E45"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039B33"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2.1</w:t>
            </w:r>
          </w:p>
        </w:tc>
        <w:tc>
          <w:tcPr>
            <w:tcW w:w="605" w:type="pct"/>
            <w:tcBorders>
              <w:top w:val="nil"/>
              <w:left w:val="nil"/>
              <w:bottom w:val="single" w:sz="4" w:space="0" w:color="auto"/>
              <w:right w:val="single" w:sz="4" w:space="0" w:color="auto"/>
            </w:tcBorders>
            <w:hideMark/>
          </w:tcPr>
          <w:p w14:paraId="3365ECD6"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牵头执行机构（世界银行）商定供资（美元）</w:t>
            </w:r>
          </w:p>
        </w:tc>
        <w:tc>
          <w:tcPr>
            <w:tcW w:w="456" w:type="pct"/>
            <w:tcBorders>
              <w:top w:val="nil"/>
              <w:left w:val="nil"/>
              <w:bottom w:val="single" w:sz="4" w:space="0" w:color="auto"/>
              <w:right w:val="single" w:sz="4" w:space="0" w:color="auto"/>
            </w:tcBorders>
          </w:tcPr>
          <w:p w14:paraId="683BAA80"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3,042,912</w:t>
            </w:r>
          </w:p>
        </w:tc>
        <w:tc>
          <w:tcPr>
            <w:tcW w:w="531" w:type="pct"/>
            <w:tcBorders>
              <w:top w:val="nil"/>
              <w:left w:val="nil"/>
              <w:bottom w:val="single" w:sz="4" w:space="0" w:color="auto"/>
              <w:right w:val="single" w:sz="4" w:space="0" w:color="auto"/>
            </w:tcBorders>
          </w:tcPr>
          <w:p w14:paraId="5408EBC2"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75494398"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3,246,290</w:t>
            </w:r>
          </w:p>
        </w:tc>
        <w:tc>
          <w:tcPr>
            <w:tcW w:w="531" w:type="pct"/>
            <w:tcBorders>
              <w:top w:val="nil"/>
              <w:left w:val="nil"/>
              <w:bottom w:val="single" w:sz="4" w:space="0" w:color="auto"/>
              <w:right w:val="single" w:sz="4" w:space="0" w:color="auto"/>
            </w:tcBorders>
          </w:tcPr>
          <w:p w14:paraId="16B3216C"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7115E1CE"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2,336,655</w:t>
            </w:r>
          </w:p>
        </w:tc>
        <w:tc>
          <w:tcPr>
            <w:tcW w:w="533" w:type="pct"/>
            <w:tcBorders>
              <w:top w:val="nil"/>
              <w:left w:val="nil"/>
              <w:bottom w:val="single" w:sz="4" w:space="0" w:color="auto"/>
              <w:right w:val="single" w:sz="4" w:space="0" w:color="auto"/>
            </w:tcBorders>
          </w:tcPr>
          <w:p w14:paraId="6F84972A"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1" w:type="pct"/>
            <w:tcBorders>
              <w:top w:val="nil"/>
              <w:left w:val="nil"/>
              <w:bottom w:val="single" w:sz="4" w:space="0" w:color="auto"/>
              <w:right w:val="single" w:sz="4" w:space="0" w:color="auto"/>
            </w:tcBorders>
          </w:tcPr>
          <w:p w14:paraId="4CA825DC" w14:textId="77777777" w:rsidR="00DF7069" w:rsidRPr="00F57639" w:rsidRDefault="00DF7069" w:rsidP="00F57639">
            <w:pPr>
              <w:suppressAutoHyphens/>
              <w:ind w:left="-139"/>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649,258</w:t>
            </w:r>
          </w:p>
        </w:tc>
        <w:tc>
          <w:tcPr>
            <w:tcW w:w="451" w:type="pct"/>
            <w:tcBorders>
              <w:top w:val="nil"/>
              <w:left w:val="nil"/>
              <w:bottom w:val="single" w:sz="4" w:space="0" w:color="auto"/>
              <w:right w:val="single" w:sz="4" w:space="0" w:color="auto"/>
            </w:tcBorders>
          </w:tcPr>
          <w:p w14:paraId="69C14FA5" w14:textId="77777777" w:rsidR="00DF7069" w:rsidRPr="00F57639" w:rsidRDefault="00DF7069" w:rsidP="00F57639">
            <w:pPr>
              <w:suppressAutoHyphens/>
              <w:ind w:left="-139"/>
              <w:jc w:val="right"/>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olor w:val="000000"/>
                <w:sz w:val="20"/>
                <w:szCs w:val="20"/>
              </w:rPr>
              <w:t>9,275,115</w:t>
            </w:r>
          </w:p>
        </w:tc>
      </w:tr>
      <w:tr w:rsidR="005113B5" w:rsidRPr="00F57639" w14:paraId="7A248C74"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A8142C"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2.2</w:t>
            </w:r>
          </w:p>
        </w:tc>
        <w:tc>
          <w:tcPr>
            <w:tcW w:w="605" w:type="pct"/>
            <w:tcBorders>
              <w:top w:val="nil"/>
              <w:left w:val="nil"/>
              <w:bottom w:val="single" w:sz="4" w:space="0" w:color="auto"/>
              <w:right w:val="single" w:sz="4" w:space="0" w:color="auto"/>
            </w:tcBorders>
            <w:hideMark/>
          </w:tcPr>
          <w:p w14:paraId="451AC449"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牵头执行机构的支持费用（美元）</w:t>
            </w:r>
          </w:p>
        </w:tc>
        <w:tc>
          <w:tcPr>
            <w:tcW w:w="456" w:type="pct"/>
            <w:tcBorders>
              <w:top w:val="nil"/>
              <w:left w:val="nil"/>
              <w:bottom w:val="single" w:sz="4" w:space="0" w:color="auto"/>
              <w:right w:val="single" w:sz="4" w:space="0" w:color="auto"/>
            </w:tcBorders>
          </w:tcPr>
          <w:p w14:paraId="2EE8F85E"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213,004</w:t>
            </w:r>
          </w:p>
        </w:tc>
        <w:tc>
          <w:tcPr>
            <w:tcW w:w="531" w:type="pct"/>
            <w:tcBorders>
              <w:top w:val="nil"/>
              <w:left w:val="nil"/>
              <w:bottom w:val="single" w:sz="4" w:space="0" w:color="auto"/>
              <w:right w:val="single" w:sz="4" w:space="0" w:color="auto"/>
            </w:tcBorders>
          </w:tcPr>
          <w:p w14:paraId="3A8CEB71"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4B3117DB"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227,240</w:t>
            </w:r>
          </w:p>
        </w:tc>
        <w:tc>
          <w:tcPr>
            <w:tcW w:w="531" w:type="pct"/>
            <w:tcBorders>
              <w:top w:val="nil"/>
              <w:left w:val="nil"/>
              <w:bottom w:val="single" w:sz="4" w:space="0" w:color="auto"/>
              <w:right w:val="single" w:sz="4" w:space="0" w:color="auto"/>
            </w:tcBorders>
          </w:tcPr>
          <w:p w14:paraId="356D032D"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321FAE4A"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163,566</w:t>
            </w:r>
          </w:p>
        </w:tc>
        <w:tc>
          <w:tcPr>
            <w:tcW w:w="533" w:type="pct"/>
            <w:tcBorders>
              <w:top w:val="nil"/>
              <w:left w:val="nil"/>
              <w:bottom w:val="single" w:sz="4" w:space="0" w:color="auto"/>
              <w:right w:val="single" w:sz="4" w:space="0" w:color="auto"/>
            </w:tcBorders>
          </w:tcPr>
          <w:p w14:paraId="046E17AA"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1" w:type="pct"/>
            <w:tcBorders>
              <w:top w:val="nil"/>
              <w:left w:val="nil"/>
              <w:bottom w:val="single" w:sz="4" w:space="0" w:color="auto"/>
              <w:right w:val="single" w:sz="4" w:space="0" w:color="auto"/>
            </w:tcBorders>
          </w:tcPr>
          <w:p w14:paraId="0E8E92E0"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45,448</w:t>
            </w:r>
          </w:p>
        </w:tc>
        <w:tc>
          <w:tcPr>
            <w:tcW w:w="451" w:type="pct"/>
            <w:tcBorders>
              <w:top w:val="nil"/>
              <w:left w:val="nil"/>
              <w:bottom w:val="single" w:sz="4" w:space="0" w:color="auto"/>
              <w:right w:val="single" w:sz="4" w:space="0" w:color="auto"/>
            </w:tcBorders>
          </w:tcPr>
          <w:p w14:paraId="0EA5651C" w14:textId="77777777" w:rsidR="00DF7069" w:rsidRPr="00F57639" w:rsidRDefault="00DF7069" w:rsidP="00F57639">
            <w:pPr>
              <w:suppressAutoHyphens/>
              <w:jc w:val="right"/>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olor w:val="000000"/>
                <w:sz w:val="20"/>
                <w:szCs w:val="20"/>
              </w:rPr>
              <w:t>649,258</w:t>
            </w:r>
          </w:p>
        </w:tc>
      </w:tr>
      <w:tr w:rsidR="005113B5" w:rsidRPr="00F57639" w14:paraId="7B1894CA"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72D4190"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3.1</w:t>
            </w:r>
          </w:p>
        </w:tc>
        <w:tc>
          <w:tcPr>
            <w:tcW w:w="605" w:type="pct"/>
            <w:tcBorders>
              <w:top w:val="nil"/>
              <w:left w:val="nil"/>
              <w:bottom w:val="single" w:sz="4" w:space="0" w:color="auto"/>
              <w:right w:val="single" w:sz="4" w:space="0" w:color="auto"/>
            </w:tcBorders>
          </w:tcPr>
          <w:p w14:paraId="4E39223B" w14:textId="77777777" w:rsidR="005113B5"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商定供资合计</w:t>
            </w:r>
          </w:p>
          <w:p w14:paraId="00E30103"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（美元）</w:t>
            </w:r>
          </w:p>
        </w:tc>
        <w:tc>
          <w:tcPr>
            <w:tcW w:w="456" w:type="pct"/>
            <w:tcBorders>
              <w:top w:val="nil"/>
              <w:left w:val="nil"/>
              <w:bottom w:val="single" w:sz="4" w:space="0" w:color="auto"/>
              <w:right w:val="single" w:sz="4" w:space="0" w:color="auto"/>
            </w:tcBorders>
          </w:tcPr>
          <w:p w14:paraId="1FAA7FD2" w14:textId="77777777" w:rsidR="00DF7069" w:rsidRPr="00F57639" w:rsidRDefault="00DF7069" w:rsidP="00F57639">
            <w:pPr>
              <w:suppressAutoHyphens/>
              <w:jc w:val="right"/>
              <w:rPr>
                <w:rFonts w:asciiTheme="majorEastAsia" w:eastAsiaTheme="majorEastAsia" w:hAnsiTheme="majorEastAsia" w:cstheme="majorBidi"/>
                <w:sz w:val="20"/>
                <w:szCs w:val="20"/>
              </w:rPr>
            </w:pPr>
            <w:r w:rsidRPr="00F57639">
              <w:rPr>
                <w:rFonts w:asciiTheme="majorEastAsia" w:eastAsiaTheme="majorEastAsia" w:hAnsiTheme="majorEastAsia"/>
                <w:color w:val="000000"/>
                <w:sz w:val="20"/>
                <w:szCs w:val="20"/>
              </w:rPr>
              <w:t>3,042,912</w:t>
            </w:r>
          </w:p>
        </w:tc>
        <w:tc>
          <w:tcPr>
            <w:tcW w:w="531" w:type="pct"/>
            <w:tcBorders>
              <w:top w:val="nil"/>
              <w:left w:val="nil"/>
              <w:bottom w:val="single" w:sz="4" w:space="0" w:color="auto"/>
              <w:right w:val="single" w:sz="4" w:space="0" w:color="auto"/>
            </w:tcBorders>
          </w:tcPr>
          <w:p w14:paraId="6AF669D0"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0A4643B2"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3,246,290</w:t>
            </w:r>
          </w:p>
        </w:tc>
        <w:tc>
          <w:tcPr>
            <w:tcW w:w="531" w:type="pct"/>
            <w:tcBorders>
              <w:top w:val="nil"/>
              <w:left w:val="nil"/>
              <w:bottom w:val="single" w:sz="4" w:space="0" w:color="auto"/>
              <w:right w:val="single" w:sz="4" w:space="0" w:color="auto"/>
            </w:tcBorders>
          </w:tcPr>
          <w:p w14:paraId="449FA78E" w14:textId="77777777" w:rsidR="00DF7069" w:rsidRPr="00F57639" w:rsidRDefault="00DF7069" w:rsidP="00F57639">
            <w:pPr>
              <w:suppressAutoHyphens/>
              <w:jc w:val="right"/>
              <w:rPr>
                <w:rFonts w:asciiTheme="majorEastAsia" w:eastAsiaTheme="majorEastAsia" w:hAnsiTheme="majorEastAsia" w:cstheme="majorBidi"/>
                <w:sz w:val="20"/>
                <w:szCs w:val="20"/>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3BEBCCA6"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2,336,655</w:t>
            </w:r>
          </w:p>
        </w:tc>
        <w:tc>
          <w:tcPr>
            <w:tcW w:w="533" w:type="pct"/>
            <w:tcBorders>
              <w:top w:val="nil"/>
              <w:left w:val="nil"/>
              <w:bottom w:val="single" w:sz="4" w:space="0" w:color="auto"/>
              <w:right w:val="single" w:sz="4" w:space="0" w:color="auto"/>
            </w:tcBorders>
          </w:tcPr>
          <w:p w14:paraId="6016E2E1" w14:textId="77777777" w:rsidR="00DF7069" w:rsidRPr="00F57639" w:rsidRDefault="00DF7069" w:rsidP="00F57639">
            <w:pPr>
              <w:suppressAutoHyphens/>
              <w:jc w:val="right"/>
              <w:rPr>
                <w:rFonts w:asciiTheme="majorEastAsia" w:eastAsiaTheme="majorEastAsia" w:hAnsiTheme="majorEastAsia" w:cstheme="majorBidi"/>
                <w:sz w:val="20"/>
                <w:szCs w:val="20"/>
              </w:rPr>
            </w:pPr>
            <w:r w:rsidRPr="00F57639">
              <w:rPr>
                <w:rFonts w:asciiTheme="majorEastAsia" w:eastAsiaTheme="majorEastAsia" w:hAnsiTheme="majorEastAsia"/>
                <w:color w:val="000000"/>
                <w:sz w:val="20"/>
                <w:szCs w:val="20"/>
              </w:rPr>
              <w:t>0</w:t>
            </w:r>
          </w:p>
        </w:tc>
        <w:tc>
          <w:tcPr>
            <w:tcW w:w="531" w:type="pct"/>
            <w:tcBorders>
              <w:top w:val="nil"/>
              <w:left w:val="nil"/>
              <w:bottom w:val="single" w:sz="4" w:space="0" w:color="auto"/>
              <w:right w:val="single" w:sz="4" w:space="0" w:color="auto"/>
            </w:tcBorders>
          </w:tcPr>
          <w:p w14:paraId="690AC520"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649,258</w:t>
            </w:r>
          </w:p>
        </w:tc>
        <w:tc>
          <w:tcPr>
            <w:tcW w:w="451" w:type="pct"/>
            <w:tcBorders>
              <w:top w:val="nil"/>
              <w:left w:val="nil"/>
              <w:bottom w:val="single" w:sz="4" w:space="0" w:color="auto"/>
              <w:right w:val="single" w:sz="4" w:space="0" w:color="auto"/>
            </w:tcBorders>
          </w:tcPr>
          <w:p w14:paraId="5D395256" w14:textId="77777777" w:rsidR="00DF7069" w:rsidRPr="00F57639" w:rsidRDefault="00DF7069" w:rsidP="00F57639">
            <w:pPr>
              <w:suppressAutoHyphens/>
              <w:jc w:val="right"/>
              <w:rPr>
                <w:rFonts w:asciiTheme="majorEastAsia" w:eastAsiaTheme="majorEastAsia" w:hAnsiTheme="majorEastAsia" w:cstheme="majorBidi"/>
                <w:b/>
                <w:bCs/>
                <w:sz w:val="20"/>
                <w:szCs w:val="20"/>
              </w:rPr>
            </w:pPr>
            <w:r w:rsidRPr="00F57639">
              <w:rPr>
                <w:rFonts w:asciiTheme="majorEastAsia" w:eastAsiaTheme="majorEastAsia" w:hAnsiTheme="majorEastAsia"/>
                <w:color w:val="000000"/>
                <w:sz w:val="20"/>
                <w:szCs w:val="20"/>
              </w:rPr>
              <w:t>9,275,115</w:t>
            </w:r>
          </w:p>
        </w:tc>
      </w:tr>
      <w:tr w:rsidR="005113B5" w:rsidRPr="00F57639" w14:paraId="7F870FF3"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110AA2"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3.2</w:t>
            </w:r>
          </w:p>
        </w:tc>
        <w:tc>
          <w:tcPr>
            <w:tcW w:w="605" w:type="pct"/>
            <w:tcBorders>
              <w:top w:val="nil"/>
              <w:left w:val="nil"/>
              <w:bottom w:val="single" w:sz="4" w:space="0" w:color="auto"/>
              <w:right w:val="single" w:sz="4" w:space="0" w:color="auto"/>
            </w:tcBorders>
          </w:tcPr>
          <w:p w14:paraId="1DD1CF6E" w14:textId="77777777" w:rsidR="00266F2E"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支持费用合计</w:t>
            </w:r>
          </w:p>
          <w:p w14:paraId="150F7C11"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（美元）</w:t>
            </w:r>
          </w:p>
        </w:tc>
        <w:tc>
          <w:tcPr>
            <w:tcW w:w="456" w:type="pct"/>
            <w:tcBorders>
              <w:top w:val="nil"/>
              <w:left w:val="nil"/>
              <w:bottom w:val="single" w:sz="4" w:space="0" w:color="auto"/>
              <w:right w:val="single" w:sz="4" w:space="0" w:color="auto"/>
            </w:tcBorders>
          </w:tcPr>
          <w:p w14:paraId="0E174822" w14:textId="77777777" w:rsidR="00DF7069" w:rsidRPr="00F57639" w:rsidRDefault="00DF7069" w:rsidP="00F57639">
            <w:pPr>
              <w:suppressAutoHyphens/>
              <w:jc w:val="right"/>
              <w:rPr>
                <w:rFonts w:asciiTheme="majorEastAsia" w:eastAsiaTheme="majorEastAsia" w:hAnsiTheme="majorEastAsia" w:cstheme="majorBidi"/>
                <w:sz w:val="20"/>
                <w:szCs w:val="20"/>
              </w:rPr>
            </w:pPr>
            <w:r w:rsidRPr="00F57639">
              <w:rPr>
                <w:rFonts w:asciiTheme="majorEastAsia" w:eastAsiaTheme="majorEastAsia" w:hAnsiTheme="majorEastAsia"/>
                <w:color w:val="000000"/>
                <w:sz w:val="20"/>
                <w:szCs w:val="20"/>
              </w:rPr>
              <w:t>213,004</w:t>
            </w:r>
          </w:p>
        </w:tc>
        <w:tc>
          <w:tcPr>
            <w:tcW w:w="531" w:type="pct"/>
            <w:tcBorders>
              <w:top w:val="nil"/>
              <w:left w:val="nil"/>
              <w:bottom w:val="single" w:sz="4" w:space="0" w:color="auto"/>
              <w:right w:val="single" w:sz="4" w:space="0" w:color="auto"/>
            </w:tcBorders>
          </w:tcPr>
          <w:p w14:paraId="2E36FD6B"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0EA4CD23"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227,240</w:t>
            </w:r>
          </w:p>
        </w:tc>
        <w:tc>
          <w:tcPr>
            <w:tcW w:w="531" w:type="pct"/>
            <w:tcBorders>
              <w:top w:val="nil"/>
              <w:left w:val="nil"/>
              <w:bottom w:val="single" w:sz="4" w:space="0" w:color="auto"/>
              <w:right w:val="single" w:sz="4" w:space="0" w:color="auto"/>
            </w:tcBorders>
          </w:tcPr>
          <w:p w14:paraId="635E7454" w14:textId="77777777" w:rsidR="00DF7069" w:rsidRPr="00F57639" w:rsidRDefault="00DF7069" w:rsidP="00F57639">
            <w:pPr>
              <w:suppressAutoHyphens/>
              <w:jc w:val="right"/>
              <w:rPr>
                <w:rFonts w:asciiTheme="majorEastAsia" w:eastAsiaTheme="majorEastAsia" w:hAnsiTheme="majorEastAsia" w:cstheme="majorBidi"/>
                <w:sz w:val="20"/>
                <w:szCs w:val="20"/>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39A1B8B2"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163,566</w:t>
            </w:r>
          </w:p>
        </w:tc>
        <w:tc>
          <w:tcPr>
            <w:tcW w:w="533" w:type="pct"/>
            <w:tcBorders>
              <w:top w:val="nil"/>
              <w:left w:val="nil"/>
              <w:bottom w:val="single" w:sz="4" w:space="0" w:color="auto"/>
              <w:right w:val="single" w:sz="4" w:space="0" w:color="auto"/>
            </w:tcBorders>
          </w:tcPr>
          <w:p w14:paraId="0C375A03" w14:textId="77777777" w:rsidR="00DF7069" w:rsidRPr="00F57639" w:rsidRDefault="00DF7069" w:rsidP="00F57639">
            <w:pPr>
              <w:suppressAutoHyphens/>
              <w:jc w:val="right"/>
              <w:rPr>
                <w:rFonts w:asciiTheme="majorEastAsia" w:eastAsiaTheme="majorEastAsia" w:hAnsiTheme="majorEastAsia" w:cstheme="majorBidi"/>
                <w:sz w:val="20"/>
                <w:szCs w:val="20"/>
              </w:rPr>
            </w:pPr>
            <w:r w:rsidRPr="00F57639">
              <w:rPr>
                <w:rFonts w:asciiTheme="majorEastAsia" w:eastAsiaTheme="majorEastAsia" w:hAnsiTheme="majorEastAsia"/>
                <w:color w:val="000000"/>
                <w:sz w:val="20"/>
                <w:szCs w:val="20"/>
              </w:rPr>
              <w:t>0</w:t>
            </w:r>
          </w:p>
        </w:tc>
        <w:tc>
          <w:tcPr>
            <w:tcW w:w="531" w:type="pct"/>
            <w:tcBorders>
              <w:top w:val="nil"/>
              <w:left w:val="nil"/>
              <w:bottom w:val="single" w:sz="4" w:space="0" w:color="auto"/>
              <w:right w:val="single" w:sz="4" w:space="0" w:color="auto"/>
            </w:tcBorders>
          </w:tcPr>
          <w:p w14:paraId="4284D44B"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45,448</w:t>
            </w:r>
          </w:p>
        </w:tc>
        <w:tc>
          <w:tcPr>
            <w:tcW w:w="451" w:type="pct"/>
            <w:tcBorders>
              <w:top w:val="nil"/>
              <w:left w:val="nil"/>
              <w:bottom w:val="single" w:sz="4" w:space="0" w:color="auto"/>
              <w:right w:val="single" w:sz="4" w:space="0" w:color="auto"/>
            </w:tcBorders>
          </w:tcPr>
          <w:p w14:paraId="7CD12BB7" w14:textId="77777777" w:rsidR="00DF7069" w:rsidRPr="00F57639" w:rsidRDefault="00DF7069" w:rsidP="00F57639">
            <w:pPr>
              <w:suppressAutoHyphens/>
              <w:jc w:val="right"/>
              <w:rPr>
                <w:rFonts w:asciiTheme="majorEastAsia" w:eastAsiaTheme="majorEastAsia" w:hAnsiTheme="majorEastAsia" w:cstheme="majorBidi"/>
                <w:b/>
                <w:bCs/>
                <w:sz w:val="20"/>
                <w:szCs w:val="20"/>
              </w:rPr>
            </w:pPr>
            <w:r w:rsidRPr="00F57639">
              <w:rPr>
                <w:rFonts w:asciiTheme="majorEastAsia" w:eastAsiaTheme="majorEastAsia" w:hAnsiTheme="majorEastAsia"/>
                <w:color w:val="000000"/>
                <w:sz w:val="20"/>
                <w:szCs w:val="20"/>
              </w:rPr>
              <w:t>649,258</w:t>
            </w:r>
          </w:p>
        </w:tc>
      </w:tr>
      <w:tr w:rsidR="005113B5" w:rsidRPr="00F57639" w14:paraId="36E04B75" w14:textId="77777777" w:rsidTr="005113B5">
        <w:trPr>
          <w:trHeight w:val="280"/>
        </w:trPr>
        <w:tc>
          <w:tcPr>
            <w:tcW w:w="3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7BE2DF" w14:textId="77777777" w:rsidR="00DF7069" w:rsidRPr="00F57639" w:rsidRDefault="00DF7069" w:rsidP="00F57639">
            <w:pPr>
              <w:suppressAutoHyphens/>
              <w:jc w:val="left"/>
              <w:rPr>
                <w:rFonts w:asciiTheme="majorEastAsia" w:eastAsiaTheme="majorEastAsia" w:hAnsiTheme="majorEastAsia" w:cstheme="majorBidi"/>
                <w:sz w:val="20"/>
                <w:szCs w:val="20"/>
                <w:lang w:eastAsia="en-CA"/>
              </w:rPr>
            </w:pPr>
            <w:r w:rsidRPr="00F57639">
              <w:rPr>
                <w:rFonts w:asciiTheme="majorEastAsia" w:eastAsiaTheme="majorEastAsia" w:hAnsiTheme="majorEastAsia" w:cstheme="majorBidi"/>
                <w:sz w:val="20"/>
                <w:szCs w:val="20"/>
                <w:lang w:eastAsia="en-CA"/>
              </w:rPr>
              <w:t>3.3</w:t>
            </w:r>
          </w:p>
        </w:tc>
        <w:tc>
          <w:tcPr>
            <w:tcW w:w="605" w:type="pct"/>
            <w:tcBorders>
              <w:top w:val="nil"/>
              <w:left w:val="nil"/>
              <w:bottom w:val="single" w:sz="4" w:space="0" w:color="auto"/>
              <w:right w:val="single" w:sz="4" w:space="0" w:color="auto"/>
            </w:tcBorders>
            <w:hideMark/>
          </w:tcPr>
          <w:p w14:paraId="5ABB801E" w14:textId="77777777" w:rsidR="005113B5"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商定费用合计</w:t>
            </w:r>
          </w:p>
          <w:p w14:paraId="662EE985" w14:textId="77777777" w:rsidR="00DF7069" w:rsidRPr="00F57639" w:rsidRDefault="00DF7069" w:rsidP="00F57639">
            <w:pPr>
              <w:suppressAutoHyphens/>
              <w:jc w:val="left"/>
              <w:rPr>
                <w:rFonts w:asciiTheme="majorEastAsia" w:eastAsiaTheme="majorEastAsia" w:hAnsiTheme="majorEastAsia" w:cstheme="majorBidi"/>
                <w:sz w:val="20"/>
                <w:szCs w:val="20"/>
                <w:lang w:eastAsia="zh-CN"/>
              </w:rPr>
            </w:pPr>
            <w:r w:rsidRPr="00F57639">
              <w:rPr>
                <w:rFonts w:asciiTheme="majorEastAsia" w:eastAsiaTheme="majorEastAsia" w:hAnsiTheme="majorEastAsia" w:cstheme="majorBidi" w:hint="eastAsia"/>
                <w:sz w:val="20"/>
                <w:szCs w:val="20"/>
                <w:lang w:eastAsia="zh-CN"/>
              </w:rPr>
              <w:t>（美元）</w:t>
            </w:r>
          </w:p>
        </w:tc>
        <w:tc>
          <w:tcPr>
            <w:tcW w:w="456" w:type="pct"/>
            <w:tcBorders>
              <w:top w:val="nil"/>
              <w:left w:val="nil"/>
              <w:bottom w:val="single" w:sz="4" w:space="0" w:color="auto"/>
              <w:right w:val="single" w:sz="4" w:space="0" w:color="auto"/>
            </w:tcBorders>
          </w:tcPr>
          <w:p w14:paraId="30C17F5D"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3,255,916</w:t>
            </w:r>
          </w:p>
        </w:tc>
        <w:tc>
          <w:tcPr>
            <w:tcW w:w="531" w:type="pct"/>
            <w:tcBorders>
              <w:top w:val="nil"/>
              <w:left w:val="nil"/>
              <w:bottom w:val="single" w:sz="4" w:space="0" w:color="auto"/>
              <w:right w:val="single" w:sz="4" w:space="0" w:color="auto"/>
            </w:tcBorders>
          </w:tcPr>
          <w:p w14:paraId="0A3FE9C8"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50F84CB6"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3,473,530</w:t>
            </w:r>
          </w:p>
        </w:tc>
        <w:tc>
          <w:tcPr>
            <w:tcW w:w="531" w:type="pct"/>
            <w:tcBorders>
              <w:top w:val="nil"/>
              <w:left w:val="nil"/>
              <w:bottom w:val="single" w:sz="4" w:space="0" w:color="auto"/>
              <w:right w:val="single" w:sz="4" w:space="0" w:color="auto"/>
            </w:tcBorders>
          </w:tcPr>
          <w:p w14:paraId="60A3BEA7"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0" w:type="pct"/>
            <w:tcBorders>
              <w:top w:val="nil"/>
              <w:left w:val="nil"/>
              <w:bottom w:val="single" w:sz="4" w:space="0" w:color="auto"/>
              <w:right w:val="single" w:sz="4" w:space="0" w:color="auto"/>
            </w:tcBorders>
          </w:tcPr>
          <w:p w14:paraId="04D5F306"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2,500,221</w:t>
            </w:r>
          </w:p>
        </w:tc>
        <w:tc>
          <w:tcPr>
            <w:tcW w:w="533" w:type="pct"/>
            <w:tcBorders>
              <w:top w:val="nil"/>
              <w:left w:val="nil"/>
              <w:bottom w:val="single" w:sz="4" w:space="0" w:color="auto"/>
              <w:right w:val="single" w:sz="4" w:space="0" w:color="auto"/>
            </w:tcBorders>
          </w:tcPr>
          <w:p w14:paraId="1ED8E54E"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0</w:t>
            </w:r>
          </w:p>
        </w:tc>
        <w:tc>
          <w:tcPr>
            <w:tcW w:w="531" w:type="pct"/>
            <w:tcBorders>
              <w:top w:val="nil"/>
              <w:left w:val="nil"/>
              <w:bottom w:val="single" w:sz="4" w:space="0" w:color="auto"/>
              <w:right w:val="single" w:sz="4" w:space="0" w:color="auto"/>
            </w:tcBorders>
          </w:tcPr>
          <w:p w14:paraId="01E196B0" w14:textId="77777777" w:rsidR="00DF7069" w:rsidRPr="00F57639" w:rsidRDefault="00DF7069" w:rsidP="00F57639">
            <w:pPr>
              <w:suppressAutoHyphens/>
              <w:jc w:val="right"/>
              <w:rPr>
                <w:rFonts w:asciiTheme="majorEastAsia" w:eastAsiaTheme="majorEastAsia" w:hAnsiTheme="majorEastAsia" w:cstheme="majorBidi"/>
                <w:sz w:val="20"/>
                <w:szCs w:val="20"/>
                <w:lang w:eastAsia="en-CA"/>
              </w:rPr>
            </w:pPr>
            <w:r w:rsidRPr="00F57639">
              <w:rPr>
                <w:rFonts w:asciiTheme="majorEastAsia" w:eastAsiaTheme="majorEastAsia" w:hAnsiTheme="majorEastAsia"/>
                <w:color w:val="000000"/>
                <w:sz w:val="20"/>
                <w:szCs w:val="20"/>
              </w:rPr>
              <w:t>694,706</w:t>
            </w:r>
          </w:p>
        </w:tc>
        <w:tc>
          <w:tcPr>
            <w:tcW w:w="451" w:type="pct"/>
            <w:tcBorders>
              <w:top w:val="nil"/>
              <w:left w:val="nil"/>
              <w:bottom w:val="single" w:sz="4" w:space="0" w:color="auto"/>
              <w:right w:val="single" w:sz="4" w:space="0" w:color="auto"/>
            </w:tcBorders>
          </w:tcPr>
          <w:p w14:paraId="465E9E00" w14:textId="77777777" w:rsidR="00DF7069" w:rsidRPr="00F57639" w:rsidRDefault="00DF7069" w:rsidP="00F57639">
            <w:pPr>
              <w:suppressAutoHyphens/>
              <w:jc w:val="right"/>
              <w:rPr>
                <w:rFonts w:asciiTheme="majorEastAsia" w:eastAsiaTheme="majorEastAsia" w:hAnsiTheme="majorEastAsia" w:cstheme="majorBidi"/>
                <w:b/>
                <w:bCs/>
                <w:sz w:val="20"/>
                <w:szCs w:val="20"/>
                <w:lang w:eastAsia="en-CA"/>
              </w:rPr>
            </w:pPr>
            <w:r w:rsidRPr="00F57639">
              <w:rPr>
                <w:rFonts w:asciiTheme="majorEastAsia" w:eastAsiaTheme="majorEastAsia" w:hAnsiTheme="majorEastAsia"/>
                <w:color w:val="000000"/>
                <w:sz w:val="20"/>
                <w:szCs w:val="20"/>
              </w:rPr>
              <w:t>9,924,373</w:t>
            </w:r>
          </w:p>
        </w:tc>
      </w:tr>
    </w:tbl>
    <w:p w14:paraId="55BB8FBC" w14:textId="77777777" w:rsidR="00DF7069" w:rsidRPr="00F57639" w:rsidRDefault="00DF7069" w:rsidP="00DF7069">
      <w:pPr>
        <w:suppressAutoHyphens/>
        <w:jc w:val="center"/>
        <w:rPr>
          <w:rFonts w:asciiTheme="majorEastAsia" w:eastAsiaTheme="majorEastAsia" w:hAnsiTheme="majorEastAsia"/>
        </w:rPr>
      </w:pPr>
    </w:p>
    <w:p w14:paraId="1785FD09" w14:textId="77777777" w:rsidR="00233587" w:rsidRPr="00F57639" w:rsidRDefault="00233587" w:rsidP="00DF7069">
      <w:pPr>
        <w:keepNext/>
        <w:rPr>
          <w:rFonts w:asciiTheme="majorEastAsia" w:eastAsiaTheme="majorEastAsia" w:hAnsiTheme="majorEastAsia"/>
          <w:lang w:val="en-CA"/>
        </w:rPr>
      </w:pPr>
    </w:p>
    <w:sectPr w:rsidR="00233587" w:rsidRPr="00F57639" w:rsidSect="00FF4BD5">
      <w:headerReference w:type="first" r:id="rId24"/>
      <w:footerReference w:type="first" r:id="rId25"/>
      <w:pgSz w:w="15840" w:h="12240" w:orient="landscape" w:code="1"/>
      <w:pgMar w:top="1440" w:right="864" w:bottom="1440" w:left="72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F1DC3" w14:textId="77777777" w:rsidR="00D07C49" w:rsidRDefault="00D07C49">
      <w:r>
        <w:separator/>
      </w:r>
    </w:p>
  </w:endnote>
  <w:endnote w:type="continuationSeparator" w:id="0">
    <w:p w14:paraId="4031246C" w14:textId="77777777" w:rsidR="00D07C49" w:rsidRDefault="00D07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CB25" w14:textId="77777777" w:rsidR="00F57639" w:rsidRPr="0033525D" w:rsidRDefault="00F57639">
    <w:pPr>
      <w:jc w:val="center"/>
    </w:pPr>
    <w:r>
      <w:fldChar w:fldCharType="begin"/>
    </w:r>
    <w:r>
      <w:instrText xml:space="preserve"> PAGE </w:instrText>
    </w:r>
    <w:r>
      <w:fldChar w:fldCharType="separate"/>
    </w:r>
    <w:r w:rsidR="00780B6B">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7A668" w14:textId="77777777" w:rsidR="00F57639" w:rsidRPr="0033525D" w:rsidRDefault="00F57639">
    <w:pPr>
      <w:jc w:val="center"/>
    </w:pPr>
    <w:r>
      <w:fldChar w:fldCharType="begin"/>
    </w:r>
    <w:r>
      <w:instrText xml:space="preserve"> PAGE </w:instrText>
    </w:r>
    <w:r>
      <w:fldChar w:fldCharType="separate"/>
    </w:r>
    <w:r w:rsidR="00780B6B">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A06F2" w14:textId="77777777" w:rsidR="0022204C" w:rsidRDefault="0022204C" w:rsidP="0022204C">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0291BE0" w14:textId="77777777" w:rsidR="00F57639" w:rsidRPr="0022204C" w:rsidRDefault="00F57639" w:rsidP="0022204C">
    <w:pPr>
      <w:pBdr>
        <w:top w:val="single" w:sz="4" w:space="1" w:color="auto"/>
        <w:left w:val="single" w:sz="4" w:space="4" w:color="auto"/>
        <w:bottom w:val="single" w:sz="4" w:space="1" w:color="auto"/>
        <w:right w:val="single" w:sz="4" w:space="4" w:color="auto"/>
      </w:pBd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CEF6" w14:textId="77777777" w:rsidR="00F57639" w:rsidRPr="0033525D" w:rsidRDefault="00F57639">
    <w:pPr>
      <w:jc w:val="center"/>
    </w:pPr>
    <w:r>
      <w:fldChar w:fldCharType="begin"/>
    </w:r>
    <w:r>
      <w:instrText xml:space="preserve"> PAGE </w:instrText>
    </w:r>
    <w:r>
      <w:fldChar w:fldCharType="separate"/>
    </w:r>
    <w:r w:rsidR="005113B5">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9FBFC" w14:textId="77777777" w:rsidR="00F57639" w:rsidRPr="0033525D" w:rsidRDefault="00F57639">
    <w:pPr>
      <w:jc w:val="center"/>
    </w:pPr>
    <w:r>
      <w:fldChar w:fldCharType="begin"/>
    </w:r>
    <w:r>
      <w:instrText xml:space="preserve"> PAGE </w:instrText>
    </w:r>
    <w:r>
      <w:fldChar w:fldCharType="separate"/>
    </w:r>
    <w:r w:rsidR="005113B5">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323740"/>
      <w:docPartObj>
        <w:docPartGallery w:val="Page Numbers (Bottom of Page)"/>
        <w:docPartUnique/>
      </w:docPartObj>
    </w:sdtPr>
    <w:sdtEndPr>
      <w:rPr>
        <w:noProof/>
      </w:rPr>
    </w:sdtEndPr>
    <w:sdtContent>
      <w:p w14:paraId="1F1D02D3" w14:textId="77777777" w:rsidR="00F57639" w:rsidRDefault="00F57639">
        <w:pPr>
          <w:pStyle w:val="Footer"/>
          <w:jc w:val="center"/>
        </w:pPr>
        <w:r>
          <w:fldChar w:fldCharType="begin"/>
        </w:r>
        <w:r>
          <w:instrText xml:space="preserve"> PAGE   \* MERGEFORMAT </w:instrText>
        </w:r>
        <w:r>
          <w:fldChar w:fldCharType="separate"/>
        </w:r>
        <w:r w:rsidR="00780B6B">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408344"/>
    </w:sdtPr>
    <w:sdtContent>
      <w:p w14:paraId="14DAB58E" w14:textId="77777777" w:rsidR="00F57639" w:rsidRDefault="00F57639">
        <w:pPr>
          <w:pStyle w:val="Footer"/>
          <w:jc w:val="center"/>
        </w:pPr>
        <w:r>
          <w:fldChar w:fldCharType="begin"/>
        </w:r>
        <w:r>
          <w:instrText xml:space="preserve"> PAGE   \* MERGEFORMAT </w:instrText>
        </w:r>
        <w:r>
          <w:fldChar w:fldCharType="separate"/>
        </w:r>
        <w:r w:rsidR="00780B6B">
          <w:rPr>
            <w:noProof/>
          </w:rPr>
          <w:t>2</w:t>
        </w:r>
        <w:r>
          <w:fldChar w:fldCharType="end"/>
        </w:r>
      </w:p>
    </w:sdtContent>
  </w:sdt>
  <w:p w14:paraId="2573D803" w14:textId="77777777" w:rsidR="00F57639" w:rsidRDefault="00F57639">
    <w:pPr>
      <w:pStyle w:val="Footer"/>
    </w:pPr>
  </w:p>
  <w:p w14:paraId="6832B33E" w14:textId="77777777" w:rsidR="00F57639" w:rsidRDefault="00F576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F24B6" w14:textId="77777777" w:rsidR="00D07C49" w:rsidRDefault="00D07C49">
      <w:r>
        <w:separator/>
      </w:r>
    </w:p>
  </w:footnote>
  <w:footnote w:type="continuationSeparator" w:id="0">
    <w:p w14:paraId="74D24172" w14:textId="77777777" w:rsidR="00D07C49" w:rsidRDefault="00D07C49">
      <w:r>
        <w:continuationSeparator/>
      </w:r>
    </w:p>
  </w:footnote>
  <w:footnote w:id="1">
    <w:p w14:paraId="76D51478" w14:textId="77777777" w:rsidR="00F57639" w:rsidRDefault="00F57639">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677F2BCA" w14:textId="0AFB5BE6" w:rsidR="00F57639" w:rsidRPr="00996241" w:rsidRDefault="00F57639" w:rsidP="0026262D">
      <w:pPr>
        <w:pStyle w:val="FootnoteText"/>
        <w:rPr>
          <w:lang w:eastAsia="zh-CN"/>
        </w:rPr>
      </w:pPr>
      <w:r w:rsidRPr="00FE3307">
        <w:rPr>
          <w:rStyle w:val="FootnoteReference"/>
        </w:rPr>
        <w:footnoteRef/>
      </w:r>
      <w:r w:rsidRPr="00FE3307">
        <w:rPr>
          <w:lang w:eastAsia="zh-CN"/>
        </w:rPr>
        <w:t xml:space="preserve"> </w:t>
      </w:r>
      <w:r>
        <w:rPr>
          <w:rFonts w:ascii="SimSun" w:eastAsia="SimSun" w:hAnsi="SimSun" w:cs="SimSun" w:hint="eastAsia"/>
          <w:lang w:eastAsia="zh-CN"/>
        </w:rPr>
        <w:t>根据马来西亚环境部</w:t>
      </w:r>
      <w:r>
        <w:rPr>
          <w:rFonts w:hint="eastAsia"/>
          <w:lang w:eastAsia="zh-CN"/>
        </w:rPr>
        <w:t>2023</w:t>
      </w:r>
      <w:r>
        <w:rPr>
          <w:rFonts w:ascii="SimSun" w:eastAsia="SimSun" w:hAnsi="SimSun" w:cs="SimSun" w:hint="eastAsia"/>
          <w:lang w:eastAsia="zh-CN"/>
        </w:rPr>
        <w:t>年</w:t>
      </w:r>
      <w:r>
        <w:rPr>
          <w:rFonts w:hint="eastAsia"/>
          <w:lang w:eastAsia="zh-CN"/>
        </w:rPr>
        <w:t>11</w:t>
      </w:r>
      <w:r>
        <w:rPr>
          <w:rFonts w:ascii="SimSun" w:eastAsia="SimSun" w:hAnsi="SimSun" w:cs="SimSun" w:hint="eastAsia"/>
          <w:lang w:eastAsia="zh-CN"/>
        </w:rPr>
        <w:t>月</w:t>
      </w:r>
      <w:r>
        <w:rPr>
          <w:rFonts w:hint="eastAsia"/>
          <w:lang w:eastAsia="zh-CN"/>
        </w:rPr>
        <w:t>3</w:t>
      </w:r>
      <w:r>
        <w:rPr>
          <w:rFonts w:ascii="SimSun" w:eastAsia="SimSun" w:hAnsi="SimSun" w:cs="SimSun" w:hint="eastAsia"/>
          <w:lang w:eastAsia="zh-CN"/>
        </w:rPr>
        <w:t>日致世界银行的信函。</w:t>
      </w:r>
    </w:p>
  </w:footnote>
  <w:footnote w:id="3">
    <w:p w14:paraId="14BFC950" w14:textId="00CEC5B0" w:rsidR="00F57639" w:rsidRDefault="00F57639" w:rsidP="00936668">
      <w:pPr>
        <w:pStyle w:val="FootnoteText"/>
        <w:shd w:val="clear" w:color="auto" w:fill="FFFFFF" w:themeFill="background1"/>
        <w:suppressAutoHyphens/>
        <w:rPr>
          <w:lang w:eastAsia="zh-CN"/>
        </w:rPr>
      </w:pPr>
      <w:r w:rsidRPr="00264622">
        <w:rPr>
          <w:rStyle w:val="FootnoteReference"/>
        </w:rPr>
        <w:footnoteRef/>
      </w:r>
      <w:r w:rsidRPr="00264622">
        <w:rPr>
          <w:lang w:eastAsia="zh-CN"/>
        </w:rPr>
        <w:t xml:space="preserve"> </w:t>
      </w:r>
      <w:r>
        <w:rPr>
          <w:rFonts w:ascii="SimSun" w:eastAsia="SimSun" w:hAnsi="SimSun" w:cs="SimSun" w:hint="eastAsia"/>
          <w:lang w:eastAsia="zh-CN"/>
        </w:rPr>
        <w:t>根据《蒙特利尔议定书》的规定，除那些允许在</w:t>
      </w:r>
      <w:r>
        <w:rPr>
          <w:rFonts w:hint="eastAsia"/>
          <w:lang w:eastAsia="zh-CN"/>
        </w:rPr>
        <w:t>2030</w:t>
      </w:r>
      <w:r>
        <w:rPr>
          <w:rFonts w:ascii="SimSun" w:eastAsia="SimSun" w:hAnsi="SimSun" w:cs="SimSun" w:hint="eastAsia"/>
          <w:lang w:eastAsia="zh-CN"/>
        </w:rPr>
        <w:t>年至</w:t>
      </w:r>
      <w:r>
        <w:rPr>
          <w:rFonts w:hint="eastAsia"/>
          <w:lang w:eastAsia="zh-CN"/>
        </w:rPr>
        <w:t>2040</w:t>
      </w:r>
      <w:r>
        <w:rPr>
          <w:rFonts w:ascii="SimSun" w:eastAsia="SimSun" w:hAnsi="SimSun" w:cs="SimSun" w:hint="eastAsia"/>
          <w:lang w:eastAsia="zh-CN"/>
        </w:rPr>
        <w:t>年期间根据需要进行维修的氟氯烃外。</w:t>
      </w:r>
    </w:p>
  </w:footnote>
  <w:footnote w:id="4">
    <w:p w14:paraId="1C9ACF3E" w14:textId="7BE1D34D" w:rsidR="00F57639" w:rsidRPr="00D57578" w:rsidRDefault="00F57639" w:rsidP="00D67360">
      <w:pPr>
        <w:pStyle w:val="FootnoteText"/>
        <w:rPr>
          <w:rFonts w:asciiTheme="majorEastAsia" w:eastAsiaTheme="majorEastAsia" w:hAnsiTheme="majorEastAsia"/>
        </w:rPr>
      </w:pPr>
      <w:r>
        <w:rPr>
          <w:rStyle w:val="FootnoteReference"/>
        </w:rPr>
        <w:footnoteRef/>
      </w:r>
      <w:r>
        <w:t xml:space="preserve"> </w:t>
      </w:r>
      <w:r w:rsidRPr="00D57578">
        <w:rPr>
          <w:rFonts w:asciiTheme="majorEastAsia" w:eastAsiaTheme="majorEastAsia" w:hAnsiTheme="majorEastAsia"/>
        </w:rPr>
        <w:t>65/13</w:t>
      </w:r>
      <w:proofErr w:type="spellStart"/>
      <w:r w:rsidRPr="00D57578">
        <w:rPr>
          <w:rFonts w:asciiTheme="majorEastAsia" w:eastAsiaTheme="majorEastAsia" w:hAnsiTheme="majorEastAsia"/>
        </w:rPr>
        <w:t>决定</w:t>
      </w:r>
      <w:proofErr w:type="spellEnd"/>
    </w:p>
  </w:footnote>
  <w:footnote w:id="5">
    <w:p w14:paraId="7A0D3471" w14:textId="0C93C444" w:rsidR="00F57639" w:rsidRPr="00D57578" w:rsidRDefault="00F57639" w:rsidP="00D67360">
      <w:pPr>
        <w:pStyle w:val="FootnoteText"/>
        <w:rPr>
          <w:rFonts w:asciiTheme="majorEastAsia" w:eastAsiaTheme="majorEastAsia" w:hAnsiTheme="majorEastAsia"/>
        </w:rPr>
      </w:pPr>
      <w:r w:rsidRPr="00D57578">
        <w:rPr>
          <w:rStyle w:val="FootnoteReference"/>
          <w:rFonts w:asciiTheme="majorEastAsia" w:eastAsiaTheme="majorEastAsia" w:hAnsiTheme="majorEastAsia"/>
        </w:rPr>
        <w:footnoteRef/>
      </w:r>
      <w:r w:rsidRPr="00D57578">
        <w:rPr>
          <w:rFonts w:asciiTheme="majorEastAsia" w:eastAsiaTheme="majorEastAsia" w:hAnsiTheme="majorEastAsia"/>
        </w:rPr>
        <w:t xml:space="preserve"> UNEP/</w:t>
      </w:r>
      <w:proofErr w:type="spellStart"/>
      <w:r w:rsidRPr="00D57578">
        <w:rPr>
          <w:rFonts w:asciiTheme="majorEastAsia" w:eastAsiaTheme="majorEastAsia" w:hAnsiTheme="majorEastAsia"/>
        </w:rPr>
        <w:t>OzL.Pro</w:t>
      </w:r>
      <w:proofErr w:type="spellEnd"/>
      <w:r w:rsidRPr="00D57578">
        <w:rPr>
          <w:rFonts w:asciiTheme="majorEastAsia" w:eastAsiaTheme="majorEastAsia" w:hAnsiTheme="majorEastAsia"/>
        </w:rPr>
        <w:t>/ExCom/75/85</w:t>
      </w:r>
      <w:proofErr w:type="spellStart"/>
      <w:r w:rsidRPr="00D57578">
        <w:rPr>
          <w:rFonts w:asciiTheme="majorEastAsia" w:eastAsiaTheme="majorEastAsia" w:hAnsiTheme="majorEastAsia"/>
        </w:rPr>
        <w:t>附件十二</w:t>
      </w:r>
      <w:proofErr w:type="spellEnd"/>
    </w:p>
  </w:footnote>
  <w:footnote w:id="6">
    <w:p w14:paraId="67A1D8B9" w14:textId="698565DE" w:rsidR="00F57639" w:rsidRPr="00D57578" w:rsidRDefault="00F57639" w:rsidP="00355E85">
      <w:pPr>
        <w:pStyle w:val="FootnoteText"/>
        <w:rPr>
          <w:rFonts w:asciiTheme="majorEastAsia" w:eastAsiaTheme="majorEastAsia" w:hAnsiTheme="majorEastAsia"/>
          <w:lang w:eastAsia="zh-CN"/>
        </w:rPr>
      </w:pPr>
      <w:r w:rsidRPr="00D57578">
        <w:rPr>
          <w:rStyle w:val="FootnoteReference"/>
          <w:rFonts w:asciiTheme="majorEastAsia" w:eastAsiaTheme="majorEastAsia" w:hAnsiTheme="majorEastAsia"/>
        </w:rPr>
        <w:footnoteRef/>
      </w:r>
      <w:r w:rsidRPr="00D57578">
        <w:rPr>
          <w:rFonts w:asciiTheme="majorEastAsia" w:eastAsiaTheme="majorEastAsia" w:hAnsiTheme="majorEastAsia"/>
          <w:lang w:eastAsia="zh-CN"/>
        </w:rPr>
        <w:t xml:space="preserve"> 77/46决定</w:t>
      </w:r>
    </w:p>
  </w:footnote>
  <w:footnote w:id="7">
    <w:p w14:paraId="47040CD8" w14:textId="70DB918F" w:rsidR="00F57639" w:rsidRPr="00D57578" w:rsidRDefault="00F57639" w:rsidP="00355E85">
      <w:pPr>
        <w:pStyle w:val="FootnoteText"/>
        <w:rPr>
          <w:rFonts w:asciiTheme="majorEastAsia" w:eastAsiaTheme="majorEastAsia" w:hAnsiTheme="majorEastAsia"/>
          <w:lang w:val="en-US" w:eastAsia="zh-CN"/>
        </w:rPr>
      </w:pPr>
      <w:r w:rsidRPr="00D57578">
        <w:rPr>
          <w:rStyle w:val="FootnoteReference"/>
          <w:rFonts w:asciiTheme="majorEastAsia" w:eastAsiaTheme="majorEastAsia" w:hAnsiTheme="majorEastAsia"/>
        </w:rPr>
        <w:footnoteRef/>
      </w:r>
      <w:r w:rsidRPr="00D57578">
        <w:rPr>
          <w:rFonts w:asciiTheme="majorEastAsia" w:eastAsiaTheme="majorEastAsia" w:hAnsiTheme="majorEastAsia"/>
          <w:lang w:eastAsia="zh-CN"/>
        </w:rPr>
        <w:t xml:space="preserve"> 80/52决定</w:t>
      </w:r>
    </w:p>
  </w:footnote>
  <w:footnote w:id="8">
    <w:p w14:paraId="016D99EE" w14:textId="77777777" w:rsidR="00F57639" w:rsidRPr="00D47928" w:rsidRDefault="00F57639" w:rsidP="0026262D">
      <w:pPr>
        <w:pStyle w:val="FootnoteText"/>
        <w:rPr>
          <w:lang w:val="en-US" w:eastAsia="zh-CN"/>
        </w:rPr>
      </w:pPr>
      <w:r>
        <w:rPr>
          <w:rStyle w:val="FootnoteReference"/>
        </w:rPr>
        <w:footnoteRef/>
      </w:r>
      <w:r>
        <w:rPr>
          <w:lang w:eastAsia="zh-CN"/>
        </w:rPr>
        <w:t xml:space="preserve">  </w:t>
      </w:r>
      <w:r w:rsidRPr="001C7DA2">
        <w:rPr>
          <w:rFonts w:ascii="SimSun" w:eastAsia="SimSun" w:hAnsi="SimSun" w:cs="SimSun" w:hint="eastAsia"/>
          <w:lang w:eastAsia="zh-CN"/>
        </w:rPr>
        <w:t>本文件附件一提供了关于氢氟碳化合物制造消费的更详细信息；下文第</w:t>
      </w:r>
      <w:r w:rsidRPr="001C7DA2">
        <w:rPr>
          <w:rFonts w:hint="eastAsia"/>
          <w:lang w:eastAsia="zh-CN"/>
        </w:rPr>
        <w:t>32</w:t>
      </w:r>
      <w:r w:rsidRPr="001C7DA2">
        <w:rPr>
          <w:rFonts w:ascii="SimSun" w:eastAsia="SimSun" w:hAnsi="SimSun" w:cs="SimSun" w:hint="eastAsia"/>
          <w:lang w:eastAsia="zh-CN"/>
        </w:rPr>
        <w:t>至</w:t>
      </w:r>
      <w:r w:rsidRPr="001C7DA2">
        <w:rPr>
          <w:rFonts w:hint="eastAsia"/>
          <w:lang w:eastAsia="zh-CN"/>
        </w:rPr>
        <w:t>34</w:t>
      </w:r>
      <w:r w:rsidRPr="001C7DA2">
        <w:rPr>
          <w:rFonts w:ascii="SimSun" w:eastAsia="SimSun" w:hAnsi="SimSun" w:cs="SimSun" w:hint="eastAsia"/>
          <w:lang w:eastAsia="zh-CN"/>
        </w:rPr>
        <w:t>段和表</w:t>
      </w:r>
      <w:r w:rsidRPr="001C7DA2">
        <w:rPr>
          <w:rFonts w:hint="eastAsia"/>
          <w:lang w:eastAsia="zh-CN"/>
        </w:rPr>
        <w:t>4</w:t>
      </w:r>
      <w:r w:rsidRPr="001C7DA2">
        <w:rPr>
          <w:rFonts w:ascii="SimSun" w:eastAsia="SimSun" w:hAnsi="SimSun" w:cs="SimSun" w:hint="eastAsia"/>
          <w:lang w:eastAsia="zh-CN"/>
        </w:rPr>
        <w:t>提供了关于氢氟碳化合物</w:t>
      </w:r>
      <w:r>
        <w:rPr>
          <w:rFonts w:ascii="SimSun" w:eastAsia="SimSun" w:hAnsi="SimSun" w:cs="SimSun" w:hint="eastAsia"/>
          <w:lang w:eastAsia="zh-CN"/>
        </w:rPr>
        <w:t>维修</w:t>
      </w:r>
      <w:r w:rsidRPr="001C7DA2">
        <w:rPr>
          <w:rFonts w:ascii="SimSun" w:eastAsia="SimSun" w:hAnsi="SimSun" w:cs="SimSun" w:hint="eastAsia"/>
          <w:lang w:eastAsia="zh-CN"/>
        </w:rPr>
        <w:t>消费的进一步信息。</w:t>
      </w:r>
    </w:p>
  </w:footnote>
  <w:footnote w:id="9">
    <w:p w14:paraId="64B702AB" w14:textId="6BC98A95" w:rsidR="00F57639" w:rsidRDefault="00F57639" w:rsidP="00491CD1">
      <w:pPr>
        <w:pStyle w:val="FootnoteText"/>
        <w:ind w:left="200" w:hangingChars="100" w:hanging="200"/>
        <w:rPr>
          <w:lang w:eastAsia="zh-CN"/>
        </w:rPr>
      </w:pPr>
      <w:r>
        <w:rPr>
          <w:rStyle w:val="FootnoteReference"/>
        </w:rPr>
        <w:footnoteRef/>
      </w:r>
      <w:r>
        <w:rPr>
          <w:lang w:eastAsia="zh-CN"/>
        </w:rPr>
        <w:t xml:space="preserve"> </w:t>
      </w:r>
      <w:r w:rsidRPr="00491CD1">
        <w:rPr>
          <w:rFonts w:ascii="SimSun" w:eastAsia="SimSun" w:hAnsi="SimSun" w:cs="SimSun" w:hint="eastAsia"/>
          <w:lang w:val="en-US" w:eastAsia="zh-CN"/>
        </w:rPr>
        <w:t>政府将制造业的中小企业定义为销售营业额不超过</w:t>
      </w:r>
      <w:r w:rsidRPr="00491CD1">
        <w:rPr>
          <w:rFonts w:hint="eastAsia"/>
          <w:lang w:val="en-US" w:eastAsia="zh-CN"/>
        </w:rPr>
        <w:t>5000</w:t>
      </w:r>
      <w:r w:rsidRPr="00491CD1">
        <w:rPr>
          <w:rFonts w:ascii="SimSun" w:eastAsia="SimSun" w:hAnsi="SimSun" w:cs="SimSun" w:hint="eastAsia"/>
          <w:lang w:val="en-US" w:eastAsia="zh-CN"/>
        </w:rPr>
        <w:t>万马来西亚林吉特或不超过</w:t>
      </w:r>
      <w:r w:rsidRPr="00491CD1">
        <w:rPr>
          <w:rFonts w:hint="eastAsia"/>
          <w:lang w:val="en-US" w:eastAsia="zh-CN"/>
        </w:rPr>
        <w:t>200</w:t>
      </w:r>
      <w:r w:rsidRPr="00491CD1">
        <w:rPr>
          <w:rFonts w:ascii="SimSun" w:eastAsia="SimSun" w:hAnsi="SimSun" w:cs="SimSun" w:hint="eastAsia"/>
          <w:lang w:val="en-US" w:eastAsia="zh-CN"/>
        </w:rPr>
        <w:t>名全职员工的</w:t>
      </w:r>
      <w:r>
        <w:rPr>
          <w:rFonts w:ascii="SimSun" w:eastAsia="SimSun" w:hAnsi="SimSun" w:cs="SimSun" w:hint="eastAsia"/>
          <w:lang w:val="en-US" w:eastAsia="zh-CN"/>
        </w:rPr>
        <w:t xml:space="preserve">   </w:t>
      </w:r>
      <w:r w:rsidRPr="00491CD1">
        <w:rPr>
          <w:rFonts w:ascii="SimSun" w:eastAsia="SimSun" w:hAnsi="SimSun" w:cs="SimSun" w:hint="eastAsia"/>
          <w:lang w:val="en-US" w:eastAsia="zh-CN"/>
        </w:rPr>
        <w:t>企业。</w:t>
      </w:r>
    </w:p>
  </w:footnote>
  <w:footnote w:id="10">
    <w:p w14:paraId="5BEE57B3" w14:textId="77777777" w:rsidR="00F57639" w:rsidRPr="00F57639" w:rsidRDefault="00F57639" w:rsidP="00DF7069">
      <w:pPr>
        <w:pStyle w:val="FootnoteText"/>
        <w:rPr>
          <w:rFonts w:asciiTheme="majorEastAsia" w:eastAsiaTheme="majorEastAsia" w:hAnsiTheme="majorEastAsia"/>
          <w:sz w:val="18"/>
          <w:szCs w:val="18"/>
          <w:lang w:eastAsia="zh-CN"/>
        </w:rPr>
      </w:pPr>
      <w:r>
        <w:rPr>
          <w:rStyle w:val="FootnoteReference"/>
        </w:rPr>
        <w:footnoteRef/>
      </w:r>
      <w:r>
        <w:rPr>
          <w:rFonts w:hint="eastAsia"/>
          <w:lang w:eastAsia="zh-CN"/>
        </w:rPr>
        <w:t xml:space="preserve"> </w:t>
      </w:r>
      <w:r w:rsidRPr="00F57639">
        <w:rPr>
          <w:rFonts w:asciiTheme="majorEastAsia" w:eastAsiaTheme="majorEastAsia" w:hAnsiTheme="majorEastAsia" w:hint="eastAsia"/>
          <w:sz w:val="18"/>
          <w:szCs w:val="18"/>
          <w:lang w:eastAsia="zh-CN"/>
        </w:rPr>
        <w:t>该生产线有三台HFC-134a充注机，其中一台处于离线状态，以防车辆的移动空调在装配线上没有适当充注。</w:t>
      </w:r>
    </w:p>
  </w:footnote>
  <w:footnote w:id="11">
    <w:p w14:paraId="61A763D0" w14:textId="77777777" w:rsidR="00F57639" w:rsidRPr="008456E8" w:rsidRDefault="00F57639" w:rsidP="008456E8">
      <w:pPr>
        <w:pStyle w:val="FootnoteText"/>
        <w:ind w:left="200" w:hangingChars="100" w:hanging="200"/>
        <w:rPr>
          <w:rFonts w:asciiTheme="majorEastAsia" w:eastAsiaTheme="majorEastAsia" w:hAnsiTheme="majorEastAsia"/>
          <w:lang w:eastAsia="zh-CN"/>
        </w:rPr>
      </w:pPr>
      <w:r w:rsidRPr="00CA35D3">
        <w:rPr>
          <w:rStyle w:val="FootnoteReference"/>
        </w:rPr>
        <w:footnoteRef/>
      </w:r>
      <w:r w:rsidRPr="00CA35D3">
        <w:rPr>
          <w:lang w:eastAsia="zh-CN"/>
        </w:rPr>
        <w:t xml:space="preserve"> </w:t>
      </w:r>
      <w:r w:rsidRPr="008456E8">
        <w:rPr>
          <w:rFonts w:asciiTheme="majorEastAsia" w:eastAsiaTheme="majorEastAsia" w:hAnsiTheme="majorEastAsia" w:hint="eastAsia"/>
          <w:lang w:eastAsia="zh-CN"/>
        </w:rPr>
        <w:t>包括用于碳氢化合物的泄漏检测器/简单制冷剂标识符、回收机和气瓶、磅秤、两级真空泵、钎焊套件、欧姆表和风速计。</w:t>
      </w:r>
    </w:p>
  </w:footnote>
  <w:footnote w:id="12">
    <w:p w14:paraId="6DAD1114" w14:textId="77777777" w:rsidR="00F57639" w:rsidRPr="008456E8" w:rsidRDefault="00F57639" w:rsidP="00DF7069">
      <w:pPr>
        <w:pStyle w:val="FootnoteText"/>
        <w:rPr>
          <w:rFonts w:asciiTheme="majorEastAsia" w:eastAsiaTheme="majorEastAsia" w:hAnsiTheme="majorEastAsia"/>
          <w:lang w:val="en-US" w:eastAsia="zh-CN"/>
        </w:rPr>
      </w:pPr>
      <w:r w:rsidRPr="008456E8">
        <w:rPr>
          <w:rStyle w:val="FootnoteReference"/>
          <w:rFonts w:asciiTheme="majorEastAsia" w:eastAsiaTheme="majorEastAsia" w:hAnsiTheme="majorEastAsia"/>
        </w:rPr>
        <w:footnoteRef/>
      </w:r>
      <w:r w:rsidRPr="008456E8">
        <w:rPr>
          <w:rFonts w:asciiTheme="majorEastAsia" w:eastAsiaTheme="majorEastAsia" w:hAnsiTheme="majorEastAsia" w:hint="eastAsia"/>
          <w:lang w:eastAsia="zh-CN"/>
        </w:rPr>
        <w:t xml:space="preserve"> 包括一个逆变器检查工具包和一个数字箝位万用表。</w:t>
      </w:r>
    </w:p>
  </w:footnote>
  <w:footnote w:id="13">
    <w:p w14:paraId="23752966" w14:textId="77777777" w:rsidR="00F57639" w:rsidRPr="008456E8" w:rsidRDefault="00F57639" w:rsidP="00DF7069">
      <w:pPr>
        <w:pStyle w:val="FootnoteText"/>
        <w:rPr>
          <w:rFonts w:asciiTheme="majorEastAsia" w:eastAsiaTheme="majorEastAsia" w:hAnsiTheme="majorEastAsia"/>
          <w:lang w:eastAsia="zh-CN"/>
        </w:rPr>
      </w:pPr>
      <w:r w:rsidRPr="008456E8">
        <w:rPr>
          <w:rStyle w:val="FootnoteReference"/>
          <w:rFonts w:asciiTheme="majorEastAsia" w:eastAsiaTheme="majorEastAsia" w:hAnsiTheme="majorEastAsia"/>
        </w:rPr>
        <w:footnoteRef/>
      </w:r>
      <w:r w:rsidRPr="008456E8">
        <w:rPr>
          <w:rFonts w:asciiTheme="majorEastAsia" w:eastAsiaTheme="majorEastAsia" w:hAnsiTheme="majorEastAsia" w:hint="eastAsia"/>
          <w:lang w:eastAsia="zh-CN"/>
        </w:rPr>
        <w:t xml:space="preserve"> 微米、歧管仪表或风速计的选择。</w:t>
      </w:r>
    </w:p>
  </w:footnote>
  <w:footnote w:id="14">
    <w:p w14:paraId="60C1EEB7" w14:textId="77777777" w:rsidR="00F57639" w:rsidRPr="008456E8" w:rsidRDefault="00F57639" w:rsidP="00DF7069">
      <w:pPr>
        <w:pStyle w:val="FootnoteText"/>
        <w:rPr>
          <w:rFonts w:asciiTheme="majorEastAsia" w:eastAsiaTheme="majorEastAsia" w:hAnsiTheme="majorEastAsia"/>
          <w:lang w:eastAsia="zh-CN"/>
        </w:rPr>
      </w:pPr>
      <w:r w:rsidRPr="008456E8">
        <w:rPr>
          <w:rStyle w:val="FootnoteReference"/>
          <w:rFonts w:asciiTheme="majorEastAsia" w:eastAsiaTheme="majorEastAsia" w:hAnsiTheme="majorEastAsia"/>
        </w:rPr>
        <w:footnoteRef/>
      </w:r>
      <w:r w:rsidRPr="008456E8">
        <w:rPr>
          <w:rFonts w:asciiTheme="majorEastAsia" w:eastAsiaTheme="majorEastAsia" w:hAnsiTheme="majorEastAsia" w:hint="eastAsia"/>
          <w:lang w:eastAsia="zh-CN"/>
        </w:rPr>
        <w:t xml:space="preserve"> 每个人都将收到一个用于逆变器检查的电子工具包和一个数字箝位万用表。</w:t>
      </w:r>
    </w:p>
  </w:footnote>
  <w:footnote w:id="15">
    <w:p w14:paraId="0AEFD952" w14:textId="77777777" w:rsidR="00A9108A" w:rsidRPr="00B0683E" w:rsidRDefault="00A9108A" w:rsidP="00B0683E">
      <w:pPr>
        <w:pStyle w:val="FootnoteText"/>
        <w:ind w:left="200" w:hangingChars="100" w:hanging="200"/>
        <w:rPr>
          <w:rFonts w:asciiTheme="majorEastAsia" w:eastAsiaTheme="majorEastAsia" w:hAnsiTheme="majorEastAsia"/>
          <w:lang w:eastAsia="zh-CN"/>
        </w:rPr>
      </w:pPr>
      <w:r w:rsidRPr="00992F19">
        <w:rPr>
          <w:rStyle w:val="FootnoteReference"/>
        </w:rPr>
        <w:footnoteRef/>
      </w:r>
      <w:r>
        <w:rPr>
          <w:rFonts w:hint="eastAsia"/>
          <w:lang w:eastAsia="zh-CN"/>
        </w:rPr>
        <w:t xml:space="preserve"> </w:t>
      </w:r>
      <w:r w:rsidRPr="00B0683E">
        <w:rPr>
          <w:rFonts w:asciiTheme="majorEastAsia" w:eastAsiaTheme="majorEastAsia" w:hAnsiTheme="majorEastAsia" w:hint="eastAsia"/>
          <w:lang w:eastAsia="zh-CN"/>
        </w:rPr>
        <w:t>在没有氢氟碳化合物逐步淘汰的成本指南的情况下，逐一考虑氢氟碳化合物个人投资项目和基加利氢氟碳化合物执行计划第一阶段，而不为</w:t>
      </w:r>
      <w:r w:rsidR="00B0683E">
        <w:rPr>
          <w:rFonts w:asciiTheme="majorEastAsia" w:eastAsiaTheme="majorEastAsia" w:hAnsiTheme="majorEastAsia" w:hint="eastAsia"/>
          <w:lang w:eastAsia="zh-CN"/>
        </w:rPr>
        <w:t>费用</w:t>
      </w:r>
      <w:r w:rsidRPr="00B0683E">
        <w:rPr>
          <w:rFonts w:asciiTheme="majorEastAsia" w:eastAsiaTheme="majorEastAsia" w:hAnsiTheme="majorEastAsia" w:hint="eastAsia"/>
          <w:lang w:eastAsia="zh-CN"/>
        </w:rPr>
        <w:t>指南或任何未来氢氟碳化合物私人投资项目和基加利氢氟碳化合物执行计划第一阶段开创先例。</w:t>
      </w:r>
    </w:p>
  </w:footnote>
  <w:footnote w:id="16">
    <w:p w14:paraId="2E70D56A" w14:textId="77777777" w:rsidR="00A9108A" w:rsidRDefault="00A9108A" w:rsidP="00A9108A">
      <w:pPr>
        <w:pStyle w:val="FootnoteText"/>
        <w:rPr>
          <w:lang w:eastAsia="zh-CN"/>
        </w:rPr>
      </w:pPr>
      <w:r w:rsidRPr="00B0683E">
        <w:rPr>
          <w:rStyle w:val="FootnoteReference"/>
          <w:rFonts w:asciiTheme="majorEastAsia" w:eastAsiaTheme="majorEastAsia" w:hAnsiTheme="majorEastAsia"/>
        </w:rPr>
        <w:footnoteRef/>
      </w:r>
      <w:r w:rsidRPr="00B0683E">
        <w:rPr>
          <w:rFonts w:asciiTheme="majorEastAsia" w:eastAsiaTheme="majorEastAsia" w:hAnsiTheme="majorEastAsia" w:hint="eastAsia"/>
          <w:lang w:eastAsia="zh-CN"/>
        </w:rPr>
        <w:t xml:space="preserve"> 制冷维修行业逐步减少氢氟碳化合物的供资水平和方式。</w:t>
      </w:r>
    </w:p>
  </w:footnote>
  <w:footnote w:id="17">
    <w:p w14:paraId="39B806F2" w14:textId="77777777" w:rsidR="00F57639" w:rsidRPr="0055445C" w:rsidRDefault="00F57639" w:rsidP="00DF7069">
      <w:pPr>
        <w:pStyle w:val="FootnoteText"/>
        <w:rPr>
          <w:rFonts w:asciiTheme="majorEastAsia" w:eastAsiaTheme="majorEastAsia" w:hAnsiTheme="majorEastAsia"/>
          <w:lang w:eastAsia="zh-CN"/>
        </w:rPr>
      </w:pPr>
      <w:r w:rsidRPr="0055445C">
        <w:rPr>
          <w:rStyle w:val="FootnoteReference"/>
          <w:rFonts w:asciiTheme="majorEastAsia" w:eastAsiaTheme="majorEastAsia" w:hAnsiTheme="majorEastAsia"/>
        </w:rPr>
        <w:footnoteRef/>
      </w:r>
      <w:r w:rsidRPr="0055445C">
        <w:rPr>
          <w:rFonts w:asciiTheme="majorEastAsia" w:eastAsiaTheme="majorEastAsia" w:hAnsiTheme="majorEastAsia" w:hint="eastAsia"/>
          <w:lang w:eastAsia="zh-CN"/>
        </w:rPr>
        <w:t xml:space="preserve"> 根据对该国的扶持活动，世界银行估计，不批准《基加利修正案》的费用大约是批准费用的五倍。</w:t>
      </w:r>
    </w:p>
  </w:footnote>
  <w:footnote w:id="18">
    <w:p w14:paraId="63EF37AC" w14:textId="77777777" w:rsidR="00F57639" w:rsidRDefault="00F57639" w:rsidP="00DF7069">
      <w:pPr>
        <w:pStyle w:val="FootnoteText"/>
      </w:pPr>
      <w:r w:rsidRPr="0055445C">
        <w:rPr>
          <w:rStyle w:val="FootnoteReference"/>
          <w:rFonts w:asciiTheme="majorEastAsia" w:eastAsiaTheme="majorEastAsia" w:hAnsiTheme="majorEastAsia"/>
        </w:rPr>
        <w:footnoteRef/>
      </w:r>
      <w:r w:rsidRPr="0055445C">
        <w:rPr>
          <w:rFonts w:asciiTheme="majorEastAsia" w:eastAsiaTheme="majorEastAsia" w:hAnsiTheme="majorEastAsia"/>
        </w:rPr>
        <w:t xml:space="preserve"> </w:t>
      </w:r>
      <w:proofErr w:type="spellStart"/>
      <w:r w:rsidRPr="0055445C">
        <w:rPr>
          <w:rFonts w:asciiTheme="majorEastAsia" w:eastAsiaTheme="majorEastAsia" w:hAnsiTheme="majorEastAsia"/>
        </w:rPr>
        <w:t>包括新加坡</w:t>
      </w:r>
      <w:proofErr w:type="spellEnd"/>
      <w:r w:rsidRPr="0055445C">
        <w:rPr>
          <w:rFonts w:asciiTheme="majorEastAsia" w:eastAsiaTheme="majorEastAsia" w:hAnsiTheme="majorEastAsia" w:hint="eastAsia"/>
          <w:lang w:eastAsia="zh-CN"/>
        </w:rPr>
        <w:t>。</w:t>
      </w:r>
    </w:p>
  </w:footnote>
  <w:footnote w:id="19">
    <w:p w14:paraId="6B379F71" w14:textId="77777777" w:rsidR="00F57639" w:rsidRPr="00B24B7A" w:rsidRDefault="00F57639" w:rsidP="00DF7069">
      <w:pPr>
        <w:pStyle w:val="FootnoteText"/>
      </w:pPr>
      <w:r>
        <w:rPr>
          <w:rStyle w:val="FootnoteReference"/>
        </w:rPr>
        <w:footnoteRef/>
      </w:r>
      <w:r>
        <w:t xml:space="preserve"> </w:t>
      </w:r>
      <w:proofErr w:type="spellStart"/>
      <w:r w:rsidRPr="008D797E">
        <w:rPr>
          <w:rFonts w:asciiTheme="majorEastAsia" w:eastAsiaTheme="majorEastAsia" w:hAnsiTheme="majorEastAsia"/>
        </w:rPr>
        <w:t>例如</w:t>
      </w:r>
      <w:proofErr w:type="spellEnd"/>
      <w:r w:rsidRPr="008D797E">
        <w:rPr>
          <w:rFonts w:asciiTheme="majorEastAsia" w:eastAsiaTheme="majorEastAsia" w:hAnsiTheme="majorEastAsia" w:hint="eastAsia"/>
          <w:lang w:eastAsia="zh-CN"/>
        </w:rPr>
        <w:t>，</w:t>
      </w:r>
      <w:r w:rsidRPr="008D797E">
        <w:rPr>
          <w:rFonts w:asciiTheme="majorEastAsia" w:eastAsiaTheme="majorEastAsia" w:hAnsiTheme="majorEastAsia"/>
        </w:rPr>
        <w:t>UNEP/</w:t>
      </w:r>
      <w:proofErr w:type="spellStart"/>
      <w:r w:rsidRPr="008D797E">
        <w:rPr>
          <w:rFonts w:asciiTheme="majorEastAsia" w:eastAsiaTheme="majorEastAsia" w:hAnsiTheme="majorEastAsia"/>
        </w:rPr>
        <w:t>OzL.Pro</w:t>
      </w:r>
      <w:proofErr w:type="spellEnd"/>
      <w:r w:rsidRPr="008D797E">
        <w:rPr>
          <w:rFonts w:asciiTheme="majorEastAsia" w:eastAsiaTheme="majorEastAsia" w:hAnsiTheme="majorEastAsia"/>
        </w:rPr>
        <w:t xml:space="preserve">/ExCom/92/46 </w:t>
      </w:r>
      <w:proofErr w:type="spellStart"/>
      <w:r w:rsidRPr="008D797E">
        <w:rPr>
          <w:rFonts w:asciiTheme="majorEastAsia" w:eastAsiaTheme="majorEastAsia" w:hAnsiTheme="majorEastAsia"/>
        </w:rPr>
        <w:t>号文件</w:t>
      </w:r>
      <w:proofErr w:type="spellEnd"/>
      <w:r w:rsidRPr="008D797E">
        <w:rPr>
          <w:rFonts w:asciiTheme="majorEastAsia" w:eastAsiaTheme="majorEastAsia" w:hAnsiTheme="majorEastAsia"/>
        </w:rPr>
        <w:t>10(d)(</w:t>
      </w:r>
      <w:proofErr w:type="spellStart"/>
      <w:r w:rsidRPr="008D797E">
        <w:rPr>
          <w:rFonts w:asciiTheme="majorEastAsia" w:eastAsiaTheme="majorEastAsia" w:hAnsiTheme="majorEastAsia"/>
        </w:rPr>
        <w:t>i</w:t>
      </w:r>
      <w:proofErr w:type="spellEnd"/>
      <w:r w:rsidRPr="008D797E">
        <w:rPr>
          <w:rFonts w:asciiTheme="majorEastAsia" w:eastAsiaTheme="majorEastAsia" w:hAnsiTheme="majorEastAsia"/>
        </w:rPr>
        <w:t>)段</w:t>
      </w:r>
      <w:r w:rsidRPr="008D797E">
        <w:rPr>
          <w:rFonts w:asciiTheme="majorEastAsia" w:eastAsiaTheme="majorEastAsia" w:hAnsiTheme="majorEastAsia" w:hint="eastAsia"/>
          <w:lang w:eastAsia="zh-CN"/>
        </w:rPr>
        <w:t>。</w:t>
      </w:r>
    </w:p>
  </w:footnote>
  <w:footnote w:id="20">
    <w:p w14:paraId="4FECA9B6" w14:textId="77777777" w:rsidR="00F57639" w:rsidRDefault="00F57639" w:rsidP="00DF7069">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 xml:space="preserve">/ExCom/36/6 </w:t>
      </w:r>
      <w:r w:rsidRPr="008D797E">
        <w:rPr>
          <w:rFonts w:asciiTheme="majorEastAsia" w:eastAsiaTheme="majorEastAsia" w:hAnsiTheme="majorEastAsia"/>
          <w:lang w:eastAsia="zh-CN"/>
        </w:rPr>
        <w:t>号文件第</w:t>
      </w:r>
      <w:r w:rsidRPr="008D797E">
        <w:rPr>
          <w:rFonts w:asciiTheme="majorEastAsia" w:eastAsiaTheme="majorEastAsia" w:hAnsiTheme="majorEastAsia" w:hint="eastAsia"/>
          <w:lang w:eastAsia="zh-CN"/>
        </w:rPr>
        <w:t>7段</w:t>
      </w:r>
      <w:r w:rsidRPr="008D797E">
        <w:rPr>
          <w:rFonts w:asciiTheme="majorEastAsia" w:eastAsiaTheme="majorEastAsia" w:hAnsiTheme="majorEastAsia"/>
          <w:lang w:eastAsia="zh-CN"/>
        </w:rPr>
        <w:t xml:space="preserve">, </w:t>
      </w:r>
      <w:r w:rsidRPr="008D797E">
        <w:rPr>
          <w:rFonts w:asciiTheme="majorEastAsia" w:eastAsiaTheme="majorEastAsia" w:hAnsiTheme="majorEastAsia" w:hint="eastAsia"/>
          <w:lang w:eastAsia="zh-CN"/>
        </w:rPr>
        <w:t>关于移动空调项目案头研究的报告</w:t>
      </w:r>
    </w:p>
  </w:footnote>
  <w:footnote w:id="21">
    <w:p w14:paraId="4537881A" w14:textId="77777777" w:rsidR="00F57639" w:rsidRPr="002A3274" w:rsidRDefault="00F57639" w:rsidP="00DF7069">
      <w:pPr>
        <w:pStyle w:val="FootnoteText"/>
        <w:rPr>
          <w:lang w:val="pt-PT"/>
        </w:rPr>
      </w:pPr>
      <w:r>
        <w:rPr>
          <w:rStyle w:val="FootnoteReference"/>
        </w:rPr>
        <w:footnoteRef/>
      </w:r>
      <w:r w:rsidRPr="002A3274">
        <w:rPr>
          <w:lang w:val="pt-PT"/>
        </w:rPr>
        <w:t xml:space="preserve"> </w:t>
      </w:r>
      <w:r w:rsidRPr="002A3274">
        <w:rPr>
          <w:lang w:val="pt-PT"/>
        </w:rPr>
        <w:t>UNEP/OzL.Pro/ExCom/81/39</w:t>
      </w:r>
    </w:p>
  </w:footnote>
  <w:footnote w:id="22">
    <w:p w14:paraId="7E6D373E" w14:textId="77777777" w:rsidR="00F57639" w:rsidRPr="002A3274" w:rsidRDefault="00F57639" w:rsidP="00DF7069">
      <w:pPr>
        <w:pStyle w:val="FootnoteText"/>
        <w:rPr>
          <w:rFonts w:asciiTheme="majorEastAsia" w:eastAsiaTheme="majorEastAsia" w:hAnsiTheme="majorEastAsia"/>
          <w:lang w:val="pt-PT"/>
        </w:rPr>
      </w:pPr>
      <w:r w:rsidRPr="00794E92">
        <w:rPr>
          <w:rStyle w:val="FootnoteReference"/>
          <w:rFonts w:asciiTheme="majorEastAsia" w:eastAsiaTheme="majorEastAsia" w:hAnsiTheme="majorEastAsia"/>
        </w:rPr>
        <w:footnoteRef/>
      </w:r>
      <w:r w:rsidRPr="002A3274">
        <w:rPr>
          <w:rFonts w:asciiTheme="majorEastAsia" w:eastAsiaTheme="majorEastAsia" w:hAnsiTheme="majorEastAsia"/>
          <w:lang w:val="pt-PT"/>
        </w:rPr>
        <w:t xml:space="preserve"> </w:t>
      </w:r>
      <w:r w:rsidR="00794E92" w:rsidRPr="002A3274">
        <w:rPr>
          <w:rFonts w:asciiTheme="majorEastAsia" w:eastAsiaTheme="majorEastAsia" w:hAnsiTheme="majorEastAsia" w:hint="eastAsia"/>
          <w:lang w:val="pt-PT"/>
        </w:rPr>
        <w:t>Daviran</w:t>
      </w:r>
      <w:proofErr w:type="spellStart"/>
      <w:r w:rsidR="00794E92" w:rsidRPr="00794E92">
        <w:rPr>
          <w:rFonts w:asciiTheme="majorEastAsia" w:eastAsiaTheme="majorEastAsia" w:hAnsiTheme="majorEastAsia" w:hint="eastAsia"/>
        </w:rPr>
        <w:t>等人</w:t>
      </w:r>
      <w:proofErr w:type="spellEnd"/>
      <w:r w:rsidR="00794E92" w:rsidRPr="002A3274">
        <w:rPr>
          <w:rFonts w:asciiTheme="majorEastAsia" w:eastAsiaTheme="majorEastAsia" w:hAnsiTheme="majorEastAsia" w:hint="eastAsia"/>
          <w:lang w:val="pt-PT"/>
        </w:rPr>
        <w:t>（2017），</w:t>
      </w:r>
      <w:proofErr w:type="spellStart"/>
      <w:r w:rsidR="00794E92" w:rsidRPr="00794E92">
        <w:rPr>
          <w:rFonts w:asciiTheme="majorEastAsia" w:eastAsiaTheme="majorEastAsia" w:hAnsiTheme="majorEastAsia" w:hint="eastAsia"/>
        </w:rPr>
        <w:t>应用热工程</w:t>
      </w:r>
      <w:proofErr w:type="spellEnd"/>
      <w:r w:rsidR="00794E92" w:rsidRPr="002A3274">
        <w:rPr>
          <w:rFonts w:asciiTheme="majorEastAsia" w:eastAsiaTheme="majorEastAsia" w:hAnsiTheme="majorEastAsia" w:hint="eastAsia"/>
          <w:lang w:val="pt-PT"/>
        </w:rPr>
        <w:t>，http://dx.doi.org/10.1016/j.applthermaleng.2016.09.034</w:t>
      </w:r>
    </w:p>
  </w:footnote>
  <w:footnote w:id="23">
    <w:p w14:paraId="3EED31A5" w14:textId="77777777" w:rsidR="00F57639" w:rsidRPr="002A3274" w:rsidRDefault="00F57639" w:rsidP="00DF7069">
      <w:pPr>
        <w:pStyle w:val="FootnoteText"/>
        <w:rPr>
          <w:rFonts w:asciiTheme="majorEastAsia" w:eastAsiaTheme="majorEastAsia" w:hAnsiTheme="majorEastAsia"/>
          <w:lang w:val="pt-PT" w:eastAsia="zh-CN"/>
        </w:rPr>
      </w:pPr>
      <w:r w:rsidRPr="00794E92">
        <w:rPr>
          <w:rStyle w:val="FootnoteReference"/>
          <w:rFonts w:asciiTheme="majorEastAsia" w:eastAsiaTheme="majorEastAsia" w:hAnsiTheme="majorEastAsia"/>
        </w:rPr>
        <w:footnoteRef/>
      </w:r>
      <w:r w:rsidRPr="002A3274">
        <w:rPr>
          <w:rFonts w:asciiTheme="majorEastAsia" w:eastAsiaTheme="majorEastAsia" w:hAnsiTheme="majorEastAsia" w:hint="eastAsia"/>
          <w:lang w:val="pt-PT" w:eastAsia="zh-CN"/>
        </w:rPr>
        <w:t xml:space="preserve"> </w:t>
      </w:r>
      <w:r w:rsidRPr="00794E92">
        <w:rPr>
          <w:rFonts w:asciiTheme="majorEastAsia" w:eastAsiaTheme="majorEastAsia" w:hAnsiTheme="majorEastAsia" w:hint="eastAsia"/>
          <w:lang w:eastAsia="zh-CN"/>
        </w:rPr>
        <w:t>被视为机密的信息。</w:t>
      </w:r>
    </w:p>
  </w:footnote>
  <w:footnote w:id="24">
    <w:p w14:paraId="2C9664FA" w14:textId="77777777" w:rsidR="00F57639" w:rsidRPr="002A3274" w:rsidRDefault="00F57639" w:rsidP="00DF7069">
      <w:pPr>
        <w:pStyle w:val="FootnoteText"/>
        <w:rPr>
          <w:rFonts w:asciiTheme="majorEastAsia" w:eastAsiaTheme="majorEastAsia" w:hAnsiTheme="majorEastAsia"/>
          <w:lang w:val="pt-PT" w:eastAsia="zh-CN"/>
        </w:rPr>
      </w:pPr>
      <w:r w:rsidRPr="00794E92">
        <w:rPr>
          <w:rStyle w:val="FootnoteReference"/>
          <w:rFonts w:asciiTheme="majorEastAsia" w:eastAsiaTheme="majorEastAsia" w:hAnsiTheme="majorEastAsia"/>
        </w:rPr>
        <w:footnoteRef/>
      </w:r>
      <w:r w:rsidRPr="002A3274">
        <w:rPr>
          <w:rFonts w:asciiTheme="majorEastAsia" w:eastAsiaTheme="majorEastAsia" w:hAnsiTheme="majorEastAsia"/>
          <w:lang w:val="pt-PT" w:eastAsia="zh-CN"/>
        </w:rPr>
        <w:t xml:space="preserve"> UNEP/OzL.Pro/ExCom/15/45</w:t>
      </w:r>
      <w:r w:rsidRPr="00794E92">
        <w:rPr>
          <w:rFonts w:asciiTheme="majorEastAsia" w:eastAsiaTheme="majorEastAsia" w:hAnsiTheme="majorEastAsia"/>
          <w:lang w:eastAsia="zh-CN"/>
        </w:rPr>
        <w:t>号文件第</w:t>
      </w:r>
      <w:r w:rsidRPr="002A3274">
        <w:rPr>
          <w:rFonts w:asciiTheme="majorEastAsia" w:eastAsiaTheme="majorEastAsia" w:hAnsiTheme="majorEastAsia" w:hint="eastAsia"/>
          <w:lang w:val="pt-PT" w:eastAsia="zh-CN"/>
        </w:rPr>
        <w:t>146</w:t>
      </w:r>
      <w:r w:rsidRPr="00794E92">
        <w:rPr>
          <w:rFonts w:asciiTheme="majorEastAsia" w:eastAsiaTheme="majorEastAsia" w:hAnsiTheme="majorEastAsia" w:hint="eastAsia"/>
          <w:lang w:eastAsia="zh-CN"/>
        </w:rPr>
        <w:t>和</w:t>
      </w:r>
      <w:r w:rsidRPr="002A3274">
        <w:rPr>
          <w:rFonts w:asciiTheme="majorEastAsia" w:eastAsiaTheme="majorEastAsia" w:hAnsiTheme="majorEastAsia" w:hint="eastAsia"/>
          <w:lang w:val="pt-PT" w:eastAsia="zh-CN"/>
        </w:rPr>
        <w:t>147</w:t>
      </w:r>
      <w:r w:rsidRPr="00794E92">
        <w:rPr>
          <w:rFonts w:asciiTheme="majorEastAsia" w:eastAsiaTheme="majorEastAsia" w:hAnsiTheme="majorEastAsia" w:hint="eastAsia"/>
          <w:lang w:eastAsia="zh-CN"/>
        </w:rPr>
        <w:t>段。</w:t>
      </w:r>
    </w:p>
  </w:footnote>
  <w:footnote w:id="25">
    <w:p w14:paraId="20ACA317" w14:textId="77777777" w:rsidR="00F57639" w:rsidRPr="002A3274" w:rsidRDefault="00F57639" w:rsidP="00DF7069">
      <w:pPr>
        <w:pStyle w:val="FootnoteText"/>
        <w:rPr>
          <w:rFonts w:asciiTheme="majorEastAsia" w:eastAsiaTheme="majorEastAsia" w:hAnsiTheme="majorEastAsia"/>
          <w:lang w:val="pt-PT" w:eastAsia="zh-CN"/>
        </w:rPr>
      </w:pPr>
      <w:r>
        <w:rPr>
          <w:rStyle w:val="FootnoteReference"/>
        </w:rPr>
        <w:footnoteRef/>
      </w:r>
      <w:r w:rsidRPr="002A3274">
        <w:rPr>
          <w:lang w:val="pt-PT" w:eastAsia="zh-CN"/>
        </w:rPr>
        <w:t xml:space="preserve"> </w:t>
      </w:r>
      <w:r w:rsidR="00A41B91" w:rsidRPr="002A3274">
        <w:rPr>
          <w:lang w:val="pt-PT" w:eastAsia="zh-CN"/>
        </w:rPr>
        <w:t xml:space="preserve"> </w:t>
      </w:r>
      <w:r w:rsidRPr="002A3274">
        <w:rPr>
          <w:lang w:val="pt-PT" w:eastAsia="zh-CN"/>
        </w:rPr>
        <w:t xml:space="preserve">UNEP/OzL.Pro/ExCom/93/38 </w:t>
      </w:r>
      <w:r w:rsidRPr="00A41B91">
        <w:rPr>
          <w:rFonts w:asciiTheme="majorEastAsia" w:eastAsiaTheme="majorEastAsia" w:hAnsiTheme="majorEastAsia"/>
          <w:lang w:eastAsia="zh-CN"/>
        </w:rPr>
        <w:t>号决定</w:t>
      </w:r>
      <w:r w:rsidRPr="002A3274">
        <w:rPr>
          <w:rFonts w:asciiTheme="majorEastAsia" w:eastAsiaTheme="majorEastAsia" w:hAnsiTheme="majorEastAsia" w:hint="eastAsia"/>
          <w:lang w:val="pt-PT" w:eastAsia="zh-CN"/>
        </w:rPr>
        <w:t>12-</w:t>
      </w:r>
      <w:r w:rsidRPr="002A3274">
        <w:rPr>
          <w:rFonts w:asciiTheme="majorEastAsia" w:eastAsiaTheme="majorEastAsia" w:hAnsiTheme="majorEastAsia"/>
          <w:lang w:val="pt-PT" w:eastAsia="zh-CN"/>
        </w:rPr>
        <w:t>16</w:t>
      </w:r>
      <w:r w:rsidRPr="00A41B91">
        <w:rPr>
          <w:rFonts w:asciiTheme="majorEastAsia" w:eastAsiaTheme="majorEastAsia" w:hAnsiTheme="majorEastAsia"/>
          <w:lang w:eastAsia="zh-CN"/>
        </w:rPr>
        <w:t>段</w:t>
      </w:r>
      <w:r w:rsidRPr="00A41B91">
        <w:rPr>
          <w:rFonts w:asciiTheme="majorEastAsia" w:eastAsiaTheme="majorEastAsia" w:hAnsiTheme="majorEastAsia" w:hint="eastAsia"/>
          <w:lang w:eastAsia="zh-CN"/>
        </w:rPr>
        <w:t>。</w:t>
      </w:r>
    </w:p>
  </w:footnote>
  <w:footnote w:id="26">
    <w:p w14:paraId="19F95BC9" w14:textId="77777777" w:rsidR="00F57639" w:rsidRPr="002A3274" w:rsidRDefault="00F57639" w:rsidP="00A41B91">
      <w:pPr>
        <w:pStyle w:val="FootnoteText"/>
        <w:ind w:left="200" w:hangingChars="100" w:hanging="200"/>
        <w:rPr>
          <w:rFonts w:asciiTheme="majorEastAsia" w:eastAsiaTheme="majorEastAsia" w:hAnsiTheme="majorEastAsia"/>
          <w:lang w:val="pt-PT" w:eastAsia="zh-CN"/>
        </w:rPr>
      </w:pPr>
      <w:r w:rsidRPr="00A41B91">
        <w:rPr>
          <w:rStyle w:val="FootnoteReference"/>
          <w:rFonts w:asciiTheme="majorEastAsia" w:eastAsiaTheme="majorEastAsia" w:hAnsiTheme="majorEastAsia"/>
        </w:rPr>
        <w:footnoteRef/>
      </w:r>
      <w:r w:rsidRPr="002A3274">
        <w:rPr>
          <w:rFonts w:asciiTheme="majorEastAsia" w:eastAsiaTheme="majorEastAsia" w:hAnsiTheme="majorEastAsia"/>
          <w:lang w:val="pt-PT" w:eastAsia="zh-CN"/>
        </w:rPr>
        <w:t xml:space="preserve"> </w:t>
      </w:r>
      <w:r w:rsidRPr="00A41B91">
        <w:rPr>
          <w:rFonts w:asciiTheme="majorEastAsia" w:eastAsiaTheme="majorEastAsia" w:hAnsiTheme="majorEastAsia" w:hint="eastAsia"/>
          <w:lang w:eastAsia="zh-CN"/>
        </w:rPr>
        <w:t>根据逐步减少氢氟碳化合物费用准则联络小组第</w:t>
      </w:r>
      <w:r w:rsidRPr="002A3274">
        <w:rPr>
          <w:rFonts w:asciiTheme="majorEastAsia" w:eastAsiaTheme="majorEastAsia" w:hAnsiTheme="majorEastAsia" w:hint="eastAsia"/>
          <w:lang w:val="pt-PT" w:eastAsia="zh-CN"/>
        </w:rPr>
        <w:t>91</w:t>
      </w:r>
      <w:r w:rsidRPr="00A41B91">
        <w:rPr>
          <w:rFonts w:asciiTheme="majorEastAsia" w:eastAsiaTheme="majorEastAsia" w:hAnsiTheme="majorEastAsia" w:hint="eastAsia"/>
          <w:lang w:eastAsia="zh-CN"/>
        </w:rPr>
        <w:t>次会议的讨论</w:t>
      </w:r>
      <w:r w:rsidRPr="002A3274">
        <w:rPr>
          <w:rFonts w:asciiTheme="majorEastAsia" w:eastAsiaTheme="majorEastAsia" w:hAnsiTheme="majorEastAsia" w:hint="eastAsia"/>
          <w:lang w:val="pt-PT" w:eastAsia="zh-CN"/>
        </w:rPr>
        <w:t>，</w:t>
      </w:r>
      <w:r w:rsidRPr="00A41B91">
        <w:rPr>
          <w:rFonts w:asciiTheme="majorEastAsia" w:eastAsiaTheme="majorEastAsia" w:hAnsiTheme="majorEastAsia" w:hint="eastAsia"/>
          <w:lang w:eastAsia="zh-CN"/>
        </w:rPr>
        <w:t>提出持续总削减的起点的文件</w:t>
      </w:r>
      <w:r w:rsidRPr="002A3274">
        <w:rPr>
          <w:rFonts w:asciiTheme="majorEastAsia" w:eastAsiaTheme="majorEastAsia" w:hAnsiTheme="majorEastAsia" w:hint="eastAsia"/>
          <w:lang w:val="pt-PT" w:eastAsia="zh-CN"/>
        </w:rPr>
        <w:t>（</w:t>
      </w:r>
      <w:r w:rsidRPr="00A41B91">
        <w:rPr>
          <w:rFonts w:asciiTheme="majorEastAsia" w:eastAsiaTheme="majorEastAsia" w:hAnsiTheme="majorEastAsia" w:hint="eastAsia"/>
          <w:lang w:eastAsia="zh-CN"/>
        </w:rPr>
        <w:t>第</w:t>
      </w:r>
      <w:r w:rsidRPr="002A3274">
        <w:rPr>
          <w:rFonts w:asciiTheme="majorEastAsia" w:eastAsiaTheme="majorEastAsia" w:hAnsiTheme="majorEastAsia" w:hint="eastAsia"/>
          <w:lang w:val="pt-PT" w:eastAsia="zh-CN"/>
        </w:rPr>
        <w:t>91/64（a）</w:t>
      </w:r>
      <w:r w:rsidRPr="00A41B91">
        <w:rPr>
          <w:rFonts w:asciiTheme="majorEastAsia" w:eastAsiaTheme="majorEastAsia" w:hAnsiTheme="majorEastAsia" w:hint="eastAsia"/>
          <w:lang w:eastAsia="zh-CN"/>
        </w:rPr>
        <w:t>号决定</w:t>
      </w:r>
      <w:r w:rsidRPr="002A3274">
        <w:rPr>
          <w:rFonts w:asciiTheme="majorEastAsia" w:eastAsiaTheme="majorEastAsia" w:hAnsiTheme="majorEastAsia" w:hint="eastAsia"/>
          <w:lang w:val="pt-PT" w:eastAsia="zh-CN"/>
        </w:rPr>
        <w:t>）</w:t>
      </w:r>
      <w:r w:rsidRPr="00A41B91">
        <w:rPr>
          <w:rFonts w:asciiTheme="majorEastAsia" w:eastAsiaTheme="majorEastAsia" w:hAnsiTheme="majorEastAsia" w:hint="eastAsia"/>
          <w:lang w:eastAsia="zh-CN"/>
        </w:rPr>
        <w:t>。</w:t>
      </w:r>
    </w:p>
  </w:footnote>
  <w:footnote w:id="27">
    <w:p w14:paraId="0E42EADD" w14:textId="77777777" w:rsidR="00AA58CD" w:rsidRPr="002A3274" w:rsidRDefault="00AA58CD" w:rsidP="00AA58CD">
      <w:pPr>
        <w:pStyle w:val="FootnoteText"/>
        <w:rPr>
          <w:rFonts w:asciiTheme="majorEastAsia" w:eastAsiaTheme="majorEastAsia" w:hAnsiTheme="majorEastAsia"/>
          <w:lang w:val="pt-PT" w:eastAsia="zh-CN"/>
        </w:rPr>
      </w:pPr>
      <w:r>
        <w:rPr>
          <w:rStyle w:val="FootnoteReference"/>
        </w:rPr>
        <w:footnoteRef/>
      </w:r>
      <w:r w:rsidRPr="002A3274">
        <w:rPr>
          <w:lang w:val="pt-PT" w:eastAsia="zh-CN"/>
        </w:rPr>
        <w:t xml:space="preserve"> </w:t>
      </w:r>
      <w:r w:rsidRPr="002A3274">
        <w:rPr>
          <w:rFonts w:asciiTheme="majorEastAsia" w:eastAsiaTheme="majorEastAsia" w:hAnsiTheme="majorEastAsia" w:hint="eastAsia"/>
          <w:lang w:val="pt-PT" w:eastAsia="zh-CN"/>
        </w:rPr>
        <w:t>2018</w:t>
      </w:r>
      <w:r w:rsidRPr="005113B5">
        <w:rPr>
          <w:rFonts w:asciiTheme="majorEastAsia" w:eastAsiaTheme="majorEastAsia" w:hAnsiTheme="majorEastAsia" w:hint="eastAsia"/>
          <w:lang w:eastAsia="zh-CN"/>
        </w:rPr>
        <w:t>年</w:t>
      </w:r>
      <w:r w:rsidRPr="002A3274">
        <w:rPr>
          <w:rFonts w:asciiTheme="majorEastAsia" w:eastAsiaTheme="majorEastAsia" w:hAnsiTheme="majorEastAsia" w:hint="eastAsia"/>
          <w:lang w:val="pt-PT" w:eastAsia="zh-CN"/>
        </w:rPr>
        <w:t>，</w:t>
      </w:r>
      <w:r w:rsidRPr="005113B5">
        <w:rPr>
          <w:rFonts w:asciiTheme="majorEastAsia" w:eastAsiaTheme="majorEastAsia" w:hAnsiTheme="majorEastAsia" w:hint="eastAsia"/>
          <w:lang w:eastAsia="zh-CN"/>
        </w:rPr>
        <w:t>该行业的</w:t>
      </w:r>
      <w:r w:rsidRPr="002A3274">
        <w:rPr>
          <w:rFonts w:asciiTheme="majorEastAsia" w:eastAsiaTheme="majorEastAsia" w:hAnsiTheme="majorEastAsia" w:hint="eastAsia"/>
          <w:lang w:val="pt-PT" w:eastAsia="zh-CN"/>
        </w:rPr>
        <w:t>HFC-23</w:t>
      </w:r>
      <w:r w:rsidRPr="005113B5">
        <w:rPr>
          <w:rFonts w:asciiTheme="majorEastAsia" w:eastAsiaTheme="majorEastAsia" w:hAnsiTheme="majorEastAsia" w:hint="eastAsia"/>
          <w:lang w:eastAsia="zh-CN"/>
        </w:rPr>
        <w:t>消费量达到</w:t>
      </w:r>
      <w:r w:rsidRPr="002A3274">
        <w:rPr>
          <w:rFonts w:asciiTheme="majorEastAsia" w:eastAsiaTheme="majorEastAsia" w:hAnsiTheme="majorEastAsia" w:hint="eastAsia"/>
          <w:lang w:val="pt-PT" w:eastAsia="zh-CN"/>
        </w:rPr>
        <w:t>5</w:t>
      </w:r>
      <w:r w:rsidRPr="002A3274">
        <w:rPr>
          <w:rFonts w:asciiTheme="majorEastAsia" w:eastAsiaTheme="majorEastAsia" w:hAnsiTheme="majorEastAsia"/>
          <w:lang w:val="pt-PT" w:eastAsia="zh-CN"/>
        </w:rPr>
        <w:t>,</w:t>
      </w:r>
      <w:r w:rsidRPr="002A3274">
        <w:rPr>
          <w:rFonts w:asciiTheme="majorEastAsia" w:eastAsiaTheme="majorEastAsia" w:hAnsiTheme="majorEastAsia" w:hint="eastAsia"/>
          <w:lang w:val="pt-PT" w:eastAsia="zh-CN"/>
        </w:rPr>
        <w:t>949</w:t>
      </w:r>
      <w:r w:rsidRPr="005113B5">
        <w:rPr>
          <w:rFonts w:asciiTheme="majorEastAsia" w:eastAsiaTheme="majorEastAsia" w:hAnsiTheme="majorEastAsia" w:hint="eastAsia"/>
          <w:lang w:eastAsia="zh-CN"/>
        </w:rPr>
        <w:t>公吨</w:t>
      </w:r>
      <w:r w:rsidRPr="002A3274">
        <w:rPr>
          <w:rFonts w:asciiTheme="majorEastAsia" w:eastAsiaTheme="majorEastAsia" w:hAnsiTheme="majorEastAsia" w:hint="eastAsia"/>
          <w:lang w:val="pt-PT" w:eastAsia="zh-CN"/>
        </w:rPr>
        <w:t>；</w:t>
      </w:r>
      <w:r w:rsidRPr="005113B5">
        <w:rPr>
          <w:rFonts w:asciiTheme="majorEastAsia" w:eastAsiaTheme="majorEastAsia" w:hAnsiTheme="majorEastAsia" w:hint="eastAsia"/>
          <w:lang w:eastAsia="zh-CN"/>
        </w:rPr>
        <w:t>截至</w:t>
      </w:r>
      <w:r w:rsidRPr="002A3274">
        <w:rPr>
          <w:rFonts w:asciiTheme="majorEastAsia" w:eastAsiaTheme="majorEastAsia" w:hAnsiTheme="majorEastAsia" w:hint="eastAsia"/>
          <w:lang w:val="pt-PT" w:eastAsia="zh-CN"/>
        </w:rPr>
        <w:t>2019</w:t>
      </w:r>
      <w:r w:rsidRPr="005113B5">
        <w:rPr>
          <w:rFonts w:asciiTheme="majorEastAsia" w:eastAsiaTheme="majorEastAsia" w:hAnsiTheme="majorEastAsia" w:hint="eastAsia"/>
          <w:lang w:eastAsia="zh-CN"/>
        </w:rPr>
        <w:t>年</w:t>
      </w:r>
      <w:r w:rsidRPr="002A3274">
        <w:rPr>
          <w:rFonts w:asciiTheme="majorEastAsia" w:eastAsiaTheme="majorEastAsia" w:hAnsiTheme="majorEastAsia" w:hint="eastAsia"/>
          <w:lang w:val="pt-PT" w:eastAsia="zh-CN"/>
        </w:rPr>
        <w:t>，HFC-23</w:t>
      </w:r>
      <w:r w:rsidRPr="005113B5">
        <w:rPr>
          <w:rFonts w:asciiTheme="majorEastAsia" w:eastAsiaTheme="majorEastAsia" w:hAnsiTheme="majorEastAsia" w:hint="eastAsia"/>
          <w:lang w:eastAsia="zh-CN"/>
        </w:rPr>
        <w:t>的消费量已降至</w:t>
      </w:r>
      <w:r w:rsidRPr="002A3274">
        <w:rPr>
          <w:rFonts w:asciiTheme="majorEastAsia" w:eastAsiaTheme="majorEastAsia" w:hAnsiTheme="majorEastAsia" w:hint="eastAsia"/>
          <w:lang w:val="pt-PT" w:eastAsia="zh-CN"/>
        </w:rPr>
        <w:t>568</w:t>
      </w:r>
      <w:r w:rsidRPr="005113B5">
        <w:rPr>
          <w:rFonts w:asciiTheme="majorEastAsia" w:eastAsiaTheme="majorEastAsia" w:hAnsiTheme="majorEastAsia" w:hint="eastAsia"/>
          <w:lang w:eastAsia="zh-CN"/>
        </w:rPr>
        <w:t>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DE88" w14:textId="5BA88445" w:rsidR="00F57639" w:rsidRPr="0033525D" w:rsidRDefault="00F57639">
    <w:r>
      <w:fldChar w:fldCharType="begin"/>
    </w:r>
    <w:r>
      <w:instrText xml:space="preserve"> DOCPROPERTY "Document number"  \* MERGEFORMAT </w:instrText>
    </w:r>
    <w:r>
      <w:fldChar w:fldCharType="separate"/>
    </w:r>
    <w:r w:rsidR="004D1F31">
      <w:t>UNEP/</w:t>
    </w:r>
    <w:proofErr w:type="spellStart"/>
    <w:r w:rsidR="004D1F31">
      <w:t>OzL.Pro</w:t>
    </w:r>
    <w:proofErr w:type="spellEnd"/>
    <w:r w:rsidR="004D1F31">
      <w:t>/ExCom/93/68</w:t>
    </w:r>
    <w:r>
      <w:fldChar w:fldCharType="end"/>
    </w:r>
  </w:p>
  <w:p w14:paraId="2B6FFF25" w14:textId="77777777" w:rsidR="00F57639" w:rsidRPr="0033525D" w:rsidRDefault="00F57639"/>
  <w:p w14:paraId="029BEBF6" w14:textId="77777777" w:rsidR="00F57639" w:rsidRPr="0033525D" w:rsidRDefault="00F576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DABC" w14:textId="2F47102A" w:rsidR="00F57639" w:rsidRPr="0033525D" w:rsidRDefault="00000000">
    <w:pPr>
      <w:jc w:val="right"/>
    </w:pPr>
    <w:r>
      <w:fldChar w:fldCharType="begin"/>
    </w:r>
    <w:r>
      <w:instrText xml:space="preserve"> DOCPROPERTY "Document number"  \* MERGEFORMAT </w:instrText>
    </w:r>
    <w:r>
      <w:fldChar w:fldCharType="separate"/>
    </w:r>
    <w:r w:rsidR="004D1F31">
      <w:t>UNEP/</w:t>
    </w:r>
    <w:proofErr w:type="spellStart"/>
    <w:r w:rsidR="004D1F31">
      <w:t>OzL.Pro</w:t>
    </w:r>
    <w:proofErr w:type="spellEnd"/>
    <w:r w:rsidR="004D1F31">
      <w:t>/ExCom/93/68</w:t>
    </w:r>
    <w:r>
      <w:fldChar w:fldCharType="end"/>
    </w:r>
  </w:p>
  <w:p w14:paraId="1E5B4F5E" w14:textId="77777777" w:rsidR="00F57639" w:rsidRPr="0033525D" w:rsidRDefault="00F57639" w:rsidP="00F57639">
    <w:pPr>
      <w:jc w:val="right"/>
    </w:pPr>
  </w:p>
  <w:p w14:paraId="3000804C" w14:textId="77777777" w:rsidR="00F57639" w:rsidRPr="0033525D" w:rsidRDefault="00F57639" w:rsidP="00F5763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3447" w14:textId="77777777" w:rsidR="00F57639" w:rsidRPr="0033525D" w:rsidRDefault="00000000">
    <w:r>
      <w:fldChar w:fldCharType="begin"/>
    </w:r>
    <w:r>
      <w:instrText xml:space="preserve"> DOCPROPERTY "Document number"  \* MERGEFORMAT </w:instrText>
    </w:r>
    <w:r>
      <w:fldChar w:fldCharType="separate"/>
    </w:r>
    <w:r w:rsidR="00F57639">
      <w:t>UNEP/</w:t>
    </w:r>
    <w:proofErr w:type="spellStart"/>
    <w:r w:rsidR="00F57639">
      <w:t>OzL.Pro</w:t>
    </w:r>
    <w:proofErr w:type="spellEnd"/>
    <w:r w:rsidR="00F57639">
      <w:t>/ExCom/93/68</w:t>
    </w:r>
    <w:r>
      <w:fldChar w:fldCharType="end"/>
    </w:r>
  </w:p>
  <w:p w14:paraId="1AC14CCE" w14:textId="77777777" w:rsidR="00F57639" w:rsidRPr="0033525D" w:rsidRDefault="00F57639"/>
  <w:p w14:paraId="04AC397B" w14:textId="77777777" w:rsidR="00F57639" w:rsidRPr="0033525D" w:rsidRDefault="00F5763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9B65" w14:textId="77777777" w:rsidR="00F57639" w:rsidRPr="0033525D" w:rsidRDefault="00000000">
    <w:pPr>
      <w:jc w:val="right"/>
    </w:pPr>
    <w:r>
      <w:fldChar w:fldCharType="begin"/>
    </w:r>
    <w:r>
      <w:instrText xml:space="preserve"> DOCPROPERTY "Document number"  \* MERGEFORMAT </w:instrText>
    </w:r>
    <w:r>
      <w:fldChar w:fldCharType="separate"/>
    </w:r>
    <w:r w:rsidR="00F57639">
      <w:t>UNEP/</w:t>
    </w:r>
    <w:proofErr w:type="spellStart"/>
    <w:r w:rsidR="00F57639">
      <w:t>OzL.Pro</w:t>
    </w:r>
    <w:proofErr w:type="spellEnd"/>
    <w:r w:rsidR="00F57639">
      <w:t>/ExCom/93/68</w:t>
    </w:r>
    <w:r>
      <w:fldChar w:fldCharType="end"/>
    </w:r>
  </w:p>
  <w:p w14:paraId="49135160" w14:textId="77777777" w:rsidR="00F57639" w:rsidRPr="0033525D" w:rsidRDefault="00F57639"/>
  <w:p w14:paraId="0525A812" w14:textId="77777777" w:rsidR="00F57639" w:rsidRPr="0033525D" w:rsidRDefault="00F576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FC7B8" w14:textId="0A287537" w:rsidR="00F57639" w:rsidRPr="001B41FF" w:rsidRDefault="00000000" w:rsidP="00F57639">
    <w:pPr>
      <w:ind w:right="216"/>
      <w:jc w:val="right"/>
    </w:pPr>
    <w:r>
      <w:fldChar w:fldCharType="begin"/>
    </w:r>
    <w:r>
      <w:instrText>DOCPROPERTY "Document number"  \* MERGEFORMAT</w:instrText>
    </w:r>
    <w:r>
      <w:fldChar w:fldCharType="separate"/>
    </w:r>
    <w:r w:rsidR="004D1F31">
      <w:t>UNEP/</w:t>
    </w:r>
    <w:proofErr w:type="spellStart"/>
    <w:r w:rsidR="004D1F31">
      <w:t>OzL.Pro</w:t>
    </w:r>
    <w:proofErr w:type="spellEnd"/>
    <w:r w:rsidR="004D1F31">
      <w:t>/ExCom/93/68</w:t>
    </w:r>
    <w:r>
      <w:fldChar w:fldCharType="end"/>
    </w:r>
  </w:p>
  <w:p w14:paraId="1C8DB61D" w14:textId="77777777" w:rsidR="00F57639" w:rsidRDefault="00F57639" w:rsidP="00F57639">
    <w:pPr>
      <w:pStyle w:val="Header"/>
      <w:ind w:right="216"/>
      <w:jc w:val="right"/>
    </w:pPr>
    <w:r>
      <w:t>Annex I</w:t>
    </w:r>
  </w:p>
  <w:p w14:paraId="039028F7" w14:textId="77777777" w:rsidR="00F57639" w:rsidRDefault="00F57639" w:rsidP="00F57639">
    <w:pPr>
      <w:pStyle w:val="Header"/>
      <w:ind w:right="216"/>
      <w:jc w:val="right"/>
    </w:pPr>
  </w:p>
  <w:p w14:paraId="4C804892" w14:textId="77777777" w:rsidR="00F57639" w:rsidRDefault="00F57639" w:rsidP="00F57639">
    <w:pPr>
      <w:pStyle w:val="Header"/>
      <w:ind w:right="216"/>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24D5" w14:textId="30880578" w:rsidR="00F57639" w:rsidRDefault="00000000">
    <w:pPr>
      <w:jc w:val="right"/>
    </w:pPr>
    <w:r>
      <w:fldChar w:fldCharType="begin"/>
    </w:r>
    <w:r>
      <w:instrText xml:space="preserve"> DOCPROPERTY "Document number"  \* MERGEFORMAT </w:instrText>
    </w:r>
    <w:r>
      <w:fldChar w:fldCharType="separate"/>
    </w:r>
    <w:r w:rsidR="004D1F31">
      <w:t>UNEP/</w:t>
    </w:r>
    <w:proofErr w:type="spellStart"/>
    <w:r w:rsidR="004D1F31">
      <w:t>OzL.Pro</w:t>
    </w:r>
    <w:proofErr w:type="spellEnd"/>
    <w:r w:rsidR="004D1F31">
      <w:t>/ExCom/93/68</w:t>
    </w:r>
    <w:r>
      <w:fldChar w:fldCharType="end"/>
    </w:r>
  </w:p>
  <w:p w14:paraId="0002E429" w14:textId="77777777" w:rsidR="00F57639" w:rsidRDefault="00F57639">
    <w:pPr>
      <w:pStyle w:val="Header"/>
      <w:jc w:val="right"/>
    </w:pPr>
    <w:r>
      <w:t>Annex I</w:t>
    </w:r>
  </w:p>
  <w:p w14:paraId="09F7B823" w14:textId="77777777" w:rsidR="00F57639" w:rsidRDefault="00F57639">
    <w:pPr>
      <w:pStyle w:val="Header"/>
      <w:jc w:val="right"/>
    </w:pPr>
  </w:p>
  <w:p w14:paraId="7F5FD5E1" w14:textId="77777777" w:rsidR="00F57639" w:rsidRDefault="00F576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850"/>
        </w:tabs>
        <w:ind w:left="85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C236DD4"/>
    <w:multiLevelType w:val="multilevel"/>
    <w:tmpl w:val="D8D4F932"/>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812014279">
    <w:abstractNumId w:val="0"/>
  </w:num>
  <w:num w:numId="2" w16cid:durableId="1975597591">
    <w:abstractNumId w:val="4"/>
  </w:num>
  <w:num w:numId="3" w16cid:durableId="1869223878">
    <w:abstractNumId w:val="8"/>
  </w:num>
  <w:num w:numId="4" w16cid:durableId="1781023979">
    <w:abstractNumId w:val="1"/>
  </w:num>
  <w:num w:numId="5" w16cid:durableId="1742405860">
    <w:abstractNumId w:val="7"/>
  </w:num>
  <w:num w:numId="6" w16cid:durableId="1696999060">
    <w:abstractNumId w:val="2"/>
  </w:num>
  <w:num w:numId="7" w16cid:durableId="10374813">
    <w:abstractNumId w:val="5"/>
  </w:num>
  <w:num w:numId="8" w16cid:durableId="2127003303">
    <w:abstractNumId w:val="6"/>
  </w:num>
  <w:num w:numId="9" w16cid:durableId="95744654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17B1E"/>
    <w:rsid w:val="000365F2"/>
    <w:rsid w:val="00052574"/>
    <w:rsid w:val="0006127B"/>
    <w:rsid w:val="000615C8"/>
    <w:rsid w:val="00072129"/>
    <w:rsid w:val="00077091"/>
    <w:rsid w:val="0008787C"/>
    <w:rsid w:val="000918D4"/>
    <w:rsid w:val="000920CF"/>
    <w:rsid w:val="0009745B"/>
    <w:rsid w:val="000D424E"/>
    <w:rsid w:val="000D57EB"/>
    <w:rsid w:val="00102783"/>
    <w:rsid w:val="0011419A"/>
    <w:rsid w:val="0014372E"/>
    <w:rsid w:val="00157182"/>
    <w:rsid w:val="00167517"/>
    <w:rsid w:val="00167844"/>
    <w:rsid w:val="00171229"/>
    <w:rsid w:val="00174B1D"/>
    <w:rsid w:val="00192EC1"/>
    <w:rsid w:val="001A2B5A"/>
    <w:rsid w:val="001A5F7D"/>
    <w:rsid w:val="001C7DA2"/>
    <w:rsid w:val="001D56C2"/>
    <w:rsid w:val="001E4ED7"/>
    <w:rsid w:val="001F57DF"/>
    <w:rsid w:val="00213387"/>
    <w:rsid w:val="0022204C"/>
    <w:rsid w:val="0022403D"/>
    <w:rsid w:val="00233587"/>
    <w:rsid w:val="00244BCE"/>
    <w:rsid w:val="00244DD9"/>
    <w:rsid w:val="002472B2"/>
    <w:rsid w:val="0026109F"/>
    <w:rsid w:val="0026262D"/>
    <w:rsid w:val="00266F2E"/>
    <w:rsid w:val="002676B6"/>
    <w:rsid w:val="00273087"/>
    <w:rsid w:val="00291F52"/>
    <w:rsid w:val="002A0E65"/>
    <w:rsid w:val="002A3274"/>
    <w:rsid w:val="002B3624"/>
    <w:rsid w:val="002C70F0"/>
    <w:rsid w:val="002D3D7D"/>
    <w:rsid w:val="002E04C4"/>
    <w:rsid w:val="00302A33"/>
    <w:rsid w:val="00322C36"/>
    <w:rsid w:val="003244DF"/>
    <w:rsid w:val="00355E85"/>
    <w:rsid w:val="0035745F"/>
    <w:rsid w:val="00357FB9"/>
    <w:rsid w:val="0036695A"/>
    <w:rsid w:val="00373846"/>
    <w:rsid w:val="00387855"/>
    <w:rsid w:val="003B468A"/>
    <w:rsid w:val="003C294A"/>
    <w:rsid w:val="003D2037"/>
    <w:rsid w:val="00406D8A"/>
    <w:rsid w:val="00461EF9"/>
    <w:rsid w:val="004654D6"/>
    <w:rsid w:val="004725B2"/>
    <w:rsid w:val="004808E2"/>
    <w:rsid w:val="00484609"/>
    <w:rsid w:val="00487F58"/>
    <w:rsid w:val="00491CD1"/>
    <w:rsid w:val="004A6554"/>
    <w:rsid w:val="004B5AF7"/>
    <w:rsid w:val="004D1F31"/>
    <w:rsid w:val="004D68A2"/>
    <w:rsid w:val="005113B5"/>
    <w:rsid w:val="0051682A"/>
    <w:rsid w:val="005408F5"/>
    <w:rsid w:val="0055445C"/>
    <w:rsid w:val="00565277"/>
    <w:rsid w:val="00594148"/>
    <w:rsid w:val="005A12AF"/>
    <w:rsid w:val="005B604B"/>
    <w:rsid w:val="005C1FF6"/>
    <w:rsid w:val="005D53D6"/>
    <w:rsid w:val="005D5F8A"/>
    <w:rsid w:val="00604B18"/>
    <w:rsid w:val="006246D4"/>
    <w:rsid w:val="00641F3A"/>
    <w:rsid w:val="00644DBE"/>
    <w:rsid w:val="00665A8D"/>
    <w:rsid w:val="006B606A"/>
    <w:rsid w:val="006B7072"/>
    <w:rsid w:val="00700D53"/>
    <w:rsid w:val="00701178"/>
    <w:rsid w:val="007213CE"/>
    <w:rsid w:val="007518D9"/>
    <w:rsid w:val="00754D8C"/>
    <w:rsid w:val="00755582"/>
    <w:rsid w:val="00772E64"/>
    <w:rsid w:val="00780B6B"/>
    <w:rsid w:val="00785D70"/>
    <w:rsid w:val="00794E92"/>
    <w:rsid w:val="007B1DC5"/>
    <w:rsid w:val="007E7045"/>
    <w:rsid w:val="007F27C2"/>
    <w:rsid w:val="00802946"/>
    <w:rsid w:val="00803127"/>
    <w:rsid w:val="00817229"/>
    <w:rsid w:val="00823845"/>
    <w:rsid w:val="008369ED"/>
    <w:rsid w:val="00843F6C"/>
    <w:rsid w:val="00844BD0"/>
    <w:rsid w:val="008456E8"/>
    <w:rsid w:val="008507AA"/>
    <w:rsid w:val="008522E9"/>
    <w:rsid w:val="00867B7A"/>
    <w:rsid w:val="00872AEC"/>
    <w:rsid w:val="008926F6"/>
    <w:rsid w:val="008B1D35"/>
    <w:rsid w:val="008B38AD"/>
    <w:rsid w:val="008C11AE"/>
    <w:rsid w:val="008D708E"/>
    <w:rsid w:val="008D797E"/>
    <w:rsid w:val="008E7DA9"/>
    <w:rsid w:val="009169DC"/>
    <w:rsid w:val="0093163C"/>
    <w:rsid w:val="00933EA7"/>
    <w:rsid w:val="00936668"/>
    <w:rsid w:val="00943350"/>
    <w:rsid w:val="00944C68"/>
    <w:rsid w:val="00950BC6"/>
    <w:rsid w:val="0095552A"/>
    <w:rsid w:val="00960385"/>
    <w:rsid w:val="00967721"/>
    <w:rsid w:val="00976C0D"/>
    <w:rsid w:val="00984466"/>
    <w:rsid w:val="0098727D"/>
    <w:rsid w:val="009A4CF1"/>
    <w:rsid w:val="009B377B"/>
    <w:rsid w:val="009C6769"/>
    <w:rsid w:val="009E4158"/>
    <w:rsid w:val="009F53B4"/>
    <w:rsid w:val="00A04F74"/>
    <w:rsid w:val="00A14969"/>
    <w:rsid w:val="00A20032"/>
    <w:rsid w:val="00A208C4"/>
    <w:rsid w:val="00A234D1"/>
    <w:rsid w:val="00A33B9B"/>
    <w:rsid w:val="00A33C67"/>
    <w:rsid w:val="00A41B91"/>
    <w:rsid w:val="00A8067B"/>
    <w:rsid w:val="00A9108A"/>
    <w:rsid w:val="00AA58CD"/>
    <w:rsid w:val="00AC7DE1"/>
    <w:rsid w:val="00AD2BD9"/>
    <w:rsid w:val="00B036D4"/>
    <w:rsid w:val="00B0683E"/>
    <w:rsid w:val="00B160F5"/>
    <w:rsid w:val="00B229FE"/>
    <w:rsid w:val="00B52A71"/>
    <w:rsid w:val="00B72F8F"/>
    <w:rsid w:val="00B83637"/>
    <w:rsid w:val="00B85CAD"/>
    <w:rsid w:val="00BA3FDA"/>
    <w:rsid w:val="00BB1081"/>
    <w:rsid w:val="00BB79D9"/>
    <w:rsid w:val="00BF211A"/>
    <w:rsid w:val="00BF3017"/>
    <w:rsid w:val="00C00059"/>
    <w:rsid w:val="00C125CF"/>
    <w:rsid w:val="00C2072B"/>
    <w:rsid w:val="00C24A3A"/>
    <w:rsid w:val="00C27F7B"/>
    <w:rsid w:val="00C4722B"/>
    <w:rsid w:val="00C809F4"/>
    <w:rsid w:val="00D07C49"/>
    <w:rsid w:val="00D2077F"/>
    <w:rsid w:val="00D207BF"/>
    <w:rsid w:val="00D22104"/>
    <w:rsid w:val="00D37188"/>
    <w:rsid w:val="00D40564"/>
    <w:rsid w:val="00D57578"/>
    <w:rsid w:val="00D61455"/>
    <w:rsid w:val="00D64F56"/>
    <w:rsid w:val="00D67360"/>
    <w:rsid w:val="00D71CB4"/>
    <w:rsid w:val="00D7500A"/>
    <w:rsid w:val="00D80A76"/>
    <w:rsid w:val="00D93269"/>
    <w:rsid w:val="00DB6541"/>
    <w:rsid w:val="00DD6B7D"/>
    <w:rsid w:val="00DF7069"/>
    <w:rsid w:val="00E66DC7"/>
    <w:rsid w:val="00E90C6E"/>
    <w:rsid w:val="00E90D3F"/>
    <w:rsid w:val="00EE3CE9"/>
    <w:rsid w:val="00EF6EF1"/>
    <w:rsid w:val="00F05467"/>
    <w:rsid w:val="00F130F1"/>
    <w:rsid w:val="00F23F29"/>
    <w:rsid w:val="00F24BC9"/>
    <w:rsid w:val="00F57639"/>
    <w:rsid w:val="00F65194"/>
    <w:rsid w:val="00F91E8A"/>
    <w:rsid w:val="00F9454A"/>
    <w:rsid w:val="00FA3FDF"/>
    <w:rsid w:val="00FC0E70"/>
    <w:rsid w:val="00FC1DB8"/>
    <w:rsid w:val="00FC5F5A"/>
    <w:rsid w:val="00FF4BD5"/>
    <w:rsid w:val="00FF671A"/>
    <w:rsid w:val="00FF76EA"/>
    <w:rsid w:val="023305F3"/>
    <w:rsid w:val="02A33805"/>
    <w:rsid w:val="0559351F"/>
    <w:rsid w:val="070A6EC2"/>
    <w:rsid w:val="0730471E"/>
    <w:rsid w:val="0A75492E"/>
    <w:rsid w:val="0D7A6239"/>
    <w:rsid w:val="0ED73668"/>
    <w:rsid w:val="106940D0"/>
    <w:rsid w:val="10E22A37"/>
    <w:rsid w:val="12483470"/>
    <w:rsid w:val="141E6935"/>
    <w:rsid w:val="15F9679A"/>
    <w:rsid w:val="1D2B3667"/>
    <w:rsid w:val="1F362020"/>
    <w:rsid w:val="201C6B0D"/>
    <w:rsid w:val="21A62CDA"/>
    <w:rsid w:val="21A826CF"/>
    <w:rsid w:val="24234CEB"/>
    <w:rsid w:val="25A21F29"/>
    <w:rsid w:val="26644C50"/>
    <w:rsid w:val="29227AC0"/>
    <w:rsid w:val="29D02008"/>
    <w:rsid w:val="2C973476"/>
    <w:rsid w:val="2CC90499"/>
    <w:rsid w:val="2F933406"/>
    <w:rsid w:val="30245E29"/>
    <w:rsid w:val="31656927"/>
    <w:rsid w:val="361D5EF5"/>
    <w:rsid w:val="38C42138"/>
    <w:rsid w:val="390C2146"/>
    <w:rsid w:val="3BCA45CD"/>
    <w:rsid w:val="3DB60FED"/>
    <w:rsid w:val="3FB672B0"/>
    <w:rsid w:val="44BD6C35"/>
    <w:rsid w:val="4522742F"/>
    <w:rsid w:val="47F928F5"/>
    <w:rsid w:val="49207D9D"/>
    <w:rsid w:val="4A682A4E"/>
    <w:rsid w:val="4D136870"/>
    <w:rsid w:val="4EFB6A8D"/>
    <w:rsid w:val="53536C33"/>
    <w:rsid w:val="59582D13"/>
    <w:rsid w:val="5A3C0309"/>
    <w:rsid w:val="5F0733F0"/>
    <w:rsid w:val="5F96425D"/>
    <w:rsid w:val="64F123BB"/>
    <w:rsid w:val="68E1390B"/>
    <w:rsid w:val="6A48101A"/>
    <w:rsid w:val="6BE74475"/>
    <w:rsid w:val="6BFE3BD0"/>
    <w:rsid w:val="6DCF5D50"/>
    <w:rsid w:val="6F160004"/>
    <w:rsid w:val="6FA343A9"/>
    <w:rsid w:val="706C0C71"/>
    <w:rsid w:val="71855092"/>
    <w:rsid w:val="71EA49F7"/>
    <w:rsid w:val="726E11A1"/>
    <w:rsid w:val="72C32985"/>
    <w:rsid w:val="745E5CCB"/>
    <w:rsid w:val="74F47560"/>
    <w:rsid w:val="75924C7C"/>
    <w:rsid w:val="78CE4505"/>
    <w:rsid w:val="7D3B05A1"/>
    <w:rsid w:val="7D733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997046D"/>
  <w15:docId w15:val="{6EDC469D-4223-4B88-A2F0-56537F559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HTMLPreformatted">
    <w:name w:val="HTML Preformatted"/>
    <w:basedOn w:val="Normal"/>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hint="eastAsia"/>
      <w:sz w:val="24"/>
      <w:szCs w:val="24"/>
      <w:lang w:val="en-US" w:eastAsia="zh-CN"/>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Pr>
      <w:rFonts w:eastAsia="Times New Roman"/>
      <w:lang w:val="en-CA"/>
    </w:rPr>
  </w:style>
  <w:style w:type="paragraph" w:styleId="ListParagraph">
    <w:name w:val="List Paragraph"/>
    <w:basedOn w:val="Normal"/>
    <w:link w:val="ListParagraphChar"/>
    <w:uiPriority w:val="34"/>
    <w:qFormat/>
    <w:pPr>
      <w:ind w:left="720"/>
      <w:contextualSpacing/>
    </w:pPr>
  </w:style>
  <w:style w:type="table" w:customStyle="1" w:styleId="1">
    <w:name w:val="学术论文的三线表1"/>
    <w:basedOn w:val="TableNormal"/>
    <w:next w:val="TableGrid"/>
    <w:uiPriority w:val="39"/>
    <w:qFormat/>
    <w:rsid w:val="00FC0E70"/>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semiHidden/>
    <w:rsid w:val="0026262D"/>
    <w:pPr>
      <w:numPr>
        <w:numId w:val="6"/>
      </w:numPr>
    </w:pPr>
  </w:style>
  <w:style w:type="numbering" w:styleId="1ai">
    <w:name w:val="Outline List 1"/>
    <w:basedOn w:val="NoList"/>
    <w:semiHidden/>
    <w:rsid w:val="0026262D"/>
    <w:pPr>
      <w:numPr>
        <w:numId w:val="7"/>
      </w:numPr>
    </w:pPr>
  </w:style>
  <w:style w:type="numbering" w:styleId="ArticleSection">
    <w:name w:val="Outline List 3"/>
    <w:basedOn w:val="NoList"/>
    <w:semiHidden/>
    <w:rsid w:val="0026262D"/>
    <w:pPr>
      <w:numPr>
        <w:numId w:val="8"/>
      </w:numPr>
    </w:pPr>
  </w:style>
  <w:style w:type="character" w:customStyle="1" w:styleId="ListParagraphChar">
    <w:name w:val="List Paragraph Char"/>
    <w:basedOn w:val="DefaultParagraphFont"/>
    <w:link w:val="ListParagraph"/>
    <w:uiPriority w:val="34"/>
    <w:locked/>
    <w:rsid w:val="0026262D"/>
    <w:rPr>
      <w:sz w:val="22"/>
      <w:szCs w:val="22"/>
      <w:lang w:val="en-GB" w:eastAsia="en-US"/>
    </w:rPr>
  </w:style>
  <w:style w:type="paragraph" w:customStyle="1" w:styleId="Default">
    <w:name w:val="Default"/>
    <w:rsid w:val="0026262D"/>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next w:val="TableGrid"/>
    <w:uiPriority w:val="59"/>
    <w:rsid w:val="0026262D"/>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262D"/>
    <w:rPr>
      <w:rFonts w:eastAsiaTheme="minorEastAsia"/>
      <w:sz w:val="22"/>
      <w:szCs w:val="22"/>
      <w:lang w:val="en-GB" w:eastAsia="en-US"/>
    </w:rPr>
  </w:style>
  <w:style w:type="paragraph" w:styleId="EndnoteText">
    <w:name w:val="endnote text"/>
    <w:basedOn w:val="Normal"/>
    <w:link w:val="EndnoteTextChar"/>
    <w:uiPriority w:val="99"/>
    <w:semiHidden/>
    <w:unhideWhenUsed/>
    <w:rsid w:val="0026262D"/>
    <w:rPr>
      <w:rFonts w:eastAsiaTheme="minorEastAsia"/>
      <w:sz w:val="20"/>
      <w:szCs w:val="20"/>
    </w:rPr>
  </w:style>
  <w:style w:type="character" w:customStyle="1" w:styleId="EndnoteTextChar">
    <w:name w:val="Endnote Text Char"/>
    <w:basedOn w:val="DefaultParagraphFont"/>
    <w:link w:val="EndnoteText"/>
    <w:uiPriority w:val="99"/>
    <w:semiHidden/>
    <w:rsid w:val="0026262D"/>
    <w:rPr>
      <w:rFonts w:eastAsiaTheme="minorEastAsia"/>
      <w:lang w:val="en-GB" w:eastAsia="en-US"/>
    </w:rPr>
  </w:style>
  <w:style w:type="character" w:styleId="EndnoteReference">
    <w:name w:val="endnote reference"/>
    <w:basedOn w:val="DefaultParagraphFont"/>
    <w:uiPriority w:val="99"/>
    <w:semiHidden/>
    <w:unhideWhenUsed/>
    <w:rsid w:val="0026262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262D"/>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262D"/>
    <w:pPr>
      <w:spacing w:after="160" w:line="240" w:lineRule="exact"/>
    </w:pPr>
    <w:rPr>
      <w:sz w:val="20"/>
      <w:szCs w:val="20"/>
      <w:vertAlign w:val="superscript"/>
      <w:lang w:val="en-US" w:eastAsia="zh-CN"/>
    </w:rPr>
  </w:style>
  <w:style w:type="character" w:customStyle="1" w:styleId="ui-provider">
    <w:name w:val="ui-provider"/>
    <w:basedOn w:val="DefaultParagraphFont"/>
    <w:rsid w:val="0026262D"/>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6262D"/>
    <w:rPr>
      <w:sz w:val="22"/>
      <w:szCs w:val="22"/>
      <w:lang w:val="en-GB" w:eastAsia="en-US"/>
    </w:rPr>
  </w:style>
  <w:style w:type="paragraph" w:styleId="Caption">
    <w:name w:val="caption"/>
    <w:aliases w:val="Plate,Title_table,Caption Char Char"/>
    <w:basedOn w:val="Normal"/>
    <w:next w:val="Normal"/>
    <w:link w:val="CaptionChar"/>
    <w:uiPriority w:val="35"/>
    <w:unhideWhenUsed/>
    <w:qFormat/>
    <w:rsid w:val="0026262D"/>
    <w:pPr>
      <w:keepNext/>
      <w:spacing w:before="120"/>
      <w:jc w:val="center"/>
    </w:pPr>
    <w:rPr>
      <w:rFonts w:ascii="Times New Roman Bold" w:eastAsiaTheme="minorHAnsi" w:hAnsi="Times New Roman Bold" w:cstheme="minorBidi"/>
      <w:b/>
      <w:iCs/>
      <w:szCs w:val="18"/>
      <w:lang w:val="en-US"/>
    </w:rPr>
  </w:style>
  <w:style w:type="character" w:customStyle="1" w:styleId="CaptionChar">
    <w:name w:val="Caption Char"/>
    <w:aliases w:val="Plate Char,Title_table Char,Caption Char Char Char"/>
    <w:basedOn w:val="DefaultParagraphFont"/>
    <w:link w:val="Caption"/>
    <w:uiPriority w:val="35"/>
    <w:rsid w:val="0026262D"/>
    <w:rPr>
      <w:rFonts w:ascii="Times New Roman Bold" w:eastAsiaTheme="minorHAnsi" w:hAnsi="Times New Roman Bold" w:cstheme="minorBidi"/>
      <w:b/>
      <w:iCs/>
      <w:sz w:val="22"/>
      <w:szCs w:val="18"/>
      <w:lang w:eastAsia="en-US"/>
    </w:rPr>
  </w:style>
  <w:style w:type="paragraph" w:styleId="ListNumber">
    <w:name w:val="List Number"/>
    <w:basedOn w:val="Normal"/>
    <w:rsid w:val="0026262D"/>
    <w:pPr>
      <w:tabs>
        <w:tab w:val="num" w:pos="1728"/>
      </w:tabs>
      <w:spacing w:line="276" w:lineRule="auto"/>
      <w:ind w:left="1728" w:hanging="864"/>
      <w:jc w:val="left"/>
    </w:pPr>
    <w:rPr>
      <w:rFonts w:ascii="Arial" w:eastAsiaTheme="minorEastAsia" w:hAnsi="Arial"/>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EFA876B-CCE2-4CEE-8674-76EBCB546681}"/>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49651B1D-4452-4F6C-93D8-11BDE08E147E}"/>
</file>

<file path=docProps/app.xml><?xml version="1.0" encoding="utf-8"?>
<Properties xmlns="http://schemas.openxmlformats.org/officeDocument/2006/extended-properties" xmlns:vt="http://schemas.openxmlformats.org/officeDocument/2006/docPropsVTypes">
  <Template>C92-template</Template>
  <TotalTime>2</TotalTime>
  <Pages>28</Pages>
  <Words>4752</Words>
  <Characters>28278</Characters>
  <Application>Microsoft Office Word</Application>
  <DocSecurity>0</DocSecurity>
  <Lines>689</Lines>
  <Paragraphs>402</Paragraphs>
  <ScaleCrop>false</ScaleCrop>
  <HeadingPairs>
    <vt:vector size="2" baseType="variant">
      <vt:variant>
        <vt:lpstr>Title</vt:lpstr>
      </vt:variant>
      <vt:variant>
        <vt:i4>1</vt:i4>
      </vt:variant>
    </vt:vector>
  </HeadingPairs>
  <TitlesOfParts>
    <vt:vector size="1" baseType="lpstr">
      <vt:lpstr>项目提案：马来西亚</vt:lpstr>
    </vt:vector>
  </TitlesOfParts>
  <Company>ICOS</Company>
  <LinksUpToDate>false</LinksUpToDate>
  <CharactersWithSpaces>32628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项目提案：马来西亚</dc:title>
  <dc:creator>Administrator</dc:creator>
  <cp:lastModifiedBy>HBE</cp:lastModifiedBy>
  <cp:revision>3</cp:revision>
  <dcterms:created xsi:type="dcterms:W3CDTF">2023-12-14T00:37:00Z</dcterms:created>
  <dcterms:modified xsi:type="dcterms:W3CDTF">2023-12-14T01:35:00Z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UNEP/OzL.Pro/ExCom/93/68</vt:lpwstr>
  </property>
  <property fmtid="{D5CDD505-2E9C-101B-9397-08002B2CF9AE}" pid="3" name="Revision date">
    <vt:lpwstr>12/6/2023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AF4B3A48B45A4217B5A10FCEEF90D06D_13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