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2383B" w:rsidTr="00A26DCA">
        <w:trPr>
          <w:trHeight w:val="720"/>
        </w:trPr>
        <w:tc>
          <w:tcPr>
            <w:tcW w:w="5490" w:type="dxa"/>
            <w:gridSpan w:val="2"/>
            <w:tcBorders>
              <w:bottom w:val="single" w:sz="18" w:space="0" w:color="auto"/>
            </w:tcBorders>
          </w:tcPr>
          <w:p w:rsidR="00C15867" w:rsidRPr="0062383B" w:rsidRDefault="00A26DCA"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lang w:val="en-CA"/>
              </w:rPr>
              <w:t>NATIONS</w:t>
            </w:r>
            <w:r>
              <w:rPr>
                <w:rFonts w:ascii="Univers" w:hAnsi="Univers"/>
                <w:b/>
                <w:sz w:val="28"/>
                <w:szCs w:val="28"/>
                <w:lang w:val="en-CA"/>
              </w:rPr>
              <w:br/>
              <w:t>UNIES</w:t>
            </w:r>
          </w:p>
        </w:tc>
        <w:tc>
          <w:tcPr>
            <w:tcW w:w="4590" w:type="dxa"/>
            <w:tcBorders>
              <w:bottom w:val="single" w:sz="18" w:space="0" w:color="auto"/>
            </w:tcBorders>
          </w:tcPr>
          <w:p w:rsidR="00C15867" w:rsidRPr="0062383B" w:rsidRDefault="00C15867" w:rsidP="00655B4D">
            <w:pPr>
              <w:jc w:val="right"/>
              <w:rPr>
                <w:sz w:val="52"/>
                <w:szCs w:val="52"/>
                <w:lang w:val="en-CA"/>
              </w:rPr>
            </w:pPr>
            <w:r w:rsidRPr="0062383B">
              <w:rPr>
                <w:rFonts w:ascii="Univers Bold" w:hAnsi="Univers Bold"/>
                <w:b/>
                <w:sz w:val="72"/>
                <w:lang w:val="en-CA"/>
              </w:rPr>
              <w:t>EP</w:t>
            </w:r>
          </w:p>
        </w:tc>
      </w:tr>
      <w:tr w:rsidR="00C15867" w:rsidRPr="009454FD" w:rsidTr="00A26D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2383B" w:rsidRDefault="00A26DCA" w:rsidP="00655B4D">
            <w:pPr>
              <w:spacing w:before="120"/>
              <w:rPr>
                <w:lang w:val="en-CA"/>
              </w:rPr>
            </w:pPr>
            <w:r w:rsidRPr="0062383B">
              <w:rPr>
                <w:noProof/>
                <w:lang w:val="en-CA" w:eastAsia="en-CA"/>
              </w:rPr>
              <w:drawing>
                <wp:anchor distT="0" distB="0" distL="114300" distR="114300" simplePos="0" relativeHeight="251659264" behindDoc="0" locked="0" layoutInCell="1" allowOverlap="1" wp14:anchorId="6B15534D" wp14:editId="2C2999A6">
                  <wp:simplePos x="0" y="0"/>
                  <wp:positionH relativeFrom="column">
                    <wp:posOffset>213639</wp:posOffset>
                  </wp:positionH>
                  <wp:positionV relativeFrom="paragraph">
                    <wp:posOffset>805180</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62383B">
              <w:rPr>
                <w:noProof/>
                <w:lang w:val="en-CA" w:eastAsia="en-CA"/>
              </w:rPr>
              <w:drawing>
                <wp:anchor distT="0" distB="0" distL="114300" distR="114300" simplePos="0" relativeHeight="251660288" behindDoc="1" locked="0" layoutInCell="0" allowOverlap="1" wp14:anchorId="52F845B4" wp14:editId="1996E069">
                  <wp:simplePos x="0" y="0"/>
                  <wp:positionH relativeFrom="column">
                    <wp:posOffset>177470</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A80F4D" w:rsidRDefault="00A80F4D" w:rsidP="00A26D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C15867" w:rsidRPr="00A26DCA" w:rsidRDefault="00A26DCA" w:rsidP="00A26D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A26DCA">
              <w:rPr>
                <w:rFonts w:ascii="Univers" w:hAnsi="Univers"/>
                <w:b/>
                <w:sz w:val="32"/>
                <w:lang w:val="fr-CA"/>
              </w:rPr>
              <w:t>Programme des Nations Unies pour l’environnement</w:t>
            </w:r>
          </w:p>
          <w:p w:rsidR="00C15867" w:rsidRPr="00A26DCA" w:rsidRDefault="00C15867" w:rsidP="00655B4D">
            <w:pPr>
              <w:spacing w:before="720"/>
              <w:ind w:left="158"/>
              <w:rPr>
                <w:lang w:val="fr-CA"/>
              </w:rPr>
            </w:pPr>
          </w:p>
        </w:tc>
        <w:tc>
          <w:tcPr>
            <w:tcW w:w="4590" w:type="dxa"/>
            <w:tcBorders>
              <w:top w:val="nil"/>
              <w:left w:val="nil"/>
              <w:bottom w:val="single" w:sz="36" w:space="0" w:color="auto"/>
              <w:right w:val="nil"/>
            </w:tcBorders>
          </w:tcPr>
          <w:p w:rsidR="00A80F4D" w:rsidRDefault="00A80F4D" w:rsidP="00655B4D">
            <w:pPr>
              <w:rPr>
                <w:lang w:val="fr-CA"/>
              </w:rPr>
            </w:pPr>
          </w:p>
          <w:p w:rsidR="00C15867" w:rsidRPr="00581149" w:rsidRDefault="00C15867" w:rsidP="00655B4D">
            <w:pPr>
              <w:rPr>
                <w:lang w:val="fr-CA"/>
              </w:rPr>
            </w:pPr>
            <w:proofErr w:type="spellStart"/>
            <w:r w:rsidRPr="00581149">
              <w:rPr>
                <w:lang w:val="fr-CA"/>
              </w:rPr>
              <w:t>Distr</w:t>
            </w:r>
            <w:proofErr w:type="spellEnd"/>
            <w:r w:rsidRPr="00581149">
              <w:rPr>
                <w:lang w:val="fr-CA"/>
              </w:rPr>
              <w:t>.</w:t>
            </w:r>
          </w:p>
          <w:p w:rsidR="00923540" w:rsidRPr="00581149" w:rsidRDefault="00A26DCA" w:rsidP="00655B4D">
            <w:pPr>
              <w:rPr>
                <w:lang w:val="fr-CA"/>
              </w:rPr>
            </w:pPr>
            <w:r w:rsidRPr="00581149">
              <w:rPr>
                <w:lang w:val="fr-CA"/>
              </w:rPr>
              <w:t>GÉNÉRALE</w:t>
            </w:r>
          </w:p>
          <w:p w:rsidR="00C15867" w:rsidRPr="00581149" w:rsidRDefault="00C15867" w:rsidP="00655B4D">
            <w:pPr>
              <w:rPr>
                <w:lang w:val="fr-CA"/>
              </w:rPr>
            </w:pPr>
          </w:p>
          <w:p w:rsidR="00C15867" w:rsidRPr="00581149" w:rsidRDefault="001804EA" w:rsidP="00655B4D">
            <w:pPr>
              <w:rPr>
                <w:lang w:val="fr-CA"/>
              </w:rPr>
            </w:pPr>
            <w:r w:rsidRPr="0062383B">
              <w:rPr>
                <w:lang w:val="en-CA"/>
              </w:rPr>
              <w:fldChar w:fldCharType="begin"/>
            </w:r>
            <w:r w:rsidRPr="00581149">
              <w:rPr>
                <w:lang w:val="fr-CA"/>
              </w:rPr>
              <w:instrText xml:space="preserve"> DOCPROPERTY "Document number"  \* MERGEFORMAT </w:instrText>
            </w:r>
            <w:r w:rsidRPr="0062383B">
              <w:rPr>
                <w:lang w:val="en-CA"/>
              </w:rPr>
              <w:fldChar w:fldCharType="separate"/>
            </w:r>
            <w:r w:rsidR="00775C34">
              <w:rPr>
                <w:lang w:val="fr-CA"/>
              </w:rPr>
              <w:t>UNEP/</w:t>
            </w:r>
            <w:proofErr w:type="spellStart"/>
            <w:r w:rsidR="00775C34">
              <w:rPr>
                <w:lang w:val="fr-CA"/>
              </w:rPr>
              <w:t>OzL.Pro</w:t>
            </w:r>
            <w:proofErr w:type="spellEnd"/>
            <w:r w:rsidR="00775C34">
              <w:rPr>
                <w:lang w:val="fr-CA"/>
              </w:rPr>
              <w:t>/</w:t>
            </w:r>
            <w:proofErr w:type="spellStart"/>
            <w:r w:rsidR="00775C34">
              <w:rPr>
                <w:lang w:val="fr-CA"/>
              </w:rPr>
              <w:t>ExCom</w:t>
            </w:r>
            <w:proofErr w:type="spellEnd"/>
            <w:r w:rsidR="00775C34">
              <w:rPr>
                <w:lang w:val="fr-CA"/>
              </w:rPr>
              <w:t>/82/66</w:t>
            </w:r>
            <w:r w:rsidRPr="0062383B">
              <w:rPr>
                <w:lang w:val="en-CA"/>
              </w:rPr>
              <w:fldChar w:fldCharType="end"/>
            </w:r>
          </w:p>
          <w:p w:rsidR="00C15867" w:rsidRPr="00A26DCA" w:rsidRDefault="00BC2495" w:rsidP="00655B4D">
            <w:pPr>
              <w:rPr>
                <w:lang w:val="fr-CA"/>
              </w:rPr>
            </w:pPr>
            <w:r w:rsidRPr="0062383B">
              <w:rPr>
                <w:lang w:val="en-CA"/>
              </w:rPr>
              <w:fldChar w:fldCharType="begin"/>
            </w:r>
            <w:r w:rsidR="00851352" w:rsidRPr="00A26DCA">
              <w:rPr>
                <w:lang w:val="fr-CA"/>
              </w:rPr>
              <w:instrText xml:space="preserve"> DOCPROPERTY "Revision date" \@ "d MMMM YYYY"  \* MERGEFORMAT </w:instrText>
            </w:r>
            <w:r w:rsidRPr="0062383B">
              <w:rPr>
                <w:lang w:val="en-CA"/>
              </w:rPr>
              <w:fldChar w:fldCharType="separate"/>
            </w:r>
            <w:r w:rsidR="00B822BF" w:rsidRPr="00A26DCA">
              <w:rPr>
                <w:lang w:val="fr-CA"/>
              </w:rPr>
              <w:t>1</w:t>
            </w:r>
            <w:r w:rsidR="00A26DCA" w:rsidRPr="00A26DCA">
              <w:rPr>
                <w:vertAlign w:val="superscript"/>
                <w:lang w:val="fr-CA"/>
              </w:rPr>
              <w:t>er</w:t>
            </w:r>
            <w:r w:rsidR="00A26DCA" w:rsidRPr="00A26DCA">
              <w:rPr>
                <w:lang w:val="fr-CA"/>
              </w:rPr>
              <w:t xml:space="preserve"> novembre</w:t>
            </w:r>
            <w:r w:rsidR="00B822BF" w:rsidRPr="00A26DCA">
              <w:rPr>
                <w:lang w:val="fr-CA"/>
              </w:rPr>
              <w:t xml:space="preserve"> 2018</w:t>
            </w:r>
            <w:r w:rsidRPr="0062383B">
              <w:rPr>
                <w:lang w:val="en-CA"/>
              </w:rPr>
              <w:fldChar w:fldCharType="end"/>
            </w:r>
          </w:p>
          <w:p w:rsidR="00C15867" w:rsidRPr="00A26DCA" w:rsidRDefault="00C15867" w:rsidP="00655B4D">
            <w:pPr>
              <w:rPr>
                <w:caps/>
                <w:lang w:val="fr-CA"/>
              </w:rPr>
            </w:pPr>
          </w:p>
          <w:p w:rsidR="00A26DCA" w:rsidRPr="00A26DCA" w:rsidRDefault="00A26DCA" w:rsidP="00655B4D">
            <w:pPr>
              <w:rPr>
                <w:lang w:val="fr-CA"/>
              </w:rPr>
            </w:pPr>
            <w:r w:rsidRPr="00A26DCA">
              <w:rPr>
                <w:lang w:val="fr-CA"/>
              </w:rPr>
              <w:t>FRANÇAIS</w:t>
            </w:r>
          </w:p>
          <w:p w:rsidR="00C15867" w:rsidRPr="00A26DCA" w:rsidRDefault="00C15867" w:rsidP="00A26DCA">
            <w:pPr>
              <w:rPr>
                <w:lang w:val="fr-CA"/>
              </w:rPr>
            </w:pPr>
            <w:r w:rsidRPr="00A26DCA">
              <w:rPr>
                <w:lang w:val="fr-CA"/>
              </w:rPr>
              <w:t>ORIGINAL</w:t>
            </w:r>
            <w:r w:rsidR="00A26DCA" w:rsidRPr="00A26DCA">
              <w:rPr>
                <w:lang w:val="fr-CA"/>
              </w:rPr>
              <w:t xml:space="preserve"> </w:t>
            </w:r>
            <w:r w:rsidRPr="00A26DCA">
              <w:rPr>
                <w:lang w:val="fr-CA"/>
              </w:rPr>
              <w:t xml:space="preserve">: </w:t>
            </w:r>
            <w:r w:rsidR="00A26DCA" w:rsidRPr="00A26DCA">
              <w:rPr>
                <w:lang w:val="fr-CA"/>
              </w:rPr>
              <w:t>ANGLAIS</w:t>
            </w:r>
          </w:p>
        </w:tc>
      </w:tr>
    </w:tbl>
    <w:p w:rsidR="00A26DCA" w:rsidRPr="00AD0C5D" w:rsidRDefault="00A26DCA" w:rsidP="00A26DCA">
      <w:pPr>
        <w:jc w:val="left"/>
        <w:rPr>
          <w:lang w:val="fr-CA"/>
        </w:rPr>
      </w:pPr>
      <w:r w:rsidRPr="00AD0C5D">
        <w:rPr>
          <w:lang w:val="fr-CA"/>
        </w:rPr>
        <w:t xml:space="preserve">COMITÉ EXÉCUTIF </w:t>
      </w:r>
      <w:r w:rsidRPr="00AD0C5D">
        <w:rPr>
          <w:lang w:val="fr-CA"/>
        </w:rPr>
        <w:br/>
        <w:t xml:space="preserve">  DU FONDS MULTILATÉRAL AUX FINS </w:t>
      </w:r>
      <w:r w:rsidRPr="00AD0C5D">
        <w:rPr>
          <w:lang w:val="fr-CA"/>
        </w:rPr>
        <w:br/>
        <w:t xml:space="preserve">  D’APPLICATION DU PROTOCOLE DE MONTRÉAL</w:t>
      </w:r>
      <w:r w:rsidRPr="00AD0C5D">
        <w:rPr>
          <w:lang w:val="fr-CA"/>
        </w:rPr>
        <w:br/>
        <w:t>Quatre-vingt-deuxième réunion</w:t>
      </w:r>
    </w:p>
    <w:p w:rsidR="009E196C" w:rsidRPr="00AD0C5D" w:rsidRDefault="00A26DCA" w:rsidP="00A26DCA">
      <w:pPr>
        <w:jc w:val="left"/>
        <w:rPr>
          <w:lang w:val="fr-CA"/>
        </w:rPr>
      </w:pPr>
      <w:r w:rsidRPr="00AD0C5D">
        <w:rPr>
          <w:lang w:val="fr-CA"/>
        </w:rPr>
        <w:t xml:space="preserve">Montréal, 3-7 décembre </w:t>
      </w:r>
      <w:r w:rsidR="009E196C" w:rsidRPr="00AD0C5D">
        <w:rPr>
          <w:lang w:val="fr-CA"/>
        </w:rPr>
        <w:t>2018</w:t>
      </w:r>
    </w:p>
    <w:p w:rsidR="00C15867" w:rsidRPr="00AD0C5D" w:rsidRDefault="00C15867" w:rsidP="00655B4D">
      <w:pPr>
        <w:jc w:val="left"/>
        <w:rPr>
          <w:lang w:val="fr-CA"/>
        </w:rPr>
      </w:pPr>
    </w:p>
    <w:p w:rsidR="00840056" w:rsidRPr="00AD0C5D" w:rsidRDefault="00840056" w:rsidP="00655B4D">
      <w:pPr>
        <w:rPr>
          <w:lang w:val="fr-CA"/>
        </w:rPr>
      </w:pPr>
    </w:p>
    <w:p w:rsidR="00FA188E" w:rsidRPr="00AD0C5D" w:rsidRDefault="00FA188E" w:rsidP="00655B4D">
      <w:pPr>
        <w:rPr>
          <w:lang w:val="fr-CA"/>
        </w:rPr>
      </w:pPr>
    </w:p>
    <w:p w:rsidR="001D436F" w:rsidRDefault="00A26DCA" w:rsidP="00655B4D">
      <w:pPr>
        <w:jc w:val="center"/>
        <w:rPr>
          <w:b/>
          <w:lang w:val="fr-CA"/>
        </w:rPr>
      </w:pPr>
      <w:r w:rsidRPr="00AD0C5D">
        <w:rPr>
          <w:b/>
          <w:lang w:val="fr-CA"/>
        </w:rPr>
        <w:t>PRINCIPAUX FACTEURS DE L’ÉLABORATION D’UNE MÉTHODE POUR FIXER LE POINT DE DÉPART DE LA RÉDUCTION PROGRESSIVE GLOBALE DURABLE DANS LES SECTEURS DE LA CONSOMMATION ET DE LA PRODUCTION AU TITRE DE L’AMENDEMENT DE KIGALI (DÉCISION 81/67</w:t>
      </w:r>
      <w:r w:rsidRPr="00AD0C5D">
        <w:rPr>
          <w:lang w:val="fr-CA"/>
        </w:rPr>
        <w:t xml:space="preserve"> </w:t>
      </w:r>
      <w:r w:rsidR="00EC13D7" w:rsidRPr="00AD0C5D">
        <w:rPr>
          <w:b/>
          <w:lang w:val="fr-CA"/>
        </w:rPr>
        <w:t>e))</w:t>
      </w:r>
    </w:p>
    <w:p w:rsidR="00A80F4D" w:rsidRPr="00AD0C5D" w:rsidRDefault="00A80F4D" w:rsidP="00655B4D">
      <w:pPr>
        <w:jc w:val="center"/>
        <w:rPr>
          <w:b/>
          <w:lang w:val="fr-CA"/>
        </w:rPr>
      </w:pPr>
    </w:p>
    <w:p w:rsidR="001D436F" w:rsidRPr="00AD0C5D" w:rsidRDefault="001D436F" w:rsidP="00655B4D">
      <w:pPr>
        <w:jc w:val="center"/>
        <w:rPr>
          <w:b/>
          <w:lang w:val="fr-CA"/>
        </w:rPr>
      </w:pPr>
    </w:p>
    <w:p w:rsidR="001D436F" w:rsidRPr="00AD0C5D" w:rsidRDefault="001D436F" w:rsidP="00655B4D">
      <w:pPr>
        <w:rPr>
          <w:b/>
          <w:lang w:val="fr-CA"/>
        </w:rPr>
      </w:pPr>
      <w:r w:rsidRPr="00AD0C5D">
        <w:rPr>
          <w:b/>
          <w:lang w:val="fr-CA"/>
        </w:rPr>
        <w:t>INTRODUCTION</w:t>
      </w:r>
    </w:p>
    <w:p w:rsidR="001D436F" w:rsidRPr="00AD0C5D" w:rsidRDefault="001D436F" w:rsidP="00655B4D">
      <w:pPr>
        <w:tabs>
          <w:tab w:val="left" w:pos="3920"/>
        </w:tabs>
        <w:rPr>
          <w:lang w:val="fr-CA"/>
        </w:rPr>
      </w:pPr>
    </w:p>
    <w:p w:rsidR="001D436F" w:rsidRPr="00AD0C5D" w:rsidRDefault="004E00A0" w:rsidP="00A205B8">
      <w:pPr>
        <w:pStyle w:val="Heading1"/>
        <w:tabs>
          <w:tab w:val="clear" w:pos="0"/>
        </w:tabs>
        <w:rPr>
          <w:lang w:val="fr-CA"/>
        </w:rPr>
      </w:pPr>
      <w:r w:rsidRPr="00AD0C5D">
        <w:rPr>
          <w:lang w:val="fr-CA"/>
        </w:rPr>
        <w:t>Au mois d’octobre 2016, la vingt-huitième réunion des Parties au Protocole de Montréal a convenu d’amender le Protocole et a adopté la décision</w:t>
      </w:r>
      <w:r w:rsidR="00EC13D7" w:rsidRPr="00AD0C5D">
        <w:rPr>
          <w:lang w:val="fr-CA"/>
        </w:rPr>
        <w:t> </w:t>
      </w:r>
      <w:r w:rsidR="001D436F" w:rsidRPr="00AD0C5D">
        <w:rPr>
          <w:lang w:val="fr-CA"/>
        </w:rPr>
        <w:t>XXVIII/2.</w:t>
      </w:r>
      <w:r w:rsidR="001D436F" w:rsidRPr="00AD0C5D">
        <w:rPr>
          <w:rStyle w:val="FootnoteReference"/>
          <w:lang w:val="fr-CA"/>
        </w:rPr>
        <w:footnoteReference w:id="1"/>
      </w:r>
      <w:r w:rsidR="001D436F" w:rsidRPr="00AD0C5D">
        <w:rPr>
          <w:lang w:val="fr-CA"/>
        </w:rPr>
        <w:t xml:space="preserve"> </w:t>
      </w:r>
      <w:r w:rsidRPr="00AD0C5D">
        <w:rPr>
          <w:lang w:val="fr-CA"/>
        </w:rPr>
        <w:t>Au paragr</w:t>
      </w:r>
      <w:r w:rsidR="00F64612" w:rsidRPr="00AD0C5D">
        <w:rPr>
          <w:lang w:val="fr-CA"/>
        </w:rPr>
        <w:t>a</w:t>
      </w:r>
      <w:r w:rsidRPr="00AD0C5D">
        <w:rPr>
          <w:lang w:val="fr-CA"/>
        </w:rPr>
        <w:t xml:space="preserve">phe 19 de cette </w:t>
      </w:r>
      <w:r w:rsidR="00F64612" w:rsidRPr="00AD0C5D">
        <w:rPr>
          <w:lang w:val="fr-CA"/>
        </w:rPr>
        <w:t>dé</w:t>
      </w:r>
      <w:r w:rsidRPr="00AD0C5D">
        <w:rPr>
          <w:lang w:val="fr-CA"/>
        </w:rPr>
        <w:t>cision,</w:t>
      </w:r>
      <w:r w:rsidR="00F64612" w:rsidRPr="00AD0C5D">
        <w:rPr>
          <w:lang w:val="fr-CA"/>
        </w:rPr>
        <w:t xml:space="preserve"> </w:t>
      </w:r>
      <w:r w:rsidR="00CC5E13" w:rsidRPr="00AD0C5D">
        <w:rPr>
          <w:lang w:val="fr-CA"/>
        </w:rPr>
        <w:t xml:space="preserve">la Réunion des Parties a demandé au Comité exécutif </w:t>
      </w:r>
      <w:r w:rsidR="00CC5E13" w:rsidRPr="00AD0C5D">
        <w:rPr>
          <w:rFonts w:eastAsia="Calibri"/>
          <w:lang w:val="fr-CA" w:eastAsia="zh-CN"/>
        </w:rPr>
        <w:t xml:space="preserve">d’inclure les principes ci-après, relatifs aux réductions globales </w:t>
      </w:r>
      <w:r w:rsidR="00AD0C5D">
        <w:rPr>
          <w:rFonts w:eastAsia="Calibri"/>
          <w:lang w:val="fr-CA" w:eastAsia="zh-CN"/>
        </w:rPr>
        <w:t>durables</w:t>
      </w:r>
      <w:r w:rsidR="00CC5E13" w:rsidRPr="00AD0C5D">
        <w:rPr>
          <w:rFonts w:eastAsia="Calibri"/>
          <w:lang w:val="fr-CA" w:eastAsia="zh-CN"/>
        </w:rPr>
        <w:t xml:space="preserve">, dans les politiques du Fonds multilatéral : s’agissant des futurs accords types pluriannuels concernant les plans de réduction progressive des HFC, conformément à la décision 35/57 du Comité exécutif, la consommation </w:t>
      </w:r>
      <w:r w:rsidR="00AD0C5D">
        <w:rPr>
          <w:rFonts w:eastAsia="Calibri"/>
          <w:lang w:val="fr-CA" w:eastAsia="zh-CN"/>
        </w:rPr>
        <w:t xml:space="preserve">résiduelle </w:t>
      </w:r>
      <w:r w:rsidR="00CC5E13" w:rsidRPr="00AD0C5D">
        <w:rPr>
          <w:rFonts w:eastAsia="Calibri"/>
          <w:lang w:val="fr-CA" w:eastAsia="zh-CN"/>
        </w:rPr>
        <w:t>(exprimé</w:t>
      </w:r>
      <w:r w:rsidR="00AD0C5D">
        <w:rPr>
          <w:rFonts w:eastAsia="Calibri"/>
          <w:lang w:val="fr-CA" w:eastAsia="zh-CN"/>
        </w:rPr>
        <w:t>e</w:t>
      </w:r>
      <w:r w:rsidR="00CC5E13" w:rsidRPr="00AD0C5D">
        <w:rPr>
          <w:rFonts w:eastAsia="Calibri"/>
          <w:lang w:val="fr-CA" w:eastAsia="zh-CN"/>
        </w:rPr>
        <w:t xml:space="preserve"> en tonnes) pouvant bénéficier d’un financement est déterminé</w:t>
      </w:r>
      <w:r w:rsidR="003C1324">
        <w:rPr>
          <w:rFonts w:eastAsia="Calibri"/>
          <w:lang w:val="fr-CA" w:eastAsia="zh-CN"/>
        </w:rPr>
        <w:t>e</w:t>
      </w:r>
      <w:r w:rsidR="00CC5E13" w:rsidRPr="00AD0C5D">
        <w:rPr>
          <w:rFonts w:eastAsia="Calibri"/>
          <w:lang w:val="fr-CA" w:eastAsia="zh-CN"/>
        </w:rPr>
        <w:t xml:space="preserve"> en soustrayant de la consommation nationale globale de départ la quantité ayant bénéficié d’un financement au titre de projets précédemment approuvés</w:t>
      </w:r>
      <w:r w:rsidR="00A205B8" w:rsidRPr="00AD0C5D">
        <w:rPr>
          <w:lang w:val="fr-CA"/>
        </w:rPr>
        <w:t>.</w:t>
      </w:r>
    </w:p>
    <w:p w:rsidR="001D436F" w:rsidRPr="00AD0C5D" w:rsidRDefault="00CC5E13" w:rsidP="00655B4D">
      <w:pPr>
        <w:pStyle w:val="Heading1"/>
        <w:rPr>
          <w:lang w:val="fr-CA"/>
        </w:rPr>
      </w:pPr>
      <w:r w:rsidRPr="00AD0C5D">
        <w:rPr>
          <w:lang w:val="fr-CA"/>
        </w:rPr>
        <w:t>Peu de choses étaient connues sur les quantités de substances visées à l’annexe F produites et consommées dans les différents pays visés à l'article 5 et leurs usages spécifiques, au moment de l’adoption de l’Amendement de K</w:t>
      </w:r>
      <w:r w:rsidR="00B472E0" w:rsidRPr="00AD0C5D">
        <w:rPr>
          <w:lang w:val="fr-CA"/>
        </w:rPr>
        <w:t>i</w:t>
      </w:r>
      <w:r w:rsidRPr="00AD0C5D">
        <w:rPr>
          <w:lang w:val="fr-CA"/>
        </w:rPr>
        <w:t>gali</w:t>
      </w:r>
      <w:r w:rsidR="00B472E0" w:rsidRPr="00AD0C5D">
        <w:rPr>
          <w:lang w:val="fr-CA"/>
        </w:rPr>
        <w:t xml:space="preserve">. Les rapports préparés par </w:t>
      </w:r>
      <w:r w:rsidR="00CF3627" w:rsidRPr="00AD0C5D">
        <w:rPr>
          <w:lang w:val="fr-CA"/>
        </w:rPr>
        <w:t>l’Équipe spéciale</w:t>
      </w:r>
      <w:r w:rsidR="00B472E0" w:rsidRPr="00AD0C5D">
        <w:rPr>
          <w:lang w:val="fr-CA"/>
        </w:rPr>
        <w:t xml:space="preserve"> du Groupe de l’évaluation technique et économique au titre des décisions XXV/5 et XXVI/9, et dans un article d’un journal scientifique, ont offert une compilation de renseignements sur les HFC</w:t>
      </w:r>
      <w:r w:rsidR="001D436F" w:rsidRPr="00AD0C5D">
        <w:rPr>
          <w:lang w:val="fr-CA"/>
        </w:rPr>
        <w:t>.</w:t>
      </w:r>
      <w:r w:rsidR="001D436F" w:rsidRPr="00AD0C5D">
        <w:rPr>
          <w:rStyle w:val="FootnoteReference"/>
          <w:lang w:val="fr-CA"/>
        </w:rPr>
        <w:footnoteReference w:id="2"/>
      </w:r>
      <w:r w:rsidR="001D436F" w:rsidRPr="00AD0C5D">
        <w:rPr>
          <w:lang w:val="fr-CA"/>
        </w:rPr>
        <w:t xml:space="preserve"> </w:t>
      </w:r>
    </w:p>
    <w:p w:rsidR="001D436F" w:rsidRPr="00AD0C5D" w:rsidRDefault="00B14D5D" w:rsidP="00840056">
      <w:pPr>
        <w:pStyle w:val="Heading1"/>
        <w:keepNext/>
        <w:keepLines/>
        <w:rPr>
          <w:lang w:val="fr-CA"/>
        </w:rPr>
      </w:pPr>
      <w:r w:rsidRPr="00AD0C5D">
        <w:rPr>
          <w:lang w:val="fr-CA"/>
        </w:rPr>
        <w:lastRenderedPageBreak/>
        <w:t>Des renseignements supplémentaires sur la consommation de HFC ont été publiés dans des enquêtes sur les substances de remplacement des SAO réalisé</w:t>
      </w:r>
      <w:r w:rsidR="0000665F">
        <w:rPr>
          <w:lang w:val="fr-CA"/>
        </w:rPr>
        <w:t>e</w:t>
      </w:r>
      <w:r w:rsidRPr="00AD0C5D">
        <w:rPr>
          <w:lang w:val="fr-CA"/>
        </w:rPr>
        <w:t>s dans 119 pays visés à l'article 5</w:t>
      </w:r>
      <w:r w:rsidR="001D436F" w:rsidRPr="00AD0C5D">
        <w:rPr>
          <w:rStyle w:val="FootnoteReference"/>
          <w:lang w:val="fr-CA"/>
        </w:rPr>
        <w:footnoteReference w:id="3"/>
      </w:r>
      <w:r w:rsidR="0000665F">
        <w:rPr>
          <w:lang w:val="fr-CA"/>
        </w:rPr>
        <w:t xml:space="preserve"> et</w:t>
      </w:r>
      <w:r w:rsidR="0097119F">
        <w:rPr>
          <w:lang w:val="fr-CA"/>
        </w:rPr>
        <w:t xml:space="preserve"> </w:t>
      </w:r>
      <w:r w:rsidR="0097119F" w:rsidRPr="00AD0C5D">
        <w:rPr>
          <w:lang w:val="fr-CA"/>
        </w:rPr>
        <w:t>soumises à la 80</w:t>
      </w:r>
      <w:r w:rsidR="0097119F" w:rsidRPr="00AD0C5D">
        <w:rPr>
          <w:vertAlign w:val="superscript"/>
          <w:lang w:val="fr-CA"/>
        </w:rPr>
        <w:t>e</w:t>
      </w:r>
      <w:r w:rsidR="0097119F" w:rsidRPr="00AD0C5D">
        <w:rPr>
          <w:lang w:val="fr-CA"/>
        </w:rPr>
        <w:t xml:space="preserve"> réunion</w:t>
      </w:r>
      <w:r w:rsidR="001D436F" w:rsidRPr="00AD0C5D">
        <w:rPr>
          <w:lang w:val="fr-CA"/>
        </w:rPr>
        <w:t xml:space="preserve"> </w:t>
      </w:r>
      <w:r w:rsidRPr="00AD0C5D">
        <w:rPr>
          <w:lang w:val="fr-CA"/>
        </w:rPr>
        <w:t xml:space="preserve">en réponse au paragraphe 4 de la décision </w:t>
      </w:r>
      <w:r w:rsidR="001D436F" w:rsidRPr="00AD0C5D">
        <w:rPr>
          <w:lang w:val="fr-CA"/>
        </w:rPr>
        <w:t>XXVI/9</w:t>
      </w:r>
      <w:r w:rsidR="001D436F" w:rsidRPr="00AD0C5D">
        <w:rPr>
          <w:rStyle w:val="FootnoteReference"/>
          <w:lang w:val="fr-CA"/>
        </w:rPr>
        <w:footnoteReference w:id="4"/>
      </w:r>
      <w:r w:rsidR="001D436F" w:rsidRPr="00AD0C5D">
        <w:rPr>
          <w:lang w:val="fr-CA"/>
        </w:rPr>
        <w:t xml:space="preserve"> </w:t>
      </w:r>
      <w:r w:rsidR="001748D1" w:rsidRPr="00AD0C5D">
        <w:rPr>
          <w:lang w:val="fr-CA"/>
        </w:rPr>
        <w:t xml:space="preserve">. Les enquêtes présentent des données </w:t>
      </w:r>
      <w:r w:rsidR="0000665F">
        <w:rPr>
          <w:lang w:val="fr-CA"/>
        </w:rPr>
        <w:t>ventilées</w:t>
      </w:r>
      <w:r w:rsidR="001748D1" w:rsidRPr="00AD0C5D">
        <w:rPr>
          <w:lang w:val="fr-CA"/>
        </w:rPr>
        <w:t xml:space="preserve"> sur les nivea</w:t>
      </w:r>
      <w:r w:rsidR="0097119F">
        <w:rPr>
          <w:lang w:val="fr-CA"/>
        </w:rPr>
        <w:t xml:space="preserve">ux de consommation des HFC et </w:t>
      </w:r>
      <w:r w:rsidR="001748D1" w:rsidRPr="00AD0C5D">
        <w:rPr>
          <w:lang w:val="fr-CA"/>
        </w:rPr>
        <w:t>autres substances de remplacement des HCFC</w:t>
      </w:r>
      <w:r w:rsidR="00B07D27" w:rsidRPr="00AD0C5D">
        <w:rPr>
          <w:lang w:val="fr-CA"/>
        </w:rPr>
        <w:t>.</w:t>
      </w:r>
      <w:r w:rsidR="001748D1" w:rsidRPr="00AD0C5D">
        <w:rPr>
          <w:lang w:val="fr-CA"/>
        </w:rPr>
        <w:t xml:space="preserve"> </w:t>
      </w:r>
      <w:r w:rsidR="00B07D27" w:rsidRPr="00AD0C5D">
        <w:rPr>
          <w:lang w:val="fr-CA"/>
        </w:rPr>
        <w:t>Bien que les</w:t>
      </w:r>
      <w:r w:rsidR="001748D1" w:rsidRPr="00AD0C5D">
        <w:rPr>
          <w:lang w:val="fr-CA"/>
        </w:rPr>
        <w:t xml:space="preserve"> enquêtes </w:t>
      </w:r>
      <w:r w:rsidR="00B07D27" w:rsidRPr="00AD0C5D">
        <w:rPr>
          <w:lang w:val="fr-CA"/>
        </w:rPr>
        <w:t xml:space="preserve">aient été </w:t>
      </w:r>
      <w:r w:rsidR="001748D1" w:rsidRPr="00AD0C5D">
        <w:rPr>
          <w:lang w:val="fr-CA"/>
        </w:rPr>
        <w:t xml:space="preserve">menées dans 82 p. cent des pays visés à l'article 5 (119 des 145 pays), la valeur de référence </w:t>
      </w:r>
      <w:r w:rsidR="00860EB4">
        <w:rPr>
          <w:lang w:val="fr-CA"/>
        </w:rPr>
        <w:t>globale</w:t>
      </w:r>
      <w:r w:rsidR="001748D1" w:rsidRPr="00AD0C5D">
        <w:rPr>
          <w:lang w:val="fr-CA"/>
        </w:rPr>
        <w:t xml:space="preserve"> de ces pays pour les HCFC ne représen</w:t>
      </w:r>
      <w:r w:rsidR="00B07D27" w:rsidRPr="00AD0C5D">
        <w:rPr>
          <w:lang w:val="fr-CA"/>
        </w:rPr>
        <w:t>te</w:t>
      </w:r>
      <w:r w:rsidR="001748D1" w:rsidRPr="00AD0C5D">
        <w:rPr>
          <w:lang w:val="fr-CA"/>
        </w:rPr>
        <w:t xml:space="preserve"> que 25 p. cent de la valeur de référence </w:t>
      </w:r>
      <w:r w:rsidR="00860EB4">
        <w:rPr>
          <w:lang w:val="fr-CA"/>
        </w:rPr>
        <w:t>globale pour les HCFC</w:t>
      </w:r>
      <w:r w:rsidR="001748D1" w:rsidRPr="00AD0C5D">
        <w:rPr>
          <w:lang w:val="fr-CA"/>
        </w:rPr>
        <w:t xml:space="preserve"> de tous les pays visés à l'article 5</w:t>
      </w:r>
      <w:r w:rsidR="001D436F" w:rsidRPr="00AD0C5D">
        <w:rPr>
          <w:lang w:val="fr-CA"/>
        </w:rPr>
        <w:t>.</w:t>
      </w:r>
      <w:r w:rsidR="001D436F" w:rsidRPr="00AD0C5D">
        <w:rPr>
          <w:rStyle w:val="FootnoteReference"/>
          <w:lang w:val="fr-CA"/>
        </w:rPr>
        <w:footnoteReference w:id="5"/>
      </w:r>
      <w:r w:rsidR="001D436F" w:rsidRPr="00AD0C5D">
        <w:rPr>
          <w:lang w:val="fr-CA"/>
        </w:rPr>
        <w:t xml:space="preserve"> </w:t>
      </w:r>
    </w:p>
    <w:p w:rsidR="001D436F" w:rsidRPr="00AD0C5D" w:rsidRDefault="00103691" w:rsidP="00655B4D">
      <w:pPr>
        <w:pStyle w:val="Heading1"/>
        <w:rPr>
          <w:lang w:val="fr-CA"/>
        </w:rPr>
      </w:pPr>
      <w:r w:rsidRPr="00AD0C5D">
        <w:rPr>
          <w:lang w:val="fr-CA"/>
        </w:rPr>
        <w:t>Le Comité exécutif, à sa 81</w:t>
      </w:r>
      <w:r w:rsidRPr="00AD0C5D">
        <w:rPr>
          <w:vertAlign w:val="superscript"/>
          <w:lang w:val="fr-CA"/>
        </w:rPr>
        <w:t>e</w:t>
      </w:r>
      <w:r w:rsidRPr="00AD0C5D">
        <w:rPr>
          <w:lang w:val="fr-CA"/>
        </w:rPr>
        <w:t xml:space="preserve"> réunion, a ch</w:t>
      </w:r>
      <w:r w:rsidR="0000665F">
        <w:rPr>
          <w:lang w:val="fr-CA"/>
        </w:rPr>
        <w:t>argé le Secrétariat de préparer</w:t>
      </w:r>
      <w:r w:rsidRPr="00AD0C5D">
        <w:rPr>
          <w:lang w:val="fr-CA"/>
        </w:rPr>
        <w:t xml:space="preserve"> pour la 82</w:t>
      </w:r>
      <w:r w:rsidRPr="00AD0C5D">
        <w:rPr>
          <w:vertAlign w:val="superscript"/>
          <w:lang w:val="fr-CA"/>
        </w:rPr>
        <w:t>e</w:t>
      </w:r>
      <w:r w:rsidRPr="00AD0C5D">
        <w:rPr>
          <w:lang w:val="fr-CA"/>
        </w:rPr>
        <w:t xml:space="preserve"> réunion, un document d’information préliminaire regroupant les principaux facteurs qui aideraient le Comité exécutif à développer une méthode pour fixer le point de départ de la réduction globale durable au titre de l’Amendement de Kigali dans les secteurs de la production et de la consommation</w:t>
      </w:r>
      <w:r w:rsidR="00C00AFE">
        <w:rPr>
          <w:lang w:val="fr-CA"/>
        </w:rPr>
        <w:t>,</w:t>
      </w:r>
      <w:r w:rsidRPr="00AD0C5D">
        <w:rPr>
          <w:lang w:val="fr-CA"/>
        </w:rPr>
        <w:t xml:space="preserve"> en tenant compte des débats qui s’étaient déroulés à la 81</w:t>
      </w:r>
      <w:r w:rsidRPr="00AD0C5D">
        <w:rPr>
          <w:vertAlign w:val="superscript"/>
          <w:lang w:val="fr-CA"/>
        </w:rPr>
        <w:t>e</w:t>
      </w:r>
      <w:r w:rsidRPr="00AD0C5D">
        <w:rPr>
          <w:lang w:val="fr-CA"/>
        </w:rPr>
        <w:t xml:space="preserve"> réunion </w:t>
      </w:r>
      <w:r w:rsidR="001D436F" w:rsidRPr="00AD0C5D">
        <w:rPr>
          <w:lang w:val="fr-CA"/>
        </w:rPr>
        <w:t>(</w:t>
      </w:r>
      <w:r w:rsidR="005E57E3" w:rsidRPr="00AD0C5D">
        <w:rPr>
          <w:lang w:val="fr-CA"/>
        </w:rPr>
        <w:t>dé</w:t>
      </w:r>
      <w:r w:rsidR="00EC13D7" w:rsidRPr="00AD0C5D">
        <w:rPr>
          <w:lang w:val="fr-CA"/>
        </w:rPr>
        <w:t>cision </w:t>
      </w:r>
      <w:r w:rsidR="005E57E3" w:rsidRPr="00AD0C5D">
        <w:rPr>
          <w:lang w:val="fr-CA"/>
        </w:rPr>
        <w:t xml:space="preserve">81/67 </w:t>
      </w:r>
      <w:r w:rsidR="001D436F" w:rsidRPr="00AD0C5D">
        <w:rPr>
          <w:lang w:val="fr-CA"/>
        </w:rPr>
        <w:t xml:space="preserve">e)). </w:t>
      </w:r>
    </w:p>
    <w:p w:rsidR="001D436F" w:rsidRPr="00AD0C5D" w:rsidRDefault="005E57E3" w:rsidP="00655B4D">
      <w:pPr>
        <w:rPr>
          <w:b/>
          <w:lang w:val="fr-CA"/>
        </w:rPr>
      </w:pPr>
      <w:r w:rsidRPr="00AD0C5D">
        <w:rPr>
          <w:b/>
          <w:lang w:val="fr-CA"/>
        </w:rPr>
        <w:t>Champ d’application du document</w:t>
      </w:r>
    </w:p>
    <w:p w:rsidR="001D436F" w:rsidRPr="00AD0C5D" w:rsidRDefault="001D436F" w:rsidP="00655B4D">
      <w:pPr>
        <w:rPr>
          <w:lang w:val="fr-CA"/>
        </w:rPr>
      </w:pPr>
    </w:p>
    <w:p w:rsidR="001D436F" w:rsidRPr="00AD0C5D" w:rsidRDefault="005E57E3" w:rsidP="00655B4D">
      <w:pPr>
        <w:pStyle w:val="Heading1"/>
        <w:rPr>
          <w:lang w:val="fr-CA"/>
        </w:rPr>
      </w:pPr>
      <w:r w:rsidRPr="00AD0C5D">
        <w:rPr>
          <w:lang w:val="fr-CA"/>
        </w:rPr>
        <w:t>Le Secrétariat a préparé le présent document conformément à la décision 81/67 e)</w:t>
      </w:r>
      <w:r w:rsidR="00DB3745">
        <w:rPr>
          <w:lang w:val="fr-CA"/>
        </w:rPr>
        <w:t xml:space="preserve">, de sorte qu’il </w:t>
      </w:r>
      <w:r w:rsidRPr="00AD0C5D">
        <w:rPr>
          <w:lang w:val="fr-CA"/>
        </w:rPr>
        <w:t xml:space="preserve">ne contient que les renseignements pertinents et les principaux facteurs qui pourraient aider le Comité exécutif à déterminer la méthode pour fixer le point de départ de la réduction </w:t>
      </w:r>
      <w:r w:rsidR="00C00AFE">
        <w:rPr>
          <w:lang w:val="fr-CA"/>
        </w:rPr>
        <w:t xml:space="preserve">globale </w:t>
      </w:r>
      <w:r w:rsidRPr="00AD0C5D">
        <w:rPr>
          <w:lang w:val="fr-CA"/>
        </w:rPr>
        <w:t>durable des HFC. Il ne présente aucune orientation recommandée sur la question</w:t>
      </w:r>
      <w:r w:rsidR="001D436F" w:rsidRPr="00AD0C5D">
        <w:rPr>
          <w:lang w:val="fr-CA"/>
        </w:rPr>
        <w:t xml:space="preserve">. </w:t>
      </w:r>
    </w:p>
    <w:p w:rsidR="001D436F" w:rsidRPr="00AD0C5D" w:rsidRDefault="005E57E3" w:rsidP="00655B4D">
      <w:pPr>
        <w:pStyle w:val="Heading1"/>
        <w:rPr>
          <w:lang w:val="fr-CA"/>
        </w:rPr>
      </w:pPr>
      <w:r w:rsidRPr="00AD0C5D">
        <w:rPr>
          <w:lang w:val="fr-CA"/>
        </w:rPr>
        <w:t>Le docu</w:t>
      </w:r>
      <w:r w:rsidR="006B635C" w:rsidRPr="00AD0C5D">
        <w:rPr>
          <w:lang w:val="fr-CA"/>
        </w:rPr>
        <w:t xml:space="preserve">ment regroupe les parties </w:t>
      </w:r>
      <w:r w:rsidR="00DB3745">
        <w:rPr>
          <w:lang w:val="fr-CA"/>
        </w:rPr>
        <w:t xml:space="preserve">suivantes et une </w:t>
      </w:r>
      <w:r w:rsidR="006B635C" w:rsidRPr="00AD0C5D">
        <w:rPr>
          <w:lang w:val="fr-CA"/>
        </w:rPr>
        <w:t xml:space="preserve">recommandation </w:t>
      </w:r>
      <w:r w:rsidR="001D436F" w:rsidRPr="00AD0C5D">
        <w:rPr>
          <w:lang w:val="fr-CA"/>
        </w:rPr>
        <w:t>:</w:t>
      </w:r>
    </w:p>
    <w:p w:rsidR="001D436F" w:rsidRPr="00AD0C5D" w:rsidRDefault="001D436F" w:rsidP="00655B4D">
      <w:pPr>
        <w:pStyle w:val="Heading1"/>
        <w:numPr>
          <w:ilvl w:val="0"/>
          <w:numId w:val="0"/>
        </w:numPr>
        <w:ind w:firstLine="720"/>
        <w:rPr>
          <w:lang w:val="fr-CA"/>
        </w:rPr>
      </w:pPr>
      <w:r w:rsidRPr="00AD0C5D">
        <w:rPr>
          <w:lang w:val="fr-CA"/>
        </w:rPr>
        <w:t>I</w:t>
      </w:r>
      <w:r w:rsidRPr="00AD0C5D">
        <w:rPr>
          <w:lang w:val="fr-CA"/>
        </w:rPr>
        <w:tab/>
      </w:r>
      <w:r w:rsidR="00C00AFE">
        <w:rPr>
          <w:lang w:val="fr-CA"/>
        </w:rPr>
        <w:t>A</w:t>
      </w:r>
      <w:r w:rsidR="006B635C" w:rsidRPr="00AD0C5D">
        <w:rPr>
          <w:lang w:val="fr-CA"/>
        </w:rPr>
        <w:t>perçu des réductions globales durables de la consommation de CFC et de HCFC</w:t>
      </w:r>
    </w:p>
    <w:p w:rsidR="001D436F" w:rsidRPr="00AD0C5D" w:rsidRDefault="001D436F" w:rsidP="00655B4D">
      <w:pPr>
        <w:pStyle w:val="Heading1"/>
        <w:numPr>
          <w:ilvl w:val="0"/>
          <w:numId w:val="0"/>
        </w:numPr>
        <w:ind w:firstLine="720"/>
        <w:rPr>
          <w:lang w:val="fr-CA"/>
        </w:rPr>
      </w:pPr>
      <w:r w:rsidRPr="00AD0C5D">
        <w:rPr>
          <w:lang w:val="fr-CA"/>
        </w:rPr>
        <w:t>II</w:t>
      </w:r>
      <w:r w:rsidRPr="00AD0C5D">
        <w:rPr>
          <w:lang w:val="fr-CA"/>
        </w:rPr>
        <w:tab/>
      </w:r>
      <w:r w:rsidR="006B635C" w:rsidRPr="00AD0C5D">
        <w:rPr>
          <w:lang w:val="fr-CA"/>
        </w:rPr>
        <w:t xml:space="preserve">Production et consommation de HFC dans les pays visés à l'article 5 </w:t>
      </w:r>
    </w:p>
    <w:p w:rsidR="001D436F" w:rsidRPr="00AD0C5D" w:rsidRDefault="001D436F" w:rsidP="00655B4D">
      <w:pPr>
        <w:spacing w:after="240"/>
        <w:ind w:firstLine="720"/>
        <w:rPr>
          <w:lang w:val="fr-CA"/>
        </w:rPr>
      </w:pPr>
      <w:r w:rsidRPr="00AD0C5D">
        <w:rPr>
          <w:lang w:val="fr-CA"/>
        </w:rPr>
        <w:t>III</w:t>
      </w:r>
      <w:r w:rsidRPr="00AD0C5D">
        <w:rPr>
          <w:lang w:val="fr-CA"/>
        </w:rPr>
        <w:tab/>
      </w:r>
      <w:r w:rsidR="006B635C" w:rsidRPr="00AD0C5D">
        <w:rPr>
          <w:lang w:val="fr-CA"/>
        </w:rPr>
        <w:t>Réduction globales durables de la consommation de HFC</w:t>
      </w:r>
    </w:p>
    <w:p w:rsidR="001D436F" w:rsidRPr="00AD0C5D" w:rsidRDefault="001D436F" w:rsidP="006B635C">
      <w:pPr>
        <w:ind w:left="1440" w:hanging="720"/>
        <w:rPr>
          <w:lang w:val="fr-CA"/>
        </w:rPr>
      </w:pPr>
      <w:r w:rsidRPr="00AD0C5D">
        <w:rPr>
          <w:lang w:val="fr-CA"/>
        </w:rPr>
        <w:t>IV</w:t>
      </w:r>
      <w:r w:rsidRPr="00AD0C5D">
        <w:rPr>
          <w:lang w:val="fr-CA"/>
        </w:rPr>
        <w:tab/>
      </w:r>
      <w:r w:rsidR="006B635C" w:rsidRPr="00AD0C5D">
        <w:rPr>
          <w:lang w:val="fr-CA"/>
        </w:rPr>
        <w:t>Principaux facteurs du développement d’une méthode pour fixer le point de départ pour les HFC</w:t>
      </w:r>
    </w:p>
    <w:p w:rsidR="001D436F" w:rsidRPr="00AD0C5D" w:rsidRDefault="001D436F" w:rsidP="00655B4D">
      <w:pPr>
        <w:rPr>
          <w:lang w:val="fr-CA"/>
        </w:rPr>
      </w:pPr>
    </w:p>
    <w:p w:rsidR="001D436F" w:rsidRPr="00AD0C5D" w:rsidRDefault="001D436F" w:rsidP="00655B4D">
      <w:pPr>
        <w:rPr>
          <w:lang w:val="fr-CA"/>
        </w:rPr>
      </w:pPr>
      <w:r w:rsidRPr="00AD0C5D">
        <w:rPr>
          <w:lang w:val="fr-CA"/>
        </w:rPr>
        <w:tab/>
        <w:t>Recomm</w:t>
      </w:r>
      <w:r w:rsidR="006B635C" w:rsidRPr="00AD0C5D">
        <w:rPr>
          <w:lang w:val="fr-CA"/>
        </w:rPr>
        <w:t>a</w:t>
      </w:r>
      <w:r w:rsidRPr="00AD0C5D">
        <w:rPr>
          <w:lang w:val="fr-CA"/>
        </w:rPr>
        <w:t>ndation</w:t>
      </w:r>
    </w:p>
    <w:p w:rsidR="001D436F" w:rsidRPr="00AD0C5D" w:rsidRDefault="001D436F" w:rsidP="00655B4D">
      <w:pPr>
        <w:pStyle w:val="Heading1"/>
        <w:numPr>
          <w:ilvl w:val="0"/>
          <w:numId w:val="0"/>
        </w:numPr>
        <w:spacing w:after="0"/>
        <w:rPr>
          <w:lang w:val="fr-CA"/>
        </w:rPr>
      </w:pPr>
    </w:p>
    <w:p w:rsidR="001D436F" w:rsidRPr="00AD0C5D" w:rsidRDefault="006561A6" w:rsidP="00655B4D">
      <w:pPr>
        <w:pStyle w:val="Heading1"/>
        <w:rPr>
          <w:lang w:val="fr-CA"/>
        </w:rPr>
      </w:pPr>
      <w:r w:rsidRPr="00AD0C5D">
        <w:rPr>
          <w:lang w:val="fr-CA"/>
        </w:rPr>
        <w:t>Afi</w:t>
      </w:r>
      <w:r w:rsidR="006B635C" w:rsidRPr="00AD0C5D">
        <w:rPr>
          <w:lang w:val="fr-CA"/>
        </w:rPr>
        <w:t xml:space="preserve">n de </w:t>
      </w:r>
      <w:r w:rsidR="00550C0D" w:rsidRPr="00AD0C5D">
        <w:rPr>
          <w:lang w:val="fr-CA"/>
        </w:rPr>
        <w:t>fournir</w:t>
      </w:r>
      <w:r w:rsidR="006B635C" w:rsidRPr="00AD0C5D">
        <w:rPr>
          <w:lang w:val="fr-CA"/>
        </w:rPr>
        <w:t xml:space="preserve"> des renseignements pertinents à la d</w:t>
      </w:r>
      <w:r w:rsidR="00550C0D" w:rsidRPr="00AD0C5D">
        <w:rPr>
          <w:lang w:val="fr-CA"/>
        </w:rPr>
        <w:t>é</w:t>
      </w:r>
      <w:r w:rsidR="006B635C" w:rsidRPr="00AD0C5D">
        <w:rPr>
          <w:lang w:val="fr-CA"/>
        </w:rPr>
        <w:t xml:space="preserve">termination d’une méthode pour fixer le point de </w:t>
      </w:r>
      <w:r w:rsidR="00550C0D" w:rsidRPr="00AD0C5D">
        <w:rPr>
          <w:lang w:val="fr-CA"/>
        </w:rPr>
        <w:t>dé</w:t>
      </w:r>
      <w:r w:rsidR="006B635C" w:rsidRPr="00AD0C5D">
        <w:rPr>
          <w:lang w:val="fr-CA"/>
        </w:rPr>
        <w:t xml:space="preserve">part </w:t>
      </w:r>
      <w:r w:rsidR="00550C0D" w:rsidRPr="00AD0C5D">
        <w:rPr>
          <w:lang w:val="fr-CA"/>
        </w:rPr>
        <w:t>de la réducti</w:t>
      </w:r>
      <w:r w:rsidR="006B635C" w:rsidRPr="00AD0C5D">
        <w:rPr>
          <w:lang w:val="fr-CA"/>
        </w:rPr>
        <w:t>on globale durable d</w:t>
      </w:r>
      <w:r w:rsidR="00330884">
        <w:rPr>
          <w:lang w:val="fr-CA"/>
        </w:rPr>
        <w:t>es HFC</w:t>
      </w:r>
      <w:r w:rsidRPr="00AD0C5D">
        <w:rPr>
          <w:lang w:val="fr-CA"/>
        </w:rPr>
        <w:t xml:space="preserve"> et </w:t>
      </w:r>
      <w:r w:rsidR="00330884">
        <w:rPr>
          <w:lang w:val="fr-CA"/>
        </w:rPr>
        <w:t>comme</w:t>
      </w:r>
      <w:r w:rsidR="00550C0D" w:rsidRPr="00AD0C5D">
        <w:rPr>
          <w:lang w:val="fr-CA"/>
        </w:rPr>
        <w:t xml:space="preserve"> les valeurs de référ</w:t>
      </w:r>
      <w:r w:rsidRPr="00AD0C5D">
        <w:rPr>
          <w:lang w:val="fr-CA"/>
        </w:rPr>
        <w:t>ence pour les HFC ne seront fixées</w:t>
      </w:r>
      <w:r w:rsidR="001D436F" w:rsidRPr="00AD0C5D">
        <w:rPr>
          <w:rStyle w:val="FootnoteReference"/>
          <w:lang w:val="fr-CA"/>
        </w:rPr>
        <w:footnoteReference w:id="6"/>
      </w:r>
      <w:r w:rsidR="001D436F" w:rsidRPr="00AD0C5D">
        <w:rPr>
          <w:lang w:val="fr-CA"/>
        </w:rPr>
        <w:t xml:space="preserve"> </w:t>
      </w:r>
      <w:r w:rsidRPr="00AD0C5D">
        <w:rPr>
          <w:lang w:val="fr-CA"/>
        </w:rPr>
        <w:t>que d’ici à 2023 pour les pays du groupe 1 des pays visés à l'article 5</w:t>
      </w:r>
      <w:r w:rsidR="001D436F" w:rsidRPr="00AD0C5D">
        <w:rPr>
          <w:rStyle w:val="FootnoteReference"/>
          <w:lang w:val="fr-CA"/>
        </w:rPr>
        <w:footnoteReference w:id="7"/>
      </w:r>
      <w:r w:rsidR="001D436F" w:rsidRPr="00AD0C5D">
        <w:rPr>
          <w:lang w:val="fr-CA"/>
        </w:rPr>
        <w:t xml:space="preserve"> </w:t>
      </w:r>
      <w:r w:rsidRPr="00AD0C5D">
        <w:rPr>
          <w:lang w:val="fr-CA"/>
        </w:rPr>
        <w:t xml:space="preserve">et d’ici à </w:t>
      </w:r>
      <w:r w:rsidR="00C00AFE">
        <w:rPr>
          <w:lang w:val="fr-CA"/>
        </w:rPr>
        <w:t>202</w:t>
      </w:r>
      <w:r w:rsidR="00CF3627" w:rsidRPr="00AD0C5D">
        <w:rPr>
          <w:lang w:val="fr-CA"/>
        </w:rPr>
        <w:t xml:space="preserve">7 </w:t>
      </w:r>
      <w:r w:rsidRPr="00AD0C5D">
        <w:rPr>
          <w:lang w:val="fr-CA"/>
        </w:rPr>
        <w:t xml:space="preserve">pour les pays </w:t>
      </w:r>
      <w:r w:rsidRPr="00AD0C5D">
        <w:rPr>
          <w:lang w:val="fr-CA"/>
        </w:rPr>
        <w:lastRenderedPageBreak/>
        <w:t>du groupe 2 des pays visés à l'article 5</w:t>
      </w:r>
      <w:r w:rsidR="001D436F" w:rsidRPr="00AD0C5D">
        <w:rPr>
          <w:lang w:val="fr-CA"/>
        </w:rPr>
        <w:t>,</w:t>
      </w:r>
      <w:r w:rsidR="001D436F" w:rsidRPr="00AD0C5D">
        <w:rPr>
          <w:rStyle w:val="FootnoteReference"/>
          <w:lang w:val="fr-CA"/>
        </w:rPr>
        <w:footnoteReference w:id="8"/>
      </w:r>
      <w:r w:rsidR="001D436F" w:rsidRPr="00AD0C5D">
        <w:rPr>
          <w:lang w:val="fr-CA"/>
        </w:rPr>
        <w:t xml:space="preserve"> </w:t>
      </w:r>
      <w:r w:rsidRPr="00AD0C5D">
        <w:rPr>
          <w:lang w:val="fr-CA"/>
        </w:rPr>
        <w:t xml:space="preserve">le présent document </w:t>
      </w:r>
      <w:r w:rsidR="00C00AFE">
        <w:rPr>
          <w:lang w:val="fr-CA"/>
        </w:rPr>
        <w:t>propose</w:t>
      </w:r>
      <w:r w:rsidRPr="00AD0C5D">
        <w:rPr>
          <w:lang w:val="fr-CA"/>
        </w:rPr>
        <w:t xml:space="preserve"> une estimation des valeurs de référence pour les HFC aux fins de conformité, calculées à partir des données sur la consommation </w:t>
      </w:r>
      <w:r w:rsidR="00550C0D" w:rsidRPr="00AD0C5D">
        <w:rPr>
          <w:lang w:val="fr-CA"/>
        </w:rPr>
        <w:t>contenues dans les rappor</w:t>
      </w:r>
      <w:r w:rsidR="00CF3627" w:rsidRPr="00AD0C5D">
        <w:rPr>
          <w:lang w:val="fr-CA"/>
        </w:rPr>
        <w:t>ts de l’Équipe spéciale</w:t>
      </w:r>
      <w:r w:rsidR="00550C0D" w:rsidRPr="00AD0C5D">
        <w:rPr>
          <w:lang w:val="fr-CA"/>
        </w:rPr>
        <w:t xml:space="preserve"> du Groupe </w:t>
      </w:r>
      <w:r w:rsidRPr="00AD0C5D">
        <w:rPr>
          <w:lang w:val="fr-CA"/>
        </w:rPr>
        <w:t xml:space="preserve">de </w:t>
      </w:r>
      <w:r w:rsidR="00550C0D" w:rsidRPr="00AD0C5D">
        <w:rPr>
          <w:lang w:val="fr-CA"/>
        </w:rPr>
        <w:t>l</w:t>
      </w:r>
      <w:r w:rsidRPr="00AD0C5D">
        <w:rPr>
          <w:lang w:val="fr-CA"/>
        </w:rPr>
        <w:t>’é</w:t>
      </w:r>
      <w:r w:rsidR="00550C0D" w:rsidRPr="00AD0C5D">
        <w:rPr>
          <w:lang w:val="fr-CA"/>
        </w:rPr>
        <w:t>v</w:t>
      </w:r>
      <w:r w:rsidRPr="00AD0C5D">
        <w:rPr>
          <w:lang w:val="fr-CA"/>
        </w:rPr>
        <w:t>aluation technique et économique.</w:t>
      </w:r>
      <w:r w:rsidR="00330884">
        <w:rPr>
          <w:lang w:val="fr-CA"/>
        </w:rPr>
        <w:t xml:space="preserve"> Ces renseignements sont fourni</w:t>
      </w:r>
      <w:r w:rsidR="00550C0D" w:rsidRPr="00AD0C5D">
        <w:rPr>
          <w:lang w:val="fr-CA"/>
        </w:rPr>
        <w:t>s à titre de référence seulement et sous réserve de toute décision concernant l’orientation que peut prendre le Comité exécutif et sous réserve également des valeurs de référence réelles des Parties qui seront fixées dès que les données sur la consommation de HFC pour les années de référence concernées auront été soumises au Secrétariat de l’ozone en vertu de l’article 7 du Protocole</w:t>
      </w:r>
      <w:r w:rsidR="001D436F" w:rsidRPr="00AD0C5D">
        <w:rPr>
          <w:lang w:val="fr-CA"/>
        </w:rPr>
        <w:t xml:space="preserve">. </w:t>
      </w:r>
    </w:p>
    <w:p w:rsidR="001D436F" w:rsidRPr="00AD0C5D" w:rsidRDefault="001D436F" w:rsidP="00655B4D">
      <w:pPr>
        <w:ind w:left="720" w:hanging="720"/>
        <w:rPr>
          <w:b/>
          <w:lang w:val="fr-CA"/>
        </w:rPr>
      </w:pPr>
      <w:r w:rsidRPr="00AD0C5D">
        <w:rPr>
          <w:b/>
          <w:lang w:val="fr-CA"/>
        </w:rPr>
        <w:t>I.</w:t>
      </w:r>
      <w:r w:rsidRPr="00AD0C5D">
        <w:rPr>
          <w:b/>
          <w:lang w:val="fr-CA"/>
        </w:rPr>
        <w:tab/>
      </w:r>
      <w:r w:rsidR="00356518" w:rsidRPr="00AD0C5D">
        <w:rPr>
          <w:b/>
          <w:lang w:val="fr-CA"/>
        </w:rPr>
        <w:t>APERÇU DES RÉDUCTIONS GLOBALES DURABLES DANS LA CONSOMMATION DE CFC ET DE HCFC</w:t>
      </w:r>
    </w:p>
    <w:p w:rsidR="001D436F" w:rsidRPr="00AD0C5D" w:rsidRDefault="001D436F" w:rsidP="00655B4D">
      <w:pPr>
        <w:rPr>
          <w:lang w:val="fr-CA"/>
        </w:rPr>
      </w:pPr>
    </w:p>
    <w:p w:rsidR="001D436F" w:rsidRPr="00AD0C5D" w:rsidRDefault="00356518" w:rsidP="00655B4D">
      <w:pPr>
        <w:pStyle w:val="Heading1"/>
        <w:rPr>
          <w:lang w:val="fr-CA"/>
        </w:rPr>
      </w:pPr>
      <w:r w:rsidRPr="00AD0C5D">
        <w:rPr>
          <w:lang w:val="fr-CA"/>
        </w:rPr>
        <w:t>Le Comité exécutif, à sa 34</w:t>
      </w:r>
      <w:r w:rsidRPr="00AD0C5D">
        <w:rPr>
          <w:vertAlign w:val="superscript"/>
          <w:lang w:val="fr-CA"/>
        </w:rPr>
        <w:t>e</w:t>
      </w:r>
      <w:r w:rsidRPr="00AD0C5D">
        <w:rPr>
          <w:lang w:val="fr-CA"/>
        </w:rPr>
        <w:t xml:space="preserve"> réunion, en juillet 2001, a débattu des propositions sur la mise en œuvre du cadre sur les objectifs, les priorités, les </w:t>
      </w:r>
      <w:r w:rsidR="005972DE">
        <w:rPr>
          <w:lang w:val="fr-CA"/>
        </w:rPr>
        <w:t>difficultés</w:t>
      </w:r>
      <w:r w:rsidRPr="00AD0C5D">
        <w:rPr>
          <w:lang w:val="fr-CA"/>
        </w:rPr>
        <w:t xml:space="preserve"> et les modalités de la planification stratégique du Fonds multilatéral au cours de la période de conformité. À l’issue d’un échange</w:t>
      </w:r>
      <w:r w:rsidR="00BF513D" w:rsidRPr="00AD0C5D">
        <w:rPr>
          <w:lang w:val="fr-CA"/>
        </w:rPr>
        <w:t xml:space="preserve"> au cours duquel plusieurs membres ont exprimé leur souhait d’en arriver à une définition convenue de la réduction durable, permanente et globale de la production et de la consommation, le Comité exécutif a chargé le Secrétariat de préparer un document qui comprendrait une définition du point de départ pour fixer la réduction durable de la consommation des SAO dans chaque pays visé à l'article 5</w:t>
      </w:r>
      <w:r w:rsidR="001D436F" w:rsidRPr="00AD0C5D">
        <w:rPr>
          <w:lang w:val="fr-CA"/>
        </w:rPr>
        <w:t xml:space="preserve"> (</w:t>
      </w:r>
      <w:r w:rsidR="00BF513D" w:rsidRPr="00AD0C5D">
        <w:rPr>
          <w:lang w:val="fr-CA"/>
        </w:rPr>
        <w:t>dé</w:t>
      </w:r>
      <w:r w:rsidR="00EC13D7" w:rsidRPr="00AD0C5D">
        <w:rPr>
          <w:lang w:val="fr-CA"/>
        </w:rPr>
        <w:t>cision </w:t>
      </w:r>
      <w:r w:rsidR="005972DE">
        <w:rPr>
          <w:lang w:val="fr-CA"/>
        </w:rPr>
        <w:t xml:space="preserve">34/66 </w:t>
      </w:r>
      <w:r w:rsidR="001D436F" w:rsidRPr="00AD0C5D">
        <w:rPr>
          <w:lang w:val="fr-CA"/>
        </w:rPr>
        <w:t>a)).</w:t>
      </w:r>
    </w:p>
    <w:p w:rsidR="001D436F" w:rsidRPr="00AD0C5D" w:rsidRDefault="00BF513D" w:rsidP="00655B4D">
      <w:pPr>
        <w:pStyle w:val="Heading1"/>
        <w:numPr>
          <w:ilvl w:val="0"/>
          <w:numId w:val="0"/>
        </w:numPr>
        <w:rPr>
          <w:b/>
          <w:lang w:val="fr-CA"/>
        </w:rPr>
      </w:pPr>
      <w:r w:rsidRPr="00AD0C5D">
        <w:rPr>
          <w:b/>
          <w:lang w:val="fr-CA"/>
        </w:rPr>
        <w:t>Réductions globales de la consommation de CFC</w:t>
      </w:r>
    </w:p>
    <w:p w:rsidR="001D436F" w:rsidRPr="00AD0C5D" w:rsidRDefault="00BF513D" w:rsidP="00655B4D">
      <w:pPr>
        <w:pStyle w:val="Heading1"/>
        <w:rPr>
          <w:lang w:val="fr-CA"/>
        </w:rPr>
      </w:pPr>
      <w:r w:rsidRPr="00AD0C5D">
        <w:rPr>
          <w:lang w:val="fr-CA"/>
        </w:rPr>
        <w:t>Avant l’établissement du point de départ, un projet d’élimination financé pa</w:t>
      </w:r>
      <w:r w:rsidR="00D141D2" w:rsidRPr="00AD0C5D">
        <w:rPr>
          <w:lang w:val="fr-CA"/>
        </w:rPr>
        <w:t>r le Fonds multilatéral pouvait aboutir à l’élimination de la consommation de CFC dans l’entreprise concernée</w:t>
      </w:r>
      <w:r w:rsidR="005972DE">
        <w:rPr>
          <w:lang w:val="fr-CA"/>
        </w:rPr>
        <w:t>, laquelle pouvait ensuite être contrebalancée</w:t>
      </w:r>
      <w:r w:rsidR="00D141D2" w:rsidRPr="00AD0C5D">
        <w:rPr>
          <w:lang w:val="fr-CA"/>
        </w:rPr>
        <w:t xml:space="preserve"> par une augmentation de la consommation dans de nouvelles </w:t>
      </w:r>
      <w:r w:rsidR="00891B3A">
        <w:rPr>
          <w:lang w:val="fr-CA"/>
        </w:rPr>
        <w:t>entreprises ou</w:t>
      </w:r>
      <w:r w:rsidR="00D141D2" w:rsidRPr="00AD0C5D">
        <w:rPr>
          <w:lang w:val="fr-CA"/>
        </w:rPr>
        <w:t xml:space="preserve"> </w:t>
      </w:r>
      <w:r w:rsidR="00891B3A">
        <w:rPr>
          <w:lang w:val="fr-CA"/>
        </w:rPr>
        <w:t>d’</w:t>
      </w:r>
      <w:r w:rsidR="00D141D2" w:rsidRPr="00AD0C5D">
        <w:rPr>
          <w:lang w:val="fr-CA"/>
        </w:rPr>
        <w:t>autres entreprises</w:t>
      </w:r>
      <w:r w:rsidR="001D436F" w:rsidRPr="00AD0C5D">
        <w:rPr>
          <w:lang w:val="fr-CA"/>
        </w:rPr>
        <w:t xml:space="preserve">. </w:t>
      </w:r>
    </w:p>
    <w:p w:rsidR="001D436F" w:rsidRPr="00AD0C5D" w:rsidRDefault="00D141D2" w:rsidP="00655B4D">
      <w:pPr>
        <w:pStyle w:val="Heading1"/>
        <w:rPr>
          <w:lang w:val="fr-CA"/>
        </w:rPr>
      </w:pPr>
      <w:r w:rsidRPr="00AD0C5D">
        <w:rPr>
          <w:lang w:val="fr-CA"/>
        </w:rPr>
        <w:t>En réponse</w:t>
      </w:r>
      <w:r w:rsidR="00785647" w:rsidRPr="00AD0C5D">
        <w:rPr>
          <w:lang w:val="fr-CA"/>
        </w:rPr>
        <w:t xml:space="preserve"> </w:t>
      </w:r>
      <w:r w:rsidRPr="00AD0C5D">
        <w:rPr>
          <w:lang w:val="fr-CA"/>
        </w:rPr>
        <w:t>à la décision 34/66</w:t>
      </w:r>
      <w:r w:rsidR="00891B3A">
        <w:rPr>
          <w:lang w:val="fr-CA"/>
        </w:rPr>
        <w:t xml:space="preserve"> a)</w:t>
      </w:r>
      <w:r w:rsidRPr="00AD0C5D">
        <w:rPr>
          <w:lang w:val="fr-CA"/>
        </w:rPr>
        <w:t>, le Comité exécutif, à sa 35</w:t>
      </w:r>
      <w:r w:rsidRPr="00AD0C5D">
        <w:rPr>
          <w:vertAlign w:val="superscript"/>
          <w:lang w:val="fr-CA"/>
        </w:rPr>
        <w:t>e</w:t>
      </w:r>
      <w:r w:rsidRPr="00AD0C5D">
        <w:rPr>
          <w:lang w:val="fr-CA"/>
        </w:rPr>
        <w:t xml:space="preserve"> réunion, en décembre 2001, a examiné une étude sur l</w:t>
      </w:r>
      <w:r w:rsidR="00785647" w:rsidRPr="00AD0C5D">
        <w:rPr>
          <w:lang w:val="fr-CA"/>
        </w:rPr>
        <w:t>’établissement d’un point de départ pour déterminer la consommation résiduelle de SAO admissible au soutien financier du Fonds multilatéral</w:t>
      </w:r>
      <w:r w:rsidR="001D436F" w:rsidRPr="00AD0C5D">
        <w:rPr>
          <w:lang w:val="fr-CA"/>
        </w:rPr>
        <w:t>.</w:t>
      </w:r>
      <w:r w:rsidR="001D436F" w:rsidRPr="00AD0C5D">
        <w:rPr>
          <w:rStyle w:val="FootnoteReference"/>
          <w:lang w:val="fr-CA"/>
        </w:rPr>
        <w:footnoteReference w:id="9"/>
      </w:r>
      <w:r w:rsidR="001D436F" w:rsidRPr="00AD0C5D">
        <w:rPr>
          <w:lang w:val="fr-CA"/>
        </w:rPr>
        <w:t xml:space="preserve"> </w:t>
      </w:r>
      <w:r w:rsidR="00785647" w:rsidRPr="00AD0C5D">
        <w:rPr>
          <w:lang w:val="fr-CA"/>
        </w:rPr>
        <w:t>L’</w:t>
      </w:r>
      <w:r w:rsidR="00581149" w:rsidRPr="00AD0C5D">
        <w:rPr>
          <w:lang w:val="fr-CA"/>
        </w:rPr>
        <w:t>é</w:t>
      </w:r>
      <w:r w:rsidR="00785647" w:rsidRPr="00AD0C5D">
        <w:rPr>
          <w:lang w:val="fr-CA"/>
        </w:rPr>
        <w:t>tude proposait une analyse des substances du groupe I de l’annexe A</w:t>
      </w:r>
      <w:r w:rsidR="00891B3A">
        <w:rPr>
          <w:lang w:val="fr-CA"/>
        </w:rPr>
        <w:t xml:space="preserve"> seulement, à savoir les CFC</w:t>
      </w:r>
      <w:r w:rsidR="00785647" w:rsidRPr="00AD0C5D">
        <w:rPr>
          <w:lang w:val="fr-CA"/>
        </w:rPr>
        <w:t>, car ils représentaient environ 78 p. cent de la consommation totale de SAO dans les pays visés à l'article 5.</w:t>
      </w:r>
      <w:r w:rsidR="001D436F" w:rsidRPr="00AD0C5D">
        <w:rPr>
          <w:rStyle w:val="FootnoteReference"/>
          <w:lang w:val="fr-CA"/>
        </w:rPr>
        <w:footnoteReference w:id="10"/>
      </w:r>
      <w:r w:rsidR="001D436F" w:rsidRPr="00AD0C5D">
        <w:rPr>
          <w:lang w:val="fr-CA"/>
        </w:rPr>
        <w:t xml:space="preserve"> </w:t>
      </w:r>
      <w:r w:rsidR="00785647" w:rsidRPr="00AD0C5D">
        <w:rPr>
          <w:lang w:val="fr-CA"/>
        </w:rPr>
        <w:t>Deux démarc</w:t>
      </w:r>
      <w:r w:rsidR="00891B3A">
        <w:rPr>
          <w:lang w:val="fr-CA"/>
        </w:rPr>
        <w:t>hes possibles ont été analysées </w:t>
      </w:r>
      <w:r w:rsidR="00785647" w:rsidRPr="00AD0C5D">
        <w:rPr>
          <w:lang w:val="fr-CA"/>
        </w:rPr>
        <w:t>: une démarche fond</w:t>
      </w:r>
      <w:r w:rsidR="00891B3A">
        <w:rPr>
          <w:lang w:val="fr-CA"/>
        </w:rPr>
        <w:t>ée</w:t>
      </w:r>
      <w:r w:rsidR="00785647" w:rsidRPr="00AD0C5D">
        <w:rPr>
          <w:lang w:val="fr-CA"/>
        </w:rPr>
        <w:t xml:space="preserve"> sur la valeur de référence établie pour les CFC aux fins de conformité</w:t>
      </w:r>
      <w:r w:rsidR="001D436F" w:rsidRPr="00AD0C5D">
        <w:rPr>
          <w:rStyle w:val="FootnoteReference"/>
          <w:lang w:val="fr-CA"/>
        </w:rPr>
        <w:footnoteReference w:id="11"/>
      </w:r>
      <w:r w:rsidR="001D436F" w:rsidRPr="00AD0C5D">
        <w:rPr>
          <w:lang w:val="fr-CA"/>
        </w:rPr>
        <w:t xml:space="preserve"> </w:t>
      </w:r>
      <w:r w:rsidR="00785647" w:rsidRPr="00AD0C5D">
        <w:rPr>
          <w:lang w:val="fr-CA"/>
        </w:rPr>
        <w:t>et une autre fondée sur la cons</w:t>
      </w:r>
      <w:r w:rsidR="00891B3A">
        <w:rPr>
          <w:lang w:val="fr-CA"/>
        </w:rPr>
        <w:t>ommation la plus récente de CFC</w:t>
      </w:r>
      <w:r w:rsidR="001D436F" w:rsidRPr="00AD0C5D">
        <w:rPr>
          <w:lang w:val="fr-CA"/>
        </w:rPr>
        <w:t>.</w:t>
      </w:r>
    </w:p>
    <w:p w:rsidR="001D436F" w:rsidRPr="00AD0C5D" w:rsidRDefault="00785647" w:rsidP="00655B4D">
      <w:pPr>
        <w:pStyle w:val="Heading1"/>
        <w:rPr>
          <w:lang w:val="fr-CA"/>
        </w:rPr>
      </w:pPr>
      <w:r w:rsidRPr="00AD0C5D">
        <w:rPr>
          <w:lang w:val="fr-CA"/>
        </w:rPr>
        <w:t>À la conclusion de ses échanges sur l’</w:t>
      </w:r>
      <w:r w:rsidR="00BE0D86" w:rsidRPr="00AD0C5D">
        <w:rPr>
          <w:lang w:val="fr-CA"/>
        </w:rPr>
        <w:t>étude susmentionnée, le Co</w:t>
      </w:r>
      <w:r w:rsidRPr="00AD0C5D">
        <w:rPr>
          <w:lang w:val="fr-CA"/>
        </w:rPr>
        <w:t>mité exécutif a décidé</w:t>
      </w:r>
      <w:r w:rsidR="001D436F" w:rsidRPr="00AD0C5D">
        <w:rPr>
          <w:lang w:val="fr-CA"/>
        </w:rPr>
        <w:t>,</w:t>
      </w:r>
      <w:r w:rsidR="001D436F" w:rsidRPr="00AD0C5D">
        <w:rPr>
          <w:rStyle w:val="FootnoteReference"/>
          <w:lang w:val="fr-CA"/>
        </w:rPr>
        <w:footnoteReference w:id="12"/>
      </w:r>
      <w:r w:rsidR="001D436F" w:rsidRPr="00AD0C5D">
        <w:rPr>
          <w:lang w:val="fr-CA"/>
        </w:rPr>
        <w:t xml:space="preserve"> </w:t>
      </w:r>
      <w:r w:rsidRPr="00AD0C5D">
        <w:rPr>
          <w:i/>
          <w:lang w:val="fr-CA"/>
        </w:rPr>
        <w:t xml:space="preserve">entre autres, </w:t>
      </w:r>
      <w:r w:rsidR="00BE0D86" w:rsidRPr="00AD0C5D">
        <w:rPr>
          <w:lang w:val="fr-CA"/>
        </w:rPr>
        <w:t xml:space="preserve">que tout financement supplémentaire devrait reposer sur l’engagement du pays </w:t>
      </w:r>
      <w:r w:rsidR="00891B3A">
        <w:rPr>
          <w:lang w:val="fr-CA"/>
        </w:rPr>
        <w:t>à</w:t>
      </w:r>
      <w:r w:rsidR="00BE0D86" w:rsidRPr="00AD0C5D">
        <w:rPr>
          <w:lang w:val="fr-CA"/>
        </w:rPr>
        <w:t xml:space="preserve"> réaliser des réductions durables, permanentes et globales de la consommation et de la production, selon le cas. Les pays visés à l'article 5 devaient choisir un des deux scénarios pour déterminer le point de départ</w:t>
      </w:r>
      <w:r w:rsidR="00BE0D86" w:rsidRPr="00AD0C5D">
        <w:rPr>
          <w:i/>
          <w:lang w:val="fr-CA"/>
        </w:rPr>
        <w:t xml:space="preserve"> </w:t>
      </w:r>
      <w:r w:rsidR="001D436F" w:rsidRPr="00AD0C5D">
        <w:rPr>
          <w:lang w:val="fr-CA"/>
        </w:rPr>
        <w:t xml:space="preserve">: </w:t>
      </w:r>
    </w:p>
    <w:p w:rsidR="001D436F" w:rsidRPr="00AD0C5D" w:rsidRDefault="00BE0D86" w:rsidP="00BE0D86">
      <w:pPr>
        <w:pStyle w:val="Heading2"/>
        <w:rPr>
          <w:lang w:val="fr-CA"/>
        </w:rPr>
      </w:pPr>
      <w:r w:rsidRPr="00AD0C5D">
        <w:rPr>
          <w:lang w:val="fr-CA"/>
        </w:rPr>
        <w:t>La valeur de référence des CFC aux fins de conformité moins la consommation associée aux projets approuvés mais pas encore mis en œuvre</w:t>
      </w:r>
      <w:r w:rsidR="00891B3A">
        <w:rPr>
          <w:lang w:val="fr-CA"/>
        </w:rPr>
        <w:t>,</w:t>
      </w:r>
      <w:r w:rsidRPr="00AD0C5D">
        <w:rPr>
          <w:lang w:val="fr-CA"/>
        </w:rPr>
        <w:t xml:space="preserve"> lors de l’établissement des valeurs de référence, et les nouveaux projets approuvés depuis (1</w:t>
      </w:r>
      <w:r w:rsidRPr="00AD0C5D">
        <w:rPr>
          <w:vertAlign w:val="superscript"/>
          <w:lang w:val="fr-CA"/>
        </w:rPr>
        <w:t>er</w:t>
      </w:r>
      <w:r w:rsidRPr="00AD0C5D">
        <w:rPr>
          <w:lang w:val="fr-CA"/>
        </w:rPr>
        <w:t xml:space="preserve"> scénario)</w:t>
      </w:r>
      <w:r w:rsidR="00325B44">
        <w:rPr>
          <w:lang w:val="fr-CA"/>
        </w:rPr>
        <w:t xml:space="preserve"> </w:t>
      </w:r>
      <w:r w:rsidRPr="00AD0C5D">
        <w:rPr>
          <w:lang w:val="fr-CA"/>
        </w:rPr>
        <w:t>;</w:t>
      </w:r>
      <w:r w:rsidR="00325B44">
        <w:rPr>
          <w:lang w:val="fr-CA"/>
        </w:rPr>
        <w:t xml:space="preserve"> </w:t>
      </w:r>
      <w:r w:rsidR="001D436F" w:rsidRPr="00AD0C5D">
        <w:rPr>
          <w:lang w:val="fr-CA"/>
        </w:rPr>
        <w:t>o</w:t>
      </w:r>
      <w:r w:rsidRPr="00AD0C5D">
        <w:rPr>
          <w:lang w:val="fr-CA"/>
        </w:rPr>
        <w:t>u</w:t>
      </w:r>
    </w:p>
    <w:p w:rsidR="001D436F" w:rsidRPr="00AD0C5D" w:rsidRDefault="00BE0D86" w:rsidP="00655B4D">
      <w:pPr>
        <w:pStyle w:val="Heading2"/>
        <w:rPr>
          <w:lang w:val="fr-CA"/>
        </w:rPr>
      </w:pPr>
      <w:r w:rsidRPr="00AD0C5D">
        <w:rPr>
          <w:lang w:val="fr-CA"/>
        </w:rPr>
        <w:lastRenderedPageBreak/>
        <w:t>La dernière consommation déclarée (c.-à-d., 1999 ou 2000</w:t>
      </w:r>
      <w:r w:rsidR="001D436F" w:rsidRPr="00AD0C5D">
        <w:rPr>
          <w:lang w:val="fr-CA"/>
        </w:rPr>
        <w:t>)</w:t>
      </w:r>
      <w:r w:rsidRPr="00AD0C5D">
        <w:rPr>
          <w:lang w:val="fr-CA"/>
        </w:rPr>
        <w:t xml:space="preserve"> moins la consommation associée aux projets approuvés mais pas encore mis en œuvre (2</w:t>
      </w:r>
      <w:r w:rsidRPr="00AD0C5D">
        <w:rPr>
          <w:vertAlign w:val="superscript"/>
          <w:lang w:val="fr-CA"/>
        </w:rPr>
        <w:t>e</w:t>
      </w:r>
      <w:r w:rsidRPr="00AD0C5D">
        <w:rPr>
          <w:lang w:val="fr-CA"/>
        </w:rPr>
        <w:t xml:space="preserve"> scénario)</w:t>
      </w:r>
      <w:r w:rsidR="001D436F" w:rsidRPr="00AD0C5D">
        <w:rPr>
          <w:lang w:val="fr-CA"/>
        </w:rPr>
        <w:t>.</w:t>
      </w:r>
      <w:r w:rsidR="001D436F" w:rsidRPr="00AD0C5D">
        <w:rPr>
          <w:vertAlign w:val="superscript"/>
          <w:lang w:val="fr-CA"/>
        </w:rPr>
        <w:footnoteReference w:id="13"/>
      </w:r>
    </w:p>
    <w:p w:rsidR="001D436F" w:rsidRPr="00AD0C5D" w:rsidRDefault="00F57820" w:rsidP="00655B4D">
      <w:pPr>
        <w:pStyle w:val="Heading1"/>
        <w:rPr>
          <w:lang w:val="fr-CA"/>
        </w:rPr>
      </w:pPr>
      <w:r w:rsidRPr="00AD0C5D">
        <w:rPr>
          <w:lang w:val="fr-CA"/>
        </w:rPr>
        <w:t>En adoptant cette disposition, le Comité exécutif croyait que tous les pays visés à l'article 5 seraient traités de la même manière</w:t>
      </w:r>
      <w:r w:rsidR="001D436F" w:rsidRPr="00AD0C5D">
        <w:rPr>
          <w:lang w:val="fr-CA"/>
        </w:rPr>
        <w:t>.</w:t>
      </w:r>
      <w:r w:rsidR="001D436F" w:rsidRPr="00AD0C5D">
        <w:rPr>
          <w:rStyle w:val="FootnoteReference"/>
          <w:lang w:val="fr-CA"/>
        </w:rPr>
        <w:footnoteReference w:id="14"/>
      </w:r>
      <w:r w:rsidR="001D436F" w:rsidRPr="00AD0C5D">
        <w:rPr>
          <w:lang w:val="fr-CA"/>
        </w:rPr>
        <w:t xml:space="preserve"> </w:t>
      </w:r>
      <w:r w:rsidRPr="00AD0C5D">
        <w:rPr>
          <w:lang w:val="fr-CA"/>
        </w:rPr>
        <w:t xml:space="preserve">Dans les dispositions restrictives liées à la </w:t>
      </w:r>
      <w:r w:rsidR="00C60B39" w:rsidRPr="00AD0C5D">
        <w:rPr>
          <w:lang w:val="fr-CA"/>
        </w:rPr>
        <w:t>dé</w:t>
      </w:r>
      <w:r w:rsidRPr="00AD0C5D">
        <w:rPr>
          <w:lang w:val="fr-CA"/>
        </w:rPr>
        <w:t>cision 35/57, le Comité exécutif a reconnu que la consommation déclarée lors de fut</w:t>
      </w:r>
      <w:r w:rsidR="001323D5" w:rsidRPr="00AD0C5D">
        <w:rPr>
          <w:lang w:val="fr-CA"/>
        </w:rPr>
        <w:t>u</w:t>
      </w:r>
      <w:r w:rsidRPr="00AD0C5D">
        <w:rPr>
          <w:lang w:val="fr-CA"/>
        </w:rPr>
        <w:t>res années pou</w:t>
      </w:r>
      <w:r w:rsidR="001323D5" w:rsidRPr="00AD0C5D">
        <w:rPr>
          <w:lang w:val="fr-CA"/>
        </w:rPr>
        <w:t>r</w:t>
      </w:r>
      <w:r w:rsidRPr="00AD0C5D">
        <w:rPr>
          <w:lang w:val="fr-CA"/>
        </w:rPr>
        <w:t>rait, dans certains cas, êt</w:t>
      </w:r>
      <w:r w:rsidR="001323D5" w:rsidRPr="00AD0C5D">
        <w:rPr>
          <w:lang w:val="fr-CA"/>
        </w:rPr>
        <w:t>re</w:t>
      </w:r>
      <w:r w:rsidRPr="00AD0C5D">
        <w:rPr>
          <w:lang w:val="fr-CA"/>
        </w:rPr>
        <w:t xml:space="preserve"> inférieure ou supérieure aux n</w:t>
      </w:r>
      <w:r w:rsidR="00C60B39" w:rsidRPr="00AD0C5D">
        <w:rPr>
          <w:lang w:val="fr-CA"/>
        </w:rPr>
        <w:t>i</w:t>
      </w:r>
      <w:r w:rsidRPr="00AD0C5D">
        <w:rPr>
          <w:lang w:val="fr-CA"/>
        </w:rPr>
        <w:t xml:space="preserve">veaux issus des calculs convenus, </w:t>
      </w:r>
      <w:r w:rsidR="002E64E7">
        <w:rPr>
          <w:lang w:val="fr-CA"/>
        </w:rPr>
        <w:t>et</w:t>
      </w:r>
      <w:r w:rsidRPr="00AD0C5D">
        <w:rPr>
          <w:lang w:val="fr-CA"/>
        </w:rPr>
        <w:t xml:space="preserve"> que</w:t>
      </w:r>
      <w:r w:rsidR="001323D5" w:rsidRPr="00AD0C5D">
        <w:rPr>
          <w:lang w:val="fr-CA"/>
        </w:rPr>
        <w:t xml:space="preserve"> dans l’éventualité </w:t>
      </w:r>
      <w:r w:rsidRPr="00AD0C5D">
        <w:rPr>
          <w:lang w:val="fr-CA"/>
        </w:rPr>
        <w:t xml:space="preserve">où la consommation </w:t>
      </w:r>
      <w:r w:rsidR="00C60B39" w:rsidRPr="00AD0C5D">
        <w:rPr>
          <w:lang w:val="fr-CA"/>
        </w:rPr>
        <w:t>dépas</w:t>
      </w:r>
      <w:r w:rsidR="004B7D12">
        <w:rPr>
          <w:lang w:val="fr-CA"/>
        </w:rPr>
        <w:t>serait les niveaux calculés, la</w:t>
      </w:r>
      <w:r w:rsidR="00C60B39" w:rsidRPr="00AD0C5D">
        <w:rPr>
          <w:lang w:val="fr-CA"/>
        </w:rPr>
        <w:t xml:space="preserve"> consommation</w:t>
      </w:r>
      <w:r w:rsidR="004B7D12">
        <w:rPr>
          <w:lang w:val="fr-CA"/>
        </w:rPr>
        <w:t xml:space="preserve"> excédentaire</w:t>
      </w:r>
      <w:r w:rsidR="00C60B39" w:rsidRPr="00AD0C5D">
        <w:rPr>
          <w:lang w:val="fr-CA"/>
        </w:rPr>
        <w:t xml:space="preserve"> ne serait pas admissible au financement</w:t>
      </w:r>
      <w:r w:rsidR="001D436F" w:rsidRPr="00AD0C5D">
        <w:rPr>
          <w:lang w:val="fr-CA"/>
        </w:rPr>
        <w:t>.</w:t>
      </w:r>
      <w:r w:rsidR="00F874DB">
        <w:rPr>
          <w:lang w:val="fr-CA"/>
        </w:rPr>
        <w:t xml:space="preserve"> Le point de départ représentait</w:t>
      </w:r>
      <w:r w:rsidR="00F874DB" w:rsidRPr="00AD0C5D">
        <w:rPr>
          <w:lang w:val="fr-CA"/>
        </w:rPr>
        <w:t xml:space="preserve"> la quantité résiduelle maximale de substances réglementées </w:t>
      </w:r>
      <w:r w:rsidR="00F874DB">
        <w:rPr>
          <w:lang w:val="fr-CA"/>
        </w:rPr>
        <w:t xml:space="preserve">qui ferait l’objet d’un financement du </w:t>
      </w:r>
      <w:r w:rsidR="00F874DB" w:rsidRPr="00AD0C5D">
        <w:rPr>
          <w:lang w:val="fr-CA"/>
        </w:rPr>
        <w:t>Fonds multilatéral</w:t>
      </w:r>
      <w:r w:rsidR="00F874DB">
        <w:rPr>
          <w:lang w:val="fr-CA"/>
        </w:rPr>
        <w:t xml:space="preserve"> aux fins d’élimination</w:t>
      </w:r>
      <w:r w:rsidR="007A34CB">
        <w:rPr>
          <w:lang w:val="fr-CA"/>
        </w:rPr>
        <w:t>,</w:t>
      </w:r>
      <w:r w:rsidR="00F874DB">
        <w:rPr>
          <w:lang w:val="fr-CA"/>
        </w:rPr>
        <w:t xml:space="preserve"> et l’orientation existante du Fonds en matière d’admissibilité des projets serait maintenue à tous les égards.</w:t>
      </w:r>
      <w:r w:rsidR="001D436F" w:rsidRPr="00AD0C5D">
        <w:rPr>
          <w:rStyle w:val="FootnoteReference"/>
          <w:lang w:val="fr-CA"/>
        </w:rPr>
        <w:footnoteReference w:id="15"/>
      </w:r>
      <w:r w:rsidR="001D436F" w:rsidRPr="00AD0C5D">
        <w:rPr>
          <w:lang w:val="fr-CA"/>
        </w:rPr>
        <w:t xml:space="preserve"> </w:t>
      </w:r>
      <w:r w:rsidR="00F874DB">
        <w:rPr>
          <w:lang w:val="fr-CA"/>
        </w:rPr>
        <w:t xml:space="preserve">Le Comité exécutif a </w:t>
      </w:r>
      <w:r w:rsidR="007A34CB">
        <w:rPr>
          <w:lang w:val="fr-CA"/>
        </w:rPr>
        <w:t>établi</w:t>
      </w:r>
      <w:r w:rsidR="00F874DB">
        <w:rPr>
          <w:lang w:val="fr-CA"/>
        </w:rPr>
        <w:t xml:space="preserve"> le point de départ, qui représente la quantité résiduelle maximum de substance réglementée à éliminer grâce au soutien financier du Fonds multilatéral et,</w:t>
      </w:r>
      <w:r w:rsidR="001323D5" w:rsidRPr="00AD0C5D">
        <w:rPr>
          <w:lang w:val="fr-CA"/>
        </w:rPr>
        <w:t xml:space="preserve"> par voie de conséquence,</w:t>
      </w:r>
      <w:r w:rsidR="00C60B39" w:rsidRPr="00AD0C5D">
        <w:rPr>
          <w:lang w:val="fr-CA"/>
        </w:rPr>
        <w:t xml:space="preserve"> la responsabilité</w:t>
      </w:r>
      <w:r w:rsidR="001323D5" w:rsidRPr="00AD0C5D">
        <w:rPr>
          <w:lang w:val="fr-CA"/>
        </w:rPr>
        <w:t xml:space="preserve"> financière</w:t>
      </w:r>
      <w:r w:rsidR="00C60B39" w:rsidRPr="00AD0C5D">
        <w:rPr>
          <w:lang w:val="fr-CA"/>
        </w:rPr>
        <w:t xml:space="preserve"> maximum du Fonds, </w:t>
      </w:r>
      <w:r w:rsidR="001323D5" w:rsidRPr="00AD0C5D">
        <w:rPr>
          <w:lang w:val="fr-CA"/>
        </w:rPr>
        <w:t>a</w:t>
      </w:r>
      <w:r w:rsidR="00C60B39" w:rsidRPr="00AD0C5D">
        <w:rPr>
          <w:lang w:val="fr-CA"/>
        </w:rPr>
        <w:t>fin d’éviter l’</w:t>
      </w:r>
      <w:r w:rsidR="001323D5" w:rsidRPr="00AD0C5D">
        <w:rPr>
          <w:lang w:val="fr-CA"/>
        </w:rPr>
        <w:t>introducti</w:t>
      </w:r>
      <w:r w:rsidR="00C60B39" w:rsidRPr="00AD0C5D">
        <w:rPr>
          <w:lang w:val="fr-CA"/>
        </w:rPr>
        <w:t>on de CFC</w:t>
      </w:r>
      <w:r w:rsidR="001323D5" w:rsidRPr="00AD0C5D">
        <w:rPr>
          <w:lang w:val="fr-CA"/>
        </w:rPr>
        <w:t xml:space="preserve"> </w:t>
      </w:r>
      <w:r w:rsidR="00C60B39" w:rsidRPr="00AD0C5D">
        <w:rPr>
          <w:lang w:val="fr-CA"/>
        </w:rPr>
        <w:t>dans de nouvelles in</w:t>
      </w:r>
      <w:r w:rsidR="001323D5" w:rsidRPr="00AD0C5D">
        <w:rPr>
          <w:lang w:val="fr-CA"/>
        </w:rPr>
        <w:t>stallations manufacturiè</w:t>
      </w:r>
      <w:r w:rsidR="00C60B39" w:rsidRPr="00AD0C5D">
        <w:rPr>
          <w:lang w:val="fr-CA"/>
        </w:rPr>
        <w:t>res ou</w:t>
      </w:r>
      <w:r w:rsidR="001323D5" w:rsidRPr="00AD0C5D">
        <w:rPr>
          <w:lang w:val="fr-CA"/>
        </w:rPr>
        <w:t xml:space="preserve"> des installations manufacturiè</w:t>
      </w:r>
      <w:r w:rsidR="00C60B39" w:rsidRPr="00AD0C5D">
        <w:rPr>
          <w:lang w:val="fr-CA"/>
        </w:rPr>
        <w:t xml:space="preserve">res </w:t>
      </w:r>
      <w:r w:rsidR="007A34CB">
        <w:rPr>
          <w:lang w:val="fr-CA"/>
        </w:rPr>
        <w:t>existantes</w:t>
      </w:r>
      <w:r w:rsidR="00C60B39" w:rsidRPr="00AD0C5D">
        <w:rPr>
          <w:lang w:val="fr-CA"/>
        </w:rPr>
        <w:t xml:space="preserve"> tout en les éliminant dans d’autr</w:t>
      </w:r>
      <w:r w:rsidR="001323D5" w:rsidRPr="00AD0C5D">
        <w:rPr>
          <w:lang w:val="fr-CA"/>
        </w:rPr>
        <w:t>es installations de production</w:t>
      </w:r>
      <w:r w:rsidR="001D436F" w:rsidRPr="00AD0C5D">
        <w:rPr>
          <w:lang w:val="fr-CA"/>
        </w:rPr>
        <w:t>.</w:t>
      </w:r>
    </w:p>
    <w:p w:rsidR="001D436F" w:rsidRPr="00AD0C5D" w:rsidRDefault="001323D5" w:rsidP="00655B4D">
      <w:pPr>
        <w:pStyle w:val="Heading1"/>
        <w:rPr>
          <w:lang w:val="fr-CA"/>
        </w:rPr>
      </w:pPr>
      <w:r w:rsidRPr="00AD0C5D">
        <w:rPr>
          <w:lang w:val="fr-CA"/>
        </w:rPr>
        <w:t>Le point de départ de la réduction globale durable de la consommation admissible au financement</w:t>
      </w:r>
      <w:r w:rsidR="00596860" w:rsidRPr="00AD0C5D">
        <w:rPr>
          <w:lang w:val="fr-CA"/>
        </w:rPr>
        <w:t xml:space="preserve"> a été déterminé comme étant la consommation globale de chacune des substances du groupe I de l’annexe A, mesurée en tonne PAO, pour chaque pays visé à l'article 5</w:t>
      </w:r>
      <w:r w:rsidR="001D436F" w:rsidRPr="00AD0C5D">
        <w:rPr>
          <w:lang w:val="fr-CA"/>
        </w:rPr>
        <w:t>.</w:t>
      </w:r>
      <w:r w:rsidR="001D436F" w:rsidRPr="00AD0C5D">
        <w:rPr>
          <w:rStyle w:val="FootnoteReference"/>
          <w:lang w:val="fr-CA"/>
        </w:rPr>
        <w:footnoteReference w:id="16"/>
      </w:r>
      <w:r w:rsidR="001D436F" w:rsidRPr="00AD0C5D">
        <w:rPr>
          <w:lang w:val="fr-CA"/>
        </w:rPr>
        <w:t xml:space="preserve"> </w:t>
      </w:r>
      <w:r w:rsidR="00596860" w:rsidRPr="00AD0C5D">
        <w:rPr>
          <w:lang w:val="fr-CA"/>
        </w:rPr>
        <w:t>Les points de départ ont été convenu</w:t>
      </w:r>
      <w:r w:rsidR="001D7751" w:rsidRPr="00AD0C5D">
        <w:rPr>
          <w:lang w:val="fr-CA"/>
        </w:rPr>
        <w:t>s</w:t>
      </w:r>
      <w:r w:rsidR="00596860" w:rsidRPr="00AD0C5D">
        <w:rPr>
          <w:lang w:val="fr-CA"/>
        </w:rPr>
        <w:t xml:space="preserve"> trois ans après </w:t>
      </w:r>
      <w:r w:rsidR="00D5608F">
        <w:rPr>
          <w:lang w:val="fr-CA"/>
        </w:rPr>
        <w:t xml:space="preserve">l’établissement des valeurs de référence aux fins de conformité pour les CFC et près de deux ans après </w:t>
      </w:r>
      <w:r w:rsidR="00596860" w:rsidRPr="00AD0C5D">
        <w:rPr>
          <w:lang w:val="fr-CA"/>
        </w:rPr>
        <w:t>le gel de la production et de la consommation de CFC en juillet 1999</w:t>
      </w:r>
      <w:r w:rsidR="001D436F" w:rsidRPr="00AD0C5D">
        <w:rPr>
          <w:lang w:val="fr-CA"/>
        </w:rPr>
        <w:t>.</w:t>
      </w:r>
      <w:r w:rsidR="001D436F" w:rsidRPr="00AD0C5D">
        <w:rPr>
          <w:rStyle w:val="FootnoteReference"/>
          <w:lang w:val="fr-CA"/>
        </w:rPr>
        <w:footnoteReference w:id="17"/>
      </w:r>
      <w:r w:rsidR="001D436F" w:rsidRPr="00AD0C5D">
        <w:rPr>
          <w:lang w:val="fr-CA"/>
        </w:rPr>
        <w:t xml:space="preserve"> </w:t>
      </w:r>
      <w:r w:rsidR="00596860" w:rsidRPr="00AD0C5D">
        <w:rPr>
          <w:lang w:val="fr-CA"/>
        </w:rPr>
        <w:t>À cette époque, le Comité exécutif avait déjà approuvé 747 millions $US pour l’élimination de 11</w:t>
      </w:r>
      <w:r w:rsidR="00D5608F">
        <w:rPr>
          <w:lang w:val="fr-CA"/>
        </w:rPr>
        <w:t>3 000 tonnes PAO de CFC dans 64 </w:t>
      </w:r>
      <w:r w:rsidR="00596860" w:rsidRPr="00AD0C5D">
        <w:rPr>
          <w:lang w:val="fr-CA"/>
        </w:rPr>
        <w:t>pays. Le point de départ pour les CFC n’a donc été établi qu’à mi-chemin de l’élimination des CFC</w:t>
      </w:r>
      <w:r w:rsidR="001D436F" w:rsidRPr="00AD0C5D">
        <w:rPr>
          <w:lang w:val="fr-CA"/>
        </w:rPr>
        <w:t xml:space="preserve">. </w:t>
      </w:r>
    </w:p>
    <w:p w:rsidR="001D436F" w:rsidRPr="00AD0C5D" w:rsidRDefault="00581149" w:rsidP="00655B4D">
      <w:pPr>
        <w:pStyle w:val="Heading1"/>
        <w:numPr>
          <w:ilvl w:val="0"/>
          <w:numId w:val="0"/>
        </w:numPr>
        <w:rPr>
          <w:b/>
          <w:lang w:val="fr-CA"/>
        </w:rPr>
      </w:pPr>
      <w:r w:rsidRPr="00AD0C5D">
        <w:rPr>
          <w:b/>
          <w:lang w:val="fr-CA"/>
        </w:rPr>
        <w:t>Réductions globales de la consommation de HCFC</w:t>
      </w:r>
    </w:p>
    <w:p w:rsidR="001D436F" w:rsidRPr="00AD0C5D" w:rsidRDefault="00581149" w:rsidP="00655B4D">
      <w:pPr>
        <w:pStyle w:val="Heading1"/>
        <w:rPr>
          <w:lang w:val="fr-CA"/>
        </w:rPr>
      </w:pPr>
      <w:r w:rsidRPr="00AD0C5D">
        <w:rPr>
          <w:lang w:val="fr-CA"/>
        </w:rPr>
        <w:t>Le Comité exécutif, à sa 60</w:t>
      </w:r>
      <w:r w:rsidRPr="00AD0C5D">
        <w:rPr>
          <w:vertAlign w:val="superscript"/>
          <w:lang w:val="fr-CA"/>
        </w:rPr>
        <w:t>e</w:t>
      </w:r>
      <w:r w:rsidRPr="00AD0C5D">
        <w:rPr>
          <w:lang w:val="fr-CA"/>
        </w:rPr>
        <w:t xml:space="preserve"> réunion, en avril 2010, a adopté les critères de financement de l’élimination des HCFC dan</w:t>
      </w:r>
      <w:r w:rsidR="00D5608F">
        <w:rPr>
          <w:lang w:val="fr-CA"/>
        </w:rPr>
        <w:t>s le secteur de la consommation</w:t>
      </w:r>
      <w:r w:rsidRPr="00AD0C5D">
        <w:rPr>
          <w:lang w:val="fr-CA"/>
        </w:rPr>
        <w:t xml:space="preserve"> dans les pays visés à l'article 5</w:t>
      </w:r>
      <w:r w:rsidR="001D436F" w:rsidRPr="00AD0C5D">
        <w:rPr>
          <w:lang w:val="fr-CA"/>
        </w:rPr>
        <w:t>.</w:t>
      </w:r>
      <w:r w:rsidR="001D436F" w:rsidRPr="00AD0C5D">
        <w:rPr>
          <w:rStyle w:val="FootnoteReference"/>
          <w:lang w:val="fr-CA"/>
        </w:rPr>
        <w:footnoteReference w:id="18"/>
      </w:r>
      <w:r w:rsidR="001D436F" w:rsidRPr="00AD0C5D">
        <w:rPr>
          <w:lang w:val="fr-CA"/>
        </w:rPr>
        <w:t xml:space="preserve"> </w:t>
      </w:r>
      <w:r w:rsidR="00D5608F">
        <w:rPr>
          <w:lang w:val="fr-CA"/>
        </w:rPr>
        <w:t>Selon les</w:t>
      </w:r>
      <w:r w:rsidRPr="00AD0C5D">
        <w:rPr>
          <w:lang w:val="fr-CA"/>
        </w:rPr>
        <w:t xml:space="preserve"> critères, les pays visés à l'article 5 proposant des projets d’élimin</w:t>
      </w:r>
      <w:r w:rsidR="00ED6C10" w:rsidRPr="00AD0C5D">
        <w:rPr>
          <w:lang w:val="fr-CA"/>
        </w:rPr>
        <w:t>a</w:t>
      </w:r>
      <w:r w:rsidRPr="00AD0C5D">
        <w:rPr>
          <w:lang w:val="fr-CA"/>
        </w:rPr>
        <w:t>tion des HCFC avant l’établissement de leur valeur de référence devaient fixer le</w:t>
      </w:r>
      <w:r w:rsidR="00ED6656">
        <w:rPr>
          <w:lang w:val="fr-CA"/>
        </w:rPr>
        <w:t>ur</w:t>
      </w:r>
      <w:r w:rsidRPr="00AD0C5D">
        <w:rPr>
          <w:lang w:val="fr-CA"/>
        </w:rPr>
        <w:t xml:space="preserve"> point de départ lors de la proposition de tels pr</w:t>
      </w:r>
      <w:r w:rsidR="00ED6C10" w:rsidRPr="00AD0C5D">
        <w:rPr>
          <w:lang w:val="fr-CA"/>
        </w:rPr>
        <w:t xml:space="preserve">ojets, </w:t>
      </w:r>
      <w:r w:rsidR="00ED6656">
        <w:rPr>
          <w:lang w:val="fr-CA"/>
        </w:rPr>
        <w:t>en choisissant entre</w:t>
      </w:r>
      <w:r w:rsidR="00ED6C10" w:rsidRPr="00AD0C5D">
        <w:rPr>
          <w:lang w:val="fr-CA"/>
        </w:rPr>
        <w:t xml:space="preserve"> deux scéna</w:t>
      </w:r>
      <w:r w:rsidRPr="00AD0C5D">
        <w:rPr>
          <w:lang w:val="fr-CA"/>
        </w:rPr>
        <w:t>rios : la co</w:t>
      </w:r>
      <w:r w:rsidR="00ED6C10" w:rsidRPr="00AD0C5D">
        <w:rPr>
          <w:lang w:val="fr-CA"/>
        </w:rPr>
        <w:t>n</w:t>
      </w:r>
      <w:r w:rsidRPr="00AD0C5D">
        <w:rPr>
          <w:lang w:val="fr-CA"/>
        </w:rPr>
        <w:t xml:space="preserve">sommation la plus récente de HCFC déclarée en vertu de l’article 7 ou la consommation moyenne prévue de 2009 et de 2010. </w:t>
      </w:r>
      <w:r w:rsidR="00ED6C10" w:rsidRPr="00AD0C5D">
        <w:rPr>
          <w:lang w:val="fr-CA"/>
        </w:rPr>
        <w:t>Les critères permettaient aussi des rajustements aux points de départ convenus dans les cas où les valeurs de référence calculées à partir des données déclarées en vertu de l’article 7 étaient différent</w:t>
      </w:r>
      <w:r w:rsidR="00ED6656">
        <w:rPr>
          <w:lang w:val="fr-CA"/>
        </w:rPr>
        <w:t>e</w:t>
      </w:r>
      <w:r w:rsidR="00ED6C10" w:rsidRPr="00AD0C5D">
        <w:rPr>
          <w:lang w:val="fr-CA"/>
        </w:rPr>
        <w:t xml:space="preserve">s de </w:t>
      </w:r>
      <w:r w:rsidR="004255A1">
        <w:rPr>
          <w:lang w:val="fr-CA"/>
        </w:rPr>
        <w:t>l</w:t>
      </w:r>
      <w:r w:rsidR="00ED6C10" w:rsidRPr="00AD0C5D">
        <w:rPr>
          <w:lang w:val="fr-CA"/>
        </w:rPr>
        <w:t>a consommation prévue de 2009 et de 2010. Les points de départ de la réduction des HCFC étaient fondés sur les quantités en tonnes, com</w:t>
      </w:r>
      <w:r w:rsidR="006B68D0" w:rsidRPr="00AD0C5D">
        <w:rPr>
          <w:lang w:val="fr-CA"/>
        </w:rPr>
        <w:t xml:space="preserve">me ce fut le cas pour les CFC, et l’établissement d’une date limite de la capacité manufacturière à base de HCFC a aidé à </w:t>
      </w:r>
      <w:r w:rsidR="006B68D0" w:rsidRPr="00AD0C5D">
        <w:rPr>
          <w:lang w:val="fr-CA"/>
        </w:rPr>
        <w:lastRenderedPageBreak/>
        <w:t xml:space="preserve">faire en sorte que </w:t>
      </w:r>
      <w:r w:rsidR="004255A1">
        <w:rPr>
          <w:lang w:val="fr-CA"/>
        </w:rPr>
        <w:t xml:space="preserve">l’augmentation de la consommation associée à </w:t>
      </w:r>
      <w:r w:rsidR="006B68D0" w:rsidRPr="00AD0C5D">
        <w:rPr>
          <w:lang w:val="fr-CA"/>
        </w:rPr>
        <w:t>de</w:t>
      </w:r>
      <w:r w:rsidR="004255A1">
        <w:rPr>
          <w:lang w:val="fr-CA"/>
        </w:rPr>
        <w:t>s</w:t>
      </w:r>
      <w:r w:rsidR="006B68D0" w:rsidRPr="00AD0C5D">
        <w:rPr>
          <w:lang w:val="fr-CA"/>
        </w:rPr>
        <w:t xml:space="preserve"> capacités accrues établies après la date limite ne serait pas financée par le Fonds multilatéral, </w:t>
      </w:r>
      <w:r w:rsidR="00ED6656">
        <w:rPr>
          <w:lang w:val="fr-CA"/>
        </w:rPr>
        <w:t xml:space="preserve">tout comme </w:t>
      </w:r>
      <w:r w:rsidR="006B68D0" w:rsidRPr="00AD0C5D">
        <w:rPr>
          <w:lang w:val="fr-CA"/>
        </w:rPr>
        <w:t>pour les CFC</w:t>
      </w:r>
      <w:r w:rsidR="001D436F" w:rsidRPr="00AD0C5D">
        <w:rPr>
          <w:lang w:val="fr-CA"/>
        </w:rPr>
        <w:t>.</w:t>
      </w:r>
    </w:p>
    <w:p w:rsidR="001D436F" w:rsidRPr="00AD0C5D" w:rsidRDefault="00566D99" w:rsidP="00655B4D">
      <w:pPr>
        <w:pStyle w:val="Heading1"/>
        <w:rPr>
          <w:lang w:val="fr-CA"/>
        </w:rPr>
      </w:pPr>
      <w:r>
        <w:rPr>
          <w:lang w:val="fr-CA"/>
        </w:rPr>
        <w:t>L</w:t>
      </w:r>
      <w:r w:rsidR="006B68D0" w:rsidRPr="00AD0C5D">
        <w:rPr>
          <w:lang w:val="fr-CA"/>
        </w:rPr>
        <w:t>a majorité des pays visés à l'article 5 devaient fixer leurs poi</w:t>
      </w:r>
      <w:r w:rsidR="00595108" w:rsidRPr="00AD0C5D">
        <w:rPr>
          <w:lang w:val="fr-CA"/>
        </w:rPr>
        <w:t>n</w:t>
      </w:r>
      <w:r w:rsidR="006B68D0" w:rsidRPr="00AD0C5D">
        <w:rPr>
          <w:lang w:val="fr-CA"/>
        </w:rPr>
        <w:t>ts de départ pour les HCFC avant</w:t>
      </w:r>
      <w:r w:rsidR="00595108" w:rsidRPr="00AD0C5D">
        <w:rPr>
          <w:lang w:val="fr-CA"/>
        </w:rPr>
        <w:t xml:space="preserve"> l’établissement de leurs valeurs de référence à partir des données déclarées en vertu de l’article 7 du Protocole</w:t>
      </w:r>
      <w:r w:rsidR="00F564D7">
        <w:rPr>
          <w:lang w:val="fr-CA"/>
        </w:rPr>
        <w:t>, c</w:t>
      </w:r>
      <w:r w:rsidR="00F564D7" w:rsidRPr="00AD0C5D">
        <w:rPr>
          <w:lang w:val="fr-CA"/>
        </w:rPr>
        <w:t xml:space="preserve">ontrairement à </w:t>
      </w:r>
      <w:r w:rsidR="00F564D7">
        <w:rPr>
          <w:lang w:val="fr-CA"/>
        </w:rPr>
        <w:t>ce qui s’est fait pour les</w:t>
      </w:r>
      <w:r w:rsidR="00F564D7" w:rsidRPr="00AD0C5D">
        <w:rPr>
          <w:lang w:val="fr-CA"/>
        </w:rPr>
        <w:t xml:space="preserve"> CFC</w:t>
      </w:r>
      <w:r w:rsidR="001D436F" w:rsidRPr="00AD0C5D">
        <w:rPr>
          <w:lang w:val="fr-CA"/>
        </w:rPr>
        <w:t>.</w:t>
      </w:r>
      <w:r w:rsidR="001D436F" w:rsidRPr="00AD0C5D">
        <w:rPr>
          <w:rStyle w:val="FootnoteReference"/>
          <w:lang w:val="fr-CA"/>
        </w:rPr>
        <w:footnoteReference w:id="19"/>
      </w:r>
      <w:r w:rsidR="001D436F" w:rsidRPr="00AD0C5D">
        <w:rPr>
          <w:lang w:val="fr-CA"/>
        </w:rPr>
        <w:t xml:space="preserve"> </w:t>
      </w:r>
      <w:r w:rsidR="00F564D7">
        <w:rPr>
          <w:lang w:val="fr-CA"/>
        </w:rPr>
        <w:t>De plus, d</w:t>
      </w:r>
      <w:r w:rsidR="00595108" w:rsidRPr="00AD0C5D">
        <w:rPr>
          <w:lang w:val="fr-CA"/>
        </w:rPr>
        <w:t xml:space="preserve">es points de départ individuels </w:t>
      </w:r>
      <w:r w:rsidR="00F564D7">
        <w:rPr>
          <w:lang w:val="fr-CA"/>
        </w:rPr>
        <w:t>ont été</w:t>
      </w:r>
      <w:r w:rsidR="00595108" w:rsidRPr="00AD0C5D">
        <w:rPr>
          <w:lang w:val="fr-CA"/>
        </w:rPr>
        <w:t xml:space="preserve"> déterminés pour chacune des substances du groupe I de l’annexe C consommée au pays au lieu de fixer un point de départ </w:t>
      </w:r>
      <w:r w:rsidR="00F564D7">
        <w:rPr>
          <w:lang w:val="fr-CA"/>
        </w:rPr>
        <w:t xml:space="preserve">unique </w:t>
      </w:r>
      <w:r w:rsidR="00595108" w:rsidRPr="00AD0C5D">
        <w:rPr>
          <w:lang w:val="fr-CA"/>
        </w:rPr>
        <w:t>en fonction de la consommation globale de tous les HCFC. Quant à la consommation</w:t>
      </w:r>
      <w:r w:rsidR="004946FF" w:rsidRPr="00AD0C5D">
        <w:rPr>
          <w:lang w:val="fr-CA"/>
        </w:rPr>
        <w:t xml:space="preserve"> </w:t>
      </w:r>
      <w:r w:rsidR="00595108" w:rsidRPr="00AD0C5D">
        <w:rPr>
          <w:lang w:val="fr-CA"/>
        </w:rPr>
        <w:t xml:space="preserve">de HCFC-141b contenu dans des polyols </w:t>
      </w:r>
      <w:r w:rsidR="004946FF" w:rsidRPr="00AD0C5D">
        <w:rPr>
          <w:lang w:val="fr-CA"/>
        </w:rPr>
        <w:t>prémélangés</w:t>
      </w:r>
      <w:r w:rsidR="00595108" w:rsidRPr="00AD0C5D">
        <w:rPr>
          <w:lang w:val="fr-CA"/>
        </w:rPr>
        <w:t>, qui n’est pas consid</w:t>
      </w:r>
      <w:r w:rsidR="004946FF" w:rsidRPr="00AD0C5D">
        <w:rPr>
          <w:lang w:val="fr-CA"/>
        </w:rPr>
        <w:t>éré</w:t>
      </w:r>
      <w:r w:rsidR="00595108" w:rsidRPr="00AD0C5D">
        <w:rPr>
          <w:lang w:val="fr-CA"/>
        </w:rPr>
        <w:t>e comme une substance régleme</w:t>
      </w:r>
      <w:r w:rsidR="004946FF" w:rsidRPr="00AD0C5D">
        <w:rPr>
          <w:lang w:val="fr-CA"/>
        </w:rPr>
        <w:t>n</w:t>
      </w:r>
      <w:r w:rsidR="00595108" w:rsidRPr="00AD0C5D">
        <w:rPr>
          <w:lang w:val="fr-CA"/>
        </w:rPr>
        <w:t>tée et qui n’est donc pas comptabilisée dans la c</w:t>
      </w:r>
      <w:r w:rsidR="004946FF" w:rsidRPr="00AD0C5D">
        <w:rPr>
          <w:lang w:val="fr-CA"/>
        </w:rPr>
        <w:t>on</w:t>
      </w:r>
      <w:r w:rsidR="00595108" w:rsidRPr="00AD0C5D">
        <w:rPr>
          <w:lang w:val="fr-CA"/>
        </w:rPr>
        <w:t>sommation de HCFC du pays, le C</w:t>
      </w:r>
      <w:r w:rsidR="004946FF" w:rsidRPr="00AD0C5D">
        <w:rPr>
          <w:lang w:val="fr-CA"/>
        </w:rPr>
        <w:t>o</w:t>
      </w:r>
      <w:r w:rsidR="00595108" w:rsidRPr="00AD0C5D">
        <w:rPr>
          <w:lang w:val="fr-CA"/>
        </w:rPr>
        <w:t xml:space="preserve">mité </w:t>
      </w:r>
      <w:r w:rsidR="004946FF" w:rsidRPr="00AD0C5D">
        <w:rPr>
          <w:lang w:val="fr-CA"/>
        </w:rPr>
        <w:t xml:space="preserve">exécutif </w:t>
      </w:r>
      <w:r w:rsidR="009D6B87">
        <w:rPr>
          <w:lang w:val="fr-CA"/>
        </w:rPr>
        <w:t xml:space="preserve">a </w:t>
      </w:r>
      <w:r w:rsidR="004946FF" w:rsidRPr="00AD0C5D">
        <w:rPr>
          <w:lang w:val="fr-CA"/>
        </w:rPr>
        <w:t>fixé des conditions pour le financement de ces entreprises</w:t>
      </w:r>
      <w:r w:rsidR="001D436F" w:rsidRPr="00AD0C5D">
        <w:rPr>
          <w:rStyle w:val="FootnoteReference"/>
          <w:lang w:val="fr-CA"/>
        </w:rPr>
        <w:footnoteReference w:id="20"/>
      </w:r>
      <w:r w:rsidR="001D436F" w:rsidRPr="00AD0C5D">
        <w:rPr>
          <w:lang w:val="fr-CA"/>
        </w:rPr>
        <w:t xml:space="preserve"> </w:t>
      </w:r>
      <w:r w:rsidR="004946FF" w:rsidRPr="00AD0C5D">
        <w:rPr>
          <w:lang w:val="fr-CA"/>
        </w:rPr>
        <w:t>dans ses décisions</w:t>
      </w:r>
      <w:r w:rsidR="001D436F" w:rsidRPr="00AD0C5D">
        <w:rPr>
          <w:lang w:val="fr-CA"/>
        </w:rPr>
        <w:t xml:space="preserve"> 61/47, 63/15, 66/51</w:t>
      </w:r>
      <w:r w:rsidR="001D436F" w:rsidRPr="00AD0C5D">
        <w:rPr>
          <w:rStyle w:val="FootnoteReference"/>
          <w:lang w:val="fr-CA"/>
        </w:rPr>
        <w:footnoteReference w:id="21"/>
      </w:r>
      <w:r w:rsidR="001D436F" w:rsidRPr="00AD0C5D">
        <w:rPr>
          <w:lang w:val="fr-CA"/>
        </w:rPr>
        <w:t xml:space="preserve"> </w:t>
      </w:r>
      <w:r w:rsidR="00F564D7">
        <w:rPr>
          <w:lang w:val="fr-CA"/>
        </w:rPr>
        <w:t>e</w:t>
      </w:r>
      <w:r w:rsidR="004946FF" w:rsidRPr="00AD0C5D">
        <w:rPr>
          <w:lang w:val="fr-CA"/>
        </w:rPr>
        <w:t>t 68/42</w:t>
      </w:r>
      <w:r w:rsidR="001D436F" w:rsidRPr="00AD0C5D">
        <w:rPr>
          <w:lang w:val="fr-CA"/>
        </w:rPr>
        <w:t>c).</w:t>
      </w:r>
      <w:r w:rsidR="001D436F" w:rsidRPr="00AD0C5D">
        <w:rPr>
          <w:rStyle w:val="FootnoteReference"/>
          <w:lang w:val="fr-CA"/>
        </w:rPr>
        <w:footnoteReference w:id="22"/>
      </w:r>
      <w:r w:rsidR="001D436F" w:rsidRPr="00AD0C5D">
        <w:rPr>
          <w:lang w:val="fr-CA"/>
        </w:rPr>
        <w:t xml:space="preserve"> </w:t>
      </w:r>
    </w:p>
    <w:p w:rsidR="001D436F" w:rsidRPr="00AD0C5D" w:rsidRDefault="00FD48AB" w:rsidP="00655B4D">
      <w:pPr>
        <w:pStyle w:val="Heading1"/>
        <w:rPr>
          <w:lang w:val="fr-CA"/>
        </w:rPr>
      </w:pPr>
      <w:r w:rsidRPr="00AD0C5D">
        <w:rPr>
          <w:lang w:val="fr-CA"/>
        </w:rPr>
        <w:t xml:space="preserve">Nonobstant le fait que certains pays visés à l'article 5 aient choisi différentes années comme base pour déterminer leurs points de départ, tous les pays visés à l'article 5 ont été traités de la même façon car tous les pays ont </w:t>
      </w:r>
      <w:r w:rsidR="00F564D7">
        <w:rPr>
          <w:lang w:val="fr-CA"/>
        </w:rPr>
        <w:t>choisi parmi les mêmes scénarios</w:t>
      </w:r>
      <w:r w:rsidRPr="00AD0C5D">
        <w:rPr>
          <w:lang w:val="fr-CA"/>
        </w:rPr>
        <w:t>. Le Comité exécutif a accepté d’aj</w:t>
      </w:r>
      <w:r w:rsidR="00F564D7">
        <w:rPr>
          <w:lang w:val="fr-CA"/>
        </w:rPr>
        <w:t>uster le point de départ établi</w:t>
      </w:r>
      <w:r w:rsidRPr="00AD0C5D">
        <w:rPr>
          <w:lang w:val="fr-CA"/>
        </w:rPr>
        <w:t xml:space="preserve"> pour de nombreux pays, notamment afin de tenir compte de stocks apparents, lorsque la consommation prévue au cours des années de référence était différente de la consommation déclarée en vertu de l’article 7, et dans d’autres cas également</w:t>
      </w:r>
      <w:r w:rsidR="001D436F" w:rsidRPr="00AD0C5D">
        <w:rPr>
          <w:lang w:val="fr-CA"/>
        </w:rPr>
        <w:t xml:space="preserve">. </w:t>
      </w:r>
    </w:p>
    <w:p w:rsidR="001D436F" w:rsidRPr="00AD0C5D" w:rsidRDefault="003D1673" w:rsidP="00655B4D">
      <w:pPr>
        <w:pStyle w:val="Heading1"/>
        <w:rPr>
          <w:lang w:val="fr-CA"/>
        </w:rPr>
      </w:pPr>
      <w:r w:rsidRPr="00AD0C5D">
        <w:rPr>
          <w:lang w:val="fr-CA"/>
        </w:rPr>
        <w:t>Les substances du groupe I de l’annexe C comprenaient 40 HCFC différents, mais les pays visés à l'article 5 n’en consommaient que 10</w:t>
      </w:r>
      <w:r w:rsidR="001D436F" w:rsidRPr="00AD0C5D">
        <w:rPr>
          <w:lang w:val="fr-CA"/>
        </w:rPr>
        <w:t>.</w:t>
      </w:r>
      <w:r w:rsidRPr="00AD0C5D">
        <w:rPr>
          <w:lang w:val="fr-CA"/>
        </w:rPr>
        <w:t xml:space="preserve"> De plus, la consommation de trois HCFC, à savoir le HCFC-22, le HCFC-141b et le HCFC-142b, représentaient 99,8 p</w:t>
      </w:r>
      <w:r w:rsidR="00D378C1">
        <w:rPr>
          <w:lang w:val="fr-CA"/>
        </w:rPr>
        <w:t>.</w:t>
      </w:r>
      <w:r w:rsidRPr="00AD0C5D">
        <w:rPr>
          <w:lang w:val="fr-CA"/>
        </w:rPr>
        <w:t xml:space="preserve"> cent de la consommation de référence globale.</w:t>
      </w:r>
      <w:r w:rsidR="001D436F" w:rsidRPr="00AD0C5D">
        <w:rPr>
          <w:lang w:val="fr-CA"/>
        </w:rPr>
        <w:t xml:space="preserve"> </w:t>
      </w:r>
    </w:p>
    <w:p w:rsidR="001D436F" w:rsidRPr="00AD0C5D" w:rsidRDefault="003D1673" w:rsidP="00655B4D">
      <w:pPr>
        <w:pStyle w:val="Heading1"/>
        <w:rPr>
          <w:lang w:val="fr-CA"/>
        </w:rPr>
      </w:pPr>
      <w:r w:rsidRPr="00AD0C5D">
        <w:rPr>
          <w:lang w:val="fr-CA"/>
        </w:rPr>
        <w:t>Les valeurs de référence de la consommation globale de HCFC et l</w:t>
      </w:r>
      <w:r w:rsidR="00374010">
        <w:rPr>
          <w:lang w:val="fr-CA"/>
        </w:rPr>
        <w:t>e</w:t>
      </w:r>
      <w:r w:rsidRPr="00AD0C5D">
        <w:rPr>
          <w:lang w:val="fr-CA"/>
        </w:rPr>
        <w:t xml:space="preserve"> point de départ pour chacun des 10 HCFC consommés dans les pays visés à l'article 5 sont présentés dans le tableau 1</w:t>
      </w:r>
      <w:r w:rsidR="001D436F" w:rsidRPr="00AD0C5D">
        <w:rPr>
          <w:lang w:val="fr-CA"/>
        </w:rPr>
        <w:t>.</w:t>
      </w:r>
    </w:p>
    <w:p w:rsidR="001D436F" w:rsidRPr="00AD0C5D" w:rsidRDefault="00FC6518" w:rsidP="00655B4D">
      <w:pPr>
        <w:rPr>
          <w:b/>
          <w:lang w:val="fr-CA"/>
        </w:rPr>
      </w:pPr>
      <w:r w:rsidRPr="00AD0C5D">
        <w:rPr>
          <w:b/>
          <w:lang w:val="fr-CA"/>
        </w:rPr>
        <w:t>Table</w:t>
      </w:r>
      <w:r w:rsidR="002935C3" w:rsidRPr="00AD0C5D">
        <w:rPr>
          <w:b/>
          <w:lang w:val="fr-CA"/>
        </w:rPr>
        <w:t>au</w:t>
      </w:r>
      <w:r w:rsidRPr="00AD0C5D">
        <w:rPr>
          <w:b/>
          <w:lang w:val="fr-CA"/>
        </w:rPr>
        <w:t> </w:t>
      </w:r>
      <w:r w:rsidR="001D436F" w:rsidRPr="00AD0C5D">
        <w:rPr>
          <w:b/>
          <w:lang w:val="fr-CA"/>
        </w:rPr>
        <w:t xml:space="preserve">1. </w:t>
      </w:r>
      <w:r w:rsidR="002935C3" w:rsidRPr="00AD0C5D">
        <w:rPr>
          <w:b/>
          <w:lang w:val="fr-CA"/>
        </w:rPr>
        <w:t>Valeurs de référence des HCFC aux fins de conformité et points de départ pour les différents HCFC</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7"/>
        <w:gridCol w:w="1777"/>
        <w:gridCol w:w="6"/>
        <w:gridCol w:w="1772"/>
        <w:gridCol w:w="11"/>
        <w:gridCol w:w="1767"/>
        <w:gridCol w:w="1800"/>
      </w:tblGrid>
      <w:tr w:rsidR="001D436F" w:rsidRPr="00A80F4D" w:rsidTr="00655B4D">
        <w:trPr>
          <w:tblHeader/>
        </w:trPr>
        <w:tc>
          <w:tcPr>
            <w:tcW w:w="2227" w:type="dxa"/>
            <w:vMerge w:val="restart"/>
            <w:shd w:val="clear" w:color="auto" w:fill="auto"/>
            <w:noWrap/>
            <w:vAlign w:val="center"/>
          </w:tcPr>
          <w:p w:rsidR="001D436F" w:rsidRPr="00AD0C5D" w:rsidRDefault="001D436F" w:rsidP="00655B4D">
            <w:pPr>
              <w:jc w:val="left"/>
              <w:rPr>
                <w:b/>
                <w:bCs/>
                <w:color w:val="000000"/>
                <w:sz w:val="20"/>
                <w:szCs w:val="20"/>
                <w:lang w:val="fr-CA" w:eastAsia="en-CA"/>
              </w:rPr>
            </w:pPr>
            <w:r w:rsidRPr="00AD0C5D">
              <w:rPr>
                <w:b/>
                <w:bCs/>
                <w:color w:val="000000"/>
                <w:sz w:val="20"/>
                <w:szCs w:val="20"/>
                <w:lang w:val="fr-CA" w:eastAsia="en-CA"/>
              </w:rPr>
              <w:t>HCFC</w:t>
            </w:r>
          </w:p>
        </w:tc>
        <w:tc>
          <w:tcPr>
            <w:tcW w:w="5333" w:type="dxa"/>
            <w:gridSpan w:val="5"/>
            <w:shd w:val="clear" w:color="auto" w:fill="auto"/>
            <w:noWrap/>
            <w:vAlign w:val="center"/>
          </w:tcPr>
          <w:p w:rsidR="001D436F" w:rsidRPr="00AD0C5D" w:rsidRDefault="002935C3" w:rsidP="00655B4D">
            <w:pPr>
              <w:jc w:val="center"/>
              <w:rPr>
                <w:b/>
                <w:bCs/>
                <w:color w:val="000000"/>
                <w:sz w:val="20"/>
                <w:szCs w:val="20"/>
                <w:lang w:val="fr-CA" w:eastAsia="en-CA"/>
              </w:rPr>
            </w:pPr>
            <w:r w:rsidRPr="00AD0C5D">
              <w:rPr>
                <w:b/>
                <w:bCs/>
                <w:color w:val="000000"/>
                <w:sz w:val="20"/>
                <w:szCs w:val="20"/>
                <w:lang w:val="fr-CA" w:eastAsia="en-CA"/>
              </w:rPr>
              <w:t>Valeur de référence</w:t>
            </w:r>
          </w:p>
        </w:tc>
        <w:tc>
          <w:tcPr>
            <w:tcW w:w="1800" w:type="dxa"/>
            <w:vMerge w:val="restart"/>
            <w:shd w:val="clear" w:color="auto" w:fill="auto"/>
            <w:noWrap/>
            <w:vAlign w:val="bottom"/>
          </w:tcPr>
          <w:p w:rsidR="001D436F" w:rsidRPr="00AD0C5D" w:rsidRDefault="002935C3" w:rsidP="00655B4D">
            <w:pPr>
              <w:jc w:val="center"/>
              <w:rPr>
                <w:b/>
                <w:bCs/>
                <w:color w:val="000000"/>
                <w:sz w:val="20"/>
                <w:szCs w:val="20"/>
                <w:lang w:val="fr-CA" w:eastAsia="en-CA"/>
              </w:rPr>
            </w:pPr>
            <w:r w:rsidRPr="00AD0C5D">
              <w:rPr>
                <w:b/>
                <w:bCs/>
                <w:color w:val="000000"/>
                <w:sz w:val="20"/>
                <w:szCs w:val="20"/>
                <w:lang w:val="fr-CA" w:eastAsia="en-CA"/>
              </w:rPr>
              <w:t>Point de départ (tonnes PAO)</w:t>
            </w:r>
          </w:p>
        </w:tc>
      </w:tr>
      <w:tr w:rsidR="001D436F" w:rsidRPr="00A80F4D" w:rsidTr="00655B4D">
        <w:trPr>
          <w:tblHeader/>
        </w:trPr>
        <w:tc>
          <w:tcPr>
            <w:tcW w:w="2227" w:type="dxa"/>
            <w:vMerge/>
            <w:shd w:val="clear" w:color="auto" w:fill="auto"/>
            <w:noWrap/>
            <w:vAlign w:val="bottom"/>
            <w:hideMark/>
          </w:tcPr>
          <w:p w:rsidR="001D436F" w:rsidRPr="00AD0C5D" w:rsidRDefault="001D436F" w:rsidP="00655B4D">
            <w:pPr>
              <w:jc w:val="left"/>
              <w:rPr>
                <w:b/>
                <w:bCs/>
                <w:color w:val="000000"/>
                <w:sz w:val="20"/>
                <w:szCs w:val="20"/>
                <w:lang w:val="fr-CA" w:eastAsia="en-CA"/>
              </w:rPr>
            </w:pPr>
          </w:p>
        </w:tc>
        <w:tc>
          <w:tcPr>
            <w:tcW w:w="1777" w:type="dxa"/>
            <w:shd w:val="clear" w:color="auto" w:fill="auto"/>
            <w:noWrap/>
            <w:vAlign w:val="bottom"/>
            <w:hideMark/>
          </w:tcPr>
          <w:p w:rsidR="001D436F" w:rsidRPr="00AD0C5D" w:rsidRDefault="002935C3" w:rsidP="00655B4D">
            <w:pPr>
              <w:jc w:val="center"/>
              <w:rPr>
                <w:b/>
                <w:bCs/>
                <w:color w:val="000000"/>
                <w:sz w:val="20"/>
                <w:szCs w:val="20"/>
                <w:lang w:val="fr-CA" w:eastAsia="en-CA"/>
              </w:rPr>
            </w:pPr>
            <w:r w:rsidRPr="00AD0C5D">
              <w:rPr>
                <w:b/>
                <w:bCs/>
                <w:color w:val="000000"/>
                <w:sz w:val="20"/>
                <w:szCs w:val="20"/>
                <w:lang w:val="fr-CA" w:eastAsia="en-CA"/>
              </w:rPr>
              <w:t>Tonnes PAO</w:t>
            </w:r>
          </w:p>
        </w:tc>
        <w:tc>
          <w:tcPr>
            <w:tcW w:w="1778" w:type="dxa"/>
            <w:gridSpan w:val="2"/>
            <w:shd w:val="clear" w:color="auto" w:fill="auto"/>
            <w:noWrap/>
            <w:vAlign w:val="bottom"/>
            <w:hideMark/>
          </w:tcPr>
          <w:p w:rsidR="001D436F" w:rsidRPr="00AD0C5D" w:rsidRDefault="002935C3" w:rsidP="00655B4D">
            <w:pPr>
              <w:jc w:val="center"/>
              <w:rPr>
                <w:b/>
                <w:bCs/>
                <w:color w:val="000000"/>
                <w:sz w:val="20"/>
                <w:szCs w:val="20"/>
                <w:lang w:val="fr-CA" w:eastAsia="en-CA"/>
              </w:rPr>
            </w:pPr>
            <w:r w:rsidRPr="00AD0C5D">
              <w:rPr>
                <w:b/>
                <w:bCs/>
                <w:color w:val="000000"/>
                <w:sz w:val="20"/>
                <w:szCs w:val="20"/>
                <w:lang w:val="fr-CA" w:eastAsia="en-CA"/>
              </w:rPr>
              <w:t>Tonnes métriques</w:t>
            </w:r>
          </w:p>
        </w:tc>
        <w:tc>
          <w:tcPr>
            <w:tcW w:w="1778" w:type="dxa"/>
            <w:gridSpan w:val="2"/>
          </w:tcPr>
          <w:p w:rsidR="001D436F" w:rsidRPr="00AD0C5D" w:rsidRDefault="002935C3" w:rsidP="00655B4D">
            <w:pPr>
              <w:jc w:val="center"/>
              <w:rPr>
                <w:b/>
                <w:bCs/>
                <w:color w:val="000000"/>
                <w:sz w:val="20"/>
                <w:szCs w:val="20"/>
                <w:lang w:val="fr-CA" w:eastAsia="en-CA"/>
              </w:rPr>
            </w:pPr>
            <w:r w:rsidRPr="00AD0C5D">
              <w:rPr>
                <w:b/>
                <w:bCs/>
                <w:color w:val="000000"/>
                <w:sz w:val="20"/>
                <w:szCs w:val="20"/>
                <w:lang w:val="fr-CA" w:eastAsia="en-CA"/>
              </w:rPr>
              <w:t>% de la valeur de référence</w:t>
            </w:r>
          </w:p>
        </w:tc>
        <w:tc>
          <w:tcPr>
            <w:tcW w:w="1800" w:type="dxa"/>
            <w:vMerge/>
            <w:shd w:val="clear" w:color="auto" w:fill="auto"/>
            <w:noWrap/>
            <w:vAlign w:val="bottom"/>
            <w:hideMark/>
          </w:tcPr>
          <w:p w:rsidR="001D436F" w:rsidRPr="00AD0C5D" w:rsidRDefault="001D436F" w:rsidP="00655B4D">
            <w:pPr>
              <w:jc w:val="center"/>
              <w:rPr>
                <w:b/>
                <w:bCs/>
                <w:color w:val="000000"/>
                <w:sz w:val="20"/>
                <w:szCs w:val="20"/>
                <w:lang w:val="fr-CA" w:eastAsia="en-CA"/>
              </w:rPr>
            </w:pP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HCFC-123</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46</w:t>
            </w:r>
            <w:r w:rsidR="002935C3" w:rsidRPr="00AD0C5D">
              <w:rPr>
                <w:color w:val="000000"/>
                <w:sz w:val="20"/>
                <w:szCs w:val="20"/>
                <w:lang w:val="fr-CA"/>
              </w:rPr>
              <w:t>,</w:t>
            </w:r>
            <w:r w:rsidRPr="00AD0C5D">
              <w:rPr>
                <w:color w:val="000000"/>
                <w:sz w:val="20"/>
                <w:szCs w:val="20"/>
                <w:lang w:val="fr-CA"/>
              </w:rPr>
              <w:t>8</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w:t>
            </w:r>
            <w:r w:rsidR="002935C3" w:rsidRPr="00AD0C5D">
              <w:rPr>
                <w:color w:val="000000"/>
                <w:sz w:val="20"/>
                <w:szCs w:val="20"/>
                <w:lang w:val="fr-CA"/>
              </w:rPr>
              <w:t xml:space="preserve"> </w:t>
            </w:r>
            <w:r w:rsidRPr="00AD0C5D">
              <w:rPr>
                <w:color w:val="000000"/>
                <w:sz w:val="20"/>
                <w:szCs w:val="20"/>
                <w:lang w:val="fr-CA"/>
              </w:rPr>
              <w:t>337</w:t>
            </w:r>
            <w:r w:rsidR="002935C3" w:rsidRPr="00AD0C5D">
              <w:rPr>
                <w:color w:val="000000"/>
                <w:sz w:val="20"/>
                <w:szCs w:val="20"/>
                <w:lang w:val="fr-CA"/>
              </w:rPr>
              <w:t>,</w:t>
            </w:r>
            <w:r w:rsidRPr="00AD0C5D">
              <w:rPr>
                <w:color w:val="000000"/>
                <w:sz w:val="20"/>
                <w:szCs w:val="20"/>
                <w:lang w:val="fr-CA"/>
              </w:rPr>
              <w:t>3</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43)</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30</w:t>
            </w:r>
            <w:r w:rsidR="002935C3" w:rsidRPr="00AD0C5D">
              <w:rPr>
                <w:color w:val="000000"/>
                <w:sz w:val="20"/>
                <w:szCs w:val="20"/>
                <w:lang w:val="fr-CA"/>
              </w:rPr>
              <w:t>,</w:t>
            </w:r>
            <w:r w:rsidRPr="00AD0C5D">
              <w:rPr>
                <w:color w:val="000000"/>
                <w:sz w:val="20"/>
                <w:szCs w:val="20"/>
                <w:lang w:val="fr-CA"/>
              </w:rPr>
              <w:t>2</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HCFC-124</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29</w:t>
            </w:r>
            <w:r w:rsidR="002935C3" w:rsidRPr="00AD0C5D">
              <w:rPr>
                <w:color w:val="000000"/>
                <w:sz w:val="20"/>
                <w:szCs w:val="20"/>
                <w:lang w:val="fr-CA"/>
              </w:rPr>
              <w:t>,</w:t>
            </w:r>
            <w:r w:rsidRPr="00AD0C5D">
              <w:rPr>
                <w:color w:val="000000"/>
                <w:sz w:val="20"/>
                <w:szCs w:val="20"/>
                <w:lang w:val="fr-CA"/>
              </w:rPr>
              <w:t>2</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2935C3" w:rsidRPr="00AD0C5D">
              <w:rPr>
                <w:color w:val="000000"/>
                <w:sz w:val="20"/>
                <w:szCs w:val="20"/>
                <w:lang w:val="fr-CA"/>
              </w:rPr>
              <w:t xml:space="preserve"> </w:t>
            </w:r>
            <w:r w:rsidRPr="00AD0C5D">
              <w:rPr>
                <w:color w:val="000000"/>
                <w:sz w:val="20"/>
                <w:szCs w:val="20"/>
                <w:lang w:val="fr-CA"/>
              </w:rPr>
              <w:t>326</w:t>
            </w:r>
            <w:r w:rsidR="002935C3" w:rsidRPr="00AD0C5D">
              <w:rPr>
                <w:color w:val="000000"/>
                <w:sz w:val="20"/>
                <w:szCs w:val="20"/>
                <w:lang w:val="fr-CA"/>
              </w:rPr>
              <w:t>,</w:t>
            </w:r>
            <w:r w:rsidRPr="00AD0C5D">
              <w:rPr>
                <w:color w:val="000000"/>
                <w:sz w:val="20"/>
                <w:szCs w:val="20"/>
                <w:lang w:val="fr-CA"/>
              </w:rPr>
              <w:t>9</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25)</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26</w:t>
            </w:r>
            <w:r w:rsidR="002935C3" w:rsidRPr="00AD0C5D">
              <w:rPr>
                <w:color w:val="000000"/>
                <w:sz w:val="20"/>
                <w:szCs w:val="20"/>
                <w:lang w:val="fr-CA"/>
              </w:rPr>
              <w:t>,</w:t>
            </w:r>
            <w:r w:rsidRPr="00AD0C5D">
              <w:rPr>
                <w:color w:val="000000"/>
                <w:sz w:val="20"/>
                <w:szCs w:val="20"/>
                <w:lang w:val="fr-CA"/>
              </w:rPr>
              <w:t>2</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HCFC-141</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5</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13</w:t>
            </w:r>
            <w:r w:rsidR="002935C3" w:rsidRPr="00AD0C5D">
              <w:rPr>
                <w:color w:val="000000"/>
                <w:sz w:val="20"/>
                <w:szCs w:val="20"/>
                <w:lang w:val="fr-CA"/>
              </w:rPr>
              <w:t>,</w:t>
            </w:r>
            <w:r w:rsidRPr="00AD0C5D">
              <w:rPr>
                <w:color w:val="000000"/>
                <w:sz w:val="20"/>
                <w:szCs w:val="20"/>
                <w:lang w:val="fr-CA"/>
              </w:rPr>
              <w:t>4</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00)</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9</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HCFC-141b</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11</w:t>
            </w:r>
            <w:r w:rsidR="002935C3" w:rsidRPr="00AD0C5D">
              <w:rPr>
                <w:color w:val="000000"/>
                <w:sz w:val="20"/>
                <w:szCs w:val="20"/>
                <w:lang w:val="fr-CA"/>
              </w:rPr>
              <w:t xml:space="preserve"> </w:t>
            </w:r>
            <w:r w:rsidRPr="00AD0C5D">
              <w:rPr>
                <w:color w:val="000000"/>
                <w:sz w:val="20"/>
                <w:szCs w:val="20"/>
                <w:lang w:val="fr-CA"/>
              </w:rPr>
              <w:t>864</w:t>
            </w:r>
            <w:r w:rsidR="002935C3" w:rsidRPr="00AD0C5D">
              <w:rPr>
                <w:color w:val="000000"/>
                <w:sz w:val="20"/>
                <w:szCs w:val="20"/>
                <w:lang w:val="fr-CA"/>
              </w:rPr>
              <w:t>,</w:t>
            </w:r>
            <w:r w:rsidRPr="00AD0C5D">
              <w:rPr>
                <w:color w:val="000000"/>
                <w:sz w:val="20"/>
                <w:szCs w:val="20"/>
                <w:lang w:val="fr-CA"/>
              </w:rPr>
              <w:t>4</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107</w:t>
            </w:r>
            <w:r w:rsidR="002935C3" w:rsidRPr="00AD0C5D">
              <w:rPr>
                <w:color w:val="000000"/>
                <w:sz w:val="20"/>
                <w:szCs w:val="20"/>
                <w:lang w:val="fr-CA"/>
              </w:rPr>
              <w:t xml:space="preserve"> </w:t>
            </w:r>
            <w:r w:rsidRPr="00AD0C5D">
              <w:rPr>
                <w:color w:val="000000"/>
                <w:sz w:val="20"/>
                <w:szCs w:val="20"/>
                <w:lang w:val="fr-CA"/>
              </w:rPr>
              <w:t>858</w:t>
            </w:r>
            <w:r w:rsidR="002935C3" w:rsidRPr="00AD0C5D">
              <w:rPr>
                <w:color w:val="000000"/>
                <w:sz w:val="20"/>
                <w:szCs w:val="20"/>
                <w:lang w:val="fr-CA"/>
              </w:rPr>
              <w:t>,</w:t>
            </w:r>
            <w:r w:rsidRPr="00AD0C5D">
              <w:rPr>
                <w:color w:val="000000"/>
                <w:sz w:val="20"/>
                <w:szCs w:val="20"/>
                <w:lang w:val="fr-CA"/>
              </w:rPr>
              <w:t>0</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(19</w:t>
            </w:r>
            <w:r w:rsidR="002935C3" w:rsidRPr="00AD0C5D">
              <w:rPr>
                <w:color w:val="000000"/>
                <w:sz w:val="20"/>
                <w:szCs w:val="20"/>
                <w:lang w:val="fr-CA"/>
              </w:rPr>
              <w:t>,</w:t>
            </w:r>
            <w:r w:rsidRPr="00AD0C5D">
              <w:rPr>
                <w:color w:val="000000"/>
                <w:sz w:val="20"/>
                <w:szCs w:val="20"/>
                <w:lang w:val="fr-CA"/>
              </w:rPr>
              <w:t>99)</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10</w:t>
            </w:r>
            <w:r w:rsidR="002935C3" w:rsidRPr="00AD0C5D">
              <w:rPr>
                <w:color w:val="000000"/>
                <w:sz w:val="20"/>
                <w:szCs w:val="20"/>
                <w:lang w:val="fr-CA"/>
              </w:rPr>
              <w:t xml:space="preserve"> </w:t>
            </w:r>
            <w:r w:rsidRPr="00AD0C5D">
              <w:rPr>
                <w:color w:val="000000"/>
                <w:sz w:val="20"/>
                <w:szCs w:val="20"/>
                <w:lang w:val="fr-CA"/>
              </w:rPr>
              <w:t>738</w:t>
            </w:r>
            <w:r w:rsidR="002935C3" w:rsidRPr="00AD0C5D">
              <w:rPr>
                <w:color w:val="000000"/>
                <w:sz w:val="20"/>
                <w:szCs w:val="20"/>
                <w:lang w:val="fr-CA"/>
              </w:rPr>
              <w:t>,</w:t>
            </w:r>
            <w:r w:rsidRPr="00AD0C5D">
              <w:rPr>
                <w:color w:val="000000"/>
                <w:sz w:val="20"/>
                <w:szCs w:val="20"/>
                <w:lang w:val="fr-CA"/>
              </w:rPr>
              <w:t>4</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HCFC-142b</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w:t>
            </w:r>
            <w:r w:rsidR="002935C3" w:rsidRPr="00AD0C5D">
              <w:rPr>
                <w:color w:val="000000"/>
                <w:sz w:val="20"/>
                <w:szCs w:val="20"/>
                <w:lang w:val="fr-CA"/>
              </w:rPr>
              <w:t xml:space="preserve"> </w:t>
            </w:r>
            <w:r w:rsidRPr="00AD0C5D">
              <w:rPr>
                <w:color w:val="000000"/>
                <w:sz w:val="20"/>
                <w:szCs w:val="20"/>
                <w:lang w:val="fr-CA"/>
              </w:rPr>
              <w:t>158</w:t>
            </w:r>
            <w:r w:rsidR="002935C3" w:rsidRPr="00AD0C5D">
              <w:rPr>
                <w:color w:val="000000"/>
                <w:sz w:val="20"/>
                <w:szCs w:val="20"/>
                <w:lang w:val="fr-CA"/>
              </w:rPr>
              <w:t>,</w:t>
            </w:r>
            <w:r w:rsidRPr="00AD0C5D">
              <w:rPr>
                <w:color w:val="000000"/>
                <w:sz w:val="20"/>
                <w:szCs w:val="20"/>
                <w:lang w:val="fr-CA"/>
              </w:rPr>
              <w:t>2</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33</w:t>
            </w:r>
            <w:r w:rsidR="002935C3" w:rsidRPr="00AD0C5D">
              <w:rPr>
                <w:color w:val="000000"/>
                <w:sz w:val="20"/>
                <w:szCs w:val="20"/>
                <w:lang w:val="fr-CA"/>
              </w:rPr>
              <w:t xml:space="preserve"> </w:t>
            </w:r>
            <w:r w:rsidRPr="00AD0C5D">
              <w:rPr>
                <w:color w:val="000000"/>
                <w:sz w:val="20"/>
                <w:szCs w:val="20"/>
                <w:lang w:val="fr-CA"/>
              </w:rPr>
              <w:t>202</w:t>
            </w:r>
            <w:r w:rsidR="002935C3" w:rsidRPr="00AD0C5D">
              <w:rPr>
                <w:color w:val="000000"/>
                <w:sz w:val="20"/>
                <w:szCs w:val="20"/>
                <w:lang w:val="fr-CA"/>
              </w:rPr>
              <w:t>,</w:t>
            </w:r>
            <w:r w:rsidRPr="00AD0C5D">
              <w:rPr>
                <w:color w:val="000000"/>
                <w:sz w:val="20"/>
                <w:szCs w:val="20"/>
                <w:lang w:val="fr-CA"/>
              </w:rPr>
              <w:t>6</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(6</w:t>
            </w:r>
            <w:r w:rsidR="002935C3" w:rsidRPr="00AD0C5D">
              <w:rPr>
                <w:color w:val="000000"/>
                <w:sz w:val="20"/>
                <w:szCs w:val="20"/>
                <w:lang w:val="fr-CA"/>
              </w:rPr>
              <w:t>,</w:t>
            </w:r>
            <w:r w:rsidRPr="00AD0C5D">
              <w:rPr>
                <w:color w:val="000000"/>
                <w:sz w:val="20"/>
                <w:szCs w:val="20"/>
                <w:lang w:val="fr-CA"/>
              </w:rPr>
              <w:t>15)</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w:t>
            </w:r>
            <w:r w:rsidR="002935C3" w:rsidRPr="00AD0C5D">
              <w:rPr>
                <w:color w:val="000000"/>
                <w:sz w:val="20"/>
                <w:szCs w:val="20"/>
                <w:lang w:val="fr-CA"/>
              </w:rPr>
              <w:t xml:space="preserve"> </w:t>
            </w:r>
            <w:r w:rsidRPr="00AD0C5D">
              <w:rPr>
                <w:color w:val="000000"/>
                <w:sz w:val="20"/>
                <w:szCs w:val="20"/>
                <w:lang w:val="fr-CA"/>
              </w:rPr>
              <w:t>016</w:t>
            </w:r>
            <w:r w:rsidR="002935C3" w:rsidRPr="00AD0C5D">
              <w:rPr>
                <w:color w:val="000000"/>
                <w:sz w:val="20"/>
                <w:szCs w:val="20"/>
                <w:lang w:val="fr-CA"/>
              </w:rPr>
              <w:t>,</w:t>
            </w:r>
            <w:r w:rsidRPr="00AD0C5D">
              <w:rPr>
                <w:color w:val="000000"/>
                <w:sz w:val="20"/>
                <w:szCs w:val="20"/>
                <w:lang w:val="fr-CA"/>
              </w:rPr>
              <w:t>8</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HCFC-22</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21</w:t>
            </w:r>
            <w:r w:rsidR="002935C3" w:rsidRPr="00AD0C5D">
              <w:rPr>
                <w:color w:val="000000"/>
                <w:sz w:val="20"/>
                <w:szCs w:val="20"/>
                <w:lang w:val="fr-CA"/>
              </w:rPr>
              <w:t xml:space="preserve"> </w:t>
            </w:r>
            <w:r w:rsidRPr="00AD0C5D">
              <w:rPr>
                <w:color w:val="000000"/>
                <w:sz w:val="20"/>
                <w:szCs w:val="20"/>
                <w:lang w:val="fr-CA"/>
              </w:rPr>
              <w:t>710</w:t>
            </w:r>
            <w:r w:rsidR="002935C3" w:rsidRPr="00AD0C5D">
              <w:rPr>
                <w:color w:val="000000"/>
                <w:sz w:val="20"/>
                <w:szCs w:val="20"/>
                <w:lang w:val="fr-CA"/>
              </w:rPr>
              <w:t>,</w:t>
            </w:r>
            <w:r w:rsidRPr="00AD0C5D">
              <w:rPr>
                <w:color w:val="000000"/>
                <w:sz w:val="20"/>
                <w:szCs w:val="20"/>
                <w:lang w:val="fr-CA"/>
              </w:rPr>
              <w:t>0</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394</w:t>
            </w:r>
            <w:r w:rsidR="002935C3" w:rsidRPr="00AD0C5D">
              <w:rPr>
                <w:color w:val="000000"/>
                <w:sz w:val="20"/>
                <w:szCs w:val="20"/>
                <w:lang w:val="fr-CA"/>
              </w:rPr>
              <w:t xml:space="preserve"> </w:t>
            </w:r>
            <w:r w:rsidRPr="00AD0C5D">
              <w:rPr>
                <w:color w:val="000000"/>
                <w:sz w:val="20"/>
                <w:szCs w:val="20"/>
                <w:lang w:val="fr-CA"/>
              </w:rPr>
              <w:t>726</w:t>
            </w:r>
            <w:r w:rsidR="002935C3" w:rsidRPr="00AD0C5D">
              <w:rPr>
                <w:color w:val="000000"/>
                <w:sz w:val="20"/>
                <w:szCs w:val="20"/>
                <w:lang w:val="fr-CA"/>
              </w:rPr>
              <w:t>,</w:t>
            </w:r>
            <w:r w:rsidRPr="00AD0C5D">
              <w:rPr>
                <w:color w:val="000000"/>
                <w:sz w:val="20"/>
                <w:szCs w:val="20"/>
                <w:lang w:val="fr-CA"/>
              </w:rPr>
              <w:t>7</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(73</w:t>
            </w:r>
            <w:r w:rsidR="002935C3" w:rsidRPr="00AD0C5D">
              <w:rPr>
                <w:color w:val="000000"/>
                <w:sz w:val="20"/>
                <w:szCs w:val="20"/>
                <w:lang w:val="fr-CA"/>
              </w:rPr>
              <w:t>,</w:t>
            </w:r>
            <w:r w:rsidRPr="00AD0C5D">
              <w:rPr>
                <w:color w:val="000000"/>
                <w:sz w:val="20"/>
                <w:szCs w:val="20"/>
                <w:lang w:val="fr-CA"/>
              </w:rPr>
              <w:t>15)</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19</w:t>
            </w:r>
            <w:r w:rsidR="002935C3" w:rsidRPr="00AD0C5D">
              <w:rPr>
                <w:color w:val="000000"/>
                <w:sz w:val="20"/>
                <w:szCs w:val="20"/>
                <w:lang w:val="fr-CA"/>
              </w:rPr>
              <w:t xml:space="preserve"> </w:t>
            </w:r>
            <w:r w:rsidRPr="00AD0C5D">
              <w:rPr>
                <w:color w:val="000000"/>
                <w:sz w:val="20"/>
                <w:szCs w:val="20"/>
                <w:lang w:val="fr-CA"/>
              </w:rPr>
              <w:t>883</w:t>
            </w:r>
            <w:r w:rsidR="002935C3" w:rsidRPr="00AD0C5D">
              <w:rPr>
                <w:color w:val="000000"/>
                <w:sz w:val="20"/>
                <w:szCs w:val="20"/>
                <w:lang w:val="fr-CA"/>
              </w:rPr>
              <w:t>,</w:t>
            </w:r>
            <w:r w:rsidRPr="00AD0C5D">
              <w:rPr>
                <w:color w:val="000000"/>
                <w:sz w:val="20"/>
                <w:szCs w:val="20"/>
                <w:lang w:val="fr-CA"/>
              </w:rPr>
              <w:t>1</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HCFC-225</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2935C3" w:rsidRPr="00AD0C5D">
              <w:rPr>
                <w:color w:val="000000"/>
                <w:sz w:val="20"/>
                <w:szCs w:val="20"/>
                <w:lang w:val="fr-CA"/>
              </w:rPr>
              <w:t>,</w:t>
            </w:r>
            <w:r w:rsidRPr="00AD0C5D">
              <w:rPr>
                <w:color w:val="000000"/>
                <w:sz w:val="20"/>
                <w:szCs w:val="20"/>
                <w:lang w:val="fr-CA"/>
              </w:rPr>
              <w:t>2</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30</w:t>
            </w:r>
            <w:r w:rsidR="002935C3" w:rsidRPr="00AD0C5D">
              <w:rPr>
                <w:color w:val="000000"/>
                <w:sz w:val="20"/>
                <w:szCs w:val="20"/>
                <w:lang w:val="fr-CA"/>
              </w:rPr>
              <w:t>,</w:t>
            </w:r>
            <w:r w:rsidRPr="00AD0C5D">
              <w:rPr>
                <w:color w:val="000000"/>
                <w:sz w:val="20"/>
                <w:szCs w:val="20"/>
                <w:lang w:val="fr-CA"/>
              </w:rPr>
              <w:t>3</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01)</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w:t>
            </w:r>
            <w:r w:rsidR="002935C3" w:rsidRPr="00AD0C5D">
              <w:rPr>
                <w:color w:val="000000"/>
                <w:sz w:val="20"/>
                <w:szCs w:val="20"/>
                <w:lang w:val="fr-CA"/>
              </w:rPr>
              <w:t>,</w:t>
            </w:r>
            <w:r w:rsidRPr="00AD0C5D">
              <w:rPr>
                <w:color w:val="000000"/>
                <w:sz w:val="20"/>
                <w:szCs w:val="20"/>
                <w:lang w:val="fr-CA"/>
              </w:rPr>
              <w:t>8</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HCFC-225ca</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2935C3" w:rsidRPr="00AD0C5D">
              <w:rPr>
                <w:color w:val="000000"/>
                <w:sz w:val="20"/>
                <w:szCs w:val="20"/>
                <w:lang w:val="fr-CA"/>
              </w:rPr>
              <w:t>,</w:t>
            </w:r>
            <w:r w:rsidRPr="00AD0C5D">
              <w:rPr>
                <w:color w:val="000000"/>
                <w:sz w:val="20"/>
                <w:szCs w:val="20"/>
                <w:lang w:val="fr-CA"/>
              </w:rPr>
              <w:t>8</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70</w:t>
            </w:r>
            <w:r w:rsidR="002935C3" w:rsidRPr="00AD0C5D">
              <w:rPr>
                <w:color w:val="000000"/>
                <w:sz w:val="20"/>
                <w:szCs w:val="20"/>
                <w:lang w:val="fr-CA"/>
              </w:rPr>
              <w:t>,</w:t>
            </w:r>
            <w:r w:rsidRPr="00AD0C5D">
              <w:rPr>
                <w:color w:val="000000"/>
                <w:sz w:val="20"/>
                <w:szCs w:val="20"/>
                <w:lang w:val="fr-CA"/>
              </w:rPr>
              <w:t>0</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01)</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4</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HCFC-225cb</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7</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20</w:t>
            </w:r>
            <w:r w:rsidR="002935C3" w:rsidRPr="00AD0C5D">
              <w:rPr>
                <w:color w:val="000000"/>
                <w:sz w:val="20"/>
                <w:szCs w:val="20"/>
                <w:lang w:val="fr-CA"/>
              </w:rPr>
              <w:t>,</w:t>
            </w:r>
            <w:r w:rsidRPr="00AD0C5D">
              <w:rPr>
                <w:color w:val="000000"/>
                <w:sz w:val="20"/>
                <w:szCs w:val="20"/>
                <w:lang w:val="fr-CA"/>
              </w:rPr>
              <w:t>9</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00)</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2935C3" w:rsidRPr="00AD0C5D">
              <w:rPr>
                <w:color w:val="000000"/>
                <w:sz w:val="20"/>
                <w:szCs w:val="20"/>
                <w:lang w:val="fr-CA"/>
              </w:rPr>
              <w:t>,</w:t>
            </w:r>
            <w:r w:rsidRPr="00AD0C5D">
              <w:rPr>
                <w:color w:val="000000"/>
                <w:sz w:val="20"/>
                <w:szCs w:val="20"/>
                <w:lang w:val="fr-CA"/>
              </w:rPr>
              <w:t>7</w:t>
            </w:r>
          </w:p>
        </w:tc>
      </w:tr>
      <w:tr w:rsidR="001D436F" w:rsidRPr="00AD0C5D" w:rsidTr="00655B4D">
        <w:tc>
          <w:tcPr>
            <w:tcW w:w="2227" w:type="dxa"/>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xml:space="preserve">Total </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35</w:t>
            </w:r>
            <w:r w:rsidR="002935C3" w:rsidRPr="00AD0C5D">
              <w:rPr>
                <w:color w:val="000000"/>
                <w:sz w:val="20"/>
                <w:szCs w:val="20"/>
                <w:lang w:val="fr-CA"/>
              </w:rPr>
              <w:t xml:space="preserve"> </w:t>
            </w:r>
            <w:r w:rsidRPr="00AD0C5D">
              <w:rPr>
                <w:color w:val="000000"/>
                <w:sz w:val="20"/>
                <w:szCs w:val="20"/>
                <w:lang w:val="fr-CA"/>
              </w:rPr>
              <w:t>812</w:t>
            </w:r>
            <w:r w:rsidR="002935C3" w:rsidRPr="00AD0C5D">
              <w:rPr>
                <w:color w:val="000000"/>
                <w:sz w:val="20"/>
                <w:szCs w:val="20"/>
                <w:lang w:val="fr-CA"/>
              </w:rPr>
              <w:t>,</w:t>
            </w:r>
            <w:r w:rsidRPr="00AD0C5D">
              <w:rPr>
                <w:color w:val="000000"/>
                <w:sz w:val="20"/>
                <w:szCs w:val="20"/>
                <w:lang w:val="fr-CA"/>
              </w:rPr>
              <w:t>6</w:t>
            </w:r>
          </w:p>
        </w:tc>
        <w:tc>
          <w:tcPr>
            <w:tcW w:w="1783" w:type="dxa"/>
            <w:gridSpan w:val="2"/>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539</w:t>
            </w:r>
            <w:r w:rsidR="002935C3" w:rsidRPr="00AD0C5D">
              <w:rPr>
                <w:color w:val="000000"/>
                <w:sz w:val="20"/>
                <w:szCs w:val="20"/>
                <w:lang w:val="fr-CA"/>
              </w:rPr>
              <w:t xml:space="preserve"> </w:t>
            </w:r>
            <w:r w:rsidRPr="00AD0C5D">
              <w:rPr>
                <w:color w:val="000000"/>
                <w:sz w:val="20"/>
                <w:szCs w:val="20"/>
                <w:lang w:val="fr-CA"/>
              </w:rPr>
              <w:t>586</w:t>
            </w:r>
            <w:r w:rsidR="002935C3" w:rsidRPr="00AD0C5D">
              <w:rPr>
                <w:color w:val="000000"/>
                <w:sz w:val="20"/>
                <w:szCs w:val="20"/>
                <w:lang w:val="fr-CA"/>
              </w:rPr>
              <w:t>,</w:t>
            </w:r>
            <w:r w:rsidRPr="00AD0C5D">
              <w:rPr>
                <w:color w:val="000000"/>
                <w:sz w:val="20"/>
                <w:szCs w:val="20"/>
                <w:lang w:val="fr-CA"/>
              </w:rPr>
              <w:t>1</w:t>
            </w:r>
          </w:p>
        </w:tc>
        <w:tc>
          <w:tcPr>
            <w:tcW w:w="1767" w:type="dxa"/>
          </w:tcPr>
          <w:p w:rsidR="001D436F" w:rsidRPr="00AD0C5D" w:rsidRDefault="001D436F" w:rsidP="00655B4D">
            <w:pPr>
              <w:jc w:val="center"/>
              <w:rPr>
                <w:color w:val="000000"/>
                <w:sz w:val="20"/>
                <w:szCs w:val="20"/>
                <w:lang w:val="fr-CA"/>
              </w:rPr>
            </w:pPr>
            <w:r w:rsidRPr="00AD0C5D">
              <w:rPr>
                <w:color w:val="000000"/>
                <w:sz w:val="20"/>
                <w:szCs w:val="20"/>
                <w:lang w:val="fr-CA"/>
              </w:rPr>
              <w:t>(100</w:t>
            </w:r>
            <w:r w:rsidR="002935C3" w:rsidRPr="00AD0C5D">
              <w:rPr>
                <w:color w:val="000000"/>
                <w:sz w:val="20"/>
                <w:szCs w:val="20"/>
                <w:lang w:val="fr-CA"/>
              </w:rPr>
              <w:t>,</w:t>
            </w:r>
            <w:r w:rsidRPr="00AD0C5D">
              <w:rPr>
                <w:color w:val="000000"/>
                <w:sz w:val="20"/>
                <w:szCs w:val="20"/>
                <w:lang w:val="fr-CA"/>
              </w:rPr>
              <w:t>0)</w:t>
            </w:r>
          </w:p>
        </w:tc>
        <w:tc>
          <w:tcPr>
            <w:tcW w:w="1800" w:type="dxa"/>
            <w:shd w:val="clear" w:color="auto" w:fill="auto"/>
            <w:noWrap/>
            <w:tcMar>
              <w:left w:w="115" w:type="dxa"/>
              <w:right w:w="360"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32</w:t>
            </w:r>
            <w:r w:rsidR="002935C3" w:rsidRPr="00AD0C5D">
              <w:rPr>
                <w:color w:val="000000"/>
                <w:sz w:val="20"/>
                <w:szCs w:val="20"/>
                <w:lang w:val="fr-CA"/>
              </w:rPr>
              <w:t xml:space="preserve"> </w:t>
            </w:r>
            <w:r w:rsidRPr="00AD0C5D">
              <w:rPr>
                <w:color w:val="000000"/>
                <w:sz w:val="20"/>
                <w:szCs w:val="20"/>
                <w:lang w:val="fr-CA"/>
              </w:rPr>
              <w:t>699</w:t>
            </w:r>
            <w:r w:rsidR="002935C3" w:rsidRPr="00AD0C5D">
              <w:rPr>
                <w:color w:val="000000"/>
                <w:sz w:val="20"/>
                <w:szCs w:val="20"/>
                <w:lang w:val="fr-CA"/>
              </w:rPr>
              <w:t>,</w:t>
            </w:r>
            <w:r w:rsidRPr="00AD0C5D">
              <w:rPr>
                <w:color w:val="000000"/>
                <w:sz w:val="20"/>
                <w:szCs w:val="20"/>
                <w:lang w:val="fr-CA"/>
              </w:rPr>
              <w:t>7</w:t>
            </w:r>
          </w:p>
        </w:tc>
      </w:tr>
      <w:tr w:rsidR="001D436F" w:rsidRPr="00AD0C5D" w:rsidTr="00655B4D">
        <w:tc>
          <w:tcPr>
            <w:tcW w:w="2227" w:type="dxa"/>
            <w:shd w:val="clear" w:color="auto" w:fill="auto"/>
            <w:noWrap/>
            <w:tcMar>
              <w:left w:w="115" w:type="dxa"/>
              <w:right w:w="0" w:type="dxa"/>
            </w:tcMar>
            <w:vAlign w:val="bottom"/>
            <w:hideMark/>
          </w:tcPr>
          <w:p w:rsidR="001D436F" w:rsidRPr="00AD0C5D" w:rsidRDefault="001D436F" w:rsidP="0055304F">
            <w:pPr>
              <w:jc w:val="left"/>
              <w:rPr>
                <w:color w:val="000000"/>
                <w:sz w:val="20"/>
                <w:szCs w:val="20"/>
                <w:lang w:val="fr-CA" w:eastAsia="en-CA"/>
              </w:rPr>
            </w:pPr>
            <w:r w:rsidRPr="00AD0C5D">
              <w:rPr>
                <w:color w:val="000000"/>
                <w:sz w:val="20"/>
                <w:szCs w:val="20"/>
                <w:lang w:val="fr-CA" w:eastAsia="en-CA"/>
              </w:rPr>
              <w:lastRenderedPageBreak/>
              <w:t xml:space="preserve">HCFC-141b </w:t>
            </w:r>
            <w:r w:rsidR="002935C3" w:rsidRPr="00AD0C5D">
              <w:rPr>
                <w:color w:val="000000"/>
                <w:sz w:val="20"/>
                <w:szCs w:val="20"/>
                <w:lang w:val="fr-CA" w:eastAsia="en-CA"/>
              </w:rPr>
              <w:t xml:space="preserve">contenu dans </w:t>
            </w:r>
            <w:r w:rsidR="0055304F" w:rsidRPr="00AD0C5D">
              <w:rPr>
                <w:color w:val="000000"/>
                <w:sz w:val="20"/>
                <w:szCs w:val="20"/>
                <w:lang w:val="fr-CA" w:eastAsia="en-CA"/>
              </w:rPr>
              <w:t>les polyols</w:t>
            </w:r>
            <w:r w:rsidR="00E33C84" w:rsidRPr="00AD0C5D">
              <w:rPr>
                <w:color w:val="000000"/>
                <w:sz w:val="20"/>
                <w:szCs w:val="20"/>
                <w:lang w:val="fr-CA" w:eastAsia="en-CA"/>
              </w:rPr>
              <w:t>*</w:t>
            </w:r>
          </w:p>
        </w:tc>
        <w:tc>
          <w:tcPr>
            <w:tcW w:w="1783" w:type="dxa"/>
            <w:gridSpan w:val="2"/>
            <w:shd w:val="clear" w:color="auto" w:fill="auto"/>
            <w:noWrap/>
            <w:tcMar>
              <w:left w:w="115" w:type="dxa"/>
              <w:right w:w="360" w:type="dxa"/>
            </w:tcMar>
            <w:vAlign w:val="bottom"/>
            <w:hideMark/>
          </w:tcPr>
          <w:p w:rsidR="001D436F" w:rsidRPr="00AD0C5D" w:rsidRDefault="001D436F" w:rsidP="00655B4D">
            <w:pPr>
              <w:jc w:val="right"/>
              <w:rPr>
                <w:color w:val="000000"/>
                <w:sz w:val="20"/>
                <w:szCs w:val="20"/>
                <w:lang w:val="fr-CA" w:eastAsia="en-CA"/>
              </w:rPr>
            </w:pPr>
          </w:p>
        </w:tc>
        <w:tc>
          <w:tcPr>
            <w:tcW w:w="1783" w:type="dxa"/>
            <w:gridSpan w:val="2"/>
            <w:shd w:val="clear" w:color="auto" w:fill="auto"/>
            <w:noWrap/>
            <w:tcMar>
              <w:left w:w="115" w:type="dxa"/>
              <w:right w:w="360" w:type="dxa"/>
            </w:tcMar>
            <w:vAlign w:val="bottom"/>
            <w:hideMark/>
          </w:tcPr>
          <w:p w:rsidR="001D436F" w:rsidRPr="00AD0C5D" w:rsidRDefault="001D436F" w:rsidP="00655B4D">
            <w:pPr>
              <w:jc w:val="right"/>
              <w:rPr>
                <w:color w:val="000000"/>
                <w:sz w:val="20"/>
                <w:szCs w:val="20"/>
                <w:lang w:val="fr-CA" w:eastAsia="en-CA"/>
              </w:rPr>
            </w:pPr>
          </w:p>
        </w:tc>
        <w:tc>
          <w:tcPr>
            <w:tcW w:w="1767" w:type="dxa"/>
          </w:tcPr>
          <w:p w:rsidR="001D436F" w:rsidRPr="00AD0C5D" w:rsidRDefault="001D436F" w:rsidP="00655B4D">
            <w:pPr>
              <w:jc w:val="right"/>
              <w:rPr>
                <w:color w:val="000000"/>
                <w:sz w:val="20"/>
                <w:szCs w:val="20"/>
                <w:lang w:val="fr-CA" w:eastAsia="en-CA"/>
              </w:rPr>
            </w:pPr>
          </w:p>
        </w:tc>
        <w:tc>
          <w:tcPr>
            <w:tcW w:w="1800" w:type="dxa"/>
            <w:shd w:val="clear" w:color="auto" w:fill="auto"/>
            <w:noWrap/>
            <w:tcMar>
              <w:left w:w="115" w:type="dxa"/>
              <w:right w:w="360"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600</w:t>
            </w:r>
            <w:r w:rsidR="002935C3" w:rsidRPr="00AD0C5D">
              <w:rPr>
                <w:color w:val="000000"/>
                <w:sz w:val="20"/>
                <w:szCs w:val="20"/>
                <w:lang w:val="fr-CA" w:eastAsia="en-CA"/>
              </w:rPr>
              <w:t>,</w:t>
            </w:r>
            <w:r w:rsidRPr="00AD0C5D">
              <w:rPr>
                <w:color w:val="000000"/>
                <w:sz w:val="20"/>
                <w:szCs w:val="20"/>
                <w:lang w:val="fr-CA" w:eastAsia="en-CA"/>
              </w:rPr>
              <w:t>5</w:t>
            </w:r>
          </w:p>
        </w:tc>
      </w:tr>
    </w:tbl>
    <w:p w:rsidR="00E33C84" w:rsidRPr="00AD0C5D" w:rsidRDefault="00E33C84" w:rsidP="00655B4D">
      <w:pPr>
        <w:pStyle w:val="FootnoteText"/>
        <w:rPr>
          <w:sz w:val="18"/>
          <w:szCs w:val="18"/>
          <w:lang w:val="fr-CA"/>
        </w:rPr>
      </w:pPr>
      <w:r w:rsidRPr="00AD0C5D">
        <w:rPr>
          <w:sz w:val="18"/>
          <w:szCs w:val="18"/>
          <w:lang w:val="fr-CA"/>
        </w:rPr>
        <w:t xml:space="preserve">* </w:t>
      </w:r>
      <w:r w:rsidR="00374010">
        <w:rPr>
          <w:sz w:val="18"/>
          <w:szCs w:val="18"/>
          <w:lang w:val="fr-CA"/>
        </w:rPr>
        <w:t>Quantité</w:t>
      </w:r>
      <w:r w:rsidR="0055304F" w:rsidRPr="00AD0C5D">
        <w:rPr>
          <w:sz w:val="18"/>
          <w:szCs w:val="18"/>
          <w:lang w:val="fr-CA"/>
        </w:rPr>
        <w:t xml:space="preserve"> moyenne de HCFC-141b contenue dans les polyols importés en 2007, 2008 et 2009. Cette quantité n’est pas déclarée en vertu de l’article 7 du Protocole de Montréal</w:t>
      </w:r>
      <w:r w:rsidRPr="00AD0C5D">
        <w:rPr>
          <w:sz w:val="18"/>
          <w:szCs w:val="18"/>
          <w:lang w:val="fr-CA"/>
        </w:rPr>
        <w:t>.</w:t>
      </w:r>
    </w:p>
    <w:p w:rsidR="001D436F" w:rsidRPr="00AD0C5D" w:rsidRDefault="001D436F" w:rsidP="00655B4D">
      <w:pPr>
        <w:outlineLvl w:val="0"/>
        <w:rPr>
          <w:lang w:val="fr-CA"/>
        </w:rPr>
      </w:pPr>
    </w:p>
    <w:p w:rsidR="001D436F" w:rsidRPr="00AD0C5D" w:rsidRDefault="00490D73" w:rsidP="00655B4D">
      <w:pPr>
        <w:pStyle w:val="Heading1"/>
        <w:rPr>
          <w:lang w:val="fr-CA"/>
        </w:rPr>
      </w:pPr>
      <w:r w:rsidRPr="00AD0C5D">
        <w:rPr>
          <w:lang w:val="fr-CA"/>
        </w:rPr>
        <w:t xml:space="preserve">La valeur PAO des trois HCFC les plus couramment utilisés (0,055 pour le HCFC-22, 0,11 pour le HCFC-141b et 0,065 pour le HCFC-142b) étant relativement faible par rapport </w:t>
      </w:r>
      <w:r w:rsidR="000A4DDE">
        <w:rPr>
          <w:lang w:val="fr-CA"/>
        </w:rPr>
        <w:t>à celle du</w:t>
      </w:r>
      <w:r w:rsidRPr="00AD0C5D">
        <w:rPr>
          <w:lang w:val="fr-CA"/>
        </w:rPr>
        <w:t xml:space="preserve"> CFC-11 et </w:t>
      </w:r>
      <w:r w:rsidR="000A4DDE">
        <w:rPr>
          <w:lang w:val="fr-CA"/>
        </w:rPr>
        <w:t xml:space="preserve">du </w:t>
      </w:r>
      <w:r w:rsidRPr="00AD0C5D">
        <w:rPr>
          <w:lang w:val="fr-CA"/>
        </w:rPr>
        <w:t>CFC-112 (1.0 chacun), la valeur de référence globale pour les HCFC est 15 fois plus importante en tonnes métriques qu’en tonnes PAO</w:t>
      </w:r>
      <w:r w:rsidR="001D436F" w:rsidRPr="00AD0C5D">
        <w:rPr>
          <w:lang w:val="fr-CA"/>
        </w:rPr>
        <w:t xml:space="preserve">. </w:t>
      </w:r>
    </w:p>
    <w:p w:rsidR="001D436F" w:rsidRPr="00AD0C5D" w:rsidRDefault="001D436F" w:rsidP="00B822BF">
      <w:pPr>
        <w:pStyle w:val="Heading1"/>
        <w:keepNext/>
        <w:keepLines/>
        <w:numPr>
          <w:ilvl w:val="0"/>
          <w:numId w:val="0"/>
        </w:numPr>
        <w:rPr>
          <w:b/>
          <w:lang w:val="fr-CA"/>
        </w:rPr>
      </w:pPr>
      <w:r w:rsidRPr="00AD0C5D">
        <w:rPr>
          <w:b/>
          <w:lang w:val="fr-CA"/>
        </w:rPr>
        <w:t>II.</w:t>
      </w:r>
      <w:r w:rsidRPr="00AD0C5D">
        <w:rPr>
          <w:b/>
          <w:lang w:val="fr-CA"/>
        </w:rPr>
        <w:tab/>
      </w:r>
      <w:r w:rsidR="00490D73" w:rsidRPr="00312785">
        <w:rPr>
          <w:b/>
          <w:lang w:val="fr-CA"/>
        </w:rPr>
        <w:t>PRODUCTION</w:t>
      </w:r>
      <w:r w:rsidR="00490D73" w:rsidRPr="00AD0C5D">
        <w:rPr>
          <w:b/>
          <w:lang w:val="fr-CA"/>
        </w:rPr>
        <w:t xml:space="preserve"> ET CONSOMMATION DE HFC DANS LES PAYS VISÉS À L’ARTICLE 5 </w:t>
      </w:r>
    </w:p>
    <w:p w:rsidR="001D436F" w:rsidRPr="00AD0C5D" w:rsidRDefault="00DD2769" w:rsidP="00B822BF">
      <w:pPr>
        <w:pStyle w:val="Heading1"/>
        <w:keepNext/>
        <w:keepLines/>
        <w:rPr>
          <w:lang w:val="fr-CA"/>
        </w:rPr>
      </w:pPr>
      <w:r w:rsidRPr="00AD0C5D">
        <w:rPr>
          <w:lang w:val="fr-CA"/>
        </w:rPr>
        <w:t>Les rapports de l’Équipe spéciale du Groupe de l’évaluation technique et économique fournissent des données mondiales pour la plupart des HFC les plus produits et des données sur les HFC les plus consommés, présentées globalement pour les pays visés à l'article 5 et l</w:t>
      </w:r>
      <w:r w:rsidR="005C099E">
        <w:rPr>
          <w:lang w:val="fr-CA"/>
        </w:rPr>
        <w:t>es pays non visés à l'article 5</w:t>
      </w:r>
      <w:r w:rsidR="001D436F" w:rsidRPr="00AD0C5D">
        <w:rPr>
          <w:lang w:val="fr-CA"/>
        </w:rPr>
        <w:t xml:space="preserve">. </w:t>
      </w:r>
    </w:p>
    <w:p w:rsidR="001D436F" w:rsidRPr="00AD0C5D" w:rsidRDefault="00DD2769" w:rsidP="00655B4D">
      <w:pPr>
        <w:rPr>
          <w:b/>
          <w:lang w:val="fr-CA"/>
        </w:rPr>
      </w:pPr>
      <w:r w:rsidRPr="00AD0C5D">
        <w:rPr>
          <w:b/>
          <w:lang w:val="fr-CA"/>
        </w:rPr>
        <w:t>Production mondiale de HFC</w:t>
      </w:r>
    </w:p>
    <w:p w:rsidR="001D436F" w:rsidRPr="00AD0C5D" w:rsidRDefault="001D436F" w:rsidP="00655B4D">
      <w:pPr>
        <w:rPr>
          <w:lang w:val="fr-CA"/>
        </w:rPr>
      </w:pPr>
    </w:p>
    <w:p w:rsidR="001D436F" w:rsidRPr="00AD0C5D" w:rsidRDefault="00DD2769" w:rsidP="00655B4D">
      <w:pPr>
        <w:numPr>
          <w:ilvl w:val="0"/>
          <w:numId w:val="1"/>
        </w:numPr>
        <w:tabs>
          <w:tab w:val="clear" w:pos="0"/>
        </w:tabs>
        <w:spacing w:after="240"/>
        <w:outlineLvl w:val="0"/>
        <w:rPr>
          <w:lang w:val="fr-CA"/>
        </w:rPr>
      </w:pPr>
      <w:r w:rsidRPr="00AD0C5D">
        <w:rPr>
          <w:lang w:val="fr-CA"/>
        </w:rPr>
        <w:t xml:space="preserve">La production globale mondiale de </w:t>
      </w:r>
      <w:r w:rsidR="009A0AAA" w:rsidRPr="00AD0C5D">
        <w:rPr>
          <w:lang w:val="fr-CA"/>
        </w:rPr>
        <w:t>HF</w:t>
      </w:r>
      <w:r w:rsidRPr="00AD0C5D">
        <w:rPr>
          <w:lang w:val="fr-CA"/>
        </w:rPr>
        <w:t>C</w:t>
      </w:r>
      <w:r w:rsidR="009A0AAA" w:rsidRPr="00AD0C5D">
        <w:rPr>
          <w:lang w:val="fr-CA"/>
        </w:rPr>
        <w:t xml:space="preserve"> </w:t>
      </w:r>
      <w:r w:rsidRPr="00AD0C5D">
        <w:rPr>
          <w:lang w:val="fr-CA"/>
        </w:rPr>
        <w:t>en 2015 a été évaluée à 314 515 tonnes métriques</w:t>
      </w:r>
      <w:r w:rsidR="00641B54">
        <w:rPr>
          <w:lang w:val="fr-CA"/>
        </w:rPr>
        <w:t> </w:t>
      </w:r>
      <w:r w:rsidRPr="00AD0C5D">
        <w:rPr>
          <w:lang w:val="fr-CA"/>
        </w:rPr>
        <w:t>(</w:t>
      </w:r>
      <w:proofErr w:type="spellStart"/>
      <w:r w:rsidRPr="00AD0C5D">
        <w:rPr>
          <w:lang w:val="fr-CA"/>
        </w:rPr>
        <w:t>tm</w:t>
      </w:r>
      <w:proofErr w:type="spellEnd"/>
      <w:r w:rsidRPr="00AD0C5D">
        <w:rPr>
          <w:lang w:val="fr-CA"/>
        </w:rPr>
        <w:t>)</w:t>
      </w:r>
      <w:r w:rsidR="009A0AAA" w:rsidRPr="00AD0C5D">
        <w:rPr>
          <w:lang w:val="fr-CA"/>
        </w:rPr>
        <w:t>,</w:t>
      </w:r>
      <w:r w:rsidR="00641B54">
        <w:rPr>
          <w:lang w:val="fr-CA"/>
        </w:rPr>
        <w:t> </w:t>
      </w:r>
      <w:r w:rsidR="009A0AAA" w:rsidRPr="00AD0C5D">
        <w:rPr>
          <w:lang w:val="fr-CA"/>
        </w:rPr>
        <w:t xml:space="preserve">comprenant 98 500 </w:t>
      </w:r>
      <w:proofErr w:type="spellStart"/>
      <w:r w:rsidR="009A0AAA" w:rsidRPr="00AD0C5D">
        <w:rPr>
          <w:lang w:val="fr-CA"/>
        </w:rPr>
        <w:t>tm</w:t>
      </w:r>
      <w:proofErr w:type="spellEnd"/>
      <w:r w:rsidR="009A0AAA" w:rsidRPr="00AD0C5D">
        <w:rPr>
          <w:lang w:val="fr-CA"/>
        </w:rPr>
        <w:t xml:space="preserve"> de HFC-125, 71 000 tm de HFC-32, 17 000 tm de HFC-143a et 126 000 tm de HFC-134a</w:t>
      </w:r>
      <w:r w:rsidR="001D436F" w:rsidRPr="00AD0C5D">
        <w:rPr>
          <w:lang w:val="fr-CA"/>
        </w:rPr>
        <w:t>.</w:t>
      </w:r>
      <w:r w:rsidR="001D436F" w:rsidRPr="00AD0C5D">
        <w:rPr>
          <w:vertAlign w:val="superscript"/>
          <w:lang w:val="fr-CA"/>
        </w:rPr>
        <w:footnoteReference w:id="23"/>
      </w:r>
      <w:r w:rsidR="001D436F" w:rsidRPr="00AD0C5D">
        <w:rPr>
          <w:lang w:val="fr-CA"/>
        </w:rPr>
        <w:t xml:space="preserve"> </w:t>
      </w:r>
      <w:r w:rsidR="009A0AAA" w:rsidRPr="00AD0C5D">
        <w:rPr>
          <w:lang w:val="fr-CA"/>
        </w:rPr>
        <w:t xml:space="preserve">Une part importante du HFC-32 et du HFC-125 a été utilisée pour la production de mélanges de HFC, surtout le </w:t>
      </w:r>
      <w:r w:rsidR="001D436F" w:rsidRPr="00AD0C5D">
        <w:rPr>
          <w:lang w:val="fr-CA"/>
        </w:rPr>
        <w:t>R</w:t>
      </w:r>
      <w:r w:rsidR="001D436F" w:rsidRPr="00AD0C5D">
        <w:rPr>
          <w:lang w:val="fr-CA"/>
        </w:rPr>
        <w:noBreakHyphen/>
        <w:t>410A,</w:t>
      </w:r>
      <w:r w:rsidR="001D436F" w:rsidRPr="00AD0C5D">
        <w:rPr>
          <w:vertAlign w:val="superscript"/>
          <w:lang w:val="fr-CA"/>
        </w:rPr>
        <w:footnoteReference w:id="24"/>
      </w:r>
      <w:r w:rsidR="001D436F" w:rsidRPr="00AD0C5D">
        <w:rPr>
          <w:lang w:val="fr-CA"/>
        </w:rPr>
        <w:t xml:space="preserve"> </w:t>
      </w:r>
      <w:r w:rsidR="009A0AAA" w:rsidRPr="00AD0C5D">
        <w:rPr>
          <w:lang w:val="fr-CA"/>
        </w:rPr>
        <w:t xml:space="preserve">le </w:t>
      </w:r>
      <w:r w:rsidR="001D436F" w:rsidRPr="00AD0C5D">
        <w:rPr>
          <w:lang w:val="fr-CA"/>
        </w:rPr>
        <w:t>R</w:t>
      </w:r>
      <w:r w:rsidR="001D436F" w:rsidRPr="00AD0C5D">
        <w:rPr>
          <w:lang w:val="fr-CA"/>
        </w:rPr>
        <w:noBreakHyphen/>
        <w:t>407C,</w:t>
      </w:r>
      <w:r w:rsidR="001D436F" w:rsidRPr="00AD0C5D">
        <w:rPr>
          <w:vertAlign w:val="superscript"/>
          <w:lang w:val="fr-CA"/>
        </w:rPr>
        <w:footnoteReference w:id="25"/>
      </w:r>
      <w:r w:rsidR="001D436F" w:rsidRPr="00AD0C5D">
        <w:rPr>
          <w:lang w:val="fr-CA"/>
        </w:rPr>
        <w:t xml:space="preserve"> </w:t>
      </w:r>
      <w:r w:rsidR="009A0AAA" w:rsidRPr="00AD0C5D">
        <w:rPr>
          <w:lang w:val="fr-CA"/>
        </w:rPr>
        <w:t xml:space="preserve">le </w:t>
      </w:r>
      <w:r w:rsidR="001D436F" w:rsidRPr="00AD0C5D">
        <w:rPr>
          <w:lang w:val="fr-CA"/>
        </w:rPr>
        <w:t>R-404A,</w:t>
      </w:r>
      <w:r w:rsidR="001D436F" w:rsidRPr="00AD0C5D">
        <w:rPr>
          <w:vertAlign w:val="superscript"/>
          <w:lang w:val="fr-CA"/>
        </w:rPr>
        <w:footnoteReference w:id="26"/>
      </w:r>
      <w:r w:rsidR="001D436F" w:rsidRPr="00AD0C5D">
        <w:rPr>
          <w:lang w:val="fr-CA"/>
        </w:rPr>
        <w:t xml:space="preserve"> </w:t>
      </w:r>
      <w:r w:rsidR="009A0AAA" w:rsidRPr="00AD0C5D">
        <w:rPr>
          <w:lang w:val="fr-CA"/>
        </w:rPr>
        <w:t xml:space="preserve">le </w:t>
      </w:r>
      <w:r w:rsidR="001D436F" w:rsidRPr="00AD0C5D">
        <w:rPr>
          <w:lang w:val="fr-CA"/>
        </w:rPr>
        <w:t>R-407F</w:t>
      </w:r>
      <w:r w:rsidR="001D436F" w:rsidRPr="00AD0C5D">
        <w:rPr>
          <w:vertAlign w:val="superscript"/>
          <w:lang w:val="fr-CA"/>
        </w:rPr>
        <w:footnoteReference w:id="27"/>
      </w:r>
      <w:r w:rsidR="001D436F" w:rsidRPr="00AD0C5D">
        <w:rPr>
          <w:lang w:val="fr-CA"/>
        </w:rPr>
        <w:t xml:space="preserve"> </w:t>
      </w:r>
      <w:r w:rsidR="009A0AAA" w:rsidRPr="00AD0C5D">
        <w:rPr>
          <w:lang w:val="fr-CA"/>
        </w:rPr>
        <w:t>et le</w:t>
      </w:r>
      <w:r w:rsidR="001D436F" w:rsidRPr="00AD0C5D">
        <w:rPr>
          <w:lang w:val="fr-CA"/>
        </w:rPr>
        <w:t xml:space="preserve"> R</w:t>
      </w:r>
      <w:r w:rsidR="001D436F" w:rsidRPr="00AD0C5D">
        <w:rPr>
          <w:lang w:val="fr-CA"/>
        </w:rPr>
        <w:noBreakHyphen/>
        <w:t>507A.</w:t>
      </w:r>
      <w:r w:rsidR="001D436F" w:rsidRPr="00AD0C5D">
        <w:rPr>
          <w:vertAlign w:val="superscript"/>
          <w:lang w:val="fr-CA"/>
        </w:rPr>
        <w:footnoteReference w:id="28"/>
      </w:r>
      <w:r w:rsidR="001D436F" w:rsidRPr="00AD0C5D">
        <w:rPr>
          <w:lang w:val="fr-CA"/>
        </w:rPr>
        <w:t xml:space="preserve"> </w:t>
      </w:r>
    </w:p>
    <w:p w:rsidR="001D436F" w:rsidRPr="00AD0C5D" w:rsidRDefault="009A0AAA" w:rsidP="00655B4D">
      <w:pPr>
        <w:numPr>
          <w:ilvl w:val="0"/>
          <w:numId w:val="1"/>
        </w:numPr>
        <w:tabs>
          <w:tab w:val="clear" w:pos="0"/>
        </w:tabs>
        <w:spacing w:after="240"/>
        <w:outlineLvl w:val="0"/>
        <w:rPr>
          <w:lang w:val="fr-CA"/>
        </w:rPr>
      </w:pPr>
      <w:r w:rsidRPr="00AD0C5D">
        <w:rPr>
          <w:lang w:val="fr-CA"/>
        </w:rPr>
        <w:t>En guise de référence, la valeur de référence globale de la production de HCFC dans les pays visés à l'article 5 a été de 501 266 tm (</w:t>
      </w:r>
      <w:r w:rsidR="009454FD">
        <w:rPr>
          <w:lang w:val="fr-CA"/>
        </w:rPr>
        <w:t>dont</w:t>
      </w:r>
      <w:r w:rsidRPr="00AD0C5D">
        <w:rPr>
          <w:lang w:val="fr-CA"/>
        </w:rPr>
        <w:t xml:space="preserve"> 430 962 tm</w:t>
      </w:r>
      <w:r w:rsidR="009454FD">
        <w:rPr>
          <w:lang w:val="fr-CA"/>
        </w:rPr>
        <w:t xml:space="preserve"> produites par un seul pays)</w:t>
      </w:r>
      <w:r w:rsidR="001D436F" w:rsidRPr="00AD0C5D">
        <w:rPr>
          <w:lang w:val="fr-CA"/>
        </w:rPr>
        <w:t xml:space="preserve">. </w:t>
      </w:r>
    </w:p>
    <w:p w:rsidR="001D436F" w:rsidRPr="00AD0C5D" w:rsidRDefault="002015DB" w:rsidP="00655B4D">
      <w:pPr>
        <w:spacing w:after="240"/>
        <w:outlineLvl w:val="0"/>
        <w:rPr>
          <w:b/>
          <w:lang w:val="fr-CA"/>
        </w:rPr>
      </w:pPr>
      <w:r w:rsidRPr="00AD0C5D">
        <w:rPr>
          <w:b/>
          <w:lang w:val="fr-CA"/>
        </w:rPr>
        <w:t xml:space="preserve">Consommation globale de HFC dans les pays visés à l'article 5 </w:t>
      </w:r>
    </w:p>
    <w:p w:rsidR="001D436F" w:rsidRPr="00AD0C5D" w:rsidRDefault="00356203" w:rsidP="00655B4D">
      <w:pPr>
        <w:pStyle w:val="Heading1"/>
        <w:rPr>
          <w:lang w:val="fr-CA"/>
        </w:rPr>
      </w:pPr>
      <w:r w:rsidRPr="00AD0C5D">
        <w:rPr>
          <w:lang w:val="fr-CA"/>
        </w:rPr>
        <w:t xml:space="preserve">La consommation globale de HFC dans les pays visés à l'article 5 a été de 284 325 </w:t>
      </w:r>
      <w:proofErr w:type="spellStart"/>
      <w:r w:rsidRPr="00AD0C5D">
        <w:rPr>
          <w:lang w:val="fr-CA"/>
        </w:rPr>
        <w:t>tm</w:t>
      </w:r>
      <w:proofErr w:type="spellEnd"/>
      <w:r w:rsidRPr="00AD0C5D">
        <w:rPr>
          <w:lang w:val="fr-CA"/>
        </w:rPr>
        <w:t xml:space="preserve"> en 2015</w:t>
      </w:r>
      <w:r w:rsidR="00641B54">
        <w:rPr>
          <w:lang w:val="fr-CA"/>
        </w:rPr>
        <w:t xml:space="preserve"> </w:t>
      </w:r>
      <w:r w:rsidRPr="00AD0C5D">
        <w:rPr>
          <w:lang w:val="fr-CA"/>
        </w:rPr>
        <w:t>; la consommation de HFC-134a, de R-410A, de R-407C, de R-404A et de R-507A a représenté plus de 97 p</w:t>
      </w:r>
      <w:r w:rsidR="005666CE">
        <w:rPr>
          <w:lang w:val="fr-CA"/>
        </w:rPr>
        <w:t>.</w:t>
      </w:r>
      <w:r w:rsidRPr="00AD0C5D">
        <w:rPr>
          <w:lang w:val="fr-CA"/>
        </w:rPr>
        <w:t xml:space="preserve"> cent de la consommation totale. </w:t>
      </w:r>
      <w:r w:rsidR="005666CE">
        <w:rPr>
          <w:lang w:val="fr-CA"/>
        </w:rPr>
        <w:t>Si rien ne change</w:t>
      </w:r>
      <w:r w:rsidRPr="00AD0C5D">
        <w:rPr>
          <w:lang w:val="fr-CA"/>
        </w:rPr>
        <w:t>, la consommation globale de HFC devrait augmenter à 1 021 216 tm en 2030, pour un taux de croissance annuel de 9,9 pour cent de 2015 à 2025, comme indiqué dans le tableau 2</w:t>
      </w:r>
      <w:r w:rsidR="001D436F" w:rsidRPr="00AD0C5D">
        <w:rPr>
          <w:lang w:val="fr-CA"/>
        </w:rPr>
        <w:t xml:space="preserve">. </w:t>
      </w:r>
    </w:p>
    <w:p w:rsidR="001D436F" w:rsidRPr="00AD0C5D" w:rsidRDefault="00FC6518" w:rsidP="00655B4D">
      <w:pPr>
        <w:outlineLvl w:val="0"/>
        <w:rPr>
          <w:b/>
          <w:lang w:val="fr-CA"/>
        </w:rPr>
      </w:pPr>
      <w:r w:rsidRPr="00AD0C5D">
        <w:rPr>
          <w:b/>
          <w:lang w:val="fr-CA"/>
        </w:rPr>
        <w:t>Table</w:t>
      </w:r>
      <w:r w:rsidR="00356203" w:rsidRPr="00AD0C5D">
        <w:rPr>
          <w:b/>
          <w:lang w:val="fr-CA"/>
        </w:rPr>
        <w:t>au</w:t>
      </w:r>
      <w:r w:rsidRPr="00AD0C5D">
        <w:rPr>
          <w:b/>
          <w:lang w:val="fr-CA"/>
        </w:rPr>
        <w:t> </w:t>
      </w:r>
      <w:r w:rsidR="001D436F" w:rsidRPr="00AD0C5D">
        <w:rPr>
          <w:b/>
          <w:lang w:val="fr-CA"/>
        </w:rPr>
        <w:t xml:space="preserve">2. </w:t>
      </w:r>
      <w:r w:rsidR="00042661" w:rsidRPr="00AD0C5D">
        <w:rPr>
          <w:b/>
          <w:lang w:val="fr-CA"/>
        </w:rPr>
        <w:t>Consommation de HFC dans les pays visés à l'article 5 déclarée par l’Équipe spéciale du Groupe de l’évaluation technique et économique</w:t>
      </w:r>
    </w:p>
    <w:tbl>
      <w:tblPr>
        <w:tblW w:w="9360" w:type="dxa"/>
        <w:tblInd w:w="108" w:type="dxa"/>
        <w:tblLayout w:type="fixed"/>
        <w:tblLook w:val="04A0" w:firstRow="1" w:lastRow="0" w:firstColumn="1" w:lastColumn="0" w:noHBand="0" w:noVBand="1"/>
      </w:tblPr>
      <w:tblGrid>
        <w:gridCol w:w="2610"/>
        <w:gridCol w:w="1350"/>
        <w:gridCol w:w="1350"/>
        <w:gridCol w:w="1350"/>
        <w:gridCol w:w="1350"/>
        <w:gridCol w:w="1350"/>
      </w:tblGrid>
      <w:tr w:rsidR="001D436F" w:rsidRPr="00AD0C5D" w:rsidTr="00087A25">
        <w:trPr>
          <w:tblHeader/>
        </w:trPr>
        <w:tc>
          <w:tcPr>
            <w:tcW w:w="2610" w:type="dxa"/>
            <w:vMerge w:val="restart"/>
            <w:tcBorders>
              <w:top w:val="single" w:sz="4" w:space="0" w:color="auto"/>
              <w:left w:val="single" w:sz="4" w:space="0" w:color="auto"/>
              <w:right w:val="single" w:sz="4" w:space="0" w:color="auto"/>
            </w:tcBorders>
            <w:shd w:val="clear" w:color="auto" w:fill="auto"/>
            <w:noWrap/>
            <w:vAlign w:val="center"/>
          </w:tcPr>
          <w:p w:rsidR="001D436F" w:rsidRPr="00AD0C5D" w:rsidRDefault="001D436F" w:rsidP="00655B4D">
            <w:pPr>
              <w:jc w:val="left"/>
              <w:rPr>
                <w:b/>
                <w:bCs/>
                <w:color w:val="000000"/>
                <w:sz w:val="20"/>
                <w:szCs w:val="20"/>
                <w:lang w:val="fr-CA" w:eastAsia="en-CA"/>
              </w:rPr>
            </w:pPr>
            <w:r w:rsidRPr="00AD0C5D">
              <w:rPr>
                <w:b/>
                <w:bCs/>
                <w:color w:val="000000"/>
                <w:sz w:val="20"/>
                <w:szCs w:val="20"/>
                <w:lang w:val="fr-CA" w:eastAsia="en-CA"/>
              </w:rPr>
              <w:t>HFC</w:t>
            </w:r>
          </w:p>
        </w:tc>
        <w:tc>
          <w:tcPr>
            <w:tcW w:w="5400" w:type="dxa"/>
            <w:gridSpan w:val="4"/>
            <w:tcBorders>
              <w:top w:val="single" w:sz="4" w:space="0" w:color="auto"/>
              <w:left w:val="nil"/>
              <w:bottom w:val="single" w:sz="4" w:space="0" w:color="auto"/>
              <w:right w:val="single" w:sz="4" w:space="0" w:color="auto"/>
            </w:tcBorders>
            <w:shd w:val="clear" w:color="auto" w:fill="auto"/>
            <w:noWrap/>
            <w:vAlign w:val="bottom"/>
          </w:tcPr>
          <w:p w:rsidR="001D436F" w:rsidRPr="00AD0C5D" w:rsidRDefault="00042661" w:rsidP="00655B4D">
            <w:pPr>
              <w:jc w:val="center"/>
              <w:rPr>
                <w:b/>
                <w:bCs/>
                <w:color w:val="000000"/>
                <w:sz w:val="20"/>
                <w:szCs w:val="20"/>
                <w:lang w:val="fr-CA" w:eastAsia="en-CA"/>
              </w:rPr>
            </w:pPr>
            <w:r w:rsidRPr="00AD0C5D">
              <w:rPr>
                <w:b/>
                <w:bCs/>
                <w:color w:val="000000"/>
                <w:sz w:val="20"/>
                <w:szCs w:val="20"/>
                <w:lang w:val="fr-CA" w:eastAsia="en-CA"/>
              </w:rPr>
              <w:t>Consommation (tm)</w:t>
            </w:r>
          </w:p>
        </w:tc>
        <w:tc>
          <w:tcPr>
            <w:tcW w:w="1350" w:type="dxa"/>
            <w:vMerge w:val="restart"/>
            <w:tcBorders>
              <w:top w:val="single" w:sz="4" w:space="0" w:color="auto"/>
              <w:left w:val="nil"/>
              <w:right w:val="single" w:sz="4" w:space="0" w:color="auto"/>
            </w:tcBorders>
            <w:shd w:val="clear" w:color="auto" w:fill="auto"/>
            <w:noWrap/>
            <w:vAlign w:val="center"/>
          </w:tcPr>
          <w:p w:rsidR="001D436F" w:rsidRPr="00AD0C5D" w:rsidRDefault="00042661" w:rsidP="00655B4D">
            <w:pPr>
              <w:jc w:val="center"/>
              <w:rPr>
                <w:b/>
                <w:color w:val="000000"/>
                <w:sz w:val="20"/>
                <w:szCs w:val="20"/>
                <w:lang w:val="fr-CA" w:eastAsia="en-CA"/>
              </w:rPr>
            </w:pPr>
            <w:r w:rsidRPr="00AD0C5D">
              <w:rPr>
                <w:b/>
                <w:color w:val="000000"/>
                <w:sz w:val="20"/>
                <w:szCs w:val="20"/>
                <w:lang w:val="fr-CA" w:eastAsia="en-CA"/>
              </w:rPr>
              <w:t xml:space="preserve">Taux de croissance </w:t>
            </w:r>
            <w:r w:rsidR="001D436F" w:rsidRPr="00AD0C5D">
              <w:rPr>
                <w:b/>
                <w:color w:val="000000"/>
                <w:sz w:val="20"/>
                <w:szCs w:val="20"/>
                <w:lang w:val="fr-CA" w:eastAsia="en-CA"/>
              </w:rPr>
              <w:t>(%)*</w:t>
            </w:r>
          </w:p>
        </w:tc>
      </w:tr>
      <w:tr w:rsidR="001D436F" w:rsidRPr="00AD0C5D" w:rsidTr="00087A25">
        <w:trPr>
          <w:tblHeader/>
        </w:trPr>
        <w:tc>
          <w:tcPr>
            <w:tcW w:w="2610" w:type="dxa"/>
            <w:vMerge/>
            <w:tcBorders>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b/>
                <w:bCs/>
                <w:color w:val="000000"/>
                <w:sz w:val="20"/>
                <w:szCs w:val="20"/>
                <w:lang w:val="fr-CA" w:eastAsia="en-CA"/>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2015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2020</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2025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2030</w:t>
            </w:r>
          </w:p>
        </w:tc>
        <w:tc>
          <w:tcPr>
            <w:tcW w:w="1350" w:type="dxa"/>
            <w:vMerge/>
            <w:tcBorders>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b/>
                <w:color w:val="000000"/>
                <w:sz w:val="20"/>
                <w:szCs w:val="20"/>
                <w:lang w:val="fr-CA" w:eastAsia="en-CA"/>
              </w:rPr>
            </w:pP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HFC-134a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78</w:t>
            </w:r>
            <w:r w:rsidR="005666CE">
              <w:rPr>
                <w:color w:val="000000"/>
                <w:sz w:val="20"/>
                <w:szCs w:val="20"/>
                <w:lang w:val="fr-CA" w:eastAsia="en-CA"/>
              </w:rPr>
              <w:t xml:space="preserve"> </w:t>
            </w:r>
            <w:r w:rsidRPr="00AD0C5D">
              <w:rPr>
                <w:color w:val="000000"/>
                <w:sz w:val="20"/>
                <w:szCs w:val="20"/>
                <w:lang w:val="fr-CA" w:eastAsia="en-CA"/>
              </w:rPr>
              <w:t>688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106</w:t>
            </w:r>
            <w:r w:rsidR="005666CE">
              <w:rPr>
                <w:color w:val="000000"/>
                <w:sz w:val="20"/>
                <w:szCs w:val="20"/>
                <w:lang w:val="fr-CA" w:eastAsia="en-CA"/>
              </w:rPr>
              <w:t xml:space="preserve"> </w:t>
            </w:r>
            <w:r w:rsidRPr="00AD0C5D">
              <w:rPr>
                <w:color w:val="000000"/>
                <w:sz w:val="20"/>
                <w:szCs w:val="20"/>
                <w:lang w:val="fr-CA" w:eastAsia="en-CA"/>
              </w:rPr>
              <w:t>731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139</w:t>
            </w:r>
            <w:r w:rsidR="005666CE">
              <w:rPr>
                <w:color w:val="000000"/>
                <w:sz w:val="20"/>
                <w:szCs w:val="20"/>
                <w:lang w:val="fr-CA" w:eastAsia="en-CA"/>
              </w:rPr>
              <w:t xml:space="preserve"> </w:t>
            </w:r>
            <w:r w:rsidRPr="00AD0C5D">
              <w:rPr>
                <w:color w:val="000000"/>
                <w:sz w:val="20"/>
                <w:szCs w:val="20"/>
                <w:lang w:val="fr-CA" w:eastAsia="en-CA"/>
              </w:rPr>
              <w:t>547</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177</w:t>
            </w:r>
            <w:r w:rsidR="005666CE">
              <w:rPr>
                <w:color w:val="000000"/>
                <w:sz w:val="20"/>
                <w:szCs w:val="20"/>
                <w:lang w:val="fr-CA" w:eastAsia="en-CA"/>
              </w:rPr>
              <w:t xml:space="preserve"> </w:t>
            </w:r>
            <w:r w:rsidRPr="00AD0C5D">
              <w:rPr>
                <w:color w:val="000000"/>
                <w:sz w:val="20"/>
                <w:szCs w:val="20"/>
                <w:lang w:val="fr-CA" w:eastAsia="en-CA"/>
              </w:rPr>
              <w:t>432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5</w:t>
            </w:r>
            <w:r w:rsidR="005666CE">
              <w:rPr>
                <w:sz w:val="20"/>
                <w:szCs w:val="20"/>
                <w:lang w:val="fr-CA"/>
              </w:rPr>
              <w:t>,</w:t>
            </w:r>
            <w:r w:rsidRPr="00AD0C5D">
              <w:rPr>
                <w:sz w:val="20"/>
                <w:szCs w:val="20"/>
                <w:lang w:val="fr-CA"/>
              </w:rPr>
              <w:t>9</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R-410A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106</w:t>
            </w:r>
            <w:r w:rsidR="005666CE">
              <w:rPr>
                <w:color w:val="000000"/>
                <w:sz w:val="20"/>
                <w:szCs w:val="20"/>
                <w:lang w:val="fr-CA" w:eastAsia="en-CA"/>
              </w:rPr>
              <w:t xml:space="preserve"> </w:t>
            </w:r>
            <w:r w:rsidRPr="00AD0C5D">
              <w:rPr>
                <w:color w:val="000000"/>
                <w:sz w:val="20"/>
                <w:szCs w:val="20"/>
                <w:lang w:val="fr-CA" w:eastAsia="en-CA"/>
              </w:rPr>
              <w:t>661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192</w:t>
            </w:r>
            <w:r w:rsidR="005666CE">
              <w:rPr>
                <w:color w:val="000000"/>
                <w:sz w:val="20"/>
                <w:szCs w:val="20"/>
                <w:lang w:val="fr-CA" w:eastAsia="en-CA"/>
              </w:rPr>
              <w:t xml:space="preserve"> </w:t>
            </w:r>
            <w:r w:rsidRPr="00AD0C5D">
              <w:rPr>
                <w:color w:val="000000"/>
                <w:sz w:val="20"/>
                <w:szCs w:val="20"/>
                <w:lang w:val="fr-CA" w:eastAsia="en-CA"/>
              </w:rPr>
              <w:t>770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284</w:t>
            </w:r>
            <w:r w:rsidR="005666CE">
              <w:rPr>
                <w:color w:val="000000"/>
                <w:sz w:val="20"/>
                <w:szCs w:val="20"/>
                <w:lang w:val="fr-CA" w:eastAsia="en-CA"/>
              </w:rPr>
              <w:t xml:space="preserve"> </w:t>
            </w:r>
            <w:r w:rsidRPr="00AD0C5D">
              <w:rPr>
                <w:color w:val="000000"/>
                <w:sz w:val="20"/>
                <w:szCs w:val="20"/>
                <w:lang w:val="fr-CA" w:eastAsia="en-CA"/>
              </w:rPr>
              <w:t>682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364</w:t>
            </w:r>
            <w:r w:rsidR="005666CE">
              <w:rPr>
                <w:color w:val="000000"/>
                <w:sz w:val="20"/>
                <w:szCs w:val="20"/>
                <w:lang w:val="fr-CA" w:eastAsia="en-CA"/>
              </w:rPr>
              <w:t xml:space="preserve"> </w:t>
            </w:r>
            <w:r w:rsidRPr="00AD0C5D">
              <w:rPr>
                <w:color w:val="000000"/>
                <w:sz w:val="20"/>
                <w:szCs w:val="20"/>
                <w:lang w:val="fr-CA" w:eastAsia="en-CA"/>
              </w:rPr>
              <w:t>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10</w:t>
            </w:r>
            <w:r w:rsidR="005666CE">
              <w:rPr>
                <w:sz w:val="20"/>
                <w:szCs w:val="20"/>
                <w:lang w:val="fr-CA"/>
              </w:rPr>
              <w:t>,</w:t>
            </w:r>
            <w:r w:rsidRPr="00AD0C5D">
              <w:rPr>
                <w:sz w:val="20"/>
                <w:szCs w:val="20"/>
                <w:lang w:val="fr-CA"/>
              </w:rPr>
              <w:t>3</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R-407C</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55</w:t>
            </w:r>
            <w:r w:rsidR="005666CE">
              <w:rPr>
                <w:color w:val="000000"/>
                <w:sz w:val="20"/>
                <w:szCs w:val="20"/>
                <w:lang w:val="fr-CA" w:eastAsia="en-CA"/>
              </w:rPr>
              <w:t xml:space="preserve"> </w:t>
            </w:r>
            <w:r w:rsidRPr="00AD0C5D">
              <w:rPr>
                <w:color w:val="000000"/>
                <w:sz w:val="20"/>
                <w:szCs w:val="20"/>
                <w:lang w:val="fr-CA" w:eastAsia="en-CA"/>
              </w:rPr>
              <w:t>278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101</w:t>
            </w:r>
            <w:r w:rsidR="005666CE">
              <w:rPr>
                <w:color w:val="000000"/>
                <w:sz w:val="20"/>
                <w:szCs w:val="20"/>
                <w:lang w:val="fr-CA" w:eastAsia="en-CA"/>
              </w:rPr>
              <w:t xml:space="preserve"> </w:t>
            </w:r>
            <w:r w:rsidRPr="00AD0C5D">
              <w:rPr>
                <w:color w:val="000000"/>
                <w:sz w:val="20"/>
                <w:szCs w:val="20"/>
                <w:lang w:val="fr-CA" w:eastAsia="en-CA"/>
              </w:rPr>
              <w:t>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174</w:t>
            </w:r>
            <w:r w:rsidR="005666CE">
              <w:rPr>
                <w:color w:val="000000"/>
                <w:sz w:val="20"/>
                <w:szCs w:val="20"/>
                <w:lang w:val="fr-CA" w:eastAsia="en-CA"/>
              </w:rPr>
              <w:t xml:space="preserve"> </w:t>
            </w:r>
            <w:r w:rsidRPr="00AD0C5D">
              <w:rPr>
                <w:color w:val="000000"/>
                <w:sz w:val="20"/>
                <w:szCs w:val="20"/>
                <w:lang w:val="fr-CA" w:eastAsia="en-CA"/>
              </w:rPr>
              <w:t>433</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285</w:t>
            </w:r>
            <w:r w:rsidR="005666CE">
              <w:rPr>
                <w:color w:val="000000"/>
                <w:sz w:val="20"/>
                <w:szCs w:val="20"/>
                <w:lang w:val="fr-CA" w:eastAsia="en-CA"/>
              </w:rPr>
              <w:t xml:space="preserve"> </w:t>
            </w:r>
            <w:r w:rsidRPr="00AD0C5D">
              <w:rPr>
                <w:color w:val="000000"/>
                <w:sz w:val="20"/>
                <w:szCs w:val="20"/>
                <w:lang w:val="fr-CA" w:eastAsia="en-CA"/>
              </w:rPr>
              <w:t>500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12</w:t>
            </w:r>
            <w:r w:rsidR="005666CE">
              <w:rPr>
                <w:sz w:val="20"/>
                <w:szCs w:val="20"/>
                <w:lang w:val="fr-CA"/>
              </w:rPr>
              <w:t>,</w:t>
            </w:r>
            <w:r w:rsidRPr="00AD0C5D">
              <w:rPr>
                <w:sz w:val="20"/>
                <w:szCs w:val="20"/>
                <w:lang w:val="fr-CA"/>
              </w:rPr>
              <w:t>2</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lastRenderedPageBreak/>
              <w:t>R-404A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18</w:t>
            </w:r>
            <w:r w:rsidR="005666CE">
              <w:rPr>
                <w:color w:val="000000"/>
                <w:sz w:val="20"/>
                <w:szCs w:val="20"/>
                <w:lang w:val="fr-CA" w:eastAsia="en-CA"/>
              </w:rPr>
              <w:t xml:space="preserve"> </w:t>
            </w:r>
            <w:r w:rsidRPr="00AD0C5D">
              <w:rPr>
                <w:color w:val="000000"/>
                <w:sz w:val="20"/>
                <w:szCs w:val="20"/>
                <w:lang w:val="fr-CA" w:eastAsia="en-CA"/>
              </w:rPr>
              <w:t>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31</w:t>
            </w:r>
            <w:r w:rsidR="005666CE">
              <w:rPr>
                <w:color w:val="000000"/>
                <w:sz w:val="20"/>
                <w:szCs w:val="20"/>
                <w:lang w:val="fr-CA" w:eastAsia="en-CA"/>
              </w:rPr>
              <w:t xml:space="preserve"> </w:t>
            </w:r>
            <w:r w:rsidRPr="00AD0C5D">
              <w:rPr>
                <w:color w:val="000000"/>
                <w:sz w:val="20"/>
                <w:szCs w:val="20"/>
                <w:lang w:val="fr-CA" w:eastAsia="en-CA"/>
              </w:rPr>
              <w:t>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55</w:t>
            </w:r>
            <w:r w:rsidR="005666CE">
              <w:rPr>
                <w:color w:val="000000"/>
                <w:sz w:val="20"/>
                <w:szCs w:val="20"/>
                <w:lang w:val="fr-CA" w:eastAsia="en-CA"/>
              </w:rPr>
              <w:t xml:space="preserve"> </w:t>
            </w:r>
            <w:r w:rsidRPr="00AD0C5D">
              <w:rPr>
                <w:color w:val="000000"/>
                <w:sz w:val="20"/>
                <w:szCs w:val="20"/>
                <w:lang w:val="fr-CA" w:eastAsia="en-CA"/>
              </w:rPr>
              <w:t>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83</w:t>
            </w:r>
            <w:r w:rsidR="005666CE">
              <w:rPr>
                <w:color w:val="000000"/>
                <w:sz w:val="20"/>
                <w:szCs w:val="20"/>
                <w:lang w:val="fr-CA" w:eastAsia="en-CA"/>
              </w:rPr>
              <w:t xml:space="preserve"> </w:t>
            </w:r>
            <w:r w:rsidRPr="00AD0C5D">
              <w:rPr>
                <w:color w:val="000000"/>
                <w:sz w:val="20"/>
                <w:szCs w:val="20"/>
                <w:lang w:val="fr-CA" w:eastAsia="en-CA"/>
              </w:rPr>
              <w:t>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11</w:t>
            </w:r>
            <w:r w:rsidR="005666CE">
              <w:rPr>
                <w:sz w:val="20"/>
                <w:szCs w:val="20"/>
                <w:lang w:val="fr-CA"/>
              </w:rPr>
              <w:t>,</w:t>
            </w:r>
            <w:r w:rsidRPr="00AD0C5D">
              <w:rPr>
                <w:sz w:val="20"/>
                <w:szCs w:val="20"/>
                <w:lang w:val="fr-CA"/>
              </w:rPr>
              <w:t>9</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R-507A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18</w:t>
            </w:r>
            <w:r w:rsidR="005666CE">
              <w:rPr>
                <w:color w:val="000000"/>
                <w:sz w:val="20"/>
                <w:szCs w:val="20"/>
                <w:lang w:val="fr-CA" w:eastAsia="en-CA"/>
              </w:rPr>
              <w:t xml:space="preserve"> </w:t>
            </w:r>
            <w:r w:rsidRPr="00AD0C5D">
              <w:rPr>
                <w:color w:val="000000"/>
                <w:sz w:val="20"/>
                <w:szCs w:val="20"/>
                <w:lang w:val="fr-CA" w:eastAsia="en-CA"/>
              </w:rPr>
              <w:t>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31</w:t>
            </w:r>
            <w:r w:rsidR="005666CE">
              <w:rPr>
                <w:color w:val="000000"/>
                <w:sz w:val="20"/>
                <w:szCs w:val="20"/>
                <w:lang w:val="fr-CA" w:eastAsia="en-CA"/>
              </w:rPr>
              <w:t xml:space="preserve"> </w:t>
            </w:r>
            <w:r w:rsidRPr="00AD0C5D">
              <w:rPr>
                <w:color w:val="000000"/>
                <w:sz w:val="20"/>
                <w:szCs w:val="20"/>
                <w:lang w:val="fr-CA" w:eastAsia="en-CA"/>
              </w:rPr>
              <w:t>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55</w:t>
            </w:r>
            <w:r w:rsidR="005666CE">
              <w:rPr>
                <w:color w:val="000000"/>
                <w:sz w:val="20"/>
                <w:szCs w:val="20"/>
                <w:lang w:val="fr-CA" w:eastAsia="en-CA"/>
              </w:rPr>
              <w:t xml:space="preserve"> </w:t>
            </w:r>
            <w:r w:rsidRPr="00AD0C5D">
              <w:rPr>
                <w:color w:val="000000"/>
                <w:sz w:val="20"/>
                <w:szCs w:val="20"/>
                <w:lang w:val="fr-CA" w:eastAsia="en-CA"/>
              </w:rPr>
              <w:t>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83</w:t>
            </w:r>
            <w:r w:rsidR="005666CE">
              <w:rPr>
                <w:color w:val="000000"/>
                <w:sz w:val="20"/>
                <w:szCs w:val="20"/>
                <w:lang w:val="fr-CA" w:eastAsia="en-CA"/>
              </w:rPr>
              <w:t xml:space="preserve"> </w:t>
            </w:r>
            <w:r w:rsidRPr="00AD0C5D">
              <w:rPr>
                <w:color w:val="000000"/>
                <w:sz w:val="20"/>
                <w:szCs w:val="20"/>
                <w:lang w:val="fr-CA" w:eastAsia="en-CA"/>
              </w:rPr>
              <w:t>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11</w:t>
            </w:r>
            <w:r w:rsidR="005666CE">
              <w:rPr>
                <w:sz w:val="20"/>
                <w:szCs w:val="20"/>
                <w:lang w:val="fr-CA"/>
              </w:rPr>
              <w:t>,</w:t>
            </w:r>
            <w:r w:rsidRPr="00AD0C5D">
              <w:rPr>
                <w:sz w:val="20"/>
                <w:szCs w:val="20"/>
                <w:lang w:val="fr-CA"/>
              </w:rPr>
              <w:t>9</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HFC-152a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5666CE">
              <w:rPr>
                <w:color w:val="000000"/>
                <w:sz w:val="20"/>
                <w:szCs w:val="20"/>
                <w:lang w:val="fr-CA" w:eastAsia="en-CA"/>
              </w:rPr>
              <w:t xml:space="preserve"> </w:t>
            </w:r>
            <w:r w:rsidRPr="00AD0C5D">
              <w:rPr>
                <w:color w:val="000000"/>
                <w:sz w:val="20"/>
                <w:szCs w:val="20"/>
                <w:lang w:val="fr-CA" w:eastAsia="en-CA"/>
              </w:rPr>
              <w:t>364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5666CE">
              <w:rPr>
                <w:color w:val="000000"/>
                <w:sz w:val="20"/>
                <w:szCs w:val="20"/>
                <w:lang w:val="fr-CA" w:eastAsia="en-CA"/>
              </w:rPr>
              <w:t xml:space="preserve"> </w:t>
            </w:r>
            <w:r w:rsidRPr="00AD0C5D">
              <w:rPr>
                <w:color w:val="000000"/>
                <w:sz w:val="20"/>
                <w:szCs w:val="20"/>
                <w:lang w:val="fr-CA" w:eastAsia="en-CA"/>
              </w:rPr>
              <w:t>669</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11</w:t>
            </w:r>
            <w:r w:rsidR="005666CE">
              <w:rPr>
                <w:color w:val="000000"/>
                <w:sz w:val="20"/>
                <w:szCs w:val="20"/>
                <w:lang w:val="fr-CA" w:eastAsia="en-CA"/>
              </w:rPr>
              <w:t xml:space="preserve"> </w:t>
            </w:r>
            <w:r w:rsidRPr="00AD0C5D">
              <w:rPr>
                <w:color w:val="000000"/>
                <w:sz w:val="20"/>
                <w:szCs w:val="20"/>
                <w:lang w:val="fr-CA" w:eastAsia="en-CA"/>
              </w:rPr>
              <w:t>280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15</w:t>
            </w:r>
            <w:r w:rsidR="005666CE">
              <w:rPr>
                <w:color w:val="000000"/>
                <w:sz w:val="20"/>
                <w:szCs w:val="20"/>
                <w:lang w:val="fr-CA" w:eastAsia="en-CA"/>
              </w:rPr>
              <w:t xml:space="preserve"> </w:t>
            </w:r>
            <w:r w:rsidRPr="00AD0C5D">
              <w:rPr>
                <w:color w:val="000000"/>
                <w:sz w:val="20"/>
                <w:szCs w:val="20"/>
                <w:lang w:val="fr-CA" w:eastAsia="en-CA"/>
              </w:rPr>
              <w:t>225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12</w:t>
            </w:r>
            <w:r w:rsidR="005666CE">
              <w:rPr>
                <w:sz w:val="20"/>
                <w:szCs w:val="20"/>
                <w:lang w:val="fr-CA"/>
              </w:rPr>
              <w:t>,</w:t>
            </w:r>
            <w:r w:rsidRPr="00AD0C5D">
              <w:rPr>
                <w:sz w:val="20"/>
                <w:szCs w:val="20"/>
                <w:lang w:val="fr-CA"/>
              </w:rPr>
              <w:t>9</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HFC-245fa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5666CE">
              <w:rPr>
                <w:color w:val="000000"/>
                <w:sz w:val="20"/>
                <w:szCs w:val="20"/>
                <w:lang w:val="fr-CA" w:eastAsia="en-CA"/>
              </w:rPr>
              <w:t xml:space="preserve"> </w:t>
            </w:r>
            <w:r w:rsidRPr="00AD0C5D">
              <w:rPr>
                <w:color w:val="000000"/>
                <w:sz w:val="20"/>
                <w:szCs w:val="20"/>
                <w:lang w:val="fr-CA" w:eastAsia="en-CA"/>
              </w:rPr>
              <w:t>172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5666CE">
              <w:rPr>
                <w:color w:val="000000"/>
                <w:sz w:val="20"/>
                <w:szCs w:val="20"/>
                <w:lang w:val="fr-CA" w:eastAsia="en-CA"/>
              </w:rPr>
              <w:t xml:space="preserve"> </w:t>
            </w:r>
            <w:r w:rsidRPr="00AD0C5D">
              <w:rPr>
                <w:color w:val="000000"/>
                <w:sz w:val="20"/>
                <w:szCs w:val="20"/>
                <w:lang w:val="fr-CA" w:eastAsia="en-CA"/>
              </w:rPr>
              <w:t>840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w:t>
            </w:r>
            <w:r w:rsidR="005666CE">
              <w:rPr>
                <w:color w:val="000000"/>
                <w:sz w:val="20"/>
                <w:szCs w:val="20"/>
                <w:lang w:val="fr-CA" w:eastAsia="en-CA"/>
              </w:rPr>
              <w:t xml:space="preserve"> </w:t>
            </w:r>
            <w:r w:rsidRPr="00AD0C5D">
              <w:rPr>
                <w:color w:val="000000"/>
                <w:sz w:val="20"/>
                <w:szCs w:val="20"/>
                <w:lang w:val="fr-CA" w:eastAsia="en-CA"/>
              </w:rPr>
              <w:t>986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5666CE">
              <w:rPr>
                <w:color w:val="000000"/>
                <w:sz w:val="20"/>
                <w:szCs w:val="20"/>
                <w:lang w:val="fr-CA" w:eastAsia="en-CA"/>
              </w:rPr>
              <w:t xml:space="preserve"> </w:t>
            </w:r>
            <w:r w:rsidRPr="00AD0C5D">
              <w:rPr>
                <w:color w:val="000000"/>
                <w:sz w:val="20"/>
                <w:szCs w:val="20"/>
                <w:lang w:val="fr-CA" w:eastAsia="en-CA"/>
              </w:rPr>
              <w:t>504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8</w:t>
            </w:r>
            <w:r w:rsidR="005666CE">
              <w:rPr>
                <w:sz w:val="20"/>
                <w:szCs w:val="20"/>
                <w:lang w:val="fr-CA"/>
              </w:rPr>
              <w:t>,</w:t>
            </w:r>
            <w:r w:rsidRPr="00AD0C5D">
              <w:rPr>
                <w:sz w:val="20"/>
                <w:szCs w:val="20"/>
                <w:lang w:val="fr-CA"/>
              </w:rPr>
              <w:t>7</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HFC-365mfc/HFC-227ea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5666CE">
              <w:rPr>
                <w:color w:val="000000"/>
                <w:sz w:val="20"/>
                <w:szCs w:val="20"/>
                <w:lang w:val="fr-CA" w:eastAsia="en-CA"/>
              </w:rPr>
              <w:t xml:space="preserve"> </w:t>
            </w:r>
            <w:r w:rsidRPr="00AD0C5D">
              <w:rPr>
                <w:color w:val="000000"/>
                <w:sz w:val="20"/>
                <w:szCs w:val="20"/>
                <w:lang w:val="fr-CA" w:eastAsia="en-CA"/>
              </w:rPr>
              <w:t>758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5666CE">
              <w:rPr>
                <w:color w:val="000000"/>
                <w:sz w:val="20"/>
                <w:szCs w:val="20"/>
                <w:lang w:val="fr-CA" w:eastAsia="en-CA"/>
              </w:rPr>
              <w:t xml:space="preserve"> </w:t>
            </w:r>
            <w:r w:rsidRPr="00AD0C5D">
              <w:rPr>
                <w:color w:val="000000"/>
                <w:sz w:val="20"/>
                <w:szCs w:val="20"/>
                <w:lang w:val="fr-CA" w:eastAsia="en-CA"/>
              </w:rPr>
              <w:t>428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w:t>
            </w:r>
            <w:r w:rsidR="005666CE">
              <w:rPr>
                <w:color w:val="000000"/>
                <w:sz w:val="20"/>
                <w:szCs w:val="20"/>
                <w:lang w:val="fr-CA" w:eastAsia="en-CA"/>
              </w:rPr>
              <w:t xml:space="preserve"> </w:t>
            </w:r>
            <w:r w:rsidRPr="00AD0C5D">
              <w:rPr>
                <w:color w:val="000000"/>
                <w:sz w:val="20"/>
                <w:szCs w:val="20"/>
                <w:lang w:val="fr-CA" w:eastAsia="en-CA"/>
              </w:rPr>
              <w:t>546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5666CE">
              <w:rPr>
                <w:color w:val="000000"/>
                <w:sz w:val="20"/>
                <w:szCs w:val="20"/>
                <w:lang w:val="fr-CA" w:eastAsia="en-CA"/>
              </w:rPr>
              <w:t xml:space="preserve"> </w:t>
            </w:r>
            <w:r w:rsidRPr="00AD0C5D">
              <w:rPr>
                <w:color w:val="000000"/>
                <w:sz w:val="20"/>
                <w:szCs w:val="20"/>
                <w:lang w:val="fr-CA" w:eastAsia="en-CA"/>
              </w:rPr>
              <w:t>020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10</w:t>
            </w:r>
            <w:r w:rsidR="005666CE">
              <w:rPr>
                <w:sz w:val="20"/>
                <w:szCs w:val="20"/>
                <w:lang w:val="fr-CA"/>
              </w:rPr>
              <w:t>,</w:t>
            </w:r>
            <w:r w:rsidRPr="00AD0C5D">
              <w:rPr>
                <w:sz w:val="20"/>
                <w:szCs w:val="20"/>
                <w:lang w:val="fr-CA"/>
              </w:rPr>
              <w:t>0</w:t>
            </w:r>
          </w:p>
        </w:tc>
      </w:tr>
      <w:tr w:rsidR="001D436F" w:rsidRPr="00AD0C5D"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Total</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284</w:t>
            </w:r>
            <w:r w:rsidR="005666CE">
              <w:rPr>
                <w:color w:val="000000"/>
                <w:sz w:val="20"/>
                <w:szCs w:val="20"/>
                <w:lang w:val="fr-CA" w:eastAsia="en-CA"/>
              </w:rPr>
              <w:t xml:space="preserve"> </w:t>
            </w:r>
            <w:r w:rsidRPr="00AD0C5D">
              <w:rPr>
                <w:color w:val="000000"/>
                <w:sz w:val="20"/>
                <w:szCs w:val="20"/>
                <w:lang w:val="fr-CA" w:eastAsia="en-CA"/>
              </w:rPr>
              <w:t>325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477</w:t>
            </w:r>
            <w:r w:rsidR="005666CE">
              <w:rPr>
                <w:color w:val="000000"/>
                <w:sz w:val="20"/>
                <w:szCs w:val="20"/>
                <w:lang w:val="fr-CA" w:eastAsia="en-CA"/>
              </w:rPr>
              <w:t xml:space="preserve"> </w:t>
            </w:r>
            <w:r w:rsidRPr="00AD0C5D">
              <w:rPr>
                <w:color w:val="000000"/>
                <w:sz w:val="20"/>
                <w:szCs w:val="20"/>
                <w:lang w:val="fr-CA" w:eastAsia="en-CA"/>
              </w:rPr>
              <w:t>618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731</w:t>
            </w:r>
            <w:r w:rsidR="005666CE">
              <w:rPr>
                <w:color w:val="000000"/>
                <w:sz w:val="20"/>
                <w:szCs w:val="20"/>
                <w:lang w:val="fr-CA" w:eastAsia="en-CA"/>
              </w:rPr>
              <w:t xml:space="preserve"> </w:t>
            </w:r>
            <w:r w:rsidRPr="00AD0C5D">
              <w:rPr>
                <w:color w:val="000000"/>
                <w:sz w:val="20"/>
                <w:szCs w:val="20"/>
                <w:lang w:val="fr-CA" w:eastAsia="en-CA"/>
              </w:rPr>
              <w:t>402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5666CE">
              <w:rPr>
                <w:color w:val="000000"/>
                <w:sz w:val="20"/>
                <w:szCs w:val="20"/>
                <w:lang w:val="fr-CA" w:eastAsia="en-CA"/>
              </w:rPr>
              <w:t xml:space="preserve"> </w:t>
            </w:r>
            <w:r w:rsidRPr="00AD0C5D">
              <w:rPr>
                <w:color w:val="000000"/>
                <w:sz w:val="20"/>
                <w:szCs w:val="20"/>
                <w:lang w:val="fr-CA" w:eastAsia="en-CA"/>
              </w:rPr>
              <w:t>021</w:t>
            </w:r>
            <w:r w:rsidR="005666CE">
              <w:rPr>
                <w:color w:val="000000"/>
                <w:sz w:val="20"/>
                <w:szCs w:val="20"/>
                <w:lang w:val="fr-CA" w:eastAsia="en-CA"/>
              </w:rPr>
              <w:t xml:space="preserve"> </w:t>
            </w:r>
            <w:r w:rsidRPr="00AD0C5D">
              <w:rPr>
                <w:color w:val="000000"/>
                <w:sz w:val="20"/>
                <w:szCs w:val="20"/>
                <w:lang w:val="fr-CA" w:eastAsia="en-CA"/>
              </w:rPr>
              <w:t>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AD0C5D" w:rsidRDefault="001D436F" w:rsidP="00655B4D">
            <w:pPr>
              <w:jc w:val="right"/>
              <w:rPr>
                <w:sz w:val="20"/>
                <w:szCs w:val="20"/>
                <w:lang w:val="fr-CA"/>
              </w:rPr>
            </w:pPr>
            <w:r w:rsidRPr="00AD0C5D">
              <w:rPr>
                <w:sz w:val="20"/>
                <w:szCs w:val="20"/>
                <w:lang w:val="fr-CA"/>
              </w:rPr>
              <w:t>9</w:t>
            </w:r>
            <w:r w:rsidR="005666CE">
              <w:rPr>
                <w:sz w:val="20"/>
                <w:szCs w:val="20"/>
                <w:lang w:val="fr-CA"/>
              </w:rPr>
              <w:t>,</w:t>
            </w:r>
            <w:r w:rsidRPr="00AD0C5D">
              <w:rPr>
                <w:sz w:val="20"/>
                <w:szCs w:val="20"/>
                <w:lang w:val="fr-CA"/>
              </w:rPr>
              <w:t>9</w:t>
            </w:r>
          </w:p>
        </w:tc>
      </w:tr>
    </w:tbl>
    <w:p w:rsidR="001D436F" w:rsidRPr="00AD0C5D" w:rsidRDefault="001D436F" w:rsidP="00655B4D">
      <w:pPr>
        <w:ind w:left="1440" w:hanging="1440"/>
        <w:outlineLvl w:val="0"/>
        <w:rPr>
          <w:sz w:val="19"/>
          <w:szCs w:val="19"/>
          <w:lang w:val="fr-CA"/>
        </w:rPr>
      </w:pPr>
      <w:r w:rsidRPr="00AD0C5D">
        <w:rPr>
          <w:sz w:val="19"/>
          <w:szCs w:val="19"/>
          <w:lang w:val="fr-CA"/>
        </w:rPr>
        <w:t xml:space="preserve">* </w:t>
      </w:r>
      <w:r w:rsidR="00042661" w:rsidRPr="00AD0C5D">
        <w:rPr>
          <w:sz w:val="19"/>
          <w:szCs w:val="19"/>
          <w:lang w:val="fr-CA"/>
        </w:rPr>
        <w:t>Taux de</w:t>
      </w:r>
      <w:r w:rsidR="007B6F5D">
        <w:rPr>
          <w:sz w:val="19"/>
          <w:szCs w:val="19"/>
          <w:lang w:val="fr-CA"/>
        </w:rPr>
        <w:t xml:space="preserve"> croissance moyen de 2015 à 202</w:t>
      </w:r>
      <w:r w:rsidR="00042661" w:rsidRPr="00AD0C5D">
        <w:rPr>
          <w:sz w:val="19"/>
          <w:szCs w:val="19"/>
          <w:lang w:val="fr-CA"/>
        </w:rPr>
        <w:t>5</w:t>
      </w:r>
      <w:r w:rsidRPr="00AD0C5D">
        <w:rPr>
          <w:sz w:val="19"/>
          <w:szCs w:val="19"/>
          <w:lang w:val="fr-CA"/>
        </w:rPr>
        <w:t>.</w:t>
      </w:r>
    </w:p>
    <w:p w:rsidR="001D436F" w:rsidRPr="00AD0C5D" w:rsidRDefault="001D436F" w:rsidP="00655B4D">
      <w:pPr>
        <w:ind w:left="1440" w:hanging="1440"/>
        <w:outlineLvl w:val="0"/>
        <w:rPr>
          <w:lang w:val="fr-CA"/>
        </w:rPr>
      </w:pPr>
    </w:p>
    <w:p w:rsidR="001D436F" w:rsidRPr="00AD0C5D" w:rsidRDefault="00B942C4" w:rsidP="00655B4D">
      <w:pPr>
        <w:ind w:left="1440" w:hanging="1440"/>
        <w:outlineLvl w:val="0"/>
        <w:rPr>
          <w:b/>
          <w:lang w:val="fr-CA"/>
        </w:rPr>
      </w:pPr>
      <w:r w:rsidRPr="00AD0C5D">
        <w:rPr>
          <w:b/>
          <w:lang w:val="fr-CA"/>
        </w:rPr>
        <w:t>Enquêtes sur les substances de remplacement des SAO</w:t>
      </w:r>
    </w:p>
    <w:p w:rsidR="001D436F" w:rsidRPr="00AD0C5D" w:rsidRDefault="001D436F" w:rsidP="00655B4D">
      <w:pPr>
        <w:rPr>
          <w:lang w:val="fr-CA"/>
        </w:rPr>
      </w:pPr>
    </w:p>
    <w:p w:rsidR="001D436F" w:rsidRPr="00AD0C5D" w:rsidRDefault="00B942C4" w:rsidP="00655B4D">
      <w:pPr>
        <w:pStyle w:val="Heading1"/>
        <w:rPr>
          <w:lang w:val="fr-CA"/>
        </w:rPr>
      </w:pPr>
      <w:r w:rsidRPr="00AD0C5D">
        <w:rPr>
          <w:lang w:val="fr-CA"/>
        </w:rPr>
        <w:t xml:space="preserve">Les enquêtes sur les substances de remplacement des SAO réalisées dans 119 pays visés à l'article 5 ont révélé une consommation de 13 HFC purs et de 37 </w:t>
      </w:r>
      <w:r w:rsidR="005666CE">
        <w:rPr>
          <w:lang w:val="fr-CA"/>
        </w:rPr>
        <w:t>mélanges de HFC</w:t>
      </w:r>
      <w:r w:rsidRPr="00AD0C5D">
        <w:rPr>
          <w:lang w:val="fr-CA"/>
        </w:rPr>
        <w:t xml:space="preserve">. </w:t>
      </w:r>
      <w:r w:rsidR="007B6F5D">
        <w:rPr>
          <w:lang w:val="fr-CA"/>
        </w:rPr>
        <w:t>En revanche</w:t>
      </w:r>
      <w:r w:rsidRPr="00AD0C5D">
        <w:rPr>
          <w:lang w:val="fr-CA"/>
        </w:rPr>
        <w:t>, la majorité des pays</w:t>
      </w:r>
      <w:r w:rsidR="00641B54">
        <w:rPr>
          <w:lang w:val="fr-CA"/>
        </w:rPr>
        <w:t> </w:t>
      </w:r>
      <w:r w:rsidRPr="00AD0C5D">
        <w:rPr>
          <w:lang w:val="fr-CA"/>
        </w:rPr>
        <w:t>ne consomment que du HFC-134a, du R-410A, du R-404A et du R-407C, et 70 pays consomment du R-507A</w:t>
      </w:r>
      <w:r w:rsidR="001D436F" w:rsidRPr="00AD0C5D">
        <w:rPr>
          <w:lang w:val="fr-CA"/>
        </w:rPr>
        <w:t>.</w:t>
      </w:r>
      <w:r w:rsidRPr="00AD0C5D">
        <w:rPr>
          <w:lang w:val="fr-CA"/>
        </w:rPr>
        <w:t xml:space="preserve"> Le tableau </w:t>
      </w:r>
      <w:r w:rsidR="006211DB" w:rsidRPr="00AD0C5D">
        <w:rPr>
          <w:lang w:val="fr-CA"/>
        </w:rPr>
        <w:t>3</w:t>
      </w:r>
      <w:r w:rsidRPr="00AD0C5D">
        <w:rPr>
          <w:lang w:val="fr-CA"/>
        </w:rPr>
        <w:t xml:space="preserve"> résume la consommation de HFC déclarée dans les enquêtes, de 20</w:t>
      </w:r>
      <w:r w:rsidR="006211DB" w:rsidRPr="00AD0C5D">
        <w:rPr>
          <w:lang w:val="fr-CA"/>
        </w:rPr>
        <w:t>12 à 2015.</w:t>
      </w:r>
    </w:p>
    <w:p w:rsidR="001D436F" w:rsidRPr="00AD0C5D" w:rsidRDefault="00FC6518" w:rsidP="00B822BF">
      <w:pPr>
        <w:keepNext/>
        <w:keepLines/>
        <w:outlineLvl w:val="0"/>
        <w:rPr>
          <w:b/>
          <w:lang w:val="fr-CA"/>
        </w:rPr>
      </w:pPr>
      <w:r w:rsidRPr="00AD0C5D">
        <w:rPr>
          <w:b/>
          <w:lang w:val="fr-CA"/>
        </w:rPr>
        <w:t>Table</w:t>
      </w:r>
      <w:r w:rsidR="006211DB" w:rsidRPr="00AD0C5D">
        <w:rPr>
          <w:b/>
          <w:lang w:val="fr-CA"/>
        </w:rPr>
        <w:t>au</w:t>
      </w:r>
      <w:r w:rsidRPr="00AD0C5D">
        <w:rPr>
          <w:b/>
          <w:lang w:val="fr-CA"/>
        </w:rPr>
        <w:t> </w:t>
      </w:r>
      <w:r w:rsidR="001D436F" w:rsidRPr="00AD0C5D">
        <w:rPr>
          <w:b/>
          <w:lang w:val="fr-CA"/>
        </w:rPr>
        <w:t xml:space="preserve">3. </w:t>
      </w:r>
      <w:r w:rsidR="006211DB" w:rsidRPr="00AD0C5D">
        <w:rPr>
          <w:b/>
          <w:lang w:val="fr-CA"/>
        </w:rPr>
        <w:t>Consommation de HFC dans 119 pays visés à l'article 5 telle que déclarée dans les enquêtes sur les SAO</w:t>
      </w:r>
    </w:p>
    <w:tbl>
      <w:tblPr>
        <w:tblW w:w="9389" w:type="dxa"/>
        <w:tblLayout w:type="fixed"/>
        <w:tblLook w:val="04A0" w:firstRow="1" w:lastRow="0" w:firstColumn="1" w:lastColumn="0" w:noHBand="0" w:noVBand="1"/>
      </w:tblPr>
      <w:tblGrid>
        <w:gridCol w:w="1656"/>
        <w:gridCol w:w="966"/>
        <w:gridCol w:w="967"/>
        <w:gridCol w:w="966"/>
        <w:gridCol w:w="967"/>
        <w:gridCol w:w="967"/>
        <w:gridCol w:w="966"/>
        <w:gridCol w:w="967"/>
        <w:gridCol w:w="967"/>
      </w:tblGrid>
      <w:tr w:rsidR="001D436F" w:rsidRPr="00A80F4D"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tcPr>
          <w:p w:rsidR="001D436F" w:rsidRPr="00AD0C5D" w:rsidRDefault="001D436F" w:rsidP="00B822BF">
            <w:pPr>
              <w:keepNext/>
              <w:keepLines/>
              <w:jc w:val="left"/>
              <w:rPr>
                <w:b/>
                <w:color w:val="000000"/>
                <w:sz w:val="20"/>
                <w:szCs w:val="20"/>
                <w:lang w:val="fr-CA" w:eastAsia="en-CA"/>
              </w:rPr>
            </w:pPr>
          </w:p>
        </w:tc>
        <w:tc>
          <w:tcPr>
            <w:tcW w:w="3866"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AD0C5D" w:rsidRDefault="001D436F" w:rsidP="006211DB">
            <w:pPr>
              <w:keepNext/>
              <w:keepLines/>
              <w:jc w:val="center"/>
              <w:rPr>
                <w:b/>
                <w:color w:val="000000"/>
                <w:sz w:val="20"/>
                <w:szCs w:val="20"/>
                <w:lang w:val="fr-CA" w:eastAsia="en-CA"/>
              </w:rPr>
            </w:pPr>
            <w:r w:rsidRPr="00AD0C5D">
              <w:rPr>
                <w:b/>
                <w:color w:val="000000"/>
                <w:sz w:val="20"/>
                <w:szCs w:val="20"/>
                <w:lang w:val="fr-CA" w:eastAsia="en-CA"/>
              </w:rPr>
              <w:t xml:space="preserve">42 </w:t>
            </w:r>
            <w:r w:rsidR="006211DB" w:rsidRPr="00AD0C5D">
              <w:rPr>
                <w:b/>
                <w:color w:val="000000"/>
                <w:sz w:val="20"/>
                <w:szCs w:val="20"/>
                <w:lang w:val="fr-CA" w:eastAsia="en-CA"/>
              </w:rPr>
              <w:t>pays n’étant pas des pays à faible volume de consommation</w:t>
            </w:r>
          </w:p>
        </w:tc>
        <w:tc>
          <w:tcPr>
            <w:tcW w:w="3867"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AD0C5D" w:rsidRDefault="006211DB" w:rsidP="00B822BF">
            <w:pPr>
              <w:keepNext/>
              <w:keepLines/>
              <w:jc w:val="center"/>
              <w:rPr>
                <w:b/>
                <w:color w:val="000000"/>
                <w:sz w:val="20"/>
                <w:szCs w:val="20"/>
                <w:lang w:val="fr-CA" w:eastAsia="en-CA"/>
              </w:rPr>
            </w:pPr>
            <w:r w:rsidRPr="00AD0C5D">
              <w:rPr>
                <w:b/>
                <w:color w:val="000000"/>
                <w:sz w:val="20"/>
                <w:szCs w:val="20"/>
                <w:lang w:val="fr-CA" w:eastAsia="en-CA"/>
              </w:rPr>
              <w:t>77 pays à faible volume de consommation</w:t>
            </w:r>
          </w:p>
        </w:tc>
      </w:tr>
      <w:tr w:rsidR="001D436F" w:rsidRPr="00AD0C5D"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B822BF">
            <w:pPr>
              <w:keepNext/>
              <w:keepLines/>
              <w:jc w:val="left"/>
              <w:rPr>
                <w:b/>
                <w:color w:val="000000"/>
                <w:sz w:val="20"/>
                <w:szCs w:val="20"/>
                <w:lang w:val="fr-CA" w:eastAsia="en-CA"/>
              </w:rPr>
            </w:pPr>
            <w:r w:rsidRPr="00AD0C5D">
              <w:rPr>
                <w:b/>
                <w:color w:val="000000"/>
                <w:sz w:val="20"/>
                <w:szCs w:val="20"/>
                <w:lang w:val="fr-CA" w:eastAsia="en-CA"/>
              </w:rPr>
              <w:t>HFC</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2012</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2013</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2015</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2012</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2013</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B822BF">
            <w:pPr>
              <w:keepNext/>
              <w:keepLines/>
              <w:jc w:val="center"/>
              <w:rPr>
                <w:b/>
                <w:color w:val="000000"/>
                <w:sz w:val="20"/>
                <w:szCs w:val="20"/>
                <w:lang w:val="fr-CA" w:eastAsia="en-CA"/>
              </w:rPr>
            </w:pPr>
            <w:r w:rsidRPr="00AD0C5D">
              <w:rPr>
                <w:b/>
                <w:color w:val="000000"/>
                <w:sz w:val="20"/>
                <w:szCs w:val="20"/>
                <w:lang w:val="fr-CA" w:eastAsia="en-CA"/>
              </w:rPr>
              <w:t>2015</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6211DB" w:rsidP="00655B4D">
            <w:pPr>
              <w:jc w:val="left"/>
              <w:rPr>
                <w:b/>
                <w:color w:val="000000"/>
                <w:sz w:val="20"/>
                <w:szCs w:val="20"/>
                <w:lang w:val="fr-CA" w:eastAsia="en-CA"/>
              </w:rPr>
            </w:pPr>
            <w:r w:rsidRPr="00AD0C5D">
              <w:rPr>
                <w:b/>
                <w:color w:val="000000"/>
                <w:sz w:val="20"/>
                <w:szCs w:val="20"/>
                <w:lang w:val="fr-CA" w:eastAsia="en-CA"/>
              </w:rPr>
              <w:t>Tonnes métriques</w:t>
            </w: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w:t>
            </w: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42</w:t>
            </w:r>
            <w:r w:rsidR="006211DB" w:rsidRPr="00AD0C5D">
              <w:rPr>
                <w:color w:val="000000"/>
                <w:sz w:val="20"/>
                <w:szCs w:val="20"/>
                <w:lang w:val="fr-CA" w:eastAsia="en-CA"/>
              </w:rPr>
              <w:t xml:space="preserve"> </w:t>
            </w:r>
            <w:r w:rsidRPr="00AD0C5D">
              <w:rPr>
                <w:color w:val="000000"/>
                <w:sz w:val="20"/>
                <w:szCs w:val="20"/>
                <w:lang w:val="fr-CA" w:eastAsia="en-CA"/>
              </w:rPr>
              <w:t>422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43</w:t>
            </w:r>
            <w:r w:rsidR="006211DB" w:rsidRPr="00AD0C5D">
              <w:rPr>
                <w:color w:val="000000"/>
                <w:sz w:val="20"/>
                <w:szCs w:val="20"/>
                <w:lang w:val="fr-CA" w:eastAsia="en-CA"/>
              </w:rPr>
              <w:t xml:space="preserve"> </w:t>
            </w:r>
            <w:r w:rsidRPr="00AD0C5D">
              <w:rPr>
                <w:color w:val="000000"/>
                <w:sz w:val="20"/>
                <w:szCs w:val="20"/>
                <w:lang w:val="fr-CA" w:eastAsia="en-CA"/>
              </w:rPr>
              <w:t>927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50</w:t>
            </w:r>
            <w:r w:rsidR="006211DB" w:rsidRPr="00AD0C5D">
              <w:rPr>
                <w:color w:val="000000"/>
                <w:sz w:val="20"/>
                <w:szCs w:val="20"/>
                <w:lang w:val="fr-CA" w:eastAsia="en-CA"/>
              </w:rPr>
              <w:t xml:space="preserve"> </w:t>
            </w:r>
            <w:r w:rsidRPr="00AD0C5D">
              <w:rPr>
                <w:color w:val="000000"/>
                <w:sz w:val="20"/>
                <w:szCs w:val="20"/>
                <w:lang w:val="fr-CA" w:eastAsia="en-CA"/>
              </w:rPr>
              <w:t>240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54</w:t>
            </w:r>
            <w:r w:rsidR="006211DB" w:rsidRPr="00AD0C5D">
              <w:rPr>
                <w:color w:val="000000"/>
                <w:sz w:val="20"/>
                <w:szCs w:val="20"/>
                <w:lang w:val="fr-CA" w:eastAsia="en-CA"/>
              </w:rPr>
              <w:t xml:space="preserve"> </w:t>
            </w:r>
            <w:r w:rsidRPr="00AD0C5D">
              <w:rPr>
                <w:color w:val="000000"/>
                <w:sz w:val="20"/>
                <w:szCs w:val="20"/>
                <w:lang w:val="fr-CA" w:eastAsia="en-CA"/>
              </w:rPr>
              <w:t>815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6211DB" w:rsidRPr="00AD0C5D">
              <w:rPr>
                <w:color w:val="000000"/>
                <w:sz w:val="20"/>
                <w:szCs w:val="20"/>
                <w:lang w:val="fr-CA" w:eastAsia="en-CA"/>
              </w:rPr>
              <w:t xml:space="preserve"> </w:t>
            </w:r>
            <w:r w:rsidRPr="00AD0C5D">
              <w:rPr>
                <w:color w:val="000000"/>
                <w:sz w:val="20"/>
                <w:szCs w:val="20"/>
                <w:lang w:val="fr-CA" w:eastAsia="en-CA"/>
              </w:rPr>
              <w:t>177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6211DB" w:rsidRPr="00AD0C5D">
              <w:rPr>
                <w:color w:val="000000"/>
                <w:sz w:val="20"/>
                <w:szCs w:val="20"/>
                <w:lang w:val="fr-CA" w:eastAsia="en-CA"/>
              </w:rPr>
              <w:t xml:space="preserve"> </w:t>
            </w:r>
            <w:r w:rsidRPr="00AD0C5D">
              <w:rPr>
                <w:color w:val="000000"/>
                <w:sz w:val="20"/>
                <w:szCs w:val="20"/>
                <w:lang w:val="fr-CA" w:eastAsia="en-CA"/>
              </w:rPr>
              <w:t>278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6211DB" w:rsidRPr="00AD0C5D">
              <w:rPr>
                <w:color w:val="000000"/>
                <w:sz w:val="20"/>
                <w:szCs w:val="20"/>
                <w:lang w:val="fr-CA" w:eastAsia="en-CA"/>
              </w:rPr>
              <w:t xml:space="preserve"> </w:t>
            </w:r>
            <w:r w:rsidRPr="00AD0C5D">
              <w:rPr>
                <w:color w:val="000000"/>
                <w:sz w:val="20"/>
                <w:szCs w:val="20"/>
                <w:lang w:val="fr-CA" w:eastAsia="en-CA"/>
              </w:rPr>
              <w:t>583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6</w:t>
            </w:r>
            <w:r w:rsidR="006211DB" w:rsidRPr="00AD0C5D">
              <w:rPr>
                <w:color w:val="000000"/>
                <w:sz w:val="20"/>
                <w:szCs w:val="20"/>
                <w:lang w:val="fr-CA" w:eastAsia="en-CA"/>
              </w:rPr>
              <w:t xml:space="preserve"> </w:t>
            </w:r>
            <w:r w:rsidRPr="00AD0C5D">
              <w:rPr>
                <w:color w:val="000000"/>
                <w:sz w:val="20"/>
                <w:szCs w:val="20"/>
                <w:lang w:val="fr-CA" w:eastAsia="en-CA"/>
              </w:rPr>
              <w:t>711</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26</w:t>
            </w:r>
            <w:r w:rsidR="006211DB" w:rsidRPr="00AD0C5D">
              <w:rPr>
                <w:color w:val="000000"/>
                <w:sz w:val="20"/>
                <w:szCs w:val="20"/>
                <w:lang w:val="fr-CA" w:eastAsia="en-CA"/>
              </w:rPr>
              <w:t xml:space="preserve"> </w:t>
            </w:r>
            <w:r w:rsidRPr="00AD0C5D">
              <w:rPr>
                <w:color w:val="000000"/>
                <w:sz w:val="20"/>
                <w:szCs w:val="20"/>
                <w:lang w:val="fr-CA" w:eastAsia="en-CA"/>
              </w:rPr>
              <w:t>856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33</w:t>
            </w:r>
            <w:r w:rsidR="006211DB" w:rsidRPr="00AD0C5D">
              <w:rPr>
                <w:color w:val="000000"/>
                <w:sz w:val="20"/>
                <w:szCs w:val="20"/>
                <w:lang w:val="fr-CA" w:eastAsia="en-CA"/>
              </w:rPr>
              <w:t xml:space="preserve"> </w:t>
            </w:r>
            <w:r w:rsidRPr="00AD0C5D">
              <w:rPr>
                <w:color w:val="000000"/>
                <w:sz w:val="20"/>
                <w:szCs w:val="20"/>
                <w:lang w:val="fr-CA" w:eastAsia="en-CA"/>
              </w:rPr>
              <w:t>346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51</w:t>
            </w:r>
            <w:r w:rsidR="006211DB" w:rsidRPr="00AD0C5D">
              <w:rPr>
                <w:color w:val="000000"/>
                <w:sz w:val="20"/>
                <w:szCs w:val="20"/>
                <w:lang w:val="fr-CA" w:eastAsia="en-CA"/>
              </w:rPr>
              <w:t xml:space="preserve"> </w:t>
            </w:r>
            <w:r w:rsidRPr="00AD0C5D">
              <w:rPr>
                <w:color w:val="000000"/>
                <w:sz w:val="20"/>
                <w:szCs w:val="20"/>
                <w:lang w:val="fr-CA" w:eastAsia="en-CA"/>
              </w:rPr>
              <w:t>782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75</w:t>
            </w:r>
            <w:r w:rsidR="006211DB" w:rsidRPr="00AD0C5D">
              <w:rPr>
                <w:color w:val="000000"/>
                <w:sz w:val="20"/>
                <w:szCs w:val="20"/>
                <w:lang w:val="fr-CA" w:eastAsia="en-CA"/>
              </w:rPr>
              <w:t xml:space="preserve"> </w:t>
            </w:r>
            <w:r w:rsidRPr="00AD0C5D">
              <w:rPr>
                <w:color w:val="000000"/>
                <w:sz w:val="20"/>
                <w:szCs w:val="20"/>
                <w:lang w:val="fr-CA" w:eastAsia="en-CA"/>
              </w:rPr>
              <w:t>700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597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677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 xml:space="preserve"> </w:t>
            </w:r>
            <w:r w:rsidRPr="00AD0C5D">
              <w:rPr>
                <w:color w:val="000000"/>
                <w:sz w:val="20"/>
                <w:szCs w:val="20"/>
                <w:lang w:val="fr-CA" w:eastAsia="en-CA"/>
              </w:rPr>
              <w:t>073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 xml:space="preserve"> </w:t>
            </w:r>
            <w:r w:rsidRPr="00AD0C5D">
              <w:rPr>
                <w:color w:val="000000"/>
                <w:sz w:val="20"/>
                <w:szCs w:val="20"/>
                <w:lang w:val="fr-CA" w:eastAsia="en-CA"/>
              </w:rPr>
              <w:t>791</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w:t>
            </w:r>
            <w:r w:rsidR="006211DB" w:rsidRPr="00AD0C5D">
              <w:rPr>
                <w:color w:val="000000"/>
                <w:sz w:val="20"/>
                <w:szCs w:val="20"/>
                <w:lang w:val="fr-CA" w:eastAsia="en-CA"/>
              </w:rPr>
              <w:t xml:space="preserve"> </w:t>
            </w:r>
            <w:r w:rsidRPr="00AD0C5D">
              <w:rPr>
                <w:color w:val="000000"/>
                <w:sz w:val="20"/>
                <w:szCs w:val="20"/>
                <w:lang w:val="fr-CA" w:eastAsia="en-CA"/>
              </w:rPr>
              <w:t>432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r w:rsidR="006211DB" w:rsidRPr="00AD0C5D">
              <w:rPr>
                <w:color w:val="000000"/>
                <w:sz w:val="20"/>
                <w:szCs w:val="20"/>
                <w:lang w:val="fr-CA" w:eastAsia="en-CA"/>
              </w:rPr>
              <w:t xml:space="preserve"> </w:t>
            </w:r>
            <w:r w:rsidRPr="00AD0C5D">
              <w:rPr>
                <w:color w:val="000000"/>
                <w:sz w:val="20"/>
                <w:szCs w:val="20"/>
                <w:lang w:val="fr-CA" w:eastAsia="en-CA"/>
              </w:rPr>
              <w:t>545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11</w:t>
            </w:r>
            <w:r w:rsidR="006211DB" w:rsidRPr="00AD0C5D">
              <w:rPr>
                <w:color w:val="000000"/>
                <w:sz w:val="20"/>
                <w:szCs w:val="20"/>
                <w:lang w:val="fr-CA" w:eastAsia="en-CA"/>
              </w:rPr>
              <w:t xml:space="preserve"> </w:t>
            </w:r>
            <w:r w:rsidRPr="00AD0C5D">
              <w:rPr>
                <w:color w:val="000000"/>
                <w:sz w:val="20"/>
                <w:szCs w:val="20"/>
                <w:lang w:val="fr-CA" w:eastAsia="en-CA"/>
              </w:rPr>
              <w:t>757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9</w:t>
            </w:r>
            <w:r w:rsidR="006211DB" w:rsidRPr="00AD0C5D">
              <w:rPr>
                <w:color w:val="000000"/>
                <w:sz w:val="20"/>
                <w:szCs w:val="20"/>
                <w:lang w:val="fr-CA" w:eastAsia="en-CA"/>
              </w:rPr>
              <w:t xml:space="preserve"> </w:t>
            </w:r>
            <w:r w:rsidRPr="00AD0C5D">
              <w:rPr>
                <w:color w:val="000000"/>
                <w:sz w:val="20"/>
                <w:szCs w:val="20"/>
                <w:lang w:val="fr-CA" w:eastAsia="en-CA"/>
              </w:rPr>
              <w:t>818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762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597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938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 xml:space="preserve"> </w:t>
            </w:r>
            <w:r w:rsidRPr="00AD0C5D">
              <w:rPr>
                <w:color w:val="000000"/>
                <w:sz w:val="20"/>
                <w:szCs w:val="20"/>
                <w:lang w:val="fr-CA" w:eastAsia="en-CA"/>
              </w:rPr>
              <w:t>591</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 xml:space="preserve"> </w:t>
            </w:r>
            <w:r w:rsidRPr="00AD0C5D">
              <w:rPr>
                <w:color w:val="000000"/>
                <w:sz w:val="20"/>
                <w:szCs w:val="20"/>
                <w:lang w:val="fr-CA" w:eastAsia="en-CA"/>
              </w:rPr>
              <w:t>349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w:t>
            </w:r>
            <w:r w:rsidR="006211DB" w:rsidRPr="00AD0C5D">
              <w:rPr>
                <w:color w:val="000000"/>
                <w:sz w:val="20"/>
                <w:szCs w:val="20"/>
                <w:lang w:val="fr-CA" w:eastAsia="en-CA"/>
              </w:rPr>
              <w:t xml:space="preserve"> </w:t>
            </w:r>
            <w:r w:rsidRPr="00AD0C5D">
              <w:rPr>
                <w:color w:val="000000"/>
                <w:sz w:val="20"/>
                <w:szCs w:val="20"/>
                <w:lang w:val="fr-CA" w:eastAsia="en-CA"/>
              </w:rPr>
              <w:t>894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6211DB" w:rsidRPr="00AD0C5D">
              <w:rPr>
                <w:color w:val="000000"/>
                <w:sz w:val="20"/>
                <w:szCs w:val="20"/>
                <w:lang w:val="fr-CA" w:eastAsia="en-CA"/>
              </w:rPr>
              <w:t xml:space="preserve"> </w:t>
            </w:r>
            <w:r w:rsidRPr="00AD0C5D">
              <w:rPr>
                <w:color w:val="000000"/>
                <w:sz w:val="20"/>
                <w:szCs w:val="20"/>
                <w:lang w:val="fr-CA" w:eastAsia="en-CA"/>
              </w:rPr>
              <w:t>816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6</w:t>
            </w:r>
            <w:r w:rsidR="006211DB" w:rsidRPr="00AD0C5D">
              <w:rPr>
                <w:color w:val="000000"/>
                <w:sz w:val="20"/>
                <w:szCs w:val="20"/>
                <w:lang w:val="fr-CA" w:eastAsia="en-CA"/>
              </w:rPr>
              <w:t xml:space="preserve"> </w:t>
            </w:r>
            <w:r w:rsidRPr="00AD0C5D">
              <w:rPr>
                <w:color w:val="000000"/>
                <w:sz w:val="20"/>
                <w:szCs w:val="20"/>
                <w:lang w:val="fr-CA" w:eastAsia="en-CA"/>
              </w:rPr>
              <w:t>523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287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203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246</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 xml:space="preserve"> </w:t>
            </w:r>
            <w:r w:rsidRPr="00AD0C5D">
              <w:rPr>
                <w:color w:val="000000"/>
                <w:sz w:val="20"/>
                <w:szCs w:val="20"/>
                <w:lang w:val="fr-CA" w:eastAsia="en-CA"/>
              </w:rPr>
              <w:t>853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 xml:space="preserve"> </w:t>
            </w:r>
            <w:r w:rsidRPr="00AD0C5D">
              <w:rPr>
                <w:color w:val="000000"/>
                <w:sz w:val="20"/>
                <w:szCs w:val="20"/>
                <w:lang w:val="fr-CA" w:eastAsia="en-CA"/>
              </w:rPr>
              <w:t>462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 xml:space="preserve"> </w:t>
            </w:r>
            <w:r w:rsidRPr="00AD0C5D">
              <w:rPr>
                <w:color w:val="000000"/>
                <w:sz w:val="20"/>
                <w:szCs w:val="20"/>
                <w:lang w:val="fr-CA" w:eastAsia="en-CA"/>
              </w:rPr>
              <w:t>496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 xml:space="preserve"> </w:t>
            </w:r>
            <w:r w:rsidRPr="00AD0C5D">
              <w:rPr>
                <w:color w:val="000000"/>
                <w:sz w:val="20"/>
                <w:szCs w:val="20"/>
                <w:lang w:val="fr-CA" w:eastAsia="en-CA"/>
              </w:rPr>
              <w:t>696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26</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 xml:space="preserve"> </w:t>
            </w:r>
            <w:r w:rsidRPr="00AD0C5D">
              <w:rPr>
                <w:color w:val="000000"/>
                <w:sz w:val="20"/>
                <w:szCs w:val="20"/>
                <w:lang w:val="fr-CA" w:eastAsia="en-CA"/>
              </w:rPr>
              <w:t>835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 xml:space="preserve"> </w:t>
            </w:r>
            <w:r w:rsidRPr="00AD0C5D">
              <w:rPr>
                <w:color w:val="000000"/>
                <w:sz w:val="20"/>
                <w:szCs w:val="20"/>
                <w:lang w:val="fr-CA" w:eastAsia="en-CA"/>
              </w:rPr>
              <w:t>478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 xml:space="preserve"> </w:t>
            </w:r>
            <w:r w:rsidRPr="00AD0C5D">
              <w:rPr>
                <w:color w:val="000000"/>
                <w:sz w:val="20"/>
                <w:szCs w:val="20"/>
                <w:lang w:val="fr-CA" w:eastAsia="en-CA"/>
              </w:rPr>
              <w:t>912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r w:rsidR="006211DB" w:rsidRPr="00AD0C5D">
              <w:rPr>
                <w:color w:val="000000"/>
                <w:sz w:val="20"/>
                <w:szCs w:val="20"/>
                <w:lang w:val="fr-CA" w:eastAsia="en-CA"/>
              </w:rPr>
              <w:t xml:space="preserve"> </w:t>
            </w:r>
            <w:r w:rsidRPr="00AD0C5D">
              <w:rPr>
                <w:color w:val="000000"/>
                <w:sz w:val="20"/>
                <w:szCs w:val="20"/>
                <w:lang w:val="fr-CA" w:eastAsia="en-CA"/>
              </w:rPr>
              <w:t>865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621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027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301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531</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685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779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706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235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93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124</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125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16</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6211DB" w:rsidP="00655B4D">
            <w:pPr>
              <w:jc w:val="left"/>
              <w:rPr>
                <w:color w:val="000000"/>
                <w:sz w:val="20"/>
                <w:szCs w:val="20"/>
                <w:lang w:val="fr-CA" w:eastAsia="en-CA"/>
              </w:rPr>
            </w:pPr>
            <w:r w:rsidRPr="00AD0C5D">
              <w:rPr>
                <w:color w:val="000000"/>
                <w:sz w:val="20"/>
                <w:szCs w:val="20"/>
                <w:lang w:val="fr-CA" w:eastAsia="en-CA"/>
              </w:rPr>
              <w:t>Autres HFC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160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427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 xml:space="preserve"> </w:t>
            </w:r>
            <w:r w:rsidRPr="00AD0C5D">
              <w:rPr>
                <w:color w:val="000000"/>
                <w:sz w:val="20"/>
                <w:szCs w:val="20"/>
                <w:lang w:val="fr-CA" w:eastAsia="en-CA"/>
              </w:rPr>
              <w:t>405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 xml:space="preserve"> </w:t>
            </w:r>
            <w:r w:rsidRPr="00AD0C5D">
              <w:rPr>
                <w:color w:val="000000"/>
                <w:sz w:val="20"/>
                <w:szCs w:val="20"/>
                <w:lang w:val="fr-CA" w:eastAsia="en-CA"/>
              </w:rPr>
              <w:t>567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19</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6211DB" w:rsidP="007B2035">
            <w:pPr>
              <w:jc w:val="left"/>
              <w:rPr>
                <w:color w:val="000000"/>
                <w:sz w:val="20"/>
                <w:szCs w:val="20"/>
                <w:lang w:val="fr-CA" w:eastAsia="en-CA"/>
              </w:rPr>
            </w:pPr>
            <w:r w:rsidRPr="00AD0C5D">
              <w:rPr>
                <w:color w:val="000000"/>
                <w:sz w:val="20"/>
                <w:szCs w:val="20"/>
                <w:lang w:val="fr-CA" w:eastAsia="en-CA"/>
              </w:rPr>
              <w:t xml:space="preserve">Autres </w:t>
            </w:r>
            <w:r w:rsidR="007B2035">
              <w:rPr>
                <w:color w:val="000000"/>
                <w:sz w:val="20"/>
                <w:szCs w:val="20"/>
                <w:lang w:val="fr-CA" w:eastAsia="en-CA"/>
              </w:rPr>
              <w:t xml:space="preserve">mélanges de </w:t>
            </w:r>
            <w:r w:rsidRPr="00AD0C5D">
              <w:rPr>
                <w:color w:val="000000"/>
                <w:sz w:val="20"/>
                <w:szCs w:val="20"/>
                <w:lang w:val="fr-CA" w:eastAsia="en-CA"/>
              </w:rPr>
              <w:t xml:space="preserve">HFC </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332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631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832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 xml:space="preserve"> </w:t>
            </w:r>
            <w:r w:rsidRPr="00AD0C5D">
              <w:rPr>
                <w:color w:val="000000"/>
                <w:sz w:val="20"/>
                <w:szCs w:val="20"/>
                <w:lang w:val="fr-CA" w:eastAsia="en-CA"/>
              </w:rPr>
              <w:t>578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557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586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848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 xml:space="preserve"> </w:t>
            </w:r>
            <w:r w:rsidRPr="00AD0C5D">
              <w:rPr>
                <w:color w:val="000000"/>
                <w:sz w:val="20"/>
                <w:szCs w:val="20"/>
                <w:lang w:val="fr-CA" w:eastAsia="en-CA"/>
              </w:rPr>
              <w:t>163</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88</w:t>
            </w:r>
            <w:r w:rsidR="006211DB" w:rsidRPr="00AD0C5D">
              <w:rPr>
                <w:color w:val="000000"/>
                <w:sz w:val="20"/>
                <w:szCs w:val="20"/>
                <w:lang w:val="fr-CA" w:eastAsia="en-CA"/>
              </w:rPr>
              <w:t xml:space="preserve"> </w:t>
            </w:r>
            <w:r w:rsidRPr="00AD0C5D">
              <w:rPr>
                <w:color w:val="000000"/>
                <w:sz w:val="20"/>
                <w:szCs w:val="20"/>
                <w:lang w:val="fr-CA" w:eastAsia="en-CA"/>
              </w:rPr>
              <w:t>924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101</w:t>
            </w:r>
            <w:r w:rsidR="006211DB" w:rsidRPr="00AD0C5D">
              <w:rPr>
                <w:color w:val="000000"/>
                <w:sz w:val="20"/>
                <w:szCs w:val="20"/>
                <w:lang w:val="fr-CA" w:eastAsia="en-CA"/>
              </w:rPr>
              <w:t xml:space="preserve"> </w:t>
            </w:r>
            <w:r w:rsidRPr="00AD0C5D">
              <w:rPr>
                <w:color w:val="000000"/>
                <w:sz w:val="20"/>
                <w:szCs w:val="20"/>
                <w:lang w:val="fr-CA" w:eastAsia="en-CA"/>
              </w:rPr>
              <w:t>508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132</w:t>
            </w:r>
            <w:r w:rsidR="006211DB" w:rsidRPr="00AD0C5D">
              <w:rPr>
                <w:color w:val="000000"/>
                <w:sz w:val="20"/>
                <w:szCs w:val="20"/>
                <w:lang w:val="fr-CA" w:eastAsia="en-CA"/>
              </w:rPr>
              <w:t xml:space="preserve"> </w:t>
            </w:r>
            <w:r w:rsidRPr="00AD0C5D">
              <w:rPr>
                <w:color w:val="000000"/>
                <w:sz w:val="20"/>
                <w:szCs w:val="20"/>
                <w:lang w:val="fr-CA" w:eastAsia="en-CA"/>
              </w:rPr>
              <w:t>954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166</w:t>
            </w:r>
            <w:r w:rsidR="006211DB" w:rsidRPr="00AD0C5D">
              <w:rPr>
                <w:color w:val="000000"/>
                <w:sz w:val="20"/>
                <w:szCs w:val="20"/>
                <w:lang w:val="fr-CA" w:eastAsia="en-CA"/>
              </w:rPr>
              <w:t xml:space="preserve"> </w:t>
            </w:r>
            <w:r w:rsidRPr="00AD0C5D">
              <w:rPr>
                <w:color w:val="000000"/>
                <w:sz w:val="20"/>
                <w:szCs w:val="20"/>
                <w:lang w:val="fr-CA" w:eastAsia="en-CA"/>
              </w:rPr>
              <w:t>922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11</w:t>
            </w:r>
            <w:r w:rsidR="006211DB" w:rsidRPr="00AD0C5D">
              <w:rPr>
                <w:color w:val="000000"/>
                <w:sz w:val="20"/>
                <w:szCs w:val="20"/>
                <w:lang w:val="fr-CA" w:eastAsia="en-CA"/>
              </w:rPr>
              <w:t xml:space="preserve"> </w:t>
            </w:r>
            <w:r w:rsidRPr="00AD0C5D">
              <w:rPr>
                <w:color w:val="000000"/>
                <w:sz w:val="20"/>
                <w:szCs w:val="20"/>
                <w:lang w:val="fr-CA" w:eastAsia="en-CA"/>
              </w:rPr>
              <w:t>082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w:t>
            </w:r>
            <w:r w:rsidR="006211DB" w:rsidRPr="00AD0C5D">
              <w:rPr>
                <w:color w:val="000000"/>
                <w:sz w:val="20"/>
                <w:szCs w:val="20"/>
                <w:lang w:val="fr-CA" w:eastAsia="en-CA"/>
              </w:rPr>
              <w:t xml:space="preserve"> </w:t>
            </w:r>
            <w:r w:rsidRPr="00AD0C5D">
              <w:rPr>
                <w:color w:val="000000"/>
                <w:sz w:val="20"/>
                <w:szCs w:val="20"/>
                <w:lang w:val="fr-CA" w:eastAsia="en-CA"/>
              </w:rPr>
              <w:t>582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12</w:t>
            </w:r>
            <w:r w:rsidR="006211DB" w:rsidRPr="00AD0C5D">
              <w:rPr>
                <w:color w:val="000000"/>
                <w:sz w:val="20"/>
                <w:szCs w:val="20"/>
                <w:lang w:val="fr-CA" w:eastAsia="en-CA"/>
              </w:rPr>
              <w:t xml:space="preserve"> </w:t>
            </w:r>
            <w:r w:rsidRPr="00AD0C5D">
              <w:rPr>
                <w:color w:val="000000"/>
                <w:sz w:val="20"/>
                <w:szCs w:val="20"/>
                <w:lang w:val="fr-CA" w:eastAsia="en-CA"/>
              </w:rPr>
              <w:t>068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15</w:t>
            </w:r>
            <w:r w:rsidR="006211DB" w:rsidRPr="00AD0C5D">
              <w:rPr>
                <w:color w:val="000000"/>
                <w:sz w:val="20"/>
                <w:szCs w:val="20"/>
                <w:lang w:val="fr-CA" w:eastAsia="en-CA"/>
              </w:rPr>
              <w:t xml:space="preserve"> </w:t>
            </w:r>
            <w:r w:rsidRPr="00AD0C5D">
              <w:rPr>
                <w:color w:val="000000"/>
                <w:sz w:val="20"/>
                <w:szCs w:val="20"/>
                <w:lang w:val="fr-CA" w:eastAsia="en-CA"/>
              </w:rPr>
              <w:t>218</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6211DB" w:rsidP="00655B4D">
            <w:pPr>
              <w:jc w:val="left"/>
              <w:rPr>
                <w:b/>
                <w:color w:val="000000"/>
                <w:sz w:val="20"/>
                <w:szCs w:val="20"/>
                <w:lang w:val="fr-CA" w:eastAsia="en-CA"/>
              </w:rPr>
            </w:pPr>
            <w:r w:rsidRPr="00AD0C5D">
              <w:rPr>
                <w:b/>
                <w:color w:val="000000"/>
                <w:sz w:val="20"/>
                <w:szCs w:val="20"/>
                <w:lang w:val="fr-CA" w:eastAsia="en-CA"/>
              </w:rPr>
              <w:t>Pourcentage du</w:t>
            </w:r>
            <w:r w:rsidR="001D436F" w:rsidRPr="00AD0C5D">
              <w:rPr>
                <w:b/>
                <w:color w:val="000000"/>
                <w:sz w:val="20"/>
                <w:szCs w:val="20"/>
                <w:lang w:val="fr-CA" w:eastAsia="en-CA"/>
              </w:rPr>
              <w:t xml:space="preserve"> 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47</w:t>
            </w:r>
            <w:r w:rsidR="006211DB" w:rsidRPr="00AD0C5D">
              <w:rPr>
                <w:color w:val="000000"/>
                <w:sz w:val="20"/>
                <w:szCs w:val="20"/>
                <w:lang w:val="fr-CA" w:eastAsia="en-CA"/>
              </w:rPr>
              <w:t>,</w:t>
            </w:r>
            <w:r w:rsidRPr="00AD0C5D">
              <w:rPr>
                <w:color w:val="000000"/>
                <w:sz w:val="20"/>
                <w:szCs w:val="20"/>
                <w:lang w:val="fr-CA" w:eastAsia="en-CA"/>
              </w:rPr>
              <w:t>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43</w:t>
            </w:r>
            <w:r w:rsidR="006211DB" w:rsidRPr="00AD0C5D">
              <w:rPr>
                <w:color w:val="000000"/>
                <w:sz w:val="20"/>
                <w:szCs w:val="20"/>
                <w:lang w:val="fr-CA" w:eastAsia="en-CA"/>
              </w:rPr>
              <w:t>,</w:t>
            </w:r>
            <w:r w:rsidRPr="00AD0C5D">
              <w:rPr>
                <w:color w:val="000000"/>
                <w:sz w:val="20"/>
                <w:szCs w:val="20"/>
                <w:lang w:val="fr-CA" w:eastAsia="en-CA"/>
              </w:rPr>
              <w:t>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37</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32</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46</w:t>
            </w:r>
            <w:r w:rsidR="006211DB" w:rsidRPr="00AD0C5D">
              <w:rPr>
                <w:color w:val="000000"/>
                <w:sz w:val="20"/>
                <w:szCs w:val="20"/>
                <w:lang w:val="fr-CA" w:eastAsia="en-CA"/>
              </w:rPr>
              <w:t>,</w:t>
            </w:r>
            <w:r w:rsidRPr="00AD0C5D">
              <w:rPr>
                <w:color w:val="000000"/>
                <w:sz w:val="20"/>
                <w:szCs w:val="20"/>
                <w:lang w:val="fr-CA" w:eastAsia="en-CA"/>
              </w:rPr>
              <w:t>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49</w:t>
            </w:r>
            <w:r w:rsidR="006211DB" w:rsidRPr="00AD0C5D">
              <w:rPr>
                <w:color w:val="000000"/>
                <w:sz w:val="20"/>
                <w:szCs w:val="20"/>
                <w:lang w:val="fr-CA" w:eastAsia="en-CA"/>
              </w:rPr>
              <w:t>,</w:t>
            </w:r>
            <w:r w:rsidRPr="00AD0C5D">
              <w:rPr>
                <w:color w:val="000000"/>
                <w:sz w:val="20"/>
                <w:szCs w:val="20"/>
                <w:lang w:val="fr-CA" w:eastAsia="en-CA"/>
              </w:rPr>
              <w:t>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46</w:t>
            </w:r>
            <w:r w:rsidR="006211DB" w:rsidRPr="00AD0C5D">
              <w:rPr>
                <w:color w:val="000000"/>
                <w:sz w:val="20"/>
                <w:szCs w:val="20"/>
                <w:lang w:val="fr-CA" w:eastAsia="en-CA"/>
              </w:rPr>
              <w:t>,</w:t>
            </w:r>
            <w:r w:rsidRPr="00AD0C5D">
              <w:rPr>
                <w:color w:val="000000"/>
                <w:sz w:val="20"/>
                <w:szCs w:val="20"/>
                <w:lang w:val="fr-CA" w:eastAsia="en-CA"/>
              </w:rPr>
              <w:t>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44</w:t>
            </w:r>
            <w:r w:rsidR="006211DB" w:rsidRPr="00AD0C5D">
              <w:rPr>
                <w:color w:val="000000"/>
                <w:sz w:val="20"/>
                <w:szCs w:val="20"/>
                <w:lang w:val="fr-CA" w:eastAsia="en-CA"/>
              </w:rPr>
              <w:t>,</w:t>
            </w:r>
            <w:r w:rsidRPr="00AD0C5D">
              <w:rPr>
                <w:color w:val="000000"/>
                <w:sz w:val="20"/>
                <w:szCs w:val="20"/>
                <w:lang w:val="fr-CA" w:eastAsia="en-CA"/>
              </w:rPr>
              <w:t>1</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30</w:t>
            </w:r>
            <w:r w:rsidR="006211DB" w:rsidRPr="00AD0C5D">
              <w:rPr>
                <w:color w:val="000000"/>
                <w:sz w:val="20"/>
                <w:szCs w:val="20"/>
                <w:lang w:val="fr-CA" w:eastAsia="en-CA"/>
              </w:rPr>
              <w:t>,</w:t>
            </w:r>
            <w:r w:rsidRPr="00AD0C5D">
              <w:rPr>
                <w:color w:val="000000"/>
                <w:sz w:val="20"/>
                <w:szCs w:val="20"/>
                <w:lang w:val="fr-CA" w:eastAsia="en-CA"/>
              </w:rPr>
              <w:t>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32</w:t>
            </w:r>
            <w:r w:rsidR="006211DB" w:rsidRPr="00AD0C5D">
              <w:rPr>
                <w:color w:val="000000"/>
                <w:sz w:val="20"/>
                <w:szCs w:val="20"/>
                <w:lang w:val="fr-CA" w:eastAsia="en-CA"/>
              </w:rPr>
              <w:t>,</w:t>
            </w:r>
            <w:r w:rsidRPr="00AD0C5D">
              <w:rPr>
                <w:color w:val="000000"/>
                <w:sz w:val="20"/>
                <w:szCs w:val="20"/>
                <w:lang w:val="fr-CA" w:eastAsia="en-CA"/>
              </w:rPr>
              <w:t>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38</w:t>
            </w:r>
            <w:r w:rsidR="006211DB" w:rsidRPr="00AD0C5D">
              <w:rPr>
                <w:color w:val="000000"/>
                <w:sz w:val="20"/>
                <w:szCs w:val="20"/>
                <w:lang w:val="fr-CA" w:eastAsia="en-CA"/>
              </w:rPr>
              <w:t>,</w:t>
            </w:r>
            <w:r w:rsidRPr="00AD0C5D">
              <w:rPr>
                <w:color w:val="000000"/>
                <w:sz w:val="20"/>
                <w:szCs w:val="20"/>
                <w:lang w:val="fr-CA" w:eastAsia="en-CA"/>
              </w:rPr>
              <w:t>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45</w:t>
            </w:r>
            <w:r w:rsidR="006211DB" w:rsidRPr="00AD0C5D">
              <w:rPr>
                <w:color w:val="000000"/>
                <w:sz w:val="20"/>
                <w:szCs w:val="20"/>
                <w:lang w:val="fr-CA" w:eastAsia="en-CA"/>
              </w:rPr>
              <w:t>,</w:t>
            </w:r>
            <w:r w:rsidRPr="00AD0C5D">
              <w:rPr>
                <w:color w:val="000000"/>
                <w:sz w:val="20"/>
                <w:szCs w:val="20"/>
                <w:lang w:val="fr-CA" w:eastAsia="en-CA"/>
              </w:rPr>
              <w:t>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14</w:t>
            </w:r>
            <w:r w:rsidR="006211DB" w:rsidRPr="00AD0C5D">
              <w:rPr>
                <w:color w:val="000000"/>
                <w:sz w:val="20"/>
                <w:szCs w:val="20"/>
                <w:lang w:val="fr-CA" w:eastAsia="en-CA"/>
              </w:rPr>
              <w:t>,</w:t>
            </w:r>
            <w:r w:rsidRPr="00AD0C5D">
              <w:rPr>
                <w:color w:val="000000"/>
                <w:sz w:val="20"/>
                <w:szCs w:val="20"/>
                <w:lang w:val="fr-CA" w:eastAsia="en-CA"/>
              </w:rPr>
              <w:t>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15</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17</w:t>
            </w:r>
            <w:r w:rsidR="006211DB" w:rsidRPr="00AD0C5D">
              <w:rPr>
                <w:color w:val="000000"/>
                <w:sz w:val="20"/>
                <w:szCs w:val="20"/>
                <w:lang w:val="fr-CA" w:eastAsia="en-CA"/>
              </w:rPr>
              <w:t>,</w:t>
            </w:r>
            <w:r w:rsidRPr="00AD0C5D">
              <w:rPr>
                <w:color w:val="000000"/>
                <w:sz w:val="20"/>
                <w:szCs w:val="20"/>
                <w:lang w:val="fr-CA" w:eastAsia="en-CA"/>
              </w:rPr>
              <w:t>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18</w:t>
            </w:r>
            <w:r w:rsidR="006211DB" w:rsidRPr="00AD0C5D">
              <w:rPr>
                <w:color w:val="000000"/>
                <w:sz w:val="20"/>
                <w:szCs w:val="20"/>
                <w:lang w:val="fr-CA" w:eastAsia="en-CA"/>
              </w:rPr>
              <w:t>,</w:t>
            </w:r>
            <w:r w:rsidRPr="00AD0C5D">
              <w:rPr>
                <w:color w:val="000000"/>
                <w:sz w:val="20"/>
                <w:szCs w:val="20"/>
                <w:lang w:val="fr-CA" w:eastAsia="en-CA"/>
              </w:rPr>
              <w:t>3</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r w:rsidR="006211DB" w:rsidRPr="00AD0C5D">
              <w:rPr>
                <w:color w:val="000000"/>
                <w:sz w:val="20"/>
                <w:szCs w:val="20"/>
                <w:lang w:val="fr-CA" w:eastAsia="en-CA"/>
              </w:rPr>
              <w:t>,</w:t>
            </w:r>
            <w:r w:rsidRPr="00AD0C5D">
              <w:rPr>
                <w:color w:val="000000"/>
                <w:sz w:val="20"/>
                <w:szCs w:val="20"/>
                <w:lang w:val="fr-CA" w:eastAsia="en-CA"/>
              </w:rPr>
              <w:t>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r w:rsidR="006211DB" w:rsidRPr="00AD0C5D">
              <w:rPr>
                <w:color w:val="000000"/>
                <w:sz w:val="20"/>
                <w:szCs w:val="20"/>
                <w:lang w:val="fr-CA" w:eastAsia="en-CA"/>
              </w:rPr>
              <w:t>,</w:t>
            </w:r>
            <w:r w:rsidRPr="00AD0C5D">
              <w:rPr>
                <w:color w:val="000000"/>
                <w:sz w:val="20"/>
                <w:szCs w:val="20"/>
                <w:lang w:val="fr-CA" w:eastAsia="en-CA"/>
              </w:rPr>
              <w:t>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6211DB" w:rsidRPr="00AD0C5D">
              <w:rPr>
                <w:color w:val="000000"/>
                <w:sz w:val="20"/>
                <w:szCs w:val="20"/>
                <w:lang w:val="fr-CA" w:eastAsia="en-CA"/>
              </w:rPr>
              <w:t>,</w:t>
            </w:r>
            <w:r w:rsidRPr="00AD0C5D">
              <w:rPr>
                <w:color w:val="000000"/>
                <w:sz w:val="20"/>
                <w:szCs w:val="20"/>
                <w:lang w:val="fr-CA" w:eastAsia="en-CA"/>
              </w:rPr>
              <w:t>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15</w:t>
            </w:r>
            <w:r w:rsidR="006211DB" w:rsidRPr="00AD0C5D">
              <w:rPr>
                <w:color w:val="000000"/>
                <w:sz w:val="20"/>
                <w:szCs w:val="20"/>
                <w:lang w:val="fr-CA" w:eastAsia="en-CA"/>
              </w:rPr>
              <w:t>,</w:t>
            </w:r>
            <w:r w:rsidRPr="00AD0C5D">
              <w:rPr>
                <w:color w:val="000000"/>
                <w:sz w:val="20"/>
                <w:szCs w:val="20"/>
                <w:lang w:val="fr-CA" w:eastAsia="en-CA"/>
              </w:rPr>
              <w:t>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15</w:t>
            </w:r>
            <w:r w:rsidR="006211DB" w:rsidRPr="00AD0C5D">
              <w:rPr>
                <w:color w:val="000000"/>
                <w:sz w:val="20"/>
                <w:szCs w:val="20"/>
                <w:lang w:val="fr-CA" w:eastAsia="en-CA"/>
              </w:rPr>
              <w:t>,</w:t>
            </w:r>
            <w:r w:rsidRPr="00AD0C5D">
              <w:rPr>
                <w:color w:val="000000"/>
                <w:sz w:val="20"/>
                <w:szCs w:val="20"/>
                <w:lang w:val="fr-CA" w:eastAsia="en-CA"/>
              </w:rPr>
              <w:t>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16</w:t>
            </w:r>
            <w:r w:rsidR="006211DB" w:rsidRPr="00AD0C5D">
              <w:rPr>
                <w:color w:val="000000"/>
                <w:sz w:val="20"/>
                <w:szCs w:val="20"/>
                <w:lang w:val="fr-CA" w:eastAsia="en-CA"/>
              </w:rPr>
              <w:t>,</w:t>
            </w:r>
            <w:r w:rsidRPr="00AD0C5D">
              <w:rPr>
                <w:color w:val="000000"/>
                <w:sz w:val="20"/>
                <w:szCs w:val="20"/>
                <w:lang w:val="fr-CA" w:eastAsia="en-CA"/>
              </w:rPr>
              <w:t>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17</w:t>
            </w:r>
            <w:r w:rsidR="006211DB" w:rsidRPr="00AD0C5D">
              <w:rPr>
                <w:color w:val="000000"/>
                <w:sz w:val="20"/>
                <w:szCs w:val="20"/>
                <w:lang w:val="fr-CA" w:eastAsia="en-CA"/>
              </w:rPr>
              <w:t>,</w:t>
            </w:r>
            <w:r w:rsidRPr="00AD0C5D">
              <w:rPr>
                <w:color w:val="000000"/>
                <w:sz w:val="20"/>
                <w:szCs w:val="20"/>
                <w:lang w:val="fr-CA" w:eastAsia="en-CA"/>
              </w:rPr>
              <w:t>0</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w:t>
            </w:r>
            <w:r w:rsidR="006211DB" w:rsidRPr="00AD0C5D">
              <w:rPr>
                <w:color w:val="000000"/>
                <w:sz w:val="20"/>
                <w:szCs w:val="20"/>
                <w:lang w:val="fr-CA" w:eastAsia="en-CA"/>
              </w:rPr>
              <w:t>,</w:t>
            </w:r>
            <w:r w:rsidRPr="00AD0C5D">
              <w:rPr>
                <w:color w:val="000000"/>
                <w:sz w:val="20"/>
                <w:szCs w:val="20"/>
                <w:lang w:val="fr-CA" w:eastAsia="en-CA"/>
              </w:rPr>
              <w:t>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w:t>
            </w:r>
            <w:r w:rsidR="006211DB" w:rsidRPr="00AD0C5D">
              <w:rPr>
                <w:color w:val="000000"/>
                <w:sz w:val="20"/>
                <w:szCs w:val="20"/>
                <w:lang w:val="fr-CA" w:eastAsia="en-CA"/>
              </w:rPr>
              <w:t>,</w:t>
            </w:r>
            <w:r w:rsidRPr="00AD0C5D">
              <w:rPr>
                <w:color w:val="000000"/>
                <w:sz w:val="20"/>
                <w:szCs w:val="20"/>
                <w:lang w:val="fr-CA" w:eastAsia="en-CA"/>
              </w:rPr>
              <w:t>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w:t>
            </w:r>
            <w:r w:rsidRPr="00AD0C5D">
              <w:rPr>
                <w:color w:val="000000"/>
                <w:sz w:val="20"/>
                <w:szCs w:val="20"/>
                <w:lang w:val="fr-CA" w:eastAsia="en-CA"/>
              </w:rPr>
              <w:t>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w:t>
            </w:r>
            <w:r w:rsidRPr="00AD0C5D">
              <w:rPr>
                <w:color w:val="000000"/>
                <w:sz w:val="20"/>
                <w:szCs w:val="20"/>
                <w:lang w:val="fr-CA" w:eastAsia="en-CA"/>
              </w:rPr>
              <w:t>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w:t>
            </w:r>
            <w:r w:rsidRPr="00AD0C5D">
              <w:rPr>
                <w:color w:val="000000"/>
                <w:sz w:val="20"/>
                <w:szCs w:val="20"/>
                <w:lang w:val="fr-CA" w:eastAsia="en-CA"/>
              </w:rPr>
              <w:t>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w:t>
            </w:r>
            <w:r w:rsidRPr="00AD0C5D">
              <w:rPr>
                <w:color w:val="000000"/>
                <w:sz w:val="20"/>
                <w:szCs w:val="20"/>
                <w:lang w:val="fr-CA" w:eastAsia="en-CA"/>
              </w:rPr>
              <w:t>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w:t>
            </w:r>
            <w:r w:rsidRPr="00AD0C5D">
              <w:rPr>
                <w:color w:val="000000"/>
                <w:sz w:val="20"/>
                <w:szCs w:val="20"/>
                <w:lang w:val="fr-CA" w:eastAsia="en-CA"/>
              </w:rPr>
              <w:t>6</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w:t>
            </w:r>
            <w:r w:rsidRPr="00AD0C5D">
              <w:rPr>
                <w:color w:val="000000"/>
                <w:sz w:val="20"/>
                <w:szCs w:val="20"/>
                <w:lang w:val="fr-CA" w:eastAsia="en-CA"/>
              </w:rPr>
              <w:t>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w:t>
            </w:r>
            <w:r w:rsidRPr="00AD0C5D">
              <w:rPr>
                <w:color w:val="000000"/>
                <w:sz w:val="20"/>
                <w:szCs w:val="20"/>
                <w:lang w:val="fr-CA" w:eastAsia="en-CA"/>
              </w:rPr>
              <w:t>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w:t>
            </w:r>
            <w:r w:rsidRPr="00AD0C5D">
              <w:rPr>
                <w:color w:val="000000"/>
                <w:sz w:val="20"/>
                <w:szCs w:val="20"/>
                <w:lang w:val="fr-CA" w:eastAsia="en-CA"/>
              </w:rPr>
              <w:t>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w:t>
            </w:r>
            <w:r w:rsidRPr="00AD0C5D">
              <w:rPr>
                <w:color w:val="000000"/>
                <w:sz w:val="20"/>
                <w:szCs w:val="20"/>
                <w:lang w:val="fr-CA" w:eastAsia="en-CA"/>
              </w:rPr>
              <w:t>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2</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w:t>
            </w:r>
            <w:r w:rsidRPr="00AD0C5D">
              <w:rPr>
                <w:color w:val="000000"/>
                <w:sz w:val="20"/>
                <w:szCs w:val="20"/>
                <w:lang w:val="fr-CA" w:eastAsia="en-CA"/>
              </w:rPr>
              <w:t>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w:t>
            </w:r>
            <w:r w:rsidR="006211DB" w:rsidRPr="00AD0C5D">
              <w:rPr>
                <w:color w:val="000000"/>
                <w:sz w:val="20"/>
                <w:szCs w:val="20"/>
                <w:lang w:val="fr-CA" w:eastAsia="en-CA"/>
              </w:rPr>
              <w:t>,</w:t>
            </w:r>
            <w:r w:rsidRPr="00AD0C5D">
              <w:rPr>
                <w:color w:val="000000"/>
                <w:sz w:val="20"/>
                <w:szCs w:val="20"/>
                <w:lang w:val="fr-CA" w:eastAsia="en-CA"/>
              </w:rPr>
              <w:t>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w:t>
            </w:r>
            <w:r w:rsidR="006211DB" w:rsidRPr="00AD0C5D">
              <w:rPr>
                <w:color w:val="000000"/>
                <w:sz w:val="20"/>
                <w:szCs w:val="20"/>
                <w:lang w:val="fr-CA" w:eastAsia="en-CA"/>
              </w:rPr>
              <w:t>,</w:t>
            </w:r>
            <w:r w:rsidRPr="00AD0C5D">
              <w:rPr>
                <w:color w:val="000000"/>
                <w:sz w:val="20"/>
                <w:szCs w:val="20"/>
                <w:lang w:val="fr-CA" w:eastAsia="en-CA"/>
              </w:rPr>
              <w:t>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6211DB" w:rsidRPr="00AD0C5D">
              <w:rPr>
                <w:color w:val="000000"/>
                <w:sz w:val="20"/>
                <w:szCs w:val="20"/>
                <w:lang w:val="fr-CA" w:eastAsia="en-CA"/>
              </w:rPr>
              <w:t>,</w:t>
            </w:r>
            <w:r w:rsidRPr="00AD0C5D">
              <w:rPr>
                <w:color w:val="000000"/>
                <w:sz w:val="20"/>
                <w:szCs w:val="20"/>
                <w:lang w:val="fr-CA" w:eastAsia="en-CA"/>
              </w:rPr>
              <w:t>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14</w:t>
            </w:r>
            <w:r w:rsidR="006211DB" w:rsidRPr="00AD0C5D">
              <w:rPr>
                <w:color w:val="000000"/>
                <w:sz w:val="20"/>
                <w:szCs w:val="20"/>
                <w:lang w:val="fr-CA" w:eastAsia="en-CA"/>
              </w:rPr>
              <w:t>,</w:t>
            </w:r>
            <w:r w:rsidRPr="00AD0C5D">
              <w:rPr>
                <w:color w:val="000000"/>
                <w:sz w:val="20"/>
                <w:szCs w:val="20"/>
                <w:lang w:val="fr-CA" w:eastAsia="en-CA"/>
              </w:rPr>
              <w:t>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9</w:t>
            </w:r>
            <w:r w:rsidR="006211DB" w:rsidRPr="00AD0C5D">
              <w:rPr>
                <w:color w:val="000000"/>
                <w:sz w:val="20"/>
                <w:szCs w:val="20"/>
                <w:lang w:val="fr-CA" w:eastAsia="en-CA"/>
              </w:rPr>
              <w:t>,</w:t>
            </w:r>
            <w:r w:rsidRPr="00AD0C5D">
              <w:rPr>
                <w:color w:val="000000"/>
                <w:sz w:val="20"/>
                <w:szCs w:val="20"/>
                <w:lang w:val="fr-CA" w:eastAsia="en-CA"/>
              </w:rPr>
              <w:t>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w:t>
            </w:r>
            <w:r w:rsidR="006211DB" w:rsidRPr="00AD0C5D">
              <w:rPr>
                <w:color w:val="000000"/>
                <w:sz w:val="20"/>
                <w:szCs w:val="20"/>
                <w:lang w:val="fr-CA" w:eastAsia="en-CA"/>
              </w:rPr>
              <w:t>,</w:t>
            </w:r>
            <w:r w:rsidRPr="00AD0C5D">
              <w:rPr>
                <w:color w:val="000000"/>
                <w:sz w:val="20"/>
                <w:szCs w:val="20"/>
                <w:lang w:val="fr-CA" w:eastAsia="en-CA"/>
              </w:rPr>
              <w:t>1</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w:t>
            </w:r>
            <w:r w:rsidR="006211DB" w:rsidRPr="00AD0C5D">
              <w:rPr>
                <w:color w:val="000000"/>
                <w:sz w:val="20"/>
                <w:szCs w:val="20"/>
                <w:lang w:val="fr-CA" w:eastAsia="en-CA"/>
              </w:rPr>
              <w:t>,</w:t>
            </w:r>
            <w:r w:rsidRPr="00AD0C5D">
              <w:rPr>
                <w:color w:val="000000"/>
                <w:sz w:val="20"/>
                <w:szCs w:val="20"/>
                <w:lang w:val="fr-CA" w:eastAsia="en-CA"/>
              </w:rPr>
              <w:t>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8</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6211DB" w:rsidRPr="00AD0C5D">
              <w:rPr>
                <w:color w:val="000000"/>
                <w:sz w:val="20"/>
                <w:szCs w:val="20"/>
                <w:lang w:val="fr-CA" w:eastAsia="en-CA"/>
              </w:rPr>
              <w:t>,</w:t>
            </w:r>
            <w:r w:rsidRPr="00AD0C5D">
              <w:rPr>
                <w:color w:val="000000"/>
                <w:sz w:val="20"/>
                <w:szCs w:val="20"/>
                <w:lang w:val="fr-CA" w:eastAsia="en-CA"/>
              </w:rPr>
              <w:t>1</w:t>
            </w:r>
          </w:p>
        </w:tc>
      </w:tr>
      <w:tr w:rsidR="006211DB"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6211DB" w:rsidRPr="00AD0C5D" w:rsidRDefault="006211DB" w:rsidP="006211DB">
            <w:pPr>
              <w:jc w:val="left"/>
              <w:rPr>
                <w:color w:val="000000"/>
                <w:sz w:val="20"/>
                <w:szCs w:val="20"/>
                <w:lang w:val="fr-CA" w:eastAsia="en-CA"/>
              </w:rPr>
            </w:pPr>
            <w:r w:rsidRPr="00AD0C5D">
              <w:rPr>
                <w:color w:val="000000"/>
                <w:sz w:val="20"/>
                <w:szCs w:val="20"/>
                <w:lang w:val="fr-CA" w:eastAsia="en-CA"/>
              </w:rPr>
              <w:t>Autres HFC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2,1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0,1</w:t>
            </w:r>
          </w:p>
        </w:tc>
      </w:tr>
      <w:tr w:rsidR="006211DB"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6211DB" w:rsidRPr="00AD0C5D" w:rsidRDefault="006211DB" w:rsidP="007B2035">
            <w:pPr>
              <w:jc w:val="left"/>
              <w:rPr>
                <w:color w:val="000000"/>
                <w:sz w:val="20"/>
                <w:szCs w:val="20"/>
                <w:lang w:val="fr-CA" w:eastAsia="en-CA"/>
              </w:rPr>
            </w:pPr>
            <w:r w:rsidRPr="00AD0C5D">
              <w:rPr>
                <w:color w:val="000000"/>
                <w:sz w:val="20"/>
                <w:szCs w:val="20"/>
                <w:lang w:val="fr-CA" w:eastAsia="en-CA"/>
              </w:rPr>
              <w:t xml:space="preserve">Autres </w:t>
            </w:r>
            <w:r w:rsidR="007B2035">
              <w:rPr>
                <w:color w:val="000000"/>
                <w:sz w:val="20"/>
                <w:szCs w:val="20"/>
                <w:lang w:val="fr-CA" w:eastAsia="en-CA"/>
              </w:rPr>
              <w:t xml:space="preserve">mélanges de </w:t>
            </w:r>
            <w:r w:rsidRPr="00AD0C5D">
              <w:rPr>
                <w:color w:val="000000"/>
                <w:sz w:val="20"/>
                <w:szCs w:val="20"/>
                <w:lang w:val="fr-CA" w:eastAsia="en-CA"/>
              </w:rPr>
              <w:t xml:space="preserve">HFC </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1,6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5,5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7,0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6211DB" w:rsidRPr="00AD0C5D" w:rsidRDefault="006211DB" w:rsidP="006211DB">
            <w:pPr>
              <w:jc w:val="right"/>
              <w:rPr>
                <w:color w:val="000000"/>
                <w:sz w:val="20"/>
                <w:szCs w:val="20"/>
                <w:lang w:val="fr-CA" w:eastAsia="en-CA"/>
              </w:rPr>
            </w:pPr>
            <w:r w:rsidRPr="00AD0C5D">
              <w:rPr>
                <w:color w:val="000000"/>
                <w:sz w:val="20"/>
                <w:szCs w:val="20"/>
                <w:lang w:val="fr-CA" w:eastAsia="en-CA"/>
              </w:rPr>
              <w:t>7,6</w:t>
            </w:r>
          </w:p>
        </w:tc>
      </w:tr>
      <w:tr w:rsidR="001D436F" w:rsidRPr="00AD0C5D"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6211DB" w:rsidRPr="00AD0C5D">
              <w:rPr>
                <w:color w:val="000000"/>
                <w:sz w:val="20"/>
                <w:szCs w:val="20"/>
                <w:lang w:val="fr-CA" w:eastAsia="en-CA"/>
              </w:rPr>
              <w:t>,</w:t>
            </w:r>
            <w:r w:rsidRPr="00AD0C5D">
              <w:rPr>
                <w:color w:val="000000"/>
                <w:sz w:val="20"/>
                <w:szCs w:val="20"/>
                <w:lang w:val="fr-CA" w:eastAsia="en-CA"/>
              </w:rPr>
              <w:t>0</w:t>
            </w:r>
          </w:p>
        </w:tc>
      </w:tr>
    </w:tbl>
    <w:p w:rsidR="001D436F" w:rsidRPr="00AD0C5D" w:rsidRDefault="001D436F" w:rsidP="00655B4D">
      <w:pPr>
        <w:rPr>
          <w:lang w:val="fr-CA"/>
        </w:rPr>
      </w:pPr>
    </w:p>
    <w:p w:rsidR="001D436F" w:rsidRPr="00AD0C5D" w:rsidRDefault="00D23AB1" w:rsidP="00655B4D">
      <w:pPr>
        <w:pStyle w:val="Heading1"/>
        <w:rPr>
          <w:lang w:val="fr-CA"/>
        </w:rPr>
      </w:pPr>
      <w:r w:rsidRPr="00AD0C5D">
        <w:rPr>
          <w:lang w:val="fr-CA"/>
        </w:rPr>
        <w:t>La consommation globale de 166 922 tm de HFC pour l’année 2015 déclarée dans les 119 enquêtes (voir le tableau 3) représente 61 pour cent de la consommation globale de 284 325 tm de tous les pays visés à l'article 5 déclarée par l’</w:t>
      </w:r>
      <w:r w:rsidR="007B2035">
        <w:rPr>
          <w:lang w:val="fr-CA"/>
        </w:rPr>
        <w:t>É</w:t>
      </w:r>
      <w:r w:rsidRPr="00AD0C5D">
        <w:rPr>
          <w:lang w:val="fr-CA"/>
        </w:rPr>
        <w:t xml:space="preserve">quipe spéciale du Groupe de l’évaluation technique et économique (voir le </w:t>
      </w:r>
      <w:r w:rsidRPr="00AD0C5D">
        <w:rPr>
          <w:lang w:val="fr-CA"/>
        </w:rPr>
        <w:lastRenderedPageBreak/>
        <w:t xml:space="preserve">tableau 2). </w:t>
      </w:r>
      <w:r w:rsidR="007B2035">
        <w:rPr>
          <w:lang w:val="fr-CA"/>
        </w:rPr>
        <w:t>La</w:t>
      </w:r>
      <w:r w:rsidRPr="00AD0C5D">
        <w:rPr>
          <w:lang w:val="fr-CA"/>
        </w:rPr>
        <w:t xml:space="preserve"> valeur de référence </w:t>
      </w:r>
      <w:r w:rsidR="007B2035">
        <w:rPr>
          <w:lang w:val="fr-CA"/>
        </w:rPr>
        <w:t xml:space="preserve">globale </w:t>
      </w:r>
      <w:r w:rsidRPr="00AD0C5D">
        <w:rPr>
          <w:lang w:val="fr-CA"/>
        </w:rPr>
        <w:t xml:space="preserve">des 119 pays concernés représente </w:t>
      </w:r>
      <w:r w:rsidR="007B2035">
        <w:rPr>
          <w:lang w:val="fr-CA"/>
        </w:rPr>
        <w:t>environ</w:t>
      </w:r>
      <w:r w:rsidRPr="00AD0C5D">
        <w:rPr>
          <w:lang w:val="fr-CA"/>
        </w:rPr>
        <w:t xml:space="preserve"> 25 pour cent de la valeur de référence globale des HCFC pour tous les pays visés à l'article 5.</w:t>
      </w:r>
      <w:r w:rsidR="001D436F" w:rsidRPr="00AD0C5D">
        <w:rPr>
          <w:lang w:val="fr-CA"/>
        </w:rPr>
        <w:t xml:space="preserve"> </w:t>
      </w:r>
    </w:p>
    <w:p w:rsidR="001D436F" w:rsidRPr="00AD0C5D" w:rsidRDefault="001D436F" w:rsidP="00655B4D">
      <w:pPr>
        <w:keepNext/>
        <w:rPr>
          <w:b/>
          <w:lang w:val="fr-CA"/>
        </w:rPr>
      </w:pPr>
      <w:r w:rsidRPr="00AD0C5D">
        <w:rPr>
          <w:b/>
          <w:lang w:val="fr-CA"/>
        </w:rPr>
        <w:t>III</w:t>
      </w:r>
      <w:r w:rsidRPr="00AD0C5D">
        <w:rPr>
          <w:b/>
          <w:lang w:val="fr-CA"/>
        </w:rPr>
        <w:tab/>
      </w:r>
      <w:r w:rsidR="00D23AB1" w:rsidRPr="00AD0C5D">
        <w:rPr>
          <w:b/>
          <w:lang w:val="fr-CA"/>
        </w:rPr>
        <w:t>RÉDUCTIONS GLOBALES DURABLES DE LA CONSOMMATION DE HFC</w:t>
      </w:r>
      <w:r w:rsidRPr="00AD0C5D">
        <w:rPr>
          <w:b/>
          <w:lang w:val="fr-CA"/>
        </w:rPr>
        <w:t xml:space="preserve"> </w:t>
      </w:r>
    </w:p>
    <w:p w:rsidR="001D436F" w:rsidRPr="00AD0C5D" w:rsidRDefault="001D436F" w:rsidP="00655B4D">
      <w:pPr>
        <w:keepNext/>
        <w:rPr>
          <w:b/>
          <w:lang w:val="fr-CA"/>
        </w:rPr>
      </w:pPr>
    </w:p>
    <w:p w:rsidR="001D436F" w:rsidRPr="00AD0C5D" w:rsidRDefault="00D23AB1" w:rsidP="00655B4D">
      <w:pPr>
        <w:pStyle w:val="Heading1"/>
        <w:rPr>
          <w:lang w:val="fr-CA"/>
        </w:rPr>
      </w:pPr>
      <w:r w:rsidRPr="00AD0C5D">
        <w:rPr>
          <w:lang w:val="fr-CA"/>
        </w:rPr>
        <w:t xml:space="preserve">Bien que tous les points de départ aient été fixés conformément à la décision 35/57, les circonstances </w:t>
      </w:r>
      <w:r w:rsidR="00E60D7F" w:rsidRPr="00AD0C5D">
        <w:rPr>
          <w:lang w:val="fr-CA"/>
        </w:rPr>
        <w:t>qui prévalaient dans les pays visés à l'article 5 pendant l’élimination des H</w:t>
      </w:r>
      <w:r w:rsidR="007B2035">
        <w:rPr>
          <w:lang w:val="fr-CA"/>
        </w:rPr>
        <w:t>C</w:t>
      </w:r>
      <w:r w:rsidR="00E60D7F" w:rsidRPr="00AD0C5D">
        <w:rPr>
          <w:lang w:val="fr-CA"/>
        </w:rPr>
        <w:t>FC étaient légèrement différentes de celles qui prévalaient pendant l’élimination des CFC. Les méthodes utilisées pour la détermination des points de départ ont donc été rajustées en conséquence. D</w:t>
      </w:r>
      <w:r w:rsidR="007B2035">
        <w:rPr>
          <w:lang w:val="fr-CA"/>
        </w:rPr>
        <w:t>e</w:t>
      </w:r>
      <w:r w:rsidR="00E60D7F" w:rsidRPr="00AD0C5D">
        <w:rPr>
          <w:lang w:val="fr-CA"/>
        </w:rPr>
        <w:t xml:space="preserve"> la même manière, les circonstances qui prévalent dans les pays pendant la réduction </w:t>
      </w:r>
      <w:r w:rsidR="003C1324">
        <w:rPr>
          <w:lang w:val="fr-CA"/>
        </w:rPr>
        <w:t>progressive</w:t>
      </w:r>
      <w:r w:rsidR="00E60D7F" w:rsidRPr="00AD0C5D">
        <w:rPr>
          <w:lang w:val="fr-CA"/>
        </w:rPr>
        <w:t xml:space="preserve"> des HFC sont différentes de celles qui prévalaient pendant l’élimination des CFC et des HCFC</w:t>
      </w:r>
      <w:r w:rsidR="001D436F" w:rsidRPr="00AD0C5D">
        <w:rPr>
          <w:lang w:val="fr-CA"/>
        </w:rPr>
        <w:t xml:space="preserve">. </w:t>
      </w:r>
    </w:p>
    <w:p w:rsidR="001D436F" w:rsidRPr="00AD0C5D" w:rsidRDefault="00E60D7F" w:rsidP="00655B4D">
      <w:pPr>
        <w:pStyle w:val="Heading1"/>
        <w:rPr>
          <w:lang w:val="fr-CA"/>
        </w:rPr>
      </w:pPr>
      <w:r w:rsidRPr="00AD0C5D">
        <w:rPr>
          <w:lang w:val="fr-CA"/>
        </w:rPr>
        <w:t>L</w:t>
      </w:r>
      <w:r w:rsidR="00845E85" w:rsidRPr="00AD0C5D">
        <w:rPr>
          <w:lang w:val="fr-CA"/>
        </w:rPr>
        <w:t>e</w:t>
      </w:r>
      <w:r w:rsidRPr="00AD0C5D">
        <w:rPr>
          <w:lang w:val="fr-CA"/>
        </w:rPr>
        <w:t xml:space="preserve"> tableau 4 présente les principales différences dans l’établissement des points de départ pour les CFC, les HCFC et (potentiellement) les HFC</w:t>
      </w:r>
      <w:r w:rsidR="001D436F" w:rsidRPr="00AD0C5D">
        <w:rPr>
          <w:lang w:val="fr-CA"/>
        </w:rPr>
        <w:t>.</w:t>
      </w:r>
    </w:p>
    <w:p w:rsidR="001D436F" w:rsidRPr="00AD0C5D" w:rsidRDefault="00FC6518" w:rsidP="00655B4D">
      <w:pPr>
        <w:rPr>
          <w:b/>
          <w:lang w:val="fr-CA"/>
        </w:rPr>
      </w:pPr>
      <w:r w:rsidRPr="00AD0C5D">
        <w:rPr>
          <w:b/>
          <w:lang w:val="fr-CA"/>
        </w:rPr>
        <w:t>Table</w:t>
      </w:r>
      <w:r w:rsidR="00845E85" w:rsidRPr="00AD0C5D">
        <w:rPr>
          <w:b/>
          <w:lang w:val="fr-CA"/>
        </w:rPr>
        <w:t>au</w:t>
      </w:r>
      <w:r w:rsidRPr="00AD0C5D">
        <w:rPr>
          <w:b/>
          <w:lang w:val="fr-CA"/>
        </w:rPr>
        <w:t> </w:t>
      </w:r>
      <w:r w:rsidR="001D436F" w:rsidRPr="00AD0C5D">
        <w:rPr>
          <w:b/>
          <w:lang w:val="fr-CA"/>
        </w:rPr>
        <w:t xml:space="preserve">4. </w:t>
      </w:r>
      <w:r w:rsidR="00845E85" w:rsidRPr="00AD0C5D">
        <w:rPr>
          <w:b/>
          <w:lang w:val="fr-CA"/>
        </w:rPr>
        <w:t>Aperçu des valeurs de référence et des points de départ des réductions globales de la consommation des CFC, des HCFC et des HFC</w:t>
      </w:r>
    </w:p>
    <w:tbl>
      <w:tblPr>
        <w:tblStyle w:val="TableGrid"/>
        <w:tblW w:w="9360" w:type="dxa"/>
        <w:tblInd w:w="108" w:type="dxa"/>
        <w:tblLook w:val="04A0" w:firstRow="1" w:lastRow="0" w:firstColumn="1" w:lastColumn="0" w:noHBand="0" w:noVBand="1"/>
      </w:tblPr>
      <w:tblGrid>
        <w:gridCol w:w="1777"/>
        <w:gridCol w:w="2527"/>
        <w:gridCol w:w="2528"/>
        <w:gridCol w:w="2528"/>
      </w:tblGrid>
      <w:tr w:rsidR="001D436F" w:rsidRPr="00AD0C5D" w:rsidTr="00087A25">
        <w:trPr>
          <w:tblHeader/>
        </w:trPr>
        <w:tc>
          <w:tcPr>
            <w:tcW w:w="1777" w:type="dxa"/>
          </w:tcPr>
          <w:p w:rsidR="001D436F" w:rsidRPr="00AD0C5D" w:rsidRDefault="001D436F" w:rsidP="00655B4D">
            <w:pPr>
              <w:rPr>
                <w:b/>
                <w:sz w:val="20"/>
                <w:szCs w:val="20"/>
                <w:lang w:val="fr-CA"/>
              </w:rPr>
            </w:pPr>
            <w:r w:rsidRPr="00AD0C5D">
              <w:rPr>
                <w:b/>
                <w:sz w:val="20"/>
                <w:szCs w:val="20"/>
                <w:lang w:val="fr-CA"/>
              </w:rPr>
              <w:t>Description</w:t>
            </w:r>
          </w:p>
        </w:tc>
        <w:tc>
          <w:tcPr>
            <w:tcW w:w="2527" w:type="dxa"/>
          </w:tcPr>
          <w:p w:rsidR="001D436F" w:rsidRPr="00AD0C5D" w:rsidRDefault="001D436F" w:rsidP="00655B4D">
            <w:pPr>
              <w:jc w:val="center"/>
              <w:rPr>
                <w:b/>
                <w:sz w:val="20"/>
                <w:szCs w:val="20"/>
                <w:lang w:val="fr-CA"/>
              </w:rPr>
            </w:pPr>
            <w:r w:rsidRPr="00AD0C5D">
              <w:rPr>
                <w:b/>
                <w:sz w:val="20"/>
                <w:szCs w:val="20"/>
                <w:lang w:val="fr-CA"/>
              </w:rPr>
              <w:t>CFC</w:t>
            </w:r>
          </w:p>
        </w:tc>
        <w:tc>
          <w:tcPr>
            <w:tcW w:w="2528" w:type="dxa"/>
          </w:tcPr>
          <w:p w:rsidR="001D436F" w:rsidRPr="00AD0C5D" w:rsidRDefault="001D436F" w:rsidP="00655B4D">
            <w:pPr>
              <w:jc w:val="center"/>
              <w:rPr>
                <w:b/>
                <w:sz w:val="20"/>
                <w:szCs w:val="20"/>
                <w:lang w:val="fr-CA"/>
              </w:rPr>
            </w:pPr>
            <w:r w:rsidRPr="00AD0C5D">
              <w:rPr>
                <w:b/>
                <w:sz w:val="20"/>
                <w:szCs w:val="20"/>
                <w:lang w:val="fr-CA"/>
              </w:rPr>
              <w:t>HCFC</w:t>
            </w:r>
          </w:p>
        </w:tc>
        <w:tc>
          <w:tcPr>
            <w:tcW w:w="2528" w:type="dxa"/>
          </w:tcPr>
          <w:p w:rsidR="001D436F" w:rsidRPr="00AD0C5D" w:rsidRDefault="001D436F" w:rsidP="00655B4D">
            <w:pPr>
              <w:jc w:val="center"/>
              <w:rPr>
                <w:b/>
                <w:sz w:val="20"/>
                <w:szCs w:val="20"/>
                <w:lang w:val="fr-CA"/>
              </w:rPr>
            </w:pPr>
            <w:r w:rsidRPr="00AD0C5D">
              <w:rPr>
                <w:b/>
                <w:sz w:val="20"/>
                <w:szCs w:val="20"/>
                <w:lang w:val="fr-CA"/>
              </w:rPr>
              <w:t>HFC</w:t>
            </w:r>
          </w:p>
        </w:tc>
      </w:tr>
      <w:tr w:rsidR="001D436F" w:rsidRPr="00A80F4D" w:rsidTr="00087A25">
        <w:tc>
          <w:tcPr>
            <w:tcW w:w="1777" w:type="dxa"/>
            <w:tcMar>
              <w:left w:w="58" w:type="dxa"/>
              <w:right w:w="14" w:type="dxa"/>
            </w:tcMar>
          </w:tcPr>
          <w:p w:rsidR="001D436F" w:rsidRPr="00AD0C5D" w:rsidRDefault="005E05EE" w:rsidP="00655B4D">
            <w:pPr>
              <w:jc w:val="left"/>
              <w:rPr>
                <w:sz w:val="20"/>
                <w:szCs w:val="20"/>
                <w:lang w:val="fr-CA"/>
              </w:rPr>
            </w:pPr>
            <w:r w:rsidRPr="00AD0C5D">
              <w:rPr>
                <w:sz w:val="20"/>
                <w:szCs w:val="20"/>
                <w:lang w:val="fr-CA"/>
              </w:rPr>
              <w:t>Valeur de référence : Consommation globale des substances</w:t>
            </w:r>
          </w:p>
        </w:tc>
        <w:tc>
          <w:tcPr>
            <w:tcW w:w="2527" w:type="dxa"/>
            <w:tcMar>
              <w:left w:w="58" w:type="dxa"/>
              <w:right w:w="14" w:type="dxa"/>
            </w:tcMar>
          </w:tcPr>
          <w:p w:rsidR="001D436F" w:rsidRPr="00AD0C5D" w:rsidRDefault="005E05EE" w:rsidP="00655B4D">
            <w:pPr>
              <w:jc w:val="left"/>
              <w:rPr>
                <w:sz w:val="20"/>
                <w:szCs w:val="20"/>
                <w:lang w:val="fr-CA"/>
              </w:rPr>
            </w:pPr>
            <w:r w:rsidRPr="00AD0C5D">
              <w:rPr>
                <w:sz w:val="20"/>
                <w:szCs w:val="20"/>
                <w:lang w:val="fr-CA"/>
              </w:rPr>
              <w:t>Groupe I de l’annexe A (CFC)</w:t>
            </w:r>
          </w:p>
        </w:tc>
        <w:tc>
          <w:tcPr>
            <w:tcW w:w="2528" w:type="dxa"/>
            <w:tcMar>
              <w:left w:w="58" w:type="dxa"/>
              <w:right w:w="14" w:type="dxa"/>
            </w:tcMar>
          </w:tcPr>
          <w:p w:rsidR="001D436F" w:rsidRPr="00AD0C5D" w:rsidRDefault="005E05EE" w:rsidP="00655B4D">
            <w:pPr>
              <w:jc w:val="left"/>
              <w:rPr>
                <w:sz w:val="20"/>
                <w:szCs w:val="20"/>
                <w:lang w:val="fr-CA"/>
              </w:rPr>
            </w:pPr>
            <w:r w:rsidRPr="00AD0C5D">
              <w:rPr>
                <w:sz w:val="20"/>
                <w:szCs w:val="20"/>
                <w:lang w:val="fr-CA"/>
              </w:rPr>
              <w:t>Groupe I de l’annexe C (HCFC)</w:t>
            </w:r>
          </w:p>
        </w:tc>
        <w:tc>
          <w:tcPr>
            <w:tcW w:w="2528" w:type="dxa"/>
            <w:tcMar>
              <w:left w:w="58" w:type="dxa"/>
              <w:right w:w="14" w:type="dxa"/>
            </w:tcMar>
          </w:tcPr>
          <w:p w:rsidR="00B87F20" w:rsidRPr="00AD0C5D" w:rsidRDefault="0081098C" w:rsidP="00B87F20">
            <w:pPr>
              <w:jc w:val="left"/>
              <w:rPr>
                <w:sz w:val="20"/>
                <w:szCs w:val="20"/>
                <w:lang w:val="fr-CA"/>
              </w:rPr>
            </w:pPr>
            <w:r w:rsidRPr="00AD0C5D">
              <w:rPr>
                <w:sz w:val="20"/>
                <w:szCs w:val="20"/>
                <w:lang w:val="fr-CA"/>
              </w:rPr>
              <w:t>Annexe F et (65 p. cent de la valeur de référence du) groupe I de l’annexe C. Deux valeurs de référence et calendriers d’élimination différents</w:t>
            </w:r>
            <w:r w:rsidR="00E33C84" w:rsidRPr="00AD0C5D">
              <w:rPr>
                <w:sz w:val="20"/>
                <w:szCs w:val="20"/>
                <w:lang w:val="fr-CA"/>
              </w:rPr>
              <w:t>*</w:t>
            </w:r>
          </w:p>
        </w:tc>
      </w:tr>
      <w:tr w:rsidR="001D436F" w:rsidRPr="00A80F4D" w:rsidTr="00087A25">
        <w:tc>
          <w:tcPr>
            <w:tcW w:w="1777" w:type="dxa"/>
            <w:tcMar>
              <w:left w:w="58" w:type="dxa"/>
              <w:right w:w="14" w:type="dxa"/>
            </w:tcMar>
          </w:tcPr>
          <w:p w:rsidR="001D436F" w:rsidRPr="00AD0C5D" w:rsidRDefault="0081098C" w:rsidP="00655B4D">
            <w:pPr>
              <w:jc w:val="left"/>
              <w:rPr>
                <w:sz w:val="20"/>
                <w:szCs w:val="20"/>
                <w:lang w:val="fr-CA"/>
              </w:rPr>
            </w:pPr>
            <w:r w:rsidRPr="00AD0C5D">
              <w:rPr>
                <w:sz w:val="20"/>
                <w:szCs w:val="20"/>
                <w:lang w:val="fr-CA"/>
              </w:rPr>
              <w:t>Années de référence</w:t>
            </w:r>
          </w:p>
        </w:tc>
        <w:tc>
          <w:tcPr>
            <w:tcW w:w="2527" w:type="dxa"/>
            <w:tcMar>
              <w:left w:w="58" w:type="dxa"/>
              <w:right w:w="14" w:type="dxa"/>
            </w:tcMar>
          </w:tcPr>
          <w:p w:rsidR="001D436F" w:rsidRPr="00AD0C5D" w:rsidRDefault="001D436F" w:rsidP="00655B4D">
            <w:pPr>
              <w:jc w:val="left"/>
              <w:rPr>
                <w:sz w:val="20"/>
                <w:szCs w:val="20"/>
                <w:lang w:val="fr-CA"/>
              </w:rPr>
            </w:pPr>
            <w:r w:rsidRPr="00AD0C5D">
              <w:rPr>
                <w:sz w:val="20"/>
                <w:szCs w:val="20"/>
                <w:lang w:val="fr-CA"/>
              </w:rPr>
              <w:t>1995, 1996, 1997</w:t>
            </w:r>
          </w:p>
        </w:tc>
        <w:tc>
          <w:tcPr>
            <w:tcW w:w="2528" w:type="dxa"/>
            <w:tcMar>
              <w:left w:w="58" w:type="dxa"/>
              <w:right w:w="14" w:type="dxa"/>
            </w:tcMar>
          </w:tcPr>
          <w:p w:rsidR="001D436F" w:rsidRPr="00AD0C5D" w:rsidRDefault="001D436F" w:rsidP="00655B4D">
            <w:pPr>
              <w:jc w:val="left"/>
              <w:rPr>
                <w:sz w:val="20"/>
                <w:szCs w:val="20"/>
                <w:lang w:val="fr-CA"/>
              </w:rPr>
            </w:pPr>
            <w:r w:rsidRPr="00AD0C5D">
              <w:rPr>
                <w:sz w:val="20"/>
                <w:szCs w:val="20"/>
                <w:lang w:val="fr-CA"/>
              </w:rPr>
              <w:t>2009, 2010</w:t>
            </w:r>
          </w:p>
        </w:tc>
        <w:tc>
          <w:tcPr>
            <w:tcW w:w="2528" w:type="dxa"/>
            <w:tcMar>
              <w:left w:w="58" w:type="dxa"/>
              <w:right w:w="14" w:type="dxa"/>
            </w:tcMar>
          </w:tcPr>
          <w:p w:rsidR="001D436F" w:rsidRPr="00AD0C5D" w:rsidRDefault="001D436F" w:rsidP="00655B4D">
            <w:pPr>
              <w:jc w:val="left"/>
              <w:rPr>
                <w:sz w:val="20"/>
                <w:szCs w:val="20"/>
                <w:lang w:val="fr-CA"/>
              </w:rPr>
            </w:pPr>
            <w:r w:rsidRPr="00AD0C5D">
              <w:rPr>
                <w:sz w:val="20"/>
                <w:szCs w:val="20"/>
                <w:lang w:val="fr-CA"/>
              </w:rPr>
              <w:t xml:space="preserve">2020, 2021, 2022 </w:t>
            </w:r>
            <w:r w:rsidR="0081098C" w:rsidRPr="00AD0C5D">
              <w:rPr>
                <w:sz w:val="20"/>
                <w:szCs w:val="20"/>
                <w:lang w:val="fr-CA"/>
              </w:rPr>
              <w:t>pour le</w:t>
            </w:r>
            <w:r w:rsidR="001720D0">
              <w:rPr>
                <w:sz w:val="20"/>
                <w:szCs w:val="20"/>
                <w:lang w:val="fr-CA"/>
              </w:rPr>
              <w:t>s pays du</w:t>
            </w:r>
            <w:r w:rsidR="0081098C" w:rsidRPr="00AD0C5D">
              <w:rPr>
                <w:sz w:val="20"/>
                <w:szCs w:val="20"/>
                <w:lang w:val="fr-CA"/>
              </w:rPr>
              <w:t xml:space="preserve"> groupe I</w:t>
            </w:r>
          </w:p>
          <w:p w:rsidR="00B87F20" w:rsidRPr="00AD0C5D" w:rsidRDefault="001D436F" w:rsidP="0081098C">
            <w:pPr>
              <w:jc w:val="left"/>
              <w:rPr>
                <w:sz w:val="20"/>
                <w:szCs w:val="20"/>
                <w:lang w:val="fr-CA"/>
              </w:rPr>
            </w:pPr>
            <w:r w:rsidRPr="00AD0C5D">
              <w:rPr>
                <w:sz w:val="20"/>
                <w:szCs w:val="20"/>
                <w:lang w:val="fr-CA"/>
              </w:rPr>
              <w:t xml:space="preserve">2024, 2025, 2026 </w:t>
            </w:r>
            <w:r w:rsidR="0081098C" w:rsidRPr="00AD0C5D">
              <w:rPr>
                <w:sz w:val="20"/>
                <w:szCs w:val="20"/>
                <w:lang w:val="fr-CA"/>
              </w:rPr>
              <w:t>pour le</w:t>
            </w:r>
            <w:r w:rsidR="001720D0">
              <w:rPr>
                <w:sz w:val="20"/>
                <w:szCs w:val="20"/>
                <w:lang w:val="fr-CA"/>
              </w:rPr>
              <w:t>s pays du</w:t>
            </w:r>
            <w:r w:rsidR="0081098C" w:rsidRPr="00AD0C5D">
              <w:rPr>
                <w:sz w:val="20"/>
                <w:szCs w:val="20"/>
                <w:lang w:val="fr-CA"/>
              </w:rPr>
              <w:t xml:space="preserve"> groupe</w:t>
            </w:r>
            <w:r w:rsidRPr="00AD0C5D">
              <w:rPr>
                <w:sz w:val="20"/>
                <w:szCs w:val="20"/>
                <w:lang w:val="fr-CA"/>
              </w:rPr>
              <w:t xml:space="preserve"> 2</w:t>
            </w:r>
          </w:p>
        </w:tc>
      </w:tr>
      <w:tr w:rsidR="001D436F" w:rsidRPr="00A80F4D" w:rsidTr="00087A25">
        <w:tc>
          <w:tcPr>
            <w:tcW w:w="1777" w:type="dxa"/>
            <w:tcMar>
              <w:left w:w="58" w:type="dxa"/>
              <w:right w:w="14" w:type="dxa"/>
            </w:tcMar>
          </w:tcPr>
          <w:p w:rsidR="001D436F" w:rsidRPr="00AD0C5D" w:rsidRDefault="0081098C" w:rsidP="00655B4D">
            <w:pPr>
              <w:keepNext/>
              <w:jc w:val="left"/>
              <w:rPr>
                <w:sz w:val="20"/>
                <w:szCs w:val="20"/>
                <w:lang w:val="fr-CA"/>
              </w:rPr>
            </w:pPr>
            <w:r w:rsidRPr="00AD0C5D">
              <w:rPr>
                <w:sz w:val="20"/>
                <w:szCs w:val="20"/>
                <w:lang w:val="fr-CA"/>
              </w:rPr>
              <w:t>Nombre de substances réglementées</w:t>
            </w:r>
          </w:p>
        </w:tc>
        <w:tc>
          <w:tcPr>
            <w:tcW w:w="2527" w:type="dxa"/>
            <w:tcMar>
              <w:left w:w="58" w:type="dxa"/>
              <w:right w:w="14" w:type="dxa"/>
            </w:tcMar>
          </w:tcPr>
          <w:p w:rsidR="001D436F" w:rsidRPr="00AD0C5D" w:rsidRDefault="001D436F" w:rsidP="0081098C">
            <w:pPr>
              <w:keepNext/>
              <w:jc w:val="left"/>
              <w:rPr>
                <w:sz w:val="20"/>
                <w:szCs w:val="20"/>
                <w:lang w:val="fr-CA"/>
              </w:rPr>
            </w:pPr>
            <w:r w:rsidRPr="00AD0C5D">
              <w:rPr>
                <w:sz w:val="20"/>
                <w:szCs w:val="20"/>
                <w:lang w:val="fr-CA"/>
              </w:rPr>
              <w:t xml:space="preserve">5, </w:t>
            </w:r>
            <w:r w:rsidR="0081098C" w:rsidRPr="00AD0C5D">
              <w:rPr>
                <w:sz w:val="20"/>
                <w:szCs w:val="20"/>
                <w:lang w:val="fr-CA"/>
              </w:rPr>
              <w:t xml:space="preserve">parmi lesquelles le CFC-11 et le CFC-12 comptent pour </w:t>
            </w:r>
            <w:r w:rsidR="00CD1D52" w:rsidRPr="00AD0C5D">
              <w:rPr>
                <w:sz w:val="20"/>
                <w:szCs w:val="20"/>
                <w:lang w:val="fr-CA"/>
              </w:rPr>
              <w:t>la part la plus importante de la consommation</w:t>
            </w:r>
          </w:p>
        </w:tc>
        <w:tc>
          <w:tcPr>
            <w:tcW w:w="2528" w:type="dxa"/>
            <w:tcMar>
              <w:left w:w="58" w:type="dxa"/>
              <w:right w:w="14" w:type="dxa"/>
            </w:tcMar>
          </w:tcPr>
          <w:p w:rsidR="001D436F" w:rsidRPr="00AD0C5D" w:rsidRDefault="00CD1D52" w:rsidP="00CD1D52">
            <w:pPr>
              <w:keepNext/>
              <w:jc w:val="left"/>
              <w:rPr>
                <w:sz w:val="20"/>
                <w:szCs w:val="20"/>
                <w:lang w:val="fr-CA"/>
              </w:rPr>
            </w:pPr>
            <w:r w:rsidRPr="00AD0C5D">
              <w:rPr>
                <w:sz w:val="20"/>
                <w:szCs w:val="20"/>
                <w:lang w:val="fr-CA"/>
              </w:rPr>
              <w:t>40, parmi lesquelles le HCFC-22, le HCFC-141b et le HCFC-142b comptent pour 99 p. cent de la consommation totale</w:t>
            </w:r>
          </w:p>
        </w:tc>
        <w:tc>
          <w:tcPr>
            <w:tcW w:w="2528" w:type="dxa"/>
            <w:tcMar>
              <w:left w:w="58" w:type="dxa"/>
              <w:right w:w="14" w:type="dxa"/>
            </w:tcMar>
          </w:tcPr>
          <w:p w:rsidR="001D436F" w:rsidRPr="00AD0C5D" w:rsidRDefault="00CD1D52" w:rsidP="00655B4D">
            <w:pPr>
              <w:keepNext/>
              <w:jc w:val="left"/>
              <w:rPr>
                <w:sz w:val="20"/>
                <w:szCs w:val="20"/>
                <w:lang w:val="fr-CA"/>
              </w:rPr>
            </w:pPr>
            <w:r w:rsidRPr="00AD0C5D">
              <w:rPr>
                <w:sz w:val="20"/>
                <w:szCs w:val="20"/>
                <w:lang w:val="fr-CA"/>
              </w:rPr>
              <w:t>17, groupe I de l’annexe F</w:t>
            </w:r>
            <w:r w:rsidR="001720D0">
              <w:rPr>
                <w:sz w:val="20"/>
                <w:szCs w:val="20"/>
                <w:lang w:val="fr-CA"/>
              </w:rPr>
              <w:t>,</w:t>
            </w:r>
            <w:r w:rsidRPr="00AD0C5D">
              <w:rPr>
                <w:sz w:val="20"/>
                <w:szCs w:val="20"/>
                <w:lang w:val="fr-CA"/>
              </w:rPr>
              <w:t xml:space="preserve"> et 1 dans le groupe II</w:t>
            </w:r>
            <w:r w:rsidR="00E33C84" w:rsidRPr="00AD0C5D">
              <w:rPr>
                <w:sz w:val="20"/>
                <w:szCs w:val="20"/>
                <w:lang w:val="fr-CA"/>
              </w:rPr>
              <w:t>**</w:t>
            </w:r>
          </w:p>
          <w:p w:rsidR="001D436F" w:rsidRPr="00AD0C5D" w:rsidRDefault="00CD1D52" w:rsidP="00FA188E">
            <w:pPr>
              <w:keepNext/>
              <w:jc w:val="left"/>
              <w:rPr>
                <w:sz w:val="20"/>
                <w:szCs w:val="20"/>
                <w:lang w:val="fr-CA"/>
              </w:rPr>
            </w:pPr>
            <w:r w:rsidRPr="00AD0C5D">
              <w:rPr>
                <w:sz w:val="20"/>
                <w:szCs w:val="20"/>
                <w:lang w:val="fr-CA"/>
              </w:rPr>
              <w:t xml:space="preserve">Les substances les plus consommées sont quatre substances pures (notamment le </w:t>
            </w:r>
            <w:r w:rsidR="001D436F" w:rsidRPr="00AD0C5D">
              <w:rPr>
                <w:sz w:val="20"/>
                <w:szCs w:val="20"/>
                <w:lang w:val="fr-CA"/>
              </w:rPr>
              <w:t>HFC-134a</w:t>
            </w:r>
            <w:r w:rsidR="001720D0">
              <w:rPr>
                <w:sz w:val="20"/>
                <w:szCs w:val="20"/>
                <w:lang w:val="fr-CA"/>
              </w:rPr>
              <w:t>,</w:t>
            </w:r>
            <w:r w:rsidR="001D436F" w:rsidRPr="00AD0C5D">
              <w:rPr>
                <w:sz w:val="20"/>
                <w:szCs w:val="20"/>
                <w:lang w:val="fr-CA"/>
              </w:rPr>
              <w:t xml:space="preserve"> </w:t>
            </w:r>
            <w:r w:rsidRPr="00AD0C5D">
              <w:rPr>
                <w:sz w:val="20"/>
                <w:szCs w:val="20"/>
                <w:lang w:val="fr-CA"/>
              </w:rPr>
              <w:t xml:space="preserve">et dans une moindre mesure le </w:t>
            </w:r>
            <w:r w:rsidR="001D436F" w:rsidRPr="00AD0C5D">
              <w:rPr>
                <w:sz w:val="20"/>
                <w:szCs w:val="20"/>
                <w:lang w:val="fr-CA"/>
              </w:rPr>
              <w:t xml:space="preserve">HFC-152a, </w:t>
            </w:r>
            <w:r w:rsidRPr="00AD0C5D">
              <w:rPr>
                <w:sz w:val="20"/>
                <w:szCs w:val="20"/>
                <w:lang w:val="fr-CA"/>
              </w:rPr>
              <w:t xml:space="preserve">le </w:t>
            </w:r>
            <w:r w:rsidR="001D436F" w:rsidRPr="00AD0C5D">
              <w:rPr>
                <w:sz w:val="20"/>
                <w:szCs w:val="20"/>
                <w:lang w:val="fr-CA"/>
              </w:rPr>
              <w:t>HFC</w:t>
            </w:r>
            <w:r w:rsidR="00FA188E" w:rsidRPr="00AD0C5D">
              <w:rPr>
                <w:sz w:val="20"/>
                <w:szCs w:val="20"/>
                <w:lang w:val="fr-CA"/>
              </w:rPr>
              <w:noBreakHyphen/>
            </w:r>
            <w:r w:rsidR="001D436F" w:rsidRPr="00AD0C5D">
              <w:rPr>
                <w:sz w:val="20"/>
                <w:szCs w:val="20"/>
                <w:lang w:val="fr-CA"/>
              </w:rPr>
              <w:t xml:space="preserve">245fa, </w:t>
            </w:r>
            <w:r w:rsidRPr="00AD0C5D">
              <w:rPr>
                <w:sz w:val="20"/>
                <w:szCs w:val="20"/>
                <w:lang w:val="fr-CA"/>
              </w:rPr>
              <w:t xml:space="preserve">le </w:t>
            </w:r>
            <w:r w:rsidR="001D436F" w:rsidRPr="00AD0C5D">
              <w:rPr>
                <w:sz w:val="20"/>
                <w:szCs w:val="20"/>
                <w:lang w:val="fr-CA"/>
              </w:rPr>
              <w:t xml:space="preserve">HFC-365mfc, </w:t>
            </w:r>
            <w:r w:rsidRPr="00AD0C5D">
              <w:rPr>
                <w:sz w:val="20"/>
                <w:szCs w:val="20"/>
                <w:lang w:val="fr-CA"/>
              </w:rPr>
              <w:t xml:space="preserve">le </w:t>
            </w:r>
            <w:r w:rsidR="001D436F" w:rsidRPr="00AD0C5D">
              <w:rPr>
                <w:sz w:val="20"/>
                <w:szCs w:val="20"/>
                <w:lang w:val="fr-CA"/>
              </w:rPr>
              <w:t xml:space="preserve">HFC-227ea), </w:t>
            </w:r>
            <w:r w:rsidR="001720D0">
              <w:rPr>
                <w:sz w:val="20"/>
                <w:szCs w:val="20"/>
                <w:lang w:val="fr-CA"/>
              </w:rPr>
              <w:t>ainsi que</w:t>
            </w:r>
            <w:r w:rsidR="001D436F" w:rsidRPr="00AD0C5D">
              <w:rPr>
                <w:sz w:val="20"/>
                <w:szCs w:val="20"/>
                <w:lang w:val="fr-CA"/>
              </w:rPr>
              <w:t xml:space="preserve"> </w:t>
            </w:r>
            <w:r w:rsidRPr="00AD0C5D">
              <w:rPr>
                <w:sz w:val="20"/>
                <w:szCs w:val="20"/>
                <w:lang w:val="fr-CA"/>
              </w:rPr>
              <w:t>quatre mélanges</w:t>
            </w:r>
            <w:r w:rsidR="001D436F" w:rsidRPr="00AD0C5D">
              <w:rPr>
                <w:sz w:val="20"/>
                <w:szCs w:val="20"/>
                <w:lang w:val="fr-CA"/>
              </w:rPr>
              <w:t xml:space="preserve"> (R-410A, R-407C, R-404A, R-507A), </w:t>
            </w:r>
            <w:r w:rsidRPr="00AD0C5D">
              <w:rPr>
                <w:sz w:val="20"/>
                <w:szCs w:val="20"/>
                <w:lang w:val="fr-CA"/>
              </w:rPr>
              <w:t>contenant deux substances ou plus parmi les suivantes</w:t>
            </w:r>
            <w:r w:rsidR="001D436F" w:rsidRPr="00AD0C5D">
              <w:rPr>
                <w:sz w:val="20"/>
                <w:szCs w:val="20"/>
                <w:lang w:val="fr-CA"/>
              </w:rPr>
              <w:t xml:space="preserve"> HFC-32, HFC-125, HFC-134a, HFC-143a</w:t>
            </w:r>
          </w:p>
          <w:p w:rsidR="00B87F20" w:rsidRPr="00AD0C5D" w:rsidRDefault="00B87F20" w:rsidP="00FA188E">
            <w:pPr>
              <w:keepNext/>
              <w:jc w:val="left"/>
              <w:rPr>
                <w:sz w:val="20"/>
                <w:szCs w:val="20"/>
                <w:lang w:val="fr-CA"/>
              </w:rPr>
            </w:pPr>
          </w:p>
        </w:tc>
      </w:tr>
      <w:tr w:rsidR="001D436F" w:rsidRPr="00AD0C5D" w:rsidTr="00087A25">
        <w:tc>
          <w:tcPr>
            <w:tcW w:w="1777" w:type="dxa"/>
            <w:tcMar>
              <w:left w:w="58" w:type="dxa"/>
              <w:right w:w="14" w:type="dxa"/>
            </w:tcMar>
          </w:tcPr>
          <w:p w:rsidR="00B87F20" w:rsidRPr="00AD0C5D" w:rsidRDefault="00CD1D52" w:rsidP="00655B4D">
            <w:pPr>
              <w:jc w:val="left"/>
              <w:rPr>
                <w:sz w:val="20"/>
                <w:szCs w:val="20"/>
                <w:lang w:val="fr-CA"/>
              </w:rPr>
            </w:pPr>
            <w:r w:rsidRPr="00AD0C5D">
              <w:rPr>
                <w:sz w:val="20"/>
                <w:szCs w:val="20"/>
                <w:lang w:val="fr-CA"/>
              </w:rPr>
              <w:t>Comprenant les substances réglementées conte</w:t>
            </w:r>
            <w:r w:rsidR="00F109B5" w:rsidRPr="00AD0C5D">
              <w:rPr>
                <w:sz w:val="20"/>
                <w:szCs w:val="20"/>
                <w:lang w:val="fr-CA"/>
              </w:rPr>
              <w:t>nues dans les polyols prémélangé</w:t>
            </w:r>
            <w:r w:rsidRPr="00AD0C5D">
              <w:rPr>
                <w:sz w:val="20"/>
                <w:szCs w:val="20"/>
                <w:lang w:val="fr-CA"/>
              </w:rPr>
              <w:t>s</w:t>
            </w:r>
          </w:p>
          <w:p w:rsidR="00B87F20" w:rsidRPr="00AD0C5D" w:rsidRDefault="00B87F20" w:rsidP="00655B4D">
            <w:pPr>
              <w:jc w:val="left"/>
              <w:rPr>
                <w:sz w:val="20"/>
                <w:szCs w:val="20"/>
                <w:lang w:val="fr-CA"/>
              </w:rPr>
            </w:pPr>
          </w:p>
        </w:tc>
        <w:tc>
          <w:tcPr>
            <w:tcW w:w="2527" w:type="dxa"/>
            <w:tcMar>
              <w:left w:w="58" w:type="dxa"/>
              <w:right w:w="14" w:type="dxa"/>
            </w:tcMar>
          </w:tcPr>
          <w:p w:rsidR="001D436F" w:rsidRPr="00AD0C5D" w:rsidRDefault="00CD1D52" w:rsidP="0062383B">
            <w:pPr>
              <w:jc w:val="left"/>
              <w:rPr>
                <w:sz w:val="20"/>
                <w:szCs w:val="20"/>
                <w:lang w:val="fr-CA"/>
              </w:rPr>
            </w:pPr>
            <w:r w:rsidRPr="00AD0C5D">
              <w:rPr>
                <w:sz w:val="20"/>
                <w:szCs w:val="20"/>
                <w:lang w:val="fr-CA"/>
              </w:rPr>
              <w:t>Sans objet</w:t>
            </w:r>
          </w:p>
        </w:tc>
        <w:tc>
          <w:tcPr>
            <w:tcW w:w="2528" w:type="dxa"/>
            <w:tcMar>
              <w:left w:w="58" w:type="dxa"/>
              <w:right w:w="14" w:type="dxa"/>
            </w:tcMar>
          </w:tcPr>
          <w:p w:rsidR="001D436F" w:rsidRPr="00AD0C5D" w:rsidRDefault="00F109B5" w:rsidP="00F109B5">
            <w:pPr>
              <w:jc w:val="left"/>
              <w:rPr>
                <w:sz w:val="20"/>
                <w:szCs w:val="20"/>
                <w:lang w:val="fr-CA"/>
              </w:rPr>
            </w:pPr>
            <w:r w:rsidRPr="00AD0C5D">
              <w:rPr>
                <w:sz w:val="20"/>
                <w:szCs w:val="20"/>
                <w:lang w:val="fr-CA"/>
              </w:rPr>
              <w:t>Comprises</w:t>
            </w:r>
            <w:r w:rsidR="001D436F" w:rsidRPr="00AD0C5D">
              <w:rPr>
                <w:sz w:val="20"/>
                <w:szCs w:val="20"/>
                <w:lang w:val="fr-CA"/>
              </w:rPr>
              <w:t xml:space="preserve"> (</w:t>
            </w:r>
            <w:r w:rsidRPr="00AD0C5D">
              <w:rPr>
                <w:sz w:val="20"/>
                <w:szCs w:val="20"/>
                <w:lang w:val="fr-CA"/>
              </w:rPr>
              <w:t>moyenne de</w:t>
            </w:r>
            <w:r w:rsidR="001D436F" w:rsidRPr="00AD0C5D">
              <w:rPr>
                <w:sz w:val="20"/>
                <w:szCs w:val="20"/>
                <w:lang w:val="fr-CA"/>
              </w:rPr>
              <w:t xml:space="preserve"> 2007</w:t>
            </w:r>
            <w:r w:rsidR="00FA188E" w:rsidRPr="00AD0C5D">
              <w:rPr>
                <w:sz w:val="20"/>
                <w:szCs w:val="20"/>
                <w:lang w:val="fr-CA"/>
              </w:rPr>
              <w:noBreakHyphen/>
            </w:r>
            <w:r w:rsidR="001D436F" w:rsidRPr="00AD0C5D">
              <w:rPr>
                <w:sz w:val="20"/>
                <w:szCs w:val="20"/>
                <w:lang w:val="fr-CA"/>
              </w:rPr>
              <w:t>2009)</w:t>
            </w:r>
          </w:p>
        </w:tc>
        <w:tc>
          <w:tcPr>
            <w:tcW w:w="2528" w:type="dxa"/>
            <w:tcMar>
              <w:left w:w="58" w:type="dxa"/>
              <w:right w:w="14" w:type="dxa"/>
            </w:tcMar>
          </w:tcPr>
          <w:p w:rsidR="001D436F" w:rsidRPr="00AD0C5D" w:rsidRDefault="00F109B5" w:rsidP="00655B4D">
            <w:pPr>
              <w:jc w:val="left"/>
              <w:rPr>
                <w:sz w:val="20"/>
                <w:szCs w:val="20"/>
                <w:lang w:val="fr-CA"/>
              </w:rPr>
            </w:pPr>
            <w:r w:rsidRPr="00AD0C5D">
              <w:rPr>
                <w:sz w:val="20"/>
                <w:szCs w:val="20"/>
                <w:lang w:val="fr-CA"/>
              </w:rPr>
              <w:t>À décider</w:t>
            </w:r>
          </w:p>
        </w:tc>
      </w:tr>
      <w:tr w:rsidR="00D46B3C" w:rsidRPr="00A80F4D" w:rsidTr="00087A25">
        <w:tc>
          <w:tcPr>
            <w:tcW w:w="1777" w:type="dxa"/>
            <w:tcMar>
              <w:left w:w="58" w:type="dxa"/>
              <w:right w:w="14" w:type="dxa"/>
            </w:tcMar>
          </w:tcPr>
          <w:p w:rsidR="00D46B3C" w:rsidRPr="00AD0C5D" w:rsidRDefault="00F109B5" w:rsidP="00D46B3C">
            <w:pPr>
              <w:rPr>
                <w:sz w:val="20"/>
                <w:szCs w:val="20"/>
                <w:lang w:val="fr-CA"/>
              </w:rPr>
            </w:pPr>
            <w:r w:rsidRPr="00AD0C5D">
              <w:rPr>
                <w:sz w:val="20"/>
                <w:szCs w:val="20"/>
                <w:lang w:val="fr-CA"/>
              </w:rPr>
              <w:t>Mesures</w:t>
            </w:r>
          </w:p>
        </w:tc>
        <w:tc>
          <w:tcPr>
            <w:tcW w:w="2527" w:type="dxa"/>
            <w:tcMar>
              <w:left w:w="58" w:type="dxa"/>
              <w:right w:w="14" w:type="dxa"/>
            </w:tcMar>
          </w:tcPr>
          <w:p w:rsidR="00D46B3C" w:rsidRPr="00AD0C5D" w:rsidRDefault="00F109B5" w:rsidP="00F23220">
            <w:pPr>
              <w:jc w:val="left"/>
              <w:rPr>
                <w:sz w:val="20"/>
                <w:szCs w:val="20"/>
                <w:lang w:val="fr-CA"/>
              </w:rPr>
            </w:pPr>
            <w:r w:rsidRPr="00AD0C5D">
              <w:rPr>
                <w:sz w:val="20"/>
                <w:szCs w:val="20"/>
                <w:lang w:val="fr-CA"/>
              </w:rPr>
              <w:t>Tonnes PAO; 1,</w:t>
            </w:r>
            <w:r w:rsidR="00D46B3C" w:rsidRPr="00AD0C5D">
              <w:rPr>
                <w:sz w:val="20"/>
                <w:szCs w:val="20"/>
                <w:lang w:val="fr-CA"/>
              </w:rPr>
              <w:t xml:space="preserve">0 </w:t>
            </w:r>
            <w:r w:rsidRPr="00AD0C5D">
              <w:rPr>
                <w:sz w:val="20"/>
                <w:szCs w:val="20"/>
                <w:lang w:val="fr-CA"/>
              </w:rPr>
              <w:t>pour le</w:t>
            </w:r>
            <w:r w:rsidR="00D46B3C" w:rsidRPr="00AD0C5D">
              <w:rPr>
                <w:sz w:val="20"/>
                <w:szCs w:val="20"/>
                <w:lang w:val="fr-CA"/>
              </w:rPr>
              <w:t xml:space="preserve"> CFC-11 </w:t>
            </w:r>
            <w:r w:rsidRPr="00AD0C5D">
              <w:rPr>
                <w:sz w:val="20"/>
                <w:szCs w:val="20"/>
                <w:lang w:val="fr-CA"/>
              </w:rPr>
              <w:t>et le</w:t>
            </w:r>
            <w:r w:rsidR="00D46B3C" w:rsidRPr="00AD0C5D">
              <w:rPr>
                <w:sz w:val="20"/>
                <w:szCs w:val="20"/>
                <w:lang w:val="fr-CA"/>
              </w:rPr>
              <w:t xml:space="preserve"> CFC-12; 0</w:t>
            </w:r>
            <w:r w:rsidRPr="00AD0C5D">
              <w:rPr>
                <w:sz w:val="20"/>
                <w:szCs w:val="20"/>
                <w:lang w:val="fr-CA"/>
              </w:rPr>
              <w:t>,</w:t>
            </w:r>
            <w:r w:rsidR="00D46B3C" w:rsidRPr="00AD0C5D">
              <w:rPr>
                <w:sz w:val="20"/>
                <w:szCs w:val="20"/>
                <w:lang w:val="fr-CA"/>
              </w:rPr>
              <w:t xml:space="preserve">8 </w:t>
            </w:r>
            <w:r w:rsidRPr="00AD0C5D">
              <w:rPr>
                <w:sz w:val="20"/>
                <w:szCs w:val="20"/>
                <w:lang w:val="fr-CA"/>
              </w:rPr>
              <w:t>pour le CFC 113; 0,</w:t>
            </w:r>
            <w:r w:rsidR="00D46B3C" w:rsidRPr="00AD0C5D">
              <w:rPr>
                <w:sz w:val="20"/>
                <w:szCs w:val="20"/>
                <w:lang w:val="fr-CA"/>
              </w:rPr>
              <w:t xml:space="preserve">6 </w:t>
            </w:r>
            <w:r w:rsidRPr="00AD0C5D">
              <w:rPr>
                <w:sz w:val="20"/>
                <w:szCs w:val="20"/>
                <w:lang w:val="fr-CA"/>
              </w:rPr>
              <w:t>pour le</w:t>
            </w:r>
            <w:r w:rsidR="00D46B3C" w:rsidRPr="00AD0C5D">
              <w:rPr>
                <w:sz w:val="20"/>
                <w:szCs w:val="20"/>
                <w:lang w:val="fr-CA"/>
              </w:rPr>
              <w:t xml:space="preserve"> CFC-115</w:t>
            </w:r>
          </w:p>
        </w:tc>
        <w:tc>
          <w:tcPr>
            <w:tcW w:w="2528" w:type="dxa"/>
            <w:tcMar>
              <w:left w:w="58" w:type="dxa"/>
              <w:right w:w="14" w:type="dxa"/>
            </w:tcMar>
          </w:tcPr>
          <w:p w:rsidR="00D46B3C" w:rsidRPr="00AD0C5D" w:rsidRDefault="00F23220" w:rsidP="00F23220">
            <w:pPr>
              <w:jc w:val="left"/>
              <w:rPr>
                <w:sz w:val="20"/>
                <w:szCs w:val="20"/>
                <w:lang w:val="fr-CA"/>
              </w:rPr>
            </w:pPr>
            <w:r w:rsidRPr="00AD0C5D">
              <w:rPr>
                <w:sz w:val="20"/>
                <w:szCs w:val="20"/>
                <w:lang w:val="fr-CA"/>
              </w:rPr>
              <w:t xml:space="preserve">Tonnes PAO </w:t>
            </w:r>
            <w:r w:rsidR="00D46B3C" w:rsidRPr="00AD0C5D">
              <w:rPr>
                <w:sz w:val="20"/>
                <w:szCs w:val="20"/>
                <w:lang w:val="fr-CA"/>
              </w:rPr>
              <w:t>: 0</w:t>
            </w:r>
            <w:r w:rsidRPr="00AD0C5D">
              <w:rPr>
                <w:sz w:val="20"/>
                <w:szCs w:val="20"/>
                <w:lang w:val="fr-CA"/>
              </w:rPr>
              <w:t>,</w:t>
            </w:r>
            <w:r w:rsidR="00D46B3C" w:rsidRPr="00AD0C5D">
              <w:rPr>
                <w:sz w:val="20"/>
                <w:szCs w:val="20"/>
                <w:lang w:val="fr-CA"/>
              </w:rPr>
              <w:t xml:space="preserve">055 </w:t>
            </w:r>
            <w:r w:rsidRPr="00AD0C5D">
              <w:rPr>
                <w:sz w:val="20"/>
                <w:szCs w:val="20"/>
                <w:lang w:val="fr-CA"/>
              </w:rPr>
              <w:t>pour le</w:t>
            </w:r>
            <w:r w:rsidR="00D46B3C" w:rsidRPr="00AD0C5D">
              <w:rPr>
                <w:sz w:val="20"/>
                <w:szCs w:val="20"/>
                <w:lang w:val="fr-CA"/>
              </w:rPr>
              <w:t xml:space="preserve"> HCFC</w:t>
            </w:r>
            <w:r w:rsidR="00B87F20" w:rsidRPr="00AD0C5D">
              <w:rPr>
                <w:sz w:val="20"/>
                <w:szCs w:val="20"/>
                <w:lang w:val="fr-CA"/>
              </w:rPr>
              <w:noBreakHyphen/>
            </w:r>
            <w:r w:rsidR="00D46B3C" w:rsidRPr="00AD0C5D">
              <w:rPr>
                <w:sz w:val="20"/>
                <w:szCs w:val="20"/>
                <w:lang w:val="fr-CA"/>
              </w:rPr>
              <w:t>22; 0</w:t>
            </w:r>
            <w:r w:rsidRPr="00AD0C5D">
              <w:rPr>
                <w:sz w:val="20"/>
                <w:szCs w:val="20"/>
                <w:lang w:val="fr-CA"/>
              </w:rPr>
              <w:t>,</w:t>
            </w:r>
            <w:r w:rsidR="00D46B3C" w:rsidRPr="00AD0C5D">
              <w:rPr>
                <w:sz w:val="20"/>
                <w:szCs w:val="20"/>
                <w:lang w:val="fr-CA"/>
              </w:rPr>
              <w:t xml:space="preserve">11 </w:t>
            </w:r>
            <w:r w:rsidRPr="00AD0C5D">
              <w:rPr>
                <w:sz w:val="20"/>
                <w:szCs w:val="20"/>
                <w:lang w:val="fr-CA"/>
              </w:rPr>
              <w:t>pour le</w:t>
            </w:r>
            <w:r w:rsidR="00D46B3C" w:rsidRPr="00AD0C5D">
              <w:rPr>
                <w:sz w:val="20"/>
                <w:szCs w:val="20"/>
                <w:lang w:val="fr-CA"/>
              </w:rPr>
              <w:t xml:space="preserve"> HCFC</w:t>
            </w:r>
            <w:r w:rsidR="00B87F20" w:rsidRPr="00AD0C5D">
              <w:rPr>
                <w:sz w:val="20"/>
                <w:szCs w:val="20"/>
                <w:lang w:val="fr-CA"/>
              </w:rPr>
              <w:noBreakHyphen/>
            </w:r>
            <w:r w:rsidRPr="00AD0C5D">
              <w:rPr>
                <w:sz w:val="20"/>
                <w:szCs w:val="20"/>
                <w:lang w:val="fr-CA"/>
              </w:rPr>
              <w:t>141b; 0,</w:t>
            </w:r>
            <w:r w:rsidR="00D46B3C" w:rsidRPr="00AD0C5D">
              <w:rPr>
                <w:sz w:val="20"/>
                <w:szCs w:val="20"/>
                <w:lang w:val="fr-CA"/>
              </w:rPr>
              <w:t xml:space="preserve">065 </w:t>
            </w:r>
            <w:r w:rsidRPr="00AD0C5D">
              <w:rPr>
                <w:sz w:val="20"/>
                <w:szCs w:val="20"/>
                <w:lang w:val="fr-CA"/>
              </w:rPr>
              <w:t>pour le</w:t>
            </w:r>
            <w:r w:rsidR="00D46B3C" w:rsidRPr="00AD0C5D">
              <w:rPr>
                <w:sz w:val="20"/>
                <w:szCs w:val="20"/>
                <w:lang w:val="fr-CA"/>
              </w:rPr>
              <w:t xml:space="preserve"> HCFC-142b</w:t>
            </w:r>
          </w:p>
        </w:tc>
        <w:tc>
          <w:tcPr>
            <w:tcW w:w="2528" w:type="dxa"/>
            <w:tcMar>
              <w:left w:w="58" w:type="dxa"/>
              <w:right w:w="14" w:type="dxa"/>
            </w:tcMar>
          </w:tcPr>
          <w:p w:rsidR="00D46B3C" w:rsidRPr="00AD0C5D" w:rsidRDefault="00F23220" w:rsidP="00D46B3C">
            <w:pPr>
              <w:jc w:val="left"/>
              <w:rPr>
                <w:sz w:val="20"/>
                <w:szCs w:val="20"/>
                <w:lang w:val="fr-CA"/>
              </w:rPr>
            </w:pPr>
            <w:r w:rsidRPr="00AD0C5D">
              <w:rPr>
                <w:sz w:val="20"/>
                <w:szCs w:val="20"/>
                <w:lang w:val="fr-CA"/>
              </w:rPr>
              <w:t>Équivalent de CO</w:t>
            </w:r>
            <w:r w:rsidRPr="001720D0">
              <w:rPr>
                <w:sz w:val="20"/>
                <w:szCs w:val="20"/>
                <w:vertAlign w:val="subscript"/>
                <w:lang w:val="fr-CA"/>
              </w:rPr>
              <w:t>2</w:t>
            </w:r>
            <w:r w:rsidRPr="00AD0C5D">
              <w:rPr>
                <w:sz w:val="20"/>
                <w:szCs w:val="20"/>
                <w:lang w:val="fr-CA"/>
              </w:rPr>
              <w:t xml:space="preserve"> (consommation en tm multipliée par le potentiel de réchauffement de la planète</w:t>
            </w:r>
            <w:r w:rsidR="00641B54">
              <w:rPr>
                <w:sz w:val="20"/>
                <w:szCs w:val="20"/>
                <w:lang w:val="fr-CA"/>
              </w:rPr>
              <w:t> </w:t>
            </w:r>
            <w:r w:rsidRPr="00AD0C5D">
              <w:rPr>
                <w:sz w:val="20"/>
                <w:szCs w:val="20"/>
                <w:lang w:val="fr-CA"/>
              </w:rPr>
              <w:t>(PRG) de la substance, qui</w:t>
            </w:r>
            <w:r w:rsidR="00641B54">
              <w:rPr>
                <w:sz w:val="20"/>
                <w:szCs w:val="20"/>
                <w:lang w:val="fr-CA"/>
              </w:rPr>
              <w:t> </w:t>
            </w:r>
            <w:r w:rsidRPr="00AD0C5D">
              <w:rPr>
                <w:sz w:val="20"/>
                <w:szCs w:val="20"/>
                <w:lang w:val="fr-CA"/>
              </w:rPr>
              <w:t xml:space="preserve">varie de 124 </w:t>
            </w:r>
            <w:r w:rsidRPr="00AD0C5D">
              <w:rPr>
                <w:sz w:val="20"/>
                <w:szCs w:val="20"/>
                <w:lang w:val="fr-CA"/>
              </w:rPr>
              <w:lastRenderedPageBreak/>
              <w:t>pour le HFC-152</w:t>
            </w:r>
            <w:r w:rsidR="00D46B3C" w:rsidRPr="00AD0C5D">
              <w:rPr>
                <w:sz w:val="20"/>
                <w:szCs w:val="20"/>
                <w:lang w:val="fr-CA"/>
              </w:rPr>
              <w:t xml:space="preserve">a </w:t>
            </w:r>
            <w:r w:rsidRPr="00AD0C5D">
              <w:rPr>
                <w:sz w:val="20"/>
                <w:szCs w:val="20"/>
                <w:lang w:val="fr-CA"/>
              </w:rPr>
              <w:t>à</w:t>
            </w:r>
            <w:r w:rsidR="00325B44">
              <w:rPr>
                <w:sz w:val="20"/>
                <w:szCs w:val="20"/>
                <w:lang w:val="fr-CA"/>
              </w:rPr>
              <w:t xml:space="preserve"> </w:t>
            </w:r>
            <w:r w:rsidR="00D46B3C" w:rsidRPr="00AD0C5D">
              <w:rPr>
                <w:sz w:val="20"/>
                <w:szCs w:val="20"/>
                <w:lang w:val="fr-CA"/>
              </w:rPr>
              <w:t>14</w:t>
            </w:r>
            <w:r w:rsidRPr="00AD0C5D">
              <w:rPr>
                <w:sz w:val="20"/>
                <w:szCs w:val="20"/>
                <w:lang w:val="fr-CA"/>
              </w:rPr>
              <w:t xml:space="preserve"> </w:t>
            </w:r>
            <w:r w:rsidR="00D46B3C" w:rsidRPr="00AD0C5D">
              <w:rPr>
                <w:sz w:val="20"/>
                <w:szCs w:val="20"/>
                <w:lang w:val="fr-CA"/>
              </w:rPr>
              <w:t xml:space="preserve">800 </w:t>
            </w:r>
            <w:r w:rsidRPr="00AD0C5D">
              <w:rPr>
                <w:sz w:val="20"/>
                <w:szCs w:val="20"/>
                <w:lang w:val="fr-CA"/>
              </w:rPr>
              <w:t>pour le</w:t>
            </w:r>
            <w:r w:rsidR="00D46B3C" w:rsidRPr="00AD0C5D">
              <w:rPr>
                <w:sz w:val="20"/>
                <w:szCs w:val="20"/>
                <w:lang w:val="fr-CA"/>
              </w:rPr>
              <w:t xml:space="preserve"> HFC-23.</w:t>
            </w:r>
          </w:p>
          <w:p w:rsidR="00D46B3C" w:rsidRPr="00AD0C5D" w:rsidRDefault="00F23220" w:rsidP="00D46B3C">
            <w:pPr>
              <w:jc w:val="left"/>
              <w:rPr>
                <w:sz w:val="20"/>
                <w:szCs w:val="20"/>
                <w:lang w:val="fr-CA"/>
              </w:rPr>
            </w:pPr>
            <w:r w:rsidRPr="00AD0C5D">
              <w:rPr>
                <w:sz w:val="20"/>
                <w:szCs w:val="20"/>
                <w:lang w:val="fr-CA"/>
              </w:rPr>
              <w:t>Point de départ mesuré en tonnes</w:t>
            </w:r>
          </w:p>
        </w:tc>
      </w:tr>
      <w:tr w:rsidR="001D436F" w:rsidRPr="00A80F4D" w:rsidTr="00087A25">
        <w:tc>
          <w:tcPr>
            <w:tcW w:w="1777" w:type="dxa"/>
            <w:tcMar>
              <w:left w:w="58" w:type="dxa"/>
              <w:right w:w="14" w:type="dxa"/>
            </w:tcMar>
          </w:tcPr>
          <w:p w:rsidR="001D436F" w:rsidRPr="00AD0C5D" w:rsidRDefault="00F23220" w:rsidP="00655B4D">
            <w:pPr>
              <w:jc w:val="left"/>
              <w:rPr>
                <w:sz w:val="20"/>
                <w:szCs w:val="20"/>
                <w:lang w:val="fr-CA"/>
              </w:rPr>
            </w:pPr>
            <w:r w:rsidRPr="00AD0C5D">
              <w:rPr>
                <w:sz w:val="20"/>
                <w:szCs w:val="20"/>
                <w:lang w:val="fr-CA"/>
              </w:rPr>
              <w:lastRenderedPageBreak/>
              <w:t>Données relatives à la consommation utilisées pour calculer le point de départ</w:t>
            </w:r>
          </w:p>
        </w:tc>
        <w:tc>
          <w:tcPr>
            <w:tcW w:w="2527" w:type="dxa"/>
            <w:tcMar>
              <w:left w:w="58" w:type="dxa"/>
              <w:right w:w="14" w:type="dxa"/>
            </w:tcMar>
          </w:tcPr>
          <w:p w:rsidR="001D436F" w:rsidRPr="00AD0C5D" w:rsidRDefault="00F7200A" w:rsidP="00655B4D">
            <w:pPr>
              <w:jc w:val="left"/>
              <w:rPr>
                <w:sz w:val="20"/>
                <w:szCs w:val="20"/>
                <w:lang w:val="fr-CA"/>
              </w:rPr>
            </w:pPr>
            <w:r w:rsidRPr="00AD0C5D">
              <w:rPr>
                <w:sz w:val="20"/>
                <w:szCs w:val="20"/>
                <w:lang w:val="fr-CA"/>
              </w:rPr>
              <w:t>Les v</w:t>
            </w:r>
            <w:r w:rsidR="005C6B06">
              <w:rPr>
                <w:sz w:val="20"/>
                <w:szCs w:val="20"/>
                <w:lang w:val="fr-CA"/>
              </w:rPr>
              <w:t>aleurs de référence du</w:t>
            </w:r>
            <w:r w:rsidR="00F23220" w:rsidRPr="00AD0C5D">
              <w:rPr>
                <w:sz w:val="20"/>
                <w:szCs w:val="20"/>
                <w:lang w:val="fr-CA"/>
              </w:rPr>
              <w:t xml:space="preserve"> CFC pour la conformité</w:t>
            </w:r>
            <w:r w:rsidRPr="00AD0C5D">
              <w:rPr>
                <w:sz w:val="20"/>
                <w:szCs w:val="20"/>
                <w:lang w:val="fr-CA"/>
              </w:rPr>
              <w:t xml:space="preserve"> avaient déjà été établies en vertu de l'article 7 lorsque les pays visés à l'article 5 ont choisi leurs points de départ pour les CFC</w:t>
            </w:r>
          </w:p>
        </w:tc>
        <w:tc>
          <w:tcPr>
            <w:tcW w:w="2528" w:type="dxa"/>
            <w:tcMar>
              <w:left w:w="58" w:type="dxa"/>
              <w:right w:w="14" w:type="dxa"/>
            </w:tcMar>
          </w:tcPr>
          <w:p w:rsidR="001D436F" w:rsidRPr="00AD0C5D" w:rsidRDefault="00F7200A" w:rsidP="00F7200A">
            <w:pPr>
              <w:jc w:val="left"/>
              <w:rPr>
                <w:sz w:val="20"/>
                <w:szCs w:val="20"/>
                <w:lang w:val="fr-CA"/>
              </w:rPr>
            </w:pPr>
            <w:r w:rsidRPr="00AD0C5D">
              <w:rPr>
                <w:sz w:val="20"/>
                <w:szCs w:val="20"/>
                <w:lang w:val="fr-CA"/>
              </w:rPr>
              <w:t>Les valeurs de référence</w:t>
            </w:r>
            <w:r w:rsidR="005C6B06">
              <w:rPr>
                <w:sz w:val="20"/>
                <w:szCs w:val="20"/>
                <w:lang w:val="fr-CA"/>
              </w:rPr>
              <w:t xml:space="preserve"> pour les HCFC</w:t>
            </w:r>
            <w:r w:rsidRPr="00AD0C5D">
              <w:rPr>
                <w:sz w:val="20"/>
                <w:szCs w:val="20"/>
                <w:lang w:val="fr-CA"/>
              </w:rPr>
              <w:t xml:space="preserve"> ont  été évaluées</w:t>
            </w:r>
            <w:r w:rsidR="001D436F" w:rsidRPr="00AD0C5D">
              <w:rPr>
                <w:sz w:val="20"/>
                <w:szCs w:val="20"/>
                <w:lang w:val="fr-CA"/>
              </w:rPr>
              <w:t>,</w:t>
            </w:r>
            <w:r w:rsidR="001A5452" w:rsidRPr="00AD0C5D">
              <w:rPr>
                <w:sz w:val="20"/>
                <w:szCs w:val="20"/>
                <w:lang w:val="fr-CA"/>
              </w:rPr>
              <w:t>*</w:t>
            </w:r>
            <w:r w:rsidR="00E33C84" w:rsidRPr="00AD0C5D">
              <w:rPr>
                <w:sz w:val="20"/>
                <w:szCs w:val="20"/>
                <w:lang w:val="fr-CA"/>
              </w:rPr>
              <w:t>**</w:t>
            </w:r>
            <w:r w:rsidRPr="00AD0C5D">
              <w:rPr>
                <w:sz w:val="20"/>
                <w:szCs w:val="20"/>
                <w:lang w:val="fr-CA"/>
              </w:rPr>
              <w:t>car la majorité des pays visés à l'article 5 ont choisi leur point de départ pour les HCFC avant 2011 (lorsque la consommation des années de référence était déclarée en vertu de l’article 7)</w:t>
            </w:r>
          </w:p>
        </w:tc>
        <w:tc>
          <w:tcPr>
            <w:tcW w:w="2528" w:type="dxa"/>
            <w:tcMar>
              <w:left w:w="58" w:type="dxa"/>
              <w:right w:w="14" w:type="dxa"/>
            </w:tcMar>
          </w:tcPr>
          <w:p w:rsidR="001D436F" w:rsidRPr="00AD0C5D" w:rsidRDefault="007059E8" w:rsidP="00FA188E">
            <w:pPr>
              <w:jc w:val="left"/>
              <w:rPr>
                <w:sz w:val="20"/>
                <w:szCs w:val="20"/>
                <w:lang w:val="fr-CA"/>
              </w:rPr>
            </w:pPr>
            <w:r>
              <w:rPr>
                <w:sz w:val="20"/>
                <w:szCs w:val="20"/>
                <w:lang w:val="fr-CA"/>
              </w:rPr>
              <w:t>Pas encore disponible.</w:t>
            </w:r>
            <w:r w:rsidR="00F7200A" w:rsidRPr="00AD0C5D">
              <w:rPr>
                <w:sz w:val="20"/>
                <w:szCs w:val="20"/>
                <w:lang w:val="fr-CA"/>
              </w:rPr>
              <w:t xml:space="preserve"> Les substances de l’annexe F deviendront réglementées le 1</w:t>
            </w:r>
            <w:r w:rsidR="00F7200A" w:rsidRPr="00AD0C5D">
              <w:rPr>
                <w:sz w:val="20"/>
                <w:szCs w:val="20"/>
                <w:vertAlign w:val="superscript"/>
                <w:lang w:val="fr-CA"/>
              </w:rPr>
              <w:t>er</w:t>
            </w:r>
            <w:r w:rsidR="00F7200A" w:rsidRPr="00AD0C5D">
              <w:rPr>
                <w:sz w:val="20"/>
                <w:szCs w:val="20"/>
                <w:lang w:val="fr-CA"/>
              </w:rPr>
              <w:t xml:space="preserve"> janvier 2019, lors de l’entrée en vigueur de l’Amendement de Kigali</w:t>
            </w:r>
          </w:p>
        </w:tc>
      </w:tr>
    </w:tbl>
    <w:p w:rsidR="00E33C84" w:rsidRPr="00AD0C5D" w:rsidRDefault="00E33C84" w:rsidP="00655B4D">
      <w:pPr>
        <w:pStyle w:val="FootnoteText"/>
        <w:rPr>
          <w:sz w:val="18"/>
          <w:szCs w:val="18"/>
          <w:lang w:val="fr-CA"/>
        </w:rPr>
      </w:pPr>
      <w:r w:rsidRPr="00AD0C5D">
        <w:rPr>
          <w:sz w:val="18"/>
          <w:szCs w:val="18"/>
          <w:lang w:val="fr-CA"/>
        </w:rPr>
        <w:t>*</w:t>
      </w:r>
      <w:r w:rsidR="00FE6818" w:rsidRPr="00AD0C5D">
        <w:rPr>
          <w:sz w:val="18"/>
          <w:szCs w:val="18"/>
          <w:lang w:val="fr-CA"/>
        </w:rPr>
        <w:t>Le calendrier de réduction progressive suivant a été convenu : G</w:t>
      </w:r>
      <w:r w:rsidRPr="00AD0C5D">
        <w:rPr>
          <w:sz w:val="18"/>
          <w:szCs w:val="18"/>
          <w:lang w:val="fr-CA"/>
        </w:rPr>
        <w:t>roup</w:t>
      </w:r>
      <w:r w:rsidR="00FE6818" w:rsidRPr="00AD0C5D">
        <w:rPr>
          <w:sz w:val="18"/>
          <w:szCs w:val="18"/>
          <w:lang w:val="fr-CA"/>
        </w:rPr>
        <w:t>e</w:t>
      </w:r>
      <w:r w:rsidRPr="00AD0C5D">
        <w:rPr>
          <w:sz w:val="18"/>
          <w:szCs w:val="18"/>
          <w:lang w:val="fr-CA"/>
        </w:rPr>
        <w:t xml:space="preserve"> 1, 2024–2028</w:t>
      </w:r>
      <w:r w:rsidR="007059E8">
        <w:rPr>
          <w:sz w:val="18"/>
          <w:szCs w:val="18"/>
          <w:lang w:val="fr-CA"/>
        </w:rPr>
        <w:t xml:space="preserve"> </w:t>
      </w:r>
      <w:r w:rsidRPr="00AD0C5D">
        <w:rPr>
          <w:sz w:val="18"/>
          <w:szCs w:val="18"/>
          <w:lang w:val="fr-CA"/>
        </w:rPr>
        <w:t>: 100 </w:t>
      </w:r>
      <w:r w:rsidR="00FE6818" w:rsidRPr="00AD0C5D">
        <w:rPr>
          <w:sz w:val="18"/>
          <w:szCs w:val="18"/>
          <w:lang w:val="fr-CA"/>
        </w:rPr>
        <w:t>p. cent de la valeur de référence</w:t>
      </w:r>
      <w:r w:rsidR="00325B44">
        <w:rPr>
          <w:sz w:val="18"/>
          <w:szCs w:val="18"/>
          <w:lang w:val="fr-CA"/>
        </w:rPr>
        <w:t xml:space="preserve"> </w:t>
      </w:r>
      <w:r w:rsidRPr="00AD0C5D">
        <w:rPr>
          <w:sz w:val="18"/>
          <w:szCs w:val="18"/>
          <w:lang w:val="fr-CA"/>
        </w:rPr>
        <w:t>; 2029–2034</w:t>
      </w:r>
      <w:r w:rsidR="007059E8">
        <w:rPr>
          <w:sz w:val="18"/>
          <w:szCs w:val="18"/>
          <w:lang w:val="fr-CA"/>
        </w:rPr>
        <w:t xml:space="preserve"> </w:t>
      </w:r>
      <w:r w:rsidRPr="00AD0C5D">
        <w:rPr>
          <w:sz w:val="18"/>
          <w:szCs w:val="18"/>
          <w:lang w:val="fr-CA"/>
        </w:rPr>
        <w:t>: 90 </w:t>
      </w:r>
      <w:r w:rsidR="00FE6818" w:rsidRPr="00AD0C5D">
        <w:rPr>
          <w:sz w:val="18"/>
          <w:szCs w:val="18"/>
          <w:lang w:val="fr-CA"/>
        </w:rPr>
        <w:t>p. cent de la valeur de référence</w:t>
      </w:r>
      <w:r w:rsidR="00325B44">
        <w:rPr>
          <w:sz w:val="18"/>
          <w:szCs w:val="18"/>
          <w:lang w:val="fr-CA"/>
        </w:rPr>
        <w:t xml:space="preserve"> </w:t>
      </w:r>
      <w:r w:rsidRPr="00AD0C5D">
        <w:rPr>
          <w:sz w:val="18"/>
          <w:szCs w:val="18"/>
          <w:lang w:val="fr-CA"/>
        </w:rPr>
        <w:t>; 2035–2039</w:t>
      </w:r>
      <w:r w:rsidR="007059E8">
        <w:rPr>
          <w:sz w:val="18"/>
          <w:szCs w:val="18"/>
          <w:lang w:val="fr-CA"/>
        </w:rPr>
        <w:t xml:space="preserve"> </w:t>
      </w:r>
      <w:r w:rsidRPr="00AD0C5D">
        <w:rPr>
          <w:sz w:val="18"/>
          <w:szCs w:val="18"/>
          <w:lang w:val="fr-CA"/>
        </w:rPr>
        <w:t>: 70 </w:t>
      </w:r>
      <w:r w:rsidR="00FE6818" w:rsidRPr="00AD0C5D">
        <w:rPr>
          <w:sz w:val="18"/>
          <w:szCs w:val="18"/>
          <w:lang w:val="fr-CA"/>
        </w:rPr>
        <w:t>p. cent de la valeur de référence</w:t>
      </w:r>
      <w:r w:rsidR="007059E8">
        <w:rPr>
          <w:sz w:val="18"/>
          <w:szCs w:val="18"/>
          <w:lang w:val="fr-CA"/>
        </w:rPr>
        <w:t xml:space="preserve"> </w:t>
      </w:r>
      <w:r w:rsidRPr="00AD0C5D">
        <w:rPr>
          <w:sz w:val="18"/>
          <w:szCs w:val="18"/>
          <w:lang w:val="fr-CA"/>
        </w:rPr>
        <w:t>; 2040–2044</w:t>
      </w:r>
      <w:r w:rsidR="007059E8">
        <w:rPr>
          <w:sz w:val="18"/>
          <w:szCs w:val="18"/>
          <w:lang w:val="fr-CA"/>
        </w:rPr>
        <w:t xml:space="preserve"> </w:t>
      </w:r>
      <w:r w:rsidRPr="00AD0C5D">
        <w:rPr>
          <w:sz w:val="18"/>
          <w:szCs w:val="18"/>
          <w:lang w:val="fr-CA"/>
        </w:rPr>
        <w:t>: 50 </w:t>
      </w:r>
      <w:r w:rsidR="00FE6818" w:rsidRPr="00AD0C5D">
        <w:rPr>
          <w:sz w:val="18"/>
          <w:szCs w:val="18"/>
          <w:lang w:val="fr-CA"/>
        </w:rPr>
        <w:t>p. cent de la valeur de référence</w:t>
      </w:r>
      <w:r w:rsidR="00325B44">
        <w:rPr>
          <w:sz w:val="18"/>
          <w:szCs w:val="18"/>
          <w:lang w:val="fr-CA"/>
        </w:rPr>
        <w:t xml:space="preserve"> </w:t>
      </w:r>
      <w:r w:rsidRPr="00AD0C5D">
        <w:rPr>
          <w:sz w:val="18"/>
          <w:szCs w:val="18"/>
          <w:lang w:val="fr-CA"/>
        </w:rPr>
        <w:t xml:space="preserve">; 2045 </w:t>
      </w:r>
      <w:r w:rsidR="00FE6818" w:rsidRPr="00AD0C5D">
        <w:rPr>
          <w:sz w:val="18"/>
          <w:szCs w:val="18"/>
          <w:lang w:val="fr-CA"/>
        </w:rPr>
        <w:t>et suivantes</w:t>
      </w:r>
      <w:r w:rsidR="007059E8">
        <w:rPr>
          <w:sz w:val="18"/>
          <w:szCs w:val="18"/>
          <w:lang w:val="fr-CA"/>
        </w:rPr>
        <w:t xml:space="preserve"> </w:t>
      </w:r>
      <w:r w:rsidRPr="00AD0C5D">
        <w:rPr>
          <w:sz w:val="18"/>
          <w:szCs w:val="18"/>
          <w:lang w:val="fr-CA"/>
        </w:rPr>
        <w:t>: 20 </w:t>
      </w:r>
      <w:r w:rsidR="00FE6818" w:rsidRPr="00AD0C5D">
        <w:rPr>
          <w:sz w:val="18"/>
          <w:szCs w:val="18"/>
          <w:lang w:val="fr-CA"/>
        </w:rPr>
        <w:t>p. cent de la valeur de référence. G</w:t>
      </w:r>
      <w:r w:rsidRPr="00AD0C5D">
        <w:rPr>
          <w:sz w:val="18"/>
          <w:szCs w:val="18"/>
          <w:lang w:val="fr-CA"/>
        </w:rPr>
        <w:t>roup</w:t>
      </w:r>
      <w:r w:rsidR="00FE6818" w:rsidRPr="00AD0C5D">
        <w:rPr>
          <w:sz w:val="18"/>
          <w:szCs w:val="18"/>
          <w:lang w:val="fr-CA"/>
        </w:rPr>
        <w:t>e</w:t>
      </w:r>
      <w:r w:rsidRPr="00AD0C5D">
        <w:rPr>
          <w:sz w:val="18"/>
          <w:szCs w:val="18"/>
          <w:lang w:val="fr-CA"/>
        </w:rPr>
        <w:t xml:space="preserve"> 2, 2028–2031</w:t>
      </w:r>
      <w:r w:rsidR="007059E8">
        <w:rPr>
          <w:sz w:val="18"/>
          <w:szCs w:val="18"/>
          <w:lang w:val="fr-CA"/>
        </w:rPr>
        <w:t xml:space="preserve"> </w:t>
      </w:r>
      <w:r w:rsidRPr="00AD0C5D">
        <w:rPr>
          <w:sz w:val="18"/>
          <w:szCs w:val="18"/>
          <w:lang w:val="fr-CA"/>
        </w:rPr>
        <w:t>: 100 </w:t>
      </w:r>
      <w:r w:rsidR="00FE6818" w:rsidRPr="00AD0C5D">
        <w:rPr>
          <w:sz w:val="18"/>
          <w:szCs w:val="18"/>
          <w:lang w:val="fr-CA"/>
        </w:rPr>
        <w:t>p. cent de la valeur de référence</w:t>
      </w:r>
      <w:r w:rsidR="00325B44">
        <w:rPr>
          <w:sz w:val="18"/>
          <w:szCs w:val="18"/>
          <w:lang w:val="fr-CA"/>
        </w:rPr>
        <w:t xml:space="preserve"> </w:t>
      </w:r>
      <w:r w:rsidRPr="00AD0C5D">
        <w:rPr>
          <w:sz w:val="18"/>
          <w:szCs w:val="18"/>
          <w:lang w:val="fr-CA"/>
        </w:rPr>
        <w:t>; 2032–2036</w:t>
      </w:r>
      <w:r w:rsidR="007059E8">
        <w:rPr>
          <w:sz w:val="18"/>
          <w:szCs w:val="18"/>
          <w:lang w:val="fr-CA"/>
        </w:rPr>
        <w:t xml:space="preserve"> </w:t>
      </w:r>
      <w:r w:rsidRPr="00AD0C5D">
        <w:rPr>
          <w:sz w:val="18"/>
          <w:szCs w:val="18"/>
          <w:lang w:val="fr-CA"/>
        </w:rPr>
        <w:t>: 90 </w:t>
      </w:r>
      <w:r w:rsidR="00FE6818" w:rsidRPr="00AD0C5D">
        <w:rPr>
          <w:sz w:val="18"/>
          <w:szCs w:val="18"/>
          <w:lang w:val="fr-CA"/>
        </w:rPr>
        <w:t>p. cent de la valeur de référence</w:t>
      </w:r>
      <w:r w:rsidR="00325B44">
        <w:rPr>
          <w:sz w:val="18"/>
          <w:szCs w:val="18"/>
          <w:lang w:val="fr-CA"/>
        </w:rPr>
        <w:t xml:space="preserve"> </w:t>
      </w:r>
      <w:r w:rsidRPr="00AD0C5D">
        <w:rPr>
          <w:sz w:val="18"/>
          <w:szCs w:val="18"/>
          <w:lang w:val="fr-CA"/>
        </w:rPr>
        <w:t>; 2037–2041</w:t>
      </w:r>
      <w:r w:rsidR="007059E8">
        <w:rPr>
          <w:sz w:val="18"/>
          <w:szCs w:val="18"/>
          <w:lang w:val="fr-CA"/>
        </w:rPr>
        <w:t xml:space="preserve"> </w:t>
      </w:r>
      <w:r w:rsidRPr="00AD0C5D">
        <w:rPr>
          <w:sz w:val="18"/>
          <w:szCs w:val="18"/>
          <w:lang w:val="fr-CA"/>
        </w:rPr>
        <w:t>: 80 </w:t>
      </w:r>
      <w:r w:rsidR="00FE6818" w:rsidRPr="00AD0C5D">
        <w:rPr>
          <w:sz w:val="18"/>
          <w:szCs w:val="18"/>
          <w:lang w:val="fr-CA"/>
        </w:rPr>
        <w:t>p. cent de la valeur de référence</w:t>
      </w:r>
      <w:r w:rsidR="00325B44">
        <w:rPr>
          <w:sz w:val="18"/>
          <w:szCs w:val="18"/>
          <w:lang w:val="fr-CA"/>
        </w:rPr>
        <w:t xml:space="preserve"> </w:t>
      </w:r>
      <w:r w:rsidRPr="00AD0C5D">
        <w:rPr>
          <w:sz w:val="18"/>
          <w:szCs w:val="18"/>
          <w:lang w:val="fr-CA"/>
        </w:rPr>
        <w:t>; 2042</w:t>
      </w:r>
      <w:r w:rsidR="00B87F20" w:rsidRPr="00AD0C5D">
        <w:rPr>
          <w:sz w:val="18"/>
          <w:szCs w:val="18"/>
          <w:lang w:val="fr-CA"/>
        </w:rPr>
        <w:noBreakHyphen/>
      </w:r>
      <w:r w:rsidRPr="00AD0C5D">
        <w:rPr>
          <w:sz w:val="18"/>
          <w:szCs w:val="18"/>
          <w:lang w:val="fr-CA"/>
        </w:rPr>
        <w:t>2046</w:t>
      </w:r>
      <w:r w:rsidR="007059E8">
        <w:rPr>
          <w:sz w:val="18"/>
          <w:szCs w:val="18"/>
          <w:lang w:val="fr-CA"/>
        </w:rPr>
        <w:t xml:space="preserve"> </w:t>
      </w:r>
      <w:r w:rsidRPr="00AD0C5D">
        <w:rPr>
          <w:sz w:val="18"/>
          <w:szCs w:val="18"/>
          <w:lang w:val="fr-CA"/>
        </w:rPr>
        <w:t>: 70 </w:t>
      </w:r>
      <w:r w:rsidR="00FE6818" w:rsidRPr="00AD0C5D">
        <w:rPr>
          <w:sz w:val="18"/>
          <w:szCs w:val="18"/>
          <w:lang w:val="fr-CA"/>
        </w:rPr>
        <w:t>p. cent de la valeur de référence</w:t>
      </w:r>
      <w:r w:rsidR="00325B44">
        <w:rPr>
          <w:sz w:val="18"/>
          <w:szCs w:val="18"/>
          <w:lang w:val="fr-CA"/>
        </w:rPr>
        <w:t xml:space="preserve"> </w:t>
      </w:r>
      <w:r w:rsidRPr="00AD0C5D">
        <w:rPr>
          <w:sz w:val="18"/>
          <w:szCs w:val="18"/>
          <w:lang w:val="fr-CA"/>
        </w:rPr>
        <w:t xml:space="preserve">; 2047 </w:t>
      </w:r>
      <w:r w:rsidR="00FE6818" w:rsidRPr="00AD0C5D">
        <w:rPr>
          <w:sz w:val="18"/>
          <w:szCs w:val="18"/>
          <w:lang w:val="fr-CA"/>
        </w:rPr>
        <w:t>et suivantes</w:t>
      </w:r>
      <w:r w:rsidR="007059E8">
        <w:rPr>
          <w:sz w:val="18"/>
          <w:szCs w:val="18"/>
          <w:lang w:val="fr-CA"/>
        </w:rPr>
        <w:t xml:space="preserve"> </w:t>
      </w:r>
      <w:r w:rsidRPr="00AD0C5D">
        <w:rPr>
          <w:sz w:val="18"/>
          <w:szCs w:val="18"/>
          <w:lang w:val="fr-CA"/>
        </w:rPr>
        <w:t>: 15 </w:t>
      </w:r>
      <w:r w:rsidR="00FE6818" w:rsidRPr="00AD0C5D">
        <w:rPr>
          <w:sz w:val="18"/>
          <w:szCs w:val="18"/>
          <w:lang w:val="fr-CA"/>
        </w:rPr>
        <w:t>p. cent de la valeur de référence</w:t>
      </w:r>
      <w:r w:rsidRPr="00AD0C5D">
        <w:rPr>
          <w:sz w:val="18"/>
          <w:szCs w:val="18"/>
          <w:lang w:val="fr-CA"/>
        </w:rPr>
        <w:t>.</w:t>
      </w:r>
    </w:p>
    <w:p w:rsidR="00E33C84" w:rsidRPr="00AD0C5D" w:rsidRDefault="00E33C84" w:rsidP="005C6B06">
      <w:pPr>
        <w:pStyle w:val="ListBullet"/>
        <w:rPr>
          <w:lang w:val="fr-CA"/>
        </w:rPr>
      </w:pPr>
      <w:r w:rsidRPr="00AD0C5D">
        <w:rPr>
          <w:lang w:val="fr-CA"/>
        </w:rPr>
        <w:t>**</w:t>
      </w:r>
      <w:r w:rsidR="005C6B06" w:rsidRPr="005C6B06">
        <w:rPr>
          <w:sz w:val="18"/>
          <w:lang w:val="fr-CA"/>
        </w:rPr>
        <w:t xml:space="preserve">Le </w:t>
      </w:r>
      <w:r w:rsidRPr="005C6B06">
        <w:rPr>
          <w:sz w:val="18"/>
          <w:lang w:val="fr-CA"/>
        </w:rPr>
        <w:t xml:space="preserve">HFC-23, </w:t>
      </w:r>
      <w:r w:rsidR="005C6B06" w:rsidRPr="005C6B06">
        <w:rPr>
          <w:sz w:val="18"/>
          <w:lang w:val="fr-CA"/>
        </w:rPr>
        <w:t>d</w:t>
      </w:r>
      <w:r w:rsidR="00FE6818" w:rsidRPr="005C6B06">
        <w:rPr>
          <w:sz w:val="18"/>
          <w:lang w:val="fr-CA"/>
        </w:rPr>
        <w:t>ont le PRG est de 14</w:t>
      </w:r>
      <w:r w:rsidR="005C6B06">
        <w:rPr>
          <w:sz w:val="18"/>
          <w:lang w:val="fr-CA"/>
        </w:rPr>
        <w:t> </w:t>
      </w:r>
      <w:r w:rsidR="00FE6818" w:rsidRPr="005C6B06">
        <w:rPr>
          <w:sz w:val="18"/>
          <w:lang w:val="fr-CA"/>
        </w:rPr>
        <w:t>800</w:t>
      </w:r>
      <w:r w:rsidR="005C6B06">
        <w:rPr>
          <w:sz w:val="18"/>
          <w:lang w:val="fr-CA"/>
        </w:rPr>
        <w:t>,</w:t>
      </w:r>
      <w:r w:rsidR="00FE6818" w:rsidRPr="005C6B06">
        <w:rPr>
          <w:sz w:val="18"/>
          <w:lang w:val="fr-CA"/>
        </w:rPr>
        <w:t xml:space="preserve"> est surtout un sous-produit de la production de HCFC-22</w:t>
      </w:r>
      <w:r w:rsidRPr="005C6B06">
        <w:rPr>
          <w:sz w:val="18"/>
          <w:lang w:val="fr-CA"/>
        </w:rPr>
        <w:t>.</w:t>
      </w:r>
    </w:p>
    <w:p w:rsidR="001A5452" w:rsidRPr="00AD0C5D" w:rsidRDefault="00E33C84" w:rsidP="00655B4D">
      <w:pPr>
        <w:pStyle w:val="FootnoteText"/>
        <w:rPr>
          <w:sz w:val="18"/>
          <w:szCs w:val="18"/>
          <w:lang w:val="fr-CA"/>
        </w:rPr>
      </w:pPr>
      <w:r w:rsidRPr="00AD0C5D">
        <w:rPr>
          <w:sz w:val="18"/>
          <w:szCs w:val="18"/>
          <w:lang w:val="fr-CA"/>
        </w:rPr>
        <w:t>*</w:t>
      </w:r>
      <w:r w:rsidR="001A5452" w:rsidRPr="00AD0C5D">
        <w:rPr>
          <w:sz w:val="18"/>
          <w:szCs w:val="18"/>
          <w:lang w:val="fr-CA"/>
        </w:rPr>
        <w:t>*</w:t>
      </w:r>
      <w:r w:rsidRPr="00AD0C5D">
        <w:rPr>
          <w:sz w:val="18"/>
          <w:szCs w:val="18"/>
          <w:lang w:val="fr-CA"/>
        </w:rPr>
        <w:t>*</w:t>
      </w:r>
      <w:r w:rsidR="001A5452" w:rsidRPr="00AD0C5D">
        <w:rPr>
          <w:sz w:val="18"/>
          <w:szCs w:val="18"/>
          <w:lang w:val="fr-CA"/>
        </w:rPr>
        <w:t xml:space="preserve"> </w:t>
      </w:r>
      <w:r w:rsidR="00FE6818" w:rsidRPr="00AD0C5D">
        <w:rPr>
          <w:sz w:val="18"/>
          <w:szCs w:val="18"/>
          <w:lang w:val="fr-CA"/>
        </w:rPr>
        <w:t>Les pays devaient déclarer leur consommation et leur production, s’il y avait lieu, en vertu de l’article 7, dès le moment où ils sont devenues Parties au Protocole de Montréal</w:t>
      </w:r>
      <w:r w:rsidR="001A5452" w:rsidRPr="00AD0C5D">
        <w:rPr>
          <w:sz w:val="18"/>
          <w:szCs w:val="18"/>
          <w:lang w:val="fr-CA"/>
        </w:rPr>
        <w:t>.</w:t>
      </w:r>
    </w:p>
    <w:p w:rsidR="001D436F" w:rsidRPr="00AD0C5D" w:rsidRDefault="001D436F" w:rsidP="00655B4D">
      <w:pPr>
        <w:rPr>
          <w:lang w:val="fr-CA"/>
        </w:rPr>
      </w:pPr>
    </w:p>
    <w:p w:rsidR="001D436F" w:rsidRPr="00AD0C5D" w:rsidRDefault="00FE6818" w:rsidP="00655B4D">
      <w:pPr>
        <w:pStyle w:val="Heading1"/>
        <w:numPr>
          <w:ilvl w:val="0"/>
          <w:numId w:val="0"/>
        </w:numPr>
        <w:rPr>
          <w:b/>
          <w:lang w:val="fr-CA"/>
        </w:rPr>
      </w:pPr>
      <w:r w:rsidRPr="00AD0C5D">
        <w:rPr>
          <w:b/>
          <w:lang w:val="fr-CA"/>
        </w:rPr>
        <w:t xml:space="preserve">Valeur de </w:t>
      </w:r>
      <w:r w:rsidR="00AA32BD" w:rsidRPr="00AD0C5D">
        <w:rPr>
          <w:b/>
          <w:lang w:val="fr-CA"/>
        </w:rPr>
        <w:t>réfé</w:t>
      </w:r>
      <w:r w:rsidRPr="00AD0C5D">
        <w:rPr>
          <w:b/>
          <w:lang w:val="fr-CA"/>
        </w:rPr>
        <w:t>rence du HFC aux fins de conformité</w:t>
      </w:r>
    </w:p>
    <w:p w:rsidR="001D436F" w:rsidRPr="00AD0C5D" w:rsidRDefault="00AA32BD" w:rsidP="00655B4D">
      <w:pPr>
        <w:pStyle w:val="Heading1"/>
        <w:rPr>
          <w:lang w:val="fr-CA"/>
        </w:rPr>
      </w:pPr>
      <w:r w:rsidRPr="00AD0C5D">
        <w:rPr>
          <w:lang w:val="fr-CA"/>
        </w:rPr>
        <w:t>Deux valeurs de référence différentes pour la consommation (exprimées en équivalents de CO</w:t>
      </w:r>
      <w:r w:rsidRPr="00AD0C5D">
        <w:rPr>
          <w:vertAlign w:val="subscript"/>
          <w:lang w:val="fr-CA"/>
        </w:rPr>
        <w:t>2</w:t>
      </w:r>
      <w:r w:rsidRPr="00AD0C5D">
        <w:rPr>
          <w:lang w:val="fr-CA"/>
        </w:rPr>
        <w:t>) ont été convenues pour les pays visés à l'article 5 </w:t>
      </w:r>
      <w:r w:rsidR="005C6B06">
        <w:rPr>
          <w:lang w:val="fr-CA"/>
        </w:rPr>
        <w:t xml:space="preserve">au titre de l’Amendement de Kigali </w:t>
      </w:r>
      <w:r w:rsidRPr="00AD0C5D">
        <w:rPr>
          <w:lang w:val="fr-CA"/>
        </w:rPr>
        <w:t>:</w:t>
      </w:r>
      <w:r w:rsidR="001D436F" w:rsidRPr="00AD0C5D">
        <w:rPr>
          <w:lang w:val="fr-CA"/>
        </w:rPr>
        <w:t xml:space="preserve"> </w:t>
      </w:r>
    </w:p>
    <w:p w:rsidR="001D436F" w:rsidRPr="00AD0C5D" w:rsidRDefault="00AA32BD" w:rsidP="0062383B">
      <w:pPr>
        <w:pStyle w:val="Heading2"/>
        <w:rPr>
          <w:lang w:val="fr-CA"/>
        </w:rPr>
      </w:pPr>
      <w:r w:rsidRPr="00AD0C5D">
        <w:rPr>
          <w:lang w:val="fr-CA"/>
        </w:rPr>
        <w:t>Pays du groupe</w:t>
      </w:r>
      <w:r w:rsidR="005C6B06">
        <w:rPr>
          <w:lang w:val="fr-CA"/>
        </w:rPr>
        <w:t xml:space="preserve"> </w:t>
      </w:r>
      <w:r w:rsidRPr="00AD0C5D">
        <w:rPr>
          <w:lang w:val="fr-CA"/>
        </w:rPr>
        <w:t xml:space="preserve">1 des pays visés à l'article 5 : Consommation moyenne </w:t>
      </w:r>
      <w:r w:rsidR="00CE4193">
        <w:rPr>
          <w:lang w:val="fr-CA"/>
        </w:rPr>
        <w:t>de</w:t>
      </w:r>
      <w:r w:rsidRPr="00AD0C5D">
        <w:rPr>
          <w:lang w:val="fr-CA"/>
        </w:rPr>
        <w:t xml:space="preserve"> 2020, 2021 et 2022 (« volet HFC ») plus 65 p. cent de leur consommation de référence de HCFC (« volet HCFC »)</w:t>
      </w:r>
      <w:r w:rsidR="00325B44">
        <w:rPr>
          <w:lang w:val="fr-CA"/>
        </w:rPr>
        <w:t xml:space="preserve"> </w:t>
      </w:r>
      <w:r w:rsidRPr="00AD0C5D">
        <w:rPr>
          <w:lang w:val="fr-CA"/>
        </w:rPr>
        <w:t xml:space="preserve">; </w:t>
      </w:r>
    </w:p>
    <w:p w:rsidR="001D436F" w:rsidRPr="00AD0C5D" w:rsidRDefault="00AA32BD" w:rsidP="0062383B">
      <w:pPr>
        <w:pStyle w:val="Heading2"/>
        <w:rPr>
          <w:lang w:val="fr-CA"/>
        </w:rPr>
      </w:pPr>
      <w:r w:rsidRPr="00AD0C5D">
        <w:rPr>
          <w:lang w:val="fr-CA"/>
        </w:rPr>
        <w:t xml:space="preserve">Pays du groupe 2 des pays visés à l'article 5 : Consommation moyenne </w:t>
      </w:r>
      <w:r w:rsidR="00CE4193">
        <w:rPr>
          <w:lang w:val="fr-CA"/>
        </w:rPr>
        <w:t>de</w:t>
      </w:r>
      <w:r w:rsidRPr="00AD0C5D">
        <w:rPr>
          <w:lang w:val="fr-CA"/>
        </w:rPr>
        <w:t xml:space="preserve"> 2024, 2025 et 2026 (« volet HFC »), plus 65 p. cent de leur consomma</w:t>
      </w:r>
      <w:r w:rsidR="009850E2">
        <w:rPr>
          <w:lang w:val="fr-CA"/>
        </w:rPr>
        <w:t>tion de référence des HCFC (« vo</w:t>
      </w:r>
      <w:r w:rsidRPr="00AD0C5D">
        <w:rPr>
          <w:lang w:val="fr-CA"/>
        </w:rPr>
        <w:t>let HCFC »)</w:t>
      </w:r>
      <w:r w:rsidR="001D436F" w:rsidRPr="00AD0C5D">
        <w:rPr>
          <w:lang w:val="fr-CA"/>
        </w:rPr>
        <w:t>.</w:t>
      </w:r>
    </w:p>
    <w:p w:rsidR="001D436F" w:rsidRPr="00AD0C5D" w:rsidRDefault="002D6142" w:rsidP="00655B4D">
      <w:pPr>
        <w:pStyle w:val="Heading1"/>
        <w:keepNext/>
        <w:keepLines/>
        <w:rPr>
          <w:lang w:val="fr-CA"/>
        </w:rPr>
      </w:pPr>
      <w:r w:rsidRPr="00AD0C5D">
        <w:rPr>
          <w:lang w:val="fr-CA"/>
        </w:rPr>
        <w:t xml:space="preserve">Dans le contexte du présent document, le « volet HFC » de la valeur de référence pour les HFC </w:t>
      </w:r>
      <w:r w:rsidR="009850E2">
        <w:rPr>
          <w:lang w:val="fr-CA"/>
        </w:rPr>
        <w:t>de</w:t>
      </w:r>
      <w:r w:rsidRPr="00AD0C5D">
        <w:rPr>
          <w:lang w:val="fr-CA"/>
        </w:rPr>
        <w:t xml:space="preserve"> tous les pays visés à l'article 5 a été calculé à partir de la consommation moyenne prévue au cours des années de référence de 2020 à 2022 (pour les pays du groupe I des pays visés à l'article 5)</w:t>
      </w:r>
      <w:r w:rsidRPr="00AD0C5D">
        <w:rPr>
          <w:rStyle w:val="FootnoteReference"/>
          <w:lang w:val="fr-CA"/>
        </w:rPr>
        <w:footnoteReference w:id="29"/>
      </w:r>
      <w:r w:rsidRPr="00AD0C5D">
        <w:rPr>
          <w:lang w:val="fr-CA"/>
        </w:rPr>
        <w:t xml:space="preserve">, car la consommation ventilée par pays </w:t>
      </w:r>
      <w:r w:rsidR="00700C4E">
        <w:rPr>
          <w:lang w:val="fr-CA"/>
        </w:rPr>
        <w:t>n’était</w:t>
      </w:r>
      <w:r w:rsidRPr="00AD0C5D">
        <w:rPr>
          <w:lang w:val="fr-CA"/>
        </w:rPr>
        <w:t xml:space="preserve"> pas disponible</w:t>
      </w:r>
      <w:r w:rsidR="007D7C84" w:rsidRPr="00AD0C5D">
        <w:rPr>
          <w:lang w:val="fr-CA"/>
        </w:rPr>
        <w:t>.</w:t>
      </w:r>
      <w:r w:rsidR="007D7C84" w:rsidRPr="00AD0C5D">
        <w:rPr>
          <w:rStyle w:val="FootnoteReference"/>
          <w:lang w:val="fr-CA"/>
        </w:rPr>
        <w:footnoteReference w:id="30"/>
      </w:r>
      <w:r w:rsidR="007D7C84" w:rsidRPr="00AD0C5D">
        <w:rPr>
          <w:lang w:val="fr-CA"/>
        </w:rPr>
        <w:t xml:space="preserve"> Le Secrétariat reconnaît que cette méthode d’évaluer le volet HFC global de la valeur de référence ne tient pas compte de l’augmentation de la consommation de HFC dans les pays du groupe 2 des</w:t>
      </w:r>
      <w:r w:rsidR="009850E2">
        <w:rPr>
          <w:lang w:val="fr-CA"/>
        </w:rPr>
        <w:t xml:space="preserve"> pays visés à l'article 5 de 20</w:t>
      </w:r>
      <w:r w:rsidR="00700C4E">
        <w:rPr>
          <w:lang w:val="fr-CA"/>
        </w:rPr>
        <w:t>23 à 2026, et</w:t>
      </w:r>
      <w:r w:rsidR="007D7C84" w:rsidRPr="00AD0C5D">
        <w:rPr>
          <w:lang w:val="fr-CA"/>
        </w:rPr>
        <w:t xml:space="preserve"> les résultats des enquêtes sur les substances de remplacement des pays du groupe 2 des pays visés à l'article 5 laissent </w:t>
      </w:r>
      <w:r w:rsidR="00700C4E">
        <w:rPr>
          <w:lang w:val="fr-CA"/>
        </w:rPr>
        <w:t>présager</w:t>
      </w:r>
      <w:r w:rsidR="007D7C84" w:rsidRPr="00AD0C5D">
        <w:rPr>
          <w:lang w:val="fr-CA"/>
        </w:rPr>
        <w:t xml:space="preserve"> que cette croissance pourrait être substantielle</w:t>
      </w:r>
      <w:r w:rsidR="001D436F" w:rsidRPr="00AD0C5D">
        <w:rPr>
          <w:lang w:val="fr-CA"/>
        </w:rPr>
        <w:t xml:space="preserve">. </w:t>
      </w:r>
    </w:p>
    <w:p w:rsidR="001D436F" w:rsidRPr="00AD0C5D" w:rsidRDefault="007D7C84" w:rsidP="00655B4D">
      <w:pPr>
        <w:pStyle w:val="Heading1"/>
        <w:rPr>
          <w:lang w:val="fr-CA"/>
        </w:rPr>
      </w:pPr>
      <w:r w:rsidRPr="00AD0C5D">
        <w:rPr>
          <w:lang w:val="fr-CA"/>
        </w:rPr>
        <w:t>Par conséquent, l</w:t>
      </w:r>
      <w:r w:rsidR="009850E2">
        <w:rPr>
          <w:lang w:val="fr-CA"/>
        </w:rPr>
        <w:t>e</w:t>
      </w:r>
      <w:r w:rsidRPr="00AD0C5D">
        <w:rPr>
          <w:lang w:val="fr-CA"/>
        </w:rPr>
        <w:t xml:space="preserve"> « volet HFC</w:t>
      </w:r>
      <w:r w:rsidR="00325B44">
        <w:rPr>
          <w:lang w:val="fr-CA"/>
        </w:rPr>
        <w:t xml:space="preserve"> </w:t>
      </w:r>
      <w:r w:rsidRPr="00AD0C5D">
        <w:rPr>
          <w:lang w:val="fr-CA"/>
        </w:rPr>
        <w:t>» de la valeur de référence des HFC est évaluée à 520 909 tm (1 091 111 362 équivalents de CO</w:t>
      </w:r>
      <w:r w:rsidRPr="00AD0C5D">
        <w:rPr>
          <w:vertAlign w:val="subscript"/>
          <w:lang w:val="fr-CA"/>
        </w:rPr>
        <w:t>2</w:t>
      </w:r>
      <w:r w:rsidRPr="00AD0C5D">
        <w:rPr>
          <w:lang w:val="fr-CA"/>
        </w:rPr>
        <w:t>), comme indiqué dans le tableau 5</w:t>
      </w:r>
      <w:r w:rsidR="001D436F" w:rsidRPr="00AD0C5D">
        <w:rPr>
          <w:lang w:val="fr-CA"/>
        </w:rPr>
        <w:t xml:space="preserve">. </w:t>
      </w:r>
    </w:p>
    <w:p w:rsidR="007D7C84" w:rsidRPr="00AD0C5D" w:rsidRDefault="007D7C84" w:rsidP="004332AF">
      <w:pPr>
        <w:keepNext/>
        <w:rPr>
          <w:b/>
          <w:lang w:val="fr-CA"/>
        </w:rPr>
      </w:pPr>
    </w:p>
    <w:p w:rsidR="001D436F" w:rsidRPr="00AD0C5D" w:rsidRDefault="00FC6518" w:rsidP="004332AF">
      <w:pPr>
        <w:keepNext/>
        <w:rPr>
          <w:b/>
          <w:lang w:val="fr-CA"/>
        </w:rPr>
      </w:pPr>
      <w:r w:rsidRPr="00AD0C5D">
        <w:rPr>
          <w:b/>
          <w:lang w:val="fr-CA"/>
        </w:rPr>
        <w:t>Table</w:t>
      </w:r>
      <w:r w:rsidR="000E0BBB" w:rsidRPr="00AD0C5D">
        <w:rPr>
          <w:b/>
          <w:lang w:val="fr-CA"/>
        </w:rPr>
        <w:t>au</w:t>
      </w:r>
      <w:r w:rsidRPr="00AD0C5D">
        <w:rPr>
          <w:b/>
          <w:lang w:val="fr-CA"/>
        </w:rPr>
        <w:t> </w:t>
      </w:r>
      <w:r w:rsidR="001D436F" w:rsidRPr="00AD0C5D">
        <w:rPr>
          <w:b/>
          <w:lang w:val="fr-CA"/>
        </w:rPr>
        <w:t xml:space="preserve">5. </w:t>
      </w:r>
      <w:r w:rsidR="000E0BBB" w:rsidRPr="00AD0C5D">
        <w:rPr>
          <w:b/>
          <w:lang w:val="fr-CA"/>
        </w:rPr>
        <w:t xml:space="preserve">Estimation du « volet HFC » de la valeur de référence pour les HFC aux fins de conformité des pays visés à l'article 5 </w:t>
      </w:r>
    </w:p>
    <w:tbl>
      <w:tblPr>
        <w:tblW w:w="9355" w:type="dxa"/>
        <w:tblLayout w:type="fixed"/>
        <w:tblLook w:val="04A0" w:firstRow="1" w:lastRow="0" w:firstColumn="1" w:lastColumn="0" w:noHBand="0" w:noVBand="1"/>
      </w:tblPr>
      <w:tblGrid>
        <w:gridCol w:w="2279"/>
        <w:gridCol w:w="1476"/>
        <w:gridCol w:w="1477"/>
        <w:gridCol w:w="1476"/>
        <w:gridCol w:w="1477"/>
        <w:gridCol w:w="1170"/>
      </w:tblGrid>
      <w:tr w:rsidR="001D436F" w:rsidRPr="00A80F4D" w:rsidTr="00EC13D7">
        <w:trPr>
          <w:tblHeader/>
        </w:trPr>
        <w:tc>
          <w:tcPr>
            <w:tcW w:w="2279"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1D436F" w:rsidRPr="00AD0C5D" w:rsidRDefault="001D436F" w:rsidP="004332AF">
            <w:pPr>
              <w:keepNext/>
              <w:jc w:val="left"/>
              <w:rPr>
                <w:b/>
                <w:bCs/>
                <w:color w:val="000000"/>
                <w:sz w:val="20"/>
                <w:szCs w:val="20"/>
                <w:lang w:val="fr-CA" w:eastAsia="en-CA"/>
              </w:rPr>
            </w:pPr>
            <w:r w:rsidRPr="00AD0C5D">
              <w:rPr>
                <w:b/>
                <w:bCs/>
                <w:color w:val="000000"/>
                <w:sz w:val="20"/>
                <w:szCs w:val="20"/>
                <w:lang w:val="fr-CA" w:eastAsia="en-CA"/>
              </w:rPr>
              <w:t>HFC</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4332AF">
            <w:pPr>
              <w:keepNext/>
              <w:jc w:val="center"/>
              <w:rPr>
                <w:b/>
                <w:bCs/>
                <w:color w:val="000000"/>
                <w:sz w:val="20"/>
                <w:szCs w:val="20"/>
                <w:lang w:val="fr-CA" w:eastAsia="en-CA"/>
              </w:rPr>
            </w:pPr>
            <w:r w:rsidRPr="00AD0C5D">
              <w:rPr>
                <w:b/>
                <w:bCs/>
                <w:color w:val="000000"/>
                <w:sz w:val="20"/>
                <w:szCs w:val="20"/>
                <w:lang w:val="fr-CA" w:eastAsia="en-CA"/>
              </w:rPr>
              <w:t>2020</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4332AF">
            <w:pPr>
              <w:keepNext/>
              <w:jc w:val="center"/>
              <w:rPr>
                <w:b/>
                <w:bCs/>
                <w:color w:val="000000"/>
                <w:sz w:val="20"/>
                <w:szCs w:val="20"/>
                <w:lang w:val="fr-CA" w:eastAsia="en-CA"/>
              </w:rPr>
            </w:pPr>
            <w:r w:rsidRPr="00AD0C5D">
              <w:rPr>
                <w:b/>
                <w:bCs/>
                <w:color w:val="000000"/>
                <w:sz w:val="20"/>
                <w:szCs w:val="20"/>
                <w:lang w:val="fr-CA" w:eastAsia="en-CA"/>
              </w:rPr>
              <w:t>2021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4332AF">
            <w:pPr>
              <w:keepNext/>
              <w:jc w:val="center"/>
              <w:rPr>
                <w:b/>
                <w:bCs/>
                <w:color w:val="000000"/>
                <w:sz w:val="20"/>
                <w:szCs w:val="20"/>
                <w:lang w:val="fr-CA" w:eastAsia="en-CA"/>
              </w:rPr>
            </w:pPr>
            <w:r w:rsidRPr="00AD0C5D">
              <w:rPr>
                <w:b/>
                <w:bCs/>
                <w:color w:val="000000"/>
                <w:sz w:val="20"/>
                <w:szCs w:val="20"/>
                <w:lang w:val="fr-CA" w:eastAsia="en-CA"/>
              </w:rPr>
              <w:t>2022</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4332AF">
            <w:pPr>
              <w:keepNext/>
              <w:jc w:val="center"/>
              <w:rPr>
                <w:b/>
                <w:bCs/>
                <w:color w:val="000000"/>
                <w:sz w:val="20"/>
                <w:szCs w:val="20"/>
                <w:lang w:val="fr-CA" w:eastAsia="en-CA"/>
              </w:rPr>
            </w:pPr>
            <w:r w:rsidRPr="00AD0C5D">
              <w:rPr>
                <w:b/>
                <w:bCs/>
                <w:color w:val="000000"/>
                <w:sz w:val="20"/>
                <w:szCs w:val="20"/>
                <w:lang w:val="fr-CA" w:eastAsia="en-CA"/>
              </w:rPr>
              <w:t>Baseline</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1D436F" w:rsidP="000E0BBB">
            <w:pPr>
              <w:keepNext/>
              <w:jc w:val="center"/>
              <w:rPr>
                <w:b/>
                <w:bCs/>
                <w:color w:val="000000"/>
                <w:sz w:val="20"/>
                <w:szCs w:val="20"/>
                <w:lang w:val="fr-CA" w:eastAsia="en-CA"/>
              </w:rPr>
            </w:pPr>
            <w:r w:rsidRPr="00AD0C5D">
              <w:rPr>
                <w:b/>
                <w:bCs/>
                <w:color w:val="000000"/>
                <w:sz w:val="20"/>
                <w:szCs w:val="20"/>
                <w:lang w:val="fr-CA" w:eastAsia="en-CA"/>
              </w:rPr>
              <w:t xml:space="preserve">% </w:t>
            </w:r>
            <w:r w:rsidR="000E0BBB" w:rsidRPr="00AD0C5D">
              <w:rPr>
                <w:b/>
                <w:bCs/>
                <w:color w:val="000000"/>
                <w:sz w:val="20"/>
                <w:szCs w:val="20"/>
                <w:lang w:val="fr-CA" w:eastAsia="en-CA"/>
              </w:rPr>
              <w:t>de la valeur de référence</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0E0BBB" w:rsidP="00655B4D">
            <w:pPr>
              <w:jc w:val="left"/>
              <w:rPr>
                <w:b/>
                <w:bCs/>
                <w:color w:val="000000"/>
                <w:sz w:val="20"/>
                <w:szCs w:val="20"/>
                <w:lang w:val="fr-CA" w:eastAsia="en-CA"/>
              </w:rPr>
            </w:pPr>
            <w:r w:rsidRPr="00AD0C5D">
              <w:rPr>
                <w:b/>
                <w:bCs/>
                <w:color w:val="000000"/>
                <w:sz w:val="20"/>
                <w:szCs w:val="20"/>
                <w:lang w:val="fr-CA" w:eastAsia="en-CA"/>
              </w:rPr>
              <w:t>Tonnes métriques</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center"/>
              <w:rPr>
                <w:color w:val="000000"/>
                <w:sz w:val="20"/>
                <w:szCs w:val="20"/>
                <w:lang w:val="fr-CA" w:eastAsia="en-CA"/>
              </w:rPr>
            </w:pPr>
            <w:r w:rsidRPr="00AD0C5D">
              <w:rPr>
                <w:color w:val="000000"/>
                <w:sz w:val="20"/>
                <w:szCs w:val="20"/>
                <w:lang w:val="fr-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center"/>
              <w:rPr>
                <w:color w:val="000000"/>
                <w:sz w:val="20"/>
                <w:szCs w:val="20"/>
                <w:lang w:val="fr-CA" w:eastAsia="en-CA"/>
              </w:rPr>
            </w:pPr>
            <w:r w:rsidRPr="00AD0C5D">
              <w:rPr>
                <w:color w:val="000000"/>
                <w:sz w:val="20"/>
                <w:szCs w:val="20"/>
                <w:lang w:val="fr-CA" w:eastAsia="en-CA"/>
              </w:rPr>
              <w:t> </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center"/>
              <w:rPr>
                <w:color w:val="000000"/>
                <w:sz w:val="20"/>
                <w:szCs w:val="20"/>
                <w:lang w:val="fr-CA" w:eastAsia="en-CA"/>
              </w:rPr>
            </w:pPr>
            <w:r w:rsidRPr="00AD0C5D">
              <w:rPr>
                <w:color w:val="000000"/>
                <w:sz w:val="20"/>
                <w:szCs w:val="20"/>
                <w:lang w:val="fr-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106</w:t>
            </w:r>
            <w:r w:rsidR="000E0BBB" w:rsidRPr="00AD0C5D">
              <w:rPr>
                <w:color w:val="000000"/>
                <w:sz w:val="20"/>
                <w:szCs w:val="20"/>
                <w:lang w:val="fr-CA"/>
              </w:rPr>
              <w:t xml:space="preserve"> </w:t>
            </w:r>
            <w:r w:rsidRPr="00AD0C5D">
              <w:rPr>
                <w:color w:val="000000"/>
                <w:sz w:val="20"/>
                <w:szCs w:val="20"/>
                <w:lang w:val="fr-CA"/>
              </w:rPr>
              <w:t>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112</w:t>
            </w:r>
            <w:r w:rsidR="000E0BBB" w:rsidRPr="00AD0C5D">
              <w:rPr>
                <w:color w:val="000000"/>
                <w:sz w:val="20"/>
                <w:szCs w:val="20"/>
                <w:lang w:val="fr-CA"/>
              </w:rPr>
              <w:t xml:space="preserve"> </w:t>
            </w:r>
            <w:r w:rsidRPr="00AD0C5D">
              <w:rPr>
                <w:color w:val="000000"/>
                <w:sz w:val="20"/>
                <w:szCs w:val="20"/>
                <w:lang w:val="fr-CA"/>
              </w:rPr>
              <w:t>610</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118</w:t>
            </w:r>
            <w:r w:rsidR="000E0BBB" w:rsidRPr="00AD0C5D">
              <w:rPr>
                <w:color w:val="000000"/>
                <w:sz w:val="20"/>
                <w:szCs w:val="20"/>
                <w:lang w:val="fr-CA"/>
              </w:rPr>
              <w:t xml:space="preserve"> </w:t>
            </w:r>
            <w:r w:rsidRPr="00AD0C5D">
              <w:rPr>
                <w:color w:val="000000"/>
                <w:sz w:val="20"/>
                <w:szCs w:val="20"/>
                <w:lang w:val="fr-CA"/>
              </w:rPr>
              <w:t>813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112</w:t>
            </w:r>
            <w:r w:rsidR="000E0BBB" w:rsidRPr="00AD0C5D">
              <w:rPr>
                <w:color w:val="000000"/>
                <w:sz w:val="20"/>
                <w:szCs w:val="20"/>
                <w:lang w:val="fr-CA"/>
              </w:rPr>
              <w:t xml:space="preserve"> </w:t>
            </w:r>
            <w:r w:rsidRPr="00AD0C5D">
              <w:rPr>
                <w:color w:val="000000"/>
                <w:sz w:val="20"/>
                <w:szCs w:val="20"/>
                <w:lang w:val="fr-CA"/>
              </w:rPr>
              <w:t>718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21</w:t>
            </w:r>
            <w:r w:rsidR="000E0BBB" w:rsidRPr="00AD0C5D">
              <w:rPr>
                <w:color w:val="000000"/>
                <w:sz w:val="20"/>
                <w:szCs w:val="20"/>
                <w:lang w:val="fr-CA"/>
              </w:rPr>
              <w:t>,</w:t>
            </w:r>
            <w:r w:rsidRPr="00AD0C5D">
              <w:rPr>
                <w:color w:val="000000"/>
                <w:sz w:val="20"/>
                <w:szCs w:val="20"/>
                <w:lang w:val="fr-CA"/>
              </w:rPr>
              <w:t>6</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192</w:t>
            </w:r>
            <w:r w:rsidR="000E0BBB" w:rsidRPr="00AD0C5D">
              <w:rPr>
                <w:color w:val="000000"/>
                <w:sz w:val="20"/>
                <w:szCs w:val="20"/>
                <w:lang w:val="fr-CA"/>
              </w:rPr>
              <w:t xml:space="preserve"> </w:t>
            </w:r>
            <w:r w:rsidRPr="00AD0C5D">
              <w:rPr>
                <w:color w:val="000000"/>
                <w:sz w:val="20"/>
                <w:szCs w:val="20"/>
                <w:lang w:val="fr-CA"/>
              </w:rPr>
              <w:t>770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208</w:t>
            </w:r>
            <w:r w:rsidR="000E0BBB" w:rsidRPr="00AD0C5D">
              <w:rPr>
                <w:color w:val="000000"/>
                <w:sz w:val="20"/>
                <w:szCs w:val="20"/>
                <w:lang w:val="fr-CA"/>
              </w:rPr>
              <w:t xml:space="preserve"> </w:t>
            </w:r>
            <w:r w:rsidRPr="00AD0C5D">
              <w:rPr>
                <w:color w:val="000000"/>
                <w:sz w:val="20"/>
                <w:szCs w:val="20"/>
                <w:lang w:val="fr-CA"/>
              </w:rPr>
              <w:t>403</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225</w:t>
            </w:r>
            <w:r w:rsidR="000E0BBB" w:rsidRPr="00AD0C5D">
              <w:rPr>
                <w:color w:val="000000"/>
                <w:sz w:val="20"/>
                <w:szCs w:val="20"/>
                <w:lang w:val="fr-CA"/>
              </w:rPr>
              <w:t xml:space="preserve"> </w:t>
            </w:r>
            <w:r w:rsidRPr="00AD0C5D">
              <w:rPr>
                <w:color w:val="000000"/>
                <w:sz w:val="20"/>
                <w:szCs w:val="20"/>
                <w:lang w:val="fr-CA"/>
              </w:rPr>
              <w:t>303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208</w:t>
            </w:r>
            <w:r w:rsidR="000E0BBB" w:rsidRPr="00AD0C5D">
              <w:rPr>
                <w:color w:val="000000"/>
                <w:sz w:val="20"/>
                <w:szCs w:val="20"/>
                <w:lang w:val="fr-CA"/>
              </w:rPr>
              <w:t xml:space="preserve"> </w:t>
            </w:r>
            <w:r w:rsidRPr="00AD0C5D">
              <w:rPr>
                <w:color w:val="000000"/>
                <w:sz w:val="20"/>
                <w:szCs w:val="20"/>
                <w:lang w:val="fr-CA"/>
              </w:rPr>
              <w:t>825</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40</w:t>
            </w:r>
            <w:r w:rsidR="000E0BBB" w:rsidRPr="00AD0C5D">
              <w:rPr>
                <w:color w:val="000000"/>
                <w:sz w:val="20"/>
                <w:szCs w:val="20"/>
                <w:lang w:val="fr-CA"/>
              </w:rPr>
              <w:t>,</w:t>
            </w:r>
            <w:r w:rsidRPr="00AD0C5D">
              <w:rPr>
                <w:color w:val="000000"/>
                <w:sz w:val="20"/>
                <w:szCs w:val="20"/>
                <w:lang w:val="fr-CA"/>
              </w:rPr>
              <w:t>1</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101</w:t>
            </w:r>
            <w:r w:rsidR="000E0BBB" w:rsidRPr="00AD0C5D">
              <w:rPr>
                <w:color w:val="000000"/>
                <w:sz w:val="20"/>
                <w:szCs w:val="20"/>
                <w:lang w:val="fr-CA"/>
              </w:rPr>
              <w:t xml:space="preserve"> </w:t>
            </w:r>
            <w:r w:rsidRPr="00AD0C5D">
              <w:rPr>
                <w:color w:val="000000"/>
                <w:sz w:val="20"/>
                <w:szCs w:val="20"/>
                <w:lang w:val="fr-CA"/>
              </w:rPr>
              <w:t>216</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112</w:t>
            </w:r>
            <w:r w:rsidR="000E0BBB" w:rsidRPr="00AD0C5D">
              <w:rPr>
                <w:color w:val="000000"/>
                <w:sz w:val="20"/>
                <w:szCs w:val="20"/>
                <w:lang w:val="fr-CA"/>
              </w:rPr>
              <w:t xml:space="preserve"> </w:t>
            </w:r>
            <w:r w:rsidRPr="00AD0C5D">
              <w:rPr>
                <w:color w:val="000000"/>
                <w:sz w:val="20"/>
                <w:szCs w:val="20"/>
                <w:lang w:val="fr-CA"/>
              </w:rPr>
              <w:t>856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125</w:t>
            </w:r>
            <w:r w:rsidR="000E0BBB" w:rsidRPr="00AD0C5D">
              <w:rPr>
                <w:color w:val="000000"/>
                <w:sz w:val="20"/>
                <w:szCs w:val="20"/>
                <w:lang w:val="fr-CA"/>
              </w:rPr>
              <w:t xml:space="preserve"> </w:t>
            </w:r>
            <w:r w:rsidRPr="00AD0C5D">
              <w:rPr>
                <w:color w:val="000000"/>
                <w:sz w:val="20"/>
                <w:szCs w:val="20"/>
                <w:lang w:val="fr-CA"/>
              </w:rPr>
              <w:t>835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113</w:t>
            </w:r>
            <w:r w:rsidR="000E0BBB" w:rsidRPr="00AD0C5D">
              <w:rPr>
                <w:color w:val="000000"/>
                <w:sz w:val="20"/>
                <w:szCs w:val="20"/>
                <w:lang w:val="fr-CA"/>
              </w:rPr>
              <w:t xml:space="preserve"> </w:t>
            </w:r>
            <w:r w:rsidRPr="00AD0C5D">
              <w:rPr>
                <w:color w:val="000000"/>
                <w:sz w:val="20"/>
                <w:szCs w:val="20"/>
                <w:lang w:val="fr-CA"/>
              </w:rPr>
              <w:t>302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21</w:t>
            </w:r>
            <w:r w:rsidR="000E0BBB" w:rsidRPr="00AD0C5D">
              <w:rPr>
                <w:color w:val="000000"/>
                <w:sz w:val="20"/>
                <w:szCs w:val="20"/>
                <w:lang w:val="fr-CA"/>
              </w:rPr>
              <w:t>,</w:t>
            </w:r>
            <w:r w:rsidRPr="00AD0C5D">
              <w:rPr>
                <w:color w:val="000000"/>
                <w:sz w:val="20"/>
                <w:szCs w:val="20"/>
                <w:lang w:val="fr-CA"/>
              </w:rPr>
              <w:t>8</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31</w:t>
            </w:r>
            <w:r w:rsidR="000E0BBB" w:rsidRPr="00AD0C5D">
              <w:rPr>
                <w:color w:val="000000"/>
                <w:sz w:val="20"/>
                <w:szCs w:val="20"/>
                <w:lang w:val="fr-CA"/>
              </w:rPr>
              <w:t xml:space="preserve"> </w:t>
            </w:r>
            <w:r w:rsidRPr="00AD0C5D">
              <w:rPr>
                <w:color w:val="000000"/>
                <w:sz w:val="20"/>
                <w:szCs w:val="20"/>
                <w:lang w:val="fr-CA"/>
              </w:rPr>
              <w:t>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35</w:t>
            </w:r>
            <w:r w:rsidR="000E0BBB" w:rsidRPr="00AD0C5D">
              <w:rPr>
                <w:color w:val="000000"/>
                <w:sz w:val="20"/>
                <w:szCs w:val="20"/>
                <w:lang w:val="fr-CA"/>
              </w:rPr>
              <w:t xml:space="preserve"> </w:t>
            </w:r>
            <w:r w:rsidRPr="00AD0C5D">
              <w:rPr>
                <w:color w:val="000000"/>
                <w:sz w:val="20"/>
                <w:szCs w:val="20"/>
                <w:lang w:val="fr-CA"/>
              </w:rPr>
              <w:t>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40</w:t>
            </w:r>
            <w:r w:rsidR="000E0BBB" w:rsidRPr="00AD0C5D">
              <w:rPr>
                <w:color w:val="000000"/>
                <w:sz w:val="20"/>
                <w:szCs w:val="20"/>
                <w:lang w:val="fr-CA"/>
              </w:rPr>
              <w:t xml:space="preserve"> </w:t>
            </w:r>
            <w:r w:rsidRPr="00AD0C5D">
              <w:rPr>
                <w:color w:val="000000"/>
                <w:sz w:val="20"/>
                <w:szCs w:val="20"/>
                <w:lang w:val="fr-CA"/>
              </w:rPr>
              <w:t>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35</w:t>
            </w:r>
            <w:r w:rsidR="000E0BBB" w:rsidRPr="00AD0C5D">
              <w:rPr>
                <w:color w:val="000000"/>
                <w:sz w:val="20"/>
                <w:szCs w:val="20"/>
                <w:lang w:val="fr-CA"/>
              </w:rPr>
              <w:t xml:space="preserve"> </w:t>
            </w:r>
            <w:r w:rsidRPr="00AD0C5D">
              <w:rPr>
                <w:color w:val="000000"/>
                <w:sz w:val="20"/>
                <w:szCs w:val="20"/>
                <w:lang w:val="fr-CA"/>
              </w:rPr>
              <w:t>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6</w:t>
            </w:r>
            <w:r w:rsidR="000E0BBB" w:rsidRPr="00AD0C5D">
              <w:rPr>
                <w:color w:val="000000"/>
                <w:sz w:val="20"/>
                <w:szCs w:val="20"/>
                <w:lang w:val="fr-CA"/>
              </w:rPr>
              <w:t>,</w:t>
            </w:r>
            <w:r w:rsidRPr="00AD0C5D">
              <w:rPr>
                <w:color w:val="000000"/>
                <w:sz w:val="20"/>
                <w:szCs w:val="20"/>
                <w:lang w:val="fr-CA"/>
              </w:rPr>
              <w:t>9</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31</w:t>
            </w:r>
            <w:r w:rsidR="000E0BBB" w:rsidRPr="00AD0C5D">
              <w:rPr>
                <w:color w:val="000000"/>
                <w:sz w:val="20"/>
                <w:szCs w:val="20"/>
                <w:lang w:val="fr-CA"/>
              </w:rPr>
              <w:t xml:space="preserve"> </w:t>
            </w:r>
            <w:r w:rsidRPr="00AD0C5D">
              <w:rPr>
                <w:color w:val="000000"/>
                <w:sz w:val="20"/>
                <w:szCs w:val="20"/>
                <w:lang w:val="fr-CA"/>
              </w:rPr>
              <w:t>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35</w:t>
            </w:r>
            <w:r w:rsidR="000E0BBB" w:rsidRPr="00AD0C5D">
              <w:rPr>
                <w:color w:val="000000"/>
                <w:sz w:val="20"/>
                <w:szCs w:val="20"/>
                <w:lang w:val="fr-CA"/>
              </w:rPr>
              <w:t xml:space="preserve"> </w:t>
            </w:r>
            <w:r w:rsidRPr="00AD0C5D">
              <w:rPr>
                <w:color w:val="000000"/>
                <w:sz w:val="20"/>
                <w:szCs w:val="20"/>
                <w:lang w:val="fr-CA"/>
              </w:rPr>
              <w:t>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40</w:t>
            </w:r>
            <w:r w:rsidR="000E0BBB" w:rsidRPr="00AD0C5D">
              <w:rPr>
                <w:color w:val="000000"/>
                <w:sz w:val="20"/>
                <w:szCs w:val="20"/>
                <w:lang w:val="fr-CA"/>
              </w:rPr>
              <w:t xml:space="preserve"> </w:t>
            </w:r>
            <w:r w:rsidRPr="00AD0C5D">
              <w:rPr>
                <w:color w:val="000000"/>
                <w:sz w:val="20"/>
                <w:szCs w:val="20"/>
                <w:lang w:val="fr-CA"/>
              </w:rPr>
              <w:t>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35</w:t>
            </w:r>
            <w:r w:rsidR="000E0BBB" w:rsidRPr="00AD0C5D">
              <w:rPr>
                <w:color w:val="000000"/>
                <w:sz w:val="20"/>
                <w:szCs w:val="20"/>
                <w:lang w:val="fr-CA"/>
              </w:rPr>
              <w:t xml:space="preserve"> </w:t>
            </w:r>
            <w:r w:rsidRPr="00AD0C5D">
              <w:rPr>
                <w:color w:val="000000"/>
                <w:sz w:val="20"/>
                <w:szCs w:val="20"/>
                <w:lang w:val="fr-CA"/>
              </w:rPr>
              <w:t>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6</w:t>
            </w:r>
            <w:r w:rsidR="000E0BBB" w:rsidRPr="00AD0C5D">
              <w:rPr>
                <w:color w:val="000000"/>
                <w:sz w:val="20"/>
                <w:szCs w:val="20"/>
                <w:lang w:val="fr-CA"/>
              </w:rPr>
              <w:t>,</w:t>
            </w:r>
            <w:r w:rsidRPr="00AD0C5D">
              <w:rPr>
                <w:color w:val="000000"/>
                <w:sz w:val="20"/>
                <w:szCs w:val="20"/>
                <w:lang w:val="fr-CA"/>
              </w:rPr>
              <w:t>9</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5</w:t>
            </w:r>
            <w:r w:rsidR="000E0BBB" w:rsidRPr="00AD0C5D">
              <w:rPr>
                <w:color w:val="000000"/>
                <w:sz w:val="20"/>
                <w:szCs w:val="20"/>
                <w:lang w:val="fr-CA"/>
              </w:rPr>
              <w:t xml:space="preserve"> </w:t>
            </w:r>
            <w:r w:rsidRPr="00AD0C5D">
              <w:rPr>
                <w:color w:val="000000"/>
                <w:sz w:val="20"/>
                <w:szCs w:val="20"/>
                <w:lang w:val="fr-CA"/>
              </w:rPr>
              <w:t>669</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6</w:t>
            </w:r>
            <w:r w:rsidR="000E0BBB" w:rsidRPr="00AD0C5D">
              <w:rPr>
                <w:color w:val="000000"/>
                <w:sz w:val="20"/>
                <w:szCs w:val="20"/>
                <w:lang w:val="fr-CA"/>
              </w:rPr>
              <w:t xml:space="preserve"> </w:t>
            </w:r>
            <w:r w:rsidRPr="00AD0C5D">
              <w:rPr>
                <w:color w:val="000000"/>
                <w:sz w:val="20"/>
                <w:szCs w:val="20"/>
                <w:lang w:val="fr-CA"/>
              </w:rPr>
              <w:t>505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7</w:t>
            </w:r>
            <w:r w:rsidR="000E0BBB" w:rsidRPr="00AD0C5D">
              <w:rPr>
                <w:color w:val="000000"/>
                <w:sz w:val="20"/>
                <w:szCs w:val="20"/>
                <w:lang w:val="fr-CA"/>
              </w:rPr>
              <w:t xml:space="preserve"> </w:t>
            </w:r>
            <w:r w:rsidRPr="00AD0C5D">
              <w:rPr>
                <w:color w:val="000000"/>
                <w:sz w:val="20"/>
                <w:szCs w:val="20"/>
                <w:lang w:val="fr-CA"/>
              </w:rPr>
              <w:t>465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6</w:t>
            </w:r>
            <w:r w:rsidR="000E0BBB" w:rsidRPr="00AD0C5D">
              <w:rPr>
                <w:color w:val="000000"/>
                <w:sz w:val="20"/>
                <w:szCs w:val="20"/>
                <w:lang w:val="fr-CA"/>
              </w:rPr>
              <w:t xml:space="preserve"> </w:t>
            </w:r>
            <w:r w:rsidRPr="00AD0C5D">
              <w:rPr>
                <w:color w:val="000000"/>
                <w:sz w:val="20"/>
                <w:szCs w:val="20"/>
                <w:lang w:val="fr-CA"/>
              </w:rPr>
              <w:t>546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0E0BBB" w:rsidRPr="00AD0C5D">
              <w:rPr>
                <w:color w:val="000000"/>
                <w:sz w:val="20"/>
                <w:szCs w:val="20"/>
                <w:lang w:val="fr-CA"/>
              </w:rPr>
              <w:t>,</w:t>
            </w:r>
            <w:r w:rsidRPr="00AD0C5D">
              <w:rPr>
                <w:color w:val="000000"/>
                <w:sz w:val="20"/>
                <w:szCs w:val="20"/>
                <w:lang w:val="fr-CA"/>
              </w:rPr>
              <w:t>3</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0E0BBB" w:rsidRPr="00AD0C5D">
              <w:rPr>
                <w:color w:val="000000"/>
                <w:sz w:val="20"/>
                <w:szCs w:val="20"/>
                <w:lang w:val="fr-CA"/>
              </w:rPr>
              <w:t xml:space="preserve"> </w:t>
            </w:r>
            <w:r w:rsidRPr="00AD0C5D">
              <w:rPr>
                <w:color w:val="000000"/>
                <w:sz w:val="20"/>
                <w:szCs w:val="20"/>
                <w:lang w:val="fr-CA"/>
              </w:rPr>
              <w:t>840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046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263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050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0E0BBB" w:rsidRPr="00AD0C5D">
              <w:rPr>
                <w:color w:val="000000"/>
                <w:sz w:val="20"/>
                <w:szCs w:val="20"/>
                <w:lang w:val="fr-CA"/>
              </w:rPr>
              <w:t>,</w:t>
            </w:r>
            <w:r w:rsidRPr="00AD0C5D">
              <w:rPr>
                <w:color w:val="000000"/>
                <w:sz w:val="20"/>
                <w:szCs w:val="20"/>
                <w:lang w:val="fr-CA"/>
              </w:rPr>
              <w:t>8</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0E0BBB" w:rsidRPr="00AD0C5D">
              <w:rPr>
                <w:color w:val="000000"/>
                <w:sz w:val="20"/>
                <w:szCs w:val="20"/>
                <w:lang w:val="fr-CA"/>
              </w:rPr>
              <w:t xml:space="preserve"> </w:t>
            </w:r>
            <w:r w:rsidRPr="00AD0C5D">
              <w:rPr>
                <w:color w:val="000000"/>
                <w:sz w:val="20"/>
                <w:szCs w:val="20"/>
                <w:lang w:val="fr-CA"/>
              </w:rPr>
              <w:t>428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0E0BBB" w:rsidRPr="00AD0C5D">
              <w:rPr>
                <w:color w:val="000000"/>
                <w:sz w:val="20"/>
                <w:szCs w:val="20"/>
                <w:lang w:val="fr-CA"/>
              </w:rPr>
              <w:t xml:space="preserve"> </w:t>
            </w:r>
            <w:r w:rsidRPr="00AD0C5D">
              <w:rPr>
                <w:color w:val="000000"/>
                <w:sz w:val="20"/>
                <w:szCs w:val="20"/>
                <w:lang w:val="fr-CA"/>
              </w:rPr>
              <w:t>627</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0E0BBB" w:rsidRPr="00AD0C5D">
              <w:rPr>
                <w:color w:val="000000"/>
                <w:sz w:val="20"/>
                <w:szCs w:val="20"/>
                <w:lang w:val="fr-CA"/>
              </w:rPr>
              <w:t xml:space="preserve"> </w:t>
            </w:r>
            <w:r w:rsidRPr="00AD0C5D">
              <w:rPr>
                <w:color w:val="000000"/>
                <w:sz w:val="20"/>
                <w:szCs w:val="20"/>
                <w:lang w:val="fr-CA"/>
              </w:rPr>
              <w:t>838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0E0BBB" w:rsidRPr="00AD0C5D">
              <w:rPr>
                <w:color w:val="000000"/>
                <w:sz w:val="20"/>
                <w:szCs w:val="20"/>
                <w:lang w:val="fr-CA"/>
              </w:rPr>
              <w:t xml:space="preserve"> </w:t>
            </w:r>
            <w:r w:rsidRPr="00AD0C5D">
              <w:rPr>
                <w:color w:val="000000"/>
                <w:sz w:val="20"/>
                <w:szCs w:val="20"/>
                <w:lang w:val="fr-CA"/>
              </w:rPr>
              <w:t>631</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0E0BBB" w:rsidRPr="00AD0C5D">
              <w:rPr>
                <w:color w:val="000000"/>
                <w:sz w:val="20"/>
                <w:szCs w:val="20"/>
                <w:lang w:val="fr-CA"/>
              </w:rPr>
              <w:t>,</w:t>
            </w:r>
            <w:r w:rsidRPr="00AD0C5D">
              <w:rPr>
                <w:color w:val="000000"/>
                <w:sz w:val="20"/>
                <w:szCs w:val="20"/>
                <w:lang w:val="fr-CA"/>
              </w:rPr>
              <w:t>7</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0E0BBB">
            <w:pPr>
              <w:jc w:val="left"/>
              <w:rPr>
                <w:color w:val="000000"/>
                <w:sz w:val="20"/>
                <w:szCs w:val="20"/>
                <w:lang w:val="fr-CA" w:eastAsia="en-CA"/>
              </w:rPr>
            </w:pPr>
            <w:r w:rsidRPr="00AD0C5D">
              <w:rPr>
                <w:color w:val="000000"/>
                <w:sz w:val="20"/>
                <w:szCs w:val="20"/>
                <w:lang w:val="fr-CA" w:eastAsia="en-CA"/>
              </w:rPr>
              <w:t>Total</w:t>
            </w:r>
            <w:r w:rsidR="00FC6518" w:rsidRPr="00AD0C5D">
              <w:rPr>
                <w:color w:val="000000"/>
                <w:sz w:val="20"/>
                <w:szCs w:val="20"/>
                <w:lang w:val="fr-CA" w:eastAsia="en-CA"/>
              </w:rPr>
              <w:t> </w:t>
            </w:r>
            <w:r w:rsidR="000E0BBB" w:rsidRPr="00AD0C5D">
              <w:rPr>
                <w:color w:val="000000"/>
                <w:sz w:val="20"/>
                <w:szCs w:val="20"/>
                <w:lang w:val="fr-CA" w:eastAsia="en-CA"/>
              </w:rPr>
              <w:t>en tm</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477</w:t>
            </w:r>
            <w:r w:rsidR="000E0BBB" w:rsidRPr="00AD0C5D">
              <w:rPr>
                <w:color w:val="000000"/>
                <w:sz w:val="20"/>
                <w:szCs w:val="20"/>
                <w:lang w:val="fr-CA"/>
              </w:rPr>
              <w:t xml:space="preserve"> </w:t>
            </w:r>
            <w:r w:rsidRPr="00AD0C5D">
              <w:rPr>
                <w:color w:val="000000"/>
                <w:sz w:val="20"/>
                <w:szCs w:val="20"/>
                <w:lang w:val="fr-CA"/>
              </w:rPr>
              <w:t>618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519</w:t>
            </w:r>
            <w:r w:rsidR="000E0BBB" w:rsidRPr="00AD0C5D">
              <w:rPr>
                <w:color w:val="000000"/>
                <w:sz w:val="20"/>
                <w:szCs w:val="20"/>
                <w:lang w:val="fr-CA"/>
              </w:rPr>
              <w:t xml:space="preserve"> </w:t>
            </w:r>
            <w:r w:rsidRPr="00AD0C5D">
              <w:rPr>
                <w:color w:val="000000"/>
                <w:sz w:val="20"/>
                <w:szCs w:val="20"/>
                <w:lang w:val="fr-CA"/>
              </w:rPr>
              <w:t>585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565</w:t>
            </w:r>
            <w:r w:rsidR="000E0BBB" w:rsidRPr="00AD0C5D">
              <w:rPr>
                <w:color w:val="000000"/>
                <w:sz w:val="20"/>
                <w:szCs w:val="20"/>
                <w:lang w:val="fr-CA"/>
              </w:rPr>
              <w:t xml:space="preserve"> </w:t>
            </w:r>
            <w:r w:rsidRPr="00AD0C5D">
              <w:rPr>
                <w:color w:val="000000"/>
                <w:sz w:val="20"/>
                <w:szCs w:val="20"/>
                <w:lang w:val="fr-CA"/>
              </w:rPr>
              <w:t>525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AD0C5D" w:rsidRDefault="001D436F" w:rsidP="00655B4D">
            <w:pPr>
              <w:jc w:val="right"/>
              <w:rPr>
                <w:color w:val="000000"/>
                <w:sz w:val="20"/>
                <w:szCs w:val="20"/>
                <w:lang w:val="fr-CA"/>
              </w:rPr>
            </w:pPr>
            <w:r w:rsidRPr="00AD0C5D">
              <w:rPr>
                <w:color w:val="000000"/>
                <w:sz w:val="20"/>
                <w:szCs w:val="20"/>
                <w:lang w:val="fr-CA"/>
              </w:rPr>
              <w:t>520</w:t>
            </w:r>
            <w:r w:rsidR="000E0BBB" w:rsidRPr="00AD0C5D">
              <w:rPr>
                <w:color w:val="000000"/>
                <w:sz w:val="20"/>
                <w:szCs w:val="20"/>
                <w:lang w:val="fr-CA"/>
              </w:rPr>
              <w:t xml:space="preserve"> </w:t>
            </w:r>
            <w:r w:rsidRPr="00AD0C5D">
              <w:rPr>
                <w:color w:val="000000"/>
                <w:sz w:val="20"/>
                <w:szCs w:val="20"/>
                <w:lang w:val="fr-CA"/>
              </w:rPr>
              <w:t>909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100</w:t>
            </w:r>
            <w:r w:rsidR="000E0BBB" w:rsidRPr="00AD0C5D">
              <w:rPr>
                <w:color w:val="000000"/>
                <w:sz w:val="20"/>
                <w:szCs w:val="20"/>
                <w:lang w:val="fr-CA"/>
              </w:rPr>
              <w:t>,</w:t>
            </w:r>
            <w:r w:rsidRPr="00AD0C5D">
              <w:rPr>
                <w:color w:val="000000"/>
                <w:sz w:val="20"/>
                <w:szCs w:val="20"/>
                <w:lang w:val="fr-CA"/>
              </w:rPr>
              <w:t>0</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0E0BBB" w:rsidP="000E0BBB">
            <w:pPr>
              <w:jc w:val="left"/>
              <w:rPr>
                <w:b/>
                <w:bCs/>
                <w:color w:val="000000"/>
                <w:sz w:val="20"/>
                <w:szCs w:val="20"/>
                <w:lang w:val="fr-CA" w:eastAsia="en-CA"/>
              </w:rPr>
            </w:pPr>
            <w:r w:rsidRPr="00AD0C5D">
              <w:rPr>
                <w:b/>
                <w:bCs/>
                <w:color w:val="000000"/>
                <w:sz w:val="20"/>
                <w:szCs w:val="20"/>
                <w:lang w:val="fr-CA" w:eastAsia="en-CA"/>
              </w:rPr>
              <w:t xml:space="preserve">Équivalent de </w:t>
            </w:r>
            <w:r w:rsidR="001D436F" w:rsidRPr="00AD0C5D">
              <w:rPr>
                <w:b/>
                <w:bCs/>
                <w:color w:val="000000"/>
                <w:sz w:val="20"/>
                <w:szCs w:val="20"/>
                <w:lang w:val="fr-CA" w:eastAsia="en-CA"/>
              </w:rPr>
              <w:t>CO</w:t>
            </w:r>
            <w:r w:rsidR="001D436F" w:rsidRPr="00AD0C5D">
              <w:rPr>
                <w:b/>
                <w:bCs/>
                <w:color w:val="000000"/>
                <w:sz w:val="20"/>
                <w:szCs w:val="20"/>
                <w:vertAlign w:val="subscript"/>
                <w:lang w:val="fr-CA" w:eastAsia="en-CA"/>
              </w:rPr>
              <w:t>2</w:t>
            </w:r>
            <w:r w:rsidR="001D436F" w:rsidRPr="00AD0C5D">
              <w:rPr>
                <w:b/>
                <w:bCs/>
                <w:color w:val="000000"/>
                <w:sz w:val="20"/>
                <w:szCs w:val="20"/>
                <w:lang w:val="fr-CA" w:eastAsia="en-CA"/>
              </w:rPr>
              <w:t xml:space="preserve"> </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AD0C5D" w:rsidRDefault="001D436F" w:rsidP="00655B4D">
            <w:pPr>
              <w:jc w:val="right"/>
              <w:rPr>
                <w:color w:val="000000"/>
                <w:sz w:val="20"/>
                <w:szCs w:val="20"/>
                <w:lang w:val="fr-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AD0C5D" w:rsidRDefault="001D436F" w:rsidP="00655B4D">
            <w:pPr>
              <w:jc w:val="right"/>
              <w:rPr>
                <w:color w:val="000000"/>
                <w:sz w:val="20"/>
                <w:szCs w:val="20"/>
                <w:lang w:val="fr-CA" w:eastAsia="en-CA"/>
              </w:rPr>
            </w:pP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AD0C5D" w:rsidRDefault="001D436F" w:rsidP="00655B4D">
            <w:pPr>
              <w:jc w:val="right"/>
              <w:rPr>
                <w:color w:val="000000"/>
                <w:sz w:val="20"/>
                <w:szCs w:val="20"/>
                <w:lang w:val="fr-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AD0C5D" w:rsidRDefault="001D436F" w:rsidP="00655B4D">
            <w:pPr>
              <w:jc w:val="right"/>
              <w:rPr>
                <w:color w:val="000000"/>
                <w:sz w:val="20"/>
                <w:szCs w:val="20"/>
                <w:lang w:val="fr-CA" w:eastAsia="en-CA"/>
              </w:rPr>
            </w:pP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AD0C5D" w:rsidRDefault="001D436F" w:rsidP="00655B4D">
            <w:pPr>
              <w:jc w:val="right"/>
              <w:rPr>
                <w:color w:val="000000"/>
                <w:sz w:val="20"/>
                <w:szCs w:val="20"/>
                <w:lang w:val="fr-CA" w:eastAsia="en-CA"/>
              </w:rPr>
            </w:pP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152</w:t>
            </w:r>
            <w:r w:rsidR="000E0BBB" w:rsidRPr="00AD0C5D">
              <w:rPr>
                <w:color w:val="000000"/>
                <w:sz w:val="20"/>
                <w:szCs w:val="20"/>
                <w:lang w:val="fr-CA"/>
              </w:rPr>
              <w:t xml:space="preserve"> </w:t>
            </w:r>
            <w:r w:rsidRPr="00AD0C5D">
              <w:rPr>
                <w:color w:val="000000"/>
                <w:sz w:val="20"/>
                <w:szCs w:val="20"/>
                <w:lang w:val="fr-CA"/>
              </w:rPr>
              <w:t>625</w:t>
            </w:r>
            <w:r w:rsidR="000E0BBB" w:rsidRPr="00AD0C5D">
              <w:rPr>
                <w:color w:val="000000"/>
                <w:sz w:val="20"/>
                <w:szCs w:val="20"/>
                <w:lang w:val="fr-CA"/>
              </w:rPr>
              <w:t xml:space="preserve"> </w:t>
            </w:r>
            <w:r w:rsidRPr="00AD0C5D">
              <w:rPr>
                <w:color w:val="000000"/>
                <w:sz w:val="20"/>
                <w:szCs w:val="20"/>
                <w:lang w:val="fr-CA"/>
              </w:rPr>
              <w:t>330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161</w:t>
            </w:r>
            <w:r w:rsidR="000E0BBB" w:rsidRPr="00AD0C5D">
              <w:rPr>
                <w:color w:val="000000"/>
                <w:sz w:val="20"/>
                <w:szCs w:val="20"/>
                <w:lang w:val="fr-CA"/>
              </w:rPr>
              <w:t xml:space="preserve"> </w:t>
            </w:r>
            <w:r w:rsidRPr="00AD0C5D">
              <w:rPr>
                <w:color w:val="000000"/>
                <w:sz w:val="20"/>
                <w:szCs w:val="20"/>
                <w:lang w:val="fr-CA"/>
              </w:rPr>
              <w:t>032</w:t>
            </w:r>
            <w:r w:rsidR="000E0BBB" w:rsidRPr="00AD0C5D">
              <w:rPr>
                <w:color w:val="000000"/>
                <w:sz w:val="20"/>
                <w:szCs w:val="20"/>
                <w:lang w:val="fr-CA"/>
              </w:rPr>
              <w:t xml:space="preserve"> </w:t>
            </w:r>
            <w:r w:rsidRPr="00AD0C5D">
              <w:rPr>
                <w:color w:val="000000"/>
                <w:sz w:val="20"/>
                <w:szCs w:val="20"/>
                <w:lang w:val="fr-CA"/>
              </w:rPr>
              <w:t>154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169</w:t>
            </w:r>
            <w:r w:rsidR="000E0BBB" w:rsidRPr="00AD0C5D">
              <w:rPr>
                <w:color w:val="000000"/>
                <w:sz w:val="20"/>
                <w:szCs w:val="20"/>
                <w:lang w:val="fr-CA"/>
              </w:rPr>
              <w:t xml:space="preserve"> </w:t>
            </w:r>
            <w:r w:rsidRPr="00AD0C5D">
              <w:rPr>
                <w:color w:val="000000"/>
                <w:sz w:val="20"/>
                <w:szCs w:val="20"/>
                <w:lang w:val="fr-CA"/>
              </w:rPr>
              <w:t>902</w:t>
            </w:r>
            <w:r w:rsidR="000E0BBB" w:rsidRPr="00AD0C5D">
              <w:rPr>
                <w:color w:val="000000"/>
                <w:sz w:val="20"/>
                <w:szCs w:val="20"/>
                <w:lang w:val="fr-CA"/>
              </w:rPr>
              <w:t xml:space="preserve"> </w:t>
            </w:r>
            <w:r w:rsidRPr="00AD0C5D">
              <w:rPr>
                <w:color w:val="000000"/>
                <w:sz w:val="20"/>
                <w:szCs w:val="20"/>
                <w:lang w:val="fr-CA"/>
              </w:rPr>
              <w:t>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161</w:t>
            </w:r>
            <w:r w:rsidR="000E0BBB" w:rsidRPr="00AD0C5D">
              <w:rPr>
                <w:color w:val="000000"/>
                <w:sz w:val="20"/>
                <w:szCs w:val="20"/>
                <w:lang w:val="fr-CA"/>
              </w:rPr>
              <w:t xml:space="preserve"> </w:t>
            </w:r>
            <w:r w:rsidRPr="00AD0C5D">
              <w:rPr>
                <w:color w:val="000000"/>
                <w:sz w:val="20"/>
                <w:szCs w:val="20"/>
                <w:lang w:val="fr-CA"/>
              </w:rPr>
              <w:t>186</w:t>
            </w:r>
            <w:r w:rsidR="000E0BBB" w:rsidRPr="00AD0C5D">
              <w:rPr>
                <w:color w:val="000000"/>
                <w:sz w:val="20"/>
                <w:szCs w:val="20"/>
                <w:lang w:val="fr-CA"/>
              </w:rPr>
              <w:t xml:space="preserve"> </w:t>
            </w:r>
            <w:r w:rsidRPr="00AD0C5D">
              <w:rPr>
                <w:color w:val="000000"/>
                <w:sz w:val="20"/>
                <w:szCs w:val="20"/>
                <w:lang w:val="fr-CA"/>
              </w:rPr>
              <w:t>507</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w:t>
            </w:r>
            <w:r w:rsidR="000E0BBB" w:rsidRPr="00AD0C5D">
              <w:rPr>
                <w:color w:val="000000"/>
                <w:sz w:val="20"/>
                <w:szCs w:val="20"/>
                <w:lang w:val="fr-CA"/>
              </w:rPr>
              <w:t>,</w:t>
            </w:r>
            <w:r w:rsidRPr="00AD0C5D">
              <w:rPr>
                <w:color w:val="000000"/>
                <w:sz w:val="20"/>
                <w:szCs w:val="20"/>
                <w:lang w:val="fr-CA"/>
              </w:rPr>
              <w:t>8</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402</w:t>
            </w:r>
            <w:r w:rsidR="000E0BBB" w:rsidRPr="00AD0C5D">
              <w:rPr>
                <w:color w:val="000000"/>
                <w:sz w:val="20"/>
                <w:szCs w:val="20"/>
                <w:lang w:val="fr-CA"/>
              </w:rPr>
              <w:t xml:space="preserve"> </w:t>
            </w:r>
            <w:r w:rsidRPr="00AD0C5D">
              <w:rPr>
                <w:color w:val="000000"/>
                <w:sz w:val="20"/>
                <w:szCs w:val="20"/>
                <w:lang w:val="fr-CA"/>
              </w:rPr>
              <w:t>407</w:t>
            </w:r>
            <w:r w:rsidR="000E0BBB" w:rsidRPr="00AD0C5D">
              <w:rPr>
                <w:color w:val="000000"/>
                <w:sz w:val="20"/>
                <w:szCs w:val="20"/>
                <w:lang w:val="fr-CA"/>
              </w:rPr>
              <w:t xml:space="preserve"> </w:t>
            </w:r>
            <w:r w:rsidRPr="00AD0C5D">
              <w:rPr>
                <w:color w:val="000000"/>
                <w:sz w:val="20"/>
                <w:szCs w:val="20"/>
                <w:lang w:val="fr-CA"/>
              </w:rPr>
              <w:t>375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435</w:t>
            </w:r>
            <w:r w:rsidR="000E0BBB" w:rsidRPr="00AD0C5D">
              <w:rPr>
                <w:color w:val="000000"/>
                <w:sz w:val="20"/>
                <w:szCs w:val="20"/>
                <w:lang w:val="fr-CA"/>
              </w:rPr>
              <w:t xml:space="preserve"> </w:t>
            </w:r>
            <w:r w:rsidRPr="00AD0C5D">
              <w:rPr>
                <w:color w:val="000000"/>
                <w:sz w:val="20"/>
                <w:szCs w:val="20"/>
                <w:lang w:val="fr-CA"/>
              </w:rPr>
              <w:t>040</w:t>
            </w:r>
            <w:r w:rsidR="000E0BBB" w:rsidRPr="00AD0C5D">
              <w:rPr>
                <w:color w:val="000000"/>
                <w:sz w:val="20"/>
                <w:szCs w:val="20"/>
                <w:lang w:val="fr-CA"/>
              </w:rPr>
              <w:t xml:space="preserve"> </w:t>
            </w:r>
            <w:r w:rsidRPr="00AD0C5D">
              <w:rPr>
                <w:color w:val="000000"/>
                <w:sz w:val="20"/>
                <w:szCs w:val="20"/>
                <w:lang w:val="fr-CA"/>
              </w:rPr>
              <w:t>855</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470</w:t>
            </w:r>
            <w:r w:rsidR="000E0BBB" w:rsidRPr="00AD0C5D">
              <w:rPr>
                <w:color w:val="000000"/>
                <w:sz w:val="20"/>
                <w:szCs w:val="20"/>
                <w:lang w:val="fr-CA"/>
              </w:rPr>
              <w:t xml:space="preserve"> </w:t>
            </w:r>
            <w:r w:rsidRPr="00AD0C5D">
              <w:rPr>
                <w:color w:val="000000"/>
                <w:sz w:val="20"/>
                <w:szCs w:val="20"/>
                <w:lang w:val="fr-CA"/>
              </w:rPr>
              <w:t>320</w:t>
            </w:r>
            <w:r w:rsidR="000E0BBB" w:rsidRPr="00AD0C5D">
              <w:rPr>
                <w:color w:val="000000"/>
                <w:sz w:val="20"/>
                <w:szCs w:val="20"/>
                <w:lang w:val="fr-CA"/>
              </w:rPr>
              <w:t xml:space="preserve"> </w:t>
            </w:r>
            <w:r w:rsidRPr="00AD0C5D">
              <w:rPr>
                <w:color w:val="000000"/>
                <w:sz w:val="20"/>
                <w:szCs w:val="20"/>
                <w:lang w:val="fr-CA"/>
              </w:rPr>
              <w:t>767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435</w:t>
            </w:r>
            <w:r w:rsidR="000E0BBB" w:rsidRPr="00AD0C5D">
              <w:rPr>
                <w:color w:val="000000"/>
                <w:sz w:val="20"/>
                <w:szCs w:val="20"/>
                <w:lang w:val="fr-CA"/>
              </w:rPr>
              <w:t xml:space="preserve"> </w:t>
            </w:r>
            <w:r w:rsidRPr="00AD0C5D">
              <w:rPr>
                <w:color w:val="000000"/>
                <w:sz w:val="20"/>
                <w:szCs w:val="20"/>
                <w:lang w:val="fr-CA"/>
              </w:rPr>
              <w:t>922</w:t>
            </w:r>
            <w:r w:rsidR="000E0BBB" w:rsidRPr="00AD0C5D">
              <w:rPr>
                <w:color w:val="000000"/>
                <w:sz w:val="20"/>
                <w:szCs w:val="20"/>
                <w:lang w:val="fr-CA"/>
              </w:rPr>
              <w:t xml:space="preserve"> </w:t>
            </w:r>
            <w:r w:rsidRPr="00AD0C5D">
              <w:rPr>
                <w:color w:val="000000"/>
                <w:sz w:val="20"/>
                <w:szCs w:val="20"/>
                <w:lang w:val="fr-CA"/>
              </w:rPr>
              <w:t>999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40</w:t>
            </w:r>
            <w:r w:rsidR="000E0BBB" w:rsidRPr="00AD0C5D">
              <w:rPr>
                <w:color w:val="000000"/>
                <w:sz w:val="20"/>
                <w:szCs w:val="20"/>
                <w:lang w:val="fr-CA"/>
              </w:rPr>
              <w:t>,</w:t>
            </w:r>
            <w:r w:rsidRPr="00AD0C5D">
              <w:rPr>
                <w:color w:val="000000"/>
                <w:sz w:val="20"/>
                <w:szCs w:val="20"/>
                <w:lang w:val="fr-CA"/>
              </w:rPr>
              <w:t>0</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179</w:t>
            </w:r>
            <w:r w:rsidR="000E0BBB" w:rsidRPr="00AD0C5D">
              <w:rPr>
                <w:color w:val="000000"/>
                <w:sz w:val="20"/>
                <w:szCs w:val="20"/>
                <w:lang w:val="fr-CA"/>
              </w:rPr>
              <w:t xml:space="preserve"> </w:t>
            </w:r>
            <w:r w:rsidRPr="00AD0C5D">
              <w:rPr>
                <w:color w:val="000000"/>
                <w:sz w:val="20"/>
                <w:szCs w:val="20"/>
                <w:lang w:val="fr-CA"/>
              </w:rPr>
              <w:t>557</w:t>
            </w:r>
            <w:r w:rsidR="000E0BBB" w:rsidRPr="00AD0C5D">
              <w:rPr>
                <w:color w:val="000000"/>
                <w:sz w:val="20"/>
                <w:szCs w:val="20"/>
                <w:lang w:val="fr-CA"/>
              </w:rPr>
              <w:t xml:space="preserve"> </w:t>
            </w:r>
            <w:r w:rsidRPr="00AD0C5D">
              <w:rPr>
                <w:color w:val="000000"/>
                <w:sz w:val="20"/>
                <w:szCs w:val="20"/>
                <w:lang w:val="fr-CA"/>
              </w:rPr>
              <w:t>184</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200</w:t>
            </w:r>
            <w:r w:rsidR="000E0BBB" w:rsidRPr="00AD0C5D">
              <w:rPr>
                <w:color w:val="000000"/>
                <w:sz w:val="20"/>
                <w:szCs w:val="20"/>
                <w:lang w:val="fr-CA"/>
              </w:rPr>
              <w:t xml:space="preserve"> </w:t>
            </w:r>
            <w:r w:rsidRPr="00AD0C5D">
              <w:rPr>
                <w:color w:val="000000"/>
                <w:sz w:val="20"/>
                <w:szCs w:val="20"/>
                <w:lang w:val="fr-CA"/>
              </w:rPr>
              <w:t>206</w:t>
            </w:r>
            <w:r w:rsidR="000E0BBB" w:rsidRPr="00AD0C5D">
              <w:rPr>
                <w:color w:val="000000"/>
                <w:sz w:val="20"/>
                <w:szCs w:val="20"/>
                <w:lang w:val="fr-CA"/>
              </w:rPr>
              <w:t xml:space="preserve"> </w:t>
            </w:r>
            <w:r w:rsidRPr="00AD0C5D">
              <w:rPr>
                <w:color w:val="000000"/>
                <w:sz w:val="20"/>
                <w:szCs w:val="20"/>
                <w:lang w:val="fr-CA"/>
              </w:rPr>
              <w:t>734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223</w:t>
            </w:r>
            <w:r w:rsidR="000E0BBB" w:rsidRPr="00AD0C5D">
              <w:rPr>
                <w:color w:val="000000"/>
                <w:sz w:val="20"/>
                <w:szCs w:val="20"/>
                <w:lang w:val="fr-CA"/>
              </w:rPr>
              <w:t xml:space="preserve"> </w:t>
            </w:r>
            <w:r w:rsidRPr="00AD0C5D">
              <w:rPr>
                <w:color w:val="000000"/>
                <w:sz w:val="20"/>
                <w:szCs w:val="20"/>
                <w:lang w:val="fr-CA"/>
              </w:rPr>
              <w:t>231</w:t>
            </w:r>
            <w:r w:rsidR="000E0BBB" w:rsidRPr="00AD0C5D">
              <w:rPr>
                <w:color w:val="000000"/>
                <w:sz w:val="20"/>
                <w:szCs w:val="20"/>
                <w:lang w:val="fr-CA"/>
              </w:rPr>
              <w:t xml:space="preserve"> </w:t>
            </w:r>
            <w:r w:rsidRPr="00AD0C5D">
              <w:rPr>
                <w:color w:val="000000"/>
                <w:sz w:val="20"/>
                <w:szCs w:val="20"/>
                <w:lang w:val="fr-CA"/>
              </w:rPr>
              <w:t>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200</w:t>
            </w:r>
            <w:r w:rsidR="000E0BBB" w:rsidRPr="00AD0C5D">
              <w:rPr>
                <w:color w:val="000000"/>
                <w:sz w:val="20"/>
                <w:szCs w:val="20"/>
                <w:lang w:val="fr-CA"/>
              </w:rPr>
              <w:t xml:space="preserve"> </w:t>
            </w:r>
            <w:r w:rsidRPr="00AD0C5D">
              <w:rPr>
                <w:color w:val="000000"/>
                <w:sz w:val="20"/>
                <w:szCs w:val="20"/>
                <w:lang w:val="fr-CA"/>
              </w:rPr>
              <w:t>998</w:t>
            </w:r>
            <w:r w:rsidR="000E0BBB" w:rsidRPr="00AD0C5D">
              <w:rPr>
                <w:color w:val="000000"/>
                <w:sz w:val="20"/>
                <w:szCs w:val="20"/>
                <w:lang w:val="fr-CA"/>
              </w:rPr>
              <w:t xml:space="preserve"> </w:t>
            </w:r>
            <w:r w:rsidRPr="00AD0C5D">
              <w:rPr>
                <w:color w:val="000000"/>
                <w:sz w:val="20"/>
                <w:szCs w:val="20"/>
                <w:lang w:val="fr-CA"/>
              </w:rPr>
              <w:t>319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18</w:t>
            </w:r>
            <w:r w:rsidR="000E0BBB" w:rsidRPr="00AD0C5D">
              <w:rPr>
                <w:color w:val="000000"/>
                <w:sz w:val="20"/>
                <w:szCs w:val="20"/>
                <w:lang w:val="fr-CA"/>
              </w:rPr>
              <w:t>,</w:t>
            </w:r>
            <w:r w:rsidRPr="00AD0C5D">
              <w:rPr>
                <w:color w:val="000000"/>
                <w:sz w:val="20"/>
                <w:szCs w:val="20"/>
                <w:lang w:val="fr-CA"/>
              </w:rPr>
              <w:t>4</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125</w:t>
            </w:r>
            <w:r w:rsidR="000E0BBB" w:rsidRPr="00AD0C5D">
              <w:rPr>
                <w:color w:val="000000"/>
                <w:sz w:val="20"/>
                <w:szCs w:val="20"/>
                <w:lang w:val="fr-CA"/>
              </w:rPr>
              <w:t xml:space="preserve"> </w:t>
            </w:r>
            <w:r w:rsidRPr="00AD0C5D">
              <w:rPr>
                <w:color w:val="000000"/>
                <w:sz w:val="20"/>
                <w:szCs w:val="20"/>
                <w:lang w:val="fr-CA"/>
              </w:rPr>
              <w:t>420</w:t>
            </w:r>
            <w:r w:rsidR="000E0BBB" w:rsidRPr="00AD0C5D">
              <w:rPr>
                <w:color w:val="000000"/>
                <w:sz w:val="20"/>
                <w:szCs w:val="20"/>
                <w:lang w:val="fr-CA"/>
              </w:rPr>
              <w:t xml:space="preserve"> </w:t>
            </w:r>
            <w:r w:rsidRPr="00AD0C5D">
              <w:rPr>
                <w:color w:val="000000"/>
                <w:sz w:val="20"/>
                <w:szCs w:val="20"/>
                <w:lang w:val="fr-CA"/>
              </w:rPr>
              <w:t>611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140</w:t>
            </w:r>
            <w:r w:rsidR="000E0BBB" w:rsidRPr="00AD0C5D">
              <w:rPr>
                <w:color w:val="000000"/>
                <w:sz w:val="20"/>
                <w:szCs w:val="20"/>
                <w:lang w:val="fr-CA"/>
              </w:rPr>
              <w:t xml:space="preserve"> </w:t>
            </w:r>
            <w:r w:rsidRPr="00AD0C5D">
              <w:rPr>
                <w:color w:val="000000"/>
                <w:sz w:val="20"/>
                <w:szCs w:val="20"/>
                <w:lang w:val="fr-CA"/>
              </w:rPr>
              <w:t>271</w:t>
            </w:r>
            <w:r w:rsidR="000E0BBB" w:rsidRPr="00AD0C5D">
              <w:rPr>
                <w:color w:val="000000"/>
                <w:sz w:val="20"/>
                <w:szCs w:val="20"/>
                <w:lang w:val="fr-CA"/>
              </w:rPr>
              <w:t xml:space="preserve"> </w:t>
            </w:r>
            <w:r w:rsidRPr="00AD0C5D">
              <w:rPr>
                <w:color w:val="000000"/>
                <w:sz w:val="20"/>
                <w:szCs w:val="20"/>
                <w:lang w:val="fr-CA"/>
              </w:rPr>
              <w:t>531</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156</w:t>
            </w:r>
            <w:r w:rsidR="000E0BBB" w:rsidRPr="00AD0C5D">
              <w:rPr>
                <w:color w:val="000000"/>
                <w:sz w:val="20"/>
                <w:szCs w:val="20"/>
                <w:lang w:val="fr-CA"/>
              </w:rPr>
              <w:t xml:space="preserve"> </w:t>
            </w:r>
            <w:r w:rsidRPr="00AD0C5D">
              <w:rPr>
                <w:color w:val="000000"/>
                <w:sz w:val="20"/>
                <w:szCs w:val="20"/>
                <w:lang w:val="fr-CA"/>
              </w:rPr>
              <w:t>880</w:t>
            </w:r>
            <w:r w:rsidR="000E0BBB" w:rsidRPr="00AD0C5D">
              <w:rPr>
                <w:color w:val="000000"/>
                <w:sz w:val="20"/>
                <w:szCs w:val="20"/>
                <w:lang w:val="fr-CA"/>
              </w:rPr>
              <w:t xml:space="preserve"> </w:t>
            </w:r>
            <w:r w:rsidRPr="00AD0C5D">
              <w:rPr>
                <w:color w:val="000000"/>
                <w:sz w:val="20"/>
                <w:szCs w:val="20"/>
                <w:lang w:val="fr-CA"/>
              </w:rPr>
              <w:t>933</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140</w:t>
            </w:r>
            <w:r w:rsidR="000E0BBB" w:rsidRPr="00AD0C5D">
              <w:rPr>
                <w:color w:val="000000"/>
                <w:sz w:val="20"/>
                <w:szCs w:val="20"/>
                <w:lang w:val="fr-CA"/>
              </w:rPr>
              <w:t xml:space="preserve"> </w:t>
            </w:r>
            <w:r w:rsidRPr="00AD0C5D">
              <w:rPr>
                <w:color w:val="000000"/>
                <w:sz w:val="20"/>
                <w:szCs w:val="20"/>
                <w:lang w:val="fr-CA"/>
              </w:rPr>
              <w:t>857</w:t>
            </w:r>
            <w:r w:rsidR="000E0BBB" w:rsidRPr="00AD0C5D">
              <w:rPr>
                <w:color w:val="000000"/>
                <w:sz w:val="20"/>
                <w:szCs w:val="20"/>
                <w:lang w:val="fr-CA"/>
              </w:rPr>
              <w:t xml:space="preserve"> </w:t>
            </w:r>
            <w:r w:rsidRPr="00AD0C5D">
              <w:rPr>
                <w:color w:val="000000"/>
                <w:sz w:val="20"/>
                <w:szCs w:val="20"/>
                <w:lang w:val="fr-CA"/>
              </w:rPr>
              <w:t>692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12</w:t>
            </w:r>
            <w:r w:rsidR="000E0BBB" w:rsidRPr="00AD0C5D">
              <w:rPr>
                <w:color w:val="000000"/>
                <w:sz w:val="20"/>
                <w:szCs w:val="20"/>
                <w:lang w:val="fr-CA"/>
              </w:rPr>
              <w:t>,</w:t>
            </w:r>
            <w:r w:rsidRPr="00AD0C5D">
              <w:rPr>
                <w:color w:val="000000"/>
                <w:sz w:val="20"/>
                <w:szCs w:val="20"/>
                <w:lang w:val="fr-CA"/>
              </w:rPr>
              <w:t>9</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127</w:t>
            </w:r>
            <w:r w:rsidR="000E0BBB" w:rsidRPr="00AD0C5D">
              <w:rPr>
                <w:color w:val="000000"/>
                <w:sz w:val="20"/>
                <w:szCs w:val="20"/>
                <w:lang w:val="fr-CA"/>
              </w:rPr>
              <w:t xml:space="preserve"> </w:t>
            </w:r>
            <w:r w:rsidRPr="00AD0C5D">
              <w:rPr>
                <w:color w:val="000000"/>
                <w:sz w:val="20"/>
                <w:szCs w:val="20"/>
                <w:lang w:val="fr-CA"/>
              </w:rPr>
              <w:t>448</w:t>
            </w:r>
            <w:r w:rsidR="000E0BBB" w:rsidRPr="00AD0C5D">
              <w:rPr>
                <w:color w:val="000000"/>
                <w:sz w:val="20"/>
                <w:szCs w:val="20"/>
                <w:lang w:val="fr-CA"/>
              </w:rPr>
              <w:t xml:space="preserve"> </w:t>
            </w:r>
            <w:r w:rsidRPr="00AD0C5D">
              <w:rPr>
                <w:color w:val="000000"/>
                <w:sz w:val="20"/>
                <w:szCs w:val="20"/>
                <w:lang w:val="fr-CA"/>
              </w:rPr>
              <w:t>270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142</w:t>
            </w:r>
            <w:r w:rsidR="000E0BBB" w:rsidRPr="00AD0C5D">
              <w:rPr>
                <w:color w:val="000000"/>
                <w:sz w:val="20"/>
                <w:szCs w:val="20"/>
                <w:lang w:val="fr-CA"/>
              </w:rPr>
              <w:t xml:space="preserve"> </w:t>
            </w:r>
            <w:r w:rsidRPr="00AD0C5D">
              <w:rPr>
                <w:color w:val="000000"/>
                <w:sz w:val="20"/>
                <w:szCs w:val="20"/>
                <w:lang w:val="fr-CA"/>
              </w:rPr>
              <w:t>539</w:t>
            </w:r>
            <w:r w:rsidR="000E0BBB" w:rsidRPr="00AD0C5D">
              <w:rPr>
                <w:color w:val="000000"/>
                <w:sz w:val="20"/>
                <w:szCs w:val="20"/>
                <w:lang w:val="fr-CA"/>
              </w:rPr>
              <w:t xml:space="preserve"> </w:t>
            </w:r>
            <w:r w:rsidRPr="00AD0C5D">
              <w:rPr>
                <w:color w:val="000000"/>
                <w:sz w:val="20"/>
                <w:szCs w:val="20"/>
                <w:lang w:val="fr-CA"/>
              </w:rPr>
              <w:t>283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159</w:t>
            </w:r>
            <w:r w:rsidR="000E0BBB" w:rsidRPr="00AD0C5D">
              <w:rPr>
                <w:color w:val="000000"/>
                <w:sz w:val="20"/>
                <w:szCs w:val="20"/>
                <w:lang w:val="fr-CA"/>
              </w:rPr>
              <w:t xml:space="preserve"> </w:t>
            </w:r>
            <w:r w:rsidRPr="00AD0C5D">
              <w:rPr>
                <w:color w:val="000000"/>
                <w:sz w:val="20"/>
                <w:szCs w:val="20"/>
                <w:lang w:val="fr-CA"/>
              </w:rPr>
              <w:t>417</w:t>
            </w:r>
            <w:r w:rsidR="000E0BBB" w:rsidRPr="00AD0C5D">
              <w:rPr>
                <w:color w:val="000000"/>
                <w:sz w:val="20"/>
                <w:szCs w:val="20"/>
                <w:lang w:val="fr-CA"/>
              </w:rPr>
              <w:t xml:space="preserve"> </w:t>
            </w:r>
            <w:r w:rsidRPr="00AD0C5D">
              <w:rPr>
                <w:color w:val="000000"/>
                <w:sz w:val="20"/>
                <w:szCs w:val="20"/>
                <w:lang w:val="fr-CA"/>
              </w:rPr>
              <w:t>207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143</w:t>
            </w:r>
            <w:r w:rsidR="000E0BBB" w:rsidRPr="00AD0C5D">
              <w:rPr>
                <w:color w:val="000000"/>
                <w:sz w:val="20"/>
                <w:szCs w:val="20"/>
                <w:lang w:val="fr-CA"/>
              </w:rPr>
              <w:t xml:space="preserve"> </w:t>
            </w:r>
            <w:r w:rsidRPr="00AD0C5D">
              <w:rPr>
                <w:color w:val="000000"/>
                <w:sz w:val="20"/>
                <w:szCs w:val="20"/>
                <w:lang w:val="fr-CA"/>
              </w:rPr>
              <w:t>134</w:t>
            </w:r>
            <w:r w:rsidR="000E0BBB" w:rsidRPr="00AD0C5D">
              <w:rPr>
                <w:color w:val="000000"/>
                <w:sz w:val="20"/>
                <w:szCs w:val="20"/>
                <w:lang w:val="fr-CA"/>
              </w:rPr>
              <w:t xml:space="preserve"> </w:t>
            </w:r>
            <w:r w:rsidRPr="00AD0C5D">
              <w:rPr>
                <w:color w:val="000000"/>
                <w:sz w:val="20"/>
                <w:szCs w:val="20"/>
                <w:lang w:val="fr-CA"/>
              </w:rPr>
              <w:t>920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13</w:t>
            </w:r>
            <w:r w:rsidR="000E0BBB" w:rsidRPr="00AD0C5D">
              <w:rPr>
                <w:color w:val="000000"/>
                <w:sz w:val="20"/>
                <w:szCs w:val="20"/>
                <w:lang w:val="fr-CA"/>
              </w:rPr>
              <w:t>,</w:t>
            </w:r>
            <w:r w:rsidRPr="00AD0C5D">
              <w:rPr>
                <w:color w:val="000000"/>
                <w:sz w:val="20"/>
                <w:szCs w:val="20"/>
                <w:lang w:val="fr-CA"/>
              </w:rPr>
              <w:t>1</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702</w:t>
            </w:r>
            <w:r w:rsidR="000E0BBB" w:rsidRPr="00AD0C5D">
              <w:rPr>
                <w:color w:val="000000"/>
                <w:sz w:val="20"/>
                <w:szCs w:val="20"/>
                <w:lang w:val="fr-CA"/>
              </w:rPr>
              <w:t xml:space="preserve"> </w:t>
            </w:r>
            <w:r w:rsidRPr="00AD0C5D">
              <w:rPr>
                <w:color w:val="000000"/>
                <w:sz w:val="20"/>
                <w:szCs w:val="20"/>
                <w:lang w:val="fr-CA"/>
              </w:rPr>
              <w:t>956</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806</w:t>
            </w:r>
            <w:r w:rsidR="000E0BBB" w:rsidRPr="00AD0C5D">
              <w:rPr>
                <w:color w:val="000000"/>
                <w:sz w:val="20"/>
                <w:szCs w:val="20"/>
                <w:lang w:val="fr-CA"/>
              </w:rPr>
              <w:t xml:space="preserve"> </w:t>
            </w:r>
            <w:r w:rsidRPr="00AD0C5D">
              <w:rPr>
                <w:color w:val="000000"/>
                <w:sz w:val="20"/>
                <w:szCs w:val="20"/>
                <w:lang w:val="fr-CA"/>
              </w:rPr>
              <w:t>657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925</w:t>
            </w:r>
            <w:r w:rsidR="000E0BBB" w:rsidRPr="00AD0C5D">
              <w:rPr>
                <w:color w:val="000000"/>
                <w:sz w:val="20"/>
                <w:szCs w:val="20"/>
                <w:lang w:val="fr-CA"/>
              </w:rPr>
              <w:t xml:space="preserve"> </w:t>
            </w:r>
            <w:r w:rsidRPr="00AD0C5D">
              <w:rPr>
                <w:color w:val="000000"/>
                <w:sz w:val="20"/>
                <w:szCs w:val="20"/>
                <w:lang w:val="fr-CA"/>
              </w:rPr>
              <w:t>655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811</w:t>
            </w:r>
            <w:r w:rsidR="000E0BBB" w:rsidRPr="00AD0C5D">
              <w:rPr>
                <w:color w:val="000000"/>
                <w:sz w:val="20"/>
                <w:szCs w:val="20"/>
                <w:lang w:val="fr-CA"/>
              </w:rPr>
              <w:t xml:space="preserve"> </w:t>
            </w:r>
            <w:r w:rsidRPr="00AD0C5D">
              <w:rPr>
                <w:color w:val="000000"/>
                <w:sz w:val="20"/>
                <w:szCs w:val="20"/>
                <w:lang w:val="fr-CA"/>
              </w:rPr>
              <w:t>756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0E0BBB" w:rsidRPr="00AD0C5D">
              <w:rPr>
                <w:color w:val="000000"/>
                <w:sz w:val="20"/>
                <w:szCs w:val="20"/>
                <w:lang w:val="fr-CA"/>
              </w:rPr>
              <w:t>,</w:t>
            </w:r>
            <w:r w:rsidRPr="00AD0C5D">
              <w:rPr>
                <w:color w:val="000000"/>
                <w:sz w:val="20"/>
                <w:szCs w:val="20"/>
                <w:lang w:val="fr-CA"/>
              </w:rPr>
              <w:t>1</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0E0BBB" w:rsidRPr="00AD0C5D">
              <w:rPr>
                <w:color w:val="000000"/>
                <w:sz w:val="20"/>
                <w:szCs w:val="20"/>
                <w:lang w:val="fr-CA"/>
              </w:rPr>
              <w:t xml:space="preserve"> </w:t>
            </w:r>
            <w:r w:rsidRPr="00AD0C5D">
              <w:rPr>
                <w:color w:val="000000"/>
                <w:sz w:val="20"/>
                <w:szCs w:val="20"/>
                <w:lang w:val="fr-CA"/>
              </w:rPr>
              <w:t>955</w:t>
            </w:r>
            <w:r w:rsidR="000E0BBB" w:rsidRPr="00AD0C5D">
              <w:rPr>
                <w:color w:val="000000"/>
                <w:sz w:val="20"/>
                <w:szCs w:val="20"/>
                <w:lang w:val="fr-CA"/>
              </w:rPr>
              <w:t xml:space="preserve"> </w:t>
            </w:r>
            <w:r w:rsidRPr="00AD0C5D">
              <w:rPr>
                <w:color w:val="000000"/>
                <w:sz w:val="20"/>
                <w:szCs w:val="20"/>
                <w:lang w:val="fr-CA"/>
              </w:rPr>
              <w:t>200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167</w:t>
            </w:r>
            <w:r w:rsidR="000E0BBB" w:rsidRPr="00AD0C5D">
              <w:rPr>
                <w:color w:val="000000"/>
                <w:sz w:val="20"/>
                <w:szCs w:val="20"/>
                <w:lang w:val="fr-CA"/>
              </w:rPr>
              <w:t xml:space="preserve"> </w:t>
            </w:r>
            <w:r w:rsidRPr="00AD0C5D">
              <w:rPr>
                <w:color w:val="000000"/>
                <w:sz w:val="20"/>
                <w:szCs w:val="20"/>
                <w:lang w:val="fr-CA"/>
              </w:rPr>
              <w:t>280</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390</w:t>
            </w:r>
            <w:r w:rsidR="000E0BBB" w:rsidRPr="00AD0C5D">
              <w:rPr>
                <w:color w:val="000000"/>
                <w:sz w:val="20"/>
                <w:szCs w:val="20"/>
                <w:lang w:val="fr-CA"/>
              </w:rPr>
              <w:t xml:space="preserve"> </w:t>
            </w:r>
            <w:r w:rsidRPr="00AD0C5D">
              <w:rPr>
                <w:color w:val="000000"/>
                <w:sz w:val="20"/>
                <w:szCs w:val="20"/>
                <w:lang w:val="fr-CA"/>
              </w:rPr>
              <w:t>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171</w:t>
            </w:r>
            <w:r w:rsidR="000E0BBB" w:rsidRPr="00AD0C5D">
              <w:rPr>
                <w:color w:val="000000"/>
                <w:sz w:val="20"/>
                <w:szCs w:val="20"/>
                <w:lang w:val="fr-CA"/>
              </w:rPr>
              <w:t xml:space="preserve"> </w:t>
            </w:r>
            <w:r w:rsidRPr="00AD0C5D">
              <w:rPr>
                <w:color w:val="000000"/>
                <w:sz w:val="20"/>
                <w:szCs w:val="20"/>
                <w:lang w:val="fr-CA"/>
              </w:rPr>
              <w:t>070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0E0BBB" w:rsidRPr="00AD0C5D">
              <w:rPr>
                <w:color w:val="000000"/>
                <w:sz w:val="20"/>
                <w:szCs w:val="20"/>
                <w:lang w:val="fr-CA"/>
              </w:rPr>
              <w:t>,</w:t>
            </w:r>
            <w:r w:rsidRPr="00AD0C5D">
              <w:rPr>
                <w:color w:val="000000"/>
                <w:sz w:val="20"/>
                <w:szCs w:val="20"/>
                <w:lang w:val="fr-CA"/>
              </w:rPr>
              <w:t>4</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0E0BBB" w:rsidRPr="00AD0C5D">
              <w:rPr>
                <w:color w:val="000000"/>
                <w:sz w:val="20"/>
                <w:szCs w:val="20"/>
                <w:lang w:val="fr-CA"/>
              </w:rPr>
              <w:t xml:space="preserve"> </w:t>
            </w:r>
            <w:r w:rsidRPr="00AD0C5D">
              <w:rPr>
                <w:color w:val="000000"/>
                <w:sz w:val="20"/>
                <w:szCs w:val="20"/>
                <w:lang w:val="fr-CA"/>
              </w:rPr>
              <w:t>802</w:t>
            </w:r>
            <w:r w:rsidR="000E0BBB" w:rsidRPr="00AD0C5D">
              <w:rPr>
                <w:color w:val="000000"/>
                <w:sz w:val="20"/>
                <w:szCs w:val="20"/>
                <w:lang w:val="fr-CA"/>
              </w:rPr>
              <w:t xml:space="preserve"> </w:t>
            </w:r>
            <w:r w:rsidRPr="00AD0C5D">
              <w:rPr>
                <w:color w:val="000000"/>
                <w:sz w:val="20"/>
                <w:szCs w:val="20"/>
                <w:lang w:val="fr-CA"/>
              </w:rPr>
              <w:t>955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023</w:t>
            </w:r>
            <w:r w:rsidR="000E0BBB" w:rsidRPr="00AD0C5D">
              <w:rPr>
                <w:color w:val="000000"/>
                <w:sz w:val="20"/>
                <w:szCs w:val="20"/>
                <w:lang w:val="fr-CA"/>
              </w:rPr>
              <w:t xml:space="preserve"> </w:t>
            </w:r>
            <w:r w:rsidRPr="00AD0C5D">
              <w:rPr>
                <w:color w:val="000000"/>
                <w:sz w:val="20"/>
                <w:szCs w:val="20"/>
                <w:lang w:val="fr-CA"/>
              </w:rPr>
              <w:t>823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257</w:t>
            </w:r>
            <w:r w:rsidR="000E0BBB" w:rsidRPr="00AD0C5D">
              <w:rPr>
                <w:color w:val="000000"/>
                <w:sz w:val="20"/>
                <w:szCs w:val="20"/>
                <w:lang w:val="fr-CA"/>
              </w:rPr>
              <w:t xml:space="preserve"> </w:t>
            </w:r>
            <w:r w:rsidRPr="00AD0C5D">
              <w:rPr>
                <w:color w:val="000000"/>
                <w:sz w:val="20"/>
                <w:szCs w:val="20"/>
                <w:lang w:val="fr-CA"/>
              </w:rPr>
              <w:t>519</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0E0BBB" w:rsidRPr="00AD0C5D">
              <w:rPr>
                <w:color w:val="000000"/>
                <w:sz w:val="20"/>
                <w:szCs w:val="20"/>
                <w:lang w:val="fr-CA"/>
              </w:rPr>
              <w:t xml:space="preserve"> </w:t>
            </w:r>
            <w:r w:rsidRPr="00AD0C5D">
              <w:rPr>
                <w:color w:val="000000"/>
                <w:sz w:val="20"/>
                <w:szCs w:val="20"/>
                <w:lang w:val="fr-CA"/>
              </w:rPr>
              <w:t>028</w:t>
            </w:r>
            <w:r w:rsidR="000E0BBB" w:rsidRPr="00AD0C5D">
              <w:rPr>
                <w:color w:val="000000"/>
                <w:sz w:val="20"/>
                <w:szCs w:val="20"/>
                <w:lang w:val="fr-CA"/>
              </w:rPr>
              <w:t xml:space="preserve"> </w:t>
            </w:r>
            <w:r w:rsidRPr="00AD0C5D">
              <w:rPr>
                <w:color w:val="000000"/>
                <w:sz w:val="20"/>
                <w:szCs w:val="20"/>
                <w:lang w:val="fr-CA"/>
              </w:rPr>
              <w:t>099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0E0BBB" w:rsidRPr="00AD0C5D">
              <w:rPr>
                <w:color w:val="000000"/>
                <w:sz w:val="20"/>
                <w:szCs w:val="20"/>
                <w:lang w:val="fr-CA"/>
              </w:rPr>
              <w:t>,</w:t>
            </w:r>
            <w:r w:rsidRPr="00AD0C5D">
              <w:rPr>
                <w:color w:val="000000"/>
                <w:sz w:val="20"/>
                <w:szCs w:val="20"/>
                <w:lang w:val="fr-CA"/>
              </w:rPr>
              <w:t>4</w:t>
            </w:r>
          </w:p>
        </w:tc>
      </w:tr>
      <w:tr w:rsidR="001D436F" w:rsidRPr="00AD0C5D"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AD0C5D" w:rsidRDefault="001D436F" w:rsidP="000E0BBB">
            <w:pPr>
              <w:jc w:val="left"/>
              <w:rPr>
                <w:color w:val="000000"/>
                <w:sz w:val="20"/>
                <w:szCs w:val="20"/>
                <w:lang w:val="fr-CA" w:eastAsia="en-CA"/>
              </w:rPr>
            </w:pPr>
            <w:r w:rsidRPr="00AD0C5D">
              <w:rPr>
                <w:color w:val="000000"/>
                <w:sz w:val="20"/>
                <w:szCs w:val="20"/>
                <w:lang w:val="fr-CA" w:eastAsia="en-CA"/>
              </w:rPr>
              <w:t xml:space="preserve">Total </w:t>
            </w:r>
            <w:r w:rsidR="000E0BBB" w:rsidRPr="00AD0C5D">
              <w:rPr>
                <w:color w:val="000000"/>
                <w:sz w:val="20"/>
                <w:szCs w:val="20"/>
                <w:lang w:val="fr-CA" w:eastAsia="en-CA"/>
              </w:rPr>
              <w:t xml:space="preserve">de l’équivalent de </w:t>
            </w:r>
            <w:r w:rsidRPr="00AD0C5D">
              <w:rPr>
                <w:color w:val="000000"/>
                <w:sz w:val="20"/>
                <w:szCs w:val="20"/>
                <w:lang w:val="fr-CA" w:eastAsia="en-CA"/>
              </w:rPr>
              <w:t>CO</w:t>
            </w:r>
            <w:r w:rsidRPr="00AD0C5D">
              <w:rPr>
                <w:color w:val="000000"/>
                <w:sz w:val="20"/>
                <w:szCs w:val="20"/>
                <w:vertAlign w:val="subscript"/>
                <w:lang w:val="fr-CA" w:eastAsia="en-CA"/>
              </w:rPr>
              <w:t>2</w:t>
            </w:r>
            <w:r w:rsidRPr="00AD0C5D">
              <w:rPr>
                <w:color w:val="000000"/>
                <w:sz w:val="20"/>
                <w:szCs w:val="20"/>
                <w:lang w:val="fr-CA" w:eastAsia="en-CA"/>
              </w:rPr>
              <w:t xml:space="preserve"> </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995</w:t>
            </w:r>
            <w:r w:rsidR="000E0BBB" w:rsidRPr="00AD0C5D">
              <w:rPr>
                <w:color w:val="000000"/>
                <w:sz w:val="20"/>
                <w:szCs w:val="20"/>
                <w:lang w:val="fr-CA"/>
              </w:rPr>
              <w:t xml:space="preserve"> </w:t>
            </w:r>
            <w:r w:rsidRPr="00AD0C5D">
              <w:rPr>
                <w:color w:val="000000"/>
                <w:sz w:val="20"/>
                <w:szCs w:val="20"/>
                <w:lang w:val="fr-CA"/>
              </w:rPr>
              <w:t>919</w:t>
            </w:r>
            <w:r w:rsidR="000E0BBB" w:rsidRPr="00AD0C5D">
              <w:rPr>
                <w:color w:val="000000"/>
                <w:sz w:val="20"/>
                <w:szCs w:val="20"/>
                <w:lang w:val="fr-CA"/>
              </w:rPr>
              <w:t xml:space="preserve"> </w:t>
            </w:r>
            <w:r w:rsidRPr="00AD0C5D">
              <w:rPr>
                <w:color w:val="000000"/>
                <w:sz w:val="20"/>
                <w:szCs w:val="20"/>
                <w:lang w:val="fr-CA"/>
              </w:rPr>
              <w:t>881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0E0BBB" w:rsidRPr="00AD0C5D">
              <w:rPr>
                <w:color w:val="000000"/>
                <w:sz w:val="20"/>
                <w:szCs w:val="20"/>
                <w:lang w:val="fr-CA"/>
              </w:rPr>
              <w:t xml:space="preserve"> </w:t>
            </w:r>
            <w:r w:rsidRPr="00AD0C5D">
              <w:rPr>
                <w:color w:val="000000"/>
                <w:sz w:val="20"/>
                <w:szCs w:val="20"/>
                <w:lang w:val="fr-CA"/>
              </w:rPr>
              <w:t>088</w:t>
            </w:r>
            <w:r w:rsidR="000E0BBB" w:rsidRPr="00AD0C5D">
              <w:rPr>
                <w:color w:val="000000"/>
                <w:sz w:val="20"/>
                <w:szCs w:val="20"/>
                <w:lang w:val="fr-CA"/>
              </w:rPr>
              <w:t xml:space="preserve"> </w:t>
            </w:r>
            <w:r w:rsidRPr="00AD0C5D">
              <w:rPr>
                <w:color w:val="000000"/>
                <w:sz w:val="20"/>
                <w:szCs w:val="20"/>
                <w:lang w:val="fr-CA"/>
              </w:rPr>
              <w:t>088</w:t>
            </w:r>
            <w:r w:rsidR="000E0BBB" w:rsidRPr="00AD0C5D">
              <w:rPr>
                <w:color w:val="000000"/>
                <w:sz w:val="20"/>
                <w:szCs w:val="20"/>
                <w:lang w:val="fr-CA"/>
              </w:rPr>
              <w:t xml:space="preserve"> </w:t>
            </w:r>
            <w:r w:rsidRPr="00AD0C5D">
              <w:rPr>
                <w:color w:val="000000"/>
                <w:sz w:val="20"/>
                <w:szCs w:val="20"/>
                <w:lang w:val="fr-CA"/>
              </w:rPr>
              <w:t>317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0E0BBB" w:rsidRPr="00AD0C5D">
              <w:rPr>
                <w:color w:val="000000"/>
                <w:sz w:val="20"/>
                <w:szCs w:val="20"/>
                <w:lang w:val="fr-CA"/>
              </w:rPr>
              <w:t xml:space="preserve"> </w:t>
            </w:r>
            <w:r w:rsidRPr="00AD0C5D">
              <w:rPr>
                <w:color w:val="000000"/>
                <w:sz w:val="20"/>
                <w:szCs w:val="20"/>
                <w:lang w:val="fr-CA"/>
              </w:rPr>
              <w:t>189</w:t>
            </w:r>
            <w:r w:rsidR="000E0BBB" w:rsidRPr="00AD0C5D">
              <w:rPr>
                <w:color w:val="000000"/>
                <w:sz w:val="20"/>
                <w:szCs w:val="20"/>
                <w:lang w:val="fr-CA"/>
              </w:rPr>
              <w:t xml:space="preserve"> </w:t>
            </w:r>
            <w:r w:rsidRPr="00AD0C5D">
              <w:rPr>
                <w:color w:val="000000"/>
                <w:sz w:val="20"/>
                <w:szCs w:val="20"/>
                <w:lang w:val="fr-CA"/>
              </w:rPr>
              <w:t>325</w:t>
            </w:r>
            <w:r w:rsidR="000E0BBB" w:rsidRPr="00AD0C5D">
              <w:rPr>
                <w:color w:val="000000"/>
                <w:sz w:val="20"/>
                <w:szCs w:val="20"/>
                <w:lang w:val="fr-CA"/>
              </w:rPr>
              <w:t xml:space="preserve"> </w:t>
            </w:r>
            <w:r w:rsidRPr="00AD0C5D">
              <w:rPr>
                <w:color w:val="000000"/>
                <w:sz w:val="20"/>
                <w:szCs w:val="20"/>
                <w:lang w:val="fr-CA"/>
              </w:rPr>
              <w:t>888</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0E0BBB" w:rsidRPr="00AD0C5D">
              <w:rPr>
                <w:color w:val="000000"/>
                <w:sz w:val="20"/>
                <w:szCs w:val="20"/>
                <w:lang w:val="fr-CA"/>
              </w:rPr>
              <w:t xml:space="preserve"> </w:t>
            </w:r>
            <w:r w:rsidRPr="00AD0C5D">
              <w:rPr>
                <w:color w:val="000000"/>
                <w:sz w:val="20"/>
                <w:szCs w:val="20"/>
                <w:lang w:val="fr-CA"/>
              </w:rPr>
              <w:t>091</w:t>
            </w:r>
            <w:r w:rsidR="000E0BBB" w:rsidRPr="00AD0C5D">
              <w:rPr>
                <w:color w:val="000000"/>
                <w:sz w:val="20"/>
                <w:szCs w:val="20"/>
                <w:lang w:val="fr-CA"/>
              </w:rPr>
              <w:t xml:space="preserve"> </w:t>
            </w:r>
            <w:r w:rsidRPr="00AD0C5D">
              <w:rPr>
                <w:color w:val="000000"/>
                <w:sz w:val="20"/>
                <w:szCs w:val="20"/>
                <w:lang w:val="fr-CA"/>
              </w:rPr>
              <w:t>111</w:t>
            </w:r>
            <w:r w:rsidR="000E0BBB" w:rsidRPr="00AD0C5D">
              <w:rPr>
                <w:color w:val="000000"/>
                <w:sz w:val="20"/>
                <w:szCs w:val="20"/>
                <w:lang w:val="fr-CA"/>
              </w:rPr>
              <w:t xml:space="preserve"> </w:t>
            </w:r>
            <w:r w:rsidRPr="00AD0C5D">
              <w:rPr>
                <w:color w:val="000000"/>
                <w:sz w:val="20"/>
                <w:szCs w:val="20"/>
                <w:lang w:val="fr-CA"/>
              </w:rPr>
              <w:t>362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100</w:t>
            </w:r>
            <w:r w:rsidR="000E0BBB" w:rsidRPr="00AD0C5D">
              <w:rPr>
                <w:color w:val="000000"/>
                <w:sz w:val="20"/>
                <w:szCs w:val="20"/>
                <w:lang w:val="fr-CA"/>
              </w:rPr>
              <w:t>,</w:t>
            </w:r>
            <w:r w:rsidRPr="00AD0C5D">
              <w:rPr>
                <w:color w:val="000000"/>
                <w:sz w:val="20"/>
                <w:szCs w:val="20"/>
                <w:lang w:val="fr-CA"/>
              </w:rPr>
              <w:t>0</w:t>
            </w:r>
          </w:p>
        </w:tc>
      </w:tr>
    </w:tbl>
    <w:p w:rsidR="001D436F" w:rsidRPr="00AD0C5D" w:rsidRDefault="001D436F" w:rsidP="00655B4D">
      <w:pPr>
        <w:rPr>
          <w:lang w:val="fr-CA"/>
        </w:rPr>
      </w:pPr>
    </w:p>
    <w:p w:rsidR="001D436F" w:rsidRPr="00AD0C5D" w:rsidRDefault="003A379A" w:rsidP="00655B4D">
      <w:pPr>
        <w:pStyle w:val="Heading1"/>
        <w:rPr>
          <w:lang w:val="fr-CA"/>
        </w:rPr>
      </w:pPr>
      <w:r w:rsidRPr="00AD0C5D">
        <w:rPr>
          <w:lang w:val="fr-CA"/>
        </w:rPr>
        <w:t>Le «</w:t>
      </w:r>
      <w:r w:rsidR="00CD4121" w:rsidRPr="00AD0C5D">
        <w:rPr>
          <w:lang w:val="fr-CA"/>
        </w:rPr>
        <w:t> </w:t>
      </w:r>
      <w:r w:rsidRPr="00AD0C5D">
        <w:rPr>
          <w:lang w:val="fr-CA"/>
        </w:rPr>
        <w:t>volet HCFC »</w:t>
      </w:r>
      <w:r w:rsidR="00CD4121" w:rsidRPr="00AD0C5D">
        <w:rPr>
          <w:rStyle w:val="FootnoteReference"/>
          <w:lang w:val="fr-CA"/>
        </w:rPr>
        <w:footnoteReference w:id="31"/>
      </w:r>
      <w:r w:rsidRPr="00AD0C5D">
        <w:rPr>
          <w:lang w:val="fr-CA"/>
        </w:rPr>
        <w:t xml:space="preserve"> pour tous les pays visés à l'a</w:t>
      </w:r>
      <w:r w:rsidR="00A4759A">
        <w:rPr>
          <w:lang w:val="fr-CA"/>
        </w:rPr>
        <w:t xml:space="preserve">rticle 5 s’élève à 565 091 392 </w:t>
      </w:r>
      <w:r w:rsidRPr="00AD0C5D">
        <w:rPr>
          <w:lang w:val="fr-CA"/>
        </w:rPr>
        <w:t>équivalent</w:t>
      </w:r>
      <w:r w:rsidR="00A4759A">
        <w:rPr>
          <w:lang w:val="fr-CA"/>
        </w:rPr>
        <w:t>s</w:t>
      </w:r>
      <w:r w:rsidRPr="00AD0C5D">
        <w:rPr>
          <w:lang w:val="fr-CA"/>
        </w:rPr>
        <w:t xml:space="preserve"> de CO</w:t>
      </w:r>
      <w:r w:rsidRPr="00AD0C5D">
        <w:rPr>
          <w:vertAlign w:val="subscript"/>
          <w:lang w:val="fr-CA"/>
        </w:rPr>
        <w:t>2</w:t>
      </w:r>
      <w:r w:rsidRPr="00AD0C5D">
        <w:rPr>
          <w:lang w:val="fr-CA"/>
        </w:rPr>
        <w:t xml:space="preserve">. </w:t>
      </w:r>
      <w:r w:rsidR="00A4759A">
        <w:rPr>
          <w:lang w:val="fr-CA"/>
        </w:rPr>
        <w:t>La</w:t>
      </w:r>
      <w:r w:rsidRPr="00AD0C5D">
        <w:rPr>
          <w:lang w:val="fr-CA"/>
        </w:rPr>
        <w:t xml:space="preserve"> valeur de référence </w:t>
      </w:r>
      <w:r w:rsidR="0005344C">
        <w:rPr>
          <w:lang w:val="fr-CA"/>
        </w:rPr>
        <w:t xml:space="preserve">globale </w:t>
      </w:r>
      <w:r w:rsidRPr="00AD0C5D">
        <w:rPr>
          <w:lang w:val="fr-CA"/>
        </w:rPr>
        <w:t>des HFC aux fins de conformité pour tous les pays visés à l'article 5 représente donc 1 656 202 754 équivalents de CO</w:t>
      </w:r>
      <w:r w:rsidRPr="00AD0C5D">
        <w:rPr>
          <w:vertAlign w:val="subscript"/>
          <w:lang w:val="fr-CA"/>
        </w:rPr>
        <w:t>2</w:t>
      </w:r>
      <w:r w:rsidRPr="00AD0C5D">
        <w:rPr>
          <w:lang w:val="fr-CA"/>
        </w:rPr>
        <w:t>, comme indiqué dans le tableau 6</w:t>
      </w:r>
      <w:r w:rsidR="001D436F" w:rsidRPr="00AD0C5D">
        <w:rPr>
          <w:lang w:val="fr-CA"/>
        </w:rPr>
        <w:t xml:space="preserve">. </w:t>
      </w:r>
    </w:p>
    <w:p w:rsidR="001D436F" w:rsidRPr="00AD0C5D" w:rsidRDefault="00FC6518" w:rsidP="00655B4D">
      <w:pPr>
        <w:keepNext/>
        <w:rPr>
          <w:b/>
          <w:lang w:val="fr-CA"/>
        </w:rPr>
      </w:pPr>
      <w:r w:rsidRPr="00AD0C5D">
        <w:rPr>
          <w:b/>
          <w:lang w:val="fr-CA"/>
        </w:rPr>
        <w:t>Table</w:t>
      </w:r>
      <w:r w:rsidR="003A379A" w:rsidRPr="00AD0C5D">
        <w:rPr>
          <w:b/>
          <w:lang w:val="fr-CA"/>
        </w:rPr>
        <w:t>au</w:t>
      </w:r>
      <w:r w:rsidRPr="00AD0C5D">
        <w:rPr>
          <w:b/>
          <w:lang w:val="fr-CA"/>
        </w:rPr>
        <w:t> </w:t>
      </w:r>
      <w:r w:rsidR="001D436F" w:rsidRPr="00AD0C5D">
        <w:rPr>
          <w:b/>
          <w:lang w:val="fr-CA"/>
        </w:rPr>
        <w:t xml:space="preserve">6. </w:t>
      </w:r>
      <w:r w:rsidR="003A379A" w:rsidRPr="00AD0C5D">
        <w:rPr>
          <w:b/>
          <w:lang w:val="fr-CA"/>
        </w:rPr>
        <w:t xml:space="preserve">Estimation de la valeur de référence globale des HFC aux fins de conformité dans tous les pays visés à l'article 5 </w:t>
      </w:r>
    </w:p>
    <w:tbl>
      <w:tblPr>
        <w:tblW w:w="9473" w:type="dxa"/>
        <w:tblInd w:w="-5" w:type="dxa"/>
        <w:tblLayout w:type="fixed"/>
        <w:tblLook w:val="04A0" w:firstRow="1" w:lastRow="0" w:firstColumn="1" w:lastColumn="0" w:noHBand="0" w:noVBand="1"/>
      </w:tblPr>
      <w:tblGrid>
        <w:gridCol w:w="2633"/>
        <w:gridCol w:w="1710"/>
        <w:gridCol w:w="1710"/>
        <w:gridCol w:w="1710"/>
        <w:gridCol w:w="1710"/>
      </w:tblGrid>
      <w:tr w:rsidR="001D436F" w:rsidRPr="00A80F4D" w:rsidTr="00087A25">
        <w:trPr>
          <w:tblHeader/>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b/>
                <w:bCs/>
                <w:color w:val="000000"/>
                <w:sz w:val="20"/>
                <w:szCs w:val="20"/>
                <w:lang w:val="fr-CA" w:eastAsia="en-CA"/>
              </w:rPr>
            </w:pPr>
            <w:r w:rsidRPr="00AD0C5D">
              <w:rPr>
                <w:b/>
                <w:bCs/>
                <w:color w:val="000000"/>
                <w:sz w:val="20"/>
                <w:szCs w:val="20"/>
                <w:lang w:val="fr-CA" w:eastAsia="en-CA"/>
              </w:rPr>
              <w:t>Description</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3A379A" w:rsidP="00655B4D">
            <w:pPr>
              <w:jc w:val="center"/>
              <w:rPr>
                <w:b/>
                <w:bCs/>
                <w:color w:val="000000"/>
                <w:sz w:val="20"/>
                <w:szCs w:val="20"/>
                <w:lang w:val="fr-CA" w:eastAsia="en-CA"/>
              </w:rPr>
            </w:pPr>
            <w:r w:rsidRPr="00AD0C5D">
              <w:rPr>
                <w:b/>
                <w:bCs/>
                <w:color w:val="000000"/>
                <w:sz w:val="20"/>
                <w:szCs w:val="20"/>
                <w:lang w:val="fr-CA" w:eastAsia="en-CA"/>
              </w:rPr>
              <w:t>Tonnes métriques</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3A379A" w:rsidP="00655B4D">
            <w:pPr>
              <w:jc w:val="center"/>
              <w:rPr>
                <w:b/>
                <w:bCs/>
                <w:color w:val="000000"/>
                <w:sz w:val="20"/>
                <w:szCs w:val="20"/>
                <w:lang w:val="fr-CA" w:eastAsia="en-CA"/>
              </w:rPr>
            </w:pPr>
            <w:r w:rsidRPr="00AD0C5D">
              <w:rPr>
                <w:b/>
                <w:bCs/>
                <w:color w:val="000000"/>
                <w:sz w:val="20"/>
                <w:szCs w:val="20"/>
                <w:lang w:val="fr-CA" w:eastAsia="en-CA"/>
              </w:rPr>
              <w:t>Équivalents de CO</w:t>
            </w:r>
            <w:r w:rsidRPr="00AD0C5D">
              <w:rPr>
                <w:b/>
                <w:bCs/>
                <w:color w:val="000000"/>
                <w:sz w:val="20"/>
                <w:szCs w:val="20"/>
                <w:vertAlign w:val="subscript"/>
                <w:lang w:val="fr-CA" w:eastAsia="en-CA"/>
              </w:rPr>
              <w:t>2</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AD0C5D" w:rsidRDefault="003A379A" w:rsidP="00655B4D">
            <w:pPr>
              <w:jc w:val="center"/>
              <w:rPr>
                <w:b/>
                <w:bCs/>
                <w:color w:val="000000"/>
                <w:sz w:val="20"/>
                <w:szCs w:val="20"/>
                <w:lang w:val="fr-CA" w:eastAsia="en-CA"/>
              </w:rPr>
            </w:pPr>
            <w:r w:rsidRPr="00AD0C5D">
              <w:rPr>
                <w:b/>
                <w:bCs/>
                <w:color w:val="000000"/>
                <w:sz w:val="20"/>
                <w:szCs w:val="20"/>
                <w:lang w:val="fr-CA" w:eastAsia="en-CA"/>
              </w:rPr>
              <w:t>% du total en tonnes métriques</w:t>
            </w:r>
          </w:p>
        </w:tc>
        <w:tc>
          <w:tcPr>
            <w:tcW w:w="17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AD0C5D" w:rsidRDefault="003A379A" w:rsidP="00655B4D">
            <w:pPr>
              <w:jc w:val="center"/>
              <w:rPr>
                <w:b/>
                <w:bCs/>
                <w:color w:val="000000"/>
                <w:sz w:val="20"/>
                <w:szCs w:val="20"/>
                <w:lang w:val="fr-CA" w:eastAsia="en-CA"/>
              </w:rPr>
            </w:pPr>
            <w:r w:rsidRPr="00AD0C5D">
              <w:rPr>
                <w:b/>
                <w:bCs/>
                <w:color w:val="000000"/>
                <w:sz w:val="20"/>
                <w:szCs w:val="20"/>
                <w:lang w:val="fr-CA" w:eastAsia="en-CA"/>
              </w:rPr>
              <w:t>% du total en équivalents de CO</w:t>
            </w:r>
            <w:r w:rsidRPr="00AD0C5D">
              <w:rPr>
                <w:b/>
                <w:bCs/>
                <w:color w:val="000000"/>
                <w:sz w:val="20"/>
                <w:szCs w:val="20"/>
                <w:vertAlign w:val="subscript"/>
                <w:lang w:val="fr-CA" w:eastAsia="en-CA"/>
              </w:rPr>
              <w:t>2</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3A379A" w:rsidP="003A379A">
            <w:pPr>
              <w:jc w:val="left"/>
              <w:rPr>
                <w:b/>
                <w:bCs/>
                <w:color w:val="000000"/>
                <w:sz w:val="20"/>
                <w:szCs w:val="20"/>
                <w:lang w:val="fr-CA" w:eastAsia="en-CA"/>
              </w:rPr>
            </w:pPr>
            <w:r w:rsidRPr="00AD0C5D">
              <w:rPr>
                <w:b/>
                <w:bCs/>
                <w:color w:val="000000"/>
                <w:sz w:val="20"/>
                <w:szCs w:val="20"/>
                <w:lang w:val="fr-CA" w:eastAsia="en-CA"/>
              </w:rPr>
              <w:t xml:space="preserve">Volet </w:t>
            </w:r>
            <w:r w:rsidR="001D436F" w:rsidRPr="00AD0C5D">
              <w:rPr>
                <w:b/>
                <w:bCs/>
                <w:color w:val="000000"/>
                <w:sz w:val="20"/>
                <w:szCs w:val="20"/>
                <w:lang w:val="fr-CA" w:eastAsia="en-CA"/>
              </w:rPr>
              <w:t xml:space="preserve">HFC </w:t>
            </w: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right"/>
              <w:rPr>
                <w:color w:val="000000"/>
                <w:sz w:val="20"/>
                <w:szCs w:val="20"/>
                <w:lang w:val="fr-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right"/>
              <w:rPr>
                <w:color w:val="000000"/>
                <w:sz w:val="20"/>
                <w:szCs w:val="20"/>
                <w:lang w:val="fr-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right"/>
              <w:rPr>
                <w:color w:val="000000"/>
                <w:sz w:val="20"/>
                <w:szCs w:val="20"/>
                <w:lang w:val="fr-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AD0C5D" w:rsidRDefault="001D436F" w:rsidP="00655B4D">
            <w:pPr>
              <w:jc w:val="right"/>
              <w:rPr>
                <w:color w:val="000000"/>
                <w:sz w:val="20"/>
                <w:szCs w:val="20"/>
                <w:lang w:val="fr-CA" w:eastAsia="en-CA"/>
              </w:rPr>
            </w:pP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HFC-134a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112</w:t>
            </w:r>
            <w:r w:rsidR="00880F78" w:rsidRPr="00AD0C5D">
              <w:rPr>
                <w:color w:val="000000"/>
                <w:sz w:val="20"/>
                <w:szCs w:val="20"/>
                <w:lang w:val="fr-CA"/>
              </w:rPr>
              <w:t xml:space="preserve"> </w:t>
            </w:r>
            <w:r w:rsidRPr="00AD0C5D">
              <w:rPr>
                <w:color w:val="000000"/>
                <w:sz w:val="20"/>
                <w:szCs w:val="20"/>
                <w:lang w:val="fr-CA"/>
              </w:rPr>
              <w:t>718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161</w:t>
            </w:r>
            <w:r w:rsidR="00880F78" w:rsidRPr="00AD0C5D">
              <w:rPr>
                <w:color w:val="000000"/>
                <w:sz w:val="20"/>
                <w:szCs w:val="20"/>
                <w:lang w:val="fr-CA"/>
              </w:rPr>
              <w:t xml:space="preserve"> </w:t>
            </w:r>
            <w:r w:rsidRPr="00AD0C5D">
              <w:rPr>
                <w:color w:val="000000"/>
                <w:sz w:val="20"/>
                <w:szCs w:val="20"/>
                <w:lang w:val="fr-CA"/>
              </w:rPr>
              <w:t>186</w:t>
            </w:r>
            <w:r w:rsidR="00880F78" w:rsidRPr="00AD0C5D">
              <w:rPr>
                <w:color w:val="000000"/>
                <w:sz w:val="20"/>
                <w:szCs w:val="20"/>
                <w:lang w:val="fr-CA"/>
              </w:rPr>
              <w:t xml:space="preserve"> </w:t>
            </w:r>
            <w:r w:rsidRPr="00AD0C5D">
              <w:rPr>
                <w:color w:val="000000"/>
                <w:sz w:val="20"/>
                <w:szCs w:val="20"/>
                <w:lang w:val="fr-CA"/>
              </w:rPr>
              <w:t>507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21</w:t>
            </w:r>
            <w:r w:rsidR="00880F78" w:rsidRPr="00AD0C5D">
              <w:rPr>
                <w:color w:val="000000"/>
                <w:sz w:val="20"/>
                <w:szCs w:val="20"/>
                <w:lang w:val="fr-CA"/>
              </w:rPr>
              <w:t>,</w:t>
            </w:r>
            <w:r w:rsidRPr="00AD0C5D">
              <w:rPr>
                <w:color w:val="000000"/>
                <w:sz w:val="20"/>
                <w:szCs w:val="20"/>
                <w:lang w:val="fr-CA"/>
              </w:rPr>
              <w:t>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w:t>
            </w:r>
            <w:r w:rsidR="00880F78" w:rsidRPr="00AD0C5D">
              <w:rPr>
                <w:color w:val="000000"/>
                <w:sz w:val="20"/>
                <w:szCs w:val="20"/>
                <w:lang w:val="fr-CA"/>
              </w:rPr>
              <w:t>,</w:t>
            </w:r>
            <w:r w:rsidRPr="00AD0C5D">
              <w:rPr>
                <w:color w:val="000000"/>
                <w:sz w:val="20"/>
                <w:szCs w:val="20"/>
                <w:lang w:val="fr-CA"/>
              </w:rPr>
              <w:t>8</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R-410A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208</w:t>
            </w:r>
            <w:r w:rsidR="00880F78" w:rsidRPr="00AD0C5D">
              <w:rPr>
                <w:color w:val="000000"/>
                <w:sz w:val="20"/>
                <w:szCs w:val="20"/>
                <w:lang w:val="fr-CA"/>
              </w:rPr>
              <w:t xml:space="preserve"> </w:t>
            </w:r>
            <w:r w:rsidRPr="00AD0C5D">
              <w:rPr>
                <w:color w:val="000000"/>
                <w:sz w:val="20"/>
                <w:szCs w:val="20"/>
                <w:lang w:val="fr-CA"/>
              </w:rPr>
              <w:t>825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435</w:t>
            </w:r>
            <w:r w:rsidR="00880F78" w:rsidRPr="00AD0C5D">
              <w:rPr>
                <w:color w:val="000000"/>
                <w:sz w:val="20"/>
                <w:szCs w:val="20"/>
                <w:lang w:val="fr-CA"/>
              </w:rPr>
              <w:t xml:space="preserve"> </w:t>
            </w:r>
            <w:r w:rsidRPr="00AD0C5D">
              <w:rPr>
                <w:color w:val="000000"/>
                <w:sz w:val="20"/>
                <w:szCs w:val="20"/>
                <w:lang w:val="fr-CA"/>
              </w:rPr>
              <w:t>922</w:t>
            </w:r>
            <w:r w:rsidR="00880F78" w:rsidRPr="00AD0C5D">
              <w:rPr>
                <w:color w:val="000000"/>
                <w:sz w:val="20"/>
                <w:szCs w:val="20"/>
                <w:lang w:val="fr-CA"/>
              </w:rPr>
              <w:t xml:space="preserve"> </w:t>
            </w:r>
            <w:r w:rsidRPr="00AD0C5D">
              <w:rPr>
                <w:color w:val="000000"/>
                <w:sz w:val="20"/>
                <w:szCs w:val="20"/>
                <w:lang w:val="fr-CA"/>
              </w:rPr>
              <w:t>999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40</w:t>
            </w:r>
            <w:r w:rsidR="00880F78" w:rsidRPr="00AD0C5D">
              <w:rPr>
                <w:color w:val="000000"/>
                <w:sz w:val="20"/>
                <w:szCs w:val="20"/>
                <w:lang w:val="fr-CA"/>
              </w:rPr>
              <w:t>,</w:t>
            </w:r>
            <w:r w:rsidRPr="00AD0C5D">
              <w:rPr>
                <w:color w:val="000000"/>
                <w:sz w:val="20"/>
                <w:szCs w:val="20"/>
                <w:lang w:val="fr-CA"/>
              </w:rPr>
              <w:t>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40</w:t>
            </w:r>
            <w:r w:rsidR="00880F78" w:rsidRPr="00AD0C5D">
              <w:rPr>
                <w:color w:val="000000"/>
                <w:sz w:val="20"/>
                <w:szCs w:val="20"/>
                <w:lang w:val="fr-CA"/>
              </w:rPr>
              <w:t>,</w:t>
            </w:r>
            <w:r w:rsidRPr="00AD0C5D">
              <w:rPr>
                <w:color w:val="000000"/>
                <w:sz w:val="20"/>
                <w:szCs w:val="20"/>
                <w:lang w:val="fr-CA"/>
              </w:rPr>
              <w:t>0</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R-407C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113</w:t>
            </w:r>
            <w:r w:rsidR="00880F78" w:rsidRPr="00AD0C5D">
              <w:rPr>
                <w:color w:val="000000"/>
                <w:sz w:val="20"/>
                <w:szCs w:val="20"/>
                <w:lang w:val="fr-CA"/>
              </w:rPr>
              <w:t xml:space="preserve"> </w:t>
            </w:r>
            <w:r w:rsidRPr="00AD0C5D">
              <w:rPr>
                <w:color w:val="000000"/>
                <w:sz w:val="20"/>
                <w:szCs w:val="20"/>
                <w:lang w:val="fr-CA"/>
              </w:rPr>
              <w:t>302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200</w:t>
            </w:r>
            <w:r w:rsidR="00880F78" w:rsidRPr="00AD0C5D">
              <w:rPr>
                <w:color w:val="000000"/>
                <w:sz w:val="20"/>
                <w:szCs w:val="20"/>
                <w:lang w:val="fr-CA"/>
              </w:rPr>
              <w:t xml:space="preserve"> </w:t>
            </w:r>
            <w:r w:rsidRPr="00AD0C5D">
              <w:rPr>
                <w:color w:val="000000"/>
                <w:sz w:val="20"/>
                <w:szCs w:val="20"/>
                <w:lang w:val="fr-CA"/>
              </w:rPr>
              <w:t>998</w:t>
            </w:r>
            <w:r w:rsidR="00880F78" w:rsidRPr="00AD0C5D">
              <w:rPr>
                <w:color w:val="000000"/>
                <w:sz w:val="20"/>
                <w:szCs w:val="20"/>
                <w:lang w:val="fr-CA"/>
              </w:rPr>
              <w:t xml:space="preserve"> </w:t>
            </w:r>
            <w:r w:rsidRPr="00AD0C5D">
              <w:rPr>
                <w:color w:val="000000"/>
                <w:sz w:val="20"/>
                <w:szCs w:val="20"/>
                <w:lang w:val="fr-CA"/>
              </w:rPr>
              <w:t>319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21</w:t>
            </w:r>
            <w:r w:rsidR="00880F78" w:rsidRPr="00AD0C5D">
              <w:rPr>
                <w:color w:val="000000"/>
                <w:sz w:val="20"/>
                <w:szCs w:val="20"/>
                <w:lang w:val="fr-CA"/>
              </w:rPr>
              <w:t>,</w:t>
            </w:r>
            <w:r w:rsidRPr="00AD0C5D">
              <w:rPr>
                <w:color w:val="000000"/>
                <w:sz w:val="20"/>
                <w:szCs w:val="20"/>
                <w:lang w:val="fr-CA"/>
              </w:rPr>
              <w:t>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18</w:t>
            </w:r>
            <w:r w:rsidR="00880F78" w:rsidRPr="00AD0C5D">
              <w:rPr>
                <w:color w:val="000000"/>
                <w:sz w:val="20"/>
                <w:szCs w:val="20"/>
                <w:lang w:val="fr-CA"/>
              </w:rPr>
              <w:t>,</w:t>
            </w:r>
            <w:r w:rsidRPr="00AD0C5D">
              <w:rPr>
                <w:color w:val="000000"/>
                <w:sz w:val="20"/>
                <w:szCs w:val="20"/>
                <w:lang w:val="fr-CA"/>
              </w:rPr>
              <w:t>4</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35</w:t>
            </w:r>
            <w:r w:rsidR="00880F78" w:rsidRPr="00AD0C5D">
              <w:rPr>
                <w:color w:val="000000"/>
                <w:sz w:val="20"/>
                <w:szCs w:val="20"/>
                <w:lang w:val="fr-CA"/>
              </w:rPr>
              <w:t xml:space="preserve"> </w:t>
            </w:r>
            <w:r w:rsidRPr="00AD0C5D">
              <w:rPr>
                <w:color w:val="000000"/>
                <w:sz w:val="20"/>
                <w:szCs w:val="20"/>
                <w:lang w:val="fr-CA"/>
              </w:rPr>
              <w:t>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140</w:t>
            </w:r>
            <w:r w:rsidR="00880F78" w:rsidRPr="00AD0C5D">
              <w:rPr>
                <w:color w:val="000000"/>
                <w:sz w:val="20"/>
                <w:szCs w:val="20"/>
                <w:lang w:val="fr-CA"/>
              </w:rPr>
              <w:t xml:space="preserve"> </w:t>
            </w:r>
            <w:r w:rsidRPr="00AD0C5D">
              <w:rPr>
                <w:color w:val="000000"/>
                <w:sz w:val="20"/>
                <w:szCs w:val="20"/>
                <w:lang w:val="fr-CA"/>
              </w:rPr>
              <w:t>857</w:t>
            </w:r>
            <w:r w:rsidR="00880F78" w:rsidRPr="00AD0C5D">
              <w:rPr>
                <w:color w:val="000000"/>
                <w:sz w:val="20"/>
                <w:szCs w:val="20"/>
                <w:lang w:val="fr-CA"/>
              </w:rPr>
              <w:t xml:space="preserve"> </w:t>
            </w:r>
            <w:r w:rsidRPr="00AD0C5D">
              <w:rPr>
                <w:color w:val="000000"/>
                <w:sz w:val="20"/>
                <w:szCs w:val="20"/>
                <w:lang w:val="fr-CA"/>
              </w:rPr>
              <w:t>692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6</w:t>
            </w:r>
            <w:r w:rsidR="00880F78" w:rsidRPr="00AD0C5D">
              <w:rPr>
                <w:color w:val="000000"/>
                <w:sz w:val="20"/>
                <w:szCs w:val="20"/>
                <w:lang w:val="fr-CA"/>
              </w:rPr>
              <w:t>,</w:t>
            </w:r>
            <w:r w:rsidRPr="00AD0C5D">
              <w:rPr>
                <w:color w:val="000000"/>
                <w:sz w:val="20"/>
                <w:szCs w:val="20"/>
                <w:lang w:val="fr-CA"/>
              </w:rPr>
              <w:t>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12</w:t>
            </w:r>
            <w:r w:rsidR="00880F78" w:rsidRPr="00AD0C5D">
              <w:rPr>
                <w:color w:val="000000"/>
                <w:sz w:val="20"/>
                <w:szCs w:val="20"/>
                <w:lang w:val="fr-CA"/>
              </w:rPr>
              <w:t>,</w:t>
            </w:r>
            <w:r w:rsidRPr="00AD0C5D">
              <w:rPr>
                <w:color w:val="000000"/>
                <w:sz w:val="20"/>
                <w:szCs w:val="20"/>
                <w:lang w:val="fr-CA"/>
              </w:rPr>
              <w:t>9</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R-507A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35</w:t>
            </w:r>
            <w:r w:rsidR="00880F78" w:rsidRPr="00AD0C5D">
              <w:rPr>
                <w:color w:val="000000"/>
                <w:sz w:val="20"/>
                <w:szCs w:val="20"/>
                <w:lang w:val="fr-CA"/>
              </w:rPr>
              <w:t xml:space="preserve"> </w:t>
            </w:r>
            <w:r w:rsidRPr="00AD0C5D">
              <w:rPr>
                <w:color w:val="000000"/>
                <w:sz w:val="20"/>
                <w:szCs w:val="20"/>
                <w:lang w:val="fr-CA"/>
              </w:rPr>
              <w:t>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143</w:t>
            </w:r>
            <w:r w:rsidR="00880F78" w:rsidRPr="00AD0C5D">
              <w:rPr>
                <w:color w:val="000000"/>
                <w:sz w:val="20"/>
                <w:szCs w:val="20"/>
                <w:lang w:val="fr-CA"/>
              </w:rPr>
              <w:t xml:space="preserve"> </w:t>
            </w:r>
            <w:r w:rsidRPr="00AD0C5D">
              <w:rPr>
                <w:color w:val="000000"/>
                <w:sz w:val="20"/>
                <w:szCs w:val="20"/>
                <w:lang w:val="fr-CA"/>
              </w:rPr>
              <w:t>134</w:t>
            </w:r>
            <w:r w:rsidR="00880F78" w:rsidRPr="00AD0C5D">
              <w:rPr>
                <w:color w:val="000000"/>
                <w:sz w:val="20"/>
                <w:szCs w:val="20"/>
                <w:lang w:val="fr-CA"/>
              </w:rPr>
              <w:t xml:space="preserve"> </w:t>
            </w:r>
            <w:r w:rsidRPr="00AD0C5D">
              <w:rPr>
                <w:color w:val="000000"/>
                <w:sz w:val="20"/>
                <w:szCs w:val="20"/>
                <w:lang w:val="fr-CA"/>
              </w:rPr>
              <w:t>920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6</w:t>
            </w:r>
            <w:r w:rsidR="00880F78" w:rsidRPr="00AD0C5D">
              <w:rPr>
                <w:color w:val="000000"/>
                <w:sz w:val="20"/>
                <w:szCs w:val="20"/>
                <w:lang w:val="fr-CA"/>
              </w:rPr>
              <w:t>,</w:t>
            </w:r>
            <w:r w:rsidRPr="00AD0C5D">
              <w:rPr>
                <w:color w:val="000000"/>
                <w:sz w:val="20"/>
                <w:szCs w:val="20"/>
                <w:lang w:val="fr-CA"/>
              </w:rPr>
              <w:t>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13</w:t>
            </w:r>
            <w:r w:rsidR="00880F78" w:rsidRPr="00AD0C5D">
              <w:rPr>
                <w:color w:val="000000"/>
                <w:sz w:val="20"/>
                <w:szCs w:val="20"/>
                <w:lang w:val="fr-CA"/>
              </w:rPr>
              <w:t>,</w:t>
            </w:r>
            <w:r w:rsidRPr="00AD0C5D">
              <w:rPr>
                <w:color w:val="000000"/>
                <w:sz w:val="20"/>
                <w:szCs w:val="20"/>
                <w:lang w:val="fr-CA"/>
              </w:rPr>
              <w:t>1</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HFC-152a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6</w:t>
            </w:r>
            <w:r w:rsidR="00880F78" w:rsidRPr="00AD0C5D">
              <w:rPr>
                <w:color w:val="000000"/>
                <w:sz w:val="20"/>
                <w:szCs w:val="20"/>
                <w:lang w:val="fr-CA"/>
              </w:rPr>
              <w:t xml:space="preserve"> </w:t>
            </w:r>
            <w:r w:rsidRPr="00AD0C5D">
              <w:rPr>
                <w:color w:val="000000"/>
                <w:sz w:val="20"/>
                <w:szCs w:val="20"/>
                <w:lang w:val="fr-CA"/>
              </w:rPr>
              <w:t>546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811</w:t>
            </w:r>
            <w:r w:rsidR="00880F78" w:rsidRPr="00AD0C5D">
              <w:rPr>
                <w:color w:val="000000"/>
                <w:sz w:val="20"/>
                <w:szCs w:val="20"/>
                <w:lang w:val="fr-CA"/>
              </w:rPr>
              <w:t xml:space="preserve"> </w:t>
            </w:r>
            <w:r w:rsidRPr="00AD0C5D">
              <w:rPr>
                <w:color w:val="000000"/>
                <w:sz w:val="20"/>
                <w:szCs w:val="20"/>
                <w:lang w:val="fr-CA"/>
              </w:rPr>
              <w:t>756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880F78" w:rsidRPr="00AD0C5D">
              <w:rPr>
                <w:color w:val="000000"/>
                <w:sz w:val="20"/>
                <w:szCs w:val="20"/>
                <w:lang w:val="fr-CA"/>
              </w:rPr>
              <w:t>,</w:t>
            </w:r>
            <w:r w:rsidRPr="00AD0C5D">
              <w:rPr>
                <w:color w:val="000000"/>
                <w:sz w:val="20"/>
                <w:szCs w:val="20"/>
                <w:lang w:val="fr-CA"/>
              </w:rPr>
              <w:t>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880F78" w:rsidRPr="00AD0C5D">
              <w:rPr>
                <w:color w:val="000000"/>
                <w:sz w:val="20"/>
                <w:szCs w:val="20"/>
                <w:lang w:val="fr-CA"/>
              </w:rPr>
              <w:t>,</w:t>
            </w:r>
            <w:r w:rsidRPr="00AD0C5D">
              <w:rPr>
                <w:color w:val="000000"/>
                <w:sz w:val="20"/>
                <w:szCs w:val="20"/>
                <w:lang w:val="fr-CA"/>
              </w:rPr>
              <w:t>1</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HFC-245fa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880F78" w:rsidRPr="00AD0C5D">
              <w:rPr>
                <w:color w:val="000000"/>
                <w:sz w:val="20"/>
                <w:szCs w:val="20"/>
                <w:lang w:val="fr-CA"/>
              </w:rPr>
              <w:t xml:space="preserve"> </w:t>
            </w:r>
            <w:r w:rsidRPr="00AD0C5D">
              <w:rPr>
                <w:color w:val="000000"/>
                <w:sz w:val="20"/>
                <w:szCs w:val="20"/>
                <w:lang w:val="fr-CA"/>
              </w:rPr>
              <w:t>050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880F78" w:rsidRPr="00AD0C5D">
              <w:rPr>
                <w:color w:val="000000"/>
                <w:sz w:val="20"/>
                <w:szCs w:val="20"/>
                <w:lang w:val="fr-CA"/>
              </w:rPr>
              <w:t xml:space="preserve"> </w:t>
            </w:r>
            <w:r w:rsidRPr="00AD0C5D">
              <w:rPr>
                <w:color w:val="000000"/>
                <w:sz w:val="20"/>
                <w:szCs w:val="20"/>
                <w:lang w:val="fr-CA"/>
              </w:rPr>
              <w:t>171</w:t>
            </w:r>
            <w:r w:rsidR="00880F78" w:rsidRPr="00AD0C5D">
              <w:rPr>
                <w:color w:val="000000"/>
                <w:sz w:val="20"/>
                <w:szCs w:val="20"/>
                <w:lang w:val="fr-CA"/>
              </w:rPr>
              <w:t xml:space="preserve"> </w:t>
            </w:r>
            <w:r w:rsidRPr="00AD0C5D">
              <w:rPr>
                <w:color w:val="000000"/>
                <w:sz w:val="20"/>
                <w:szCs w:val="20"/>
                <w:lang w:val="fr-CA"/>
              </w:rPr>
              <w:t>070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880F78" w:rsidRPr="00AD0C5D">
              <w:rPr>
                <w:color w:val="000000"/>
                <w:sz w:val="20"/>
                <w:szCs w:val="20"/>
                <w:lang w:val="fr-CA"/>
              </w:rPr>
              <w:t>,</w:t>
            </w:r>
            <w:r w:rsidRPr="00AD0C5D">
              <w:rPr>
                <w:color w:val="000000"/>
                <w:sz w:val="20"/>
                <w:szCs w:val="20"/>
                <w:lang w:val="fr-CA"/>
              </w:rPr>
              <w:t>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880F78" w:rsidRPr="00AD0C5D">
              <w:rPr>
                <w:color w:val="000000"/>
                <w:sz w:val="20"/>
                <w:szCs w:val="20"/>
                <w:lang w:val="fr-CA"/>
              </w:rPr>
              <w:t>,</w:t>
            </w:r>
            <w:r w:rsidRPr="00AD0C5D">
              <w:rPr>
                <w:color w:val="000000"/>
                <w:sz w:val="20"/>
                <w:szCs w:val="20"/>
                <w:lang w:val="fr-CA"/>
              </w:rPr>
              <w:t>4</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HFC-365mfc/ HFC-227ea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3</w:t>
            </w:r>
            <w:r w:rsidR="00880F78" w:rsidRPr="00AD0C5D">
              <w:rPr>
                <w:color w:val="000000"/>
                <w:sz w:val="20"/>
                <w:szCs w:val="20"/>
                <w:lang w:val="fr-CA"/>
              </w:rPr>
              <w:t xml:space="preserve"> </w:t>
            </w:r>
            <w:r w:rsidRPr="00AD0C5D">
              <w:rPr>
                <w:color w:val="000000"/>
                <w:sz w:val="20"/>
                <w:szCs w:val="20"/>
                <w:lang w:val="fr-CA"/>
              </w:rPr>
              <w:t>631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w:t>
            </w:r>
            <w:r w:rsidR="00880F78" w:rsidRPr="00AD0C5D">
              <w:rPr>
                <w:color w:val="000000"/>
                <w:sz w:val="20"/>
                <w:szCs w:val="20"/>
                <w:lang w:val="fr-CA"/>
              </w:rPr>
              <w:t xml:space="preserve"> </w:t>
            </w:r>
            <w:r w:rsidRPr="00AD0C5D">
              <w:rPr>
                <w:color w:val="000000"/>
                <w:sz w:val="20"/>
                <w:szCs w:val="20"/>
                <w:lang w:val="fr-CA"/>
              </w:rPr>
              <w:t>028</w:t>
            </w:r>
            <w:r w:rsidR="00880F78" w:rsidRPr="00AD0C5D">
              <w:rPr>
                <w:color w:val="000000"/>
                <w:sz w:val="20"/>
                <w:szCs w:val="20"/>
                <w:lang w:val="fr-CA"/>
              </w:rPr>
              <w:t xml:space="preserve"> </w:t>
            </w:r>
            <w:r w:rsidRPr="00AD0C5D">
              <w:rPr>
                <w:color w:val="000000"/>
                <w:sz w:val="20"/>
                <w:szCs w:val="20"/>
                <w:lang w:val="fr-CA"/>
              </w:rPr>
              <w:t>099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880F78" w:rsidRPr="00AD0C5D">
              <w:rPr>
                <w:color w:val="000000"/>
                <w:sz w:val="20"/>
                <w:szCs w:val="20"/>
                <w:lang w:val="fr-CA"/>
              </w:rPr>
              <w:t>,</w:t>
            </w:r>
            <w:r w:rsidRPr="00AD0C5D">
              <w:rPr>
                <w:color w:val="000000"/>
                <w:sz w:val="20"/>
                <w:szCs w:val="20"/>
                <w:lang w:val="fr-CA"/>
              </w:rPr>
              <w:t>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0</w:t>
            </w:r>
            <w:r w:rsidR="00880F78" w:rsidRPr="00AD0C5D">
              <w:rPr>
                <w:color w:val="000000"/>
                <w:sz w:val="20"/>
                <w:szCs w:val="20"/>
                <w:lang w:val="fr-CA"/>
              </w:rPr>
              <w:t>,</w:t>
            </w:r>
            <w:r w:rsidRPr="00AD0C5D">
              <w:rPr>
                <w:color w:val="000000"/>
                <w:sz w:val="20"/>
                <w:szCs w:val="20"/>
                <w:lang w:val="fr-CA"/>
              </w:rPr>
              <w:t>4</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xml:space="preserve">Total </w:t>
            </w:r>
            <w:r w:rsidR="003A379A" w:rsidRPr="00AD0C5D">
              <w:rPr>
                <w:color w:val="000000"/>
                <w:sz w:val="20"/>
                <w:szCs w:val="20"/>
                <w:lang w:val="fr-CA" w:eastAsia="en-CA"/>
              </w:rPr>
              <w:t xml:space="preserve">des </w:t>
            </w:r>
            <w:r w:rsidRPr="00AD0C5D">
              <w:rPr>
                <w:color w:val="000000"/>
                <w:sz w:val="20"/>
                <w:szCs w:val="20"/>
                <w:lang w:val="fr-CA" w:eastAsia="en-CA"/>
              </w:rPr>
              <w:t xml:space="preserve">HFC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520</w:t>
            </w:r>
            <w:r w:rsidR="00880F78" w:rsidRPr="00AD0C5D">
              <w:rPr>
                <w:color w:val="000000"/>
                <w:sz w:val="20"/>
                <w:szCs w:val="20"/>
                <w:lang w:val="fr-CA"/>
              </w:rPr>
              <w:t xml:space="preserve"> </w:t>
            </w:r>
            <w:r w:rsidRPr="00AD0C5D">
              <w:rPr>
                <w:color w:val="000000"/>
                <w:sz w:val="20"/>
                <w:szCs w:val="20"/>
                <w:lang w:val="fr-CA"/>
              </w:rPr>
              <w:t>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880F78" w:rsidRPr="00AD0C5D">
              <w:rPr>
                <w:color w:val="000000"/>
                <w:sz w:val="20"/>
                <w:szCs w:val="20"/>
                <w:lang w:val="fr-CA"/>
              </w:rPr>
              <w:t xml:space="preserve"> </w:t>
            </w:r>
            <w:r w:rsidRPr="00AD0C5D">
              <w:rPr>
                <w:color w:val="000000"/>
                <w:sz w:val="20"/>
                <w:szCs w:val="20"/>
                <w:lang w:val="fr-CA"/>
              </w:rPr>
              <w:t>091</w:t>
            </w:r>
            <w:r w:rsidR="00880F78" w:rsidRPr="00AD0C5D">
              <w:rPr>
                <w:color w:val="000000"/>
                <w:sz w:val="20"/>
                <w:szCs w:val="20"/>
                <w:lang w:val="fr-CA"/>
              </w:rPr>
              <w:t xml:space="preserve"> </w:t>
            </w:r>
            <w:r w:rsidRPr="00AD0C5D">
              <w:rPr>
                <w:color w:val="000000"/>
                <w:sz w:val="20"/>
                <w:szCs w:val="20"/>
                <w:lang w:val="fr-CA"/>
              </w:rPr>
              <w:t>111</w:t>
            </w:r>
            <w:r w:rsidR="00880F78" w:rsidRPr="00AD0C5D">
              <w:rPr>
                <w:color w:val="000000"/>
                <w:sz w:val="20"/>
                <w:szCs w:val="20"/>
                <w:lang w:val="fr-CA"/>
              </w:rPr>
              <w:t xml:space="preserve"> </w:t>
            </w:r>
            <w:r w:rsidRPr="00AD0C5D">
              <w:rPr>
                <w:color w:val="000000"/>
                <w:sz w:val="20"/>
                <w:szCs w:val="20"/>
                <w:lang w:val="fr-CA"/>
              </w:rPr>
              <w:t>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100</w:t>
            </w:r>
            <w:r w:rsidR="00880F78" w:rsidRPr="00AD0C5D">
              <w:rPr>
                <w:color w:val="000000"/>
                <w:sz w:val="20"/>
                <w:szCs w:val="20"/>
                <w:lang w:val="fr-CA"/>
              </w:rPr>
              <w:t>,</w:t>
            </w:r>
            <w:r w:rsidRPr="00AD0C5D">
              <w:rPr>
                <w:color w:val="000000"/>
                <w:sz w:val="20"/>
                <w:szCs w:val="20"/>
                <w:lang w:val="fr-CA"/>
              </w:rPr>
              <w:t>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100</w:t>
            </w:r>
            <w:r w:rsidR="00880F78" w:rsidRPr="00AD0C5D">
              <w:rPr>
                <w:color w:val="000000"/>
                <w:sz w:val="20"/>
                <w:szCs w:val="20"/>
                <w:lang w:val="fr-CA"/>
              </w:rPr>
              <w:t>,</w:t>
            </w:r>
            <w:r w:rsidRPr="00AD0C5D">
              <w:rPr>
                <w:color w:val="000000"/>
                <w:sz w:val="20"/>
                <w:szCs w:val="20"/>
                <w:lang w:val="fr-CA"/>
              </w:rPr>
              <w:t>0</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3A379A" w:rsidP="003A379A">
            <w:pPr>
              <w:jc w:val="left"/>
              <w:rPr>
                <w:b/>
                <w:bCs/>
                <w:color w:val="000000"/>
                <w:sz w:val="20"/>
                <w:szCs w:val="20"/>
                <w:lang w:val="fr-CA" w:eastAsia="en-CA"/>
              </w:rPr>
            </w:pPr>
            <w:r w:rsidRPr="00AD0C5D">
              <w:rPr>
                <w:b/>
                <w:bCs/>
                <w:color w:val="000000"/>
                <w:sz w:val="20"/>
                <w:szCs w:val="20"/>
                <w:lang w:val="fr-CA" w:eastAsia="en-CA"/>
              </w:rPr>
              <w:t xml:space="preserve">Volet </w:t>
            </w:r>
            <w:r w:rsidR="001D436F" w:rsidRPr="00AD0C5D">
              <w:rPr>
                <w:b/>
                <w:bCs/>
                <w:color w:val="000000"/>
                <w:sz w:val="20"/>
                <w:szCs w:val="20"/>
                <w:lang w:val="fr-CA" w:eastAsia="en-CA"/>
              </w:rPr>
              <w:t>HCFC (65%)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 </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HCFC-22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256</w:t>
            </w:r>
            <w:r w:rsidR="00880F78" w:rsidRPr="00AD0C5D">
              <w:rPr>
                <w:color w:val="000000"/>
                <w:sz w:val="20"/>
                <w:szCs w:val="20"/>
                <w:lang w:val="fr-CA" w:eastAsia="en-CA"/>
              </w:rPr>
              <w:t xml:space="preserve"> </w:t>
            </w:r>
            <w:r w:rsidRPr="00AD0C5D">
              <w:rPr>
                <w:color w:val="000000"/>
                <w:sz w:val="20"/>
                <w:szCs w:val="20"/>
                <w:lang w:val="fr-CA" w:eastAsia="en-CA"/>
              </w:rPr>
              <w:t>572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464</w:t>
            </w:r>
            <w:r w:rsidR="00880F78" w:rsidRPr="00AD0C5D">
              <w:rPr>
                <w:color w:val="000000"/>
                <w:sz w:val="20"/>
                <w:szCs w:val="20"/>
                <w:lang w:val="fr-CA" w:eastAsia="en-CA"/>
              </w:rPr>
              <w:t xml:space="preserve"> </w:t>
            </w:r>
            <w:r w:rsidRPr="00AD0C5D">
              <w:rPr>
                <w:color w:val="000000"/>
                <w:sz w:val="20"/>
                <w:szCs w:val="20"/>
                <w:lang w:val="fr-CA" w:eastAsia="en-CA"/>
              </w:rPr>
              <w:t>395</w:t>
            </w:r>
            <w:r w:rsidR="00880F78" w:rsidRPr="00AD0C5D">
              <w:rPr>
                <w:color w:val="000000"/>
                <w:sz w:val="20"/>
                <w:szCs w:val="20"/>
                <w:lang w:val="fr-CA" w:eastAsia="en-CA"/>
              </w:rPr>
              <w:t xml:space="preserve"> </w:t>
            </w:r>
            <w:r w:rsidRPr="00AD0C5D">
              <w:rPr>
                <w:color w:val="000000"/>
                <w:sz w:val="20"/>
                <w:szCs w:val="20"/>
                <w:lang w:val="fr-CA" w:eastAsia="en-CA"/>
              </w:rPr>
              <w:t>998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73</w:t>
            </w:r>
            <w:r w:rsidR="00880F78" w:rsidRPr="00AD0C5D">
              <w:rPr>
                <w:color w:val="000000"/>
                <w:sz w:val="20"/>
                <w:szCs w:val="20"/>
                <w:lang w:val="fr-CA" w:eastAsia="en-CA"/>
              </w:rPr>
              <w:t>,</w:t>
            </w:r>
            <w:r w:rsidRPr="00AD0C5D">
              <w:rPr>
                <w:color w:val="000000"/>
                <w:sz w:val="20"/>
                <w:szCs w:val="20"/>
                <w:lang w:val="fr-CA" w:eastAsia="en-CA"/>
              </w:rPr>
              <w:t>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82</w:t>
            </w:r>
            <w:r w:rsidR="00880F78" w:rsidRPr="00AD0C5D">
              <w:rPr>
                <w:color w:val="000000"/>
                <w:sz w:val="20"/>
                <w:szCs w:val="20"/>
                <w:lang w:val="fr-CA" w:eastAsia="en-CA"/>
              </w:rPr>
              <w:t>,</w:t>
            </w:r>
            <w:r w:rsidRPr="00AD0C5D">
              <w:rPr>
                <w:color w:val="000000"/>
                <w:sz w:val="20"/>
                <w:szCs w:val="20"/>
                <w:lang w:val="fr-CA" w:eastAsia="en-CA"/>
              </w:rPr>
              <w:t>2</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HCFC-141b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70</w:t>
            </w:r>
            <w:r w:rsidR="00880F78" w:rsidRPr="00AD0C5D">
              <w:rPr>
                <w:color w:val="000000"/>
                <w:sz w:val="20"/>
                <w:szCs w:val="20"/>
                <w:lang w:val="fr-CA" w:eastAsia="en-CA"/>
              </w:rPr>
              <w:t xml:space="preserve"> </w:t>
            </w:r>
            <w:r w:rsidRPr="00AD0C5D">
              <w:rPr>
                <w:color w:val="000000"/>
                <w:sz w:val="20"/>
                <w:szCs w:val="20"/>
                <w:lang w:val="fr-CA" w:eastAsia="en-CA"/>
              </w:rPr>
              <w:t>108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50</w:t>
            </w:r>
            <w:r w:rsidR="00880F78" w:rsidRPr="00AD0C5D">
              <w:rPr>
                <w:color w:val="000000"/>
                <w:sz w:val="20"/>
                <w:szCs w:val="20"/>
                <w:lang w:val="fr-CA" w:eastAsia="en-CA"/>
              </w:rPr>
              <w:t xml:space="preserve"> </w:t>
            </w:r>
            <w:r w:rsidRPr="00AD0C5D">
              <w:rPr>
                <w:color w:val="000000"/>
                <w:sz w:val="20"/>
                <w:szCs w:val="20"/>
                <w:lang w:val="fr-CA" w:eastAsia="en-CA"/>
              </w:rPr>
              <w:t>828</w:t>
            </w:r>
            <w:r w:rsidR="00880F78" w:rsidRPr="00AD0C5D">
              <w:rPr>
                <w:color w:val="000000"/>
                <w:sz w:val="20"/>
                <w:szCs w:val="20"/>
                <w:lang w:val="fr-CA" w:eastAsia="en-CA"/>
              </w:rPr>
              <w:t xml:space="preserve"> </w:t>
            </w:r>
            <w:r w:rsidRPr="00AD0C5D">
              <w:rPr>
                <w:color w:val="000000"/>
                <w:sz w:val="20"/>
                <w:szCs w:val="20"/>
                <w:lang w:val="fr-CA" w:eastAsia="en-CA"/>
              </w:rPr>
              <w:t>097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20</w:t>
            </w:r>
            <w:r w:rsidR="00880F78" w:rsidRPr="00AD0C5D">
              <w:rPr>
                <w:color w:val="000000"/>
                <w:sz w:val="20"/>
                <w:szCs w:val="20"/>
                <w:lang w:val="fr-CA" w:eastAsia="en-CA"/>
              </w:rPr>
              <w:t>,</w:t>
            </w:r>
            <w:r w:rsidRPr="00AD0C5D">
              <w:rPr>
                <w:color w:val="000000"/>
                <w:sz w:val="20"/>
                <w:szCs w:val="20"/>
                <w:lang w:val="fr-CA" w:eastAsia="en-CA"/>
              </w:rPr>
              <w:t>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9</w:t>
            </w:r>
            <w:r w:rsidR="00880F78" w:rsidRPr="00AD0C5D">
              <w:rPr>
                <w:color w:val="000000"/>
                <w:sz w:val="20"/>
                <w:szCs w:val="20"/>
                <w:lang w:val="fr-CA" w:eastAsia="en-CA"/>
              </w:rPr>
              <w:t>,</w:t>
            </w:r>
            <w:r w:rsidRPr="00AD0C5D">
              <w:rPr>
                <w:color w:val="000000"/>
                <w:sz w:val="20"/>
                <w:szCs w:val="20"/>
                <w:lang w:val="fr-CA" w:eastAsia="en-CA"/>
              </w:rPr>
              <w:t>0</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HCFC-142b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21</w:t>
            </w:r>
            <w:r w:rsidR="00880F78" w:rsidRPr="00AD0C5D">
              <w:rPr>
                <w:color w:val="000000"/>
                <w:sz w:val="20"/>
                <w:szCs w:val="20"/>
                <w:lang w:val="fr-CA" w:eastAsia="en-CA"/>
              </w:rPr>
              <w:t xml:space="preserve"> </w:t>
            </w:r>
            <w:r w:rsidRPr="00AD0C5D">
              <w:rPr>
                <w:color w:val="000000"/>
                <w:sz w:val="20"/>
                <w:szCs w:val="20"/>
                <w:lang w:val="fr-CA" w:eastAsia="en-CA"/>
              </w:rPr>
              <w:t>582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49</w:t>
            </w:r>
            <w:r w:rsidR="00880F78" w:rsidRPr="00AD0C5D">
              <w:rPr>
                <w:color w:val="000000"/>
                <w:sz w:val="20"/>
                <w:szCs w:val="20"/>
                <w:lang w:val="fr-CA" w:eastAsia="en-CA"/>
              </w:rPr>
              <w:t xml:space="preserve"> </w:t>
            </w:r>
            <w:r w:rsidRPr="00AD0C5D">
              <w:rPr>
                <w:color w:val="000000"/>
                <w:sz w:val="20"/>
                <w:szCs w:val="20"/>
                <w:lang w:val="fr-CA" w:eastAsia="en-CA"/>
              </w:rPr>
              <w:t>853</w:t>
            </w:r>
            <w:r w:rsidR="00880F78" w:rsidRPr="00AD0C5D">
              <w:rPr>
                <w:color w:val="000000"/>
                <w:sz w:val="20"/>
                <w:szCs w:val="20"/>
                <w:lang w:val="fr-CA" w:eastAsia="en-CA"/>
              </w:rPr>
              <w:t xml:space="preserve"> </w:t>
            </w:r>
            <w:r w:rsidRPr="00AD0C5D">
              <w:rPr>
                <w:color w:val="000000"/>
                <w:sz w:val="20"/>
                <w:szCs w:val="20"/>
                <w:lang w:val="fr-CA" w:eastAsia="en-CA"/>
              </w:rPr>
              <w:t>674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6</w:t>
            </w:r>
            <w:r w:rsidR="00880F78" w:rsidRPr="00AD0C5D">
              <w:rPr>
                <w:color w:val="000000"/>
                <w:sz w:val="20"/>
                <w:szCs w:val="20"/>
                <w:lang w:val="fr-CA" w:eastAsia="en-CA"/>
              </w:rPr>
              <w:t>,</w:t>
            </w:r>
            <w:r w:rsidRPr="00AD0C5D">
              <w:rPr>
                <w:color w:val="000000"/>
                <w:sz w:val="20"/>
                <w:szCs w:val="20"/>
                <w:lang w:val="fr-CA" w:eastAsia="en-CA"/>
              </w:rPr>
              <w:t>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r w:rsidR="00880F78" w:rsidRPr="00AD0C5D">
              <w:rPr>
                <w:color w:val="000000"/>
                <w:sz w:val="20"/>
                <w:szCs w:val="20"/>
                <w:lang w:val="fr-CA" w:eastAsia="en-CA"/>
              </w:rPr>
              <w:t>,</w:t>
            </w:r>
            <w:r w:rsidRPr="00AD0C5D">
              <w:rPr>
                <w:color w:val="000000"/>
                <w:sz w:val="20"/>
                <w:szCs w:val="20"/>
                <w:lang w:val="fr-CA" w:eastAsia="en-CA"/>
              </w:rPr>
              <w:t>8</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HCFC-225ca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w:t>
            </w:r>
            <w:r w:rsidR="00880F78" w:rsidRPr="00AD0C5D">
              <w:rPr>
                <w:color w:val="000000"/>
                <w:sz w:val="20"/>
                <w:szCs w:val="20"/>
                <w:lang w:val="fr-CA" w:eastAsia="en-CA"/>
              </w:rPr>
              <w:t xml:space="preserve"> </w:t>
            </w:r>
            <w:r w:rsidRPr="00AD0C5D">
              <w:rPr>
                <w:color w:val="000000"/>
                <w:sz w:val="20"/>
                <w:szCs w:val="20"/>
                <w:lang w:val="fr-CA" w:eastAsia="en-CA"/>
              </w:rPr>
              <w:t>553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880F78" w:rsidRPr="00AD0C5D">
              <w:rPr>
                <w:color w:val="000000"/>
                <w:sz w:val="20"/>
                <w:szCs w:val="20"/>
                <w:lang w:val="fr-CA" w:eastAsia="en-CA"/>
              </w:rPr>
              <w:t>,</w:t>
            </w:r>
            <w:r w:rsidRPr="00AD0C5D">
              <w:rPr>
                <w:color w:val="000000"/>
                <w:sz w:val="20"/>
                <w:szCs w:val="20"/>
                <w:lang w:val="fr-CA" w:eastAsia="en-CA"/>
              </w:rPr>
              <w:t>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880F78" w:rsidRPr="00AD0C5D">
              <w:rPr>
                <w:color w:val="000000"/>
                <w:sz w:val="20"/>
                <w:szCs w:val="20"/>
                <w:lang w:val="fr-CA" w:eastAsia="en-CA"/>
              </w:rPr>
              <w:t>,</w:t>
            </w:r>
            <w:r w:rsidRPr="00AD0C5D">
              <w:rPr>
                <w:color w:val="000000"/>
                <w:sz w:val="20"/>
                <w:szCs w:val="20"/>
                <w:lang w:val="fr-CA" w:eastAsia="en-CA"/>
              </w:rPr>
              <w:t>0</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lastRenderedPageBreak/>
              <w:t>HCFC-225cb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8</w:t>
            </w:r>
            <w:r w:rsidR="00880F78" w:rsidRPr="00AD0C5D">
              <w:rPr>
                <w:color w:val="000000"/>
                <w:sz w:val="20"/>
                <w:szCs w:val="20"/>
                <w:lang w:val="fr-CA" w:eastAsia="en-CA"/>
              </w:rPr>
              <w:t xml:space="preserve"> </w:t>
            </w:r>
            <w:r w:rsidRPr="00AD0C5D">
              <w:rPr>
                <w:color w:val="000000"/>
                <w:sz w:val="20"/>
                <w:szCs w:val="20"/>
                <w:lang w:val="fr-CA" w:eastAsia="en-CA"/>
              </w:rPr>
              <w:t>071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880F78" w:rsidRPr="00AD0C5D">
              <w:rPr>
                <w:color w:val="000000"/>
                <w:sz w:val="20"/>
                <w:szCs w:val="20"/>
                <w:lang w:val="fr-CA" w:eastAsia="en-CA"/>
              </w:rPr>
              <w:t>,</w:t>
            </w:r>
            <w:r w:rsidRPr="00AD0C5D">
              <w:rPr>
                <w:color w:val="000000"/>
                <w:sz w:val="20"/>
                <w:szCs w:val="20"/>
                <w:lang w:val="fr-CA" w:eastAsia="en-CA"/>
              </w:rPr>
              <w:t>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0</w:t>
            </w:r>
            <w:r w:rsidR="00880F78" w:rsidRPr="00AD0C5D">
              <w:rPr>
                <w:color w:val="000000"/>
                <w:sz w:val="20"/>
                <w:szCs w:val="20"/>
                <w:lang w:val="fr-CA" w:eastAsia="en-CA"/>
              </w:rPr>
              <w:t>,</w:t>
            </w:r>
            <w:r w:rsidRPr="00AD0C5D">
              <w:rPr>
                <w:color w:val="000000"/>
                <w:sz w:val="20"/>
                <w:szCs w:val="20"/>
                <w:lang w:val="fr-CA" w:eastAsia="en-CA"/>
              </w:rPr>
              <w:t>0</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1D436F" w:rsidP="00880F78">
            <w:pPr>
              <w:jc w:val="left"/>
              <w:rPr>
                <w:color w:val="000000"/>
                <w:sz w:val="20"/>
                <w:szCs w:val="20"/>
                <w:lang w:val="fr-CA" w:eastAsia="en-CA"/>
              </w:rPr>
            </w:pPr>
            <w:r w:rsidRPr="00AD0C5D">
              <w:rPr>
                <w:color w:val="000000"/>
                <w:sz w:val="20"/>
                <w:szCs w:val="20"/>
                <w:lang w:val="fr-CA" w:eastAsia="en-CA"/>
              </w:rPr>
              <w:t>Total 65</w:t>
            </w:r>
            <w:r w:rsidR="00880F78" w:rsidRPr="00AD0C5D">
              <w:rPr>
                <w:color w:val="000000"/>
                <w:sz w:val="20"/>
                <w:szCs w:val="20"/>
                <w:lang w:val="fr-CA" w:eastAsia="en-CA"/>
              </w:rPr>
              <w:t xml:space="preserve"> </w:t>
            </w:r>
            <w:r w:rsidRPr="00AD0C5D">
              <w:rPr>
                <w:color w:val="000000"/>
                <w:sz w:val="20"/>
                <w:szCs w:val="20"/>
                <w:lang w:val="fr-CA" w:eastAsia="en-CA"/>
              </w:rPr>
              <w:t xml:space="preserve">% </w:t>
            </w:r>
            <w:r w:rsidR="00880F78" w:rsidRPr="00AD0C5D">
              <w:rPr>
                <w:color w:val="000000"/>
                <w:sz w:val="20"/>
                <w:szCs w:val="20"/>
                <w:lang w:val="fr-CA" w:eastAsia="en-CA"/>
              </w:rPr>
              <w:t>des</w:t>
            </w:r>
            <w:r w:rsidRPr="00AD0C5D">
              <w:rPr>
                <w:color w:val="000000"/>
                <w:sz w:val="20"/>
                <w:szCs w:val="20"/>
                <w:lang w:val="fr-CA" w:eastAsia="en-CA"/>
              </w:rPr>
              <w:t xml:space="preserve"> HCFC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348</w:t>
            </w:r>
            <w:r w:rsidR="00880F78" w:rsidRPr="00AD0C5D">
              <w:rPr>
                <w:color w:val="000000"/>
                <w:sz w:val="20"/>
                <w:szCs w:val="20"/>
                <w:lang w:val="fr-CA" w:eastAsia="en-CA"/>
              </w:rPr>
              <w:t xml:space="preserve"> </w:t>
            </w:r>
            <w:r w:rsidRPr="00AD0C5D">
              <w:rPr>
                <w:color w:val="000000"/>
                <w:sz w:val="20"/>
                <w:szCs w:val="20"/>
                <w:lang w:val="fr-CA" w:eastAsia="en-CA"/>
              </w:rPr>
              <w:t>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565</w:t>
            </w:r>
            <w:r w:rsidR="00880F78" w:rsidRPr="00AD0C5D">
              <w:rPr>
                <w:color w:val="000000"/>
                <w:sz w:val="20"/>
                <w:szCs w:val="20"/>
                <w:lang w:val="fr-CA" w:eastAsia="en-CA"/>
              </w:rPr>
              <w:t xml:space="preserve"> </w:t>
            </w:r>
            <w:r w:rsidRPr="00AD0C5D">
              <w:rPr>
                <w:color w:val="000000"/>
                <w:sz w:val="20"/>
                <w:szCs w:val="20"/>
                <w:lang w:val="fr-CA" w:eastAsia="en-CA"/>
              </w:rPr>
              <w:t>091</w:t>
            </w:r>
            <w:r w:rsidR="00880F78" w:rsidRPr="00AD0C5D">
              <w:rPr>
                <w:color w:val="000000"/>
                <w:sz w:val="20"/>
                <w:szCs w:val="20"/>
                <w:lang w:val="fr-CA" w:eastAsia="en-CA"/>
              </w:rPr>
              <w:t xml:space="preserve"> </w:t>
            </w:r>
            <w:r w:rsidRPr="00AD0C5D">
              <w:rPr>
                <w:color w:val="000000"/>
                <w:sz w:val="20"/>
                <w:szCs w:val="20"/>
                <w:lang w:val="fr-CA" w:eastAsia="en-CA"/>
              </w:rPr>
              <w:t>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880F78" w:rsidRPr="00AD0C5D">
              <w:rPr>
                <w:color w:val="000000"/>
                <w:sz w:val="20"/>
                <w:szCs w:val="20"/>
                <w:lang w:val="fr-CA" w:eastAsia="en-CA"/>
              </w:rPr>
              <w:t>,</w:t>
            </w:r>
            <w:r w:rsidRPr="00AD0C5D">
              <w:rPr>
                <w:color w:val="000000"/>
                <w:sz w:val="20"/>
                <w:szCs w:val="20"/>
                <w:lang w:val="fr-CA" w:eastAsia="en-CA"/>
              </w:rPr>
              <w:t>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100</w:t>
            </w:r>
            <w:r w:rsidR="00880F78" w:rsidRPr="00AD0C5D">
              <w:rPr>
                <w:color w:val="000000"/>
                <w:sz w:val="20"/>
                <w:szCs w:val="20"/>
                <w:lang w:val="fr-CA" w:eastAsia="en-CA"/>
              </w:rPr>
              <w:t>,</w:t>
            </w:r>
            <w:r w:rsidRPr="00AD0C5D">
              <w:rPr>
                <w:color w:val="000000"/>
                <w:sz w:val="20"/>
                <w:szCs w:val="20"/>
                <w:lang w:val="fr-CA" w:eastAsia="en-CA"/>
              </w:rPr>
              <w:t>0</w:t>
            </w:r>
          </w:p>
        </w:tc>
      </w:tr>
      <w:tr w:rsidR="001D436F" w:rsidRPr="00A80F4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880F78" w:rsidP="00655B4D">
            <w:pPr>
              <w:jc w:val="left"/>
              <w:rPr>
                <w:b/>
                <w:color w:val="000000"/>
                <w:sz w:val="20"/>
                <w:szCs w:val="20"/>
                <w:lang w:val="fr-CA" w:eastAsia="en-CA"/>
              </w:rPr>
            </w:pPr>
            <w:r w:rsidRPr="00AD0C5D">
              <w:rPr>
                <w:b/>
                <w:color w:val="000000"/>
                <w:sz w:val="20"/>
                <w:szCs w:val="20"/>
                <w:lang w:val="fr-CA" w:eastAsia="en-CA"/>
              </w:rPr>
              <w:t>Valeur de référence combinée pour les HFC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880F78" w:rsidP="00880F78">
            <w:pPr>
              <w:jc w:val="left"/>
              <w:rPr>
                <w:color w:val="000000"/>
                <w:sz w:val="20"/>
                <w:szCs w:val="20"/>
                <w:lang w:val="fr-CA" w:eastAsia="en-CA"/>
              </w:rPr>
            </w:pPr>
            <w:r w:rsidRPr="00AD0C5D">
              <w:rPr>
                <w:color w:val="000000"/>
                <w:sz w:val="20"/>
                <w:szCs w:val="20"/>
                <w:lang w:val="fr-CA" w:eastAsia="en-CA"/>
              </w:rPr>
              <w:t xml:space="preserve">Volet </w:t>
            </w:r>
            <w:r w:rsidR="001D436F" w:rsidRPr="00AD0C5D">
              <w:rPr>
                <w:color w:val="000000"/>
                <w:sz w:val="20"/>
                <w:szCs w:val="20"/>
                <w:lang w:val="fr-CA" w:eastAsia="en-CA"/>
              </w:rPr>
              <w:t xml:space="preserve">HFC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520</w:t>
            </w:r>
            <w:r w:rsidR="00880F78" w:rsidRPr="00AD0C5D">
              <w:rPr>
                <w:color w:val="000000"/>
                <w:sz w:val="20"/>
                <w:szCs w:val="20"/>
                <w:lang w:val="fr-CA"/>
              </w:rPr>
              <w:t xml:space="preserve"> </w:t>
            </w:r>
            <w:r w:rsidRPr="00AD0C5D">
              <w:rPr>
                <w:color w:val="000000"/>
                <w:sz w:val="20"/>
                <w:szCs w:val="20"/>
                <w:lang w:val="fr-CA"/>
              </w:rPr>
              <w:t>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880F78" w:rsidRPr="00AD0C5D">
              <w:rPr>
                <w:color w:val="000000"/>
                <w:sz w:val="20"/>
                <w:szCs w:val="20"/>
                <w:lang w:val="fr-CA"/>
              </w:rPr>
              <w:t xml:space="preserve"> </w:t>
            </w:r>
            <w:r w:rsidRPr="00AD0C5D">
              <w:rPr>
                <w:color w:val="000000"/>
                <w:sz w:val="20"/>
                <w:szCs w:val="20"/>
                <w:lang w:val="fr-CA"/>
              </w:rPr>
              <w:t>091</w:t>
            </w:r>
            <w:r w:rsidR="00880F78" w:rsidRPr="00AD0C5D">
              <w:rPr>
                <w:color w:val="000000"/>
                <w:sz w:val="20"/>
                <w:szCs w:val="20"/>
                <w:lang w:val="fr-CA"/>
              </w:rPr>
              <w:t xml:space="preserve"> </w:t>
            </w:r>
            <w:r w:rsidRPr="00AD0C5D">
              <w:rPr>
                <w:color w:val="000000"/>
                <w:sz w:val="20"/>
                <w:szCs w:val="20"/>
                <w:lang w:val="fr-CA"/>
              </w:rPr>
              <w:t>111</w:t>
            </w:r>
            <w:r w:rsidR="00880F78" w:rsidRPr="00AD0C5D">
              <w:rPr>
                <w:color w:val="000000"/>
                <w:sz w:val="20"/>
                <w:szCs w:val="20"/>
                <w:lang w:val="fr-CA"/>
              </w:rPr>
              <w:t xml:space="preserve"> </w:t>
            </w:r>
            <w:r w:rsidRPr="00AD0C5D">
              <w:rPr>
                <w:color w:val="000000"/>
                <w:sz w:val="20"/>
                <w:szCs w:val="20"/>
                <w:lang w:val="fr-CA"/>
              </w:rPr>
              <w:t>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59</w:t>
            </w:r>
            <w:r w:rsidR="00880F78" w:rsidRPr="00AD0C5D">
              <w:rPr>
                <w:color w:val="000000"/>
                <w:sz w:val="20"/>
                <w:szCs w:val="20"/>
                <w:lang w:val="fr-CA"/>
              </w:rPr>
              <w:t>,</w:t>
            </w:r>
            <w:r w:rsidRPr="00AD0C5D">
              <w:rPr>
                <w:color w:val="000000"/>
                <w:sz w:val="20"/>
                <w:szCs w:val="20"/>
                <w:lang w:val="fr-CA"/>
              </w:rPr>
              <w:t>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65</w:t>
            </w:r>
            <w:r w:rsidR="00880F78" w:rsidRPr="00AD0C5D">
              <w:rPr>
                <w:color w:val="000000"/>
                <w:sz w:val="20"/>
                <w:szCs w:val="20"/>
                <w:lang w:val="fr-CA"/>
              </w:rPr>
              <w:t>,</w:t>
            </w:r>
            <w:r w:rsidRPr="00AD0C5D">
              <w:rPr>
                <w:color w:val="000000"/>
                <w:sz w:val="20"/>
                <w:szCs w:val="20"/>
                <w:lang w:val="fr-CA"/>
              </w:rPr>
              <w:t>9</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880F78" w:rsidP="00880F78">
            <w:pPr>
              <w:jc w:val="left"/>
              <w:rPr>
                <w:color w:val="000000"/>
                <w:sz w:val="20"/>
                <w:szCs w:val="20"/>
                <w:lang w:val="fr-CA" w:eastAsia="en-CA"/>
              </w:rPr>
            </w:pPr>
            <w:r w:rsidRPr="00AD0C5D">
              <w:rPr>
                <w:color w:val="000000"/>
                <w:sz w:val="20"/>
                <w:szCs w:val="20"/>
                <w:lang w:val="fr-CA" w:eastAsia="en-CA"/>
              </w:rPr>
              <w:t xml:space="preserve">Volet </w:t>
            </w:r>
            <w:r w:rsidR="001D436F" w:rsidRPr="00AD0C5D">
              <w:rPr>
                <w:color w:val="000000"/>
                <w:sz w:val="20"/>
                <w:szCs w:val="20"/>
                <w:lang w:val="fr-CA" w:eastAsia="en-CA"/>
              </w:rPr>
              <w:t xml:space="preserve">HCFC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348</w:t>
            </w:r>
            <w:r w:rsidR="00880F78" w:rsidRPr="00AD0C5D">
              <w:rPr>
                <w:color w:val="000000"/>
                <w:sz w:val="20"/>
                <w:szCs w:val="20"/>
                <w:lang w:val="fr-CA"/>
              </w:rPr>
              <w:t xml:space="preserve"> </w:t>
            </w:r>
            <w:r w:rsidRPr="00AD0C5D">
              <w:rPr>
                <w:color w:val="000000"/>
                <w:sz w:val="20"/>
                <w:szCs w:val="20"/>
                <w:lang w:val="fr-CA"/>
              </w:rPr>
              <w:t>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565</w:t>
            </w:r>
            <w:r w:rsidR="00880F78" w:rsidRPr="00AD0C5D">
              <w:rPr>
                <w:color w:val="000000"/>
                <w:sz w:val="20"/>
                <w:szCs w:val="20"/>
                <w:lang w:val="fr-CA"/>
              </w:rPr>
              <w:t xml:space="preserve"> </w:t>
            </w:r>
            <w:r w:rsidRPr="00AD0C5D">
              <w:rPr>
                <w:color w:val="000000"/>
                <w:sz w:val="20"/>
                <w:szCs w:val="20"/>
                <w:lang w:val="fr-CA"/>
              </w:rPr>
              <w:t>091</w:t>
            </w:r>
            <w:r w:rsidR="00880F78" w:rsidRPr="00AD0C5D">
              <w:rPr>
                <w:color w:val="000000"/>
                <w:sz w:val="20"/>
                <w:szCs w:val="20"/>
                <w:lang w:val="fr-CA"/>
              </w:rPr>
              <w:t xml:space="preserve"> </w:t>
            </w:r>
            <w:r w:rsidRPr="00AD0C5D">
              <w:rPr>
                <w:color w:val="000000"/>
                <w:sz w:val="20"/>
                <w:szCs w:val="20"/>
                <w:lang w:val="fr-CA"/>
              </w:rPr>
              <w:t>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40</w:t>
            </w:r>
            <w:r w:rsidR="00880F78" w:rsidRPr="00AD0C5D">
              <w:rPr>
                <w:color w:val="000000"/>
                <w:sz w:val="20"/>
                <w:szCs w:val="20"/>
                <w:lang w:val="fr-CA"/>
              </w:rPr>
              <w:t>,</w:t>
            </w:r>
            <w:r w:rsidRPr="00AD0C5D">
              <w:rPr>
                <w:color w:val="000000"/>
                <w:sz w:val="20"/>
                <w:szCs w:val="20"/>
                <w:lang w:val="fr-CA"/>
              </w:rPr>
              <w:t>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34</w:t>
            </w:r>
            <w:r w:rsidR="00880F78" w:rsidRPr="00AD0C5D">
              <w:rPr>
                <w:color w:val="000000"/>
                <w:sz w:val="20"/>
                <w:szCs w:val="20"/>
                <w:lang w:val="fr-CA"/>
              </w:rPr>
              <w:t>,</w:t>
            </w:r>
            <w:r w:rsidRPr="00AD0C5D">
              <w:rPr>
                <w:color w:val="000000"/>
                <w:sz w:val="20"/>
                <w:szCs w:val="20"/>
                <w:lang w:val="fr-CA"/>
              </w:rPr>
              <w:t>1</w:t>
            </w:r>
          </w:p>
        </w:tc>
      </w:tr>
      <w:tr w:rsidR="001D436F" w:rsidRPr="00AD0C5D"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AD0C5D" w:rsidRDefault="00880F78" w:rsidP="00655B4D">
            <w:pPr>
              <w:jc w:val="left"/>
              <w:rPr>
                <w:b/>
                <w:color w:val="000000"/>
                <w:sz w:val="20"/>
                <w:szCs w:val="20"/>
                <w:lang w:val="fr-CA" w:eastAsia="en-CA"/>
              </w:rPr>
            </w:pPr>
            <w:r w:rsidRPr="00AD0C5D">
              <w:rPr>
                <w:b/>
                <w:color w:val="000000"/>
                <w:sz w:val="20"/>
                <w:szCs w:val="20"/>
                <w:lang w:val="fr-CA" w:eastAsia="en-CA"/>
              </w:rPr>
              <w:t>Valeur de référence pour les HFC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869</w:t>
            </w:r>
            <w:r w:rsidR="00880F78" w:rsidRPr="00AD0C5D">
              <w:rPr>
                <w:color w:val="000000"/>
                <w:sz w:val="20"/>
                <w:szCs w:val="20"/>
                <w:lang w:val="fr-CA"/>
              </w:rPr>
              <w:t xml:space="preserve"> </w:t>
            </w:r>
            <w:r w:rsidRPr="00AD0C5D">
              <w:rPr>
                <w:color w:val="000000"/>
                <w:sz w:val="20"/>
                <w:szCs w:val="20"/>
                <w:lang w:val="fr-CA"/>
              </w:rPr>
              <w:t>230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w:t>
            </w:r>
            <w:r w:rsidR="00880F78" w:rsidRPr="00AD0C5D">
              <w:rPr>
                <w:color w:val="000000"/>
                <w:sz w:val="20"/>
                <w:szCs w:val="20"/>
                <w:lang w:val="fr-CA"/>
              </w:rPr>
              <w:t xml:space="preserve"> </w:t>
            </w:r>
            <w:r w:rsidRPr="00AD0C5D">
              <w:rPr>
                <w:color w:val="000000"/>
                <w:sz w:val="20"/>
                <w:szCs w:val="20"/>
                <w:lang w:val="fr-CA"/>
              </w:rPr>
              <w:t>656</w:t>
            </w:r>
            <w:r w:rsidR="00880F78" w:rsidRPr="00AD0C5D">
              <w:rPr>
                <w:color w:val="000000"/>
                <w:sz w:val="20"/>
                <w:szCs w:val="20"/>
                <w:lang w:val="fr-CA"/>
              </w:rPr>
              <w:t xml:space="preserve"> </w:t>
            </w:r>
            <w:r w:rsidRPr="00AD0C5D">
              <w:rPr>
                <w:color w:val="000000"/>
                <w:sz w:val="20"/>
                <w:szCs w:val="20"/>
                <w:lang w:val="fr-CA"/>
              </w:rPr>
              <w:t>202</w:t>
            </w:r>
            <w:r w:rsidR="00880F78" w:rsidRPr="00AD0C5D">
              <w:rPr>
                <w:color w:val="000000"/>
                <w:sz w:val="20"/>
                <w:szCs w:val="20"/>
                <w:lang w:val="fr-CA"/>
              </w:rPr>
              <w:t xml:space="preserve"> </w:t>
            </w:r>
            <w:r w:rsidRPr="00AD0C5D">
              <w:rPr>
                <w:color w:val="000000"/>
                <w:sz w:val="20"/>
                <w:szCs w:val="20"/>
                <w:lang w:val="fr-CA"/>
              </w:rPr>
              <w:t>754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100</w:t>
            </w:r>
            <w:r w:rsidR="00880F78" w:rsidRPr="00AD0C5D">
              <w:rPr>
                <w:color w:val="000000"/>
                <w:sz w:val="20"/>
                <w:szCs w:val="20"/>
                <w:lang w:val="fr-CA"/>
              </w:rPr>
              <w:t>,</w:t>
            </w:r>
            <w:r w:rsidRPr="00AD0C5D">
              <w:rPr>
                <w:color w:val="000000"/>
                <w:sz w:val="20"/>
                <w:szCs w:val="20"/>
                <w:lang w:val="fr-CA"/>
              </w:rPr>
              <w:t>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AD0C5D" w:rsidRDefault="001D436F" w:rsidP="00655B4D">
            <w:pPr>
              <w:jc w:val="right"/>
              <w:rPr>
                <w:color w:val="000000"/>
                <w:sz w:val="20"/>
                <w:szCs w:val="20"/>
                <w:lang w:val="fr-CA"/>
              </w:rPr>
            </w:pPr>
            <w:r w:rsidRPr="00AD0C5D">
              <w:rPr>
                <w:color w:val="000000"/>
                <w:sz w:val="20"/>
                <w:szCs w:val="20"/>
                <w:lang w:val="fr-CA"/>
              </w:rPr>
              <w:t>100</w:t>
            </w:r>
            <w:r w:rsidR="00880F78" w:rsidRPr="00AD0C5D">
              <w:rPr>
                <w:color w:val="000000"/>
                <w:sz w:val="20"/>
                <w:szCs w:val="20"/>
                <w:lang w:val="fr-CA"/>
              </w:rPr>
              <w:t>,</w:t>
            </w:r>
            <w:r w:rsidRPr="00AD0C5D">
              <w:rPr>
                <w:color w:val="000000"/>
                <w:sz w:val="20"/>
                <w:szCs w:val="20"/>
                <w:lang w:val="fr-CA"/>
              </w:rPr>
              <w:t>0</w:t>
            </w:r>
          </w:p>
        </w:tc>
      </w:tr>
    </w:tbl>
    <w:p w:rsidR="001D436F" w:rsidRPr="00AD0C5D" w:rsidRDefault="001D436F" w:rsidP="00655B4D">
      <w:pPr>
        <w:rPr>
          <w:lang w:val="fr-CA"/>
        </w:rPr>
      </w:pPr>
    </w:p>
    <w:p w:rsidR="001D436F" w:rsidRPr="00AD0C5D" w:rsidRDefault="00880F78" w:rsidP="00655B4D">
      <w:pPr>
        <w:pStyle w:val="Heading1"/>
        <w:rPr>
          <w:lang w:val="fr-CA"/>
        </w:rPr>
      </w:pPr>
      <w:r w:rsidRPr="00AD0C5D">
        <w:rPr>
          <w:lang w:val="fr-CA"/>
        </w:rPr>
        <w:t>Avant l’Amendement de Kigali, la conformité au Protocole de Montréa</w:t>
      </w:r>
      <w:r w:rsidR="00A4759A">
        <w:rPr>
          <w:lang w:val="fr-CA"/>
        </w:rPr>
        <w:t>l était évaluée par rapport à l</w:t>
      </w:r>
      <w:r w:rsidRPr="00AD0C5D">
        <w:rPr>
          <w:lang w:val="fr-CA"/>
        </w:rPr>
        <w:t xml:space="preserve">a consommation et la production </w:t>
      </w:r>
      <w:r w:rsidR="00A4759A">
        <w:rPr>
          <w:lang w:val="fr-CA"/>
        </w:rPr>
        <w:t xml:space="preserve">déclarées </w:t>
      </w:r>
      <w:r w:rsidRPr="00AD0C5D">
        <w:rPr>
          <w:lang w:val="fr-CA"/>
        </w:rPr>
        <w:t xml:space="preserve">de substances réglementées mesurées en tonnes PAO. </w:t>
      </w:r>
      <w:r w:rsidR="00A4759A">
        <w:rPr>
          <w:lang w:val="fr-CA"/>
        </w:rPr>
        <w:t xml:space="preserve">Les points de départ pour la consommation étaient aussi mesurés en tonnes PAO. </w:t>
      </w:r>
      <w:r w:rsidRPr="00AD0C5D">
        <w:rPr>
          <w:lang w:val="fr-CA"/>
        </w:rPr>
        <w:t>En vertu de l’Amendement de Kigali, la conformité au Protocole de Montréal sera évaluée par rapport à la consommation et la production déclarées de substances de l’annexe F mesurées en équivalents de CO</w:t>
      </w:r>
      <w:r w:rsidRPr="00AD0C5D">
        <w:rPr>
          <w:vertAlign w:val="subscript"/>
          <w:lang w:val="fr-CA"/>
        </w:rPr>
        <w:t>2</w:t>
      </w:r>
      <w:r w:rsidR="001D436F" w:rsidRPr="00AD0C5D">
        <w:rPr>
          <w:lang w:val="fr-CA"/>
        </w:rPr>
        <w:t>.</w:t>
      </w:r>
    </w:p>
    <w:p w:rsidR="001D436F" w:rsidRPr="00AD0C5D" w:rsidRDefault="001D436F" w:rsidP="00655B4D">
      <w:pPr>
        <w:ind w:left="720" w:hanging="720"/>
        <w:rPr>
          <w:b/>
          <w:lang w:val="fr-CA"/>
        </w:rPr>
      </w:pPr>
      <w:r w:rsidRPr="00AD0C5D">
        <w:rPr>
          <w:b/>
          <w:lang w:val="fr-CA"/>
        </w:rPr>
        <w:t>IV.</w:t>
      </w:r>
      <w:r w:rsidRPr="00AD0C5D">
        <w:rPr>
          <w:b/>
          <w:lang w:val="fr-CA"/>
        </w:rPr>
        <w:tab/>
      </w:r>
      <w:r w:rsidR="00880F78" w:rsidRPr="00AD0C5D">
        <w:rPr>
          <w:b/>
          <w:lang w:val="fr-CA"/>
        </w:rPr>
        <w:t>PRINCIPAUX FACTEURS DE L’ÉLABORATION D’UNE MÉTHODE POUR FIXER LES POINTS DE DÉPART POUR LES HFC</w:t>
      </w:r>
    </w:p>
    <w:p w:rsidR="001D436F" w:rsidRPr="00AD0C5D" w:rsidRDefault="001D436F" w:rsidP="00655B4D">
      <w:pPr>
        <w:rPr>
          <w:lang w:val="fr-CA"/>
        </w:rPr>
      </w:pPr>
    </w:p>
    <w:p w:rsidR="00A205B8" w:rsidRPr="00AD0C5D" w:rsidRDefault="006B727A" w:rsidP="00655B4D">
      <w:pPr>
        <w:pStyle w:val="Heading1"/>
        <w:rPr>
          <w:lang w:val="fr-CA"/>
        </w:rPr>
      </w:pPr>
      <w:r w:rsidRPr="00AD0C5D">
        <w:rPr>
          <w:lang w:val="fr-CA"/>
        </w:rPr>
        <w:t>Le Comité exécutif, à sa 78</w:t>
      </w:r>
      <w:r w:rsidRPr="00AD0C5D">
        <w:rPr>
          <w:vertAlign w:val="superscript"/>
          <w:lang w:val="fr-CA"/>
        </w:rPr>
        <w:t>e</w:t>
      </w:r>
      <w:r w:rsidRPr="00AD0C5D">
        <w:rPr>
          <w:lang w:val="fr-CA"/>
        </w:rPr>
        <w:t xml:space="preserve"> réunion, s’est penché sur la question du point de départ pour les HFC au po</w:t>
      </w:r>
      <w:r w:rsidR="00A133C9">
        <w:rPr>
          <w:lang w:val="fr-CA"/>
        </w:rPr>
        <w:t>int 6 a) i) de l’ordre du jour, P</w:t>
      </w:r>
      <w:r w:rsidRPr="00AD0C5D">
        <w:rPr>
          <w:lang w:val="fr-CA"/>
        </w:rPr>
        <w:t>rojet de critères de financement. L’annexe I au présent document contient un extrait du rapport de la 78</w:t>
      </w:r>
      <w:r w:rsidRPr="00AD0C5D">
        <w:rPr>
          <w:vertAlign w:val="superscript"/>
          <w:lang w:val="fr-CA"/>
        </w:rPr>
        <w:t>e</w:t>
      </w:r>
      <w:r w:rsidRPr="00AD0C5D">
        <w:rPr>
          <w:lang w:val="fr-CA"/>
        </w:rPr>
        <w:t xml:space="preserve"> réunion sur ces échanges. Le Comité exécutif, à sa 80</w:t>
      </w:r>
      <w:r w:rsidRPr="00AD0C5D">
        <w:rPr>
          <w:vertAlign w:val="superscript"/>
          <w:lang w:val="fr-CA"/>
        </w:rPr>
        <w:t>e</w:t>
      </w:r>
      <w:r w:rsidRPr="00AD0C5D">
        <w:rPr>
          <w:lang w:val="fr-CA"/>
        </w:rPr>
        <w:t xml:space="preserve"> réunion, a décidé d’inclure le texte </w:t>
      </w:r>
      <w:r w:rsidR="00127D40" w:rsidRPr="00AD0C5D">
        <w:rPr>
          <w:lang w:val="fr-CA"/>
        </w:rPr>
        <w:t>sur la réduction globale durable dans le</w:t>
      </w:r>
      <w:r w:rsidRPr="00AD0C5D">
        <w:rPr>
          <w:lang w:val="fr-CA"/>
        </w:rPr>
        <w:t xml:space="preserve"> modèle des Lignes directrices sur les coûts de la réduction </w:t>
      </w:r>
      <w:r w:rsidR="003C1324">
        <w:rPr>
          <w:lang w:val="fr-CA"/>
        </w:rPr>
        <w:t>progressive</w:t>
      </w:r>
      <w:r w:rsidRPr="00AD0C5D">
        <w:rPr>
          <w:lang w:val="fr-CA"/>
        </w:rPr>
        <w:t xml:space="preserve"> des HFC</w:t>
      </w:r>
      <w:r w:rsidR="00127D40" w:rsidRPr="00AD0C5D">
        <w:rPr>
          <w:lang w:val="fr-CA"/>
        </w:rPr>
        <w:t>, conformément au paragraphe 19 de la décision XXVIII/2 (</w:t>
      </w:r>
      <w:r w:rsidR="00EC13D7" w:rsidRPr="00AD0C5D">
        <w:rPr>
          <w:lang w:val="fr-CA"/>
        </w:rPr>
        <w:t>d</w:t>
      </w:r>
      <w:r w:rsidR="00127D40" w:rsidRPr="00AD0C5D">
        <w:rPr>
          <w:lang w:val="fr-CA"/>
        </w:rPr>
        <w:t>é</w:t>
      </w:r>
      <w:r w:rsidR="00EC13D7" w:rsidRPr="00AD0C5D">
        <w:rPr>
          <w:lang w:val="fr-CA"/>
        </w:rPr>
        <w:t>cision </w:t>
      </w:r>
      <w:r w:rsidR="001D436F" w:rsidRPr="00AD0C5D">
        <w:rPr>
          <w:lang w:val="fr-CA"/>
        </w:rPr>
        <w:t>80/76</w:t>
      </w:r>
      <w:r w:rsidR="00127D40" w:rsidRPr="00AD0C5D">
        <w:rPr>
          <w:lang w:val="fr-CA"/>
        </w:rPr>
        <w:t> </w:t>
      </w:r>
      <w:r w:rsidR="001D436F" w:rsidRPr="00AD0C5D">
        <w:rPr>
          <w:lang w:val="fr-CA"/>
        </w:rPr>
        <w:t>a)</w:t>
      </w:r>
      <w:r w:rsidR="00127D40" w:rsidRPr="00AD0C5D">
        <w:rPr>
          <w:lang w:val="fr-CA"/>
        </w:rPr>
        <w:t> </w:t>
      </w:r>
      <w:r w:rsidR="001D436F" w:rsidRPr="00AD0C5D">
        <w:rPr>
          <w:lang w:val="fr-CA"/>
        </w:rPr>
        <w:t xml:space="preserve">i)). </w:t>
      </w:r>
    </w:p>
    <w:p w:rsidR="001D436F" w:rsidRPr="00AD0C5D" w:rsidRDefault="00127D40" w:rsidP="00655B4D">
      <w:pPr>
        <w:pStyle w:val="Heading1"/>
        <w:rPr>
          <w:lang w:val="fr-CA"/>
        </w:rPr>
      </w:pPr>
      <w:r w:rsidRPr="00AD0C5D">
        <w:rPr>
          <w:lang w:val="fr-CA"/>
        </w:rPr>
        <w:t>Les échanges sur le développement d’une méthode pour fixer le point de départ ont été limités. Les membres du groupe de contact débattant des questions en lien avec l’Amendement de Kigali à la 81</w:t>
      </w:r>
      <w:r w:rsidRPr="00AD0C5D">
        <w:rPr>
          <w:vertAlign w:val="superscript"/>
          <w:lang w:val="fr-CA"/>
        </w:rPr>
        <w:t>e</w:t>
      </w:r>
      <w:r w:rsidRPr="00AD0C5D">
        <w:rPr>
          <w:lang w:val="fr-CA"/>
        </w:rPr>
        <w:t xml:space="preserve"> réunion ont exprimé des points de vue différents sur la façon de déterminer le point de départ. Conformément à la décision 81/67 e), le Secrétariat a relevé des facteurs importants qui pourraient aider le Comité exécutif à développer la méthode </w:t>
      </w:r>
      <w:r w:rsidR="00023E07">
        <w:rPr>
          <w:lang w:val="fr-CA"/>
        </w:rPr>
        <w:t>pour</w:t>
      </w:r>
      <w:r w:rsidRPr="00AD0C5D">
        <w:rPr>
          <w:lang w:val="fr-CA"/>
        </w:rPr>
        <w:t xml:space="preserve"> fixer le point de départ en tenant compte des échanges. La </w:t>
      </w:r>
      <w:r w:rsidR="003E1867" w:rsidRPr="00AD0C5D">
        <w:rPr>
          <w:lang w:val="fr-CA"/>
        </w:rPr>
        <w:t>liste initiale</w:t>
      </w:r>
      <w:r w:rsidR="00023E07">
        <w:rPr>
          <w:lang w:val="fr-CA"/>
        </w:rPr>
        <w:t xml:space="preserve"> de facteurs principaux suggérés</w:t>
      </w:r>
      <w:r w:rsidR="003E1867" w:rsidRPr="00AD0C5D">
        <w:rPr>
          <w:lang w:val="fr-CA"/>
        </w:rPr>
        <w:t xml:space="preserve"> par le Secrétariat peut être allongée selon les échanges supplémentaires du Comité exécutif</w:t>
      </w:r>
      <w:r w:rsidR="001D436F" w:rsidRPr="00AD0C5D">
        <w:rPr>
          <w:lang w:val="fr-CA"/>
        </w:rPr>
        <w:t>.</w:t>
      </w:r>
      <w:r w:rsidR="00655B4D" w:rsidRPr="00AD0C5D">
        <w:rPr>
          <w:lang w:val="fr-CA"/>
        </w:rPr>
        <w:t xml:space="preserve"> </w:t>
      </w:r>
      <w:r w:rsidR="001D436F" w:rsidRPr="00AD0C5D">
        <w:rPr>
          <w:lang w:val="fr-CA"/>
        </w:rPr>
        <w:t xml:space="preserve"> </w:t>
      </w:r>
    </w:p>
    <w:p w:rsidR="001D436F" w:rsidRPr="00AD0C5D" w:rsidRDefault="003E1867" w:rsidP="00655B4D">
      <w:pPr>
        <w:pStyle w:val="Heading1"/>
        <w:rPr>
          <w:lang w:val="fr-CA"/>
        </w:rPr>
      </w:pPr>
      <w:r w:rsidRPr="00AD0C5D">
        <w:rPr>
          <w:lang w:val="fr-CA"/>
        </w:rPr>
        <w:t xml:space="preserve">La valeur de référence pour les HFC est calculée selon la consommation et la production de substances de l’annexe F (« volet HFC ») et la consommation et la production de substances du groupe I de l’annexe C (« volet HCFC »), </w:t>
      </w:r>
      <w:r w:rsidR="008662B3">
        <w:rPr>
          <w:lang w:val="fr-CA"/>
        </w:rPr>
        <w:t>exprimées</w:t>
      </w:r>
      <w:r w:rsidRPr="00AD0C5D">
        <w:rPr>
          <w:lang w:val="fr-CA"/>
        </w:rPr>
        <w:t xml:space="preserve"> en équivalents de CO</w:t>
      </w:r>
      <w:r w:rsidRPr="00AD0C5D">
        <w:rPr>
          <w:vertAlign w:val="subscript"/>
          <w:lang w:val="fr-CA"/>
        </w:rPr>
        <w:t>2</w:t>
      </w:r>
      <w:r w:rsidRPr="00AD0C5D">
        <w:rPr>
          <w:lang w:val="fr-CA"/>
        </w:rPr>
        <w:t xml:space="preserve"> (plutôt qu’en tonnes métriques). Ainsi, plusieurs points qui ne s’appliquaient pas aux CFC ni aux HCFC devront être évalués lors de la détermination des points de départ de la consommation de HFC admissible au financement, à savoir </w:t>
      </w:r>
      <w:r w:rsidR="001D436F" w:rsidRPr="00AD0C5D">
        <w:rPr>
          <w:lang w:val="fr-CA"/>
        </w:rPr>
        <w:t>:</w:t>
      </w:r>
    </w:p>
    <w:p w:rsidR="001D436F" w:rsidRPr="00AD0C5D" w:rsidRDefault="00023E07" w:rsidP="00655B4D">
      <w:pPr>
        <w:pStyle w:val="Heading2"/>
        <w:rPr>
          <w:lang w:val="fr-CA"/>
        </w:rPr>
      </w:pPr>
      <w:r>
        <w:rPr>
          <w:lang w:val="fr-CA"/>
        </w:rPr>
        <w:t>Le p</w:t>
      </w:r>
      <w:r w:rsidR="003E1867" w:rsidRPr="00AD0C5D">
        <w:rPr>
          <w:lang w:val="fr-CA"/>
        </w:rPr>
        <w:t>oint de départ représentant la combinaison de différents groupes de substances</w:t>
      </w:r>
      <w:r w:rsidR="00325B44">
        <w:rPr>
          <w:lang w:val="fr-CA"/>
        </w:rPr>
        <w:t xml:space="preserve"> </w:t>
      </w:r>
      <w:r w:rsidR="00F9382C" w:rsidRPr="00AD0C5D">
        <w:rPr>
          <w:lang w:val="fr-CA"/>
        </w:rPr>
        <w:t>;</w:t>
      </w:r>
    </w:p>
    <w:p w:rsidR="001D436F" w:rsidRPr="00AD0C5D" w:rsidRDefault="003E1867" w:rsidP="00655B4D">
      <w:pPr>
        <w:pStyle w:val="Heading2"/>
        <w:rPr>
          <w:lang w:val="fr-CA"/>
        </w:rPr>
      </w:pPr>
      <w:r w:rsidRPr="00AD0C5D">
        <w:rPr>
          <w:lang w:val="fr-CA"/>
        </w:rPr>
        <w:t>Le moment de l’établissement du point de départ</w:t>
      </w:r>
      <w:r w:rsidR="00325B44">
        <w:rPr>
          <w:lang w:val="fr-CA"/>
        </w:rPr>
        <w:t xml:space="preserve"> </w:t>
      </w:r>
      <w:r w:rsidR="00F9382C" w:rsidRPr="00AD0C5D">
        <w:rPr>
          <w:lang w:val="fr-CA"/>
        </w:rPr>
        <w:t>;</w:t>
      </w:r>
    </w:p>
    <w:p w:rsidR="001D436F" w:rsidRPr="00AD0C5D" w:rsidRDefault="003E1867" w:rsidP="00655B4D">
      <w:pPr>
        <w:pStyle w:val="Heading2"/>
        <w:rPr>
          <w:lang w:val="fr-CA"/>
        </w:rPr>
      </w:pPr>
      <w:r w:rsidRPr="00AD0C5D">
        <w:rPr>
          <w:lang w:val="fr-CA"/>
        </w:rPr>
        <w:t xml:space="preserve">La nécessité </w:t>
      </w:r>
      <w:r w:rsidR="002E3C78" w:rsidRPr="00AD0C5D">
        <w:rPr>
          <w:lang w:val="fr-CA"/>
        </w:rPr>
        <w:t>de faire en sorte</w:t>
      </w:r>
      <w:r w:rsidRPr="00AD0C5D">
        <w:rPr>
          <w:lang w:val="fr-CA"/>
        </w:rPr>
        <w:t xml:space="preserve"> que la méthode pour fixer le point de départ </w:t>
      </w:r>
      <w:r w:rsidR="002E3C78" w:rsidRPr="00AD0C5D">
        <w:rPr>
          <w:lang w:val="fr-CA"/>
        </w:rPr>
        <w:t>soit</w:t>
      </w:r>
      <w:r w:rsidRPr="00AD0C5D">
        <w:rPr>
          <w:lang w:val="fr-CA"/>
        </w:rPr>
        <w:t xml:space="preserve"> équitable pour tous les pays visés à l'article 5</w:t>
      </w:r>
      <w:r w:rsidR="00325B44">
        <w:rPr>
          <w:lang w:val="fr-CA"/>
        </w:rPr>
        <w:t xml:space="preserve"> </w:t>
      </w:r>
      <w:r w:rsidR="00F9382C" w:rsidRPr="00AD0C5D">
        <w:rPr>
          <w:lang w:val="fr-CA"/>
        </w:rPr>
        <w:t>;</w:t>
      </w:r>
    </w:p>
    <w:p w:rsidR="001D436F" w:rsidRPr="00AD0C5D" w:rsidRDefault="003E1867" w:rsidP="00655B4D">
      <w:pPr>
        <w:pStyle w:val="Heading2"/>
        <w:rPr>
          <w:lang w:val="fr-CA"/>
        </w:rPr>
      </w:pPr>
      <w:r w:rsidRPr="00AD0C5D">
        <w:rPr>
          <w:lang w:val="fr-CA"/>
        </w:rPr>
        <w:t xml:space="preserve">Points de départs fondés sur les HFC purs </w:t>
      </w:r>
      <w:r w:rsidR="006835A5" w:rsidRPr="00AD0C5D">
        <w:rPr>
          <w:lang w:val="fr-CA"/>
        </w:rPr>
        <w:t xml:space="preserve">seulement ou les HFC purs et les </w:t>
      </w:r>
      <w:r w:rsidR="00023E07">
        <w:rPr>
          <w:lang w:val="fr-CA"/>
        </w:rPr>
        <w:t>mélanges de HFC</w:t>
      </w:r>
      <w:r w:rsidR="00325B44">
        <w:rPr>
          <w:lang w:val="fr-CA"/>
        </w:rPr>
        <w:t xml:space="preserve"> </w:t>
      </w:r>
      <w:r w:rsidR="00F9382C" w:rsidRPr="00AD0C5D">
        <w:rPr>
          <w:lang w:val="fr-CA"/>
        </w:rPr>
        <w:t>;</w:t>
      </w:r>
    </w:p>
    <w:p w:rsidR="001D436F" w:rsidRPr="00AD0C5D" w:rsidRDefault="006835A5" w:rsidP="00655B4D">
      <w:pPr>
        <w:pStyle w:val="Heading2"/>
        <w:rPr>
          <w:lang w:val="fr-CA"/>
        </w:rPr>
      </w:pPr>
      <w:r w:rsidRPr="00AD0C5D">
        <w:rPr>
          <w:lang w:val="fr-CA"/>
        </w:rPr>
        <w:t>Mesure du point de départ des HFC en tonnes, en équivalents de CO</w:t>
      </w:r>
      <w:r w:rsidRPr="00AD0C5D">
        <w:rPr>
          <w:vertAlign w:val="subscript"/>
          <w:lang w:val="fr-CA"/>
        </w:rPr>
        <w:t>2</w:t>
      </w:r>
      <w:r w:rsidRPr="00AD0C5D">
        <w:rPr>
          <w:lang w:val="fr-CA"/>
        </w:rPr>
        <w:t xml:space="preserve"> ou les deux</w:t>
      </w:r>
      <w:r w:rsidR="00325B44">
        <w:rPr>
          <w:lang w:val="fr-CA"/>
        </w:rPr>
        <w:t xml:space="preserve"> </w:t>
      </w:r>
      <w:r w:rsidR="00F9382C" w:rsidRPr="00AD0C5D">
        <w:rPr>
          <w:lang w:val="fr-CA"/>
        </w:rPr>
        <w:t>;</w:t>
      </w:r>
    </w:p>
    <w:p w:rsidR="001D436F" w:rsidRPr="00AD0C5D" w:rsidRDefault="006835A5" w:rsidP="00655B4D">
      <w:pPr>
        <w:pStyle w:val="Heading2"/>
        <w:rPr>
          <w:lang w:val="fr-CA"/>
        </w:rPr>
      </w:pPr>
      <w:r w:rsidRPr="00AD0C5D">
        <w:rPr>
          <w:lang w:val="fr-CA"/>
        </w:rPr>
        <w:t>Quantité</w:t>
      </w:r>
      <w:r w:rsidR="00864F3D">
        <w:rPr>
          <w:lang w:val="fr-CA"/>
        </w:rPr>
        <w:t>s</w:t>
      </w:r>
      <w:r w:rsidRPr="00AD0C5D">
        <w:rPr>
          <w:lang w:val="fr-CA"/>
        </w:rPr>
        <w:t xml:space="preserve"> supplémentaire</w:t>
      </w:r>
      <w:r w:rsidR="00864F3D">
        <w:rPr>
          <w:lang w:val="fr-CA"/>
        </w:rPr>
        <w:t>s</w:t>
      </w:r>
      <w:r w:rsidRPr="00AD0C5D">
        <w:rPr>
          <w:lang w:val="fr-CA"/>
        </w:rPr>
        <w:t xml:space="preserve"> en tonnes de HFC associée</w:t>
      </w:r>
      <w:r w:rsidR="00864F3D">
        <w:rPr>
          <w:lang w:val="fr-CA"/>
        </w:rPr>
        <w:t>s</w:t>
      </w:r>
      <w:r w:rsidRPr="00AD0C5D">
        <w:rPr>
          <w:lang w:val="fr-CA"/>
        </w:rPr>
        <w:t xml:space="preserve"> au « volet HCFC »</w:t>
      </w:r>
      <w:r w:rsidR="00325B44">
        <w:rPr>
          <w:lang w:val="fr-CA"/>
        </w:rPr>
        <w:t xml:space="preserve"> </w:t>
      </w:r>
      <w:r w:rsidR="00F9382C" w:rsidRPr="00AD0C5D">
        <w:rPr>
          <w:lang w:val="fr-CA"/>
        </w:rPr>
        <w:t>;</w:t>
      </w:r>
    </w:p>
    <w:p w:rsidR="001D436F" w:rsidRPr="00AD0C5D" w:rsidRDefault="006835A5" w:rsidP="00655B4D">
      <w:pPr>
        <w:pStyle w:val="Heading2"/>
        <w:rPr>
          <w:lang w:val="fr-CA"/>
        </w:rPr>
      </w:pPr>
      <w:r w:rsidRPr="00AD0C5D">
        <w:rPr>
          <w:lang w:val="fr-CA"/>
        </w:rPr>
        <w:lastRenderedPageBreak/>
        <w:t>La valeur de référence pour les HCFC ou le point de départ pour les HCFC en tant que base pour le « volet HCFC »</w:t>
      </w:r>
      <w:r w:rsidR="00325B44">
        <w:rPr>
          <w:lang w:val="fr-CA"/>
        </w:rPr>
        <w:t xml:space="preserve"> </w:t>
      </w:r>
      <w:r w:rsidR="00F9382C" w:rsidRPr="00AD0C5D">
        <w:rPr>
          <w:lang w:val="fr-CA"/>
        </w:rPr>
        <w:t>;</w:t>
      </w:r>
    </w:p>
    <w:p w:rsidR="001D436F" w:rsidRPr="00AD0C5D" w:rsidRDefault="002466CF" w:rsidP="00655B4D">
      <w:pPr>
        <w:pStyle w:val="Heading2"/>
        <w:rPr>
          <w:lang w:val="fr-CA"/>
        </w:rPr>
      </w:pPr>
      <w:r>
        <w:rPr>
          <w:lang w:val="fr-CA"/>
        </w:rPr>
        <w:t>Risque</w:t>
      </w:r>
      <w:r w:rsidR="006835A5" w:rsidRPr="00AD0C5D">
        <w:rPr>
          <w:lang w:val="fr-CA"/>
        </w:rPr>
        <w:t xml:space="preserve"> de double comptage associée au « volet HCFC »</w:t>
      </w:r>
      <w:r w:rsidR="00325B44">
        <w:rPr>
          <w:lang w:val="fr-CA"/>
        </w:rPr>
        <w:t xml:space="preserve"> </w:t>
      </w:r>
      <w:r w:rsidR="00F9382C" w:rsidRPr="00AD0C5D">
        <w:rPr>
          <w:lang w:val="fr-CA"/>
        </w:rPr>
        <w:t>;</w:t>
      </w:r>
    </w:p>
    <w:p w:rsidR="001D436F" w:rsidRPr="00AD0C5D" w:rsidRDefault="00491D79" w:rsidP="00655B4D">
      <w:pPr>
        <w:pStyle w:val="Heading2"/>
        <w:rPr>
          <w:lang w:val="fr-CA"/>
        </w:rPr>
      </w:pPr>
      <w:r w:rsidRPr="00AD0C5D">
        <w:rPr>
          <w:lang w:val="fr-CA"/>
        </w:rPr>
        <w:t xml:space="preserve">Importation et exportation de substances réglementées contenues dans les polyols </w:t>
      </w:r>
      <w:proofErr w:type="spellStart"/>
      <w:r w:rsidRPr="00AD0C5D">
        <w:rPr>
          <w:lang w:val="fr-CA"/>
        </w:rPr>
        <w:t>prémélangés</w:t>
      </w:r>
      <w:proofErr w:type="spellEnd"/>
      <w:r w:rsidR="00325B44">
        <w:rPr>
          <w:lang w:val="fr-CA"/>
        </w:rPr>
        <w:t xml:space="preserve"> </w:t>
      </w:r>
      <w:r w:rsidR="00F9382C" w:rsidRPr="00AD0C5D">
        <w:rPr>
          <w:lang w:val="fr-CA"/>
        </w:rPr>
        <w:t>;</w:t>
      </w:r>
    </w:p>
    <w:p w:rsidR="001D436F" w:rsidRPr="00AD0C5D" w:rsidRDefault="00491D79" w:rsidP="00655B4D">
      <w:pPr>
        <w:pStyle w:val="Heading2"/>
        <w:rPr>
          <w:lang w:val="fr-CA"/>
        </w:rPr>
      </w:pPr>
      <w:r w:rsidRPr="00AD0C5D">
        <w:rPr>
          <w:lang w:val="fr-CA"/>
        </w:rPr>
        <w:t>Le rôle du point de départ dans le secteur de l’entretien</w:t>
      </w:r>
      <w:r w:rsidR="00325B44">
        <w:rPr>
          <w:lang w:val="fr-CA"/>
        </w:rPr>
        <w:t xml:space="preserve"> </w:t>
      </w:r>
      <w:r w:rsidRPr="00AD0C5D">
        <w:rPr>
          <w:lang w:val="fr-CA"/>
        </w:rPr>
        <w:t xml:space="preserve">; </w:t>
      </w:r>
    </w:p>
    <w:p w:rsidR="001D436F" w:rsidRPr="00AD0C5D" w:rsidRDefault="00491D79" w:rsidP="00655B4D">
      <w:pPr>
        <w:pStyle w:val="Heading2"/>
        <w:rPr>
          <w:lang w:val="fr-CA"/>
        </w:rPr>
      </w:pPr>
      <w:r w:rsidRPr="00AD0C5D">
        <w:rPr>
          <w:lang w:val="fr-CA"/>
        </w:rPr>
        <w:t>Le point de départ pour le secteur de la production</w:t>
      </w:r>
      <w:r w:rsidR="00F9382C" w:rsidRPr="00AD0C5D">
        <w:rPr>
          <w:lang w:val="fr-CA"/>
        </w:rPr>
        <w:t>.</w:t>
      </w:r>
    </w:p>
    <w:p w:rsidR="001D436F" w:rsidRPr="00AD0C5D" w:rsidRDefault="00491D79" w:rsidP="00655B4D">
      <w:pPr>
        <w:pStyle w:val="Heading1"/>
        <w:rPr>
          <w:lang w:val="fr-CA"/>
        </w:rPr>
      </w:pPr>
      <w:r w:rsidRPr="00AD0C5D">
        <w:rPr>
          <w:lang w:val="fr-CA"/>
        </w:rPr>
        <w:t>Ces points sont abordés brièvement ci-dessous</w:t>
      </w:r>
      <w:r w:rsidR="001D436F" w:rsidRPr="00AD0C5D">
        <w:rPr>
          <w:lang w:val="fr-CA"/>
        </w:rPr>
        <w:t>.</w:t>
      </w:r>
    </w:p>
    <w:p w:rsidR="001D436F" w:rsidRPr="00AD0C5D" w:rsidRDefault="00491D79" w:rsidP="004332AF">
      <w:pPr>
        <w:keepNext/>
        <w:keepLines/>
        <w:rPr>
          <w:b/>
          <w:lang w:val="fr-CA"/>
        </w:rPr>
      </w:pPr>
      <w:r w:rsidRPr="00AD0C5D">
        <w:rPr>
          <w:b/>
          <w:lang w:val="fr-CA"/>
        </w:rPr>
        <w:t>Point de départ représentant la combinaison de différents groupes de substances</w:t>
      </w:r>
    </w:p>
    <w:p w:rsidR="001D436F" w:rsidRPr="00AD0C5D" w:rsidRDefault="001D436F" w:rsidP="004332AF">
      <w:pPr>
        <w:keepNext/>
        <w:keepLines/>
        <w:rPr>
          <w:u w:val="single"/>
          <w:lang w:val="fr-CA"/>
        </w:rPr>
      </w:pPr>
    </w:p>
    <w:p w:rsidR="001D436F" w:rsidRPr="00AD0C5D" w:rsidRDefault="00491D79" w:rsidP="004332AF">
      <w:pPr>
        <w:pStyle w:val="Heading1"/>
        <w:keepNext/>
        <w:keepLines/>
        <w:rPr>
          <w:lang w:val="fr-CA"/>
        </w:rPr>
      </w:pPr>
      <w:r w:rsidRPr="00AD0C5D">
        <w:rPr>
          <w:lang w:val="fr-CA"/>
        </w:rPr>
        <w:t xml:space="preserve">La valeur de référence aux fins de conformité et les points de départ des CFC et des HCFC pour les pays visés à l'article 5 </w:t>
      </w:r>
      <w:r w:rsidR="00A649A4">
        <w:rPr>
          <w:lang w:val="fr-CA"/>
        </w:rPr>
        <w:t>ont été</w:t>
      </w:r>
      <w:r w:rsidRPr="00AD0C5D">
        <w:rPr>
          <w:lang w:val="fr-CA"/>
        </w:rPr>
        <w:t xml:space="preserve"> déterminés exclusivement </w:t>
      </w:r>
      <w:r w:rsidR="00A649A4">
        <w:rPr>
          <w:lang w:val="fr-CA"/>
        </w:rPr>
        <w:t>à partir de la consommation et</w:t>
      </w:r>
      <w:r w:rsidRPr="00AD0C5D">
        <w:rPr>
          <w:lang w:val="fr-CA"/>
        </w:rPr>
        <w:t xml:space="preserve"> de </w:t>
      </w:r>
      <w:r w:rsidR="00E2747B" w:rsidRPr="00AD0C5D">
        <w:rPr>
          <w:lang w:val="fr-CA"/>
        </w:rPr>
        <w:t xml:space="preserve">la production </w:t>
      </w:r>
      <w:r w:rsidR="00A649A4">
        <w:rPr>
          <w:lang w:val="fr-CA"/>
        </w:rPr>
        <w:t xml:space="preserve">respectives </w:t>
      </w:r>
      <w:r w:rsidR="00E2747B" w:rsidRPr="00AD0C5D">
        <w:rPr>
          <w:lang w:val="fr-CA"/>
        </w:rPr>
        <w:t xml:space="preserve">de ces substances. </w:t>
      </w:r>
      <w:r w:rsidR="00951B9A">
        <w:rPr>
          <w:lang w:val="fr-CA"/>
        </w:rPr>
        <w:t>En ce qui a trait aux HFC</w:t>
      </w:r>
      <w:r w:rsidR="00E2747B" w:rsidRPr="00AD0C5D">
        <w:rPr>
          <w:lang w:val="fr-CA"/>
        </w:rPr>
        <w:t>, la valeur de référence aux fins de conformité regroupe à la fois des substances de l’annexe F et du groupe I de l’annexe C. Il n’existe aucu</w:t>
      </w:r>
      <w:r w:rsidR="00A649A4">
        <w:rPr>
          <w:lang w:val="fr-CA"/>
        </w:rPr>
        <w:t>n</w:t>
      </w:r>
      <w:r w:rsidR="00E2747B" w:rsidRPr="00AD0C5D">
        <w:rPr>
          <w:lang w:val="fr-CA"/>
        </w:rPr>
        <w:t xml:space="preserve"> précédent pour déterminer le point de départ pour un groupe de substances à partir d’une combinaison de différents groupes de substances. </w:t>
      </w:r>
      <w:r w:rsidR="001D436F" w:rsidRPr="00AD0C5D">
        <w:rPr>
          <w:lang w:val="fr-CA"/>
        </w:rPr>
        <w:t xml:space="preserve"> </w:t>
      </w:r>
    </w:p>
    <w:p w:rsidR="001D436F" w:rsidRPr="00AD0C5D" w:rsidRDefault="00E2747B" w:rsidP="00655B4D">
      <w:pPr>
        <w:pStyle w:val="Heading1"/>
        <w:rPr>
          <w:lang w:val="fr-CA"/>
        </w:rPr>
      </w:pPr>
      <w:r w:rsidRPr="00AD0C5D">
        <w:rPr>
          <w:lang w:val="fr-CA"/>
        </w:rPr>
        <w:t xml:space="preserve">Les échanges sur la méthode </w:t>
      </w:r>
      <w:r w:rsidR="00430E7E">
        <w:rPr>
          <w:lang w:val="fr-CA"/>
        </w:rPr>
        <w:t>pour</w:t>
      </w:r>
      <w:r w:rsidRPr="00AD0C5D">
        <w:rPr>
          <w:lang w:val="fr-CA"/>
        </w:rPr>
        <w:t xml:space="preserve"> déterminer le point de départ pour les HFC ont été limités. </w:t>
      </w:r>
      <w:r w:rsidR="009F0C13" w:rsidRPr="00AD0C5D">
        <w:rPr>
          <w:lang w:val="fr-CA"/>
        </w:rPr>
        <w:t xml:space="preserve">Au cours des débats du groupe de contact sur le développement de </w:t>
      </w:r>
      <w:r w:rsidR="00430E7E">
        <w:rPr>
          <w:lang w:val="fr-CA"/>
        </w:rPr>
        <w:t>L</w:t>
      </w:r>
      <w:r w:rsidR="009F0C13" w:rsidRPr="00AD0C5D">
        <w:rPr>
          <w:lang w:val="fr-CA"/>
        </w:rPr>
        <w:t>ignes directrices sur les co</w:t>
      </w:r>
      <w:r w:rsidR="00764A6D" w:rsidRPr="00AD0C5D">
        <w:rPr>
          <w:lang w:val="fr-CA"/>
        </w:rPr>
        <w:t>ûts de la réduction progressiv</w:t>
      </w:r>
      <w:r w:rsidR="009F0C13" w:rsidRPr="00AD0C5D">
        <w:rPr>
          <w:lang w:val="fr-CA"/>
        </w:rPr>
        <w:t xml:space="preserve">e des HFC dans </w:t>
      </w:r>
      <w:r w:rsidR="00430E7E">
        <w:rPr>
          <w:lang w:val="fr-CA"/>
        </w:rPr>
        <w:t>les pays visés à l'article 5 : P</w:t>
      </w:r>
      <w:r w:rsidR="009F0C13" w:rsidRPr="00AD0C5D">
        <w:rPr>
          <w:lang w:val="fr-CA"/>
        </w:rPr>
        <w:t>rojet de critères de financement</w:t>
      </w:r>
      <w:r w:rsidR="00430E7E">
        <w:rPr>
          <w:lang w:val="fr-CA"/>
        </w:rPr>
        <w:t>,</w:t>
      </w:r>
      <w:r w:rsidR="009F0C13" w:rsidRPr="00AD0C5D">
        <w:rPr>
          <w:lang w:val="fr-CA"/>
        </w:rPr>
        <w:t xml:space="preserve"> constitué à la 81</w:t>
      </w:r>
      <w:r w:rsidR="009F0C13" w:rsidRPr="00AD0C5D">
        <w:rPr>
          <w:vertAlign w:val="superscript"/>
          <w:lang w:val="fr-CA"/>
        </w:rPr>
        <w:t>e</w:t>
      </w:r>
      <w:r w:rsidR="00764A6D" w:rsidRPr="00AD0C5D">
        <w:rPr>
          <w:lang w:val="fr-CA"/>
        </w:rPr>
        <w:t> </w:t>
      </w:r>
      <w:r w:rsidR="009F0C13" w:rsidRPr="00AD0C5D">
        <w:rPr>
          <w:lang w:val="fr-CA"/>
        </w:rPr>
        <w:t xml:space="preserve">réunion, certains membres du Comité exécutif ont suggéré de déterminer le point de départ pour les HFC </w:t>
      </w:r>
      <w:r w:rsidR="00430E7E">
        <w:rPr>
          <w:lang w:val="fr-CA"/>
        </w:rPr>
        <w:t>en fonction du</w:t>
      </w:r>
      <w:r w:rsidR="009F0C13" w:rsidRPr="00AD0C5D">
        <w:rPr>
          <w:lang w:val="fr-CA"/>
        </w:rPr>
        <w:t xml:space="preserve"> « volet HFC » de la valeur de référence, tandis que d’autres ont suggéré </w:t>
      </w:r>
      <w:r w:rsidR="00764A6D" w:rsidRPr="00AD0C5D">
        <w:rPr>
          <w:lang w:val="fr-CA"/>
        </w:rPr>
        <w:t xml:space="preserve">de le faire </w:t>
      </w:r>
      <w:r w:rsidR="00430E7E">
        <w:rPr>
          <w:lang w:val="fr-CA"/>
        </w:rPr>
        <w:t>en fonction du</w:t>
      </w:r>
      <w:r w:rsidR="009F0C13" w:rsidRPr="00AD0C5D">
        <w:rPr>
          <w:lang w:val="fr-CA"/>
        </w:rPr>
        <w:t xml:space="preserve"> point de départ pour les HFC (c.-à-d., le « volet HFC » plus le « volet HCFC »</w:t>
      </w:r>
      <w:r w:rsidR="001D436F" w:rsidRPr="00AD0C5D">
        <w:rPr>
          <w:lang w:val="fr-CA"/>
        </w:rPr>
        <w:t>).</w:t>
      </w:r>
    </w:p>
    <w:p w:rsidR="001D436F" w:rsidRPr="00AD0C5D" w:rsidRDefault="00764A6D" w:rsidP="00655B4D">
      <w:pPr>
        <w:rPr>
          <w:b/>
          <w:lang w:val="fr-CA"/>
        </w:rPr>
      </w:pPr>
      <w:r w:rsidRPr="00AD0C5D">
        <w:rPr>
          <w:b/>
          <w:lang w:val="fr-CA"/>
        </w:rPr>
        <w:t>Moment de l’établissement du point de départ</w:t>
      </w:r>
    </w:p>
    <w:p w:rsidR="001D436F" w:rsidRPr="00AD0C5D" w:rsidRDefault="001D436F" w:rsidP="00655B4D">
      <w:pPr>
        <w:rPr>
          <w:lang w:val="fr-CA"/>
        </w:rPr>
      </w:pPr>
    </w:p>
    <w:p w:rsidR="001D436F" w:rsidRPr="00AD0C5D" w:rsidRDefault="00D25426" w:rsidP="00655B4D">
      <w:pPr>
        <w:pStyle w:val="Heading1"/>
        <w:rPr>
          <w:lang w:val="fr-CA"/>
        </w:rPr>
      </w:pPr>
      <w:r w:rsidRPr="00AD0C5D">
        <w:rPr>
          <w:lang w:val="fr-CA"/>
        </w:rPr>
        <w:t>Sept projets d’investissement autonomes ont été approuvés à ce jour pour la somme totale de 11 511 871 $US (plus les coûts d’appui à l’agence) afin de réduire pr</w:t>
      </w:r>
      <w:r w:rsidR="00563751" w:rsidRPr="00AD0C5D">
        <w:rPr>
          <w:lang w:val="fr-CA"/>
        </w:rPr>
        <w:t>og</w:t>
      </w:r>
      <w:r w:rsidRPr="00AD0C5D">
        <w:rPr>
          <w:lang w:val="fr-CA"/>
        </w:rPr>
        <w:t xml:space="preserve">ressivement 837,45 tm (1,34 million </w:t>
      </w:r>
      <w:r w:rsidR="00563751" w:rsidRPr="00AD0C5D">
        <w:rPr>
          <w:lang w:val="fr-CA"/>
        </w:rPr>
        <w:t>de tm d’équivalents de CO</w:t>
      </w:r>
      <w:r w:rsidR="00563751" w:rsidRPr="00AD0C5D">
        <w:rPr>
          <w:vertAlign w:val="subscript"/>
          <w:lang w:val="fr-CA"/>
        </w:rPr>
        <w:t>2</w:t>
      </w:r>
      <w:r w:rsidR="00563751" w:rsidRPr="00AD0C5D">
        <w:rPr>
          <w:lang w:val="fr-CA"/>
        </w:rPr>
        <w:t>) de HFC dans les secteurs de la climatisation et de la fabrication de réfrigérateurs commerciaux et domestiques dans six pays</w:t>
      </w:r>
      <w:r w:rsidR="001D436F" w:rsidRPr="00AD0C5D">
        <w:rPr>
          <w:lang w:val="fr-CA"/>
        </w:rPr>
        <w:t>.</w:t>
      </w:r>
      <w:r w:rsidR="001D436F" w:rsidRPr="00AD0C5D">
        <w:rPr>
          <w:vertAlign w:val="superscript"/>
          <w:lang w:val="fr-CA"/>
        </w:rPr>
        <w:footnoteReference w:id="32"/>
      </w:r>
      <w:r w:rsidR="001D436F" w:rsidRPr="00AD0C5D">
        <w:rPr>
          <w:lang w:val="fr-CA"/>
        </w:rPr>
        <w:t xml:space="preserve"> </w:t>
      </w:r>
      <w:r w:rsidR="00563751" w:rsidRPr="00AD0C5D">
        <w:rPr>
          <w:lang w:val="fr-CA"/>
        </w:rPr>
        <w:t>En approuvant ces projets, le Comité exécutif a décidé de soustraire les quantités pertinentes de HFC (exprimées en tonnes métriques et en équivalents de CO</w:t>
      </w:r>
      <w:r w:rsidR="00563751" w:rsidRPr="00430E7E">
        <w:rPr>
          <w:vertAlign w:val="subscript"/>
          <w:lang w:val="fr-CA"/>
        </w:rPr>
        <w:t>2</w:t>
      </w:r>
      <w:r w:rsidR="00F8561D">
        <w:rPr>
          <w:lang w:val="fr-CA"/>
        </w:rPr>
        <w:t>) des</w:t>
      </w:r>
      <w:r w:rsidR="00563751" w:rsidRPr="00AD0C5D">
        <w:rPr>
          <w:lang w:val="fr-CA"/>
        </w:rPr>
        <w:t xml:space="preserve"> point</w:t>
      </w:r>
      <w:r w:rsidR="00F8561D">
        <w:rPr>
          <w:lang w:val="fr-CA"/>
        </w:rPr>
        <w:t>s</w:t>
      </w:r>
      <w:r w:rsidR="00563751" w:rsidRPr="00AD0C5D">
        <w:rPr>
          <w:lang w:val="fr-CA"/>
        </w:rPr>
        <w:t xml:space="preserve"> de départ des réductions globales des pays pour les HFC lorsqu’ils seront établis. Ainsi, le fait que le</w:t>
      </w:r>
      <w:r w:rsidR="00430E7E">
        <w:rPr>
          <w:lang w:val="fr-CA"/>
        </w:rPr>
        <w:t xml:space="preserve"> point de départ n’ait pas enco</w:t>
      </w:r>
      <w:r w:rsidR="00563751" w:rsidRPr="00AD0C5D">
        <w:rPr>
          <w:lang w:val="fr-CA"/>
        </w:rPr>
        <w:t>re été établi n’a pas empêché le Comité exécutif d’approuver les projets de réduction progressive de HFC. De plus, le Comité exécutif examinera d’autres projets d’investissement autonomes sur les HFC jusqu’à la 84</w:t>
      </w:r>
      <w:r w:rsidR="00563751" w:rsidRPr="00AD0C5D">
        <w:rPr>
          <w:vertAlign w:val="superscript"/>
          <w:lang w:val="fr-CA"/>
        </w:rPr>
        <w:t>e</w:t>
      </w:r>
      <w:r w:rsidR="00563751" w:rsidRPr="00AD0C5D">
        <w:rPr>
          <w:lang w:val="fr-CA"/>
        </w:rPr>
        <w:t xml:space="preserve"> réunion inclusivem</w:t>
      </w:r>
      <w:r w:rsidR="00F8561D">
        <w:rPr>
          <w:lang w:val="fr-CA"/>
        </w:rPr>
        <w:t>ent, conformément à la décision </w:t>
      </w:r>
      <w:r w:rsidR="00563751" w:rsidRPr="00AD0C5D">
        <w:rPr>
          <w:lang w:val="fr-CA"/>
        </w:rPr>
        <w:t>81/53 b).</w:t>
      </w:r>
      <w:r w:rsidR="001D436F" w:rsidRPr="00AD0C5D">
        <w:rPr>
          <w:lang w:val="fr-CA"/>
        </w:rPr>
        <w:t xml:space="preserve"> </w:t>
      </w:r>
    </w:p>
    <w:p w:rsidR="001D436F" w:rsidRPr="00AD0C5D" w:rsidRDefault="00D90DF7" w:rsidP="00655B4D">
      <w:pPr>
        <w:pStyle w:val="Heading1"/>
        <w:rPr>
          <w:lang w:val="fr-CA"/>
        </w:rPr>
      </w:pPr>
      <w:r w:rsidRPr="00AD0C5D">
        <w:rPr>
          <w:lang w:val="fr-CA"/>
        </w:rPr>
        <w:t>Au total, 34 pays visés à l'article 5 avaient ratifié l’Amendement de Kigali au moment de mettre au point le présent document. Comme ces pays font partie du groupe I, ils seront admissibles à un soutien financier pour la préparation d’un plan national de mise en œuvre dès 2019, afin de respecter les premières obligations de réduction progressive des HFC, conformément à la décision 79/46 b) iii)</w:t>
      </w:r>
      <w:r w:rsidR="001D436F" w:rsidRPr="00AD0C5D">
        <w:rPr>
          <w:lang w:val="fr-CA"/>
        </w:rPr>
        <w:t xml:space="preserve">. </w:t>
      </w:r>
    </w:p>
    <w:p w:rsidR="001D436F" w:rsidRPr="00AD0C5D" w:rsidRDefault="009C0CDE" w:rsidP="00840056">
      <w:pPr>
        <w:pStyle w:val="Heading1"/>
        <w:keepNext/>
        <w:keepLines/>
        <w:rPr>
          <w:lang w:val="fr-CA"/>
        </w:rPr>
      </w:pPr>
      <w:r w:rsidRPr="00AD0C5D">
        <w:rPr>
          <w:lang w:val="fr-CA"/>
        </w:rPr>
        <w:lastRenderedPageBreak/>
        <w:t>La première obligation de conformité en lien avec la consommation de HFC est fixée à 2024 pour les pays du groupe I des pays visés à l'article 5 et à 2028 pour les pays du grou</w:t>
      </w:r>
      <w:r w:rsidR="0024117D">
        <w:rPr>
          <w:lang w:val="fr-CA"/>
        </w:rPr>
        <w:t>pe 2 des pays visés à l'article </w:t>
      </w:r>
      <w:r w:rsidRPr="00AD0C5D">
        <w:rPr>
          <w:lang w:val="fr-CA"/>
        </w:rPr>
        <w:t>5. Les Parties ont convenu d’une date limite de la capacité admissible au paragraphe 17 de la décision XXVIII/2</w:t>
      </w:r>
      <w:r w:rsidR="001D436F" w:rsidRPr="00AD0C5D">
        <w:rPr>
          <w:lang w:val="fr-CA"/>
        </w:rPr>
        <w:t>.</w:t>
      </w:r>
      <w:r w:rsidR="001D436F" w:rsidRPr="00AD0C5D">
        <w:rPr>
          <w:rStyle w:val="FootnoteReference"/>
          <w:lang w:val="fr-CA"/>
        </w:rPr>
        <w:footnoteReference w:id="33"/>
      </w:r>
      <w:r w:rsidR="001D436F" w:rsidRPr="00AD0C5D">
        <w:rPr>
          <w:lang w:val="fr-CA"/>
        </w:rPr>
        <w:t xml:space="preserve"> </w:t>
      </w:r>
      <w:r w:rsidR="0024117D">
        <w:rPr>
          <w:lang w:val="fr-CA"/>
        </w:rPr>
        <w:t>C</w:t>
      </w:r>
      <w:r w:rsidRPr="00AD0C5D">
        <w:rPr>
          <w:lang w:val="fr-CA"/>
        </w:rPr>
        <w:t>ette date limite de capacité admissible ne limiterait pas la responsabilité du Fonds multilat</w:t>
      </w:r>
      <w:r w:rsidR="0024117D">
        <w:rPr>
          <w:lang w:val="fr-CA"/>
        </w:rPr>
        <w:t>éral en matière de financement e</w:t>
      </w:r>
      <w:r w:rsidR="0024117D" w:rsidRPr="00AD0C5D">
        <w:rPr>
          <w:lang w:val="fr-CA"/>
        </w:rPr>
        <w:t>n l’absence d’un point de dé</w:t>
      </w:r>
      <w:r w:rsidR="0024117D">
        <w:rPr>
          <w:lang w:val="fr-CA"/>
        </w:rPr>
        <w:t>part pour les HFC,</w:t>
      </w:r>
      <w:r w:rsidRPr="00AD0C5D">
        <w:rPr>
          <w:lang w:val="fr-CA"/>
        </w:rPr>
        <w:t xml:space="preserve"> à moins qu’un mécanisme ne soit mis en place pour </w:t>
      </w:r>
      <w:r w:rsidR="0024117D">
        <w:rPr>
          <w:lang w:val="fr-CA"/>
        </w:rPr>
        <w:t xml:space="preserve">empêcher le financement de </w:t>
      </w:r>
      <w:r w:rsidRPr="00AD0C5D">
        <w:rPr>
          <w:lang w:val="fr-CA"/>
        </w:rPr>
        <w:t xml:space="preserve">la </w:t>
      </w:r>
      <w:r w:rsidR="002E3C78" w:rsidRPr="00AD0C5D">
        <w:rPr>
          <w:lang w:val="fr-CA"/>
        </w:rPr>
        <w:t xml:space="preserve">réduction progressive de la </w:t>
      </w:r>
      <w:r w:rsidRPr="00AD0C5D">
        <w:rPr>
          <w:lang w:val="fr-CA"/>
        </w:rPr>
        <w:t>consommation dans les entreprises non admissi</w:t>
      </w:r>
      <w:r w:rsidR="0024117D">
        <w:rPr>
          <w:lang w:val="fr-CA"/>
        </w:rPr>
        <w:t>bles</w:t>
      </w:r>
      <w:r w:rsidR="002E3C78" w:rsidRPr="00AD0C5D">
        <w:rPr>
          <w:lang w:val="fr-CA"/>
        </w:rPr>
        <w:t>. Un tel mécanisme deviendrait très complexe si le point de départ était établi en fonction d’une seule valeur</w:t>
      </w:r>
      <w:r w:rsidR="001D436F" w:rsidRPr="00AD0C5D">
        <w:rPr>
          <w:lang w:val="fr-CA"/>
        </w:rPr>
        <w:t>.</w:t>
      </w:r>
      <w:r w:rsidR="0045572F" w:rsidRPr="00AD0C5D">
        <w:rPr>
          <w:lang w:val="fr-CA"/>
        </w:rPr>
        <w:t xml:space="preserve"> </w:t>
      </w:r>
    </w:p>
    <w:p w:rsidR="001D436F" w:rsidRPr="00AD0C5D" w:rsidRDefault="002E3C78" w:rsidP="00655B4D">
      <w:pPr>
        <w:rPr>
          <w:b/>
          <w:lang w:val="fr-CA"/>
        </w:rPr>
      </w:pPr>
      <w:r w:rsidRPr="00AD0C5D">
        <w:rPr>
          <w:b/>
          <w:lang w:val="fr-CA"/>
        </w:rPr>
        <w:t xml:space="preserve">La nécessité de faire en sorte que tous les pays visés à l'article 5 </w:t>
      </w:r>
      <w:r w:rsidR="00A50AE5" w:rsidRPr="00AD0C5D">
        <w:rPr>
          <w:b/>
          <w:lang w:val="fr-CA"/>
        </w:rPr>
        <w:t>soient</w:t>
      </w:r>
      <w:r w:rsidRPr="00AD0C5D">
        <w:rPr>
          <w:b/>
          <w:lang w:val="fr-CA"/>
        </w:rPr>
        <w:t xml:space="preserve"> traités de la même manière</w:t>
      </w:r>
    </w:p>
    <w:p w:rsidR="001D436F" w:rsidRPr="00AD0C5D" w:rsidRDefault="001D436F" w:rsidP="00655B4D">
      <w:pPr>
        <w:rPr>
          <w:lang w:val="fr-CA"/>
        </w:rPr>
      </w:pPr>
    </w:p>
    <w:p w:rsidR="001D436F" w:rsidRPr="00AD0C5D" w:rsidRDefault="00210613" w:rsidP="00655B4D">
      <w:pPr>
        <w:pStyle w:val="Heading1"/>
        <w:rPr>
          <w:lang w:val="fr-CA"/>
        </w:rPr>
      </w:pPr>
      <w:r w:rsidRPr="00AD0C5D">
        <w:rPr>
          <w:lang w:val="fr-CA"/>
        </w:rPr>
        <w:t xml:space="preserve">Les pays visés à l'article 5 pouvaient choisir entre deux scénarios pour déterminer le point de départ pour les CFC et les </w:t>
      </w:r>
      <w:r w:rsidR="00E23F93">
        <w:rPr>
          <w:lang w:val="fr-CA"/>
        </w:rPr>
        <w:t>HCFC</w:t>
      </w:r>
      <w:r w:rsidRPr="00AD0C5D">
        <w:rPr>
          <w:lang w:val="fr-CA"/>
        </w:rPr>
        <w:t xml:space="preserve">, </w:t>
      </w:r>
      <w:r w:rsidR="00A36395">
        <w:rPr>
          <w:lang w:val="fr-CA"/>
        </w:rPr>
        <w:t>même si</w:t>
      </w:r>
      <w:r w:rsidRPr="00AD0C5D">
        <w:rPr>
          <w:lang w:val="fr-CA"/>
        </w:rPr>
        <w:t xml:space="preserve"> leur valeur de référence a été déterminé</w:t>
      </w:r>
      <w:r w:rsidR="00A36395">
        <w:rPr>
          <w:lang w:val="fr-CA"/>
        </w:rPr>
        <w:t>e</w:t>
      </w:r>
      <w:r w:rsidRPr="00AD0C5D">
        <w:rPr>
          <w:lang w:val="fr-CA"/>
        </w:rPr>
        <w:t xml:space="preserve"> de la même manière et que tous les pays visés à l'article 5 étaient assujettis au même calendrier d’élimination au titre du Protocole de Montréal. </w:t>
      </w:r>
      <w:r w:rsidR="00A36395">
        <w:rPr>
          <w:lang w:val="fr-CA"/>
        </w:rPr>
        <w:t>La</w:t>
      </w:r>
      <w:r w:rsidR="0045572F" w:rsidRPr="00AD0C5D">
        <w:rPr>
          <w:lang w:val="fr-CA"/>
        </w:rPr>
        <w:t xml:space="preserve"> valeur de référence et le point de départ diffèrent au titre de l’Amendement de Kigali pour les pays visés à l'article 5 selon qu’ils appartiennent au groupe I ou au groupe 2</w:t>
      </w:r>
      <w:r w:rsidR="001D436F" w:rsidRPr="00AD0C5D">
        <w:rPr>
          <w:lang w:val="fr-CA"/>
        </w:rPr>
        <w:t>.</w:t>
      </w:r>
      <w:r w:rsidR="00C6169C" w:rsidRPr="00AD0C5D">
        <w:rPr>
          <w:lang w:val="fr-CA"/>
        </w:rPr>
        <w:t xml:space="preserve"> Il est important de faire en sorte que la méthode pour déterminer le point de départ </w:t>
      </w:r>
      <w:r w:rsidR="00020A0E">
        <w:rPr>
          <w:lang w:val="fr-CA"/>
        </w:rPr>
        <w:t xml:space="preserve">des HFC </w:t>
      </w:r>
      <w:r w:rsidR="00C6169C" w:rsidRPr="00AD0C5D">
        <w:rPr>
          <w:lang w:val="fr-CA"/>
        </w:rPr>
        <w:t>traite tous les pays visés à l'article 5 de la même manière, indépendamment des différences dans les années de référence et le</w:t>
      </w:r>
      <w:r w:rsidR="00E23F93">
        <w:rPr>
          <w:lang w:val="fr-CA"/>
        </w:rPr>
        <w:t>s</w:t>
      </w:r>
      <w:r w:rsidR="00C6169C" w:rsidRPr="00AD0C5D">
        <w:rPr>
          <w:lang w:val="fr-CA"/>
        </w:rPr>
        <w:t xml:space="preserve"> calendrier</w:t>
      </w:r>
      <w:r w:rsidR="00E23F93">
        <w:rPr>
          <w:lang w:val="fr-CA"/>
        </w:rPr>
        <w:t>s</w:t>
      </w:r>
      <w:r w:rsidR="00C6169C" w:rsidRPr="00AD0C5D">
        <w:rPr>
          <w:lang w:val="fr-CA"/>
        </w:rPr>
        <w:t xml:space="preserve"> de réduction progressive respectifs des pays du groupe I et du groupe 2 des pays visés à l'article 5.</w:t>
      </w:r>
    </w:p>
    <w:p w:rsidR="001D436F" w:rsidRPr="00AD0C5D" w:rsidRDefault="00C6169C" w:rsidP="00655B4D">
      <w:pPr>
        <w:pStyle w:val="Heading1"/>
        <w:rPr>
          <w:lang w:val="fr-CA"/>
        </w:rPr>
      </w:pPr>
      <w:r w:rsidRPr="00AD0C5D">
        <w:rPr>
          <w:lang w:val="fr-CA"/>
        </w:rPr>
        <w:t xml:space="preserve">De plus, contrairement à la situation des CFC et des HCFC, le calendrier de réglementation des HFC </w:t>
      </w:r>
      <w:r w:rsidR="00020A0E">
        <w:rPr>
          <w:lang w:val="fr-CA"/>
        </w:rPr>
        <w:t>constitue</w:t>
      </w:r>
      <w:r w:rsidRPr="00AD0C5D">
        <w:rPr>
          <w:lang w:val="fr-CA"/>
        </w:rPr>
        <w:t xml:space="preserve"> en fait une réduction progressive présentant des objectifs différents selon que les pays appartiennent au groupe I ou au groupe 2</w:t>
      </w:r>
      <w:r w:rsidR="001D436F" w:rsidRPr="00AD0C5D">
        <w:rPr>
          <w:lang w:val="fr-CA"/>
        </w:rPr>
        <w:t>.</w:t>
      </w:r>
      <w:r w:rsidR="001D436F" w:rsidRPr="00AD0C5D">
        <w:rPr>
          <w:rStyle w:val="FootnoteReference"/>
          <w:lang w:val="fr-CA"/>
        </w:rPr>
        <w:footnoteReference w:id="34"/>
      </w:r>
      <w:r w:rsidR="001D436F" w:rsidRPr="00AD0C5D">
        <w:rPr>
          <w:lang w:val="fr-CA"/>
        </w:rPr>
        <w:t xml:space="preserve"> </w:t>
      </w:r>
      <w:r w:rsidR="00020A0E">
        <w:rPr>
          <w:lang w:val="fr-CA"/>
        </w:rPr>
        <w:t>D</w:t>
      </w:r>
      <w:r w:rsidRPr="00AD0C5D">
        <w:rPr>
          <w:lang w:val="fr-CA"/>
        </w:rPr>
        <w:t xml:space="preserve">ans ce cas-ci, il </w:t>
      </w:r>
      <w:r w:rsidR="00901960">
        <w:rPr>
          <w:lang w:val="fr-CA"/>
        </w:rPr>
        <w:t>conviendrait</w:t>
      </w:r>
      <w:r w:rsidRPr="00AD0C5D">
        <w:rPr>
          <w:lang w:val="fr-CA"/>
        </w:rPr>
        <w:t xml:space="preserve"> de déterminer s’</w:t>
      </w:r>
      <w:r w:rsidR="00CC7B52" w:rsidRPr="00AD0C5D">
        <w:rPr>
          <w:lang w:val="fr-CA"/>
        </w:rPr>
        <w:t>il faut soustraire l’étape finale (c.-à-d., 20 p</w:t>
      </w:r>
      <w:r w:rsidR="00020A0E">
        <w:rPr>
          <w:lang w:val="fr-CA"/>
        </w:rPr>
        <w:t>.</w:t>
      </w:r>
      <w:r w:rsidR="00CC7B52" w:rsidRPr="00AD0C5D">
        <w:rPr>
          <w:lang w:val="fr-CA"/>
        </w:rPr>
        <w:t xml:space="preserve"> cent pour les pays du groupe I des pays visés à l'article 5 et 15 p</w:t>
      </w:r>
      <w:r w:rsidR="00020A0E">
        <w:rPr>
          <w:lang w:val="fr-CA"/>
        </w:rPr>
        <w:t>.</w:t>
      </w:r>
      <w:r w:rsidR="00CC7B52" w:rsidRPr="00AD0C5D">
        <w:rPr>
          <w:lang w:val="fr-CA"/>
        </w:rPr>
        <w:t xml:space="preserve"> cent pour les pays du groupe 2 des pays visés à l'article 5) du point de départ ou encore, ne pas soustraire l’étape finale et ne financer que les activités nécessaires à la conformité. Cependant, dans une telle</w:t>
      </w:r>
      <w:r w:rsidR="00020A0E">
        <w:rPr>
          <w:lang w:val="fr-CA"/>
        </w:rPr>
        <w:t xml:space="preserve"> situation, le point de départ n</w:t>
      </w:r>
      <w:r w:rsidR="00CC7B52" w:rsidRPr="00AD0C5D">
        <w:rPr>
          <w:lang w:val="fr-CA"/>
        </w:rPr>
        <w:t>e représenterait pas l’enveloppe de financement maximum, car une partie seulement du point de départ ferait l’objet d’un soutien financier aux fins d’élimination</w:t>
      </w:r>
      <w:r w:rsidR="001D436F" w:rsidRPr="00AD0C5D">
        <w:rPr>
          <w:lang w:val="fr-CA"/>
        </w:rPr>
        <w:t xml:space="preserve">. </w:t>
      </w:r>
    </w:p>
    <w:p w:rsidR="001D436F" w:rsidRPr="00AD0C5D" w:rsidRDefault="00F97480" w:rsidP="00655B4D">
      <w:pPr>
        <w:rPr>
          <w:b/>
          <w:lang w:val="fr-CA"/>
        </w:rPr>
      </w:pPr>
      <w:r w:rsidRPr="00AD0C5D">
        <w:rPr>
          <w:b/>
          <w:lang w:val="fr-CA"/>
        </w:rPr>
        <w:t xml:space="preserve">Points de départs fondés sur les HFC purs seulement ou les HFC purs et les </w:t>
      </w:r>
      <w:r w:rsidR="00020A0E">
        <w:rPr>
          <w:b/>
          <w:lang w:val="fr-CA"/>
        </w:rPr>
        <w:t xml:space="preserve">mélanges de </w:t>
      </w:r>
      <w:r w:rsidRPr="00AD0C5D">
        <w:rPr>
          <w:b/>
          <w:lang w:val="fr-CA"/>
        </w:rPr>
        <w:t xml:space="preserve">HFC </w:t>
      </w:r>
    </w:p>
    <w:p w:rsidR="001D436F" w:rsidRPr="00AD0C5D" w:rsidRDefault="001D436F" w:rsidP="00655B4D">
      <w:pPr>
        <w:rPr>
          <w:lang w:val="fr-CA"/>
        </w:rPr>
      </w:pPr>
    </w:p>
    <w:p w:rsidR="001D436F" w:rsidRPr="00AD0C5D" w:rsidRDefault="00F97480" w:rsidP="00655B4D">
      <w:pPr>
        <w:pStyle w:val="Heading1"/>
        <w:rPr>
          <w:lang w:val="fr-CA"/>
        </w:rPr>
      </w:pPr>
      <w:r w:rsidRPr="00AD0C5D">
        <w:rPr>
          <w:lang w:val="fr-CA"/>
        </w:rPr>
        <w:t>Huit des 17 HFC du groupe I de l’annexe F au Protocole de Montréal sont consommés plus que les autres dans les pays visés à l'article 5, notamment le HFC-134a, le HFC-152a, le HFC-32, le HFC-125, le HFC-143a, le HFC-245fa, le HFC-365mfc et le HFC-227ea, pur</w:t>
      </w:r>
      <w:r w:rsidR="002A751A">
        <w:rPr>
          <w:lang w:val="fr-CA"/>
        </w:rPr>
        <w:t>s</w:t>
      </w:r>
      <w:r w:rsidRPr="00AD0C5D">
        <w:rPr>
          <w:lang w:val="fr-CA"/>
        </w:rPr>
        <w:t xml:space="preserve"> ou </w:t>
      </w:r>
      <w:r w:rsidR="002A751A">
        <w:rPr>
          <w:lang w:val="fr-CA"/>
        </w:rPr>
        <w:t>en mélanges</w:t>
      </w:r>
      <w:r w:rsidRPr="00AD0C5D">
        <w:rPr>
          <w:lang w:val="fr-CA"/>
        </w:rPr>
        <w:t xml:space="preserve"> contenant des quantités précises de deux ou plusieurs HFC parmi les suivants : HFC-32, HFC-125, HFC-134a et/ou HFC</w:t>
      </w:r>
      <w:r w:rsidRPr="00AD0C5D">
        <w:rPr>
          <w:lang w:val="fr-CA"/>
        </w:rPr>
        <w:noBreakHyphen/>
        <w:t>143a</w:t>
      </w:r>
      <w:r w:rsidR="001D436F" w:rsidRPr="00AD0C5D">
        <w:rPr>
          <w:lang w:val="fr-CA"/>
        </w:rPr>
        <w:t xml:space="preserve">. </w:t>
      </w:r>
    </w:p>
    <w:p w:rsidR="002A751A" w:rsidRPr="00901960" w:rsidRDefault="00C50EAE" w:rsidP="00901960">
      <w:pPr>
        <w:pStyle w:val="Heading1"/>
        <w:rPr>
          <w:lang w:val="fr-CA"/>
        </w:rPr>
      </w:pPr>
      <w:r w:rsidRPr="00AD0C5D">
        <w:rPr>
          <w:lang w:val="fr-CA"/>
        </w:rPr>
        <w:t xml:space="preserve">La conformité au Protocole de Montréal sera évaluée par rapport à la consommation déclarée de substances de l’annexe </w:t>
      </w:r>
      <w:r w:rsidR="002A751A">
        <w:rPr>
          <w:lang w:val="fr-CA"/>
        </w:rPr>
        <w:t>F. La composition des 520 909 tm de HFC associé</w:t>
      </w:r>
      <w:r w:rsidR="00901960">
        <w:rPr>
          <w:lang w:val="fr-CA"/>
        </w:rPr>
        <w:t>e</w:t>
      </w:r>
      <w:r w:rsidRPr="00AD0C5D">
        <w:rPr>
          <w:lang w:val="fr-CA"/>
        </w:rPr>
        <w:t>s à l’estimation de la valeur de référence pour les HFC, par HFC du groupe I de l’annexe F, est indiquée dans le tableau 7</w:t>
      </w:r>
      <w:r w:rsidR="001D436F" w:rsidRPr="00AD0C5D">
        <w:rPr>
          <w:lang w:val="fr-CA"/>
        </w:rPr>
        <w:t xml:space="preserve">. </w:t>
      </w:r>
    </w:p>
    <w:p w:rsidR="001D436F" w:rsidRPr="00AD0C5D" w:rsidRDefault="00FC6518" w:rsidP="00655B4D">
      <w:pPr>
        <w:keepNext/>
        <w:rPr>
          <w:b/>
          <w:sz w:val="20"/>
          <w:szCs w:val="20"/>
          <w:lang w:val="fr-CA"/>
        </w:rPr>
      </w:pPr>
      <w:r w:rsidRPr="00AD0C5D">
        <w:rPr>
          <w:b/>
          <w:sz w:val="20"/>
          <w:szCs w:val="20"/>
          <w:lang w:val="fr-CA"/>
        </w:rPr>
        <w:t>Table</w:t>
      </w:r>
      <w:r w:rsidR="009245D8" w:rsidRPr="00AD0C5D">
        <w:rPr>
          <w:b/>
          <w:sz w:val="20"/>
          <w:szCs w:val="20"/>
          <w:lang w:val="fr-CA"/>
        </w:rPr>
        <w:t>au</w:t>
      </w:r>
      <w:r w:rsidRPr="00AD0C5D">
        <w:rPr>
          <w:b/>
          <w:sz w:val="20"/>
          <w:szCs w:val="20"/>
          <w:lang w:val="fr-CA"/>
        </w:rPr>
        <w:t> </w:t>
      </w:r>
      <w:r w:rsidR="001D436F" w:rsidRPr="00AD0C5D">
        <w:rPr>
          <w:b/>
          <w:sz w:val="20"/>
          <w:szCs w:val="20"/>
          <w:lang w:val="fr-CA"/>
        </w:rPr>
        <w:t xml:space="preserve">7. </w:t>
      </w:r>
      <w:r w:rsidR="009245D8" w:rsidRPr="00AD0C5D">
        <w:rPr>
          <w:b/>
          <w:sz w:val="20"/>
          <w:szCs w:val="20"/>
          <w:lang w:val="fr-CA"/>
        </w:rPr>
        <w:t>Composition du « volet HFC » de la valeur de référence par substance du groupe I de l’annexe F</w:t>
      </w:r>
    </w:p>
    <w:tbl>
      <w:tblPr>
        <w:tblW w:w="9355" w:type="dxa"/>
        <w:tblLayout w:type="fixed"/>
        <w:tblLook w:val="04A0" w:firstRow="1" w:lastRow="0" w:firstColumn="1" w:lastColumn="0" w:noHBand="0" w:noVBand="1"/>
      </w:tblPr>
      <w:tblGrid>
        <w:gridCol w:w="1364"/>
        <w:gridCol w:w="960"/>
        <w:gridCol w:w="960"/>
        <w:gridCol w:w="961"/>
        <w:gridCol w:w="960"/>
        <w:gridCol w:w="961"/>
        <w:gridCol w:w="960"/>
        <w:gridCol w:w="961"/>
        <w:gridCol w:w="1268"/>
      </w:tblGrid>
      <w:tr w:rsidR="00F9382C" w:rsidRPr="00AD0C5D" w:rsidTr="00F9382C">
        <w:trPr>
          <w:tblHeader/>
        </w:trPr>
        <w:tc>
          <w:tcPr>
            <w:tcW w:w="1364" w:type="dxa"/>
            <w:tcBorders>
              <w:top w:val="single" w:sz="4" w:space="0" w:color="auto"/>
              <w:left w:val="single" w:sz="4" w:space="0" w:color="auto"/>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9040FD">
            <w:pPr>
              <w:jc w:val="center"/>
              <w:rPr>
                <w:b/>
                <w:bCs/>
                <w:color w:val="000000"/>
                <w:sz w:val="19"/>
                <w:szCs w:val="19"/>
                <w:lang w:val="fr-CA" w:eastAsia="en-CA"/>
              </w:rPr>
            </w:pPr>
            <w:r w:rsidRPr="00AD0C5D">
              <w:rPr>
                <w:b/>
                <w:bCs/>
                <w:color w:val="000000"/>
                <w:sz w:val="19"/>
                <w:szCs w:val="19"/>
                <w:lang w:val="fr-CA" w:eastAsia="en-CA"/>
              </w:rPr>
              <w:t>HFC/</w:t>
            </w:r>
            <w:r w:rsidR="004332AF" w:rsidRPr="00AD0C5D">
              <w:rPr>
                <w:b/>
                <w:bCs/>
                <w:color w:val="000000"/>
                <w:sz w:val="19"/>
                <w:szCs w:val="19"/>
                <w:lang w:val="fr-CA" w:eastAsia="en-CA"/>
              </w:rPr>
              <w:t xml:space="preserve"> </w:t>
            </w:r>
            <w:r w:rsidR="009040FD">
              <w:rPr>
                <w:b/>
                <w:bCs/>
                <w:color w:val="000000"/>
                <w:sz w:val="19"/>
                <w:szCs w:val="19"/>
                <w:lang w:val="fr-CA" w:eastAsia="en-CA"/>
              </w:rPr>
              <w:t xml:space="preserve">mélanges de </w:t>
            </w:r>
            <w:r w:rsidRPr="00AD0C5D">
              <w:rPr>
                <w:b/>
                <w:bCs/>
                <w:color w:val="000000"/>
                <w:sz w:val="19"/>
                <w:szCs w:val="19"/>
                <w:lang w:val="fr-CA" w:eastAsia="en-CA"/>
              </w:rPr>
              <w:t>HFC</w:t>
            </w:r>
            <w:r w:rsidR="009245D8" w:rsidRPr="00AD0C5D">
              <w:rPr>
                <w:b/>
                <w:bCs/>
                <w:color w:val="000000"/>
                <w:sz w:val="19"/>
                <w:szCs w:val="19"/>
                <w:lang w:val="fr-CA" w:eastAsia="en-CA"/>
              </w:rPr>
              <w:t xml:space="preserve"> </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HFC-134a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HFC-32</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HFC-125</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HFC-143a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HFC-152a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HFC-245fa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--365mfc/</w:t>
            </w:r>
          </w:p>
          <w:p w:rsidR="00F9382C" w:rsidRPr="00AD0C5D" w:rsidRDefault="00F9382C" w:rsidP="00655B4D">
            <w:pPr>
              <w:jc w:val="center"/>
              <w:rPr>
                <w:b/>
                <w:bCs/>
                <w:color w:val="000000"/>
                <w:sz w:val="19"/>
                <w:szCs w:val="19"/>
                <w:lang w:val="fr-CA" w:eastAsia="en-CA"/>
              </w:rPr>
            </w:pPr>
            <w:r w:rsidRPr="00AD0C5D">
              <w:rPr>
                <w:b/>
                <w:bCs/>
                <w:color w:val="000000"/>
                <w:sz w:val="19"/>
                <w:szCs w:val="19"/>
                <w:lang w:val="fr-CA" w:eastAsia="en-CA"/>
              </w:rPr>
              <w:t>-227ea</w:t>
            </w:r>
          </w:p>
        </w:tc>
        <w:tc>
          <w:tcPr>
            <w:tcW w:w="1268" w:type="dxa"/>
            <w:tcBorders>
              <w:top w:val="single" w:sz="4" w:space="0" w:color="auto"/>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9245D8" w:rsidP="00655B4D">
            <w:pPr>
              <w:jc w:val="center"/>
              <w:rPr>
                <w:b/>
                <w:bCs/>
                <w:color w:val="000000"/>
                <w:sz w:val="19"/>
                <w:szCs w:val="19"/>
                <w:lang w:val="fr-CA" w:eastAsia="en-CA"/>
              </w:rPr>
            </w:pPr>
            <w:r w:rsidRPr="00AD0C5D">
              <w:rPr>
                <w:b/>
                <w:bCs/>
                <w:color w:val="000000"/>
                <w:sz w:val="19"/>
                <w:szCs w:val="19"/>
                <w:lang w:val="fr-CA" w:eastAsia="en-CA"/>
              </w:rPr>
              <w:t>Valeur de référence</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9245D8" w:rsidP="00655B4D">
            <w:pPr>
              <w:jc w:val="left"/>
              <w:rPr>
                <w:b/>
                <w:bCs/>
                <w:color w:val="000000"/>
                <w:sz w:val="19"/>
                <w:szCs w:val="19"/>
                <w:lang w:val="fr-CA" w:eastAsia="en-CA"/>
              </w:rPr>
            </w:pPr>
            <w:r w:rsidRPr="00AD0C5D">
              <w:rPr>
                <w:b/>
                <w:bCs/>
                <w:color w:val="000000"/>
                <w:sz w:val="19"/>
                <w:szCs w:val="19"/>
                <w:lang w:val="fr-CA" w:eastAsia="en-CA"/>
              </w:rPr>
              <w:t>Tonnes métriques</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112</w:t>
            </w:r>
            <w:r w:rsidR="00EC0BD6" w:rsidRPr="00AD0C5D">
              <w:rPr>
                <w:color w:val="000000"/>
                <w:sz w:val="19"/>
                <w:szCs w:val="19"/>
                <w:lang w:val="fr-CA" w:eastAsia="en-CA"/>
              </w:rPr>
              <w:t xml:space="preserve"> </w:t>
            </w:r>
            <w:r w:rsidRPr="00AD0C5D">
              <w:rPr>
                <w:color w:val="000000"/>
                <w:sz w:val="19"/>
                <w:szCs w:val="19"/>
                <w:lang w:val="fr-CA" w:eastAsia="en-CA"/>
              </w:rPr>
              <w:t>718</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112</w:t>
            </w:r>
            <w:r w:rsidR="00EC0BD6" w:rsidRPr="00AD0C5D">
              <w:rPr>
                <w:color w:val="000000"/>
                <w:sz w:val="19"/>
                <w:szCs w:val="19"/>
                <w:lang w:val="fr-CA" w:eastAsia="en-CA"/>
              </w:rPr>
              <w:t xml:space="preserve"> </w:t>
            </w:r>
            <w:r w:rsidRPr="00AD0C5D">
              <w:rPr>
                <w:color w:val="000000"/>
                <w:sz w:val="19"/>
                <w:szCs w:val="19"/>
                <w:lang w:val="fr-CA" w:eastAsia="en-CA"/>
              </w:rPr>
              <w:t>718</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104</w:t>
            </w:r>
            <w:r w:rsidR="00EC0BD6" w:rsidRPr="00AD0C5D">
              <w:rPr>
                <w:color w:val="000000"/>
                <w:sz w:val="19"/>
                <w:szCs w:val="19"/>
                <w:lang w:val="fr-CA" w:eastAsia="en-CA"/>
              </w:rPr>
              <w:t xml:space="preserve"> </w:t>
            </w:r>
            <w:r w:rsidRPr="00AD0C5D">
              <w:rPr>
                <w:color w:val="000000"/>
                <w:sz w:val="19"/>
                <w:szCs w:val="19"/>
                <w:lang w:val="fr-CA" w:eastAsia="en-CA"/>
              </w:rPr>
              <w:t>413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104</w:t>
            </w:r>
            <w:r w:rsidR="00EC0BD6" w:rsidRPr="00AD0C5D">
              <w:rPr>
                <w:color w:val="000000"/>
                <w:sz w:val="19"/>
                <w:szCs w:val="19"/>
                <w:lang w:val="fr-CA" w:eastAsia="en-CA"/>
              </w:rPr>
              <w:t xml:space="preserve"> </w:t>
            </w:r>
            <w:r w:rsidRPr="00AD0C5D">
              <w:rPr>
                <w:color w:val="000000"/>
                <w:sz w:val="19"/>
                <w:szCs w:val="19"/>
                <w:lang w:val="fr-CA" w:eastAsia="en-CA"/>
              </w:rPr>
              <w:t>413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208</w:t>
            </w:r>
            <w:r w:rsidR="00EC0BD6" w:rsidRPr="00AD0C5D">
              <w:rPr>
                <w:color w:val="000000"/>
                <w:sz w:val="19"/>
                <w:szCs w:val="19"/>
                <w:lang w:val="fr-CA" w:eastAsia="en-CA"/>
              </w:rPr>
              <w:t xml:space="preserve"> </w:t>
            </w:r>
            <w:r w:rsidRPr="00AD0C5D">
              <w:rPr>
                <w:color w:val="000000"/>
                <w:sz w:val="19"/>
                <w:szCs w:val="19"/>
                <w:lang w:val="fr-CA" w:eastAsia="en-CA"/>
              </w:rPr>
              <w:t>825</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lastRenderedPageBreak/>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58</w:t>
            </w:r>
            <w:r w:rsidR="00EC0BD6" w:rsidRPr="00AD0C5D">
              <w:rPr>
                <w:color w:val="000000"/>
                <w:sz w:val="19"/>
                <w:szCs w:val="19"/>
                <w:lang w:val="fr-CA" w:eastAsia="en-CA"/>
              </w:rPr>
              <w:t xml:space="preserve"> </w:t>
            </w:r>
            <w:r w:rsidRPr="00AD0C5D">
              <w:rPr>
                <w:color w:val="000000"/>
                <w:sz w:val="19"/>
                <w:szCs w:val="19"/>
                <w:lang w:val="fr-CA" w:eastAsia="en-CA"/>
              </w:rPr>
              <w:t>917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26</w:t>
            </w:r>
            <w:r w:rsidR="00EC0BD6" w:rsidRPr="00AD0C5D">
              <w:rPr>
                <w:color w:val="000000"/>
                <w:sz w:val="19"/>
                <w:szCs w:val="19"/>
                <w:lang w:val="fr-CA" w:eastAsia="en-CA"/>
              </w:rPr>
              <w:t xml:space="preserve"> </w:t>
            </w:r>
            <w:r w:rsidRPr="00AD0C5D">
              <w:rPr>
                <w:color w:val="000000"/>
                <w:sz w:val="19"/>
                <w:szCs w:val="19"/>
                <w:lang w:val="fr-CA" w:eastAsia="en-CA"/>
              </w:rPr>
              <w:t>060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28</w:t>
            </w:r>
            <w:r w:rsidR="00EC0BD6" w:rsidRPr="00AD0C5D">
              <w:rPr>
                <w:color w:val="000000"/>
                <w:sz w:val="19"/>
                <w:szCs w:val="19"/>
                <w:lang w:val="fr-CA" w:eastAsia="en-CA"/>
              </w:rPr>
              <w:t xml:space="preserve"> </w:t>
            </w:r>
            <w:r w:rsidRPr="00AD0C5D">
              <w:rPr>
                <w:color w:val="000000"/>
                <w:sz w:val="19"/>
                <w:szCs w:val="19"/>
                <w:lang w:val="fr-CA" w:eastAsia="en-CA"/>
              </w:rPr>
              <w:t>326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113</w:t>
            </w:r>
            <w:r w:rsidR="00EC0BD6" w:rsidRPr="00AD0C5D">
              <w:rPr>
                <w:color w:val="000000"/>
                <w:sz w:val="19"/>
                <w:szCs w:val="19"/>
                <w:lang w:val="fr-CA" w:eastAsia="en-CA"/>
              </w:rPr>
              <w:t xml:space="preserve"> </w:t>
            </w:r>
            <w:r w:rsidRPr="00AD0C5D">
              <w:rPr>
                <w:color w:val="000000"/>
                <w:sz w:val="19"/>
                <w:szCs w:val="19"/>
                <w:lang w:val="fr-CA" w:eastAsia="en-CA"/>
              </w:rPr>
              <w:t>302</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w:t>
            </w:r>
            <w:r w:rsidR="00EC0BD6" w:rsidRPr="00AD0C5D">
              <w:rPr>
                <w:color w:val="000000"/>
                <w:sz w:val="19"/>
                <w:szCs w:val="19"/>
                <w:lang w:val="fr-CA" w:eastAsia="en-CA"/>
              </w:rPr>
              <w:t xml:space="preserve"> </w:t>
            </w:r>
            <w:r w:rsidRPr="00AD0C5D">
              <w:rPr>
                <w:color w:val="000000"/>
                <w:sz w:val="19"/>
                <w:szCs w:val="19"/>
                <w:lang w:val="fr-CA" w:eastAsia="en-CA"/>
              </w:rPr>
              <w:t>437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15</w:t>
            </w:r>
            <w:r w:rsidR="00EC0BD6" w:rsidRPr="00AD0C5D">
              <w:rPr>
                <w:color w:val="000000"/>
                <w:sz w:val="19"/>
                <w:szCs w:val="19"/>
                <w:lang w:val="fr-CA" w:eastAsia="en-CA"/>
              </w:rPr>
              <w:t xml:space="preserve"> </w:t>
            </w:r>
            <w:r w:rsidRPr="00AD0C5D">
              <w:rPr>
                <w:color w:val="000000"/>
                <w:sz w:val="19"/>
                <w:szCs w:val="19"/>
                <w:lang w:val="fr-CA" w:eastAsia="en-CA"/>
              </w:rPr>
              <w:t>804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18</w:t>
            </w:r>
            <w:r w:rsidR="00EC0BD6" w:rsidRPr="00AD0C5D">
              <w:rPr>
                <w:color w:val="000000"/>
                <w:sz w:val="19"/>
                <w:szCs w:val="19"/>
                <w:lang w:val="fr-CA" w:eastAsia="en-CA"/>
              </w:rPr>
              <w:t xml:space="preserve"> </w:t>
            </w:r>
            <w:r w:rsidRPr="00AD0C5D">
              <w:rPr>
                <w:color w:val="000000"/>
                <w:sz w:val="19"/>
                <w:szCs w:val="19"/>
                <w:lang w:val="fr-CA" w:eastAsia="en-CA"/>
              </w:rPr>
              <w:t>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35</w:t>
            </w:r>
            <w:r w:rsidR="00EC0BD6" w:rsidRPr="00AD0C5D">
              <w:rPr>
                <w:color w:val="000000"/>
                <w:sz w:val="19"/>
                <w:szCs w:val="19"/>
                <w:lang w:val="fr-CA" w:eastAsia="en-CA"/>
              </w:rPr>
              <w:t xml:space="preserve"> </w:t>
            </w:r>
            <w:r w:rsidRPr="00AD0C5D">
              <w:rPr>
                <w:color w:val="000000"/>
                <w:sz w:val="19"/>
                <w:szCs w:val="19"/>
                <w:lang w:val="fr-CA" w:eastAsia="en-CA"/>
              </w:rPr>
              <w:t>918</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17</w:t>
            </w:r>
            <w:r w:rsidR="00EC0BD6" w:rsidRPr="00AD0C5D">
              <w:rPr>
                <w:color w:val="000000"/>
                <w:sz w:val="19"/>
                <w:szCs w:val="19"/>
                <w:lang w:val="fr-CA" w:eastAsia="en-CA"/>
              </w:rPr>
              <w:t xml:space="preserve"> </w:t>
            </w:r>
            <w:r w:rsidRPr="00AD0C5D">
              <w:rPr>
                <w:color w:val="000000"/>
                <w:sz w:val="19"/>
                <w:szCs w:val="19"/>
                <w:lang w:val="fr-CA" w:eastAsia="en-CA"/>
              </w:rPr>
              <w:t>959</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17</w:t>
            </w:r>
            <w:r w:rsidR="00EC0BD6" w:rsidRPr="00AD0C5D">
              <w:rPr>
                <w:color w:val="000000"/>
                <w:sz w:val="19"/>
                <w:szCs w:val="19"/>
                <w:lang w:val="fr-CA" w:eastAsia="en-CA"/>
              </w:rPr>
              <w:t xml:space="preserve"> </w:t>
            </w:r>
            <w:r w:rsidRPr="00AD0C5D">
              <w:rPr>
                <w:color w:val="000000"/>
                <w:sz w:val="19"/>
                <w:szCs w:val="19"/>
                <w:lang w:val="fr-CA" w:eastAsia="en-CA"/>
              </w:rPr>
              <w:t>959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35</w:t>
            </w:r>
            <w:r w:rsidR="00EC0BD6" w:rsidRPr="00AD0C5D">
              <w:rPr>
                <w:color w:val="000000"/>
                <w:sz w:val="19"/>
                <w:szCs w:val="19"/>
                <w:lang w:val="fr-CA" w:eastAsia="en-CA"/>
              </w:rPr>
              <w:t xml:space="preserve"> </w:t>
            </w:r>
            <w:r w:rsidRPr="00AD0C5D">
              <w:rPr>
                <w:color w:val="000000"/>
                <w:sz w:val="19"/>
                <w:szCs w:val="19"/>
                <w:lang w:val="fr-CA" w:eastAsia="en-CA"/>
              </w:rPr>
              <w:t>918</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6</w:t>
            </w:r>
            <w:r w:rsidR="00EC0BD6" w:rsidRPr="00AD0C5D">
              <w:rPr>
                <w:color w:val="000000"/>
                <w:sz w:val="19"/>
                <w:szCs w:val="19"/>
                <w:lang w:val="fr-CA" w:eastAsia="en-CA"/>
              </w:rPr>
              <w:t xml:space="preserve"> </w:t>
            </w:r>
            <w:r w:rsidRPr="00AD0C5D">
              <w:rPr>
                <w:color w:val="000000"/>
                <w:sz w:val="19"/>
                <w:szCs w:val="19"/>
                <w:lang w:val="fr-CA" w:eastAsia="en-CA"/>
              </w:rPr>
              <w:t>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6</w:t>
            </w:r>
            <w:r w:rsidR="00EC0BD6" w:rsidRPr="00AD0C5D">
              <w:rPr>
                <w:color w:val="000000"/>
                <w:sz w:val="19"/>
                <w:szCs w:val="19"/>
                <w:lang w:val="fr-CA" w:eastAsia="en-CA"/>
              </w:rPr>
              <w:t xml:space="preserve"> </w:t>
            </w:r>
            <w:r w:rsidRPr="00AD0C5D">
              <w:rPr>
                <w:color w:val="000000"/>
                <w:sz w:val="19"/>
                <w:szCs w:val="19"/>
                <w:lang w:val="fr-CA" w:eastAsia="en-CA"/>
              </w:rPr>
              <w:t>546</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050</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3</w:t>
            </w:r>
            <w:r w:rsidR="00EC0BD6" w:rsidRPr="00AD0C5D">
              <w:rPr>
                <w:color w:val="000000"/>
                <w:sz w:val="19"/>
                <w:szCs w:val="19"/>
                <w:lang w:val="fr-CA" w:eastAsia="en-CA"/>
              </w:rPr>
              <w:t xml:space="preserve"> </w:t>
            </w:r>
            <w:r w:rsidRPr="00AD0C5D">
              <w:rPr>
                <w:color w:val="000000"/>
                <w:sz w:val="19"/>
                <w:szCs w:val="19"/>
                <w:lang w:val="fr-CA" w:eastAsia="en-CA"/>
              </w:rPr>
              <w:t>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3</w:t>
            </w:r>
            <w:r w:rsidR="00EC0BD6" w:rsidRPr="00AD0C5D">
              <w:rPr>
                <w:color w:val="000000"/>
                <w:sz w:val="19"/>
                <w:szCs w:val="19"/>
                <w:lang w:val="fr-CA" w:eastAsia="en-CA"/>
              </w:rPr>
              <w:t xml:space="preserve"> </w:t>
            </w:r>
            <w:r w:rsidRPr="00AD0C5D">
              <w:rPr>
                <w:color w:val="000000"/>
                <w:sz w:val="19"/>
                <w:szCs w:val="19"/>
                <w:lang w:val="fr-CA" w:eastAsia="en-CA"/>
              </w:rPr>
              <w:t>631</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9245D8">
            <w:pPr>
              <w:jc w:val="left"/>
              <w:rPr>
                <w:color w:val="000000"/>
                <w:sz w:val="19"/>
                <w:szCs w:val="19"/>
                <w:lang w:val="fr-CA" w:eastAsia="en-CA"/>
              </w:rPr>
            </w:pPr>
            <w:r w:rsidRPr="00AD0C5D">
              <w:rPr>
                <w:color w:val="000000"/>
                <w:sz w:val="19"/>
                <w:szCs w:val="19"/>
                <w:lang w:val="fr-CA" w:eastAsia="en-CA"/>
              </w:rPr>
              <w:t>Total </w:t>
            </w:r>
            <w:r w:rsidR="009245D8" w:rsidRPr="00AD0C5D">
              <w:rPr>
                <w:color w:val="000000"/>
                <w:sz w:val="19"/>
                <w:szCs w:val="19"/>
                <w:lang w:val="fr-CA" w:eastAsia="en-CA"/>
              </w:rPr>
              <w:t>en tm</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173</w:t>
            </w:r>
            <w:r w:rsidR="00EC0BD6" w:rsidRPr="00AD0C5D">
              <w:rPr>
                <w:color w:val="000000"/>
                <w:sz w:val="19"/>
                <w:szCs w:val="19"/>
                <w:lang w:val="fr-CA" w:eastAsia="en-CA"/>
              </w:rPr>
              <w:t xml:space="preserve"> </w:t>
            </w:r>
            <w:r w:rsidRPr="00AD0C5D">
              <w:rPr>
                <w:color w:val="000000"/>
                <w:sz w:val="19"/>
                <w:szCs w:val="19"/>
                <w:lang w:val="fr-CA" w:eastAsia="en-CA"/>
              </w:rPr>
              <w:t>072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130</w:t>
            </w:r>
            <w:r w:rsidR="00EC0BD6" w:rsidRPr="00AD0C5D">
              <w:rPr>
                <w:color w:val="000000"/>
                <w:sz w:val="19"/>
                <w:szCs w:val="19"/>
                <w:lang w:val="fr-CA" w:eastAsia="en-CA"/>
              </w:rPr>
              <w:t xml:space="preserve"> </w:t>
            </w:r>
            <w:r w:rsidRPr="00AD0C5D">
              <w:rPr>
                <w:color w:val="000000"/>
                <w:sz w:val="19"/>
                <w:szCs w:val="19"/>
                <w:lang w:val="fr-CA" w:eastAsia="en-CA"/>
              </w:rPr>
              <w:t>472</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166</w:t>
            </w:r>
            <w:r w:rsidR="00EC0BD6" w:rsidRPr="00AD0C5D">
              <w:rPr>
                <w:color w:val="000000"/>
                <w:sz w:val="19"/>
                <w:szCs w:val="19"/>
                <w:lang w:val="fr-CA" w:eastAsia="en-CA"/>
              </w:rPr>
              <w:t xml:space="preserve"> </w:t>
            </w:r>
            <w:r w:rsidRPr="00AD0C5D">
              <w:rPr>
                <w:color w:val="000000"/>
                <w:sz w:val="19"/>
                <w:szCs w:val="19"/>
                <w:lang w:val="fr-CA" w:eastAsia="en-CA"/>
              </w:rPr>
              <w:t>502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36</w:t>
            </w:r>
            <w:r w:rsidR="00EC0BD6" w:rsidRPr="00AD0C5D">
              <w:rPr>
                <w:color w:val="000000"/>
                <w:sz w:val="19"/>
                <w:szCs w:val="19"/>
                <w:lang w:val="fr-CA" w:eastAsia="en-CA"/>
              </w:rPr>
              <w:t xml:space="preserve"> </w:t>
            </w:r>
            <w:r w:rsidRPr="00AD0C5D">
              <w:rPr>
                <w:color w:val="000000"/>
                <w:sz w:val="19"/>
                <w:szCs w:val="19"/>
                <w:lang w:val="fr-CA" w:eastAsia="en-CA"/>
              </w:rPr>
              <w:t>637</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6</w:t>
            </w:r>
            <w:r w:rsidR="00EC0BD6" w:rsidRPr="00AD0C5D">
              <w:rPr>
                <w:color w:val="000000"/>
                <w:sz w:val="19"/>
                <w:szCs w:val="19"/>
                <w:lang w:val="fr-CA" w:eastAsia="en-CA"/>
              </w:rPr>
              <w:t xml:space="preserve"> </w:t>
            </w:r>
            <w:r w:rsidRPr="00AD0C5D">
              <w:rPr>
                <w:color w:val="000000"/>
                <w:sz w:val="19"/>
                <w:szCs w:val="19"/>
                <w:lang w:val="fr-CA" w:eastAsia="en-CA"/>
              </w:rPr>
              <w:t>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3</w:t>
            </w:r>
            <w:r w:rsidR="00EC0BD6" w:rsidRPr="00AD0C5D">
              <w:rPr>
                <w:color w:val="000000"/>
                <w:sz w:val="19"/>
                <w:szCs w:val="19"/>
                <w:lang w:val="fr-CA" w:eastAsia="en-CA"/>
              </w:rPr>
              <w:t xml:space="preserve"> </w:t>
            </w:r>
            <w:r w:rsidRPr="00AD0C5D">
              <w:rPr>
                <w:color w:val="000000"/>
                <w:sz w:val="19"/>
                <w:szCs w:val="19"/>
                <w:lang w:val="fr-CA" w:eastAsia="en-CA"/>
              </w:rPr>
              <w:t>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520</w:t>
            </w:r>
            <w:r w:rsidR="00EC0BD6" w:rsidRPr="00AD0C5D">
              <w:rPr>
                <w:color w:val="000000"/>
                <w:sz w:val="19"/>
                <w:szCs w:val="19"/>
                <w:lang w:val="fr-CA" w:eastAsia="en-CA"/>
              </w:rPr>
              <w:t xml:space="preserve"> </w:t>
            </w:r>
            <w:r w:rsidRPr="00AD0C5D">
              <w:rPr>
                <w:color w:val="000000"/>
                <w:sz w:val="19"/>
                <w:szCs w:val="19"/>
                <w:lang w:val="fr-CA" w:eastAsia="en-CA"/>
              </w:rPr>
              <w:t>909</w:t>
            </w:r>
          </w:p>
        </w:tc>
      </w:tr>
      <w:tr w:rsidR="00F9382C" w:rsidRPr="00A80F4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9245D8">
            <w:pPr>
              <w:jc w:val="left"/>
              <w:rPr>
                <w:b/>
                <w:bCs/>
                <w:color w:val="000000"/>
                <w:sz w:val="19"/>
                <w:szCs w:val="19"/>
                <w:lang w:val="fr-CA" w:eastAsia="en-CA"/>
              </w:rPr>
            </w:pPr>
            <w:r w:rsidRPr="00AD0C5D">
              <w:rPr>
                <w:b/>
                <w:bCs/>
                <w:color w:val="000000"/>
                <w:sz w:val="19"/>
                <w:szCs w:val="19"/>
                <w:lang w:val="fr-CA" w:eastAsia="en-CA"/>
              </w:rPr>
              <w:t xml:space="preserve">Total </w:t>
            </w:r>
            <w:r w:rsidR="009245D8" w:rsidRPr="00AD0C5D">
              <w:rPr>
                <w:b/>
                <w:bCs/>
                <w:color w:val="000000"/>
                <w:sz w:val="19"/>
                <w:szCs w:val="19"/>
                <w:lang w:val="fr-CA" w:eastAsia="en-CA"/>
              </w:rPr>
              <w:t>en équivalent</w:t>
            </w:r>
            <w:r w:rsidR="009040FD">
              <w:rPr>
                <w:b/>
                <w:bCs/>
                <w:color w:val="000000"/>
                <w:sz w:val="19"/>
                <w:szCs w:val="19"/>
                <w:lang w:val="fr-CA" w:eastAsia="en-CA"/>
              </w:rPr>
              <w:t>s</w:t>
            </w:r>
            <w:r w:rsidR="009245D8" w:rsidRPr="00AD0C5D">
              <w:rPr>
                <w:b/>
                <w:bCs/>
                <w:color w:val="000000"/>
                <w:sz w:val="19"/>
                <w:szCs w:val="19"/>
                <w:lang w:val="fr-CA" w:eastAsia="en-CA"/>
              </w:rPr>
              <w:t xml:space="preserve"> de CO</w:t>
            </w:r>
            <w:r w:rsidR="009245D8" w:rsidRPr="00AD0C5D">
              <w:rPr>
                <w:b/>
                <w:bCs/>
                <w:color w:val="000000"/>
                <w:sz w:val="19"/>
                <w:szCs w:val="19"/>
                <w:vertAlign w:val="subscript"/>
                <w:lang w:val="fr-CA" w:eastAsia="en-CA"/>
              </w:rPr>
              <w:t>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161</w:t>
            </w:r>
            <w:r w:rsidR="00EC0BD6" w:rsidRPr="00AD0C5D">
              <w:rPr>
                <w:color w:val="000000"/>
                <w:sz w:val="19"/>
                <w:szCs w:val="19"/>
                <w:lang w:val="fr-CA" w:eastAsia="en-CA"/>
              </w:rPr>
              <w:t xml:space="preserve"> </w:t>
            </w:r>
            <w:r w:rsidRPr="00AD0C5D">
              <w:rPr>
                <w:color w:val="000000"/>
                <w:sz w:val="19"/>
                <w:szCs w:val="19"/>
                <w:lang w:val="fr-CA" w:eastAsia="en-CA"/>
              </w:rPr>
              <w:t>186</w:t>
            </w:r>
            <w:r w:rsidR="00EC0BD6" w:rsidRPr="00AD0C5D">
              <w:rPr>
                <w:color w:val="000000"/>
                <w:sz w:val="19"/>
                <w:szCs w:val="19"/>
                <w:lang w:val="fr-CA" w:eastAsia="en-CA"/>
              </w:rPr>
              <w:t xml:space="preserve"> </w:t>
            </w:r>
            <w:r w:rsidRPr="00AD0C5D">
              <w:rPr>
                <w:color w:val="000000"/>
                <w:sz w:val="19"/>
                <w:szCs w:val="19"/>
                <w:lang w:val="fr-CA" w:eastAsia="en-CA"/>
              </w:rPr>
              <w:t>507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161</w:t>
            </w:r>
            <w:r w:rsidR="00EC0BD6" w:rsidRPr="00AD0C5D">
              <w:rPr>
                <w:color w:val="000000"/>
                <w:sz w:val="19"/>
                <w:szCs w:val="19"/>
                <w:lang w:val="fr-CA" w:eastAsia="en-CA"/>
              </w:rPr>
              <w:t xml:space="preserve"> </w:t>
            </w:r>
            <w:r w:rsidRPr="00AD0C5D">
              <w:rPr>
                <w:color w:val="000000"/>
                <w:sz w:val="19"/>
                <w:szCs w:val="19"/>
                <w:lang w:val="fr-CA" w:eastAsia="en-CA"/>
              </w:rPr>
              <w:t>186</w:t>
            </w:r>
            <w:r w:rsidR="00EC0BD6" w:rsidRPr="00AD0C5D">
              <w:rPr>
                <w:color w:val="000000"/>
                <w:sz w:val="19"/>
                <w:szCs w:val="19"/>
                <w:lang w:val="fr-CA" w:eastAsia="en-CA"/>
              </w:rPr>
              <w:t xml:space="preserve"> </w:t>
            </w:r>
            <w:r w:rsidRPr="00AD0C5D">
              <w:rPr>
                <w:color w:val="000000"/>
                <w:sz w:val="19"/>
                <w:szCs w:val="19"/>
                <w:lang w:val="fr-CA" w:eastAsia="en-CA"/>
              </w:rPr>
              <w:t>507</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70</w:t>
            </w:r>
            <w:r w:rsidR="00EC0BD6" w:rsidRPr="00AD0C5D">
              <w:rPr>
                <w:color w:val="000000"/>
                <w:sz w:val="19"/>
                <w:szCs w:val="19"/>
                <w:lang w:val="fr-CA" w:eastAsia="en-CA"/>
              </w:rPr>
              <w:t xml:space="preserve"> </w:t>
            </w:r>
            <w:r w:rsidRPr="00AD0C5D">
              <w:rPr>
                <w:color w:val="000000"/>
                <w:sz w:val="19"/>
                <w:szCs w:val="19"/>
                <w:lang w:val="fr-CA" w:eastAsia="en-CA"/>
              </w:rPr>
              <w:t>478</w:t>
            </w:r>
            <w:r w:rsidR="00EC0BD6" w:rsidRPr="00AD0C5D">
              <w:rPr>
                <w:color w:val="000000"/>
                <w:sz w:val="19"/>
                <w:szCs w:val="19"/>
                <w:lang w:val="fr-CA" w:eastAsia="en-CA"/>
              </w:rPr>
              <w:t xml:space="preserve"> </w:t>
            </w:r>
            <w:r w:rsidRPr="00AD0C5D">
              <w:rPr>
                <w:color w:val="000000"/>
                <w:sz w:val="19"/>
                <w:szCs w:val="19"/>
                <w:lang w:val="fr-CA" w:eastAsia="en-CA"/>
              </w:rPr>
              <w:t>569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365</w:t>
            </w:r>
            <w:r w:rsidR="00EC0BD6" w:rsidRPr="00AD0C5D">
              <w:rPr>
                <w:color w:val="000000"/>
                <w:sz w:val="19"/>
                <w:szCs w:val="19"/>
                <w:lang w:val="fr-CA" w:eastAsia="en-CA"/>
              </w:rPr>
              <w:t xml:space="preserve"> </w:t>
            </w:r>
            <w:r w:rsidRPr="00AD0C5D">
              <w:rPr>
                <w:color w:val="000000"/>
                <w:sz w:val="19"/>
                <w:szCs w:val="19"/>
                <w:lang w:val="fr-CA" w:eastAsia="en-CA"/>
              </w:rPr>
              <w:t>444</w:t>
            </w:r>
            <w:r w:rsidR="00EC0BD6" w:rsidRPr="00AD0C5D">
              <w:rPr>
                <w:color w:val="000000"/>
                <w:sz w:val="19"/>
                <w:szCs w:val="19"/>
                <w:lang w:val="fr-CA" w:eastAsia="en-CA"/>
              </w:rPr>
              <w:t xml:space="preserve"> </w:t>
            </w:r>
            <w:r w:rsidRPr="00AD0C5D">
              <w:rPr>
                <w:color w:val="000000"/>
                <w:sz w:val="19"/>
                <w:szCs w:val="19"/>
                <w:lang w:val="fr-CA" w:eastAsia="en-CA"/>
              </w:rPr>
              <w:t>430</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435</w:t>
            </w:r>
            <w:r w:rsidR="00EC0BD6" w:rsidRPr="00AD0C5D">
              <w:rPr>
                <w:color w:val="000000"/>
                <w:sz w:val="19"/>
                <w:szCs w:val="19"/>
                <w:lang w:val="fr-CA" w:eastAsia="en-CA"/>
              </w:rPr>
              <w:t xml:space="preserve"> </w:t>
            </w:r>
            <w:r w:rsidRPr="00AD0C5D">
              <w:rPr>
                <w:color w:val="000000"/>
                <w:sz w:val="19"/>
                <w:szCs w:val="19"/>
                <w:lang w:val="fr-CA" w:eastAsia="en-CA"/>
              </w:rPr>
              <w:t>922</w:t>
            </w:r>
            <w:r w:rsidR="00EC0BD6" w:rsidRPr="00AD0C5D">
              <w:rPr>
                <w:color w:val="000000"/>
                <w:sz w:val="19"/>
                <w:szCs w:val="19"/>
                <w:lang w:val="fr-CA" w:eastAsia="en-CA"/>
              </w:rPr>
              <w:t xml:space="preserve"> </w:t>
            </w:r>
            <w:r w:rsidRPr="00AD0C5D">
              <w:rPr>
                <w:color w:val="000000"/>
                <w:sz w:val="19"/>
                <w:szCs w:val="19"/>
                <w:lang w:val="fr-CA" w:eastAsia="en-CA"/>
              </w:rPr>
              <w:t>999</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84</w:t>
            </w:r>
            <w:r w:rsidR="00EC0BD6" w:rsidRPr="00AD0C5D">
              <w:rPr>
                <w:color w:val="000000"/>
                <w:sz w:val="19"/>
                <w:szCs w:val="19"/>
                <w:lang w:val="fr-CA" w:eastAsia="en-CA"/>
              </w:rPr>
              <w:t xml:space="preserve"> </w:t>
            </w:r>
            <w:r w:rsidRPr="00AD0C5D">
              <w:rPr>
                <w:color w:val="000000"/>
                <w:sz w:val="19"/>
                <w:szCs w:val="19"/>
                <w:lang w:val="fr-CA" w:eastAsia="en-CA"/>
              </w:rPr>
              <w:t>251</w:t>
            </w:r>
            <w:r w:rsidR="00EC0BD6" w:rsidRPr="00AD0C5D">
              <w:rPr>
                <w:color w:val="000000"/>
                <w:sz w:val="19"/>
                <w:szCs w:val="19"/>
                <w:lang w:val="fr-CA" w:eastAsia="en-CA"/>
              </w:rPr>
              <w:t xml:space="preserve"> </w:t>
            </w:r>
            <w:r w:rsidRPr="00AD0C5D">
              <w:rPr>
                <w:color w:val="000000"/>
                <w:sz w:val="19"/>
                <w:szCs w:val="19"/>
                <w:lang w:val="fr-CA" w:eastAsia="en-CA"/>
              </w:rPr>
              <w:t>606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17</w:t>
            </w:r>
            <w:r w:rsidR="00EC0BD6" w:rsidRPr="00AD0C5D">
              <w:rPr>
                <w:color w:val="000000"/>
                <w:sz w:val="19"/>
                <w:szCs w:val="19"/>
                <w:lang w:val="fr-CA" w:eastAsia="en-CA"/>
              </w:rPr>
              <w:t xml:space="preserve"> </w:t>
            </w:r>
            <w:r w:rsidRPr="00AD0C5D">
              <w:rPr>
                <w:color w:val="000000"/>
                <w:sz w:val="19"/>
                <w:szCs w:val="19"/>
                <w:lang w:val="fr-CA" w:eastAsia="en-CA"/>
              </w:rPr>
              <w:t>590</w:t>
            </w:r>
            <w:r w:rsidR="00EC0BD6" w:rsidRPr="00AD0C5D">
              <w:rPr>
                <w:color w:val="000000"/>
                <w:sz w:val="19"/>
                <w:szCs w:val="19"/>
                <w:lang w:val="fr-CA" w:eastAsia="en-CA"/>
              </w:rPr>
              <w:t xml:space="preserve"> </w:t>
            </w:r>
            <w:r w:rsidRPr="00AD0C5D">
              <w:rPr>
                <w:color w:val="000000"/>
                <w:sz w:val="19"/>
                <w:szCs w:val="19"/>
                <w:lang w:val="fr-CA" w:eastAsia="en-CA"/>
              </w:rPr>
              <w:t>185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99</w:t>
            </w:r>
            <w:r w:rsidR="00EC0BD6" w:rsidRPr="00AD0C5D">
              <w:rPr>
                <w:color w:val="000000"/>
                <w:sz w:val="19"/>
                <w:szCs w:val="19"/>
                <w:lang w:val="fr-CA" w:eastAsia="en-CA"/>
              </w:rPr>
              <w:t xml:space="preserve"> </w:t>
            </w:r>
            <w:r w:rsidRPr="00AD0C5D">
              <w:rPr>
                <w:color w:val="000000"/>
                <w:sz w:val="19"/>
                <w:szCs w:val="19"/>
                <w:lang w:val="fr-CA" w:eastAsia="en-CA"/>
              </w:rPr>
              <w:t>139</w:t>
            </w:r>
            <w:r w:rsidR="00EC0BD6" w:rsidRPr="00AD0C5D">
              <w:rPr>
                <w:color w:val="000000"/>
                <w:sz w:val="19"/>
                <w:szCs w:val="19"/>
                <w:lang w:val="fr-CA" w:eastAsia="en-CA"/>
              </w:rPr>
              <w:t xml:space="preserve"> </w:t>
            </w:r>
            <w:r w:rsidRPr="00AD0C5D">
              <w:rPr>
                <w:color w:val="000000"/>
                <w:sz w:val="19"/>
                <w:szCs w:val="19"/>
                <w:lang w:val="fr-CA" w:eastAsia="en-CA"/>
              </w:rPr>
              <w:t>531</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200</w:t>
            </w:r>
            <w:r w:rsidR="00EC0BD6" w:rsidRPr="00AD0C5D">
              <w:rPr>
                <w:color w:val="000000"/>
                <w:sz w:val="19"/>
                <w:szCs w:val="19"/>
                <w:lang w:val="fr-CA" w:eastAsia="en-CA"/>
              </w:rPr>
              <w:t xml:space="preserve"> </w:t>
            </w:r>
            <w:r w:rsidRPr="00AD0C5D">
              <w:rPr>
                <w:color w:val="000000"/>
                <w:sz w:val="19"/>
                <w:szCs w:val="19"/>
                <w:lang w:val="fr-CA" w:eastAsia="en-CA"/>
              </w:rPr>
              <w:t>981</w:t>
            </w:r>
            <w:r w:rsidR="00EC0BD6" w:rsidRPr="00AD0C5D">
              <w:rPr>
                <w:color w:val="000000"/>
                <w:sz w:val="19"/>
                <w:szCs w:val="19"/>
                <w:lang w:val="fr-CA" w:eastAsia="en-CA"/>
              </w:rPr>
              <w:t xml:space="preserve"> </w:t>
            </w:r>
            <w:r w:rsidRPr="00AD0C5D">
              <w:rPr>
                <w:color w:val="000000"/>
                <w:sz w:val="19"/>
                <w:szCs w:val="19"/>
                <w:lang w:val="fr-CA" w:eastAsia="en-CA"/>
              </w:rPr>
              <w:t>323</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2</w:t>
            </w:r>
            <w:r w:rsidR="00EC0BD6" w:rsidRPr="00AD0C5D">
              <w:rPr>
                <w:color w:val="000000"/>
                <w:sz w:val="19"/>
                <w:szCs w:val="19"/>
                <w:lang w:val="fr-CA" w:eastAsia="en-CA"/>
              </w:rPr>
              <w:t xml:space="preserve"> </w:t>
            </w:r>
            <w:r w:rsidRPr="00AD0C5D">
              <w:rPr>
                <w:color w:val="000000"/>
                <w:sz w:val="19"/>
                <w:szCs w:val="19"/>
                <w:lang w:val="fr-CA" w:eastAsia="en-CA"/>
              </w:rPr>
              <w:t>054</w:t>
            </w:r>
            <w:r w:rsidR="00EC0BD6" w:rsidRPr="00AD0C5D">
              <w:rPr>
                <w:color w:val="000000"/>
                <w:sz w:val="19"/>
                <w:szCs w:val="19"/>
                <w:lang w:val="fr-CA" w:eastAsia="en-CA"/>
              </w:rPr>
              <w:t xml:space="preserve"> </w:t>
            </w:r>
            <w:r w:rsidRPr="00AD0C5D">
              <w:rPr>
                <w:color w:val="000000"/>
                <w:sz w:val="19"/>
                <w:szCs w:val="19"/>
                <w:lang w:val="fr-CA" w:eastAsia="en-CA"/>
              </w:rPr>
              <w:t>534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55</w:t>
            </w:r>
            <w:r w:rsidR="00EC0BD6" w:rsidRPr="00AD0C5D">
              <w:rPr>
                <w:color w:val="000000"/>
                <w:sz w:val="19"/>
                <w:szCs w:val="19"/>
                <w:lang w:val="fr-CA" w:eastAsia="en-CA"/>
              </w:rPr>
              <w:t xml:space="preserve"> </w:t>
            </w:r>
            <w:r w:rsidRPr="00AD0C5D">
              <w:rPr>
                <w:color w:val="000000"/>
                <w:sz w:val="19"/>
                <w:szCs w:val="19"/>
                <w:lang w:val="fr-CA" w:eastAsia="en-CA"/>
              </w:rPr>
              <w:t>314</w:t>
            </w:r>
            <w:r w:rsidR="00EC0BD6" w:rsidRPr="00AD0C5D">
              <w:rPr>
                <w:color w:val="000000"/>
                <w:sz w:val="19"/>
                <w:szCs w:val="19"/>
                <w:lang w:val="fr-CA" w:eastAsia="en-CA"/>
              </w:rPr>
              <w:t xml:space="preserve"> </w:t>
            </w:r>
            <w:r w:rsidRPr="00AD0C5D">
              <w:rPr>
                <w:color w:val="000000"/>
                <w:sz w:val="19"/>
                <w:szCs w:val="19"/>
                <w:lang w:val="fr-CA" w:eastAsia="en-CA"/>
              </w:rPr>
              <w:t>373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83</w:t>
            </w:r>
            <w:r w:rsidR="00EC0BD6" w:rsidRPr="00AD0C5D">
              <w:rPr>
                <w:color w:val="000000"/>
                <w:sz w:val="19"/>
                <w:szCs w:val="19"/>
                <w:lang w:val="fr-CA" w:eastAsia="en-CA"/>
              </w:rPr>
              <w:t xml:space="preserve"> </w:t>
            </w:r>
            <w:r w:rsidRPr="00AD0C5D">
              <w:rPr>
                <w:color w:val="000000"/>
                <w:sz w:val="19"/>
                <w:szCs w:val="19"/>
                <w:lang w:val="fr-CA" w:eastAsia="en-CA"/>
              </w:rPr>
              <w:t>488</w:t>
            </w:r>
            <w:r w:rsidR="00EC0BD6" w:rsidRPr="00AD0C5D">
              <w:rPr>
                <w:color w:val="000000"/>
                <w:sz w:val="19"/>
                <w:szCs w:val="19"/>
                <w:lang w:val="fr-CA" w:eastAsia="en-CA"/>
              </w:rPr>
              <w:t xml:space="preserve"> </w:t>
            </w:r>
            <w:r w:rsidRPr="00AD0C5D">
              <w:rPr>
                <w:color w:val="000000"/>
                <w:sz w:val="19"/>
                <w:szCs w:val="19"/>
                <w:lang w:val="fr-CA" w:eastAsia="en-CA"/>
              </w:rPr>
              <w:t>785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140</w:t>
            </w:r>
            <w:r w:rsidR="00EC0BD6" w:rsidRPr="00AD0C5D">
              <w:rPr>
                <w:color w:val="000000"/>
                <w:sz w:val="19"/>
                <w:szCs w:val="19"/>
                <w:lang w:val="fr-CA" w:eastAsia="en-CA"/>
              </w:rPr>
              <w:t xml:space="preserve"> </w:t>
            </w:r>
            <w:r w:rsidRPr="00AD0C5D">
              <w:rPr>
                <w:color w:val="000000"/>
                <w:sz w:val="19"/>
                <w:szCs w:val="19"/>
                <w:lang w:val="fr-CA" w:eastAsia="en-CA"/>
              </w:rPr>
              <w:t>857</w:t>
            </w:r>
            <w:r w:rsidR="00EC0BD6" w:rsidRPr="00AD0C5D">
              <w:rPr>
                <w:color w:val="000000"/>
                <w:sz w:val="19"/>
                <w:szCs w:val="19"/>
                <w:lang w:val="fr-CA" w:eastAsia="en-CA"/>
              </w:rPr>
              <w:t xml:space="preserve"> </w:t>
            </w:r>
            <w:r w:rsidRPr="00AD0C5D">
              <w:rPr>
                <w:color w:val="000000"/>
                <w:sz w:val="19"/>
                <w:szCs w:val="19"/>
                <w:lang w:val="fr-CA" w:eastAsia="en-CA"/>
              </w:rPr>
              <w:t>692</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62</w:t>
            </w:r>
            <w:r w:rsidR="00EC0BD6" w:rsidRPr="00AD0C5D">
              <w:rPr>
                <w:color w:val="000000"/>
                <w:sz w:val="19"/>
                <w:szCs w:val="19"/>
                <w:lang w:val="fr-CA" w:eastAsia="en-CA"/>
              </w:rPr>
              <w:t xml:space="preserve"> </w:t>
            </w:r>
            <w:r w:rsidRPr="00AD0C5D">
              <w:rPr>
                <w:color w:val="000000"/>
                <w:sz w:val="19"/>
                <w:szCs w:val="19"/>
                <w:lang w:val="fr-CA" w:eastAsia="en-CA"/>
              </w:rPr>
              <w:t>857</w:t>
            </w:r>
            <w:r w:rsidR="00EC0BD6" w:rsidRPr="00AD0C5D">
              <w:rPr>
                <w:color w:val="000000"/>
                <w:sz w:val="19"/>
                <w:szCs w:val="19"/>
                <w:lang w:val="fr-CA" w:eastAsia="en-CA"/>
              </w:rPr>
              <w:t xml:space="preserve"> </w:t>
            </w:r>
            <w:r w:rsidRPr="00AD0C5D">
              <w:rPr>
                <w:color w:val="000000"/>
                <w:sz w:val="19"/>
                <w:szCs w:val="19"/>
                <w:lang w:val="fr-CA" w:eastAsia="en-CA"/>
              </w:rPr>
              <w:t>242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80</w:t>
            </w:r>
            <w:r w:rsidR="00EC0BD6" w:rsidRPr="00AD0C5D">
              <w:rPr>
                <w:color w:val="000000"/>
                <w:sz w:val="19"/>
                <w:szCs w:val="19"/>
                <w:lang w:val="fr-CA" w:eastAsia="en-CA"/>
              </w:rPr>
              <w:t xml:space="preserve"> </w:t>
            </w:r>
            <w:r w:rsidRPr="00AD0C5D">
              <w:rPr>
                <w:color w:val="000000"/>
                <w:sz w:val="19"/>
                <w:szCs w:val="19"/>
                <w:lang w:val="fr-CA" w:eastAsia="en-CA"/>
              </w:rPr>
              <w:t>277</w:t>
            </w:r>
            <w:r w:rsidR="00EC0BD6" w:rsidRPr="00AD0C5D">
              <w:rPr>
                <w:color w:val="000000"/>
                <w:sz w:val="19"/>
                <w:szCs w:val="19"/>
                <w:lang w:val="fr-CA" w:eastAsia="en-CA"/>
              </w:rPr>
              <w:t xml:space="preserve"> </w:t>
            </w:r>
            <w:r w:rsidRPr="00AD0C5D">
              <w:rPr>
                <w:color w:val="000000"/>
                <w:sz w:val="19"/>
                <w:szCs w:val="19"/>
                <w:lang w:val="fr-CA" w:eastAsia="en-CA"/>
              </w:rPr>
              <w:t>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143</w:t>
            </w:r>
            <w:r w:rsidR="00EC0BD6" w:rsidRPr="00AD0C5D">
              <w:rPr>
                <w:color w:val="000000"/>
                <w:sz w:val="19"/>
                <w:szCs w:val="19"/>
                <w:lang w:val="fr-CA" w:eastAsia="en-CA"/>
              </w:rPr>
              <w:t xml:space="preserve"> </w:t>
            </w:r>
            <w:r w:rsidRPr="00AD0C5D">
              <w:rPr>
                <w:color w:val="000000"/>
                <w:sz w:val="19"/>
                <w:szCs w:val="19"/>
                <w:lang w:val="fr-CA" w:eastAsia="en-CA"/>
              </w:rPr>
              <w:t>134</w:t>
            </w:r>
            <w:r w:rsidR="00EC0BD6" w:rsidRPr="00AD0C5D">
              <w:rPr>
                <w:color w:val="000000"/>
                <w:sz w:val="19"/>
                <w:szCs w:val="19"/>
                <w:lang w:val="fr-CA" w:eastAsia="en-CA"/>
              </w:rPr>
              <w:t xml:space="preserve"> </w:t>
            </w:r>
            <w:r w:rsidRPr="00AD0C5D">
              <w:rPr>
                <w:color w:val="000000"/>
                <w:sz w:val="19"/>
                <w:szCs w:val="19"/>
                <w:lang w:val="fr-CA" w:eastAsia="en-CA"/>
              </w:rPr>
              <w:t>920</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811</w:t>
            </w:r>
            <w:r w:rsidR="00EC0BD6" w:rsidRPr="00AD0C5D">
              <w:rPr>
                <w:color w:val="000000"/>
                <w:sz w:val="19"/>
                <w:szCs w:val="19"/>
                <w:lang w:val="fr-CA" w:eastAsia="en-CA"/>
              </w:rPr>
              <w:t xml:space="preserve"> </w:t>
            </w:r>
            <w:r w:rsidRPr="00AD0C5D">
              <w:rPr>
                <w:color w:val="000000"/>
                <w:sz w:val="19"/>
                <w:szCs w:val="19"/>
                <w:lang w:val="fr-CA" w:eastAsia="en-CA"/>
              </w:rPr>
              <w:t>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811</w:t>
            </w:r>
            <w:r w:rsidR="00EC0BD6" w:rsidRPr="00AD0C5D">
              <w:rPr>
                <w:color w:val="000000"/>
                <w:sz w:val="19"/>
                <w:szCs w:val="19"/>
                <w:lang w:val="fr-CA" w:eastAsia="en-CA"/>
              </w:rPr>
              <w:t xml:space="preserve"> </w:t>
            </w:r>
            <w:r w:rsidRPr="00AD0C5D">
              <w:rPr>
                <w:color w:val="000000"/>
                <w:sz w:val="19"/>
                <w:szCs w:val="19"/>
                <w:lang w:val="fr-CA" w:eastAsia="en-CA"/>
              </w:rPr>
              <w:t>756</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171</w:t>
            </w:r>
            <w:r w:rsidR="00EC0BD6" w:rsidRPr="00AD0C5D">
              <w:rPr>
                <w:color w:val="000000"/>
                <w:sz w:val="19"/>
                <w:szCs w:val="19"/>
                <w:lang w:val="fr-CA" w:eastAsia="en-CA"/>
              </w:rPr>
              <w:t xml:space="preserve"> </w:t>
            </w:r>
            <w:r w:rsidRPr="00AD0C5D">
              <w:rPr>
                <w:color w:val="000000"/>
                <w:sz w:val="19"/>
                <w:szCs w:val="19"/>
                <w:lang w:val="fr-CA" w:eastAsia="en-CA"/>
              </w:rPr>
              <w:t>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171</w:t>
            </w:r>
            <w:r w:rsidR="00EC0BD6" w:rsidRPr="00AD0C5D">
              <w:rPr>
                <w:color w:val="000000"/>
                <w:sz w:val="19"/>
                <w:szCs w:val="19"/>
                <w:lang w:val="fr-CA" w:eastAsia="en-CA"/>
              </w:rPr>
              <w:t xml:space="preserve"> </w:t>
            </w:r>
            <w:r w:rsidRPr="00AD0C5D">
              <w:rPr>
                <w:color w:val="000000"/>
                <w:sz w:val="19"/>
                <w:szCs w:val="19"/>
                <w:lang w:val="fr-CA" w:eastAsia="en-CA"/>
              </w:rPr>
              <w:t>070</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F9382C" w:rsidP="00655B4D">
            <w:pPr>
              <w:jc w:val="left"/>
              <w:rPr>
                <w:color w:val="000000"/>
                <w:sz w:val="19"/>
                <w:szCs w:val="19"/>
                <w:lang w:val="fr-CA" w:eastAsia="en-CA"/>
              </w:rPr>
            </w:pPr>
            <w:r w:rsidRPr="00AD0C5D">
              <w:rPr>
                <w:color w:val="000000"/>
                <w:sz w:val="19"/>
                <w:szCs w:val="19"/>
                <w:lang w:val="fr-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026</w:t>
            </w:r>
            <w:r w:rsidR="00EC0BD6" w:rsidRPr="00AD0C5D">
              <w:rPr>
                <w:color w:val="000000"/>
                <w:sz w:val="19"/>
                <w:szCs w:val="19"/>
                <w:lang w:val="fr-CA" w:eastAsia="en-CA"/>
              </w:rPr>
              <w:t xml:space="preserve"> </w:t>
            </w:r>
            <w:r w:rsidRPr="00AD0C5D">
              <w:rPr>
                <w:color w:val="000000"/>
                <w:sz w:val="19"/>
                <w:szCs w:val="19"/>
                <w:lang w:val="fr-CA" w:eastAsia="en-CA"/>
              </w:rPr>
              <w:t>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026</w:t>
            </w:r>
            <w:r w:rsidR="00EC0BD6" w:rsidRPr="00AD0C5D">
              <w:rPr>
                <w:color w:val="000000"/>
                <w:sz w:val="19"/>
                <w:szCs w:val="19"/>
                <w:lang w:val="fr-CA" w:eastAsia="en-CA"/>
              </w:rPr>
              <w:t xml:space="preserve"> </w:t>
            </w:r>
            <w:r w:rsidRPr="00AD0C5D">
              <w:rPr>
                <w:color w:val="000000"/>
                <w:sz w:val="19"/>
                <w:szCs w:val="19"/>
                <w:lang w:val="fr-CA" w:eastAsia="en-CA"/>
              </w:rPr>
              <w:t>779</w:t>
            </w:r>
          </w:p>
        </w:tc>
      </w:tr>
      <w:tr w:rsidR="00F9382C" w:rsidRPr="00AD0C5D"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AD0C5D" w:rsidRDefault="00EC0BD6" w:rsidP="00655B4D">
            <w:pPr>
              <w:jc w:val="left"/>
              <w:rPr>
                <w:color w:val="000000"/>
                <w:sz w:val="19"/>
                <w:szCs w:val="19"/>
                <w:lang w:val="fr-CA" w:eastAsia="en-CA"/>
              </w:rPr>
            </w:pPr>
            <w:r w:rsidRPr="00AD0C5D">
              <w:rPr>
                <w:color w:val="000000"/>
                <w:sz w:val="19"/>
                <w:szCs w:val="19"/>
                <w:lang w:val="fr-CA" w:eastAsia="en-CA"/>
              </w:rPr>
              <w:t>Total en équivalent</w:t>
            </w:r>
            <w:r w:rsidR="009040FD">
              <w:rPr>
                <w:color w:val="000000"/>
                <w:sz w:val="19"/>
                <w:szCs w:val="19"/>
                <w:lang w:val="fr-CA" w:eastAsia="en-CA"/>
              </w:rPr>
              <w:t>s</w:t>
            </w:r>
            <w:r w:rsidRPr="00AD0C5D">
              <w:rPr>
                <w:color w:val="000000"/>
                <w:sz w:val="19"/>
                <w:szCs w:val="19"/>
                <w:lang w:val="fr-CA" w:eastAsia="en-CA"/>
              </w:rPr>
              <w:t xml:space="preserve"> de </w:t>
            </w:r>
            <w:r w:rsidR="00F9382C" w:rsidRPr="00AD0C5D">
              <w:rPr>
                <w:color w:val="000000"/>
                <w:sz w:val="19"/>
                <w:szCs w:val="19"/>
                <w:lang w:val="fr-CA" w:eastAsia="en-CA"/>
              </w:rPr>
              <w:t>CO</w:t>
            </w:r>
            <w:r w:rsidR="00F9382C" w:rsidRPr="00AD0C5D">
              <w:rPr>
                <w:color w:val="000000"/>
                <w:sz w:val="19"/>
                <w:szCs w:val="19"/>
                <w:vertAlign w:val="subscript"/>
                <w:lang w:val="fr-CA" w:eastAsia="en-CA"/>
              </w:rPr>
              <w:t>2</w:t>
            </w:r>
            <w:r w:rsidRPr="00AD0C5D">
              <w:rPr>
                <w:color w:val="000000"/>
                <w:sz w:val="19"/>
                <w:szCs w:val="19"/>
                <w:lang w:val="fr-CA" w:eastAsia="en-CA"/>
              </w:rPr>
              <w:t xml:space="preserve"> </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247</w:t>
            </w:r>
            <w:r w:rsidR="00EC0BD6" w:rsidRPr="00AD0C5D">
              <w:rPr>
                <w:color w:val="000000"/>
                <w:sz w:val="19"/>
                <w:szCs w:val="19"/>
                <w:lang w:val="fr-CA" w:eastAsia="en-CA"/>
              </w:rPr>
              <w:t xml:space="preserve"> </w:t>
            </w:r>
            <w:r w:rsidRPr="00AD0C5D">
              <w:rPr>
                <w:color w:val="000000"/>
                <w:sz w:val="19"/>
                <w:szCs w:val="19"/>
                <w:lang w:val="fr-CA" w:eastAsia="en-CA"/>
              </w:rPr>
              <w:t>492</w:t>
            </w:r>
            <w:r w:rsidR="00EC0BD6" w:rsidRPr="00AD0C5D">
              <w:rPr>
                <w:color w:val="000000"/>
                <w:sz w:val="19"/>
                <w:szCs w:val="19"/>
                <w:lang w:val="fr-CA" w:eastAsia="en-CA"/>
              </w:rPr>
              <w:t xml:space="preserve"> </w:t>
            </w:r>
            <w:r w:rsidRPr="00AD0C5D">
              <w:rPr>
                <w:color w:val="000000"/>
                <w:sz w:val="19"/>
                <w:szCs w:val="19"/>
                <w:lang w:val="fr-CA" w:eastAsia="en-CA"/>
              </w:rPr>
              <w:t>647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88</w:t>
            </w:r>
            <w:r w:rsidR="00EC0BD6" w:rsidRPr="00AD0C5D">
              <w:rPr>
                <w:color w:val="000000"/>
                <w:sz w:val="19"/>
                <w:szCs w:val="19"/>
                <w:lang w:val="fr-CA" w:eastAsia="en-CA"/>
              </w:rPr>
              <w:t xml:space="preserve"> </w:t>
            </w:r>
            <w:r w:rsidRPr="00AD0C5D">
              <w:rPr>
                <w:color w:val="000000"/>
                <w:sz w:val="19"/>
                <w:szCs w:val="19"/>
                <w:lang w:val="fr-CA" w:eastAsia="en-CA"/>
              </w:rPr>
              <w:t>068</w:t>
            </w:r>
            <w:r w:rsidR="00EC0BD6" w:rsidRPr="00AD0C5D">
              <w:rPr>
                <w:color w:val="000000"/>
                <w:sz w:val="19"/>
                <w:szCs w:val="19"/>
                <w:lang w:val="fr-CA" w:eastAsia="en-CA"/>
              </w:rPr>
              <w:t xml:space="preserve"> </w:t>
            </w:r>
            <w:r w:rsidRPr="00AD0C5D">
              <w:rPr>
                <w:color w:val="000000"/>
                <w:sz w:val="19"/>
                <w:szCs w:val="19"/>
                <w:lang w:val="fr-CA" w:eastAsia="en-CA"/>
              </w:rPr>
              <w:t>754</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582</w:t>
            </w:r>
            <w:r w:rsidR="00EC0BD6" w:rsidRPr="00AD0C5D">
              <w:rPr>
                <w:color w:val="000000"/>
                <w:sz w:val="19"/>
                <w:szCs w:val="19"/>
                <w:lang w:val="fr-CA" w:eastAsia="en-CA"/>
              </w:rPr>
              <w:t xml:space="preserve"> </w:t>
            </w:r>
            <w:r w:rsidRPr="00AD0C5D">
              <w:rPr>
                <w:color w:val="000000"/>
                <w:sz w:val="19"/>
                <w:szCs w:val="19"/>
                <w:lang w:val="fr-CA" w:eastAsia="en-CA"/>
              </w:rPr>
              <w:t>755</w:t>
            </w:r>
            <w:r w:rsidR="00EC0BD6" w:rsidRPr="00AD0C5D">
              <w:rPr>
                <w:color w:val="000000"/>
                <w:sz w:val="19"/>
                <w:szCs w:val="19"/>
                <w:lang w:val="fr-CA" w:eastAsia="en-CA"/>
              </w:rPr>
              <w:t xml:space="preserve"> </w:t>
            </w:r>
            <w:r w:rsidRPr="00AD0C5D">
              <w:rPr>
                <w:color w:val="000000"/>
                <w:sz w:val="19"/>
                <w:szCs w:val="19"/>
                <w:lang w:val="fr-CA" w:eastAsia="en-CA"/>
              </w:rPr>
              <w:t>577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163</w:t>
            </w:r>
            <w:r w:rsidR="00EC0BD6" w:rsidRPr="00AD0C5D">
              <w:rPr>
                <w:color w:val="000000"/>
                <w:sz w:val="19"/>
                <w:szCs w:val="19"/>
                <w:lang w:val="fr-CA" w:eastAsia="en-CA"/>
              </w:rPr>
              <w:t xml:space="preserve"> </w:t>
            </w:r>
            <w:r w:rsidRPr="00AD0C5D">
              <w:rPr>
                <w:color w:val="000000"/>
                <w:sz w:val="19"/>
                <w:szCs w:val="19"/>
                <w:lang w:val="fr-CA" w:eastAsia="en-CA"/>
              </w:rPr>
              <w:t>766</w:t>
            </w:r>
            <w:r w:rsidR="00EC0BD6" w:rsidRPr="00AD0C5D">
              <w:rPr>
                <w:color w:val="000000"/>
                <w:sz w:val="19"/>
                <w:szCs w:val="19"/>
                <w:lang w:val="fr-CA" w:eastAsia="en-CA"/>
              </w:rPr>
              <w:t xml:space="preserve"> </w:t>
            </w:r>
            <w:r w:rsidRPr="00AD0C5D">
              <w:rPr>
                <w:color w:val="000000"/>
                <w:sz w:val="19"/>
                <w:szCs w:val="19"/>
                <w:lang w:val="fr-CA" w:eastAsia="en-CA"/>
              </w:rPr>
              <w:t>463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811</w:t>
            </w:r>
            <w:r w:rsidR="00EC0BD6" w:rsidRPr="00AD0C5D">
              <w:rPr>
                <w:color w:val="000000"/>
                <w:sz w:val="19"/>
                <w:szCs w:val="19"/>
                <w:lang w:val="fr-CA" w:eastAsia="en-CA"/>
              </w:rPr>
              <w:t xml:space="preserve"> </w:t>
            </w:r>
            <w:r w:rsidRPr="00AD0C5D">
              <w:rPr>
                <w:color w:val="000000"/>
                <w:sz w:val="19"/>
                <w:szCs w:val="19"/>
                <w:lang w:val="fr-CA" w:eastAsia="en-CA"/>
              </w:rPr>
              <w:t>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171</w:t>
            </w:r>
            <w:r w:rsidR="00EC0BD6" w:rsidRPr="00AD0C5D">
              <w:rPr>
                <w:color w:val="000000"/>
                <w:sz w:val="19"/>
                <w:szCs w:val="19"/>
                <w:lang w:val="fr-CA" w:eastAsia="en-CA"/>
              </w:rPr>
              <w:t xml:space="preserve"> </w:t>
            </w:r>
            <w:r w:rsidRPr="00AD0C5D">
              <w:rPr>
                <w:color w:val="000000"/>
                <w:sz w:val="19"/>
                <w:szCs w:val="19"/>
                <w:lang w:val="fr-CA" w:eastAsia="en-CA"/>
              </w:rPr>
              <w:t>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4</w:t>
            </w:r>
            <w:r w:rsidR="00EC0BD6" w:rsidRPr="00AD0C5D">
              <w:rPr>
                <w:color w:val="000000"/>
                <w:sz w:val="19"/>
                <w:szCs w:val="19"/>
                <w:lang w:val="fr-CA" w:eastAsia="en-CA"/>
              </w:rPr>
              <w:t xml:space="preserve"> </w:t>
            </w:r>
            <w:r w:rsidRPr="00AD0C5D">
              <w:rPr>
                <w:color w:val="000000"/>
                <w:sz w:val="19"/>
                <w:szCs w:val="19"/>
                <w:lang w:val="fr-CA" w:eastAsia="en-CA"/>
              </w:rPr>
              <w:t>026</w:t>
            </w:r>
            <w:r w:rsidR="00EC0BD6" w:rsidRPr="00AD0C5D">
              <w:rPr>
                <w:color w:val="000000"/>
                <w:sz w:val="19"/>
                <w:szCs w:val="19"/>
                <w:lang w:val="fr-CA" w:eastAsia="en-CA"/>
              </w:rPr>
              <w:t xml:space="preserve"> </w:t>
            </w:r>
            <w:r w:rsidRPr="00AD0C5D">
              <w:rPr>
                <w:color w:val="000000"/>
                <w:sz w:val="19"/>
                <w:szCs w:val="19"/>
                <w:lang w:val="fr-CA" w:eastAsia="en-CA"/>
              </w:rPr>
              <w:t>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AD0C5D" w:rsidRDefault="00F9382C" w:rsidP="00655B4D">
            <w:pPr>
              <w:jc w:val="right"/>
              <w:rPr>
                <w:color w:val="000000"/>
                <w:sz w:val="19"/>
                <w:szCs w:val="19"/>
                <w:lang w:val="fr-CA" w:eastAsia="en-CA"/>
              </w:rPr>
            </w:pPr>
            <w:r w:rsidRPr="00AD0C5D">
              <w:rPr>
                <w:color w:val="000000"/>
                <w:sz w:val="19"/>
                <w:szCs w:val="19"/>
                <w:lang w:val="fr-CA" w:eastAsia="en-CA"/>
              </w:rPr>
              <w:t>1</w:t>
            </w:r>
            <w:r w:rsidR="00EC0BD6" w:rsidRPr="00AD0C5D">
              <w:rPr>
                <w:color w:val="000000"/>
                <w:sz w:val="19"/>
                <w:szCs w:val="19"/>
                <w:lang w:val="fr-CA" w:eastAsia="en-CA"/>
              </w:rPr>
              <w:t xml:space="preserve"> </w:t>
            </w:r>
            <w:r w:rsidRPr="00AD0C5D">
              <w:rPr>
                <w:color w:val="000000"/>
                <w:sz w:val="19"/>
                <w:szCs w:val="19"/>
                <w:lang w:val="fr-CA" w:eastAsia="en-CA"/>
              </w:rPr>
              <w:t>091</w:t>
            </w:r>
            <w:r w:rsidR="00EC0BD6" w:rsidRPr="00AD0C5D">
              <w:rPr>
                <w:color w:val="000000"/>
                <w:sz w:val="19"/>
                <w:szCs w:val="19"/>
                <w:lang w:val="fr-CA" w:eastAsia="en-CA"/>
              </w:rPr>
              <w:t xml:space="preserve"> </w:t>
            </w:r>
            <w:r w:rsidRPr="00AD0C5D">
              <w:rPr>
                <w:color w:val="000000"/>
                <w:sz w:val="19"/>
                <w:szCs w:val="19"/>
                <w:lang w:val="fr-CA" w:eastAsia="en-CA"/>
              </w:rPr>
              <w:t>093</w:t>
            </w:r>
            <w:r w:rsidR="00EC0BD6" w:rsidRPr="00AD0C5D">
              <w:rPr>
                <w:color w:val="000000"/>
                <w:sz w:val="19"/>
                <w:szCs w:val="19"/>
                <w:lang w:val="fr-CA" w:eastAsia="en-CA"/>
              </w:rPr>
              <w:t xml:space="preserve"> </w:t>
            </w:r>
            <w:r w:rsidRPr="00AD0C5D">
              <w:rPr>
                <w:color w:val="000000"/>
                <w:sz w:val="19"/>
                <w:szCs w:val="19"/>
                <w:lang w:val="fr-CA" w:eastAsia="en-CA"/>
              </w:rPr>
              <w:t>047*</w:t>
            </w:r>
          </w:p>
        </w:tc>
      </w:tr>
    </w:tbl>
    <w:p w:rsidR="001D436F" w:rsidRPr="00AD0C5D" w:rsidRDefault="001D436F" w:rsidP="00655B4D">
      <w:pPr>
        <w:rPr>
          <w:sz w:val="16"/>
          <w:szCs w:val="16"/>
          <w:lang w:val="fr-CA"/>
        </w:rPr>
      </w:pPr>
      <w:r w:rsidRPr="00AD0C5D">
        <w:rPr>
          <w:sz w:val="16"/>
          <w:szCs w:val="16"/>
          <w:lang w:val="fr-CA"/>
        </w:rPr>
        <w:t xml:space="preserve">* </w:t>
      </w:r>
      <w:r w:rsidR="00EC0BD6" w:rsidRPr="00AD0C5D">
        <w:rPr>
          <w:sz w:val="16"/>
          <w:szCs w:val="16"/>
          <w:lang w:val="fr-CA"/>
        </w:rPr>
        <w:t>La différence entre ce chiffre et 1 </w:t>
      </w:r>
      <w:r w:rsidRPr="00AD0C5D">
        <w:rPr>
          <w:sz w:val="16"/>
          <w:szCs w:val="16"/>
          <w:lang w:val="fr-CA"/>
        </w:rPr>
        <w:t>091</w:t>
      </w:r>
      <w:r w:rsidR="00EC0BD6" w:rsidRPr="00AD0C5D">
        <w:rPr>
          <w:sz w:val="16"/>
          <w:szCs w:val="16"/>
          <w:lang w:val="fr-CA"/>
        </w:rPr>
        <w:t> </w:t>
      </w:r>
      <w:r w:rsidRPr="00AD0C5D">
        <w:rPr>
          <w:sz w:val="16"/>
          <w:szCs w:val="16"/>
          <w:lang w:val="fr-CA"/>
        </w:rPr>
        <w:t>111</w:t>
      </w:r>
      <w:r w:rsidR="00EC0BD6" w:rsidRPr="00AD0C5D">
        <w:rPr>
          <w:sz w:val="16"/>
          <w:szCs w:val="16"/>
          <w:lang w:val="fr-CA"/>
        </w:rPr>
        <w:t xml:space="preserve"> </w:t>
      </w:r>
      <w:r w:rsidRPr="00AD0C5D">
        <w:rPr>
          <w:sz w:val="16"/>
          <w:szCs w:val="16"/>
          <w:lang w:val="fr-CA"/>
        </w:rPr>
        <w:t xml:space="preserve">362 </w:t>
      </w:r>
      <w:r w:rsidR="00EC0BD6" w:rsidRPr="00AD0C5D">
        <w:rPr>
          <w:sz w:val="16"/>
          <w:szCs w:val="16"/>
          <w:lang w:val="fr-CA"/>
        </w:rPr>
        <w:t>indiquée dans le tableau 5 est attribuable à l’arrondissement des valeurs du PRG des mélanges de HFC</w:t>
      </w:r>
      <w:r w:rsidRPr="00AD0C5D">
        <w:rPr>
          <w:sz w:val="16"/>
          <w:szCs w:val="16"/>
          <w:lang w:val="fr-CA"/>
        </w:rPr>
        <w:t>.</w:t>
      </w:r>
    </w:p>
    <w:p w:rsidR="001D436F" w:rsidRPr="00AD0C5D" w:rsidRDefault="001D436F" w:rsidP="00655B4D">
      <w:pPr>
        <w:rPr>
          <w:lang w:val="fr-CA"/>
        </w:rPr>
      </w:pPr>
    </w:p>
    <w:p w:rsidR="001D436F" w:rsidRPr="00AD0C5D" w:rsidRDefault="009040FD" w:rsidP="00655B4D">
      <w:pPr>
        <w:pStyle w:val="Heading1"/>
        <w:rPr>
          <w:lang w:val="fr-CA"/>
        </w:rPr>
      </w:pPr>
      <w:r>
        <w:rPr>
          <w:lang w:val="fr-CA"/>
        </w:rPr>
        <w:t>Si on applique</w:t>
      </w:r>
      <w:r w:rsidR="00F12DFE" w:rsidRPr="00AD0C5D">
        <w:rPr>
          <w:lang w:val="fr-CA"/>
        </w:rPr>
        <w:t xml:space="preserve"> la même approche que pour les HCFC, le point de départ pour les HFC comprendrait une liste de tous les HFC consommés, purs et en mélange, comme s’il s’agissait de substances pures, et toute quantité de HFC progressivement réduite (pur</w:t>
      </w:r>
      <w:r>
        <w:rPr>
          <w:lang w:val="fr-CA"/>
        </w:rPr>
        <w:t>e</w:t>
      </w:r>
      <w:r w:rsidR="00F12DFE" w:rsidRPr="00AD0C5D">
        <w:rPr>
          <w:lang w:val="fr-CA"/>
        </w:rPr>
        <w:t xml:space="preserve"> et en mélange) serait soustraite du point de départ, comme s’il s’agissait d’une substance pure</w:t>
      </w:r>
      <w:r w:rsidR="001D436F" w:rsidRPr="00AD0C5D">
        <w:rPr>
          <w:lang w:val="fr-CA"/>
        </w:rPr>
        <w:t>.</w:t>
      </w:r>
      <w:r w:rsidR="00F12DFE" w:rsidRPr="00AD0C5D">
        <w:rPr>
          <w:lang w:val="fr-CA"/>
        </w:rPr>
        <w:t xml:space="preserve"> </w:t>
      </w:r>
      <w:r>
        <w:rPr>
          <w:lang w:val="fr-CA"/>
        </w:rPr>
        <w:t>Dans un tel scénario</w:t>
      </w:r>
      <w:r w:rsidR="00F12DFE" w:rsidRPr="00AD0C5D">
        <w:rPr>
          <w:lang w:val="fr-CA"/>
        </w:rPr>
        <w:t xml:space="preserve">, </w:t>
      </w:r>
      <w:r w:rsidR="005F663C" w:rsidRPr="00AD0C5D">
        <w:rPr>
          <w:lang w:val="fr-CA"/>
        </w:rPr>
        <w:t xml:space="preserve">il faudrait se pencher sur la manière de tenir compte du volet HCFC du point de départ, s’il y a lieu. De plus, les pays visés à l'article 5 </w:t>
      </w:r>
      <w:r w:rsidR="006C53A2">
        <w:rPr>
          <w:lang w:val="fr-CA"/>
        </w:rPr>
        <w:t>pourraient</w:t>
      </w:r>
      <w:r w:rsidR="005F663C" w:rsidRPr="00AD0C5D">
        <w:rPr>
          <w:lang w:val="fr-CA"/>
        </w:rPr>
        <w:t xml:space="preserve"> introduire des HFC à PRG plus faible non compris dans leur point de départ pendant la réduction progressive des HFC. </w:t>
      </w:r>
      <w:r w:rsidR="003D28E8" w:rsidRPr="00AD0C5D">
        <w:rPr>
          <w:lang w:val="fr-CA"/>
        </w:rPr>
        <w:t>Cette consommatio</w:t>
      </w:r>
      <w:r w:rsidR="006C53A2">
        <w:rPr>
          <w:lang w:val="fr-CA"/>
        </w:rPr>
        <w:t>n, si elle est admissible, serait</w:t>
      </w:r>
      <w:r w:rsidR="003D28E8" w:rsidRPr="00AD0C5D">
        <w:rPr>
          <w:lang w:val="fr-CA"/>
        </w:rPr>
        <w:t xml:space="preserve"> financée par le Fonds multilatéral. Par exemple, dans un des scénarios, les HFC à PRG plus faible introduits pendant la réduction progressive des HFC pourrai</w:t>
      </w:r>
      <w:r w:rsidR="006C53A2">
        <w:rPr>
          <w:lang w:val="fr-CA"/>
        </w:rPr>
        <w:t>en</w:t>
      </w:r>
      <w:r w:rsidR="003D28E8" w:rsidRPr="00AD0C5D">
        <w:rPr>
          <w:lang w:val="fr-CA"/>
        </w:rPr>
        <w:t>t être soustrait</w:t>
      </w:r>
      <w:r w:rsidR="006C53A2">
        <w:rPr>
          <w:lang w:val="fr-CA"/>
        </w:rPr>
        <w:t>s</w:t>
      </w:r>
      <w:r w:rsidR="003D28E8" w:rsidRPr="00AD0C5D">
        <w:rPr>
          <w:lang w:val="fr-CA"/>
        </w:rPr>
        <w:t xml:space="preserve"> du volet HCFC, qui </w:t>
      </w:r>
      <w:r w:rsidR="006C53A2">
        <w:rPr>
          <w:lang w:val="fr-CA"/>
        </w:rPr>
        <w:t>aurait potentiellement</w:t>
      </w:r>
      <w:r w:rsidR="003D28E8" w:rsidRPr="00AD0C5D">
        <w:rPr>
          <w:lang w:val="fr-CA"/>
        </w:rPr>
        <w:t xml:space="preserve"> </w:t>
      </w:r>
      <w:r w:rsidR="002C024C" w:rsidRPr="00AD0C5D">
        <w:rPr>
          <w:lang w:val="fr-CA"/>
        </w:rPr>
        <w:t>une valeur</w:t>
      </w:r>
      <w:r w:rsidR="003D28E8" w:rsidRPr="00AD0C5D">
        <w:rPr>
          <w:lang w:val="fr-CA"/>
        </w:rPr>
        <w:t xml:space="preserve"> unique. D’autres méthodes pourraient aussi être utilisées.</w:t>
      </w:r>
    </w:p>
    <w:p w:rsidR="001D436F" w:rsidRPr="00AD0C5D" w:rsidRDefault="003D28E8" w:rsidP="00655B4D">
      <w:pPr>
        <w:pStyle w:val="Heading1"/>
        <w:rPr>
          <w:lang w:val="fr-CA"/>
        </w:rPr>
      </w:pPr>
      <w:r w:rsidRPr="00AD0C5D">
        <w:rPr>
          <w:lang w:val="fr-CA"/>
        </w:rPr>
        <w:t xml:space="preserve">Certaines erreurs peuvent se produire lors de la </w:t>
      </w:r>
      <w:r w:rsidR="00BC219C">
        <w:rPr>
          <w:lang w:val="fr-CA"/>
        </w:rPr>
        <w:t>ventilation</w:t>
      </w:r>
      <w:r w:rsidRPr="00AD0C5D">
        <w:rPr>
          <w:lang w:val="fr-CA"/>
        </w:rPr>
        <w:t xml:space="preserve"> des mélanges de HFC en leurs composants</w:t>
      </w:r>
      <w:r w:rsidR="00793834" w:rsidRPr="00AD0C5D">
        <w:rPr>
          <w:lang w:val="fr-CA"/>
        </w:rPr>
        <w:t xml:space="preserve">, surtout si les quantités précises de chaque composant sont déclarées de façon erronée. </w:t>
      </w:r>
      <w:r w:rsidR="003934A5">
        <w:rPr>
          <w:lang w:val="fr-CA"/>
        </w:rPr>
        <w:t>L’élimination</w:t>
      </w:r>
      <w:r w:rsidR="00793834" w:rsidRPr="00AD0C5D">
        <w:rPr>
          <w:lang w:val="fr-CA"/>
        </w:rPr>
        <w:t xml:space="preserve"> d’une unité d’un mélange de HFC doit </w:t>
      </w:r>
      <w:r w:rsidR="003934A5">
        <w:rPr>
          <w:lang w:val="fr-CA"/>
        </w:rPr>
        <w:t xml:space="preserve">être appliquée à chacun </w:t>
      </w:r>
      <w:r w:rsidR="00793834" w:rsidRPr="00AD0C5D">
        <w:rPr>
          <w:lang w:val="fr-CA"/>
        </w:rPr>
        <w:t xml:space="preserve">de ses composants lors de la planification des stratégies de réduction progressive des HFC, sinon la quantité globale de tous les composants ne correspondra pas à la quantité totale du mélange. De plus, </w:t>
      </w:r>
      <w:r w:rsidR="001A4B00">
        <w:rPr>
          <w:lang w:val="fr-CA"/>
        </w:rPr>
        <w:t xml:space="preserve">une situation pourrait survenir dans laquelle </w:t>
      </w:r>
      <w:r w:rsidR="00793834" w:rsidRPr="00AD0C5D">
        <w:rPr>
          <w:lang w:val="fr-CA"/>
        </w:rPr>
        <w:t xml:space="preserve">la consommation résiduelle d’un HFC admissible au financement </w:t>
      </w:r>
      <w:r w:rsidR="002D423B" w:rsidRPr="00AD0C5D">
        <w:rPr>
          <w:lang w:val="fr-CA"/>
        </w:rPr>
        <w:t xml:space="preserve">contenu dans le mélange </w:t>
      </w:r>
      <w:r w:rsidR="001A4B00">
        <w:rPr>
          <w:lang w:val="fr-CA"/>
        </w:rPr>
        <w:t>est</w:t>
      </w:r>
      <w:r w:rsidR="002D423B" w:rsidRPr="00AD0C5D">
        <w:rPr>
          <w:lang w:val="fr-CA"/>
        </w:rPr>
        <w:t xml:space="preserve"> différente de la composition de ce mélange (c.-à-d., il reste suffisamment de consommation résiduelle de certains mais pas de tous les HFC composant le mélange)</w:t>
      </w:r>
      <w:r w:rsidR="001D436F" w:rsidRPr="00AD0C5D">
        <w:rPr>
          <w:lang w:val="fr-CA"/>
        </w:rPr>
        <w:t xml:space="preserve">. </w:t>
      </w:r>
    </w:p>
    <w:p w:rsidR="001D436F" w:rsidRPr="00AD0C5D" w:rsidRDefault="00971804" w:rsidP="00655B4D">
      <w:pPr>
        <w:pStyle w:val="Heading1"/>
        <w:rPr>
          <w:lang w:val="fr-CA"/>
        </w:rPr>
      </w:pPr>
      <w:r>
        <w:rPr>
          <w:lang w:val="fr-CA"/>
        </w:rPr>
        <w:t>Ou encore</w:t>
      </w:r>
      <w:r w:rsidR="002D423B" w:rsidRPr="00AD0C5D">
        <w:rPr>
          <w:lang w:val="fr-CA"/>
        </w:rPr>
        <w:t xml:space="preserve">, en appliquant la même approche que pour les CFC, </w:t>
      </w:r>
      <w:r w:rsidR="00875FAC">
        <w:rPr>
          <w:lang w:val="fr-CA"/>
        </w:rPr>
        <w:t>on pourrait utiliser un point de départ à</w:t>
      </w:r>
      <w:r w:rsidR="002D423B" w:rsidRPr="00AD0C5D">
        <w:rPr>
          <w:lang w:val="fr-CA"/>
        </w:rPr>
        <w:t xml:space="preserve"> valeur unique réunissant tous les HFC indiqués à l’annexe F consommé</w:t>
      </w:r>
      <w:r w:rsidR="00875FAC">
        <w:rPr>
          <w:lang w:val="fr-CA"/>
        </w:rPr>
        <w:t>s au pays</w:t>
      </w:r>
      <w:r w:rsidR="002D423B" w:rsidRPr="00AD0C5D">
        <w:rPr>
          <w:lang w:val="fr-CA"/>
        </w:rPr>
        <w:t>. Le</w:t>
      </w:r>
      <w:r w:rsidR="002C024C" w:rsidRPr="00AD0C5D">
        <w:rPr>
          <w:lang w:val="fr-CA"/>
        </w:rPr>
        <w:t xml:space="preserve"> cas échéant, le « volet HCFC » du point de départ, s’il y a lieu, serait ajouté au point de départ et toute quantité de HFC réduite progressivement (pure et en mélange) serait soustraite de ce point de départ. La réduction progressive </w:t>
      </w:r>
      <w:r w:rsidR="00875FAC">
        <w:rPr>
          <w:lang w:val="fr-CA"/>
        </w:rPr>
        <w:t>subséquente</w:t>
      </w:r>
      <w:r w:rsidR="002C024C" w:rsidRPr="00AD0C5D">
        <w:rPr>
          <w:lang w:val="fr-CA"/>
        </w:rPr>
        <w:t xml:space="preserve"> de tout </w:t>
      </w:r>
      <w:r w:rsidR="00875FAC">
        <w:rPr>
          <w:lang w:val="fr-CA"/>
        </w:rPr>
        <w:t>HFC à PRG plus faible introduit</w:t>
      </w:r>
      <w:r w:rsidR="002C024C" w:rsidRPr="00AD0C5D">
        <w:rPr>
          <w:lang w:val="fr-CA"/>
        </w:rPr>
        <w:t xml:space="preserve"> serait soustraite du point de départ de la même façon</w:t>
      </w:r>
      <w:r w:rsidR="001D436F" w:rsidRPr="00AD0C5D">
        <w:rPr>
          <w:lang w:val="fr-CA"/>
        </w:rPr>
        <w:t xml:space="preserve">. </w:t>
      </w:r>
    </w:p>
    <w:p w:rsidR="00D777A1" w:rsidRPr="00AD0C5D" w:rsidRDefault="00D70949" w:rsidP="00655B4D">
      <w:pPr>
        <w:pStyle w:val="Heading1"/>
        <w:rPr>
          <w:lang w:val="fr-CA"/>
        </w:rPr>
      </w:pPr>
      <w:r w:rsidRPr="00AD0C5D">
        <w:rPr>
          <w:lang w:val="fr-CA"/>
        </w:rPr>
        <w:t xml:space="preserve">De façon générale, </w:t>
      </w:r>
      <w:r w:rsidR="00C64812" w:rsidRPr="00AD0C5D">
        <w:rPr>
          <w:lang w:val="fr-CA"/>
        </w:rPr>
        <w:t xml:space="preserve">le point de départ pour les HCFC </w:t>
      </w:r>
      <w:r w:rsidR="00983FE8">
        <w:rPr>
          <w:lang w:val="fr-CA"/>
        </w:rPr>
        <w:t>comprenait</w:t>
      </w:r>
      <w:r w:rsidR="00C64812" w:rsidRPr="00AD0C5D">
        <w:rPr>
          <w:lang w:val="fr-CA"/>
        </w:rPr>
        <w:t xml:space="preserve"> </w:t>
      </w:r>
      <w:r w:rsidRPr="00AD0C5D">
        <w:rPr>
          <w:lang w:val="fr-CA"/>
        </w:rPr>
        <w:t xml:space="preserve">la consommation de HCFC dans les entreprises non admissibles au soutien financier (p. ex., appartenant à </w:t>
      </w:r>
      <w:r w:rsidR="00C64812" w:rsidRPr="00AD0C5D">
        <w:rPr>
          <w:lang w:val="fr-CA"/>
        </w:rPr>
        <w:t xml:space="preserve">des </w:t>
      </w:r>
      <w:r w:rsidRPr="00AD0C5D">
        <w:rPr>
          <w:lang w:val="fr-CA"/>
        </w:rPr>
        <w:t xml:space="preserve">pays visés à l'article 5 </w:t>
      </w:r>
      <w:r w:rsidR="00C64812" w:rsidRPr="00AD0C5D">
        <w:rPr>
          <w:lang w:val="fr-CA"/>
        </w:rPr>
        <w:t xml:space="preserve">ou établies après la date limite de capacité admissible) </w:t>
      </w:r>
      <w:r w:rsidR="00983FE8">
        <w:rPr>
          <w:lang w:val="fr-CA"/>
        </w:rPr>
        <w:t>lorsque</w:t>
      </w:r>
      <w:r w:rsidR="00C64812" w:rsidRPr="00AD0C5D">
        <w:rPr>
          <w:lang w:val="fr-CA"/>
        </w:rPr>
        <w:t xml:space="preserve"> point de départ </w:t>
      </w:r>
      <w:r w:rsidR="00983FE8">
        <w:rPr>
          <w:lang w:val="fr-CA"/>
        </w:rPr>
        <w:t>a été</w:t>
      </w:r>
      <w:r w:rsidR="00C64812" w:rsidRPr="00AD0C5D">
        <w:rPr>
          <w:lang w:val="fr-CA"/>
        </w:rPr>
        <w:t xml:space="preserve"> établi, </w:t>
      </w:r>
      <w:r w:rsidR="00D82B56">
        <w:rPr>
          <w:lang w:val="fr-CA"/>
        </w:rPr>
        <w:t>et</w:t>
      </w:r>
      <w:r w:rsidR="00C64812" w:rsidRPr="00AD0C5D">
        <w:rPr>
          <w:lang w:val="fr-CA"/>
        </w:rPr>
        <w:t xml:space="preserve"> cette </w:t>
      </w:r>
      <w:r w:rsidR="00C64812" w:rsidRPr="00AD0C5D">
        <w:rPr>
          <w:lang w:val="fr-CA"/>
        </w:rPr>
        <w:lastRenderedPageBreak/>
        <w:t>consommation n’a pas été financée pendant la réduction progressive. Le soutien financier n’a été approuvé que pour la réduction progressive des HCFC inclus dans le point de départ qui respectai</w:t>
      </w:r>
      <w:r w:rsidR="00983FE8">
        <w:rPr>
          <w:lang w:val="fr-CA"/>
        </w:rPr>
        <w:t>en</w:t>
      </w:r>
      <w:r w:rsidR="00C64812" w:rsidRPr="00AD0C5D">
        <w:rPr>
          <w:lang w:val="fr-CA"/>
        </w:rPr>
        <w:t xml:space="preserve">t les critères d’admissibilité du Fonds multilatéral. </w:t>
      </w:r>
      <w:r w:rsidR="00476DA6" w:rsidRPr="00AD0C5D">
        <w:rPr>
          <w:lang w:val="fr-CA"/>
        </w:rPr>
        <w:t xml:space="preserve">La consommation totale d’un HCFC précis admissible au financement </w:t>
      </w:r>
      <w:r w:rsidR="00983FE8">
        <w:rPr>
          <w:lang w:val="fr-CA"/>
        </w:rPr>
        <w:t>a été</w:t>
      </w:r>
      <w:r w:rsidR="00476DA6" w:rsidRPr="00AD0C5D">
        <w:rPr>
          <w:lang w:val="fr-CA"/>
        </w:rPr>
        <w:t xml:space="preserve"> plus faible que la consommation établie comme point de départ dans plusieurs pays visés à l'article 5. La consommation résiduelle de ce HCFC en particulier ne pouvait pas être « transférée » à un autre HCFC. Si l’approche du point de départ à valeur unique réunissant tous les HFC consommés par un pays est retenue, il pour</w:t>
      </w:r>
      <w:r w:rsidR="00A91A0B" w:rsidRPr="00AD0C5D">
        <w:rPr>
          <w:lang w:val="fr-CA"/>
        </w:rPr>
        <w:t>r</w:t>
      </w:r>
      <w:r w:rsidR="00476DA6" w:rsidRPr="00AD0C5D">
        <w:rPr>
          <w:lang w:val="fr-CA"/>
        </w:rPr>
        <w:t>ait alors être nécessaire de déterminer la consommation non admissible au moment de l’établissement du point de dépa</w:t>
      </w:r>
      <w:r w:rsidR="00A91A0B" w:rsidRPr="00AD0C5D">
        <w:rPr>
          <w:lang w:val="fr-CA"/>
        </w:rPr>
        <w:t>r</w:t>
      </w:r>
      <w:r w:rsidR="00476DA6" w:rsidRPr="00AD0C5D">
        <w:rPr>
          <w:lang w:val="fr-CA"/>
        </w:rPr>
        <w:t>t</w:t>
      </w:r>
      <w:r w:rsidR="0019138C">
        <w:rPr>
          <w:lang w:val="fr-CA"/>
        </w:rPr>
        <w:t>,</w:t>
      </w:r>
      <w:r w:rsidR="00476DA6" w:rsidRPr="00AD0C5D">
        <w:rPr>
          <w:lang w:val="fr-CA"/>
        </w:rPr>
        <w:t xml:space="preserve"> afin que cette consommation puisse être exclue du point de départ. </w:t>
      </w:r>
      <w:r w:rsidR="00A91A0B" w:rsidRPr="00AD0C5D">
        <w:rPr>
          <w:lang w:val="fr-CA"/>
        </w:rPr>
        <w:t>Il est toutefois peu probable que cette détermination puisse être</w:t>
      </w:r>
      <w:r w:rsidR="001D436F" w:rsidRPr="00AD0C5D">
        <w:rPr>
          <w:lang w:val="fr-CA"/>
        </w:rPr>
        <w:t xml:space="preserve"> </w:t>
      </w:r>
      <w:r w:rsidR="00A91A0B" w:rsidRPr="00AD0C5D">
        <w:rPr>
          <w:lang w:val="fr-CA"/>
        </w:rPr>
        <w:t xml:space="preserve">faite à ce moment. Dans le cas des HCFC, la consommation non admissible n’a été recensée que lors d’enquêtes détaillées menées </w:t>
      </w:r>
      <w:r w:rsidR="0019138C">
        <w:rPr>
          <w:lang w:val="fr-CA"/>
        </w:rPr>
        <w:t>au moment</w:t>
      </w:r>
      <w:r w:rsidR="00A91A0B" w:rsidRPr="00AD0C5D">
        <w:rPr>
          <w:lang w:val="fr-CA"/>
        </w:rPr>
        <w:t xml:space="preserve"> de la planification des différentes étapes du PGEH.</w:t>
      </w:r>
    </w:p>
    <w:p w:rsidR="001D436F" w:rsidRPr="00AD0C5D" w:rsidRDefault="00CE6CED" w:rsidP="00655B4D">
      <w:pPr>
        <w:pStyle w:val="Heading1"/>
        <w:rPr>
          <w:lang w:val="fr-CA"/>
        </w:rPr>
      </w:pPr>
      <w:r w:rsidRPr="00AD0C5D">
        <w:rPr>
          <w:lang w:val="fr-CA"/>
        </w:rPr>
        <w:t>Par ailleurs, bien que la reconversion de la capacité établie après la date limite n’ait pas été financée</w:t>
      </w:r>
      <w:r w:rsidR="0019138C">
        <w:rPr>
          <w:lang w:val="fr-CA"/>
        </w:rPr>
        <w:t>, l</w:t>
      </w:r>
      <w:r w:rsidR="00CA7FD1">
        <w:rPr>
          <w:lang w:val="fr-CA"/>
        </w:rPr>
        <w:t>a consommation de HCF</w:t>
      </w:r>
      <w:r w:rsidRPr="00AD0C5D">
        <w:rPr>
          <w:lang w:val="fr-CA"/>
        </w:rPr>
        <w:t>C associée à cette capacité n’a pas toujours été soustraire de la consommation résiduelle admissible du pays et a donc été financée</w:t>
      </w:r>
      <w:r w:rsidR="00B822BF" w:rsidRPr="00AD0C5D">
        <w:rPr>
          <w:lang w:val="fr-CA"/>
        </w:rPr>
        <w:t>.</w:t>
      </w:r>
      <w:r w:rsidR="00D777A1" w:rsidRPr="00AD0C5D">
        <w:rPr>
          <w:lang w:val="fr-CA"/>
        </w:rPr>
        <w:t xml:space="preserve"> </w:t>
      </w:r>
      <w:r w:rsidRPr="00AD0C5D">
        <w:rPr>
          <w:lang w:val="fr-CA"/>
        </w:rPr>
        <w:t xml:space="preserve">Cette </w:t>
      </w:r>
      <w:r w:rsidR="00697984" w:rsidRPr="00AD0C5D">
        <w:rPr>
          <w:lang w:val="fr-CA"/>
        </w:rPr>
        <w:t>situation</w:t>
      </w:r>
      <w:r w:rsidRPr="00AD0C5D">
        <w:rPr>
          <w:lang w:val="fr-CA"/>
        </w:rPr>
        <w:t xml:space="preserve"> a surtout été pertinente lors de la reconversion de la cap</w:t>
      </w:r>
      <w:r w:rsidR="00697984" w:rsidRPr="00AD0C5D">
        <w:rPr>
          <w:lang w:val="fr-CA"/>
        </w:rPr>
        <w:t>a</w:t>
      </w:r>
      <w:r w:rsidRPr="00AD0C5D">
        <w:rPr>
          <w:lang w:val="fr-CA"/>
        </w:rPr>
        <w:t xml:space="preserve">cité de </w:t>
      </w:r>
      <w:r w:rsidR="00697984" w:rsidRPr="00AD0C5D">
        <w:rPr>
          <w:lang w:val="fr-CA"/>
        </w:rPr>
        <w:t>fabrication</w:t>
      </w:r>
      <w:r w:rsidRPr="00AD0C5D">
        <w:rPr>
          <w:lang w:val="fr-CA"/>
        </w:rPr>
        <w:t xml:space="preserve"> de réfrigérateurs et de climatiseurs, où la </w:t>
      </w:r>
      <w:r w:rsidR="00697984" w:rsidRPr="00AD0C5D">
        <w:rPr>
          <w:lang w:val="fr-CA"/>
        </w:rPr>
        <w:t>consommation de HCFC établie après la date limite pourrait avoir été financée dans le secteur de l’entretien ou dans d’autres entreprises de fabrication admissibles au soutien financier.</w:t>
      </w:r>
    </w:p>
    <w:p w:rsidR="001D436F" w:rsidRPr="00AD0C5D" w:rsidRDefault="00697984" w:rsidP="00087A25">
      <w:pPr>
        <w:rPr>
          <w:b/>
          <w:lang w:val="fr-CA"/>
        </w:rPr>
      </w:pPr>
      <w:r w:rsidRPr="00AD0C5D">
        <w:rPr>
          <w:b/>
          <w:lang w:val="fr-CA"/>
        </w:rPr>
        <w:t>Mesure des valeurs de référence des HFC en tonnes, en équivalent</w:t>
      </w:r>
      <w:r w:rsidR="0019138C">
        <w:rPr>
          <w:b/>
          <w:lang w:val="fr-CA"/>
        </w:rPr>
        <w:t>s</w:t>
      </w:r>
      <w:r w:rsidRPr="00AD0C5D">
        <w:rPr>
          <w:b/>
          <w:lang w:val="fr-CA"/>
        </w:rPr>
        <w:t xml:space="preserve"> de CO</w:t>
      </w:r>
      <w:r w:rsidRPr="00AD0C5D">
        <w:rPr>
          <w:b/>
          <w:vertAlign w:val="subscript"/>
          <w:lang w:val="fr-CA"/>
        </w:rPr>
        <w:t>2</w:t>
      </w:r>
      <w:r w:rsidRPr="00AD0C5D">
        <w:rPr>
          <w:b/>
          <w:lang w:val="fr-CA"/>
        </w:rPr>
        <w:t xml:space="preserve"> ou les deux</w:t>
      </w:r>
    </w:p>
    <w:p w:rsidR="001D436F" w:rsidRPr="00AD0C5D" w:rsidRDefault="001D436F" w:rsidP="00087A25">
      <w:pPr>
        <w:rPr>
          <w:u w:val="single"/>
          <w:lang w:val="fr-CA"/>
        </w:rPr>
      </w:pPr>
    </w:p>
    <w:p w:rsidR="001D436F" w:rsidRPr="00AD0C5D" w:rsidRDefault="00697984" w:rsidP="00087A25">
      <w:pPr>
        <w:pStyle w:val="Heading1"/>
        <w:rPr>
          <w:sz w:val="21"/>
          <w:szCs w:val="21"/>
          <w:lang w:val="fr-CA"/>
        </w:rPr>
      </w:pPr>
      <w:r w:rsidRPr="00AD0C5D">
        <w:rPr>
          <w:lang w:val="fr-CA"/>
        </w:rPr>
        <w:t xml:space="preserve">Contrairement à la situation des HCFC, </w:t>
      </w:r>
      <w:r w:rsidR="00B55FB2" w:rsidRPr="00AD0C5D">
        <w:rPr>
          <w:lang w:val="fr-CA"/>
        </w:rPr>
        <w:t>où l’élimination d’un HCFC n’entraînait pas l’introduction d’un autre HCFC, on s’attend</w:t>
      </w:r>
      <w:r w:rsidR="00682015" w:rsidRPr="00AD0C5D">
        <w:rPr>
          <w:lang w:val="fr-CA"/>
        </w:rPr>
        <w:t xml:space="preserve">, au cours des premières années de la réduction progressive des HFC, </w:t>
      </w:r>
      <w:r w:rsidR="00B55FB2" w:rsidRPr="00AD0C5D">
        <w:rPr>
          <w:lang w:val="fr-CA"/>
        </w:rPr>
        <w:t>à ce que les HFC utilisés à l’heure actuelle dans la fabrication et/ou l’entretien d’équipement commercial ou de climatisation</w:t>
      </w:r>
      <w:r w:rsidR="00682015" w:rsidRPr="00AD0C5D">
        <w:rPr>
          <w:lang w:val="fr-CA"/>
        </w:rPr>
        <w:t xml:space="preserve"> puissent être remplacés par d’autres HFC ou mélanges de HFC présentant un PRG plus faible. Cette approche pourrait donner lieu à des réductions importantes en équivalents de CO</w:t>
      </w:r>
      <w:r w:rsidR="00682015" w:rsidRPr="006C53A2">
        <w:rPr>
          <w:vertAlign w:val="subscript"/>
          <w:lang w:val="fr-CA"/>
        </w:rPr>
        <w:t>2</w:t>
      </w:r>
      <w:r w:rsidR="00682015" w:rsidRPr="00AD0C5D">
        <w:rPr>
          <w:lang w:val="fr-CA"/>
        </w:rPr>
        <w:t>, mais à des réductions minimes en tonnes métriques</w:t>
      </w:r>
      <w:r w:rsidR="001D436F" w:rsidRPr="00AD0C5D">
        <w:rPr>
          <w:lang w:val="fr-CA"/>
        </w:rPr>
        <w:t xml:space="preserve">. </w:t>
      </w:r>
    </w:p>
    <w:p w:rsidR="001D436F" w:rsidRPr="00AD0C5D" w:rsidRDefault="00682015" w:rsidP="00655B4D">
      <w:pPr>
        <w:pStyle w:val="Heading1"/>
        <w:rPr>
          <w:sz w:val="21"/>
          <w:szCs w:val="21"/>
          <w:lang w:val="fr-CA"/>
        </w:rPr>
      </w:pPr>
      <w:r w:rsidRPr="00CA7FD1">
        <w:rPr>
          <w:lang w:val="fr-CA"/>
        </w:rPr>
        <w:t>Par exemple</w:t>
      </w:r>
      <w:r w:rsidRPr="00AD0C5D">
        <w:rPr>
          <w:lang w:val="fr-CA"/>
        </w:rPr>
        <w:t xml:space="preserve">, le remplacement de la consommation totale de R-410A par du HFC-32 dans la valeur de référence des HFC </w:t>
      </w:r>
      <w:r w:rsidR="00B44EE0">
        <w:rPr>
          <w:lang w:val="fr-CA"/>
        </w:rPr>
        <w:t>entraînera</w:t>
      </w:r>
      <w:r w:rsidRPr="00AD0C5D">
        <w:rPr>
          <w:lang w:val="fr-CA"/>
        </w:rPr>
        <w:t xml:space="preserve"> l’élimination de 208</w:t>
      </w:r>
      <w:r w:rsidR="00CA7FD1">
        <w:rPr>
          <w:lang w:val="fr-CA"/>
        </w:rPr>
        <w:t> 825 tm de R-410A ou 435 922 999</w:t>
      </w:r>
      <w:r w:rsidRPr="00AD0C5D">
        <w:rPr>
          <w:lang w:val="fr-CA"/>
        </w:rPr>
        <w:t xml:space="preserve"> équivalents de CO</w:t>
      </w:r>
      <w:r w:rsidRPr="00AD0C5D">
        <w:rPr>
          <w:vertAlign w:val="subscript"/>
          <w:lang w:val="fr-CA"/>
        </w:rPr>
        <w:t>2</w:t>
      </w:r>
      <w:r w:rsidRPr="00AD0C5D">
        <w:rPr>
          <w:lang w:val="fr-CA"/>
        </w:rPr>
        <w:t xml:space="preserve">, et </w:t>
      </w:r>
      <w:r w:rsidR="00CA7FD1">
        <w:rPr>
          <w:lang w:val="fr-CA"/>
        </w:rPr>
        <w:t xml:space="preserve">à </w:t>
      </w:r>
      <w:r w:rsidRPr="00AD0C5D">
        <w:rPr>
          <w:lang w:val="fr-CA"/>
        </w:rPr>
        <w:t>l’introduction de 208 825 tm de HFC-32 ou 140 957 137 équivalents de CO</w:t>
      </w:r>
      <w:r w:rsidRPr="00AD0C5D">
        <w:rPr>
          <w:vertAlign w:val="subscript"/>
          <w:lang w:val="fr-CA"/>
        </w:rPr>
        <w:t>2</w:t>
      </w:r>
      <w:r w:rsidRPr="00AD0C5D">
        <w:rPr>
          <w:lang w:val="fr-CA"/>
        </w:rPr>
        <w:t xml:space="preserve">. </w:t>
      </w:r>
      <w:r w:rsidR="00D66000" w:rsidRPr="00AD0C5D">
        <w:rPr>
          <w:lang w:val="fr-CA"/>
        </w:rPr>
        <w:t>Bien que la réduction nette soit de zéro en tonnes métriques, elle représente une réduction de 68 p</w:t>
      </w:r>
      <w:r w:rsidR="00CA7FD1">
        <w:rPr>
          <w:lang w:val="fr-CA"/>
        </w:rPr>
        <w:t xml:space="preserve">our cent dans la consommation en </w:t>
      </w:r>
      <w:r w:rsidR="00D66000" w:rsidRPr="00AD0C5D">
        <w:rPr>
          <w:lang w:val="fr-CA"/>
        </w:rPr>
        <w:t>équivalent</w:t>
      </w:r>
      <w:r w:rsidR="00CA7FD1">
        <w:rPr>
          <w:lang w:val="fr-CA"/>
        </w:rPr>
        <w:t>s</w:t>
      </w:r>
      <w:r w:rsidR="00D66000" w:rsidRPr="00AD0C5D">
        <w:rPr>
          <w:lang w:val="fr-CA"/>
        </w:rPr>
        <w:t xml:space="preserve"> de CO</w:t>
      </w:r>
      <w:r w:rsidR="00D66000" w:rsidRPr="00CA7FD1">
        <w:rPr>
          <w:vertAlign w:val="subscript"/>
          <w:lang w:val="fr-CA"/>
        </w:rPr>
        <w:t>2</w:t>
      </w:r>
      <w:r w:rsidR="00D66000" w:rsidRPr="00AD0C5D">
        <w:rPr>
          <w:lang w:val="fr-CA"/>
        </w:rPr>
        <w:t xml:space="preserve">. Dans un tel scénario, les pays visés à l'article 5 </w:t>
      </w:r>
      <w:r w:rsidR="00C26E60" w:rsidRPr="00AD0C5D">
        <w:rPr>
          <w:lang w:val="fr-CA"/>
        </w:rPr>
        <w:t xml:space="preserve">pourraient respecter une ou plusieurs obligations de conformité sans réduire la quantité de HFC consommée en tonnes métriques, et même augmenter la quantité de HFC consommée en tonnes métriques, tout en continuant à respecter leurs </w:t>
      </w:r>
      <w:r w:rsidR="007A427E" w:rsidRPr="00AD0C5D">
        <w:rPr>
          <w:lang w:val="fr-CA"/>
        </w:rPr>
        <w:t>obligations</w:t>
      </w:r>
      <w:r w:rsidR="00C26E60" w:rsidRPr="00AD0C5D">
        <w:rPr>
          <w:lang w:val="fr-CA"/>
        </w:rPr>
        <w:t>. L</w:t>
      </w:r>
      <w:r w:rsidR="002D517A" w:rsidRPr="00AD0C5D">
        <w:rPr>
          <w:lang w:val="fr-CA"/>
        </w:rPr>
        <w:t>e</w:t>
      </w:r>
      <w:r w:rsidR="00C26E60" w:rsidRPr="00AD0C5D">
        <w:rPr>
          <w:lang w:val="fr-CA"/>
        </w:rPr>
        <w:t xml:space="preserve"> cas échéant, </w:t>
      </w:r>
      <w:r w:rsidR="007A427E" w:rsidRPr="00AD0C5D">
        <w:rPr>
          <w:lang w:val="fr-CA"/>
        </w:rPr>
        <w:t>le financ</w:t>
      </w:r>
      <w:r w:rsidR="00CA7FD1">
        <w:rPr>
          <w:lang w:val="fr-CA"/>
        </w:rPr>
        <w:t>ement de l’élimination pourrai</w:t>
      </w:r>
      <w:r w:rsidR="007A427E" w:rsidRPr="00AD0C5D">
        <w:rPr>
          <w:lang w:val="fr-CA"/>
        </w:rPr>
        <w:t>t entraîner une responsabilité de financement supplémentaire du Fonds multilatéral, car le rapport coût-efficacité est mesuré en $US/kg. Si le but visé p</w:t>
      </w:r>
      <w:r w:rsidR="002D517A" w:rsidRPr="00AD0C5D">
        <w:rPr>
          <w:lang w:val="fr-CA"/>
        </w:rPr>
        <w:t>o</w:t>
      </w:r>
      <w:r w:rsidR="007A427E" w:rsidRPr="00AD0C5D">
        <w:rPr>
          <w:lang w:val="fr-CA"/>
        </w:rPr>
        <w:t xml:space="preserve">ur le point de départ demeure de représenter l’enveloppe de financement maximum </w:t>
      </w:r>
      <w:r w:rsidR="002D517A" w:rsidRPr="00AD0C5D">
        <w:rPr>
          <w:lang w:val="fr-CA"/>
        </w:rPr>
        <w:t>nécessaire à la réduction progressive aux fins de conformité, la réduction doit alors être mesurée en tonnes métriques. Par contre, si le point de départ n’a pour but que d’assurer le respect des objectifs du Protocole de Montréal, indépendamment de l’enveloppe de financement maximum, il peut alors être mesuré en équivalents de CO</w:t>
      </w:r>
      <w:r w:rsidR="002D517A" w:rsidRPr="00AD0C5D">
        <w:rPr>
          <w:vertAlign w:val="subscript"/>
          <w:lang w:val="fr-CA"/>
        </w:rPr>
        <w:t>2</w:t>
      </w:r>
      <w:r w:rsidR="001D436F" w:rsidRPr="00AD0C5D">
        <w:rPr>
          <w:lang w:val="fr-CA"/>
        </w:rPr>
        <w:t xml:space="preserve">. </w:t>
      </w:r>
    </w:p>
    <w:p w:rsidR="001D436F" w:rsidRPr="00AD0C5D" w:rsidRDefault="002D517A" w:rsidP="00655B4D">
      <w:pPr>
        <w:pStyle w:val="Heading1"/>
        <w:rPr>
          <w:lang w:val="fr-CA"/>
        </w:rPr>
      </w:pPr>
      <w:r w:rsidRPr="00AD0C5D">
        <w:rPr>
          <w:lang w:val="fr-CA"/>
        </w:rPr>
        <w:t xml:space="preserve">De plus, </w:t>
      </w:r>
      <w:r w:rsidR="00A744F7" w:rsidRPr="00AD0C5D">
        <w:rPr>
          <w:lang w:val="fr-CA"/>
        </w:rPr>
        <w:t>le rapport coût-efficacité des projets financés au titre du Protocole de Montréal est fondé sur les tonnes métriques et non les tonnes PAO, car la capacité de l’équipement dans les entreprises de fabrication est mesurée en tonnes métriques, indépendamment de la valeur PAO de la substance réglementée. Cette approche respecte le principe des surcoûts plutôt qu’une</w:t>
      </w:r>
      <w:r w:rsidR="00FA2C9E" w:rsidRPr="00AD0C5D">
        <w:rPr>
          <w:lang w:val="fr-CA"/>
        </w:rPr>
        <w:t xml:space="preserve"> approche fondée sur le marché, à </w:t>
      </w:r>
      <w:r w:rsidR="00E16B05" w:rsidRPr="00AD0C5D">
        <w:rPr>
          <w:lang w:val="fr-CA"/>
        </w:rPr>
        <w:t>titre</w:t>
      </w:r>
      <w:r w:rsidR="00B44EE0">
        <w:rPr>
          <w:lang w:val="fr-CA"/>
        </w:rPr>
        <w:t xml:space="preserve"> d’exemple. De plus,</w:t>
      </w:r>
      <w:r w:rsidR="00FA2C9E" w:rsidRPr="00AD0C5D">
        <w:rPr>
          <w:lang w:val="fr-CA"/>
        </w:rPr>
        <w:t xml:space="preserve"> </w:t>
      </w:r>
      <w:r w:rsidR="00963279">
        <w:rPr>
          <w:lang w:val="fr-CA"/>
        </w:rPr>
        <w:t>elle</w:t>
      </w:r>
      <w:r w:rsidR="00FA2C9E" w:rsidRPr="00AD0C5D">
        <w:rPr>
          <w:lang w:val="fr-CA"/>
        </w:rPr>
        <w:t xml:space="preserve"> facilit</w:t>
      </w:r>
      <w:r w:rsidR="00963279">
        <w:rPr>
          <w:lang w:val="fr-CA"/>
        </w:rPr>
        <w:t>e</w:t>
      </w:r>
      <w:r w:rsidR="00FA2C9E" w:rsidRPr="00AD0C5D">
        <w:rPr>
          <w:lang w:val="fr-CA"/>
        </w:rPr>
        <w:t xml:space="preserve"> les processus d’examen et d’approbation des projets, et </w:t>
      </w:r>
      <w:r w:rsidR="00963279">
        <w:rPr>
          <w:lang w:val="fr-CA"/>
        </w:rPr>
        <w:t>elle facilite</w:t>
      </w:r>
      <w:r w:rsidR="00FA2C9E" w:rsidRPr="00AD0C5D">
        <w:rPr>
          <w:lang w:val="fr-CA"/>
        </w:rPr>
        <w:t xml:space="preserve"> </w:t>
      </w:r>
      <w:r w:rsidR="00963279">
        <w:rPr>
          <w:lang w:val="fr-CA"/>
        </w:rPr>
        <w:t>l</w:t>
      </w:r>
      <w:r w:rsidR="00FA2C9E" w:rsidRPr="00AD0C5D">
        <w:rPr>
          <w:lang w:val="fr-CA"/>
        </w:rPr>
        <w:t xml:space="preserve">’analyse comparative de projets </w:t>
      </w:r>
      <w:r w:rsidR="00963279">
        <w:rPr>
          <w:lang w:val="fr-CA"/>
        </w:rPr>
        <w:t>du même genre</w:t>
      </w:r>
      <w:r w:rsidR="00FA2C9E" w:rsidRPr="00AD0C5D">
        <w:rPr>
          <w:lang w:val="fr-CA"/>
        </w:rPr>
        <w:t xml:space="preserve"> (p. ex., le rapport coût-efficacité associé à l’élimination du CFC-11 ou du HCFC-141b comme agents de gonflage de la mousse dans différentes utilisations)</w:t>
      </w:r>
      <w:r w:rsidR="001D436F" w:rsidRPr="00AD0C5D">
        <w:rPr>
          <w:lang w:val="fr-CA"/>
        </w:rPr>
        <w:t>.</w:t>
      </w:r>
    </w:p>
    <w:p w:rsidR="001D436F" w:rsidRPr="00AD0C5D" w:rsidRDefault="007274F8" w:rsidP="00655B4D">
      <w:pPr>
        <w:pStyle w:val="Heading1"/>
        <w:rPr>
          <w:lang w:val="fr-CA"/>
        </w:rPr>
      </w:pPr>
      <w:r>
        <w:rPr>
          <w:lang w:val="fr-CA"/>
        </w:rPr>
        <w:t>L</w:t>
      </w:r>
      <w:r w:rsidR="00FA2C9E" w:rsidRPr="00AD0C5D">
        <w:rPr>
          <w:lang w:val="fr-CA"/>
        </w:rPr>
        <w:t>’unité dans laquelle sera exprimé le point de départ et le fait que le</w:t>
      </w:r>
      <w:r>
        <w:rPr>
          <w:lang w:val="fr-CA"/>
        </w:rPr>
        <w:t xml:space="preserve"> point de départ continuera</w:t>
      </w:r>
      <w:r w:rsidR="00FA2C9E" w:rsidRPr="00AD0C5D">
        <w:rPr>
          <w:lang w:val="fr-CA"/>
        </w:rPr>
        <w:t xml:space="preserve"> à représenter l’enveloppe maximum de financement du Fonds </w:t>
      </w:r>
      <w:r w:rsidR="007E1484" w:rsidRPr="00AD0C5D">
        <w:rPr>
          <w:lang w:val="fr-CA"/>
        </w:rPr>
        <w:t xml:space="preserve">multilatéral </w:t>
      </w:r>
      <w:r w:rsidR="00633E02">
        <w:rPr>
          <w:lang w:val="fr-CA"/>
        </w:rPr>
        <w:t>découlent d</w:t>
      </w:r>
      <w:r>
        <w:rPr>
          <w:lang w:val="fr-CA"/>
        </w:rPr>
        <w:t>u</w:t>
      </w:r>
      <w:r w:rsidR="007E1484" w:rsidRPr="00AD0C5D">
        <w:rPr>
          <w:lang w:val="fr-CA"/>
        </w:rPr>
        <w:t xml:space="preserve"> choix d’utiliser un </w:t>
      </w:r>
      <w:r w:rsidR="007E1484" w:rsidRPr="00AD0C5D">
        <w:rPr>
          <w:lang w:val="fr-CA"/>
        </w:rPr>
        <w:lastRenderedPageBreak/>
        <w:t>point de départ à valeur unique ou un point de départ comprenant la liste de tous les HFC consommés au pays. Dans ce dernier cas, la responsabilité de financement supplémentaire du Fonds multilatéral associée à l’introduction de HFC à PRG plus faible serait limitée par le point de départ, à savoir que l’introduction de cette substance et toute croissance dans sa consommation serai</w:t>
      </w:r>
      <w:r w:rsidR="00963279">
        <w:rPr>
          <w:lang w:val="fr-CA"/>
        </w:rPr>
        <w:t>en</w:t>
      </w:r>
      <w:r w:rsidR="007E1484" w:rsidRPr="00AD0C5D">
        <w:rPr>
          <w:lang w:val="fr-CA"/>
        </w:rPr>
        <w:t>t financée</w:t>
      </w:r>
      <w:r w:rsidR="00963279">
        <w:rPr>
          <w:lang w:val="fr-CA"/>
        </w:rPr>
        <w:t>s</w:t>
      </w:r>
      <w:r w:rsidR="007E1484" w:rsidRPr="00AD0C5D">
        <w:rPr>
          <w:lang w:val="fr-CA"/>
        </w:rPr>
        <w:t xml:space="preserve"> tant et aussi longtemps que la consommation demeure dans les limites du point de départ établi pour cette substance et que les autres critères d’admissibilité sont respectés.</w:t>
      </w:r>
    </w:p>
    <w:p w:rsidR="008A21C0" w:rsidRPr="00AD0C5D" w:rsidRDefault="0050249D" w:rsidP="00655B4D">
      <w:pPr>
        <w:pStyle w:val="Heading1"/>
        <w:rPr>
          <w:lang w:val="fr-CA"/>
        </w:rPr>
      </w:pPr>
      <w:r w:rsidRPr="00AD0C5D">
        <w:rPr>
          <w:lang w:val="fr-CA"/>
        </w:rPr>
        <w:t>Au cours des échanges du groupe de contact formé pour débattre d</w:t>
      </w:r>
      <w:r w:rsidR="00CA2B9E">
        <w:rPr>
          <w:lang w:val="fr-CA"/>
        </w:rPr>
        <w:t>es lignes d</w:t>
      </w:r>
      <w:r w:rsidRPr="00AD0C5D">
        <w:rPr>
          <w:lang w:val="fr-CA"/>
        </w:rPr>
        <w:t>irectrices sur les coûts de la réduction progressive des HFC, certains membres du Comité exécutif ont suggéré d’exprimer le point de départ des HFC en tonnes métriques et en équivalents de CO</w:t>
      </w:r>
      <w:r w:rsidRPr="00CA2B9E">
        <w:rPr>
          <w:vertAlign w:val="subscript"/>
          <w:lang w:val="fr-CA"/>
        </w:rPr>
        <w:t>2</w:t>
      </w:r>
      <w:r w:rsidRPr="00AD0C5D">
        <w:rPr>
          <w:lang w:val="fr-CA"/>
        </w:rPr>
        <w:t xml:space="preserve">. Cette approche réduirait les risques potentiels d’erreur de calcul et faciliterait la préparation et la mise en œuvre des activités de réduction progressive des HFC. Par contre, </w:t>
      </w:r>
      <w:r w:rsidR="00CA2B9E">
        <w:rPr>
          <w:lang w:val="fr-CA"/>
        </w:rPr>
        <w:t xml:space="preserve">il faudra alors se pencher sur la </w:t>
      </w:r>
      <w:r w:rsidRPr="00AD0C5D">
        <w:rPr>
          <w:lang w:val="fr-CA"/>
        </w:rPr>
        <w:t>consommation résiduelle admissible au financement d</w:t>
      </w:r>
      <w:r w:rsidR="00CA2B9E">
        <w:rPr>
          <w:lang w:val="fr-CA"/>
        </w:rPr>
        <w:t>ans une mesure mais pas l’autre</w:t>
      </w:r>
      <w:r w:rsidR="001D436F" w:rsidRPr="00AD0C5D">
        <w:rPr>
          <w:lang w:val="fr-CA"/>
        </w:rPr>
        <w:t xml:space="preserve">. </w:t>
      </w:r>
    </w:p>
    <w:p w:rsidR="001D436F" w:rsidRPr="00AD0C5D" w:rsidRDefault="0050249D" w:rsidP="00655B4D">
      <w:pPr>
        <w:rPr>
          <w:b/>
          <w:lang w:val="fr-CA"/>
        </w:rPr>
      </w:pPr>
      <w:r w:rsidRPr="00AD0C5D">
        <w:rPr>
          <w:b/>
          <w:lang w:val="fr-CA"/>
        </w:rPr>
        <w:t>Quantités supplémentaires</w:t>
      </w:r>
      <w:r w:rsidR="00CF5944" w:rsidRPr="00AD0C5D">
        <w:rPr>
          <w:b/>
          <w:lang w:val="fr-CA"/>
        </w:rPr>
        <w:t xml:space="preserve"> en tonnes de HCFC associé</w:t>
      </w:r>
      <w:r w:rsidR="00864F3D">
        <w:rPr>
          <w:b/>
          <w:lang w:val="fr-CA"/>
        </w:rPr>
        <w:t>e</w:t>
      </w:r>
      <w:r w:rsidR="00CF5944" w:rsidRPr="00AD0C5D">
        <w:rPr>
          <w:b/>
          <w:lang w:val="fr-CA"/>
        </w:rPr>
        <w:t>s au « volet HCFC »</w:t>
      </w:r>
    </w:p>
    <w:p w:rsidR="001D436F" w:rsidRPr="00AD0C5D" w:rsidRDefault="001D436F" w:rsidP="00655B4D">
      <w:pPr>
        <w:rPr>
          <w:lang w:val="fr-CA"/>
        </w:rPr>
      </w:pPr>
    </w:p>
    <w:p w:rsidR="001D436F" w:rsidRPr="00AD0C5D" w:rsidRDefault="00CF5944" w:rsidP="00655B4D">
      <w:pPr>
        <w:pStyle w:val="Heading1"/>
        <w:rPr>
          <w:lang w:val="fr-CA"/>
        </w:rPr>
      </w:pPr>
      <w:r w:rsidRPr="00AD0C5D">
        <w:rPr>
          <w:lang w:val="fr-CA"/>
        </w:rPr>
        <w:t xml:space="preserve">Une fois établie, la valeur de référence des HFC sera exprimée comme une valeur unique comprenant la consommation totale du « volet HCFC » et </w:t>
      </w:r>
      <w:r w:rsidR="00606E93">
        <w:rPr>
          <w:lang w:val="fr-CA"/>
        </w:rPr>
        <w:t>du</w:t>
      </w:r>
      <w:r w:rsidR="00633E02">
        <w:rPr>
          <w:lang w:val="fr-CA"/>
        </w:rPr>
        <w:t xml:space="preserve"> « volet HFC » mesurée</w:t>
      </w:r>
      <w:r w:rsidRPr="00AD0C5D">
        <w:rPr>
          <w:lang w:val="fr-CA"/>
        </w:rPr>
        <w:t xml:space="preserve"> en équivalents de CO</w:t>
      </w:r>
      <w:r w:rsidRPr="00606E93">
        <w:rPr>
          <w:vertAlign w:val="subscript"/>
          <w:lang w:val="fr-CA"/>
        </w:rPr>
        <w:t>2</w:t>
      </w:r>
      <w:r w:rsidRPr="00AD0C5D">
        <w:rPr>
          <w:lang w:val="fr-CA"/>
        </w:rPr>
        <w:t>. Le respect du Protocole de Montréal sera déterminé en fonction de cette valeur unique.</w:t>
      </w:r>
    </w:p>
    <w:p w:rsidR="001D436F" w:rsidRPr="00AD0C5D" w:rsidRDefault="00E518C8" w:rsidP="00655B4D">
      <w:pPr>
        <w:pStyle w:val="Heading1"/>
        <w:rPr>
          <w:lang w:val="fr-CA"/>
        </w:rPr>
      </w:pPr>
      <w:r w:rsidRPr="00AD0C5D">
        <w:rPr>
          <w:lang w:val="fr-CA"/>
        </w:rPr>
        <w:t>Comme le point de départ pour les HFC représentera la consommation maximum admissible au soutien financier, le « volet HCFC », s’il y a lieu, de la valeur de référence des HFC devra peut-être être reconvertie en HFC dont la somme globale correspondra à un équivalent de CO</w:t>
      </w:r>
      <w:r w:rsidRPr="00606E93">
        <w:rPr>
          <w:vertAlign w:val="subscript"/>
          <w:lang w:val="fr-CA"/>
        </w:rPr>
        <w:t>2</w:t>
      </w:r>
      <w:r w:rsidRPr="00AD0C5D">
        <w:rPr>
          <w:lang w:val="fr-CA"/>
        </w:rPr>
        <w:t xml:space="preserve"> égal à celui du « volet HCFC ». Par exemple, les 348 321 tm de HCFC du « volet HCFC » de la valeur de référence du HFC seraient reconverti</w:t>
      </w:r>
      <w:r w:rsidR="002156C9">
        <w:rPr>
          <w:lang w:val="fr-CA"/>
        </w:rPr>
        <w:t>e</w:t>
      </w:r>
      <w:r w:rsidRPr="00AD0C5D">
        <w:rPr>
          <w:lang w:val="fr-CA"/>
        </w:rPr>
        <w:t xml:space="preserve">s </w:t>
      </w:r>
      <w:r w:rsidR="001B1507" w:rsidRPr="00AD0C5D">
        <w:rPr>
          <w:lang w:val="fr-CA"/>
        </w:rPr>
        <w:t xml:space="preserve">à 141 805 tm de R-507A (un des mélanges de HFC les plus couramment utilisés ayant le PRG le plus élevé) </w:t>
      </w:r>
      <w:r w:rsidR="00063088">
        <w:rPr>
          <w:lang w:val="fr-CA"/>
        </w:rPr>
        <w:t xml:space="preserve">ou à 395 169 tm de HFC-134a (le HFC le plus consommé ayant le PRG le plus faible) </w:t>
      </w:r>
      <w:r w:rsidR="001B1507" w:rsidRPr="00AD0C5D">
        <w:rPr>
          <w:lang w:val="fr-CA"/>
        </w:rPr>
        <w:t>ou à une combinaison de HFC et de mélanges de HFC. Dans tous les cas, l’équivalent de CO</w:t>
      </w:r>
      <w:r w:rsidR="001B1507" w:rsidRPr="00063088">
        <w:rPr>
          <w:vertAlign w:val="subscript"/>
          <w:lang w:val="fr-CA"/>
        </w:rPr>
        <w:t>2</w:t>
      </w:r>
      <w:r w:rsidR="001B1507" w:rsidRPr="00AD0C5D">
        <w:rPr>
          <w:lang w:val="fr-CA"/>
        </w:rPr>
        <w:t xml:space="preserve"> serait le même (c.-à-d., 565 091 392)</w:t>
      </w:r>
      <w:r w:rsidR="001D436F" w:rsidRPr="00AD0C5D">
        <w:rPr>
          <w:lang w:val="fr-CA"/>
        </w:rPr>
        <w:t xml:space="preserve">. </w:t>
      </w:r>
    </w:p>
    <w:p w:rsidR="001D436F" w:rsidRPr="00AD0C5D" w:rsidRDefault="001B1507" w:rsidP="00655B4D">
      <w:pPr>
        <w:pStyle w:val="Heading1"/>
        <w:rPr>
          <w:lang w:val="fr-CA"/>
        </w:rPr>
      </w:pPr>
      <w:r w:rsidRPr="00AD0C5D">
        <w:rPr>
          <w:lang w:val="fr-CA"/>
        </w:rPr>
        <w:t>Le tableau 8 présente six exemples des quantités de HFC en tonnes associées au « volet HCFC » de la valeur de référence pour les HFC</w:t>
      </w:r>
      <w:r w:rsidR="001D436F" w:rsidRPr="00AD0C5D">
        <w:rPr>
          <w:lang w:val="fr-CA"/>
        </w:rPr>
        <w:t xml:space="preserve">. </w:t>
      </w:r>
    </w:p>
    <w:p w:rsidR="001D436F" w:rsidRPr="00AD0C5D" w:rsidRDefault="0075072E" w:rsidP="00655B4D">
      <w:pPr>
        <w:rPr>
          <w:b/>
          <w:lang w:val="fr-CA"/>
        </w:rPr>
      </w:pPr>
      <w:r w:rsidRPr="00AD0C5D">
        <w:rPr>
          <w:b/>
          <w:lang w:val="fr-CA"/>
        </w:rPr>
        <w:t>Tableau 8. Exemples de quantités de HFC en tonnes équivalant au « volet HCFC » de la valeur de référence des HFC</w:t>
      </w:r>
      <w:r w:rsidR="00063088">
        <w:rPr>
          <w:b/>
          <w:lang w:val="fr-CA"/>
        </w:rPr>
        <w:t>,</w:t>
      </w:r>
      <w:r w:rsidRPr="00AD0C5D">
        <w:rPr>
          <w:b/>
          <w:lang w:val="fr-CA"/>
        </w:rPr>
        <w:t xml:space="preserve"> exprimée</w:t>
      </w:r>
      <w:r w:rsidR="00063088">
        <w:rPr>
          <w:b/>
          <w:lang w:val="fr-CA"/>
        </w:rPr>
        <w:t>s</w:t>
      </w:r>
      <w:r w:rsidRPr="00AD0C5D">
        <w:rPr>
          <w:b/>
          <w:lang w:val="fr-CA"/>
        </w:rPr>
        <w:t xml:space="preserve"> en équivalent</w:t>
      </w:r>
      <w:r w:rsidR="00063088">
        <w:rPr>
          <w:b/>
          <w:lang w:val="fr-CA"/>
        </w:rPr>
        <w:t>s</w:t>
      </w:r>
      <w:r w:rsidRPr="00AD0C5D">
        <w:rPr>
          <w:b/>
          <w:lang w:val="fr-CA"/>
        </w:rPr>
        <w:t xml:space="preserve"> de CO</w:t>
      </w:r>
      <w:r w:rsidRPr="00AD0C5D">
        <w:rPr>
          <w:b/>
          <w:vertAlign w:val="subscript"/>
          <w:lang w:val="fr-CA"/>
        </w:rPr>
        <w:t>2</w:t>
      </w:r>
    </w:p>
    <w:tbl>
      <w:tblPr>
        <w:tblW w:w="9360" w:type="dxa"/>
        <w:tblInd w:w="-5" w:type="dxa"/>
        <w:tblLayout w:type="fixed"/>
        <w:tblLook w:val="04A0" w:firstRow="1" w:lastRow="0" w:firstColumn="1" w:lastColumn="0" w:noHBand="0" w:noVBand="1"/>
      </w:tblPr>
      <w:tblGrid>
        <w:gridCol w:w="2250"/>
        <w:gridCol w:w="1185"/>
        <w:gridCol w:w="1185"/>
        <w:gridCol w:w="1185"/>
        <w:gridCol w:w="1185"/>
        <w:gridCol w:w="1185"/>
        <w:gridCol w:w="1185"/>
      </w:tblGrid>
      <w:tr w:rsidR="001D436F" w:rsidRPr="00AD0C5D"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b/>
                <w:bCs/>
                <w:color w:val="000000"/>
                <w:sz w:val="20"/>
                <w:szCs w:val="20"/>
                <w:lang w:val="fr-CA" w:eastAsia="en-CA"/>
              </w:rPr>
            </w:pPr>
            <w:r w:rsidRPr="00AD0C5D">
              <w:rPr>
                <w:b/>
                <w:bCs/>
                <w:color w:val="000000"/>
                <w:sz w:val="20"/>
                <w:szCs w:val="20"/>
                <w:lang w:val="fr-CA" w:eastAsia="en-CA"/>
              </w:rPr>
              <w:t>Description</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1D436F" w:rsidRPr="00AD0C5D" w:rsidRDefault="0075072E" w:rsidP="00655B4D">
            <w:pPr>
              <w:jc w:val="center"/>
              <w:rPr>
                <w:b/>
                <w:bCs/>
                <w:color w:val="000000"/>
                <w:sz w:val="20"/>
                <w:szCs w:val="20"/>
                <w:lang w:val="fr-CA" w:eastAsia="en-CA"/>
              </w:rPr>
            </w:pPr>
            <w:r w:rsidRPr="00AD0C5D">
              <w:rPr>
                <w:b/>
                <w:bCs/>
                <w:color w:val="000000"/>
                <w:sz w:val="20"/>
                <w:szCs w:val="20"/>
                <w:lang w:val="fr-CA" w:eastAsia="en-CA"/>
              </w:rPr>
              <w:t>Tous les</w:t>
            </w:r>
            <w:r w:rsidR="001D436F" w:rsidRPr="00AD0C5D">
              <w:rPr>
                <w:b/>
                <w:bCs/>
                <w:color w:val="000000"/>
                <w:sz w:val="20"/>
                <w:szCs w:val="20"/>
                <w:lang w:val="fr-CA" w:eastAsia="en-CA"/>
              </w:rPr>
              <w:t xml:space="preserve"> HFCs*</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HFC-134a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R-410A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R-407C</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R-404A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AD0C5D" w:rsidRDefault="001D436F" w:rsidP="00655B4D">
            <w:pPr>
              <w:jc w:val="center"/>
              <w:rPr>
                <w:b/>
                <w:bCs/>
                <w:color w:val="000000"/>
                <w:sz w:val="20"/>
                <w:szCs w:val="20"/>
                <w:lang w:val="fr-CA" w:eastAsia="en-CA"/>
              </w:rPr>
            </w:pPr>
            <w:r w:rsidRPr="00AD0C5D">
              <w:rPr>
                <w:b/>
                <w:bCs/>
                <w:color w:val="000000"/>
                <w:sz w:val="20"/>
                <w:szCs w:val="20"/>
                <w:lang w:val="fr-CA" w:eastAsia="en-CA"/>
              </w:rPr>
              <w:t>R-507A</w:t>
            </w:r>
          </w:p>
        </w:tc>
      </w:tr>
      <w:tr w:rsidR="001D436F" w:rsidRPr="00AD0C5D"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AD0C5D" w:rsidRDefault="001D436F" w:rsidP="00655B4D">
            <w:pPr>
              <w:jc w:val="left"/>
              <w:rPr>
                <w:b/>
                <w:bCs/>
                <w:color w:val="000000"/>
                <w:sz w:val="20"/>
                <w:szCs w:val="20"/>
                <w:lang w:val="fr-CA" w:eastAsia="en-CA"/>
              </w:rPr>
            </w:pP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AD0C5D" w:rsidRDefault="001D436F" w:rsidP="0075072E">
            <w:pPr>
              <w:jc w:val="center"/>
              <w:rPr>
                <w:b/>
                <w:bCs/>
                <w:color w:val="000000"/>
                <w:sz w:val="20"/>
                <w:szCs w:val="20"/>
                <w:lang w:val="fr-CA" w:eastAsia="en-CA"/>
              </w:rPr>
            </w:pPr>
            <w:r w:rsidRPr="00AD0C5D">
              <w:rPr>
                <w:b/>
                <w:bCs/>
                <w:color w:val="000000"/>
                <w:sz w:val="20"/>
                <w:szCs w:val="20"/>
                <w:lang w:val="fr-CA" w:eastAsia="en-CA"/>
              </w:rPr>
              <w:t>(Ex</w:t>
            </w:r>
            <w:r w:rsidR="0075072E" w:rsidRPr="00AD0C5D">
              <w:rPr>
                <w:b/>
                <w:bCs/>
                <w:color w:val="000000"/>
                <w:sz w:val="20"/>
                <w:szCs w:val="20"/>
                <w:lang w:val="fr-CA" w:eastAsia="en-CA"/>
              </w:rPr>
              <w:t>e</w:t>
            </w:r>
            <w:r w:rsidRPr="00AD0C5D">
              <w:rPr>
                <w:b/>
                <w:bCs/>
                <w:color w:val="000000"/>
                <w:sz w:val="20"/>
                <w:szCs w:val="20"/>
                <w:lang w:val="fr-CA" w:eastAsia="en-CA"/>
              </w:rPr>
              <w:t>mple 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AD0C5D" w:rsidRDefault="001D436F" w:rsidP="0075072E">
            <w:pPr>
              <w:jc w:val="center"/>
              <w:rPr>
                <w:lang w:val="fr-CA"/>
              </w:rPr>
            </w:pPr>
            <w:r w:rsidRPr="00AD0C5D">
              <w:rPr>
                <w:b/>
                <w:bCs/>
                <w:color w:val="000000"/>
                <w:sz w:val="20"/>
                <w:szCs w:val="20"/>
                <w:lang w:val="fr-CA" w:eastAsia="en-CA"/>
              </w:rPr>
              <w:t>(Ex</w:t>
            </w:r>
            <w:r w:rsidR="0075072E" w:rsidRPr="00AD0C5D">
              <w:rPr>
                <w:b/>
                <w:bCs/>
                <w:color w:val="000000"/>
                <w:sz w:val="20"/>
                <w:szCs w:val="20"/>
                <w:lang w:val="fr-CA" w:eastAsia="en-CA"/>
              </w:rPr>
              <w:t>e</w:t>
            </w:r>
            <w:r w:rsidRPr="00AD0C5D">
              <w:rPr>
                <w:b/>
                <w:bCs/>
                <w:color w:val="000000"/>
                <w:sz w:val="20"/>
                <w:szCs w:val="20"/>
                <w:lang w:val="fr-CA" w:eastAsia="en-CA"/>
              </w:rPr>
              <w:t>mple 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AD0C5D" w:rsidRDefault="001D436F" w:rsidP="0075072E">
            <w:pPr>
              <w:jc w:val="center"/>
              <w:rPr>
                <w:lang w:val="fr-CA"/>
              </w:rPr>
            </w:pPr>
            <w:r w:rsidRPr="00AD0C5D">
              <w:rPr>
                <w:b/>
                <w:bCs/>
                <w:color w:val="000000"/>
                <w:sz w:val="20"/>
                <w:szCs w:val="20"/>
                <w:lang w:val="fr-CA" w:eastAsia="en-CA"/>
              </w:rPr>
              <w:t>(Ex</w:t>
            </w:r>
            <w:r w:rsidR="0075072E" w:rsidRPr="00AD0C5D">
              <w:rPr>
                <w:b/>
                <w:bCs/>
                <w:color w:val="000000"/>
                <w:sz w:val="20"/>
                <w:szCs w:val="20"/>
                <w:lang w:val="fr-CA" w:eastAsia="en-CA"/>
              </w:rPr>
              <w:t>e</w:t>
            </w:r>
            <w:r w:rsidRPr="00AD0C5D">
              <w:rPr>
                <w:b/>
                <w:bCs/>
                <w:color w:val="000000"/>
                <w:sz w:val="20"/>
                <w:szCs w:val="20"/>
                <w:lang w:val="fr-CA" w:eastAsia="en-CA"/>
              </w:rPr>
              <w:t>mple 3)</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AD0C5D" w:rsidRDefault="001D436F" w:rsidP="0075072E">
            <w:pPr>
              <w:jc w:val="center"/>
              <w:rPr>
                <w:lang w:val="fr-CA"/>
              </w:rPr>
            </w:pPr>
            <w:r w:rsidRPr="00AD0C5D">
              <w:rPr>
                <w:b/>
                <w:bCs/>
                <w:color w:val="000000"/>
                <w:sz w:val="20"/>
                <w:szCs w:val="20"/>
                <w:lang w:val="fr-CA" w:eastAsia="en-CA"/>
              </w:rPr>
              <w:t>(Ex</w:t>
            </w:r>
            <w:r w:rsidR="0075072E" w:rsidRPr="00AD0C5D">
              <w:rPr>
                <w:b/>
                <w:bCs/>
                <w:color w:val="000000"/>
                <w:sz w:val="20"/>
                <w:szCs w:val="20"/>
                <w:lang w:val="fr-CA" w:eastAsia="en-CA"/>
              </w:rPr>
              <w:t>e</w:t>
            </w:r>
            <w:r w:rsidRPr="00AD0C5D">
              <w:rPr>
                <w:b/>
                <w:bCs/>
                <w:color w:val="000000"/>
                <w:sz w:val="20"/>
                <w:szCs w:val="20"/>
                <w:lang w:val="fr-CA" w:eastAsia="en-CA"/>
              </w:rPr>
              <w:t>mple 4)</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AD0C5D" w:rsidRDefault="001D436F" w:rsidP="0075072E">
            <w:pPr>
              <w:jc w:val="center"/>
              <w:rPr>
                <w:lang w:val="fr-CA"/>
              </w:rPr>
            </w:pPr>
            <w:r w:rsidRPr="00AD0C5D">
              <w:rPr>
                <w:b/>
                <w:bCs/>
                <w:color w:val="000000"/>
                <w:sz w:val="20"/>
                <w:szCs w:val="20"/>
                <w:lang w:val="fr-CA" w:eastAsia="en-CA"/>
              </w:rPr>
              <w:t>(Ex</w:t>
            </w:r>
            <w:r w:rsidR="0075072E" w:rsidRPr="00AD0C5D">
              <w:rPr>
                <w:b/>
                <w:bCs/>
                <w:color w:val="000000"/>
                <w:sz w:val="20"/>
                <w:szCs w:val="20"/>
                <w:lang w:val="fr-CA" w:eastAsia="en-CA"/>
              </w:rPr>
              <w:t>e</w:t>
            </w:r>
            <w:r w:rsidRPr="00AD0C5D">
              <w:rPr>
                <w:b/>
                <w:bCs/>
                <w:color w:val="000000"/>
                <w:sz w:val="20"/>
                <w:szCs w:val="20"/>
                <w:lang w:val="fr-CA" w:eastAsia="en-CA"/>
              </w:rPr>
              <w:t>mple 5)</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AD0C5D" w:rsidRDefault="001D436F" w:rsidP="0075072E">
            <w:pPr>
              <w:jc w:val="center"/>
              <w:rPr>
                <w:lang w:val="fr-CA"/>
              </w:rPr>
            </w:pPr>
            <w:r w:rsidRPr="00AD0C5D">
              <w:rPr>
                <w:b/>
                <w:bCs/>
                <w:color w:val="000000"/>
                <w:sz w:val="20"/>
                <w:szCs w:val="20"/>
                <w:lang w:val="fr-CA" w:eastAsia="en-CA"/>
              </w:rPr>
              <w:t>(Ex</w:t>
            </w:r>
            <w:r w:rsidR="0075072E" w:rsidRPr="00AD0C5D">
              <w:rPr>
                <w:b/>
                <w:bCs/>
                <w:color w:val="000000"/>
                <w:sz w:val="20"/>
                <w:szCs w:val="20"/>
                <w:lang w:val="fr-CA" w:eastAsia="en-CA"/>
              </w:rPr>
              <w:t>e</w:t>
            </w:r>
            <w:r w:rsidRPr="00AD0C5D">
              <w:rPr>
                <w:b/>
                <w:bCs/>
                <w:color w:val="000000"/>
                <w:sz w:val="20"/>
                <w:szCs w:val="20"/>
                <w:lang w:val="fr-CA" w:eastAsia="en-CA"/>
              </w:rPr>
              <w:t>mple 6)</w:t>
            </w: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HFC-134a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75</w:t>
            </w:r>
            <w:r w:rsidR="0075072E" w:rsidRPr="00AD0C5D">
              <w:rPr>
                <w:sz w:val="20"/>
                <w:szCs w:val="20"/>
                <w:lang w:val="fr-CA"/>
              </w:rPr>
              <w:t xml:space="preserve"> </w:t>
            </w:r>
            <w:r w:rsidRPr="00AD0C5D">
              <w:rPr>
                <w:sz w:val="20"/>
                <w:szCs w:val="20"/>
                <w:lang w:val="fr-CA"/>
              </w:rPr>
              <w:t>372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395</w:t>
            </w:r>
            <w:r w:rsidR="0075072E" w:rsidRPr="00AD0C5D">
              <w:rPr>
                <w:color w:val="000000"/>
                <w:sz w:val="20"/>
                <w:szCs w:val="20"/>
                <w:lang w:val="fr-CA" w:eastAsia="en-CA"/>
              </w:rPr>
              <w:t xml:space="preserve"> </w:t>
            </w:r>
            <w:r w:rsidRPr="00AD0C5D">
              <w:rPr>
                <w:color w:val="000000"/>
                <w:sz w:val="20"/>
                <w:szCs w:val="20"/>
                <w:lang w:val="fr-CA" w:eastAsia="en-CA"/>
              </w:rPr>
              <w:t>169</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R-410A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139</w:t>
            </w:r>
            <w:r w:rsidR="0075072E" w:rsidRPr="00AD0C5D">
              <w:rPr>
                <w:sz w:val="20"/>
                <w:szCs w:val="20"/>
                <w:lang w:val="fr-CA"/>
              </w:rPr>
              <w:t xml:space="preserve"> </w:t>
            </w:r>
            <w:r w:rsidRPr="00AD0C5D">
              <w:rPr>
                <w:sz w:val="20"/>
                <w:szCs w:val="20"/>
                <w:lang w:val="fr-CA"/>
              </w:rPr>
              <w:t>637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270</w:t>
            </w:r>
            <w:r w:rsidR="0075072E" w:rsidRPr="00AD0C5D">
              <w:rPr>
                <w:color w:val="000000"/>
                <w:sz w:val="20"/>
                <w:szCs w:val="20"/>
                <w:lang w:val="fr-CA" w:eastAsia="en-CA"/>
              </w:rPr>
              <w:t xml:space="preserve"> </w:t>
            </w:r>
            <w:r w:rsidRPr="00AD0C5D">
              <w:rPr>
                <w:color w:val="000000"/>
                <w:sz w:val="20"/>
                <w:szCs w:val="20"/>
                <w:lang w:val="fr-CA" w:eastAsia="en-CA"/>
              </w:rPr>
              <w:t>702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R-407C</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75</w:t>
            </w:r>
            <w:r w:rsidR="0075072E" w:rsidRPr="00AD0C5D">
              <w:rPr>
                <w:sz w:val="20"/>
                <w:szCs w:val="20"/>
                <w:lang w:val="fr-CA"/>
              </w:rPr>
              <w:t xml:space="preserve"> </w:t>
            </w:r>
            <w:r w:rsidRPr="00AD0C5D">
              <w:rPr>
                <w:sz w:val="20"/>
                <w:szCs w:val="20"/>
                <w:lang w:val="fr-CA"/>
              </w:rPr>
              <w:t>763</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318</w:t>
            </w:r>
            <w:r w:rsidR="0075072E" w:rsidRPr="00AD0C5D">
              <w:rPr>
                <w:color w:val="000000"/>
                <w:sz w:val="20"/>
                <w:szCs w:val="20"/>
                <w:lang w:val="fr-CA" w:eastAsia="en-CA"/>
              </w:rPr>
              <w:t xml:space="preserve"> </w:t>
            </w:r>
            <w:r w:rsidRPr="00AD0C5D">
              <w:rPr>
                <w:color w:val="000000"/>
                <w:sz w:val="20"/>
                <w:szCs w:val="20"/>
                <w:lang w:val="fr-CA" w:eastAsia="en-CA"/>
              </w:rPr>
              <w:t>541</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R-404A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24</w:t>
            </w:r>
            <w:r w:rsidR="0075072E" w:rsidRPr="00AD0C5D">
              <w:rPr>
                <w:sz w:val="20"/>
                <w:szCs w:val="20"/>
                <w:lang w:val="fr-CA"/>
              </w:rPr>
              <w:t xml:space="preserve"> </w:t>
            </w:r>
            <w:r w:rsidRPr="00AD0C5D">
              <w:rPr>
                <w:sz w:val="20"/>
                <w:szCs w:val="20"/>
                <w:lang w:val="fr-CA"/>
              </w:rPr>
              <w:t>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144</w:t>
            </w:r>
            <w:r w:rsidR="0075072E" w:rsidRPr="00AD0C5D">
              <w:rPr>
                <w:color w:val="000000"/>
                <w:sz w:val="20"/>
                <w:szCs w:val="20"/>
                <w:lang w:val="fr-CA" w:eastAsia="en-CA"/>
              </w:rPr>
              <w:t xml:space="preserve"> </w:t>
            </w:r>
            <w:r w:rsidRPr="00AD0C5D">
              <w:rPr>
                <w:color w:val="000000"/>
                <w:sz w:val="20"/>
                <w:szCs w:val="20"/>
                <w:lang w:val="fr-CA" w:eastAsia="en-CA"/>
              </w:rPr>
              <w:t>097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R-507A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24</w:t>
            </w:r>
            <w:r w:rsidR="0075072E" w:rsidRPr="00AD0C5D">
              <w:rPr>
                <w:sz w:val="20"/>
                <w:szCs w:val="20"/>
                <w:lang w:val="fr-CA"/>
              </w:rPr>
              <w:t xml:space="preserve"> </w:t>
            </w:r>
            <w:r w:rsidRPr="00AD0C5D">
              <w:rPr>
                <w:sz w:val="20"/>
                <w:szCs w:val="20"/>
                <w:lang w:val="fr-CA"/>
              </w:rPr>
              <w:t>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r w:rsidRPr="00AD0C5D">
              <w:rPr>
                <w:color w:val="000000"/>
                <w:sz w:val="20"/>
                <w:szCs w:val="20"/>
                <w:lang w:val="fr-CA" w:eastAsia="en-CA"/>
              </w:rPr>
              <w:t>141</w:t>
            </w:r>
            <w:r w:rsidR="0075072E" w:rsidRPr="00AD0C5D">
              <w:rPr>
                <w:color w:val="000000"/>
                <w:sz w:val="20"/>
                <w:szCs w:val="20"/>
                <w:lang w:val="fr-CA" w:eastAsia="en-CA"/>
              </w:rPr>
              <w:t xml:space="preserve"> </w:t>
            </w:r>
            <w:r w:rsidRPr="00AD0C5D">
              <w:rPr>
                <w:color w:val="000000"/>
                <w:sz w:val="20"/>
                <w:szCs w:val="20"/>
                <w:lang w:val="fr-CA" w:eastAsia="en-CA"/>
              </w:rPr>
              <w:t>805</w:t>
            </w: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HFC-152a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4</w:t>
            </w:r>
            <w:r w:rsidR="0075072E" w:rsidRPr="00AD0C5D">
              <w:rPr>
                <w:sz w:val="20"/>
                <w:szCs w:val="20"/>
                <w:lang w:val="fr-CA"/>
              </w:rPr>
              <w:t xml:space="preserve"> </w:t>
            </w:r>
            <w:r w:rsidRPr="00AD0C5D">
              <w:rPr>
                <w:sz w:val="20"/>
                <w:szCs w:val="20"/>
                <w:lang w:val="fr-CA"/>
              </w:rPr>
              <w:t>377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HFC-245fa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2</w:t>
            </w:r>
            <w:r w:rsidR="0075072E" w:rsidRPr="00AD0C5D">
              <w:rPr>
                <w:sz w:val="20"/>
                <w:szCs w:val="20"/>
                <w:lang w:val="fr-CA"/>
              </w:rPr>
              <w:t xml:space="preserve"> </w:t>
            </w:r>
            <w:r w:rsidRPr="00AD0C5D">
              <w:rPr>
                <w:sz w:val="20"/>
                <w:szCs w:val="20"/>
                <w:lang w:val="fr-CA"/>
              </w:rPr>
              <w:t>708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1D436F" w:rsidP="00655B4D">
            <w:pPr>
              <w:jc w:val="left"/>
              <w:rPr>
                <w:color w:val="000000"/>
                <w:sz w:val="20"/>
                <w:szCs w:val="20"/>
                <w:lang w:val="fr-CA" w:eastAsia="en-CA"/>
              </w:rPr>
            </w:pPr>
            <w:r w:rsidRPr="00AD0C5D">
              <w:rPr>
                <w:color w:val="000000"/>
                <w:sz w:val="20"/>
                <w:szCs w:val="20"/>
                <w:lang w:val="fr-CA" w:eastAsia="en-CA"/>
              </w:rPr>
              <w:t>HFC-365mfc/HFC-227ea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AD0C5D" w:rsidRDefault="001D436F" w:rsidP="00655B4D">
            <w:pPr>
              <w:jc w:val="right"/>
              <w:rPr>
                <w:color w:val="000000"/>
                <w:sz w:val="20"/>
                <w:szCs w:val="20"/>
                <w:lang w:val="fr-CA" w:eastAsia="en-CA"/>
              </w:rPr>
            </w:pPr>
            <w:r w:rsidRPr="00AD0C5D">
              <w:rPr>
                <w:sz w:val="20"/>
                <w:szCs w:val="20"/>
                <w:lang w:val="fr-CA"/>
              </w:rPr>
              <w:t>2</w:t>
            </w:r>
            <w:r w:rsidR="0075072E" w:rsidRPr="00AD0C5D">
              <w:rPr>
                <w:sz w:val="20"/>
                <w:szCs w:val="20"/>
                <w:lang w:val="fr-CA"/>
              </w:rPr>
              <w:t xml:space="preserve"> </w:t>
            </w:r>
            <w:r w:rsidRPr="00AD0C5D">
              <w:rPr>
                <w:sz w:val="20"/>
                <w:szCs w:val="20"/>
                <w:lang w:val="fr-CA"/>
              </w:rPr>
              <w:t>428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color w:val="000000"/>
                <w:sz w:val="20"/>
                <w:szCs w:val="20"/>
                <w:lang w:val="fr-CA" w:eastAsia="en-CA"/>
              </w:rPr>
            </w:pPr>
          </w:p>
        </w:tc>
      </w:tr>
      <w:tr w:rsidR="001D436F" w:rsidRPr="00AD0C5D"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AD0C5D" w:rsidRDefault="0075072E" w:rsidP="00655B4D">
            <w:pPr>
              <w:jc w:val="left"/>
              <w:rPr>
                <w:b/>
                <w:color w:val="000000"/>
                <w:sz w:val="20"/>
                <w:szCs w:val="20"/>
                <w:lang w:val="fr-CA" w:eastAsia="en-CA"/>
              </w:rPr>
            </w:pPr>
            <w:r w:rsidRPr="00AD0C5D">
              <w:rPr>
                <w:b/>
                <w:color w:val="000000"/>
                <w:sz w:val="20"/>
                <w:szCs w:val="20"/>
                <w:lang w:val="fr-CA" w:eastAsia="en-CA"/>
              </w:rPr>
              <w:t>Total des tm supplémentaires</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b/>
                <w:color w:val="000000"/>
                <w:sz w:val="20"/>
                <w:szCs w:val="20"/>
                <w:lang w:val="fr-CA" w:eastAsia="en-CA"/>
              </w:rPr>
            </w:pPr>
            <w:r w:rsidRPr="00AD0C5D">
              <w:rPr>
                <w:b/>
                <w:color w:val="000000"/>
                <w:sz w:val="20"/>
                <w:szCs w:val="20"/>
                <w:lang w:val="fr-CA" w:eastAsia="en-CA"/>
              </w:rPr>
              <w:t>348</w:t>
            </w:r>
            <w:r w:rsidR="0075072E" w:rsidRPr="00AD0C5D">
              <w:rPr>
                <w:b/>
                <w:color w:val="000000"/>
                <w:sz w:val="20"/>
                <w:szCs w:val="20"/>
                <w:lang w:val="fr-CA" w:eastAsia="en-CA"/>
              </w:rPr>
              <w:t xml:space="preserve"> </w:t>
            </w:r>
            <w:r w:rsidRPr="00AD0C5D">
              <w:rPr>
                <w:b/>
                <w:color w:val="000000"/>
                <w:sz w:val="20"/>
                <w:szCs w:val="20"/>
                <w:lang w:val="fr-CA" w:eastAsia="en-CA"/>
              </w:rPr>
              <w:t>321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b/>
                <w:color w:val="000000"/>
                <w:sz w:val="20"/>
                <w:szCs w:val="20"/>
                <w:lang w:val="fr-CA" w:eastAsia="en-CA"/>
              </w:rPr>
            </w:pPr>
            <w:r w:rsidRPr="00AD0C5D">
              <w:rPr>
                <w:b/>
                <w:color w:val="000000"/>
                <w:sz w:val="20"/>
                <w:szCs w:val="20"/>
                <w:lang w:val="fr-CA" w:eastAsia="en-CA"/>
              </w:rPr>
              <w:t>395</w:t>
            </w:r>
            <w:r w:rsidR="0075072E" w:rsidRPr="00AD0C5D">
              <w:rPr>
                <w:b/>
                <w:color w:val="000000"/>
                <w:sz w:val="20"/>
                <w:szCs w:val="20"/>
                <w:lang w:val="fr-CA" w:eastAsia="en-CA"/>
              </w:rPr>
              <w:t xml:space="preserve"> </w:t>
            </w:r>
            <w:r w:rsidRPr="00AD0C5D">
              <w:rPr>
                <w:b/>
                <w:color w:val="000000"/>
                <w:sz w:val="20"/>
                <w:szCs w:val="20"/>
                <w:lang w:val="fr-CA" w:eastAsia="en-CA"/>
              </w:rPr>
              <w:t>169</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b/>
                <w:color w:val="000000"/>
                <w:sz w:val="20"/>
                <w:szCs w:val="20"/>
                <w:lang w:val="fr-CA" w:eastAsia="en-CA"/>
              </w:rPr>
            </w:pPr>
            <w:r w:rsidRPr="00AD0C5D">
              <w:rPr>
                <w:b/>
                <w:color w:val="000000"/>
                <w:sz w:val="20"/>
                <w:szCs w:val="20"/>
                <w:lang w:val="fr-CA" w:eastAsia="en-CA"/>
              </w:rPr>
              <w:t>270</w:t>
            </w:r>
            <w:r w:rsidR="0075072E" w:rsidRPr="00AD0C5D">
              <w:rPr>
                <w:b/>
                <w:color w:val="000000"/>
                <w:sz w:val="20"/>
                <w:szCs w:val="20"/>
                <w:lang w:val="fr-CA" w:eastAsia="en-CA"/>
              </w:rPr>
              <w:t xml:space="preserve"> </w:t>
            </w:r>
            <w:r w:rsidRPr="00AD0C5D">
              <w:rPr>
                <w:b/>
                <w:color w:val="000000"/>
                <w:sz w:val="20"/>
                <w:szCs w:val="20"/>
                <w:lang w:val="fr-CA" w:eastAsia="en-CA"/>
              </w:rPr>
              <w:t>702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b/>
                <w:color w:val="000000"/>
                <w:sz w:val="20"/>
                <w:szCs w:val="20"/>
                <w:lang w:val="fr-CA" w:eastAsia="en-CA"/>
              </w:rPr>
            </w:pPr>
            <w:r w:rsidRPr="00AD0C5D">
              <w:rPr>
                <w:b/>
                <w:color w:val="000000"/>
                <w:sz w:val="20"/>
                <w:szCs w:val="20"/>
                <w:lang w:val="fr-CA" w:eastAsia="en-CA"/>
              </w:rPr>
              <w:t>318</w:t>
            </w:r>
            <w:r w:rsidR="0075072E" w:rsidRPr="00AD0C5D">
              <w:rPr>
                <w:b/>
                <w:color w:val="000000"/>
                <w:sz w:val="20"/>
                <w:szCs w:val="20"/>
                <w:lang w:val="fr-CA" w:eastAsia="en-CA"/>
              </w:rPr>
              <w:t xml:space="preserve"> </w:t>
            </w:r>
            <w:r w:rsidRPr="00AD0C5D">
              <w:rPr>
                <w:b/>
                <w:color w:val="000000"/>
                <w:sz w:val="20"/>
                <w:szCs w:val="20"/>
                <w:lang w:val="fr-CA" w:eastAsia="en-CA"/>
              </w:rPr>
              <w:t>541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b/>
                <w:color w:val="000000"/>
                <w:sz w:val="20"/>
                <w:szCs w:val="20"/>
                <w:lang w:val="fr-CA" w:eastAsia="en-CA"/>
              </w:rPr>
            </w:pPr>
            <w:r w:rsidRPr="00AD0C5D">
              <w:rPr>
                <w:b/>
                <w:color w:val="000000"/>
                <w:sz w:val="20"/>
                <w:szCs w:val="20"/>
                <w:lang w:val="fr-CA" w:eastAsia="en-CA"/>
              </w:rPr>
              <w:t>144</w:t>
            </w:r>
            <w:r w:rsidR="0075072E" w:rsidRPr="00AD0C5D">
              <w:rPr>
                <w:b/>
                <w:color w:val="000000"/>
                <w:sz w:val="20"/>
                <w:szCs w:val="20"/>
                <w:lang w:val="fr-CA" w:eastAsia="en-CA"/>
              </w:rPr>
              <w:t xml:space="preserve"> </w:t>
            </w:r>
            <w:r w:rsidRPr="00AD0C5D">
              <w:rPr>
                <w:b/>
                <w:color w:val="000000"/>
                <w:sz w:val="20"/>
                <w:szCs w:val="20"/>
                <w:lang w:val="fr-CA" w:eastAsia="en-CA"/>
              </w:rPr>
              <w:t>097</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AD0C5D" w:rsidRDefault="001D436F" w:rsidP="00655B4D">
            <w:pPr>
              <w:jc w:val="right"/>
              <w:rPr>
                <w:b/>
                <w:color w:val="000000"/>
                <w:sz w:val="20"/>
                <w:szCs w:val="20"/>
                <w:lang w:val="fr-CA" w:eastAsia="en-CA"/>
              </w:rPr>
            </w:pPr>
            <w:r w:rsidRPr="00AD0C5D">
              <w:rPr>
                <w:b/>
                <w:color w:val="000000"/>
                <w:sz w:val="20"/>
                <w:szCs w:val="20"/>
                <w:lang w:val="fr-CA" w:eastAsia="en-CA"/>
              </w:rPr>
              <w:t>141</w:t>
            </w:r>
            <w:r w:rsidR="0075072E" w:rsidRPr="00AD0C5D">
              <w:rPr>
                <w:b/>
                <w:color w:val="000000"/>
                <w:sz w:val="20"/>
                <w:szCs w:val="20"/>
                <w:lang w:val="fr-CA" w:eastAsia="en-CA"/>
              </w:rPr>
              <w:t xml:space="preserve"> </w:t>
            </w:r>
            <w:r w:rsidRPr="00AD0C5D">
              <w:rPr>
                <w:b/>
                <w:color w:val="000000"/>
                <w:sz w:val="20"/>
                <w:szCs w:val="20"/>
                <w:lang w:val="fr-CA" w:eastAsia="en-CA"/>
              </w:rPr>
              <w:t>805</w:t>
            </w:r>
          </w:p>
        </w:tc>
      </w:tr>
      <w:tr w:rsidR="001D436F" w:rsidRPr="00AD0C5D"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AD0C5D" w:rsidRDefault="001D436F" w:rsidP="0075072E">
            <w:pPr>
              <w:jc w:val="left"/>
              <w:rPr>
                <w:color w:val="000000"/>
                <w:sz w:val="20"/>
                <w:szCs w:val="20"/>
                <w:lang w:val="fr-CA" w:eastAsia="en-CA"/>
              </w:rPr>
            </w:pPr>
            <w:r w:rsidRPr="00AD0C5D">
              <w:rPr>
                <w:color w:val="000000"/>
                <w:sz w:val="20"/>
                <w:szCs w:val="20"/>
                <w:lang w:val="fr-CA" w:eastAsia="en-CA"/>
              </w:rPr>
              <w:t xml:space="preserve">Total </w:t>
            </w:r>
            <w:r w:rsidR="0075072E" w:rsidRPr="00AD0C5D">
              <w:rPr>
                <w:color w:val="000000"/>
                <w:sz w:val="20"/>
                <w:szCs w:val="20"/>
                <w:lang w:val="fr-CA" w:eastAsia="en-CA"/>
              </w:rPr>
              <w:t>en équivalent de CO</w:t>
            </w:r>
            <w:r w:rsidR="0075072E" w:rsidRPr="00AD0C5D">
              <w:rPr>
                <w:color w:val="000000"/>
                <w:sz w:val="20"/>
                <w:szCs w:val="20"/>
                <w:vertAlign w:val="subscript"/>
                <w:lang w:val="fr-CA" w:eastAsia="en-CA"/>
              </w:rPr>
              <w:t>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AD0C5D" w:rsidRDefault="001D436F" w:rsidP="00655B4D">
            <w:pPr>
              <w:jc w:val="center"/>
              <w:rPr>
                <w:sz w:val="20"/>
                <w:szCs w:val="20"/>
                <w:lang w:val="fr-CA"/>
              </w:rPr>
            </w:pPr>
            <w:r w:rsidRPr="00AD0C5D">
              <w:rPr>
                <w:sz w:val="20"/>
                <w:szCs w:val="20"/>
                <w:lang w:val="fr-CA"/>
              </w:rPr>
              <w:t>565</w:t>
            </w:r>
            <w:r w:rsidR="0075072E" w:rsidRPr="00AD0C5D">
              <w:rPr>
                <w:sz w:val="20"/>
                <w:szCs w:val="20"/>
                <w:lang w:val="fr-CA"/>
              </w:rPr>
              <w:t xml:space="preserve"> </w:t>
            </w:r>
            <w:r w:rsidRPr="00AD0C5D">
              <w:rPr>
                <w:sz w:val="20"/>
                <w:szCs w:val="20"/>
                <w:lang w:val="fr-CA"/>
              </w:rPr>
              <w:t>091</w:t>
            </w:r>
            <w:r w:rsidR="0075072E" w:rsidRPr="00AD0C5D">
              <w:rPr>
                <w:sz w:val="20"/>
                <w:szCs w:val="20"/>
                <w:lang w:val="fr-CA"/>
              </w:rPr>
              <w:t xml:space="preserve"> </w:t>
            </w:r>
            <w:r w:rsidRPr="00AD0C5D">
              <w:rPr>
                <w:sz w:val="20"/>
                <w:szCs w:val="20"/>
                <w:lang w:val="fr-CA"/>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AD0C5D" w:rsidRDefault="001D436F" w:rsidP="00655B4D">
            <w:pPr>
              <w:jc w:val="center"/>
              <w:rPr>
                <w:sz w:val="20"/>
                <w:szCs w:val="20"/>
                <w:lang w:val="fr-CA"/>
              </w:rPr>
            </w:pPr>
            <w:r w:rsidRPr="00AD0C5D">
              <w:rPr>
                <w:sz w:val="20"/>
                <w:szCs w:val="20"/>
                <w:lang w:val="fr-CA"/>
              </w:rPr>
              <w:t>565</w:t>
            </w:r>
            <w:r w:rsidR="0075072E" w:rsidRPr="00AD0C5D">
              <w:rPr>
                <w:sz w:val="20"/>
                <w:szCs w:val="20"/>
                <w:lang w:val="fr-CA"/>
              </w:rPr>
              <w:t xml:space="preserve"> </w:t>
            </w:r>
            <w:r w:rsidRPr="00AD0C5D">
              <w:rPr>
                <w:sz w:val="20"/>
                <w:szCs w:val="20"/>
                <w:lang w:val="fr-CA"/>
              </w:rPr>
              <w:t>091</w:t>
            </w:r>
            <w:r w:rsidR="0075072E" w:rsidRPr="00AD0C5D">
              <w:rPr>
                <w:sz w:val="20"/>
                <w:szCs w:val="20"/>
                <w:lang w:val="fr-CA"/>
              </w:rPr>
              <w:t xml:space="preserve"> </w:t>
            </w:r>
            <w:r w:rsidRPr="00AD0C5D">
              <w:rPr>
                <w:sz w:val="20"/>
                <w:szCs w:val="20"/>
                <w:lang w:val="fr-CA"/>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AD0C5D" w:rsidRDefault="001D436F" w:rsidP="00655B4D">
            <w:pPr>
              <w:jc w:val="center"/>
              <w:rPr>
                <w:sz w:val="20"/>
                <w:szCs w:val="20"/>
                <w:lang w:val="fr-CA"/>
              </w:rPr>
            </w:pPr>
            <w:r w:rsidRPr="00AD0C5D">
              <w:rPr>
                <w:sz w:val="20"/>
                <w:szCs w:val="20"/>
                <w:lang w:val="fr-CA"/>
              </w:rPr>
              <w:t>565</w:t>
            </w:r>
            <w:r w:rsidR="0075072E" w:rsidRPr="00AD0C5D">
              <w:rPr>
                <w:sz w:val="20"/>
                <w:szCs w:val="20"/>
                <w:lang w:val="fr-CA"/>
              </w:rPr>
              <w:t xml:space="preserve"> </w:t>
            </w:r>
            <w:r w:rsidRPr="00AD0C5D">
              <w:rPr>
                <w:sz w:val="20"/>
                <w:szCs w:val="20"/>
                <w:lang w:val="fr-CA"/>
              </w:rPr>
              <w:t>091</w:t>
            </w:r>
            <w:r w:rsidR="0075072E" w:rsidRPr="00AD0C5D">
              <w:rPr>
                <w:sz w:val="20"/>
                <w:szCs w:val="20"/>
                <w:lang w:val="fr-CA"/>
              </w:rPr>
              <w:t xml:space="preserve"> </w:t>
            </w:r>
            <w:r w:rsidRPr="00AD0C5D">
              <w:rPr>
                <w:sz w:val="20"/>
                <w:szCs w:val="20"/>
                <w:lang w:val="fr-CA"/>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AD0C5D" w:rsidRDefault="001D436F" w:rsidP="00655B4D">
            <w:pPr>
              <w:jc w:val="center"/>
              <w:rPr>
                <w:sz w:val="20"/>
                <w:szCs w:val="20"/>
                <w:lang w:val="fr-CA"/>
              </w:rPr>
            </w:pPr>
            <w:r w:rsidRPr="00AD0C5D">
              <w:rPr>
                <w:sz w:val="20"/>
                <w:szCs w:val="20"/>
                <w:lang w:val="fr-CA"/>
              </w:rPr>
              <w:t>565</w:t>
            </w:r>
            <w:r w:rsidR="0075072E" w:rsidRPr="00AD0C5D">
              <w:rPr>
                <w:sz w:val="20"/>
                <w:szCs w:val="20"/>
                <w:lang w:val="fr-CA"/>
              </w:rPr>
              <w:t xml:space="preserve"> </w:t>
            </w:r>
            <w:r w:rsidRPr="00AD0C5D">
              <w:rPr>
                <w:sz w:val="20"/>
                <w:szCs w:val="20"/>
                <w:lang w:val="fr-CA"/>
              </w:rPr>
              <w:t>091</w:t>
            </w:r>
            <w:r w:rsidR="0075072E" w:rsidRPr="00AD0C5D">
              <w:rPr>
                <w:sz w:val="20"/>
                <w:szCs w:val="20"/>
                <w:lang w:val="fr-CA"/>
              </w:rPr>
              <w:t xml:space="preserve"> </w:t>
            </w:r>
            <w:r w:rsidRPr="00AD0C5D">
              <w:rPr>
                <w:sz w:val="20"/>
                <w:szCs w:val="20"/>
                <w:lang w:val="fr-CA"/>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AD0C5D" w:rsidRDefault="001D436F" w:rsidP="00655B4D">
            <w:pPr>
              <w:jc w:val="center"/>
              <w:rPr>
                <w:sz w:val="20"/>
                <w:szCs w:val="20"/>
                <w:lang w:val="fr-CA"/>
              </w:rPr>
            </w:pPr>
            <w:r w:rsidRPr="00AD0C5D">
              <w:rPr>
                <w:sz w:val="20"/>
                <w:szCs w:val="20"/>
                <w:lang w:val="fr-CA"/>
              </w:rPr>
              <w:t>565</w:t>
            </w:r>
            <w:r w:rsidR="0075072E" w:rsidRPr="00AD0C5D">
              <w:rPr>
                <w:sz w:val="20"/>
                <w:szCs w:val="20"/>
                <w:lang w:val="fr-CA"/>
              </w:rPr>
              <w:t xml:space="preserve"> </w:t>
            </w:r>
            <w:r w:rsidRPr="00AD0C5D">
              <w:rPr>
                <w:sz w:val="20"/>
                <w:szCs w:val="20"/>
                <w:lang w:val="fr-CA"/>
              </w:rPr>
              <w:t>091</w:t>
            </w:r>
            <w:r w:rsidR="0075072E" w:rsidRPr="00AD0C5D">
              <w:rPr>
                <w:sz w:val="20"/>
                <w:szCs w:val="20"/>
                <w:lang w:val="fr-CA"/>
              </w:rPr>
              <w:t xml:space="preserve"> </w:t>
            </w:r>
            <w:r w:rsidRPr="00AD0C5D">
              <w:rPr>
                <w:sz w:val="20"/>
                <w:szCs w:val="20"/>
                <w:lang w:val="fr-CA"/>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AD0C5D" w:rsidRDefault="001D436F" w:rsidP="00655B4D">
            <w:pPr>
              <w:jc w:val="center"/>
              <w:rPr>
                <w:sz w:val="20"/>
                <w:szCs w:val="20"/>
                <w:lang w:val="fr-CA"/>
              </w:rPr>
            </w:pPr>
            <w:r w:rsidRPr="00AD0C5D">
              <w:rPr>
                <w:sz w:val="20"/>
                <w:szCs w:val="20"/>
                <w:lang w:val="fr-CA"/>
              </w:rPr>
              <w:t>565</w:t>
            </w:r>
            <w:r w:rsidR="0075072E" w:rsidRPr="00AD0C5D">
              <w:rPr>
                <w:sz w:val="20"/>
                <w:szCs w:val="20"/>
                <w:lang w:val="fr-CA"/>
              </w:rPr>
              <w:t xml:space="preserve"> </w:t>
            </w:r>
            <w:r w:rsidRPr="00AD0C5D">
              <w:rPr>
                <w:sz w:val="20"/>
                <w:szCs w:val="20"/>
                <w:lang w:val="fr-CA"/>
              </w:rPr>
              <w:t>091</w:t>
            </w:r>
            <w:r w:rsidR="0075072E" w:rsidRPr="00AD0C5D">
              <w:rPr>
                <w:sz w:val="20"/>
                <w:szCs w:val="20"/>
                <w:lang w:val="fr-CA"/>
              </w:rPr>
              <w:t xml:space="preserve"> </w:t>
            </w:r>
            <w:r w:rsidRPr="00AD0C5D">
              <w:rPr>
                <w:sz w:val="20"/>
                <w:szCs w:val="20"/>
                <w:lang w:val="fr-CA"/>
              </w:rPr>
              <w:t>392</w:t>
            </w:r>
          </w:p>
        </w:tc>
      </w:tr>
    </w:tbl>
    <w:p w:rsidR="001D436F" w:rsidRPr="00AD0C5D" w:rsidRDefault="001D436F" w:rsidP="00655B4D">
      <w:pPr>
        <w:pStyle w:val="Heading2"/>
        <w:numPr>
          <w:ilvl w:val="0"/>
          <w:numId w:val="0"/>
        </w:numPr>
        <w:rPr>
          <w:sz w:val="18"/>
          <w:szCs w:val="18"/>
          <w:lang w:val="fr-CA"/>
        </w:rPr>
      </w:pPr>
      <w:r w:rsidRPr="00AD0C5D">
        <w:rPr>
          <w:sz w:val="18"/>
          <w:szCs w:val="18"/>
          <w:lang w:val="fr-CA"/>
        </w:rPr>
        <w:t xml:space="preserve">* </w:t>
      </w:r>
      <w:r w:rsidR="0075072E" w:rsidRPr="00AD0C5D">
        <w:rPr>
          <w:sz w:val="18"/>
          <w:szCs w:val="18"/>
          <w:lang w:val="fr-CA"/>
        </w:rPr>
        <w:t>Répartition de la consommation globale des HFC dans les pays visés à l'article 5 en vertu du rapport de l’Équipe spéciale du Groupe de l’évaluation technique et économique</w:t>
      </w:r>
      <w:r w:rsidRPr="00AD0C5D">
        <w:rPr>
          <w:sz w:val="18"/>
          <w:szCs w:val="18"/>
          <w:lang w:val="fr-CA"/>
        </w:rPr>
        <w:t>.</w:t>
      </w:r>
    </w:p>
    <w:p w:rsidR="001D436F" w:rsidRPr="00AD0C5D" w:rsidRDefault="00E16B05" w:rsidP="00655B4D">
      <w:pPr>
        <w:pStyle w:val="Heading1"/>
        <w:rPr>
          <w:lang w:val="fr-CA"/>
        </w:rPr>
      </w:pPr>
      <w:r w:rsidRPr="00AD0C5D">
        <w:rPr>
          <w:lang w:val="fr-CA"/>
        </w:rPr>
        <w:t xml:space="preserve">Précisons que les 348 321 tm associées au « volet HCFC » de la valeur de référence des HFC consiste surtout en du HCFC-22 (61,5 p. cent de la valeur de référence), du HCFC-141b (32,3 pour cent) et du HCFC-1412b (6,0 p. cent), répartis comme suit </w:t>
      </w:r>
      <w:r w:rsidR="001D436F" w:rsidRPr="00AD0C5D">
        <w:rPr>
          <w:lang w:val="fr-CA"/>
        </w:rPr>
        <w:t>:</w:t>
      </w:r>
    </w:p>
    <w:p w:rsidR="001D436F" w:rsidRPr="00AD0C5D" w:rsidRDefault="00E16B05" w:rsidP="00655B4D">
      <w:pPr>
        <w:pStyle w:val="Heading2"/>
        <w:rPr>
          <w:lang w:val="fr-CA"/>
        </w:rPr>
      </w:pPr>
      <w:r w:rsidRPr="00AD0C5D">
        <w:rPr>
          <w:color w:val="000000"/>
          <w:lang w:val="fr-CA" w:eastAsia="en-CA"/>
        </w:rPr>
        <w:lastRenderedPageBreak/>
        <w:t xml:space="preserve">256 </w:t>
      </w:r>
      <w:r w:rsidR="001D436F" w:rsidRPr="00AD0C5D">
        <w:rPr>
          <w:color w:val="000000"/>
          <w:lang w:val="fr-CA" w:eastAsia="en-CA"/>
        </w:rPr>
        <w:t>572</w:t>
      </w:r>
      <w:r w:rsidR="00FC6518" w:rsidRPr="00AD0C5D">
        <w:rPr>
          <w:lang w:val="fr-CA"/>
        </w:rPr>
        <w:t> </w:t>
      </w:r>
      <w:r w:rsidR="00153753">
        <w:rPr>
          <w:lang w:val="fr-CA"/>
        </w:rPr>
        <w:t>tm</w:t>
      </w:r>
      <w:r w:rsidRPr="00AD0C5D">
        <w:rPr>
          <w:lang w:val="fr-CA"/>
        </w:rPr>
        <w:t xml:space="preserve"> de HCFC-22, comprenant 206 215 tm </w:t>
      </w:r>
      <w:r w:rsidR="002156C9">
        <w:rPr>
          <w:lang w:val="fr-CA"/>
        </w:rPr>
        <w:t>utilisées</w:t>
      </w:r>
      <w:r w:rsidRPr="00AD0C5D">
        <w:rPr>
          <w:lang w:val="fr-CA"/>
        </w:rPr>
        <w:t xml:space="preserve"> dans le secteur de la réfrigération et de la climatisation, par tous les pays, et 50 357 tm </w:t>
      </w:r>
      <w:r w:rsidR="00153753">
        <w:rPr>
          <w:lang w:val="fr-CA"/>
        </w:rPr>
        <w:t xml:space="preserve">utilisées </w:t>
      </w:r>
      <w:r w:rsidRPr="00AD0C5D">
        <w:rPr>
          <w:lang w:val="fr-CA"/>
        </w:rPr>
        <w:t>comme agent de gonflage de la mousse, dans certains pays</w:t>
      </w:r>
      <w:r w:rsidR="001D436F" w:rsidRPr="00AD0C5D">
        <w:rPr>
          <w:lang w:val="fr-CA"/>
        </w:rPr>
        <w:t>;</w:t>
      </w:r>
      <w:r w:rsidR="001D436F" w:rsidRPr="00AD0C5D">
        <w:rPr>
          <w:rStyle w:val="FootnoteReference"/>
          <w:lang w:val="fr-CA"/>
        </w:rPr>
        <w:footnoteReference w:id="35"/>
      </w:r>
      <w:r w:rsidR="001D436F" w:rsidRPr="00AD0C5D">
        <w:rPr>
          <w:lang w:val="fr-CA"/>
        </w:rPr>
        <w:t xml:space="preserve"> </w:t>
      </w:r>
    </w:p>
    <w:p w:rsidR="001D436F" w:rsidRPr="00AD0C5D" w:rsidRDefault="00E16B05" w:rsidP="00655B4D">
      <w:pPr>
        <w:pStyle w:val="Heading2"/>
        <w:rPr>
          <w:lang w:val="fr-CA"/>
        </w:rPr>
      </w:pPr>
      <w:r w:rsidRPr="00AD0C5D">
        <w:rPr>
          <w:color w:val="000000"/>
          <w:lang w:val="fr-CA" w:eastAsia="en-CA"/>
        </w:rPr>
        <w:t xml:space="preserve">70 </w:t>
      </w:r>
      <w:r w:rsidR="001D436F" w:rsidRPr="00AD0C5D">
        <w:rPr>
          <w:color w:val="000000"/>
          <w:lang w:val="fr-CA" w:eastAsia="en-CA"/>
        </w:rPr>
        <w:t>108</w:t>
      </w:r>
      <w:r w:rsidR="00FC6518" w:rsidRPr="00AD0C5D">
        <w:rPr>
          <w:color w:val="000000"/>
          <w:lang w:val="fr-CA" w:eastAsia="en-CA"/>
        </w:rPr>
        <w:t> </w:t>
      </w:r>
      <w:r w:rsidRPr="00AD0C5D">
        <w:rPr>
          <w:color w:val="000000"/>
          <w:lang w:val="fr-CA" w:eastAsia="en-CA"/>
        </w:rPr>
        <w:t xml:space="preserve">tm de HCFC-141b </w:t>
      </w:r>
      <w:r w:rsidR="00153753">
        <w:rPr>
          <w:color w:val="000000"/>
          <w:lang w:val="fr-CA" w:eastAsia="en-CA"/>
        </w:rPr>
        <w:t>utilisé</w:t>
      </w:r>
      <w:r w:rsidRPr="00AD0C5D">
        <w:rPr>
          <w:color w:val="000000"/>
          <w:lang w:val="fr-CA" w:eastAsia="en-CA"/>
        </w:rPr>
        <w:t xml:space="preserve"> comme agent de gonflage de la mousse dans 68 pays</w:t>
      </w:r>
      <w:r w:rsidR="00325B44">
        <w:rPr>
          <w:color w:val="000000"/>
          <w:lang w:val="fr-CA" w:eastAsia="en-CA"/>
        </w:rPr>
        <w:t xml:space="preserve"> </w:t>
      </w:r>
      <w:r w:rsidRPr="00AD0C5D">
        <w:rPr>
          <w:color w:val="000000"/>
          <w:lang w:val="fr-CA" w:eastAsia="en-CA"/>
        </w:rPr>
        <w:t>;</w:t>
      </w:r>
    </w:p>
    <w:p w:rsidR="001D436F" w:rsidRPr="00AD0C5D" w:rsidRDefault="00E16B05" w:rsidP="00655B4D">
      <w:pPr>
        <w:pStyle w:val="Heading2"/>
        <w:rPr>
          <w:lang w:val="fr-CA"/>
        </w:rPr>
      </w:pPr>
      <w:r w:rsidRPr="00AD0C5D">
        <w:rPr>
          <w:lang w:val="fr-CA"/>
        </w:rPr>
        <w:t xml:space="preserve">21 </w:t>
      </w:r>
      <w:r w:rsidR="001D436F" w:rsidRPr="00AD0C5D">
        <w:rPr>
          <w:lang w:val="fr-CA"/>
        </w:rPr>
        <w:t>582</w:t>
      </w:r>
      <w:r w:rsidR="00FC6518" w:rsidRPr="00AD0C5D">
        <w:rPr>
          <w:lang w:val="fr-CA"/>
        </w:rPr>
        <w:t> </w:t>
      </w:r>
      <w:r w:rsidRPr="00AD0C5D">
        <w:rPr>
          <w:lang w:val="fr-CA"/>
        </w:rPr>
        <w:t xml:space="preserve">tm de HCFC-142b </w:t>
      </w:r>
      <w:r w:rsidR="00153753">
        <w:rPr>
          <w:lang w:val="fr-CA"/>
        </w:rPr>
        <w:t>utilisé</w:t>
      </w:r>
      <w:r w:rsidRPr="00AD0C5D">
        <w:rPr>
          <w:lang w:val="fr-CA"/>
        </w:rPr>
        <w:t xml:space="preserve"> comme </w:t>
      </w:r>
      <w:r w:rsidR="002429A7" w:rsidRPr="00AD0C5D">
        <w:rPr>
          <w:lang w:val="fr-CA"/>
        </w:rPr>
        <w:t>coagent de gonflage de la mousse dans 50 pays</w:t>
      </w:r>
      <w:r w:rsidR="001D436F" w:rsidRPr="00AD0C5D">
        <w:rPr>
          <w:lang w:val="fr-CA"/>
        </w:rPr>
        <w:t xml:space="preserve">. </w:t>
      </w:r>
    </w:p>
    <w:p w:rsidR="001D436F" w:rsidRPr="00AD0C5D" w:rsidRDefault="002429A7" w:rsidP="00840056">
      <w:pPr>
        <w:pStyle w:val="Heading1"/>
        <w:keepNext/>
        <w:keepLines/>
        <w:rPr>
          <w:lang w:val="fr-CA"/>
        </w:rPr>
      </w:pPr>
      <w:r w:rsidRPr="00AD0C5D">
        <w:rPr>
          <w:lang w:val="fr-CA"/>
        </w:rPr>
        <w:t xml:space="preserve">Le rapport de l’Équipe spéciale du Groupe de l’évaluation technique et économique révèle que </w:t>
      </w:r>
      <w:r w:rsidR="00D343B3" w:rsidRPr="00AD0C5D">
        <w:rPr>
          <w:lang w:val="fr-CA"/>
        </w:rPr>
        <w:t xml:space="preserve">le secteur de la réfrigération et de la climatisation est responsable de </w:t>
      </w:r>
      <w:r w:rsidRPr="00AD0C5D">
        <w:rPr>
          <w:lang w:val="fr-CA"/>
        </w:rPr>
        <w:t>96 p</w:t>
      </w:r>
      <w:r w:rsidR="002156C9">
        <w:rPr>
          <w:lang w:val="fr-CA"/>
        </w:rPr>
        <w:t>.</w:t>
      </w:r>
      <w:r w:rsidRPr="00AD0C5D">
        <w:rPr>
          <w:lang w:val="fr-CA"/>
        </w:rPr>
        <w:t xml:space="preserve"> cent de la consommation totale de HFC dans les pays visés à l'article 5</w:t>
      </w:r>
      <w:r w:rsidR="00D343B3" w:rsidRPr="00AD0C5D">
        <w:rPr>
          <w:lang w:val="fr-CA"/>
        </w:rPr>
        <w:t xml:space="preserve">. Par conséquent, il est </w:t>
      </w:r>
      <w:r w:rsidR="00153753">
        <w:rPr>
          <w:lang w:val="fr-CA"/>
        </w:rPr>
        <w:t>probable</w:t>
      </w:r>
      <w:r w:rsidR="00D343B3" w:rsidRPr="00AD0C5D">
        <w:rPr>
          <w:lang w:val="fr-CA"/>
        </w:rPr>
        <w:t xml:space="preserve"> qu</w:t>
      </w:r>
      <w:r w:rsidR="00153753">
        <w:rPr>
          <w:lang w:val="fr-CA"/>
        </w:rPr>
        <w:t>’une part seulement des 206 215 </w:t>
      </w:r>
      <w:r w:rsidR="00D343B3" w:rsidRPr="00AD0C5D">
        <w:rPr>
          <w:lang w:val="fr-CA"/>
        </w:rPr>
        <w:t>tm (373 249 150 équivalents de CO</w:t>
      </w:r>
      <w:r w:rsidR="00D343B3" w:rsidRPr="00AD0C5D">
        <w:rPr>
          <w:vertAlign w:val="subscript"/>
          <w:lang w:val="fr-CA"/>
        </w:rPr>
        <w:t>2</w:t>
      </w:r>
      <w:r w:rsidR="00C44FD5" w:rsidRPr="00C44FD5">
        <w:rPr>
          <w:lang w:val="fr-CA"/>
        </w:rPr>
        <w:t>)</w:t>
      </w:r>
      <w:r w:rsidR="00D343B3" w:rsidRPr="00AD0C5D">
        <w:rPr>
          <w:lang w:val="fr-CA"/>
        </w:rPr>
        <w:t xml:space="preserve"> des 348 321 tm (565 091 392 équivalents de CO</w:t>
      </w:r>
      <w:r w:rsidR="00D343B3" w:rsidRPr="00AD0C5D">
        <w:rPr>
          <w:vertAlign w:val="subscript"/>
          <w:lang w:val="fr-CA"/>
        </w:rPr>
        <w:t>2</w:t>
      </w:r>
      <w:r w:rsidR="002156C9">
        <w:rPr>
          <w:lang w:val="fr-CA"/>
        </w:rPr>
        <w:t xml:space="preserve">) </w:t>
      </w:r>
      <w:r w:rsidR="00D343B3" w:rsidRPr="00AD0C5D">
        <w:rPr>
          <w:lang w:val="fr-CA"/>
        </w:rPr>
        <w:t>du HCFC-22 consommé dans le secteur de la réfrigération et de la climatisation soit reconvertie à des HFC. À l’</w:t>
      </w:r>
      <w:r w:rsidR="00D63E36" w:rsidRPr="00AD0C5D">
        <w:rPr>
          <w:lang w:val="fr-CA"/>
        </w:rPr>
        <w:t xml:space="preserve">inverse, une quantité presque nulle du HCFC-141b </w:t>
      </w:r>
      <w:r w:rsidR="002156C9">
        <w:rPr>
          <w:lang w:val="fr-CA"/>
        </w:rPr>
        <w:t>c</w:t>
      </w:r>
      <w:r w:rsidR="00F55D57">
        <w:rPr>
          <w:lang w:val="fr-CA"/>
        </w:rPr>
        <w:t>omprise</w:t>
      </w:r>
      <w:r w:rsidR="00D63E36" w:rsidRPr="00AD0C5D">
        <w:rPr>
          <w:lang w:val="fr-CA"/>
        </w:rPr>
        <w:t xml:space="preserve"> dans le « volet HCFC » sera </w:t>
      </w:r>
      <w:r w:rsidR="00C44FD5">
        <w:rPr>
          <w:lang w:val="fr-CA"/>
        </w:rPr>
        <w:t>probablement</w:t>
      </w:r>
      <w:r w:rsidR="00D63E36" w:rsidRPr="00AD0C5D">
        <w:rPr>
          <w:lang w:val="fr-CA"/>
        </w:rPr>
        <w:t xml:space="preserve"> reconvertie en HFC</w:t>
      </w:r>
      <w:r w:rsidR="001D436F" w:rsidRPr="00AD0C5D">
        <w:rPr>
          <w:lang w:val="fr-CA"/>
        </w:rPr>
        <w:t xml:space="preserve">. </w:t>
      </w:r>
    </w:p>
    <w:p w:rsidR="001D436F" w:rsidRPr="00AD0C5D" w:rsidRDefault="00D21FBA" w:rsidP="00655B4D">
      <w:pPr>
        <w:rPr>
          <w:b/>
          <w:lang w:val="fr-CA"/>
        </w:rPr>
      </w:pPr>
      <w:r w:rsidRPr="00AD0C5D">
        <w:rPr>
          <w:b/>
          <w:lang w:val="fr-CA"/>
        </w:rPr>
        <w:t>« Volet HCFC » fondé sur la valeur de référence pour les HCFC ou le point de départ pour les HCFC</w:t>
      </w:r>
      <w:r w:rsidR="001D436F" w:rsidRPr="00AD0C5D">
        <w:rPr>
          <w:b/>
          <w:lang w:val="fr-CA"/>
        </w:rPr>
        <w:t xml:space="preserve"> </w:t>
      </w:r>
    </w:p>
    <w:p w:rsidR="001D436F" w:rsidRPr="00AD0C5D" w:rsidRDefault="001D436F" w:rsidP="00655B4D">
      <w:pPr>
        <w:rPr>
          <w:lang w:val="fr-CA"/>
        </w:rPr>
      </w:pPr>
    </w:p>
    <w:p w:rsidR="001D436F" w:rsidRPr="00AD0C5D" w:rsidRDefault="00D21FBA" w:rsidP="00655B4D">
      <w:pPr>
        <w:pStyle w:val="Heading1"/>
        <w:rPr>
          <w:lang w:val="fr-CA"/>
        </w:rPr>
      </w:pPr>
      <w:r w:rsidRPr="00AD0C5D">
        <w:rPr>
          <w:lang w:val="fr-CA"/>
        </w:rPr>
        <w:t xml:space="preserve">Conformément à la décision 35/57, plusieurs pays visés à l'article 5 ayant choisi leur valeur de référence pour les HCFC comme point de départ ont vu leur point de départ </w:t>
      </w:r>
      <w:r w:rsidR="00287C90" w:rsidRPr="00AD0C5D">
        <w:rPr>
          <w:lang w:val="fr-CA"/>
        </w:rPr>
        <w:t>rajusté à</w:t>
      </w:r>
      <w:r w:rsidRPr="00AD0C5D">
        <w:rPr>
          <w:lang w:val="fr-CA"/>
        </w:rPr>
        <w:t xml:space="preserve"> la baisse afin de tenir compte de la nature non représentative </w:t>
      </w:r>
      <w:r w:rsidR="00D378C1">
        <w:rPr>
          <w:lang w:val="fr-CA"/>
        </w:rPr>
        <w:t>prouvée</w:t>
      </w:r>
      <w:r w:rsidRPr="00AD0C5D">
        <w:rPr>
          <w:lang w:val="fr-CA"/>
        </w:rPr>
        <w:t xml:space="preserve"> des données sur la consommation pour des raisons telles que le stockage, les difficultés économiques du pays et</w:t>
      </w:r>
      <w:r w:rsidR="00287C90" w:rsidRPr="00AD0C5D">
        <w:rPr>
          <w:lang w:val="fr-CA"/>
        </w:rPr>
        <w:t>/ou</w:t>
      </w:r>
      <w:r w:rsidRPr="00AD0C5D">
        <w:rPr>
          <w:lang w:val="fr-CA"/>
        </w:rPr>
        <w:t xml:space="preserve"> autres causes (p. ex.,</w:t>
      </w:r>
      <w:r w:rsidR="00287C90" w:rsidRPr="00AD0C5D">
        <w:rPr>
          <w:lang w:val="fr-CA"/>
        </w:rPr>
        <w:t xml:space="preserve"> taux de f</w:t>
      </w:r>
      <w:r w:rsidRPr="00AD0C5D">
        <w:rPr>
          <w:lang w:val="fr-CA"/>
        </w:rPr>
        <w:t xml:space="preserve">uite excessif de l’équipement de réfrigération toujours en utilisation). Dans d’autres pays visés à l'article 5, la consommation de HCFC déclarée </w:t>
      </w:r>
      <w:r w:rsidR="00C44FD5">
        <w:rPr>
          <w:lang w:val="fr-CA"/>
        </w:rPr>
        <w:t>après 2010 étai</w:t>
      </w:r>
      <w:r w:rsidR="00287C90" w:rsidRPr="00AD0C5D">
        <w:rPr>
          <w:lang w:val="fr-CA"/>
        </w:rPr>
        <w:t xml:space="preserve">t considérablement plus </w:t>
      </w:r>
      <w:r w:rsidR="00C44FD5">
        <w:rPr>
          <w:lang w:val="fr-CA"/>
        </w:rPr>
        <w:t>faible</w:t>
      </w:r>
      <w:r w:rsidR="00287C90" w:rsidRPr="00AD0C5D">
        <w:rPr>
          <w:lang w:val="fr-CA"/>
        </w:rPr>
        <w:t xml:space="preserve"> que la valeur de référence établie pour les HCFC, ce qui pouvait suggérer que leur consommation de HCFC avait été surestimée pendant les années de référence. La majorité de ces pays ont accepté de réviser leur point de départ pour les HCFC (et de rajuster leur niveau de financement, si nécessaire) au lieu de modifier leurs valeur</w:t>
      </w:r>
      <w:r w:rsidR="00C44FD5">
        <w:rPr>
          <w:lang w:val="fr-CA"/>
        </w:rPr>
        <w:t>s</w:t>
      </w:r>
      <w:r w:rsidR="00287C90" w:rsidRPr="00AD0C5D">
        <w:rPr>
          <w:lang w:val="fr-CA"/>
        </w:rPr>
        <w:t xml:space="preserve"> de référence aux fins de conformité, conformément aux procédures établies </w:t>
      </w:r>
      <w:r w:rsidR="00C44FD5">
        <w:rPr>
          <w:lang w:val="fr-CA"/>
        </w:rPr>
        <w:t>pour</w:t>
      </w:r>
      <w:r w:rsidR="00287C90" w:rsidRPr="00AD0C5D">
        <w:rPr>
          <w:lang w:val="fr-CA"/>
        </w:rPr>
        <w:t xml:space="preserve"> la modification des valeurs de r</w:t>
      </w:r>
      <w:r w:rsidR="00C44FD5">
        <w:rPr>
          <w:lang w:val="fr-CA"/>
        </w:rPr>
        <w:t>éférence aux fins de conformité</w:t>
      </w:r>
      <w:r w:rsidR="001D436F" w:rsidRPr="00AD0C5D">
        <w:rPr>
          <w:lang w:val="fr-CA"/>
        </w:rPr>
        <w:t>.</w:t>
      </w:r>
    </w:p>
    <w:p w:rsidR="001D436F" w:rsidRPr="00AD0C5D" w:rsidRDefault="00417D34" w:rsidP="00655B4D">
      <w:pPr>
        <w:pStyle w:val="Heading1"/>
        <w:rPr>
          <w:lang w:val="fr-CA"/>
        </w:rPr>
      </w:pPr>
      <w:r w:rsidRPr="00AD0C5D">
        <w:rPr>
          <w:lang w:val="fr-CA"/>
        </w:rPr>
        <w:t xml:space="preserve">Il faut déterminer quelle valeur entre la valeur de référence pour les HCFC ou le point de départ pour les HCFC </w:t>
      </w:r>
      <w:r w:rsidR="002466CF">
        <w:rPr>
          <w:lang w:val="fr-CA"/>
        </w:rPr>
        <w:t>représente le mieux</w:t>
      </w:r>
      <w:r w:rsidRPr="00AD0C5D">
        <w:rPr>
          <w:lang w:val="fr-CA"/>
        </w:rPr>
        <w:t xml:space="preserve"> la consommation réelle de HCFC au pays lorsqu’il s’agit de déterminer comment intégrer le « volet HCFC » </w:t>
      </w:r>
      <w:r w:rsidR="002466CF">
        <w:rPr>
          <w:lang w:val="fr-CA"/>
        </w:rPr>
        <w:t xml:space="preserve">de la valeur de référence </w:t>
      </w:r>
      <w:r w:rsidRPr="00AD0C5D">
        <w:rPr>
          <w:lang w:val="fr-CA"/>
        </w:rPr>
        <w:t>pour les HFC dans le point de départ, afin d’assurer l’équité entre les pays visés à l'article 5.</w:t>
      </w:r>
    </w:p>
    <w:p w:rsidR="001D436F" w:rsidRPr="00AD0C5D" w:rsidRDefault="00417D34" w:rsidP="00655B4D">
      <w:pPr>
        <w:rPr>
          <w:b/>
          <w:lang w:val="fr-CA"/>
        </w:rPr>
      </w:pPr>
      <w:r w:rsidRPr="00AD0C5D">
        <w:rPr>
          <w:b/>
          <w:lang w:val="fr-CA"/>
        </w:rPr>
        <w:t>Risque de double comptage associé au « volet HCFC »</w:t>
      </w:r>
    </w:p>
    <w:p w:rsidR="00417D34" w:rsidRPr="00AD0C5D" w:rsidRDefault="00417D34" w:rsidP="00655B4D">
      <w:pPr>
        <w:rPr>
          <w:b/>
          <w:vanish/>
          <w:lang w:val="fr-CA"/>
        </w:rPr>
      </w:pPr>
    </w:p>
    <w:p w:rsidR="001D436F" w:rsidRPr="00AD0C5D" w:rsidRDefault="001D436F" w:rsidP="00655B4D">
      <w:pPr>
        <w:rPr>
          <w:u w:val="single"/>
          <w:lang w:val="fr-CA"/>
        </w:rPr>
      </w:pPr>
    </w:p>
    <w:p w:rsidR="001D436F" w:rsidRPr="00AD0C5D" w:rsidRDefault="00CB5E2F" w:rsidP="00655B4D">
      <w:pPr>
        <w:pStyle w:val="Heading1"/>
        <w:rPr>
          <w:lang w:val="fr-CA"/>
        </w:rPr>
      </w:pPr>
      <w:r w:rsidRPr="00AD0C5D">
        <w:rPr>
          <w:lang w:val="fr-CA"/>
        </w:rPr>
        <w:t xml:space="preserve">Un des principes de base du Fonds multilatéral </w:t>
      </w:r>
      <w:r w:rsidR="002466CF">
        <w:rPr>
          <w:lang w:val="fr-CA"/>
        </w:rPr>
        <w:t>consiste à effectuer</w:t>
      </w:r>
      <w:r w:rsidRPr="00AD0C5D">
        <w:rPr>
          <w:lang w:val="fr-CA"/>
        </w:rPr>
        <w:t xml:space="preserve"> un examen minutieux de tous les éléments de coût des propositions de projet comprenant une demande de financement</w:t>
      </w:r>
      <w:r w:rsidR="002466CF">
        <w:rPr>
          <w:lang w:val="fr-CA"/>
        </w:rPr>
        <w:t>,</w:t>
      </w:r>
      <w:r w:rsidRPr="00AD0C5D">
        <w:rPr>
          <w:lang w:val="fr-CA"/>
        </w:rPr>
        <w:t xml:space="preserve"> afin d’éviter le double comptage. </w:t>
      </w:r>
      <w:r w:rsidR="002466CF">
        <w:rPr>
          <w:lang w:val="fr-CA"/>
        </w:rPr>
        <w:t>En application de ce principe</w:t>
      </w:r>
      <w:r w:rsidRPr="00AD0C5D">
        <w:rPr>
          <w:lang w:val="fr-CA"/>
        </w:rPr>
        <w:t xml:space="preserve">, une attention particulière devra être portée à toute demande de soutien financier pour le « volet HCFC » afin </w:t>
      </w:r>
      <w:r w:rsidR="006E4EAC">
        <w:rPr>
          <w:lang w:val="fr-CA"/>
        </w:rPr>
        <w:t>de s’assurer qu’aucune part du</w:t>
      </w:r>
      <w:r w:rsidR="00387F9C" w:rsidRPr="00AD0C5D">
        <w:rPr>
          <w:lang w:val="fr-CA"/>
        </w:rPr>
        <w:t xml:space="preserve"> financement de ce volet ne constitue un double comptage. Le financement </w:t>
      </w:r>
      <w:r w:rsidR="006E4EAC">
        <w:rPr>
          <w:lang w:val="fr-CA"/>
        </w:rPr>
        <w:t>de</w:t>
      </w:r>
      <w:r w:rsidR="00387F9C" w:rsidRPr="00AD0C5D">
        <w:rPr>
          <w:lang w:val="fr-CA"/>
        </w:rPr>
        <w:t xml:space="preserve"> l’élimination complète des substances du groupe I de l’annexe C</w:t>
      </w:r>
      <w:r w:rsidR="006E4EAC">
        <w:rPr>
          <w:lang w:val="fr-CA"/>
        </w:rPr>
        <w:t xml:space="preserve"> a été</w:t>
      </w:r>
      <w:r w:rsidR="006E4EAC" w:rsidRPr="00AD0C5D">
        <w:rPr>
          <w:lang w:val="fr-CA"/>
        </w:rPr>
        <w:t xml:space="preserve"> </w:t>
      </w:r>
      <w:r w:rsidR="006E4EAC">
        <w:rPr>
          <w:lang w:val="fr-CA"/>
        </w:rPr>
        <w:t>assuré (et continuera à l’être)</w:t>
      </w:r>
      <w:r w:rsidR="00387F9C" w:rsidRPr="00AD0C5D">
        <w:rPr>
          <w:lang w:val="fr-CA"/>
        </w:rPr>
        <w:t>. Le Comité exécutif, à sa 81</w:t>
      </w:r>
      <w:r w:rsidR="00387F9C" w:rsidRPr="00AD0C5D">
        <w:rPr>
          <w:vertAlign w:val="superscript"/>
          <w:lang w:val="fr-CA"/>
        </w:rPr>
        <w:t>e</w:t>
      </w:r>
      <w:r w:rsidR="00387F9C" w:rsidRPr="00AD0C5D">
        <w:rPr>
          <w:lang w:val="fr-CA"/>
        </w:rPr>
        <w:t xml:space="preserve"> réunion, a approuvé en principe le </w:t>
      </w:r>
      <w:r w:rsidR="006E4EAC">
        <w:rPr>
          <w:lang w:val="fr-CA"/>
        </w:rPr>
        <w:t>soutien financier nécessaire pour éliminer</w:t>
      </w:r>
      <w:r w:rsidR="00387F9C" w:rsidRPr="00AD0C5D">
        <w:rPr>
          <w:lang w:val="fr-CA"/>
        </w:rPr>
        <w:t xml:space="preserve"> plus de 60 de la valeur de référence globale de HCFC aux fins de conformité, </w:t>
      </w:r>
      <w:r w:rsidR="003E38F1" w:rsidRPr="00AD0C5D">
        <w:rPr>
          <w:lang w:val="fr-CA"/>
        </w:rPr>
        <w:t>ce qui</w:t>
      </w:r>
      <w:r w:rsidR="00387F9C" w:rsidRPr="00AD0C5D">
        <w:rPr>
          <w:lang w:val="fr-CA"/>
        </w:rPr>
        <w:t xml:space="preserve"> représente plus que les 35 p. cent requis en vertu de l’objectif de conformité de 2020.</w:t>
      </w:r>
    </w:p>
    <w:p w:rsidR="001D436F" w:rsidRPr="00AD0C5D" w:rsidRDefault="003E38F1" w:rsidP="00655B4D">
      <w:pPr>
        <w:pStyle w:val="Heading1"/>
        <w:rPr>
          <w:lang w:val="fr-CA"/>
        </w:rPr>
      </w:pPr>
      <w:r w:rsidRPr="00AD0C5D">
        <w:rPr>
          <w:lang w:val="fr-CA"/>
        </w:rPr>
        <w:t xml:space="preserve">Étant donné qu’une part des HCFC </w:t>
      </w:r>
      <w:r w:rsidR="00A946E5">
        <w:rPr>
          <w:lang w:val="fr-CA"/>
        </w:rPr>
        <w:t>utilisés</w:t>
      </w:r>
      <w:r w:rsidRPr="00AD0C5D">
        <w:rPr>
          <w:lang w:val="fr-CA"/>
        </w:rPr>
        <w:t xml:space="preserve"> jusqu’en 2030 pourrait être remplacée par des HFC, les HFC à introduire pourraient être admissibles au financement (p. ex., lorsque l’introduction </w:t>
      </w:r>
      <w:r w:rsidR="00A946E5">
        <w:rPr>
          <w:lang w:val="fr-CA"/>
        </w:rPr>
        <w:t>survient</w:t>
      </w:r>
      <w:r w:rsidRPr="00AD0C5D">
        <w:rPr>
          <w:lang w:val="fr-CA"/>
        </w:rPr>
        <w:t xml:space="preserve"> dans des entreprises admissibles conformément au paragraphe 18 de la décision XXVIII/2 et autres critères de </w:t>
      </w:r>
      <w:r w:rsidRPr="00AD0C5D">
        <w:rPr>
          <w:lang w:val="fr-CA"/>
        </w:rPr>
        <w:lastRenderedPageBreak/>
        <w:t>financement). La quantité réelle de HFC à introduire demeure toutefois inconnue. Le tableau 9 présente sur cette base les quantités potentielles de HFC qui pourraient être introduites (en tonnes métriques et en équivalent de CO</w:t>
      </w:r>
      <w:r w:rsidRPr="00AD0C5D">
        <w:rPr>
          <w:vertAlign w:val="subscript"/>
          <w:lang w:val="fr-CA"/>
        </w:rPr>
        <w:t>2</w:t>
      </w:r>
      <w:r w:rsidRPr="00AD0C5D">
        <w:rPr>
          <w:lang w:val="fr-CA"/>
        </w:rPr>
        <w:t xml:space="preserve">) pour les différents niveaux de HCFC à </w:t>
      </w:r>
      <w:r w:rsidR="00A946E5">
        <w:rPr>
          <w:lang w:val="fr-CA"/>
        </w:rPr>
        <w:t>éliminer</w:t>
      </w:r>
      <w:r w:rsidRPr="00AD0C5D">
        <w:rPr>
          <w:lang w:val="fr-CA"/>
        </w:rPr>
        <w:t xml:space="preserve"> (c.-à-d., de 10 à 65 p. cent de la valeur de référence établie pour les HCFC). Le tableau 9 présente également, à des fins d’illustration, les quantités exactes qui pourraient être introduites pour chaque HFC de la valeur de référence estimative</w:t>
      </w:r>
      <w:r w:rsidR="001D436F" w:rsidRPr="00AD0C5D">
        <w:rPr>
          <w:lang w:val="fr-CA"/>
        </w:rPr>
        <w:t>.</w:t>
      </w:r>
    </w:p>
    <w:p w:rsidR="001D436F" w:rsidRPr="00AD0C5D" w:rsidRDefault="003E38F1" w:rsidP="00655B4D">
      <w:pPr>
        <w:rPr>
          <w:b/>
          <w:sz w:val="21"/>
          <w:szCs w:val="21"/>
          <w:lang w:val="fr-CA"/>
        </w:rPr>
      </w:pPr>
      <w:r w:rsidRPr="00AD0C5D">
        <w:rPr>
          <w:b/>
          <w:sz w:val="21"/>
          <w:szCs w:val="21"/>
          <w:lang w:val="fr-CA"/>
        </w:rPr>
        <w:t>Tableau 9. HF</w:t>
      </w:r>
      <w:r w:rsidR="00A946E5">
        <w:rPr>
          <w:b/>
          <w:sz w:val="21"/>
          <w:szCs w:val="21"/>
          <w:lang w:val="fr-CA"/>
        </w:rPr>
        <w:t>C qui pourraient être introduit</w:t>
      </w:r>
      <w:r w:rsidRPr="00AD0C5D">
        <w:rPr>
          <w:b/>
          <w:sz w:val="21"/>
          <w:szCs w:val="21"/>
          <w:lang w:val="fr-CA"/>
        </w:rPr>
        <w:t>s en lien avec les différents niveaux de HCFC qui seront éliminés</w:t>
      </w:r>
    </w:p>
    <w:tbl>
      <w:tblPr>
        <w:tblW w:w="9350" w:type="dxa"/>
        <w:tblLayout w:type="fixed"/>
        <w:tblLook w:val="04A0" w:firstRow="1" w:lastRow="0" w:firstColumn="1" w:lastColumn="0" w:noHBand="0" w:noVBand="1"/>
      </w:tblPr>
      <w:tblGrid>
        <w:gridCol w:w="1698"/>
        <w:gridCol w:w="1093"/>
        <w:gridCol w:w="1093"/>
        <w:gridCol w:w="1093"/>
        <w:gridCol w:w="1093"/>
        <w:gridCol w:w="1093"/>
        <w:gridCol w:w="1093"/>
        <w:gridCol w:w="1094"/>
      </w:tblGrid>
      <w:tr w:rsidR="001D436F" w:rsidRPr="00AD0C5D" w:rsidTr="00EC13D7">
        <w:trPr>
          <w:tblHeader/>
        </w:trPr>
        <w:tc>
          <w:tcPr>
            <w:tcW w:w="169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3E38F1" w:rsidP="00655B4D">
            <w:pPr>
              <w:jc w:val="left"/>
              <w:rPr>
                <w:b/>
                <w:bCs/>
                <w:color w:val="000000"/>
                <w:sz w:val="18"/>
                <w:szCs w:val="18"/>
                <w:lang w:val="fr-CA" w:eastAsia="en-CA"/>
              </w:rPr>
            </w:pPr>
            <w:r w:rsidRPr="00AD0C5D">
              <w:rPr>
                <w:b/>
                <w:bCs/>
                <w:color w:val="000000"/>
                <w:sz w:val="18"/>
                <w:szCs w:val="18"/>
                <w:lang w:val="fr-CA" w:eastAsia="en-CA"/>
              </w:rPr>
              <w:t>Composant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center"/>
              <w:rPr>
                <w:b/>
                <w:bCs/>
                <w:color w:val="000000"/>
                <w:sz w:val="18"/>
                <w:szCs w:val="18"/>
                <w:lang w:val="fr-CA" w:eastAsia="en-CA"/>
              </w:rPr>
            </w:pPr>
            <w:r w:rsidRPr="00AD0C5D">
              <w:rPr>
                <w:b/>
                <w:bCs/>
                <w:color w:val="000000"/>
                <w:sz w:val="18"/>
                <w:szCs w:val="18"/>
                <w:lang w:val="fr-CA" w:eastAsia="en-CA"/>
              </w:rPr>
              <w:t>10</w:t>
            </w:r>
            <w:r w:rsidR="003E38F1" w:rsidRPr="00AD0C5D">
              <w:rPr>
                <w:b/>
                <w:bCs/>
                <w:color w:val="000000"/>
                <w:sz w:val="18"/>
                <w:szCs w:val="18"/>
                <w:lang w:val="fr-CA" w:eastAsia="en-CA"/>
              </w:rPr>
              <w:t xml:space="preserve"> </w:t>
            </w:r>
            <w:r w:rsidRPr="00AD0C5D">
              <w:rPr>
                <w:b/>
                <w:bCs/>
                <w:color w:val="000000"/>
                <w:sz w:val="18"/>
                <w:szCs w:val="18"/>
                <w:lang w:val="fr-CA" w:eastAsia="en-CA"/>
              </w:rPr>
              <w: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center"/>
              <w:rPr>
                <w:b/>
                <w:bCs/>
                <w:color w:val="000000"/>
                <w:sz w:val="18"/>
                <w:szCs w:val="18"/>
                <w:lang w:val="fr-CA" w:eastAsia="en-CA"/>
              </w:rPr>
            </w:pPr>
            <w:r w:rsidRPr="00AD0C5D">
              <w:rPr>
                <w:b/>
                <w:bCs/>
                <w:color w:val="000000"/>
                <w:sz w:val="18"/>
                <w:szCs w:val="18"/>
                <w:lang w:val="fr-CA" w:eastAsia="en-CA"/>
              </w:rPr>
              <w:t>20</w:t>
            </w:r>
            <w:r w:rsidR="003E38F1" w:rsidRPr="00AD0C5D">
              <w:rPr>
                <w:b/>
                <w:bCs/>
                <w:color w:val="000000"/>
                <w:sz w:val="18"/>
                <w:szCs w:val="18"/>
                <w:lang w:val="fr-CA" w:eastAsia="en-CA"/>
              </w:rPr>
              <w:t xml:space="preserve"> </w:t>
            </w:r>
            <w:r w:rsidRPr="00AD0C5D">
              <w:rPr>
                <w:b/>
                <w:bCs/>
                <w:color w:val="000000"/>
                <w:sz w:val="18"/>
                <w:szCs w:val="18"/>
                <w:lang w:val="fr-CA" w:eastAsia="en-CA"/>
              </w:rPr>
              <w: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center"/>
              <w:rPr>
                <w:b/>
                <w:bCs/>
                <w:color w:val="000000"/>
                <w:sz w:val="18"/>
                <w:szCs w:val="18"/>
                <w:lang w:val="fr-CA" w:eastAsia="en-CA"/>
              </w:rPr>
            </w:pPr>
            <w:r w:rsidRPr="00AD0C5D">
              <w:rPr>
                <w:b/>
                <w:bCs/>
                <w:color w:val="000000"/>
                <w:sz w:val="18"/>
                <w:szCs w:val="18"/>
                <w:lang w:val="fr-CA" w:eastAsia="en-CA"/>
              </w:rPr>
              <w:t>30</w:t>
            </w:r>
            <w:r w:rsidR="003E38F1" w:rsidRPr="00AD0C5D">
              <w:rPr>
                <w:b/>
                <w:bCs/>
                <w:color w:val="000000"/>
                <w:sz w:val="18"/>
                <w:szCs w:val="18"/>
                <w:lang w:val="fr-CA" w:eastAsia="en-CA"/>
              </w:rPr>
              <w:t xml:space="preserve"> </w:t>
            </w:r>
            <w:r w:rsidRPr="00AD0C5D">
              <w:rPr>
                <w:b/>
                <w:bCs/>
                <w:color w:val="000000"/>
                <w:sz w:val="18"/>
                <w:szCs w:val="18"/>
                <w:lang w:val="fr-CA" w:eastAsia="en-CA"/>
              </w:rPr>
              <w: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center"/>
              <w:rPr>
                <w:b/>
                <w:bCs/>
                <w:color w:val="000000"/>
                <w:sz w:val="18"/>
                <w:szCs w:val="18"/>
                <w:lang w:val="fr-CA" w:eastAsia="en-CA"/>
              </w:rPr>
            </w:pPr>
            <w:r w:rsidRPr="00AD0C5D">
              <w:rPr>
                <w:b/>
                <w:bCs/>
                <w:color w:val="000000"/>
                <w:sz w:val="18"/>
                <w:szCs w:val="18"/>
                <w:lang w:val="fr-CA" w:eastAsia="en-CA"/>
              </w:rPr>
              <w:t>40</w:t>
            </w:r>
            <w:r w:rsidR="003E38F1" w:rsidRPr="00AD0C5D">
              <w:rPr>
                <w:b/>
                <w:bCs/>
                <w:color w:val="000000"/>
                <w:sz w:val="18"/>
                <w:szCs w:val="18"/>
                <w:lang w:val="fr-CA" w:eastAsia="en-CA"/>
              </w:rPr>
              <w:t xml:space="preserve"> </w:t>
            </w:r>
            <w:r w:rsidRPr="00AD0C5D">
              <w:rPr>
                <w:b/>
                <w:bCs/>
                <w:color w:val="000000"/>
                <w:sz w:val="18"/>
                <w:szCs w:val="18"/>
                <w:lang w:val="fr-CA" w:eastAsia="en-CA"/>
              </w:rPr>
              <w: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center"/>
              <w:rPr>
                <w:b/>
                <w:bCs/>
                <w:color w:val="000000"/>
                <w:sz w:val="18"/>
                <w:szCs w:val="18"/>
                <w:lang w:val="fr-CA" w:eastAsia="en-CA"/>
              </w:rPr>
            </w:pPr>
            <w:r w:rsidRPr="00AD0C5D">
              <w:rPr>
                <w:b/>
                <w:bCs/>
                <w:color w:val="000000"/>
                <w:sz w:val="18"/>
                <w:szCs w:val="18"/>
                <w:lang w:val="fr-CA" w:eastAsia="en-CA"/>
              </w:rPr>
              <w:t>50</w:t>
            </w:r>
            <w:r w:rsidR="003E38F1" w:rsidRPr="00AD0C5D">
              <w:rPr>
                <w:b/>
                <w:bCs/>
                <w:color w:val="000000"/>
                <w:sz w:val="18"/>
                <w:szCs w:val="18"/>
                <w:lang w:val="fr-CA" w:eastAsia="en-CA"/>
              </w:rPr>
              <w:t xml:space="preserve"> </w:t>
            </w:r>
            <w:r w:rsidRPr="00AD0C5D">
              <w:rPr>
                <w:b/>
                <w:bCs/>
                <w:color w:val="000000"/>
                <w:sz w:val="18"/>
                <w:szCs w:val="18"/>
                <w:lang w:val="fr-CA" w:eastAsia="en-CA"/>
              </w:rPr>
              <w: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center"/>
              <w:rPr>
                <w:b/>
                <w:bCs/>
                <w:color w:val="000000"/>
                <w:sz w:val="18"/>
                <w:szCs w:val="18"/>
                <w:lang w:val="fr-CA" w:eastAsia="en-CA"/>
              </w:rPr>
            </w:pPr>
            <w:r w:rsidRPr="00AD0C5D">
              <w:rPr>
                <w:b/>
                <w:bCs/>
                <w:color w:val="000000"/>
                <w:sz w:val="18"/>
                <w:szCs w:val="18"/>
                <w:lang w:val="fr-CA" w:eastAsia="en-CA"/>
              </w:rPr>
              <w:t>60</w:t>
            </w:r>
            <w:r w:rsidR="003E38F1" w:rsidRPr="00AD0C5D">
              <w:rPr>
                <w:b/>
                <w:bCs/>
                <w:color w:val="000000"/>
                <w:sz w:val="18"/>
                <w:szCs w:val="18"/>
                <w:lang w:val="fr-CA" w:eastAsia="en-CA"/>
              </w:rPr>
              <w:t xml:space="preserve"> </w:t>
            </w:r>
            <w:r w:rsidRPr="00AD0C5D">
              <w:rPr>
                <w:b/>
                <w:bCs/>
                <w:color w:val="000000"/>
                <w:sz w:val="18"/>
                <w:szCs w:val="18"/>
                <w:lang w:val="fr-CA" w:eastAsia="en-CA"/>
              </w:rPr>
              <w:t>%</w:t>
            </w:r>
          </w:p>
        </w:tc>
        <w:tc>
          <w:tcPr>
            <w:tcW w:w="109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center"/>
              <w:rPr>
                <w:b/>
                <w:bCs/>
                <w:color w:val="000000"/>
                <w:sz w:val="18"/>
                <w:szCs w:val="18"/>
                <w:lang w:val="fr-CA" w:eastAsia="en-CA"/>
              </w:rPr>
            </w:pPr>
            <w:r w:rsidRPr="00AD0C5D">
              <w:rPr>
                <w:b/>
                <w:bCs/>
                <w:color w:val="000000"/>
                <w:sz w:val="18"/>
                <w:szCs w:val="18"/>
                <w:lang w:val="fr-CA" w:eastAsia="en-CA"/>
              </w:rPr>
              <w:t>65</w:t>
            </w:r>
            <w:r w:rsidR="003E38F1" w:rsidRPr="00AD0C5D">
              <w:rPr>
                <w:b/>
                <w:bCs/>
                <w:color w:val="000000"/>
                <w:sz w:val="18"/>
                <w:szCs w:val="18"/>
                <w:lang w:val="fr-CA" w:eastAsia="en-CA"/>
              </w:rPr>
              <w:t xml:space="preserve"> </w:t>
            </w:r>
            <w:r w:rsidRPr="00AD0C5D">
              <w:rPr>
                <w:b/>
                <w:bCs/>
                <w:color w:val="000000"/>
                <w:sz w:val="18"/>
                <w:szCs w:val="18"/>
                <w:lang w:val="fr-CA" w:eastAsia="en-CA"/>
              </w:rPr>
              <w:t>%</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3E38F1" w:rsidP="00655B4D">
            <w:pPr>
              <w:jc w:val="left"/>
              <w:rPr>
                <w:b/>
                <w:bCs/>
                <w:color w:val="000000"/>
                <w:sz w:val="18"/>
                <w:szCs w:val="18"/>
                <w:lang w:val="fr-CA" w:eastAsia="en-CA"/>
              </w:rPr>
            </w:pPr>
            <w:r w:rsidRPr="00AD0C5D">
              <w:rPr>
                <w:b/>
                <w:bCs/>
                <w:color w:val="000000"/>
                <w:sz w:val="18"/>
                <w:szCs w:val="18"/>
                <w:lang w:val="fr-CA" w:eastAsia="en-CA"/>
              </w:rPr>
              <w:t>Tonnes métriques</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3E38F1" w:rsidP="00655B4D">
            <w:pPr>
              <w:jc w:val="left"/>
              <w:rPr>
                <w:color w:val="000000"/>
                <w:sz w:val="18"/>
                <w:szCs w:val="18"/>
                <w:lang w:val="fr-CA" w:eastAsia="en-CA"/>
              </w:rPr>
            </w:pPr>
            <w:r w:rsidRPr="00AD0C5D">
              <w:rPr>
                <w:color w:val="000000"/>
                <w:sz w:val="18"/>
                <w:szCs w:val="18"/>
                <w:lang w:val="fr-CA" w:eastAsia="en-CA"/>
              </w:rPr>
              <w:t>Volet HCFC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53</w:t>
            </w:r>
            <w:r w:rsidR="00F87EE5" w:rsidRPr="00AD0C5D">
              <w:rPr>
                <w:color w:val="000000"/>
                <w:sz w:val="18"/>
                <w:szCs w:val="18"/>
                <w:lang w:val="fr-CA" w:eastAsia="en-CA"/>
              </w:rPr>
              <w:t xml:space="preserve"> </w:t>
            </w:r>
            <w:r w:rsidRPr="00AD0C5D">
              <w:rPr>
                <w:color w:val="000000"/>
                <w:sz w:val="18"/>
                <w:szCs w:val="18"/>
                <w:lang w:val="fr-CA" w:eastAsia="en-CA"/>
              </w:rPr>
              <w:t>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107</w:t>
            </w:r>
            <w:r w:rsidR="00F87EE5" w:rsidRPr="00AD0C5D">
              <w:rPr>
                <w:color w:val="000000"/>
                <w:sz w:val="18"/>
                <w:szCs w:val="18"/>
                <w:lang w:val="fr-CA" w:eastAsia="en-CA"/>
              </w:rPr>
              <w:t xml:space="preserve"> </w:t>
            </w:r>
            <w:r w:rsidRPr="00AD0C5D">
              <w:rPr>
                <w:color w:val="000000"/>
                <w:sz w:val="18"/>
                <w:szCs w:val="18"/>
                <w:lang w:val="fr-CA" w:eastAsia="en-CA"/>
              </w:rPr>
              <w:t>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160</w:t>
            </w:r>
            <w:r w:rsidR="00F87EE5" w:rsidRPr="00AD0C5D">
              <w:rPr>
                <w:color w:val="000000"/>
                <w:sz w:val="18"/>
                <w:szCs w:val="18"/>
                <w:lang w:val="fr-CA" w:eastAsia="en-CA"/>
              </w:rPr>
              <w:t xml:space="preserve"> </w:t>
            </w:r>
            <w:r w:rsidRPr="00AD0C5D">
              <w:rPr>
                <w:color w:val="000000"/>
                <w:sz w:val="18"/>
                <w:szCs w:val="18"/>
                <w:lang w:val="fr-CA" w:eastAsia="en-CA"/>
              </w:rPr>
              <w:t>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214</w:t>
            </w:r>
            <w:r w:rsidR="00F87EE5" w:rsidRPr="00AD0C5D">
              <w:rPr>
                <w:color w:val="000000"/>
                <w:sz w:val="18"/>
                <w:szCs w:val="18"/>
                <w:lang w:val="fr-CA" w:eastAsia="en-CA"/>
              </w:rPr>
              <w:t xml:space="preserve"> </w:t>
            </w:r>
            <w:r w:rsidRPr="00AD0C5D">
              <w:rPr>
                <w:color w:val="000000"/>
                <w:sz w:val="18"/>
                <w:szCs w:val="18"/>
                <w:lang w:val="fr-CA" w:eastAsia="en-CA"/>
              </w:rPr>
              <w:t>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267</w:t>
            </w:r>
            <w:r w:rsidR="00F87EE5" w:rsidRPr="00AD0C5D">
              <w:rPr>
                <w:color w:val="000000"/>
                <w:sz w:val="18"/>
                <w:szCs w:val="18"/>
                <w:lang w:val="fr-CA" w:eastAsia="en-CA"/>
              </w:rPr>
              <w:t xml:space="preserve"> </w:t>
            </w:r>
            <w:r w:rsidRPr="00AD0C5D">
              <w:rPr>
                <w:color w:val="000000"/>
                <w:sz w:val="18"/>
                <w:szCs w:val="18"/>
                <w:lang w:val="fr-CA" w:eastAsia="en-CA"/>
              </w:rPr>
              <w:t>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321</w:t>
            </w:r>
            <w:r w:rsidR="00F87EE5" w:rsidRPr="00AD0C5D">
              <w:rPr>
                <w:color w:val="000000"/>
                <w:sz w:val="18"/>
                <w:szCs w:val="18"/>
                <w:lang w:val="fr-CA" w:eastAsia="en-CA"/>
              </w:rPr>
              <w:t xml:space="preserve"> </w:t>
            </w:r>
            <w:r w:rsidRPr="00AD0C5D">
              <w:rPr>
                <w:color w:val="000000"/>
                <w:sz w:val="18"/>
                <w:szCs w:val="18"/>
                <w:lang w:val="fr-CA" w:eastAsia="en-CA"/>
              </w:rPr>
              <w:t>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348</w:t>
            </w:r>
            <w:r w:rsidR="00F87EE5" w:rsidRPr="00AD0C5D">
              <w:rPr>
                <w:color w:val="000000"/>
                <w:sz w:val="18"/>
                <w:szCs w:val="18"/>
                <w:lang w:val="fr-CA" w:eastAsia="en-CA"/>
              </w:rPr>
              <w:t xml:space="preserve"> </w:t>
            </w:r>
            <w:r w:rsidRPr="00AD0C5D">
              <w:rPr>
                <w:color w:val="000000"/>
                <w:sz w:val="18"/>
                <w:szCs w:val="18"/>
                <w:lang w:val="fr-CA" w:eastAsia="en-CA"/>
              </w:rPr>
              <w:t>321</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3E38F1" w:rsidP="00655B4D">
            <w:pPr>
              <w:jc w:val="left"/>
              <w:rPr>
                <w:color w:val="000000"/>
                <w:sz w:val="18"/>
                <w:szCs w:val="18"/>
                <w:lang w:val="fr-CA" w:eastAsia="en-CA"/>
              </w:rPr>
            </w:pPr>
            <w:r w:rsidRPr="00AD0C5D">
              <w:rPr>
                <w:color w:val="000000"/>
                <w:sz w:val="18"/>
                <w:szCs w:val="18"/>
                <w:lang w:val="fr-CA" w:eastAsia="en-CA"/>
              </w:rPr>
              <w:t>Volet HFC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520</w:t>
            </w:r>
            <w:r w:rsidR="00F87EE5" w:rsidRPr="00AD0C5D">
              <w:rPr>
                <w:color w:val="000000"/>
                <w:sz w:val="18"/>
                <w:szCs w:val="18"/>
                <w:lang w:val="fr-CA" w:eastAsia="en-CA"/>
              </w:rPr>
              <w:t xml:space="preserve"> </w:t>
            </w:r>
            <w:r w:rsidRPr="00AD0C5D">
              <w:rPr>
                <w:color w:val="000000"/>
                <w:sz w:val="18"/>
                <w:szCs w:val="18"/>
                <w:lang w:val="fr-CA" w:eastAsia="en-CA"/>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520</w:t>
            </w:r>
            <w:r w:rsidR="00F87EE5" w:rsidRPr="00AD0C5D">
              <w:rPr>
                <w:color w:val="000000"/>
                <w:sz w:val="18"/>
                <w:szCs w:val="18"/>
                <w:lang w:val="fr-CA" w:eastAsia="en-CA"/>
              </w:rPr>
              <w:t xml:space="preserve"> </w:t>
            </w:r>
            <w:r w:rsidRPr="00AD0C5D">
              <w:rPr>
                <w:color w:val="000000"/>
                <w:sz w:val="18"/>
                <w:szCs w:val="18"/>
                <w:lang w:val="fr-CA" w:eastAsia="en-CA"/>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520</w:t>
            </w:r>
            <w:r w:rsidR="00F87EE5" w:rsidRPr="00AD0C5D">
              <w:rPr>
                <w:color w:val="000000"/>
                <w:sz w:val="18"/>
                <w:szCs w:val="18"/>
                <w:lang w:val="fr-CA" w:eastAsia="en-CA"/>
              </w:rPr>
              <w:t xml:space="preserve"> </w:t>
            </w:r>
            <w:r w:rsidRPr="00AD0C5D">
              <w:rPr>
                <w:color w:val="000000"/>
                <w:sz w:val="18"/>
                <w:szCs w:val="18"/>
                <w:lang w:val="fr-CA" w:eastAsia="en-CA"/>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520</w:t>
            </w:r>
            <w:r w:rsidR="00F87EE5" w:rsidRPr="00AD0C5D">
              <w:rPr>
                <w:color w:val="000000"/>
                <w:sz w:val="18"/>
                <w:szCs w:val="18"/>
                <w:lang w:val="fr-CA" w:eastAsia="en-CA"/>
              </w:rPr>
              <w:t xml:space="preserve"> </w:t>
            </w:r>
            <w:r w:rsidRPr="00AD0C5D">
              <w:rPr>
                <w:color w:val="000000"/>
                <w:sz w:val="18"/>
                <w:szCs w:val="18"/>
                <w:lang w:val="fr-CA" w:eastAsia="en-CA"/>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520</w:t>
            </w:r>
            <w:r w:rsidR="00F87EE5" w:rsidRPr="00AD0C5D">
              <w:rPr>
                <w:color w:val="000000"/>
                <w:sz w:val="18"/>
                <w:szCs w:val="18"/>
                <w:lang w:val="fr-CA" w:eastAsia="en-CA"/>
              </w:rPr>
              <w:t xml:space="preserve"> </w:t>
            </w:r>
            <w:r w:rsidRPr="00AD0C5D">
              <w:rPr>
                <w:color w:val="000000"/>
                <w:sz w:val="18"/>
                <w:szCs w:val="18"/>
                <w:lang w:val="fr-CA" w:eastAsia="en-CA"/>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520</w:t>
            </w:r>
            <w:r w:rsidR="00F87EE5" w:rsidRPr="00AD0C5D">
              <w:rPr>
                <w:color w:val="000000"/>
                <w:sz w:val="18"/>
                <w:szCs w:val="18"/>
                <w:lang w:val="fr-CA" w:eastAsia="en-CA"/>
              </w:rPr>
              <w:t xml:space="preserve"> </w:t>
            </w:r>
            <w:r w:rsidRPr="00AD0C5D">
              <w:rPr>
                <w:color w:val="000000"/>
                <w:sz w:val="18"/>
                <w:szCs w:val="18"/>
                <w:lang w:val="fr-CA" w:eastAsia="en-CA"/>
              </w:rPr>
              <w:t>909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520</w:t>
            </w:r>
            <w:r w:rsidR="00F87EE5" w:rsidRPr="00AD0C5D">
              <w:rPr>
                <w:color w:val="000000"/>
                <w:sz w:val="18"/>
                <w:szCs w:val="18"/>
                <w:lang w:val="fr-CA" w:eastAsia="en-CA"/>
              </w:rPr>
              <w:t xml:space="preserve"> </w:t>
            </w:r>
            <w:r w:rsidRPr="00AD0C5D">
              <w:rPr>
                <w:color w:val="000000"/>
                <w:sz w:val="18"/>
                <w:szCs w:val="18"/>
                <w:lang w:val="fr-CA" w:eastAsia="en-CA"/>
              </w:rPr>
              <w:t>909</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3E38F1" w:rsidP="003E38F1">
            <w:pPr>
              <w:jc w:val="left"/>
              <w:rPr>
                <w:b/>
                <w:bCs/>
                <w:color w:val="000000"/>
                <w:sz w:val="18"/>
                <w:szCs w:val="18"/>
                <w:lang w:val="fr-CA" w:eastAsia="en-CA"/>
              </w:rPr>
            </w:pPr>
            <w:r w:rsidRPr="00AD0C5D">
              <w:rPr>
                <w:b/>
                <w:bCs/>
                <w:color w:val="000000"/>
                <w:sz w:val="18"/>
                <w:szCs w:val="18"/>
                <w:lang w:val="fr-CA" w:eastAsia="en-CA"/>
              </w:rPr>
              <w:t>Total en tm</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574</w:t>
            </w:r>
            <w:r w:rsidR="00F87EE5" w:rsidRPr="00AD0C5D">
              <w:rPr>
                <w:color w:val="000000"/>
                <w:sz w:val="18"/>
                <w:szCs w:val="18"/>
                <w:lang w:val="fr-CA" w:eastAsia="en-CA"/>
              </w:rPr>
              <w:t xml:space="preserve"> </w:t>
            </w:r>
            <w:r w:rsidRPr="00AD0C5D">
              <w:rPr>
                <w:color w:val="000000"/>
                <w:sz w:val="18"/>
                <w:szCs w:val="18"/>
                <w:lang w:val="fr-CA" w:eastAsia="en-CA"/>
              </w:rPr>
              <w:t>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628</w:t>
            </w:r>
            <w:r w:rsidR="00F87EE5" w:rsidRPr="00AD0C5D">
              <w:rPr>
                <w:color w:val="000000"/>
                <w:sz w:val="18"/>
                <w:szCs w:val="18"/>
                <w:lang w:val="fr-CA" w:eastAsia="en-CA"/>
              </w:rPr>
              <w:t xml:space="preserve"> </w:t>
            </w:r>
            <w:r w:rsidRPr="00AD0C5D">
              <w:rPr>
                <w:color w:val="000000"/>
                <w:sz w:val="18"/>
                <w:szCs w:val="18"/>
                <w:lang w:val="fr-CA" w:eastAsia="en-CA"/>
              </w:rPr>
              <w:t>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681</w:t>
            </w:r>
            <w:r w:rsidR="00F87EE5" w:rsidRPr="00AD0C5D">
              <w:rPr>
                <w:color w:val="000000"/>
                <w:sz w:val="18"/>
                <w:szCs w:val="18"/>
                <w:lang w:val="fr-CA" w:eastAsia="en-CA"/>
              </w:rPr>
              <w:t xml:space="preserve"> </w:t>
            </w:r>
            <w:r w:rsidRPr="00AD0C5D">
              <w:rPr>
                <w:color w:val="000000"/>
                <w:sz w:val="18"/>
                <w:szCs w:val="18"/>
                <w:lang w:val="fr-CA" w:eastAsia="en-CA"/>
              </w:rPr>
              <w:t>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735</w:t>
            </w:r>
            <w:r w:rsidR="00F87EE5" w:rsidRPr="00AD0C5D">
              <w:rPr>
                <w:color w:val="000000"/>
                <w:sz w:val="18"/>
                <w:szCs w:val="18"/>
                <w:lang w:val="fr-CA" w:eastAsia="en-CA"/>
              </w:rPr>
              <w:t xml:space="preserve"> </w:t>
            </w:r>
            <w:r w:rsidRPr="00AD0C5D">
              <w:rPr>
                <w:color w:val="000000"/>
                <w:sz w:val="18"/>
                <w:szCs w:val="18"/>
                <w:lang w:val="fr-CA" w:eastAsia="en-CA"/>
              </w:rPr>
              <w:t>261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788</w:t>
            </w:r>
            <w:r w:rsidR="00F87EE5" w:rsidRPr="00AD0C5D">
              <w:rPr>
                <w:color w:val="000000"/>
                <w:sz w:val="18"/>
                <w:szCs w:val="18"/>
                <w:lang w:val="fr-CA" w:eastAsia="en-CA"/>
              </w:rPr>
              <w:t xml:space="preserve"> </w:t>
            </w:r>
            <w:r w:rsidRPr="00AD0C5D">
              <w:rPr>
                <w:color w:val="000000"/>
                <w:sz w:val="18"/>
                <w:szCs w:val="18"/>
                <w:lang w:val="fr-CA" w:eastAsia="en-CA"/>
              </w:rPr>
              <w:t>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842</w:t>
            </w:r>
            <w:r w:rsidR="00F87EE5" w:rsidRPr="00AD0C5D">
              <w:rPr>
                <w:color w:val="000000"/>
                <w:sz w:val="18"/>
                <w:szCs w:val="18"/>
                <w:lang w:val="fr-CA" w:eastAsia="en-CA"/>
              </w:rPr>
              <w:t xml:space="preserve"> </w:t>
            </w:r>
            <w:r w:rsidRPr="00AD0C5D">
              <w:rPr>
                <w:color w:val="000000"/>
                <w:sz w:val="18"/>
                <w:szCs w:val="18"/>
                <w:lang w:val="fr-CA" w:eastAsia="en-CA"/>
              </w:rPr>
              <w:t>436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869</w:t>
            </w:r>
            <w:r w:rsidR="00F87EE5" w:rsidRPr="00AD0C5D">
              <w:rPr>
                <w:color w:val="000000"/>
                <w:sz w:val="18"/>
                <w:szCs w:val="18"/>
                <w:lang w:val="fr-CA" w:eastAsia="en-CA"/>
              </w:rPr>
              <w:t xml:space="preserve"> </w:t>
            </w:r>
            <w:r w:rsidRPr="00AD0C5D">
              <w:rPr>
                <w:color w:val="000000"/>
                <w:sz w:val="18"/>
                <w:szCs w:val="18"/>
                <w:lang w:val="fr-CA" w:eastAsia="en-CA"/>
              </w:rPr>
              <w:t>230</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3E38F1" w:rsidP="003E38F1">
            <w:pPr>
              <w:jc w:val="left"/>
              <w:rPr>
                <w:b/>
                <w:bCs/>
                <w:color w:val="000000"/>
                <w:sz w:val="18"/>
                <w:szCs w:val="18"/>
                <w:lang w:val="fr-CA" w:eastAsia="en-CA"/>
              </w:rPr>
            </w:pPr>
            <w:r w:rsidRPr="00AD0C5D">
              <w:rPr>
                <w:b/>
                <w:bCs/>
                <w:color w:val="000000"/>
                <w:sz w:val="18"/>
                <w:szCs w:val="18"/>
                <w:lang w:val="fr-CA" w:eastAsia="en-CA"/>
              </w:rPr>
              <w:t xml:space="preserve">Équivalents de </w:t>
            </w:r>
            <w:r w:rsidR="001D436F" w:rsidRPr="00AD0C5D">
              <w:rPr>
                <w:b/>
                <w:bCs/>
                <w:color w:val="000000"/>
                <w:sz w:val="18"/>
                <w:szCs w:val="18"/>
                <w:lang w:val="fr-CA" w:eastAsia="en-CA"/>
              </w:rPr>
              <w:t>CO</w:t>
            </w:r>
            <w:r w:rsidR="001D436F" w:rsidRPr="00AD0C5D">
              <w:rPr>
                <w:b/>
                <w:bCs/>
                <w:color w:val="000000"/>
                <w:sz w:val="18"/>
                <w:szCs w:val="18"/>
                <w:vertAlign w:val="subscript"/>
                <w:lang w:val="fr-CA" w:eastAsia="en-CA"/>
              </w:rPr>
              <w:t>2</w:t>
            </w:r>
            <w:r w:rsidR="001D436F" w:rsidRPr="00AD0C5D">
              <w:rPr>
                <w:b/>
                <w:bCs/>
                <w:color w:val="000000"/>
                <w:sz w:val="18"/>
                <w:szCs w:val="18"/>
                <w:lang w:val="fr-CA" w:eastAsia="en-CA"/>
              </w:rPr>
              <w:t xml:space="preserve">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3E38F1">
            <w:pPr>
              <w:jc w:val="left"/>
              <w:rPr>
                <w:color w:val="000000"/>
                <w:sz w:val="17"/>
                <w:szCs w:val="17"/>
                <w:lang w:val="fr-CA" w:eastAsia="en-CA"/>
              </w:rPr>
            </w:pPr>
            <w:r w:rsidRPr="00AD0C5D">
              <w:rPr>
                <w:color w:val="000000"/>
                <w:sz w:val="17"/>
                <w:szCs w:val="17"/>
                <w:lang w:val="fr-CA" w:eastAsia="en-CA"/>
              </w:rPr>
              <w:t xml:space="preserve">Total </w:t>
            </w:r>
            <w:r w:rsidR="003E38F1" w:rsidRPr="00AD0C5D">
              <w:rPr>
                <w:color w:val="000000"/>
                <w:sz w:val="17"/>
                <w:szCs w:val="17"/>
                <w:lang w:val="fr-CA" w:eastAsia="en-CA"/>
              </w:rPr>
              <w:t xml:space="preserve">volet </w:t>
            </w:r>
            <w:r w:rsidRPr="00AD0C5D">
              <w:rPr>
                <w:color w:val="000000"/>
                <w:sz w:val="17"/>
                <w:szCs w:val="17"/>
                <w:lang w:val="fr-CA" w:eastAsia="en-CA"/>
              </w:rPr>
              <w:t xml:space="preserve">HCFC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86</w:t>
            </w:r>
            <w:r w:rsidR="00F87EE5" w:rsidRPr="00AD0C5D">
              <w:rPr>
                <w:color w:val="000000"/>
                <w:sz w:val="18"/>
                <w:szCs w:val="18"/>
                <w:lang w:val="fr-CA" w:eastAsia="en-CA"/>
              </w:rPr>
              <w:t xml:space="preserve"> </w:t>
            </w:r>
            <w:r w:rsidRPr="00AD0C5D">
              <w:rPr>
                <w:color w:val="000000"/>
                <w:sz w:val="18"/>
                <w:szCs w:val="18"/>
                <w:lang w:val="fr-CA" w:eastAsia="en-CA"/>
              </w:rPr>
              <w:t>937</w:t>
            </w:r>
            <w:r w:rsidR="00F87EE5" w:rsidRPr="00AD0C5D">
              <w:rPr>
                <w:color w:val="000000"/>
                <w:sz w:val="18"/>
                <w:szCs w:val="18"/>
                <w:lang w:val="fr-CA" w:eastAsia="en-CA"/>
              </w:rPr>
              <w:t xml:space="preserve"> </w:t>
            </w:r>
            <w:r w:rsidRPr="00AD0C5D">
              <w:rPr>
                <w:color w:val="000000"/>
                <w:sz w:val="18"/>
                <w:szCs w:val="18"/>
                <w:lang w:val="fr-CA" w:eastAsia="en-CA"/>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173</w:t>
            </w:r>
            <w:r w:rsidR="00F87EE5" w:rsidRPr="00AD0C5D">
              <w:rPr>
                <w:color w:val="000000"/>
                <w:sz w:val="18"/>
                <w:szCs w:val="18"/>
                <w:lang w:val="fr-CA" w:eastAsia="en-CA"/>
              </w:rPr>
              <w:t xml:space="preserve"> </w:t>
            </w:r>
            <w:r w:rsidRPr="00AD0C5D">
              <w:rPr>
                <w:color w:val="000000"/>
                <w:sz w:val="18"/>
                <w:szCs w:val="18"/>
                <w:lang w:val="fr-CA" w:eastAsia="en-CA"/>
              </w:rPr>
              <w:t>874</w:t>
            </w:r>
            <w:r w:rsidR="00F87EE5" w:rsidRPr="00AD0C5D">
              <w:rPr>
                <w:color w:val="000000"/>
                <w:sz w:val="18"/>
                <w:szCs w:val="18"/>
                <w:lang w:val="fr-CA" w:eastAsia="en-CA"/>
              </w:rPr>
              <w:t xml:space="preserve"> </w:t>
            </w:r>
            <w:r w:rsidRPr="00AD0C5D">
              <w:rPr>
                <w:color w:val="000000"/>
                <w:sz w:val="18"/>
                <w:szCs w:val="18"/>
                <w:lang w:val="fr-CA" w:eastAsia="en-CA"/>
              </w:rPr>
              <w:t>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260</w:t>
            </w:r>
            <w:r w:rsidR="00F87EE5" w:rsidRPr="00AD0C5D">
              <w:rPr>
                <w:color w:val="000000"/>
                <w:sz w:val="18"/>
                <w:szCs w:val="18"/>
                <w:lang w:val="fr-CA" w:eastAsia="en-CA"/>
              </w:rPr>
              <w:t xml:space="preserve"> </w:t>
            </w:r>
            <w:r w:rsidRPr="00AD0C5D">
              <w:rPr>
                <w:color w:val="000000"/>
                <w:sz w:val="18"/>
                <w:szCs w:val="18"/>
                <w:lang w:val="fr-CA" w:eastAsia="en-CA"/>
              </w:rPr>
              <w:t>811</w:t>
            </w:r>
            <w:r w:rsidR="00F87EE5" w:rsidRPr="00AD0C5D">
              <w:rPr>
                <w:color w:val="000000"/>
                <w:sz w:val="18"/>
                <w:szCs w:val="18"/>
                <w:lang w:val="fr-CA" w:eastAsia="en-CA"/>
              </w:rPr>
              <w:t xml:space="preserve"> </w:t>
            </w:r>
            <w:r w:rsidRPr="00AD0C5D">
              <w:rPr>
                <w:color w:val="000000"/>
                <w:sz w:val="18"/>
                <w:szCs w:val="18"/>
                <w:lang w:val="fr-CA" w:eastAsia="en-CA"/>
              </w:rPr>
              <w:t>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347</w:t>
            </w:r>
            <w:r w:rsidR="00F87EE5" w:rsidRPr="00AD0C5D">
              <w:rPr>
                <w:color w:val="000000"/>
                <w:sz w:val="18"/>
                <w:szCs w:val="18"/>
                <w:lang w:val="fr-CA" w:eastAsia="en-CA"/>
              </w:rPr>
              <w:t xml:space="preserve"> </w:t>
            </w:r>
            <w:r w:rsidRPr="00AD0C5D">
              <w:rPr>
                <w:color w:val="000000"/>
                <w:sz w:val="18"/>
                <w:szCs w:val="18"/>
                <w:lang w:val="fr-CA" w:eastAsia="en-CA"/>
              </w:rPr>
              <w:t>748</w:t>
            </w:r>
            <w:r w:rsidR="00F87EE5" w:rsidRPr="00AD0C5D">
              <w:rPr>
                <w:color w:val="000000"/>
                <w:sz w:val="18"/>
                <w:szCs w:val="18"/>
                <w:lang w:val="fr-CA" w:eastAsia="en-CA"/>
              </w:rPr>
              <w:t xml:space="preserve"> </w:t>
            </w:r>
            <w:r w:rsidRPr="00AD0C5D">
              <w:rPr>
                <w:color w:val="000000"/>
                <w:sz w:val="18"/>
                <w:szCs w:val="18"/>
                <w:lang w:val="fr-CA" w:eastAsia="en-CA"/>
              </w:rPr>
              <w:t>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434</w:t>
            </w:r>
            <w:r w:rsidR="00F87EE5" w:rsidRPr="00AD0C5D">
              <w:rPr>
                <w:color w:val="000000"/>
                <w:sz w:val="18"/>
                <w:szCs w:val="18"/>
                <w:lang w:val="fr-CA" w:eastAsia="en-CA"/>
              </w:rPr>
              <w:t xml:space="preserve"> </w:t>
            </w:r>
            <w:r w:rsidRPr="00AD0C5D">
              <w:rPr>
                <w:color w:val="000000"/>
                <w:sz w:val="18"/>
                <w:szCs w:val="18"/>
                <w:lang w:val="fr-CA" w:eastAsia="en-CA"/>
              </w:rPr>
              <w:t>685</w:t>
            </w:r>
            <w:r w:rsidR="00F87EE5" w:rsidRPr="00AD0C5D">
              <w:rPr>
                <w:color w:val="000000"/>
                <w:sz w:val="18"/>
                <w:szCs w:val="18"/>
                <w:lang w:val="fr-CA" w:eastAsia="en-CA"/>
              </w:rPr>
              <w:t xml:space="preserve"> </w:t>
            </w:r>
            <w:r w:rsidRPr="00AD0C5D">
              <w:rPr>
                <w:color w:val="000000"/>
                <w:sz w:val="18"/>
                <w:szCs w:val="18"/>
                <w:lang w:val="fr-CA" w:eastAsia="en-CA"/>
              </w:rPr>
              <w:t>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521</w:t>
            </w:r>
            <w:r w:rsidR="00F87EE5" w:rsidRPr="00AD0C5D">
              <w:rPr>
                <w:color w:val="000000"/>
                <w:sz w:val="18"/>
                <w:szCs w:val="18"/>
                <w:lang w:val="fr-CA" w:eastAsia="en-CA"/>
              </w:rPr>
              <w:t xml:space="preserve"> </w:t>
            </w:r>
            <w:r w:rsidRPr="00AD0C5D">
              <w:rPr>
                <w:color w:val="000000"/>
                <w:sz w:val="18"/>
                <w:szCs w:val="18"/>
                <w:lang w:val="fr-CA" w:eastAsia="en-CA"/>
              </w:rPr>
              <w:t>622</w:t>
            </w:r>
            <w:r w:rsidR="00F87EE5" w:rsidRPr="00AD0C5D">
              <w:rPr>
                <w:color w:val="000000"/>
                <w:sz w:val="18"/>
                <w:szCs w:val="18"/>
                <w:lang w:val="fr-CA" w:eastAsia="en-CA"/>
              </w:rPr>
              <w:t xml:space="preserve"> </w:t>
            </w:r>
            <w:r w:rsidRPr="00AD0C5D">
              <w:rPr>
                <w:color w:val="000000"/>
                <w:sz w:val="18"/>
                <w:szCs w:val="18"/>
                <w:lang w:val="fr-CA" w:eastAsia="en-CA"/>
              </w:rPr>
              <w:t>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565</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392</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 xml:space="preserve">Total </w:t>
            </w:r>
            <w:r w:rsidR="00FF275E">
              <w:rPr>
                <w:color w:val="000000"/>
                <w:sz w:val="18"/>
                <w:szCs w:val="18"/>
                <w:lang w:val="fr-CA" w:eastAsia="en-CA"/>
              </w:rPr>
              <w:t xml:space="preserve">volet HFC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111</w:t>
            </w:r>
            <w:r w:rsidR="00F87EE5" w:rsidRPr="00AD0C5D">
              <w:rPr>
                <w:color w:val="000000"/>
                <w:sz w:val="18"/>
                <w:szCs w:val="18"/>
                <w:lang w:val="fr-CA" w:eastAsia="en-CA"/>
              </w:rPr>
              <w:t xml:space="preserve"> </w:t>
            </w:r>
            <w:r w:rsidRPr="00AD0C5D">
              <w:rPr>
                <w:color w:val="000000"/>
                <w:sz w:val="18"/>
                <w:szCs w:val="18"/>
                <w:lang w:val="fr-CA" w:eastAsia="en-CA"/>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111</w:t>
            </w:r>
            <w:r w:rsidR="00F87EE5" w:rsidRPr="00AD0C5D">
              <w:rPr>
                <w:color w:val="000000"/>
                <w:sz w:val="18"/>
                <w:szCs w:val="18"/>
                <w:lang w:val="fr-CA" w:eastAsia="en-CA"/>
              </w:rPr>
              <w:t xml:space="preserve"> </w:t>
            </w:r>
            <w:r w:rsidRPr="00AD0C5D">
              <w:rPr>
                <w:color w:val="000000"/>
                <w:sz w:val="18"/>
                <w:szCs w:val="18"/>
                <w:lang w:val="fr-CA" w:eastAsia="en-CA"/>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111</w:t>
            </w:r>
            <w:r w:rsidR="00F87EE5" w:rsidRPr="00AD0C5D">
              <w:rPr>
                <w:color w:val="000000"/>
                <w:sz w:val="18"/>
                <w:szCs w:val="18"/>
                <w:lang w:val="fr-CA" w:eastAsia="en-CA"/>
              </w:rPr>
              <w:t xml:space="preserve"> </w:t>
            </w:r>
            <w:r w:rsidRPr="00AD0C5D">
              <w:rPr>
                <w:color w:val="000000"/>
                <w:sz w:val="18"/>
                <w:szCs w:val="18"/>
                <w:lang w:val="fr-CA" w:eastAsia="en-CA"/>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111</w:t>
            </w:r>
            <w:r w:rsidR="00F87EE5" w:rsidRPr="00AD0C5D">
              <w:rPr>
                <w:color w:val="000000"/>
                <w:sz w:val="18"/>
                <w:szCs w:val="18"/>
                <w:lang w:val="fr-CA" w:eastAsia="en-CA"/>
              </w:rPr>
              <w:t xml:space="preserve"> </w:t>
            </w:r>
            <w:r w:rsidRPr="00AD0C5D">
              <w:rPr>
                <w:color w:val="000000"/>
                <w:sz w:val="18"/>
                <w:szCs w:val="18"/>
                <w:lang w:val="fr-CA" w:eastAsia="en-CA"/>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111</w:t>
            </w:r>
            <w:r w:rsidR="00F87EE5" w:rsidRPr="00AD0C5D">
              <w:rPr>
                <w:color w:val="000000"/>
                <w:sz w:val="18"/>
                <w:szCs w:val="18"/>
                <w:lang w:val="fr-CA" w:eastAsia="en-CA"/>
              </w:rPr>
              <w:t xml:space="preserve"> </w:t>
            </w:r>
            <w:r w:rsidRPr="00AD0C5D">
              <w:rPr>
                <w:color w:val="000000"/>
                <w:sz w:val="18"/>
                <w:szCs w:val="18"/>
                <w:lang w:val="fr-CA" w:eastAsia="en-CA"/>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111</w:t>
            </w:r>
            <w:r w:rsidR="00F87EE5" w:rsidRPr="00AD0C5D">
              <w:rPr>
                <w:color w:val="000000"/>
                <w:sz w:val="18"/>
                <w:szCs w:val="18"/>
                <w:lang w:val="fr-CA" w:eastAsia="en-CA"/>
              </w:rPr>
              <w:t xml:space="preserve"> </w:t>
            </w:r>
            <w:r w:rsidRPr="00AD0C5D">
              <w:rPr>
                <w:color w:val="000000"/>
                <w:sz w:val="18"/>
                <w:szCs w:val="18"/>
                <w:lang w:val="fr-CA" w:eastAsia="en-CA"/>
              </w:rPr>
              <w:t>362</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111</w:t>
            </w:r>
            <w:r w:rsidR="00F87EE5" w:rsidRPr="00AD0C5D">
              <w:rPr>
                <w:color w:val="000000"/>
                <w:sz w:val="18"/>
                <w:szCs w:val="18"/>
                <w:lang w:val="fr-CA" w:eastAsia="en-CA"/>
              </w:rPr>
              <w:t xml:space="preserve"> </w:t>
            </w:r>
            <w:r w:rsidRPr="00AD0C5D">
              <w:rPr>
                <w:color w:val="000000"/>
                <w:sz w:val="18"/>
                <w:szCs w:val="18"/>
                <w:lang w:val="fr-CA" w:eastAsia="en-CA"/>
              </w:rPr>
              <w:t>362</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3E38F1">
            <w:pPr>
              <w:jc w:val="left"/>
              <w:rPr>
                <w:color w:val="000000"/>
                <w:sz w:val="18"/>
                <w:szCs w:val="18"/>
                <w:lang w:val="fr-CA" w:eastAsia="en-CA"/>
              </w:rPr>
            </w:pPr>
            <w:r w:rsidRPr="00AD0C5D">
              <w:rPr>
                <w:color w:val="000000"/>
                <w:sz w:val="18"/>
                <w:szCs w:val="18"/>
                <w:lang w:val="fr-CA" w:eastAsia="en-CA"/>
              </w:rPr>
              <w:t xml:space="preserve">Total </w:t>
            </w:r>
            <w:r w:rsidR="003E38F1" w:rsidRPr="00AD0C5D">
              <w:rPr>
                <w:color w:val="000000"/>
                <w:sz w:val="18"/>
                <w:szCs w:val="18"/>
                <w:lang w:val="fr-CA" w:eastAsia="en-CA"/>
              </w:rPr>
              <w:t xml:space="preserve">équivalent de </w:t>
            </w:r>
            <w:r w:rsidRPr="00AD0C5D">
              <w:rPr>
                <w:color w:val="000000"/>
                <w:sz w:val="18"/>
                <w:szCs w:val="18"/>
                <w:lang w:val="fr-CA" w:eastAsia="en-CA"/>
              </w:rPr>
              <w:t>CO</w:t>
            </w:r>
            <w:r w:rsidRPr="00AD0C5D">
              <w:rPr>
                <w:color w:val="000000"/>
                <w:sz w:val="18"/>
                <w:szCs w:val="18"/>
                <w:vertAlign w:val="subscript"/>
                <w:lang w:val="fr-CA" w:eastAsia="en-CA"/>
              </w:rPr>
              <w:t>2</w:t>
            </w:r>
            <w:r w:rsidRPr="00AD0C5D">
              <w:rPr>
                <w:color w:val="000000"/>
                <w:sz w:val="18"/>
                <w:szCs w:val="18"/>
                <w:lang w:val="fr-CA" w:eastAsia="en-CA"/>
              </w:rPr>
              <w:t xml:space="preserve">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178</w:t>
            </w:r>
            <w:r w:rsidR="00F87EE5" w:rsidRPr="00AD0C5D">
              <w:rPr>
                <w:color w:val="000000"/>
                <w:sz w:val="18"/>
                <w:szCs w:val="18"/>
                <w:lang w:val="fr-CA" w:eastAsia="en-CA"/>
              </w:rPr>
              <w:t xml:space="preserve"> </w:t>
            </w:r>
            <w:r w:rsidRPr="00AD0C5D">
              <w:rPr>
                <w:color w:val="000000"/>
                <w:sz w:val="18"/>
                <w:szCs w:val="18"/>
                <w:lang w:val="fr-CA" w:eastAsia="en-CA"/>
              </w:rPr>
              <w:t>048</w:t>
            </w:r>
            <w:r w:rsidR="00F87EE5" w:rsidRPr="00AD0C5D">
              <w:rPr>
                <w:color w:val="000000"/>
                <w:sz w:val="18"/>
                <w:szCs w:val="18"/>
                <w:lang w:val="fr-CA" w:eastAsia="en-CA"/>
              </w:rPr>
              <w:t xml:space="preserve"> </w:t>
            </w:r>
            <w:r w:rsidRPr="00AD0C5D">
              <w:rPr>
                <w:color w:val="000000"/>
                <w:sz w:val="18"/>
                <w:szCs w:val="18"/>
                <w:lang w:val="fr-CA" w:eastAsia="en-CA"/>
              </w:rPr>
              <w:t>499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264</w:t>
            </w:r>
            <w:r w:rsidR="00F87EE5" w:rsidRPr="00AD0C5D">
              <w:rPr>
                <w:color w:val="000000"/>
                <w:sz w:val="18"/>
                <w:szCs w:val="18"/>
                <w:lang w:val="fr-CA" w:eastAsia="en-CA"/>
              </w:rPr>
              <w:t xml:space="preserve"> </w:t>
            </w:r>
            <w:r w:rsidRPr="00AD0C5D">
              <w:rPr>
                <w:color w:val="000000"/>
                <w:sz w:val="18"/>
                <w:szCs w:val="18"/>
                <w:lang w:val="fr-CA" w:eastAsia="en-CA"/>
              </w:rPr>
              <w:t>985</w:t>
            </w:r>
            <w:r w:rsidR="00F87EE5" w:rsidRPr="00AD0C5D">
              <w:rPr>
                <w:color w:val="000000"/>
                <w:sz w:val="18"/>
                <w:szCs w:val="18"/>
                <w:lang w:val="fr-CA" w:eastAsia="en-CA"/>
              </w:rPr>
              <w:t xml:space="preserve"> </w:t>
            </w:r>
            <w:r w:rsidRPr="00AD0C5D">
              <w:rPr>
                <w:color w:val="000000"/>
                <w:sz w:val="18"/>
                <w:szCs w:val="18"/>
                <w:lang w:val="fr-CA" w:eastAsia="en-CA"/>
              </w:rPr>
              <w:t>637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351</w:t>
            </w:r>
            <w:r w:rsidR="00F87EE5" w:rsidRPr="00AD0C5D">
              <w:rPr>
                <w:color w:val="000000"/>
                <w:sz w:val="18"/>
                <w:szCs w:val="18"/>
                <w:lang w:val="fr-CA" w:eastAsia="en-CA"/>
              </w:rPr>
              <w:t xml:space="preserve"> </w:t>
            </w:r>
            <w:r w:rsidRPr="00AD0C5D">
              <w:rPr>
                <w:color w:val="000000"/>
                <w:sz w:val="18"/>
                <w:szCs w:val="18"/>
                <w:lang w:val="fr-CA" w:eastAsia="en-CA"/>
              </w:rPr>
              <w:t>922</w:t>
            </w:r>
            <w:r w:rsidR="00F87EE5" w:rsidRPr="00AD0C5D">
              <w:rPr>
                <w:color w:val="000000"/>
                <w:sz w:val="18"/>
                <w:szCs w:val="18"/>
                <w:lang w:val="fr-CA" w:eastAsia="en-CA"/>
              </w:rPr>
              <w:t xml:space="preserve"> </w:t>
            </w:r>
            <w:r w:rsidRPr="00AD0C5D">
              <w:rPr>
                <w:color w:val="000000"/>
                <w:sz w:val="18"/>
                <w:szCs w:val="18"/>
                <w:lang w:val="fr-CA" w:eastAsia="en-CA"/>
              </w:rPr>
              <w:t>774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438</w:t>
            </w:r>
            <w:r w:rsidR="00F87EE5" w:rsidRPr="00AD0C5D">
              <w:rPr>
                <w:color w:val="000000"/>
                <w:sz w:val="18"/>
                <w:szCs w:val="18"/>
                <w:lang w:val="fr-CA" w:eastAsia="en-CA"/>
              </w:rPr>
              <w:t xml:space="preserve"> </w:t>
            </w:r>
            <w:r w:rsidRPr="00AD0C5D">
              <w:rPr>
                <w:color w:val="000000"/>
                <w:sz w:val="18"/>
                <w:szCs w:val="18"/>
                <w:lang w:val="fr-CA" w:eastAsia="en-CA"/>
              </w:rPr>
              <w:t>859</w:t>
            </w:r>
            <w:r w:rsidR="00F87EE5" w:rsidRPr="00AD0C5D">
              <w:rPr>
                <w:color w:val="000000"/>
                <w:sz w:val="18"/>
                <w:szCs w:val="18"/>
                <w:lang w:val="fr-CA" w:eastAsia="en-CA"/>
              </w:rPr>
              <w:t xml:space="preserve"> </w:t>
            </w:r>
            <w:r w:rsidRPr="00AD0C5D">
              <w:rPr>
                <w:color w:val="000000"/>
                <w:sz w:val="18"/>
                <w:szCs w:val="18"/>
                <w:lang w:val="fr-CA" w:eastAsia="en-CA"/>
              </w:rPr>
              <w:t>911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525</w:t>
            </w:r>
            <w:r w:rsidR="00F87EE5" w:rsidRPr="00AD0C5D">
              <w:rPr>
                <w:color w:val="000000"/>
                <w:sz w:val="18"/>
                <w:szCs w:val="18"/>
                <w:lang w:val="fr-CA" w:eastAsia="en-CA"/>
              </w:rPr>
              <w:t xml:space="preserve"> </w:t>
            </w:r>
            <w:r w:rsidRPr="00AD0C5D">
              <w:rPr>
                <w:color w:val="000000"/>
                <w:sz w:val="18"/>
                <w:szCs w:val="18"/>
                <w:lang w:val="fr-CA" w:eastAsia="en-CA"/>
              </w:rPr>
              <w:t>797</w:t>
            </w:r>
            <w:r w:rsidR="00F87EE5" w:rsidRPr="00AD0C5D">
              <w:rPr>
                <w:color w:val="000000"/>
                <w:sz w:val="18"/>
                <w:szCs w:val="18"/>
                <w:lang w:val="fr-CA" w:eastAsia="en-CA"/>
              </w:rPr>
              <w:t xml:space="preserve"> </w:t>
            </w:r>
            <w:r w:rsidRPr="00AD0C5D">
              <w:rPr>
                <w:color w:val="000000"/>
                <w:sz w:val="18"/>
                <w:szCs w:val="18"/>
                <w:lang w:val="fr-CA" w:eastAsia="en-CA"/>
              </w:rPr>
              <w:t>048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612</w:t>
            </w:r>
            <w:r w:rsidR="00F87EE5" w:rsidRPr="00AD0C5D">
              <w:rPr>
                <w:color w:val="000000"/>
                <w:sz w:val="18"/>
                <w:szCs w:val="18"/>
                <w:lang w:val="fr-CA" w:eastAsia="en-CA"/>
              </w:rPr>
              <w:t xml:space="preserve"> </w:t>
            </w:r>
            <w:r w:rsidRPr="00AD0C5D">
              <w:rPr>
                <w:color w:val="000000"/>
                <w:sz w:val="18"/>
                <w:szCs w:val="18"/>
                <w:lang w:val="fr-CA" w:eastAsia="en-CA"/>
              </w:rPr>
              <w:t>734</w:t>
            </w:r>
            <w:r w:rsidR="00F87EE5" w:rsidRPr="00AD0C5D">
              <w:rPr>
                <w:color w:val="000000"/>
                <w:sz w:val="18"/>
                <w:szCs w:val="18"/>
                <w:lang w:val="fr-CA" w:eastAsia="en-CA"/>
              </w:rPr>
              <w:t xml:space="preserve"> </w:t>
            </w:r>
            <w:r w:rsidRPr="00AD0C5D">
              <w:rPr>
                <w:color w:val="000000"/>
                <w:sz w:val="18"/>
                <w:szCs w:val="18"/>
                <w:lang w:val="fr-CA" w:eastAsia="en-CA"/>
              </w:rPr>
              <w:t>186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656</w:t>
            </w:r>
            <w:r w:rsidR="00F87EE5" w:rsidRPr="00AD0C5D">
              <w:rPr>
                <w:color w:val="000000"/>
                <w:sz w:val="18"/>
                <w:szCs w:val="18"/>
                <w:lang w:val="fr-CA" w:eastAsia="en-CA"/>
              </w:rPr>
              <w:t xml:space="preserve"> </w:t>
            </w:r>
            <w:r w:rsidRPr="00AD0C5D">
              <w:rPr>
                <w:color w:val="000000"/>
                <w:sz w:val="18"/>
                <w:szCs w:val="18"/>
                <w:lang w:val="fr-CA" w:eastAsia="en-CA"/>
              </w:rPr>
              <w:t>202</w:t>
            </w:r>
            <w:r w:rsidR="00F87EE5" w:rsidRPr="00AD0C5D">
              <w:rPr>
                <w:color w:val="000000"/>
                <w:sz w:val="18"/>
                <w:szCs w:val="18"/>
                <w:lang w:val="fr-CA" w:eastAsia="en-CA"/>
              </w:rPr>
              <w:t xml:space="preserve"> </w:t>
            </w:r>
            <w:r w:rsidRPr="00AD0C5D">
              <w:rPr>
                <w:color w:val="000000"/>
                <w:sz w:val="18"/>
                <w:szCs w:val="18"/>
                <w:lang w:val="fr-CA" w:eastAsia="en-CA"/>
              </w:rPr>
              <w:t>754</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Total HCFC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19.3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32.3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34.1</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Total HFC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92.6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80.7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67.7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65.9</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F87EE5">
            <w:pPr>
              <w:jc w:val="left"/>
              <w:rPr>
                <w:b/>
                <w:bCs/>
                <w:color w:val="000000"/>
                <w:sz w:val="18"/>
                <w:szCs w:val="18"/>
                <w:lang w:val="fr-CA" w:eastAsia="en-CA"/>
              </w:rPr>
            </w:pPr>
            <w:r w:rsidRPr="00AD0C5D">
              <w:rPr>
                <w:b/>
                <w:bCs/>
                <w:color w:val="000000"/>
                <w:sz w:val="18"/>
                <w:szCs w:val="18"/>
                <w:lang w:val="fr-CA" w:eastAsia="en-CA"/>
              </w:rPr>
              <w:t xml:space="preserve">Total </w:t>
            </w:r>
            <w:r w:rsidR="00F87EE5" w:rsidRPr="00AD0C5D">
              <w:rPr>
                <w:b/>
                <w:bCs/>
                <w:color w:val="000000"/>
                <w:sz w:val="18"/>
                <w:szCs w:val="18"/>
                <w:lang w:val="fr-CA" w:eastAsia="en-CA"/>
              </w:rPr>
              <w:t xml:space="preserve">équivalent de </w:t>
            </w:r>
            <w:r w:rsidRPr="00AD0C5D">
              <w:rPr>
                <w:b/>
                <w:bCs/>
                <w:color w:val="000000"/>
                <w:sz w:val="18"/>
                <w:szCs w:val="18"/>
                <w:lang w:val="fr-CA" w:eastAsia="en-CA"/>
              </w:rPr>
              <w:t>CO</w:t>
            </w:r>
            <w:r w:rsidRPr="00AD0C5D">
              <w:rPr>
                <w:b/>
                <w:bCs/>
                <w:color w:val="000000"/>
                <w:sz w:val="18"/>
                <w:szCs w:val="18"/>
                <w:vertAlign w:val="subscript"/>
                <w:lang w:val="fr-CA" w:eastAsia="en-CA"/>
              </w:rPr>
              <w:t>2</w:t>
            </w:r>
            <w:r w:rsidRPr="00AD0C5D">
              <w:rPr>
                <w:b/>
                <w:bCs/>
                <w:color w:val="000000"/>
                <w:sz w:val="18"/>
                <w:szCs w:val="18"/>
                <w:lang w:val="fr-CA" w:eastAsia="en-CA"/>
              </w:rPr>
              <w:t xml:space="preserve">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100</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F87EE5" w:rsidP="00655B4D">
            <w:pPr>
              <w:jc w:val="left"/>
              <w:rPr>
                <w:b/>
                <w:bCs/>
                <w:color w:val="000000"/>
                <w:sz w:val="18"/>
                <w:szCs w:val="18"/>
                <w:lang w:val="fr-CA" w:eastAsia="en-CA"/>
              </w:rPr>
            </w:pPr>
            <w:r w:rsidRPr="00AD0C5D">
              <w:rPr>
                <w:b/>
                <w:bCs/>
                <w:color w:val="000000"/>
                <w:sz w:val="18"/>
                <w:szCs w:val="18"/>
                <w:lang w:val="fr-CA" w:eastAsia="en-CA"/>
              </w:rPr>
              <w:t>Quantités supplémentaires</w:t>
            </w:r>
            <w:r w:rsidR="001D436F" w:rsidRPr="00AD0C5D">
              <w:rPr>
                <w:b/>
                <w:bCs/>
                <w:color w:val="000000"/>
                <w:sz w:val="18"/>
                <w:szCs w:val="18"/>
                <w:lang w:val="fr-CA" w:eastAsia="en-CA"/>
              </w:rPr>
              <w:t xml:space="preserve">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11</w:t>
            </w:r>
            <w:r w:rsidR="00F87EE5" w:rsidRPr="00AD0C5D">
              <w:rPr>
                <w:color w:val="000000"/>
                <w:sz w:val="18"/>
                <w:szCs w:val="18"/>
                <w:lang w:val="fr-CA" w:eastAsia="en-CA"/>
              </w:rPr>
              <w:t xml:space="preserve"> </w:t>
            </w:r>
            <w:r w:rsidRPr="00AD0C5D">
              <w:rPr>
                <w:color w:val="000000"/>
                <w:sz w:val="18"/>
                <w:szCs w:val="18"/>
                <w:lang w:val="fr-CA" w:eastAsia="en-CA"/>
              </w:rPr>
              <w:t>596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23</w:t>
            </w:r>
            <w:r w:rsidR="00F87EE5" w:rsidRPr="00AD0C5D">
              <w:rPr>
                <w:color w:val="000000"/>
                <w:sz w:val="18"/>
                <w:szCs w:val="18"/>
                <w:lang w:val="fr-CA" w:eastAsia="en-CA"/>
              </w:rPr>
              <w:t xml:space="preserve"> </w:t>
            </w:r>
            <w:r w:rsidRPr="00AD0C5D">
              <w:rPr>
                <w:color w:val="000000"/>
                <w:sz w:val="18"/>
                <w:szCs w:val="18"/>
                <w:lang w:val="fr-CA" w:eastAsia="en-CA"/>
              </w:rPr>
              <w:t>191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w:t>
            </w:r>
            <w:r w:rsidR="00F87EE5" w:rsidRPr="00AD0C5D">
              <w:rPr>
                <w:color w:val="000000"/>
                <w:sz w:val="18"/>
                <w:szCs w:val="18"/>
                <w:lang w:val="fr-CA" w:eastAsia="en-CA"/>
              </w:rPr>
              <w:t xml:space="preserve"> </w:t>
            </w:r>
            <w:r w:rsidRPr="00AD0C5D">
              <w:rPr>
                <w:color w:val="000000"/>
                <w:sz w:val="18"/>
                <w:szCs w:val="18"/>
                <w:lang w:val="fr-CA" w:eastAsia="en-CA"/>
              </w:rPr>
              <w:t>787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46</w:t>
            </w:r>
            <w:r w:rsidR="00F87EE5" w:rsidRPr="00AD0C5D">
              <w:rPr>
                <w:color w:val="000000"/>
                <w:sz w:val="18"/>
                <w:szCs w:val="18"/>
                <w:lang w:val="fr-CA" w:eastAsia="en-CA"/>
              </w:rPr>
              <w:t xml:space="preserve"> </w:t>
            </w:r>
            <w:r w:rsidRPr="00AD0C5D">
              <w:rPr>
                <w:color w:val="000000"/>
                <w:sz w:val="18"/>
                <w:szCs w:val="18"/>
                <w:lang w:val="fr-CA" w:eastAsia="en-CA"/>
              </w:rPr>
              <w:t>383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57</w:t>
            </w:r>
            <w:r w:rsidR="00F87EE5" w:rsidRPr="00AD0C5D">
              <w:rPr>
                <w:color w:val="000000"/>
                <w:sz w:val="18"/>
                <w:szCs w:val="18"/>
                <w:lang w:val="fr-CA" w:eastAsia="en-CA"/>
              </w:rPr>
              <w:t xml:space="preserve"> </w:t>
            </w:r>
            <w:r w:rsidRPr="00AD0C5D">
              <w:rPr>
                <w:color w:val="000000"/>
                <w:sz w:val="18"/>
                <w:szCs w:val="18"/>
                <w:lang w:val="fr-CA" w:eastAsia="en-CA"/>
              </w:rPr>
              <w:t>978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69</w:t>
            </w:r>
            <w:r w:rsidR="00F87EE5" w:rsidRPr="00AD0C5D">
              <w:rPr>
                <w:color w:val="000000"/>
                <w:sz w:val="18"/>
                <w:szCs w:val="18"/>
                <w:lang w:val="fr-CA" w:eastAsia="en-CA"/>
              </w:rPr>
              <w:t xml:space="preserve"> </w:t>
            </w:r>
            <w:r w:rsidRPr="00AD0C5D">
              <w:rPr>
                <w:color w:val="000000"/>
                <w:sz w:val="18"/>
                <w:szCs w:val="18"/>
                <w:lang w:val="fr-CA" w:eastAsia="en-CA"/>
              </w:rPr>
              <w:t>574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75</w:t>
            </w:r>
            <w:r w:rsidR="00F87EE5" w:rsidRPr="00AD0C5D">
              <w:rPr>
                <w:color w:val="000000"/>
                <w:sz w:val="18"/>
                <w:szCs w:val="18"/>
                <w:lang w:val="fr-CA" w:eastAsia="en-CA"/>
              </w:rPr>
              <w:t xml:space="preserve"> </w:t>
            </w:r>
            <w:r w:rsidRPr="00AD0C5D">
              <w:rPr>
                <w:color w:val="000000"/>
                <w:sz w:val="18"/>
                <w:szCs w:val="18"/>
                <w:lang w:val="fr-CA" w:eastAsia="en-CA"/>
              </w:rPr>
              <w:t>372</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21</w:t>
            </w:r>
            <w:r w:rsidR="00F87EE5" w:rsidRPr="00AD0C5D">
              <w:rPr>
                <w:color w:val="000000"/>
                <w:sz w:val="18"/>
                <w:szCs w:val="18"/>
                <w:lang w:val="fr-CA" w:eastAsia="en-CA"/>
              </w:rPr>
              <w:t xml:space="preserve"> </w:t>
            </w:r>
            <w:r w:rsidRPr="00AD0C5D">
              <w:rPr>
                <w:color w:val="000000"/>
                <w:sz w:val="18"/>
                <w:szCs w:val="18"/>
                <w:lang w:val="fr-CA" w:eastAsia="en-CA"/>
              </w:rPr>
              <w:t>483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42</w:t>
            </w:r>
            <w:r w:rsidR="00F87EE5" w:rsidRPr="00AD0C5D">
              <w:rPr>
                <w:color w:val="000000"/>
                <w:sz w:val="18"/>
                <w:szCs w:val="18"/>
                <w:lang w:val="fr-CA" w:eastAsia="en-CA"/>
              </w:rPr>
              <w:t xml:space="preserve"> </w:t>
            </w:r>
            <w:r w:rsidRPr="00AD0C5D">
              <w:rPr>
                <w:color w:val="000000"/>
                <w:sz w:val="18"/>
                <w:szCs w:val="18"/>
                <w:lang w:val="fr-CA" w:eastAsia="en-CA"/>
              </w:rPr>
              <w:t>965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64</w:t>
            </w:r>
            <w:r w:rsidR="00F87EE5" w:rsidRPr="00AD0C5D">
              <w:rPr>
                <w:color w:val="000000"/>
                <w:sz w:val="18"/>
                <w:szCs w:val="18"/>
                <w:lang w:val="fr-CA" w:eastAsia="en-CA"/>
              </w:rPr>
              <w:t xml:space="preserve"> </w:t>
            </w:r>
            <w:r w:rsidRPr="00AD0C5D">
              <w:rPr>
                <w:color w:val="000000"/>
                <w:sz w:val="18"/>
                <w:szCs w:val="18"/>
                <w:lang w:val="fr-CA" w:eastAsia="en-CA"/>
              </w:rPr>
              <w:t>448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85</w:t>
            </w:r>
            <w:r w:rsidR="00F87EE5" w:rsidRPr="00AD0C5D">
              <w:rPr>
                <w:color w:val="000000"/>
                <w:sz w:val="18"/>
                <w:szCs w:val="18"/>
                <w:lang w:val="fr-CA" w:eastAsia="en-CA"/>
              </w:rPr>
              <w:t xml:space="preserve"> </w:t>
            </w:r>
            <w:r w:rsidRPr="00AD0C5D">
              <w:rPr>
                <w:color w:val="000000"/>
                <w:sz w:val="18"/>
                <w:szCs w:val="18"/>
                <w:lang w:val="fr-CA" w:eastAsia="en-CA"/>
              </w:rPr>
              <w:t>930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107</w:t>
            </w:r>
            <w:r w:rsidR="00F87EE5" w:rsidRPr="00AD0C5D">
              <w:rPr>
                <w:color w:val="000000"/>
                <w:sz w:val="18"/>
                <w:szCs w:val="18"/>
                <w:lang w:val="fr-CA" w:eastAsia="en-CA"/>
              </w:rPr>
              <w:t xml:space="preserve"> </w:t>
            </w:r>
            <w:r w:rsidRPr="00AD0C5D">
              <w:rPr>
                <w:color w:val="000000"/>
                <w:sz w:val="18"/>
                <w:szCs w:val="18"/>
                <w:lang w:val="fr-CA" w:eastAsia="en-CA"/>
              </w:rPr>
              <w:t>413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128</w:t>
            </w:r>
            <w:r w:rsidR="00F87EE5" w:rsidRPr="00AD0C5D">
              <w:rPr>
                <w:color w:val="000000"/>
                <w:sz w:val="18"/>
                <w:szCs w:val="18"/>
                <w:lang w:val="fr-CA" w:eastAsia="en-CA"/>
              </w:rPr>
              <w:t xml:space="preserve"> </w:t>
            </w:r>
            <w:r w:rsidRPr="00AD0C5D">
              <w:rPr>
                <w:color w:val="000000"/>
                <w:sz w:val="18"/>
                <w:szCs w:val="18"/>
                <w:lang w:val="fr-CA" w:eastAsia="en-CA"/>
              </w:rPr>
              <w:t>896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139</w:t>
            </w:r>
            <w:r w:rsidR="00F87EE5" w:rsidRPr="00AD0C5D">
              <w:rPr>
                <w:color w:val="000000"/>
                <w:sz w:val="18"/>
                <w:szCs w:val="18"/>
                <w:lang w:val="fr-CA" w:eastAsia="en-CA"/>
              </w:rPr>
              <w:t xml:space="preserve"> </w:t>
            </w:r>
            <w:r w:rsidRPr="00AD0C5D">
              <w:rPr>
                <w:color w:val="000000"/>
                <w:sz w:val="18"/>
                <w:szCs w:val="18"/>
                <w:lang w:val="fr-CA" w:eastAsia="en-CA"/>
              </w:rPr>
              <w:t>637</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11</w:t>
            </w:r>
            <w:r w:rsidR="00F87EE5" w:rsidRPr="00AD0C5D">
              <w:rPr>
                <w:color w:val="000000"/>
                <w:sz w:val="18"/>
                <w:szCs w:val="18"/>
                <w:lang w:val="fr-CA" w:eastAsia="en-CA"/>
              </w:rPr>
              <w:t xml:space="preserve"> </w:t>
            </w:r>
            <w:r w:rsidRPr="00AD0C5D">
              <w:rPr>
                <w:color w:val="000000"/>
                <w:sz w:val="18"/>
                <w:szCs w:val="18"/>
                <w:lang w:val="fr-CA" w:eastAsia="en-CA"/>
              </w:rPr>
              <w:t>656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23</w:t>
            </w:r>
            <w:r w:rsidR="00F87EE5" w:rsidRPr="00AD0C5D">
              <w:rPr>
                <w:color w:val="000000"/>
                <w:sz w:val="18"/>
                <w:szCs w:val="18"/>
                <w:lang w:val="fr-CA" w:eastAsia="en-CA"/>
              </w:rPr>
              <w:t xml:space="preserve"> </w:t>
            </w:r>
            <w:r w:rsidRPr="00AD0C5D">
              <w:rPr>
                <w:color w:val="000000"/>
                <w:sz w:val="18"/>
                <w:szCs w:val="18"/>
                <w:lang w:val="fr-CA" w:eastAsia="en-CA"/>
              </w:rPr>
              <w:t>312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w:t>
            </w:r>
            <w:r w:rsidR="00F87EE5" w:rsidRPr="00AD0C5D">
              <w:rPr>
                <w:color w:val="000000"/>
                <w:sz w:val="18"/>
                <w:szCs w:val="18"/>
                <w:lang w:val="fr-CA" w:eastAsia="en-CA"/>
              </w:rPr>
              <w:t xml:space="preserve"> </w:t>
            </w:r>
            <w:r w:rsidRPr="00AD0C5D">
              <w:rPr>
                <w:color w:val="000000"/>
                <w:sz w:val="18"/>
                <w:szCs w:val="18"/>
                <w:lang w:val="fr-CA" w:eastAsia="en-CA"/>
              </w:rPr>
              <w:t>967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46</w:t>
            </w:r>
            <w:r w:rsidR="00F87EE5" w:rsidRPr="00AD0C5D">
              <w:rPr>
                <w:color w:val="000000"/>
                <w:sz w:val="18"/>
                <w:szCs w:val="18"/>
                <w:lang w:val="fr-CA" w:eastAsia="en-CA"/>
              </w:rPr>
              <w:t xml:space="preserve"> </w:t>
            </w:r>
            <w:r w:rsidRPr="00AD0C5D">
              <w:rPr>
                <w:color w:val="000000"/>
                <w:sz w:val="18"/>
                <w:szCs w:val="18"/>
                <w:lang w:val="fr-CA" w:eastAsia="en-CA"/>
              </w:rPr>
              <w:t>623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58</w:t>
            </w:r>
            <w:r w:rsidR="00F87EE5" w:rsidRPr="00AD0C5D">
              <w:rPr>
                <w:color w:val="000000"/>
                <w:sz w:val="18"/>
                <w:szCs w:val="18"/>
                <w:lang w:val="fr-CA" w:eastAsia="en-CA"/>
              </w:rPr>
              <w:t xml:space="preserve"> </w:t>
            </w:r>
            <w:r w:rsidRPr="00AD0C5D">
              <w:rPr>
                <w:color w:val="000000"/>
                <w:sz w:val="18"/>
                <w:szCs w:val="18"/>
                <w:lang w:val="fr-CA" w:eastAsia="en-CA"/>
              </w:rPr>
              <w:t>279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69</w:t>
            </w:r>
            <w:r w:rsidR="00F87EE5" w:rsidRPr="00AD0C5D">
              <w:rPr>
                <w:color w:val="000000"/>
                <w:sz w:val="18"/>
                <w:szCs w:val="18"/>
                <w:lang w:val="fr-CA" w:eastAsia="en-CA"/>
              </w:rPr>
              <w:t xml:space="preserve"> </w:t>
            </w:r>
            <w:r w:rsidRPr="00AD0C5D">
              <w:rPr>
                <w:color w:val="000000"/>
                <w:sz w:val="18"/>
                <w:szCs w:val="18"/>
                <w:lang w:val="fr-CA" w:eastAsia="en-CA"/>
              </w:rPr>
              <w:t>935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75</w:t>
            </w:r>
            <w:r w:rsidR="00F87EE5" w:rsidRPr="00AD0C5D">
              <w:rPr>
                <w:color w:val="000000"/>
                <w:sz w:val="18"/>
                <w:szCs w:val="18"/>
                <w:lang w:val="fr-CA" w:eastAsia="en-CA"/>
              </w:rPr>
              <w:t xml:space="preserve"> </w:t>
            </w:r>
            <w:r w:rsidRPr="00AD0C5D">
              <w:rPr>
                <w:color w:val="000000"/>
                <w:sz w:val="18"/>
                <w:szCs w:val="18"/>
                <w:lang w:val="fr-CA" w:eastAsia="en-CA"/>
              </w:rPr>
              <w:t>763</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w:t>
            </w:r>
            <w:r w:rsidR="00F87EE5" w:rsidRPr="00AD0C5D">
              <w:rPr>
                <w:color w:val="000000"/>
                <w:sz w:val="18"/>
                <w:szCs w:val="18"/>
                <w:lang w:val="fr-CA" w:eastAsia="en-CA"/>
              </w:rPr>
              <w:t xml:space="preserve"> </w:t>
            </w:r>
            <w:r w:rsidRPr="00AD0C5D">
              <w:rPr>
                <w:color w:val="000000"/>
                <w:sz w:val="18"/>
                <w:szCs w:val="18"/>
                <w:lang w:val="fr-CA" w:eastAsia="en-CA"/>
              </w:rPr>
              <w:t>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w:t>
            </w:r>
            <w:r w:rsidR="00F87EE5" w:rsidRPr="00AD0C5D">
              <w:rPr>
                <w:color w:val="000000"/>
                <w:sz w:val="18"/>
                <w:szCs w:val="18"/>
                <w:lang w:val="fr-CA" w:eastAsia="en-CA"/>
              </w:rPr>
              <w:t xml:space="preserve"> </w:t>
            </w:r>
            <w:r w:rsidRPr="00AD0C5D">
              <w:rPr>
                <w:color w:val="000000"/>
                <w:sz w:val="18"/>
                <w:szCs w:val="18"/>
                <w:lang w:val="fr-CA" w:eastAsia="en-CA"/>
              </w:rPr>
              <w:t>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11</w:t>
            </w:r>
            <w:r w:rsidR="00F87EE5" w:rsidRPr="00AD0C5D">
              <w:rPr>
                <w:color w:val="000000"/>
                <w:sz w:val="18"/>
                <w:szCs w:val="18"/>
                <w:lang w:val="fr-CA" w:eastAsia="en-CA"/>
              </w:rPr>
              <w:t xml:space="preserve"> </w:t>
            </w:r>
            <w:r w:rsidRPr="00AD0C5D">
              <w:rPr>
                <w:color w:val="000000"/>
                <w:sz w:val="18"/>
                <w:szCs w:val="18"/>
                <w:lang w:val="fr-CA" w:eastAsia="en-CA"/>
              </w:rPr>
              <w:t>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14</w:t>
            </w:r>
            <w:r w:rsidR="00F87EE5" w:rsidRPr="00AD0C5D">
              <w:rPr>
                <w:color w:val="000000"/>
                <w:sz w:val="18"/>
                <w:szCs w:val="18"/>
                <w:lang w:val="fr-CA" w:eastAsia="en-CA"/>
              </w:rPr>
              <w:t xml:space="preserve"> </w:t>
            </w:r>
            <w:r w:rsidRPr="00AD0C5D">
              <w:rPr>
                <w:color w:val="000000"/>
                <w:sz w:val="18"/>
                <w:szCs w:val="18"/>
                <w:lang w:val="fr-CA" w:eastAsia="en-CA"/>
              </w:rPr>
              <w:t>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18</w:t>
            </w:r>
            <w:r w:rsidR="00F87EE5" w:rsidRPr="00AD0C5D">
              <w:rPr>
                <w:color w:val="000000"/>
                <w:sz w:val="18"/>
                <w:szCs w:val="18"/>
                <w:lang w:val="fr-CA" w:eastAsia="en-CA"/>
              </w:rPr>
              <w:t xml:space="preserve"> </w:t>
            </w:r>
            <w:r w:rsidRPr="00AD0C5D">
              <w:rPr>
                <w:color w:val="000000"/>
                <w:sz w:val="18"/>
                <w:szCs w:val="18"/>
                <w:lang w:val="fr-CA" w:eastAsia="en-CA"/>
              </w:rPr>
              <w:t>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22</w:t>
            </w:r>
            <w:r w:rsidR="00F87EE5" w:rsidRPr="00AD0C5D">
              <w:rPr>
                <w:color w:val="000000"/>
                <w:sz w:val="18"/>
                <w:szCs w:val="18"/>
                <w:lang w:val="fr-CA" w:eastAsia="en-CA"/>
              </w:rPr>
              <w:t xml:space="preserve"> </w:t>
            </w:r>
            <w:r w:rsidRPr="00AD0C5D">
              <w:rPr>
                <w:color w:val="000000"/>
                <w:sz w:val="18"/>
                <w:szCs w:val="18"/>
                <w:lang w:val="fr-CA" w:eastAsia="en-CA"/>
              </w:rPr>
              <w:t>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24</w:t>
            </w:r>
            <w:r w:rsidR="00F87EE5" w:rsidRPr="00AD0C5D">
              <w:rPr>
                <w:color w:val="000000"/>
                <w:sz w:val="18"/>
                <w:szCs w:val="18"/>
                <w:lang w:val="fr-CA" w:eastAsia="en-CA"/>
              </w:rPr>
              <w:t xml:space="preserve"> </w:t>
            </w:r>
            <w:r w:rsidRPr="00AD0C5D">
              <w:rPr>
                <w:color w:val="000000"/>
                <w:sz w:val="18"/>
                <w:szCs w:val="18"/>
                <w:lang w:val="fr-CA" w:eastAsia="en-CA"/>
              </w:rPr>
              <w:t>018</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w:t>
            </w:r>
            <w:r w:rsidR="00F87EE5" w:rsidRPr="00AD0C5D">
              <w:rPr>
                <w:color w:val="000000"/>
                <w:sz w:val="18"/>
                <w:szCs w:val="18"/>
                <w:lang w:val="fr-CA" w:eastAsia="en-CA"/>
              </w:rPr>
              <w:t xml:space="preserve"> </w:t>
            </w:r>
            <w:r w:rsidRPr="00AD0C5D">
              <w:rPr>
                <w:color w:val="000000"/>
                <w:sz w:val="18"/>
                <w:szCs w:val="18"/>
                <w:lang w:val="fr-CA" w:eastAsia="en-CA"/>
              </w:rPr>
              <w:t>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w:t>
            </w:r>
            <w:r w:rsidR="00F87EE5" w:rsidRPr="00AD0C5D">
              <w:rPr>
                <w:color w:val="000000"/>
                <w:sz w:val="18"/>
                <w:szCs w:val="18"/>
                <w:lang w:val="fr-CA" w:eastAsia="en-CA"/>
              </w:rPr>
              <w:t xml:space="preserve"> </w:t>
            </w:r>
            <w:r w:rsidRPr="00AD0C5D">
              <w:rPr>
                <w:color w:val="000000"/>
                <w:sz w:val="18"/>
                <w:szCs w:val="18"/>
                <w:lang w:val="fr-CA" w:eastAsia="en-CA"/>
              </w:rPr>
              <w:t>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11</w:t>
            </w:r>
            <w:r w:rsidR="00F87EE5" w:rsidRPr="00AD0C5D">
              <w:rPr>
                <w:color w:val="000000"/>
                <w:sz w:val="18"/>
                <w:szCs w:val="18"/>
                <w:lang w:val="fr-CA" w:eastAsia="en-CA"/>
              </w:rPr>
              <w:t xml:space="preserve"> </w:t>
            </w:r>
            <w:r w:rsidRPr="00AD0C5D">
              <w:rPr>
                <w:color w:val="000000"/>
                <w:sz w:val="18"/>
                <w:szCs w:val="18"/>
                <w:lang w:val="fr-CA" w:eastAsia="en-CA"/>
              </w:rPr>
              <w:t>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14</w:t>
            </w:r>
            <w:r w:rsidR="00F87EE5" w:rsidRPr="00AD0C5D">
              <w:rPr>
                <w:color w:val="000000"/>
                <w:sz w:val="18"/>
                <w:szCs w:val="18"/>
                <w:lang w:val="fr-CA" w:eastAsia="en-CA"/>
              </w:rPr>
              <w:t xml:space="preserve"> </w:t>
            </w:r>
            <w:r w:rsidRPr="00AD0C5D">
              <w:rPr>
                <w:color w:val="000000"/>
                <w:sz w:val="18"/>
                <w:szCs w:val="18"/>
                <w:lang w:val="fr-CA" w:eastAsia="en-CA"/>
              </w:rPr>
              <w:t>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18</w:t>
            </w:r>
            <w:r w:rsidR="00F87EE5" w:rsidRPr="00AD0C5D">
              <w:rPr>
                <w:color w:val="000000"/>
                <w:sz w:val="18"/>
                <w:szCs w:val="18"/>
                <w:lang w:val="fr-CA" w:eastAsia="en-CA"/>
              </w:rPr>
              <w:t xml:space="preserve"> </w:t>
            </w:r>
            <w:r w:rsidRPr="00AD0C5D">
              <w:rPr>
                <w:color w:val="000000"/>
                <w:sz w:val="18"/>
                <w:szCs w:val="18"/>
                <w:lang w:val="fr-CA" w:eastAsia="en-CA"/>
              </w:rPr>
              <w:t>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22</w:t>
            </w:r>
            <w:r w:rsidR="00F87EE5" w:rsidRPr="00AD0C5D">
              <w:rPr>
                <w:color w:val="000000"/>
                <w:sz w:val="18"/>
                <w:szCs w:val="18"/>
                <w:lang w:val="fr-CA" w:eastAsia="en-CA"/>
              </w:rPr>
              <w:t xml:space="preserve"> </w:t>
            </w:r>
            <w:r w:rsidRPr="00AD0C5D">
              <w:rPr>
                <w:color w:val="000000"/>
                <w:sz w:val="18"/>
                <w:szCs w:val="18"/>
                <w:lang w:val="fr-CA" w:eastAsia="en-CA"/>
              </w:rPr>
              <w:t>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24</w:t>
            </w:r>
            <w:r w:rsidR="00F87EE5" w:rsidRPr="00AD0C5D">
              <w:rPr>
                <w:color w:val="000000"/>
                <w:sz w:val="18"/>
                <w:szCs w:val="18"/>
                <w:lang w:val="fr-CA" w:eastAsia="en-CA"/>
              </w:rPr>
              <w:t xml:space="preserve"> </w:t>
            </w:r>
            <w:r w:rsidRPr="00AD0C5D">
              <w:rPr>
                <w:color w:val="000000"/>
                <w:sz w:val="18"/>
                <w:szCs w:val="18"/>
                <w:lang w:val="fr-CA" w:eastAsia="en-CA"/>
              </w:rPr>
              <w:t>018</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347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020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694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w:t>
            </w:r>
            <w:r w:rsidR="00F87EE5" w:rsidRPr="00AD0C5D">
              <w:rPr>
                <w:color w:val="000000"/>
                <w:sz w:val="18"/>
                <w:szCs w:val="18"/>
                <w:lang w:val="fr-CA" w:eastAsia="en-CA"/>
              </w:rPr>
              <w:t xml:space="preserve"> </w:t>
            </w:r>
            <w:r w:rsidRPr="00AD0C5D">
              <w:rPr>
                <w:color w:val="000000"/>
                <w:sz w:val="18"/>
                <w:szCs w:val="18"/>
                <w:lang w:val="fr-CA" w:eastAsia="en-CA"/>
              </w:rPr>
              <w:t>367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w:t>
            </w:r>
            <w:r w:rsidR="00F87EE5" w:rsidRPr="00AD0C5D">
              <w:rPr>
                <w:color w:val="000000"/>
                <w:sz w:val="18"/>
                <w:szCs w:val="18"/>
                <w:lang w:val="fr-CA" w:eastAsia="en-CA"/>
              </w:rPr>
              <w:t xml:space="preserve"> </w:t>
            </w:r>
            <w:r w:rsidRPr="00AD0C5D">
              <w:rPr>
                <w:color w:val="000000"/>
                <w:sz w:val="18"/>
                <w:szCs w:val="18"/>
                <w:lang w:val="fr-CA" w:eastAsia="en-CA"/>
              </w:rPr>
              <w:t>041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w:t>
            </w:r>
            <w:r w:rsidR="00F87EE5" w:rsidRPr="00AD0C5D">
              <w:rPr>
                <w:color w:val="000000"/>
                <w:sz w:val="18"/>
                <w:szCs w:val="18"/>
                <w:lang w:val="fr-CA" w:eastAsia="en-CA"/>
              </w:rPr>
              <w:t xml:space="preserve"> </w:t>
            </w:r>
            <w:r w:rsidRPr="00AD0C5D">
              <w:rPr>
                <w:color w:val="000000"/>
                <w:sz w:val="18"/>
                <w:szCs w:val="18"/>
                <w:lang w:val="fr-CA" w:eastAsia="en-CA"/>
              </w:rPr>
              <w:t>377</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417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833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250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666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083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500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708</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121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494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868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241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428</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F87EE5" w:rsidP="00655B4D">
            <w:pPr>
              <w:jc w:val="left"/>
              <w:rPr>
                <w:color w:val="000000"/>
                <w:sz w:val="18"/>
                <w:szCs w:val="18"/>
                <w:lang w:val="fr-CA" w:eastAsia="en-CA"/>
              </w:rPr>
            </w:pPr>
            <w:r w:rsidRPr="00AD0C5D">
              <w:rPr>
                <w:color w:val="000000"/>
                <w:sz w:val="18"/>
                <w:szCs w:val="18"/>
                <w:lang w:val="fr-CA" w:eastAsia="en-CA"/>
              </w:rPr>
              <w:t>Total des quantités supplémentaires</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53</w:t>
            </w:r>
            <w:r w:rsidR="00F87EE5" w:rsidRPr="00AD0C5D">
              <w:rPr>
                <w:color w:val="000000"/>
                <w:sz w:val="18"/>
                <w:szCs w:val="18"/>
                <w:lang w:val="fr-CA" w:eastAsia="en-CA"/>
              </w:rPr>
              <w:t xml:space="preserve"> </w:t>
            </w:r>
            <w:r w:rsidRPr="00AD0C5D">
              <w:rPr>
                <w:color w:val="000000"/>
                <w:sz w:val="18"/>
                <w:szCs w:val="18"/>
                <w:lang w:val="fr-CA" w:eastAsia="en-CA"/>
              </w:rPr>
              <w:t>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107</w:t>
            </w:r>
            <w:r w:rsidR="00F87EE5" w:rsidRPr="00AD0C5D">
              <w:rPr>
                <w:color w:val="000000"/>
                <w:sz w:val="18"/>
                <w:szCs w:val="18"/>
                <w:lang w:val="fr-CA" w:eastAsia="en-CA"/>
              </w:rPr>
              <w:t xml:space="preserve"> </w:t>
            </w:r>
            <w:r w:rsidRPr="00AD0C5D">
              <w:rPr>
                <w:color w:val="000000"/>
                <w:sz w:val="18"/>
                <w:szCs w:val="18"/>
                <w:lang w:val="fr-CA" w:eastAsia="en-CA"/>
              </w:rPr>
              <w:t>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160</w:t>
            </w:r>
            <w:r w:rsidR="00F87EE5" w:rsidRPr="00AD0C5D">
              <w:rPr>
                <w:color w:val="000000"/>
                <w:sz w:val="18"/>
                <w:szCs w:val="18"/>
                <w:lang w:val="fr-CA" w:eastAsia="en-CA"/>
              </w:rPr>
              <w:t xml:space="preserve"> </w:t>
            </w:r>
            <w:r w:rsidRPr="00AD0C5D">
              <w:rPr>
                <w:color w:val="000000"/>
                <w:sz w:val="18"/>
                <w:szCs w:val="18"/>
                <w:lang w:val="fr-CA" w:eastAsia="en-CA"/>
              </w:rPr>
              <w:t>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214</w:t>
            </w:r>
            <w:r w:rsidR="00F87EE5" w:rsidRPr="00AD0C5D">
              <w:rPr>
                <w:color w:val="000000"/>
                <w:sz w:val="18"/>
                <w:szCs w:val="18"/>
                <w:lang w:val="fr-CA" w:eastAsia="en-CA"/>
              </w:rPr>
              <w:t xml:space="preserve"> </w:t>
            </w:r>
            <w:r w:rsidRPr="00AD0C5D">
              <w:rPr>
                <w:color w:val="000000"/>
                <w:sz w:val="18"/>
                <w:szCs w:val="18"/>
                <w:lang w:val="fr-CA" w:eastAsia="en-CA"/>
              </w:rPr>
              <w:t>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267</w:t>
            </w:r>
            <w:r w:rsidR="00F87EE5" w:rsidRPr="00AD0C5D">
              <w:rPr>
                <w:color w:val="000000"/>
                <w:sz w:val="18"/>
                <w:szCs w:val="18"/>
                <w:lang w:val="fr-CA" w:eastAsia="en-CA"/>
              </w:rPr>
              <w:t xml:space="preserve"> </w:t>
            </w:r>
            <w:r w:rsidRPr="00AD0C5D">
              <w:rPr>
                <w:color w:val="000000"/>
                <w:sz w:val="18"/>
                <w:szCs w:val="18"/>
                <w:lang w:val="fr-CA" w:eastAsia="en-CA"/>
              </w:rPr>
              <w:t>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321</w:t>
            </w:r>
            <w:r w:rsidR="00F87EE5" w:rsidRPr="00AD0C5D">
              <w:rPr>
                <w:color w:val="000000"/>
                <w:sz w:val="18"/>
                <w:szCs w:val="18"/>
                <w:lang w:val="fr-CA" w:eastAsia="en-CA"/>
              </w:rPr>
              <w:t xml:space="preserve"> </w:t>
            </w:r>
            <w:r w:rsidRPr="00AD0C5D">
              <w:rPr>
                <w:color w:val="000000"/>
                <w:sz w:val="18"/>
                <w:szCs w:val="18"/>
                <w:lang w:val="fr-CA" w:eastAsia="en-CA"/>
              </w:rPr>
              <w:t>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348</w:t>
            </w:r>
            <w:r w:rsidR="00F87EE5" w:rsidRPr="00AD0C5D">
              <w:rPr>
                <w:color w:val="000000"/>
                <w:sz w:val="18"/>
                <w:szCs w:val="18"/>
                <w:lang w:val="fr-CA" w:eastAsia="en-CA"/>
              </w:rPr>
              <w:t xml:space="preserve"> </w:t>
            </w:r>
            <w:r w:rsidRPr="00AD0C5D">
              <w:rPr>
                <w:color w:val="000000"/>
                <w:sz w:val="18"/>
                <w:szCs w:val="18"/>
                <w:lang w:val="fr-CA" w:eastAsia="en-CA"/>
              </w:rPr>
              <w:t>321</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F87EE5" w:rsidP="00655B4D">
            <w:pPr>
              <w:jc w:val="left"/>
              <w:rPr>
                <w:b/>
                <w:bCs/>
                <w:color w:val="000000"/>
                <w:sz w:val="18"/>
                <w:szCs w:val="18"/>
                <w:lang w:val="fr-CA" w:eastAsia="en-CA"/>
              </w:rPr>
            </w:pPr>
            <w:r w:rsidRPr="00AD0C5D">
              <w:rPr>
                <w:b/>
                <w:bCs/>
                <w:color w:val="000000"/>
                <w:sz w:val="18"/>
                <w:szCs w:val="18"/>
                <w:lang w:val="fr-CA" w:eastAsia="en-CA"/>
              </w:rPr>
              <w:t>Quantités supplémentaires</w:t>
            </w:r>
            <w:r w:rsidR="001D436F" w:rsidRPr="00AD0C5D">
              <w:rPr>
                <w:b/>
                <w:bCs/>
                <w:color w:val="000000"/>
                <w:sz w:val="18"/>
                <w:szCs w:val="18"/>
                <w:lang w:val="fr-CA" w:eastAsia="en-CA"/>
              </w:rPr>
              <w:t xml:space="preserve"> (CO</w:t>
            </w:r>
            <w:r w:rsidR="001D436F" w:rsidRPr="00AD0C5D">
              <w:rPr>
                <w:b/>
                <w:bCs/>
                <w:color w:val="000000"/>
                <w:sz w:val="18"/>
                <w:szCs w:val="18"/>
                <w:vertAlign w:val="subscript"/>
                <w:lang w:val="fr-CA" w:eastAsia="en-CA"/>
              </w:rPr>
              <w:t>2</w:t>
            </w:r>
            <w:r w:rsidR="001D436F" w:rsidRPr="00AD0C5D">
              <w:rPr>
                <w:b/>
                <w:bCs/>
                <w:color w:val="000000"/>
                <w:sz w:val="18"/>
                <w:szCs w:val="18"/>
                <w:lang w:val="fr-CA" w:eastAsia="en-CA"/>
              </w:rPr>
              <w: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12</w:t>
            </w:r>
            <w:r w:rsidR="00F87EE5" w:rsidRPr="00AD0C5D">
              <w:rPr>
                <w:color w:val="000000"/>
                <w:sz w:val="18"/>
                <w:szCs w:val="18"/>
                <w:lang w:val="fr-CA" w:eastAsia="en-CA"/>
              </w:rPr>
              <w:t xml:space="preserve"> </w:t>
            </w:r>
            <w:r w:rsidRPr="00AD0C5D">
              <w:rPr>
                <w:color w:val="000000"/>
                <w:sz w:val="18"/>
                <w:szCs w:val="18"/>
                <w:lang w:val="fr-CA" w:eastAsia="en-CA"/>
              </w:rPr>
              <w:t>842</w:t>
            </w:r>
            <w:r w:rsidR="00F87EE5" w:rsidRPr="00AD0C5D">
              <w:rPr>
                <w:color w:val="000000"/>
                <w:sz w:val="18"/>
                <w:szCs w:val="18"/>
                <w:lang w:val="fr-CA" w:eastAsia="en-CA"/>
              </w:rPr>
              <w:t xml:space="preserve"> </w:t>
            </w:r>
            <w:r w:rsidRPr="00AD0C5D">
              <w:rPr>
                <w:color w:val="000000"/>
                <w:sz w:val="18"/>
                <w:szCs w:val="18"/>
                <w:lang w:val="fr-CA" w:eastAsia="en-CA"/>
              </w:rPr>
              <w:t>954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25</w:t>
            </w:r>
            <w:r w:rsidR="00F87EE5" w:rsidRPr="00AD0C5D">
              <w:rPr>
                <w:color w:val="000000"/>
                <w:sz w:val="18"/>
                <w:szCs w:val="18"/>
                <w:lang w:val="fr-CA" w:eastAsia="en-CA"/>
              </w:rPr>
              <w:t xml:space="preserve"> </w:t>
            </w:r>
            <w:r w:rsidRPr="00AD0C5D">
              <w:rPr>
                <w:color w:val="000000"/>
                <w:sz w:val="18"/>
                <w:szCs w:val="18"/>
                <w:lang w:val="fr-CA" w:eastAsia="en-CA"/>
              </w:rPr>
              <w:t>685</w:t>
            </w:r>
            <w:r w:rsidR="00F87EE5" w:rsidRPr="00AD0C5D">
              <w:rPr>
                <w:color w:val="000000"/>
                <w:sz w:val="18"/>
                <w:szCs w:val="18"/>
                <w:lang w:val="fr-CA" w:eastAsia="en-CA"/>
              </w:rPr>
              <w:t xml:space="preserve"> </w:t>
            </w:r>
            <w:r w:rsidRPr="00AD0C5D">
              <w:rPr>
                <w:color w:val="000000"/>
                <w:sz w:val="18"/>
                <w:szCs w:val="18"/>
                <w:lang w:val="fr-CA" w:eastAsia="en-CA"/>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38</w:t>
            </w:r>
            <w:r w:rsidR="00F87EE5" w:rsidRPr="00AD0C5D">
              <w:rPr>
                <w:color w:val="000000"/>
                <w:sz w:val="18"/>
                <w:szCs w:val="18"/>
                <w:lang w:val="fr-CA" w:eastAsia="en-CA"/>
              </w:rPr>
              <w:t xml:space="preserve"> </w:t>
            </w:r>
            <w:r w:rsidRPr="00AD0C5D">
              <w:rPr>
                <w:color w:val="000000"/>
                <w:sz w:val="18"/>
                <w:szCs w:val="18"/>
                <w:lang w:val="fr-CA" w:eastAsia="en-CA"/>
              </w:rPr>
              <w:t>528</w:t>
            </w:r>
            <w:r w:rsidR="00F87EE5" w:rsidRPr="00AD0C5D">
              <w:rPr>
                <w:color w:val="000000"/>
                <w:sz w:val="18"/>
                <w:szCs w:val="18"/>
                <w:lang w:val="fr-CA" w:eastAsia="en-CA"/>
              </w:rPr>
              <w:t xml:space="preserve"> </w:t>
            </w:r>
            <w:r w:rsidRPr="00AD0C5D">
              <w:rPr>
                <w:color w:val="000000"/>
                <w:sz w:val="18"/>
                <w:szCs w:val="18"/>
                <w:lang w:val="fr-CA" w:eastAsia="en-CA"/>
              </w:rPr>
              <w:t>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51</w:t>
            </w:r>
            <w:r w:rsidR="00F87EE5" w:rsidRPr="00AD0C5D">
              <w:rPr>
                <w:color w:val="000000"/>
                <w:sz w:val="18"/>
                <w:szCs w:val="18"/>
                <w:lang w:val="fr-CA" w:eastAsia="en-CA"/>
              </w:rPr>
              <w:t xml:space="preserve"> </w:t>
            </w:r>
            <w:r w:rsidRPr="00AD0C5D">
              <w:rPr>
                <w:color w:val="000000"/>
                <w:sz w:val="18"/>
                <w:szCs w:val="18"/>
                <w:lang w:val="fr-CA" w:eastAsia="en-CA"/>
              </w:rPr>
              <w:t>371</w:t>
            </w:r>
            <w:r w:rsidR="00F87EE5" w:rsidRPr="00AD0C5D">
              <w:rPr>
                <w:color w:val="000000"/>
                <w:sz w:val="18"/>
                <w:szCs w:val="18"/>
                <w:lang w:val="fr-CA" w:eastAsia="en-CA"/>
              </w:rPr>
              <w:t xml:space="preserve"> </w:t>
            </w:r>
            <w:r w:rsidRPr="00AD0C5D">
              <w:rPr>
                <w:color w:val="000000"/>
                <w:sz w:val="18"/>
                <w:szCs w:val="18"/>
                <w:lang w:val="fr-CA" w:eastAsia="en-CA"/>
              </w:rPr>
              <w:t>818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64</w:t>
            </w:r>
            <w:r w:rsidR="00F87EE5" w:rsidRPr="00AD0C5D">
              <w:rPr>
                <w:color w:val="000000"/>
                <w:sz w:val="18"/>
                <w:szCs w:val="18"/>
                <w:lang w:val="fr-CA" w:eastAsia="en-CA"/>
              </w:rPr>
              <w:t xml:space="preserve"> </w:t>
            </w:r>
            <w:r w:rsidRPr="00AD0C5D">
              <w:rPr>
                <w:color w:val="000000"/>
                <w:sz w:val="18"/>
                <w:szCs w:val="18"/>
                <w:lang w:val="fr-CA" w:eastAsia="en-CA"/>
              </w:rPr>
              <w:t>214</w:t>
            </w:r>
            <w:r w:rsidR="00F87EE5" w:rsidRPr="00AD0C5D">
              <w:rPr>
                <w:color w:val="000000"/>
                <w:sz w:val="18"/>
                <w:szCs w:val="18"/>
                <w:lang w:val="fr-CA" w:eastAsia="en-CA"/>
              </w:rPr>
              <w:t xml:space="preserve"> </w:t>
            </w:r>
            <w:r w:rsidRPr="00AD0C5D">
              <w:rPr>
                <w:color w:val="000000"/>
                <w:sz w:val="18"/>
                <w:szCs w:val="18"/>
                <w:lang w:val="fr-CA" w:eastAsia="en-CA"/>
              </w:rPr>
              <w:t>772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77</w:t>
            </w:r>
            <w:r w:rsidR="00F87EE5" w:rsidRPr="00AD0C5D">
              <w:rPr>
                <w:color w:val="000000"/>
                <w:sz w:val="18"/>
                <w:szCs w:val="18"/>
                <w:lang w:val="fr-CA" w:eastAsia="en-CA"/>
              </w:rPr>
              <w:t xml:space="preserve"> </w:t>
            </w:r>
            <w:r w:rsidRPr="00AD0C5D">
              <w:rPr>
                <w:color w:val="000000"/>
                <w:sz w:val="18"/>
                <w:szCs w:val="18"/>
                <w:lang w:val="fr-CA" w:eastAsia="en-CA"/>
              </w:rPr>
              <w:t>057</w:t>
            </w:r>
            <w:r w:rsidR="00F87EE5" w:rsidRPr="00AD0C5D">
              <w:rPr>
                <w:color w:val="000000"/>
                <w:sz w:val="18"/>
                <w:szCs w:val="18"/>
                <w:lang w:val="fr-CA" w:eastAsia="en-CA"/>
              </w:rPr>
              <w:t xml:space="preserve"> </w:t>
            </w:r>
            <w:r w:rsidRPr="00AD0C5D">
              <w:rPr>
                <w:color w:val="000000"/>
                <w:sz w:val="18"/>
                <w:szCs w:val="18"/>
                <w:lang w:val="fr-CA" w:eastAsia="en-CA"/>
              </w:rPr>
              <w:t>726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83</w:t>
            </w:r>
            <w:r w:rsidR="00F87EE5" w:rsidRPr="00AD0C5D">
              <w:rPr>
                <w:color w:val="000000"/>
                <w:sz w:val="18"/>
                <w:szCs w:val="18"/>
                <w:lang w:val="fr-CA" w:eastAsia="en-CA"/>
              </w:rPr>
              <w:t xml:space="preserve"> </w:t>
            </w:r>
            <w:r w:rsidRPr="00AD0C5D">
              <w:rPr>
                <w:color w:val="000000"/>
                <w:sz w:val="18"/>
                <w:szCs w:val="18"/>
                <w:lang w:val="fr-CA" w:eastAsia="en-CA"/>
              </w:rPr>
              <w:t>479</w:t>
            </w:r>
            <w:r w:rsidR="00F87EE5" w:rsidRPr="00AD0C5D">
              <w:rPr>
                <w:color w:val="000000"/>
                <w:sz w:val="18"/>
                <w:szCs w:val="18"/>
                <w:lang w:val="fr-CA" w:eastAsia="en-CA"/>
              </w:rPr>
              <w:t xml:space="preserve"> </w:t>
            </w:r>
            <w:r w:rsidRPr="00AD0C5D">
              <w:rPr>
                <w:color w:val="000000"/>
                <w:sz w:val="18"/>
                <w:szCs w:val="18"/>
                <w:lang w:val="fr-CA" w:eastAsia="en-CA"/>
              </w:rPr>
              <w:t>204</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w:t>
            </w:r>
            <w:r w:rsidR="00F87EE5" w:rsidRPr="00AD0C5D">
              <w:rPr>
                <w:color w:val="000000"/>
                <w:sz w:val="18"/>
                <w:szCs w:val="18"/>
                <w:lang w:val="fr-CA" w:eastAsia="en-CA"/>
              </w:rPr>
              <w:t xml:space="preserve"> </w:t>
            </w:r>
            <w:r w:rsidRPr="00AD0C5D">
              <w:rPr>
                <w:color w:val="000000"/>
                <w:sz w:val="18"/>
                <w:szCs w:val="18"/>
                <w:lang w:val="fr-CA" w:eastAsia="en-CA"/>
              </w:rPr>
              <w:t>733</w:t>
            </w:r>
            <w:r w:rsidR="00F87EE5" w:rsidRPr="00AD0C5D">
              <w:rPr>
                <w:color w:val="000000"/>
                <w:sz w:val="18"/>
                <w:szCs w:val="18"/>
                <w:lang w:val="fr-CA" w:eastAsia="en-CA"/>
              </w:rPr>
              <w:t xml:space="preserve"> </w:t>
            </w:r>
            <w:r w:rsidRPr="00AD0C5D">
              <w:rPr>
                <w:color w:val="000000"/>
                <w:sz w:val="18"/>
                <w:szCs w:val="18"/>
                <w:lang w:val="fr-CA" w:eastAsia="en-CA"/>
              </w:rPr>
              <w:t>299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69</w:t>
            </w:r>
            <w:r w:rsidR="00F87EE5" w:rsidRPr="00AD0C5D">
              <w:rPr>
                <w:color w:val="000000"/>
                <w:sz w:val="18"/>
                <w:szCs w:val="18"/>
                <w:lang w:val="fr-CA" w:eastAsia="en-CA"/>
              </w:rPr>
              <w:t xml:space="preserve"> </w:t>
            </w:r>
            <w:r w:rsidRPr="00AD0C5D">
              <w:rPr>
                <w:color w:val="000000"/>
                <w:sz w:val="18"/>
                <w:szCs w:val="18"/>
                <w:lang w:val="fr-CA" w:eastAsia="en-CA"/>
              </w:rPr>
              <w:t>466</w:t>
            </w:r>
            <w:r w:rsidR="00F87EE5" w:rsidRPr="00AD0C5D">
              <w:rPr>
                <w:color w:val="000000"/>
                <w:sz w:val="18"/>
                <w:szCs w:val="18"/>
                <w:lang w:val="fr-CA" w:eastAsia="en-CA"/>
              </w:rPr>
              <w:t xml:space="preserve"> </w:t>
            </w:r>
            <w:r w:rsidRPr="00AD0C5D">
              <w:rPr>
                <w:color w:val="000000"/>
                <w:sz w:val="18"/>
                <w:szCs w:val="18"/>
                <w:lang w:val="fr-CA" w:eastAsia="en-CA"/>
              </w:rPr>
              <w:t>599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104</w:t>
            </w:r>
            <w:r w:rsidR="00F87EE5" w:rsidRPr="00AD0C5D">
              <w:rPr>
                <w:color w:val="000000"/>
                <w:sz w:val="18"/>
                <w:szCs w:val="18"/>
                <w:lang w:val="fr-CA" w:eastAsia="en-CA"/>
              </w:rPr>
              <w:t xml:space="preserve"> </w:t>
            </w:r>
            <w:r w:rsidRPr="00AD0C5D">
              <w:rPr>
                <w:color w:val="000000"/>
                <w:sz w:val="18"/>
                <w:szCs w:val="18"/>
                <w:lang w:val="fr-CA" w:eastAsia="en-CA"/>
              </w:rPr>
              <w:t>199</w:t>
            </w:r>
            <w:r w:rsidR="00F87EE5" w:rsidRPr="00AD0C5D">
              <w:rPr>
                <w:color w:val="000000"/>
                <w:sz w:val="18"/>
                <w:szCs w:val="18"/>
                <w:lang w:val="fr-CA" w:eastAsia="en-CA"/>
              </w:rPr>
              <w:t xml:space="preserve"> </w:t>
            </w:r>
            <w:r w:rsidRPr="00AD0C5D">
              <w:rPr>
                <w:color w:val="000000"/>
                <w:sz w:val="18"/>
                <w:szCs w:val="18"/>
                <w:lang w:val="fr-CA" w:eastAsia="en-CA"/>
              </w:rPr>
              <w:t>898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138</w:t>
            </w:r>
            <w:r w:rsidR="00F87EE5" w:rsidRPr="00AD0C5D">
              <w:rPr>
                <w:color w:val="000000"/>
                <w:sz w:val="18"/>
                <w:szCs w:val="18"/>
                <w:lang w:val="fr-CA" w:eastAsia="en-CA"/>
              </w:rPr>
              <w:t xml:space="preserve"> </w:t>
            </w:r>
            <w:r w:rsidRPr="00AD0C5D">
              <w:rPr>
                <w:color w:val="000000"/>
                <w:sz w:val="18"/>
                <w:szCs w:val="18"/>
                <w:lang w:val="fr-CA" w:eastAsia="en-CA"/>
              </w:rPr>
              <w:t>933</w:t>
            </w:r>
            <w:r w:rsidR="00F87EE5" w:rsidRPr="00AD0C5D">
              <w:rPr>
                <w:color w:val="000000"/>
                <w:sz w:val="18"/>
                <w:szCs w:val="18"/>
                <w:lang w:val="fr-CA" w:eastAsia="en-CA"/>
              </w:rPr>
              <w:t xml:space="preserve"> </w:t>
            </w:r>
            <w:r w:rsidRPr="00AD0C5D">
              <w:rPr>
                <w:color w:val="000000"/>
                <w:sz w:val="18"/>
                <w:szCs w:val="18"/>
                <w:lang w:val="fr-CA" w:eastAsia="en-CA"/>
              </w:rPr>
              <w:t>198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173</w:t>
            </w:r>
            <w:r w:rsidR="00F87EE5" w:rsidRPr="00AD0C5D">
              <w:rPr>
                <w:color w:val="000000"/>
                <w:sz w:val="18"/>
                <w:szCs w:val="18"/>
                <w:lang w:val="fr-CA" w:eastAsia="en-CA"/>
              </w:rPr>
              <w:t xml:space="preserve"> </w:t>
            </w:r>
            <w:r w:rsidRPr="00AD0C5D">
              <w:rPr>
                <w:color w:val="000000"/>
                <w:sz w:val="18"/>
                <w:szCs w:val="18"/>
                <w:lang w:val="fr-CA" w:eastAsia="en-CA"/>
              </w:rPr>
              <w:t>666</w:t>
            </w:r>
            <w:r w:rsidR="00F87EE5" w:rsidRPr="00AD0C5D">
              <w:rPr>
                <w:color w:val="000000"/>
                <w:sz w:val="18"/>
                <w:szCs w:val="18"/>
                <w:lang w:val="fr-CA" w:eastAsia="en-CA"/>
              </w:rPr>
              <w:t xml:space="preserve"> </w:t>
            </w:r>
            <w:r w:rsidRPr="00AD0C5D">
              <w:rPr>
                <w:color w:val="000000"/>
                <w:sz w:val="18"/>
                <w:szCs w:val="18"/>
                <w:lang w:val="fr-CA" w:eastAsia="en-CA"/>
              </w:rPr>
              <w:t>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208</w:t>
            </w:r>
            <w:r w:rsidR="00F87EE5" w:rsidRPr="00AD0C5D">
              <w:rPr>
                <w:color w:val="000000"/>
                <w:sz w:val="18"/>
                <w:szCs w:val="18"/>
                <w:lang w:val="fr-CA" w:eastAsia="en-CA"/>
              </w:rPr>
              <w:t xml:space="preserve"> </w:t>
            </w:r>
            <w:r w:rsidRPr="00AD0C5D">
              <w:rPr>
                <w:color w:val="000000"/>
                <w:sz w:val="18"/>
                <w:szCs w:val="18"/>
                <w:lang w:val="fr-CA" w:eastAsia="en-CA"/>
              </w:rPr>
              <w:t>399</w:t>
            </w:r>
            <w:r w:rsidR="00F87EE5" w:rsidRPr="00AD0C5D">
              <w:rPr>
                <w:color w:val="000000"/>
                <w:sz w:val="18"/>
                <w:szCs w:val="18"/>
                <w:lang w:val="fr-CA" w:eastAsia="en-CA"/>
              </w:rPr>
              <w:t xml:space="preserve"> </w:t>
            </w:r>
            <w:r w:rsidRPr="00AD0C5D">
              <w:rPr>
                <w:color w:val="000000"/>
                <w:sz w:val="18"/>
                <w:szCs w:val="18"/>
                <w:lang w:val="fr-CA" w:eastAsia="en-CA"/>
              </w:rPr>
              <w:t>796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225</w:t>
            </w:r>
            <w:r w:rsidR="00F87EE5" w:rsidRPr="00AD0C5D">
              <w:rPr>
                <w:color w:val="000000"/>
                <w:sz w:val="18"/>
                <w:szCs w:val="18"/>
                <w:lang w:val="fr-CA" w:eastAsia="en-CA"/>
              </w:rPr>
              <w:t xml:space="preserve"> </w:t>
            </w:r>
            <w:r w:rsidRPr="00AD0C5D">
              <w:rPr>
                <w:color w:val="000000"/>
                <w:sz w:val="18"/>
                <w:szCs w:val="18"/>
                <w:lang w:val="fr-CA" w:eastAsia="en-CA"/>
              </w:rPr>
              <w:t>766</w:t>
            </w:r>
            <w:r w:rsidR="00F87EE5" w:rsidRPr="00AD0C5D">
              <w:rPr>
                <w:color w:val="000000"/>
                <w:sz w:val="18"/>
                <w:szCs w:val="18"/>
                <w:lang w:val="fr-CA" w:eastAsia="en-CA"/>
              </w:rPr>
              <w:t xml:space="preserve"> </w:t>
            </w:r>
            <w:r w:rsidRPr="00AD0C5D">
              <w:rPr>
                <w:color w:val="000000"/>
                <w:sz w:val="18"/>
                <w:szCs w:val="18"/>
                <w:lang w:val="fr-CA" w:eastAsia="en-CA"/>
              </w:rPr>
              <w:t>446</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16</w:t>
            </w:r>
            <w:r w:rsidR="00F87EE5" w:rsidRPr="00AD0C5D">
              <w:rPr>
                <w:color w:val="000000"/>
                <w:sz w:val="18"/>
                <w:szCs w:val="18"/>
                <w:lang w:val="fr-CA" w:eastAsia="en-CA"/>
              </w:rPr>
              <w:t xml:space="preserve"> </w:t>
            </w:r>
            <w:r w:rsidRPr="00AD0C5D">
              <w:rPr>
                <w:color w:val="000000"/>
                <w:sz w:val="18"/>
                <w:szCs w:val="18"/>
                <w:lang w:val="fr-CA" w:eastAsia="en-CA"/>
              </w:rPr>
              <w:t>015</w:t>
            </w:r>
            <w:r w:rsidR="00F87EE5" w:rsidRPr="00AD0C5D">
              <w:rPr>
                <w:color w:val="000000"/>
                <w:sz w:val="18"/>
                <w:szCs w:val="18"/>
                <w:lang w:val="fr-CA" w:eastAsia="en-CA"/>
              </w:rPr>
              <w:t xml:space="preserve"> </w:t>
            </w:r>
            <w:r w:rsidRPr="00AD0C5D">
              <w:rPr>
                <w:color w:val="000000"/>
                <w:sz w:val="18"/>
                <w:szCs w:val="18"/>
                <w:lang w:val="fr-CA" w:eastAsia="en-CA"/>
              </w:rPr>
              <w:t>064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32</w:t>
            </w:r>
            <w:r w:rsidR="00F87EE5" w:rsidRPr="00AD0C5D">
              <w:rPr>
                <w:color w:val="000000"/>
                <w:sz w:val="18"/>
                <w:szCs w:val="18"/>
                <w:lang w:val="fr-CA" w:eastAsia="en-CA"/>
              </w:rPr>
              <w:t xml:space="preserve"> </w:t>
            </w:r>
            <w:r w:rsidRPr="00AD0C5D">
              <w:rPr>
                <w:color w:val="000000"/>
                <w:sz w:val="18"/>
                <w:szCs w:val="18"/>
                <w:lang w:val="fr-CA" w:eastAsia="en-CA"/>
              </w:rPr>
              <w:t>030</w:t>
            </w:r>
            <w:r w:rsidR="00F87EE5" w:rsidRPr="00AD0C5D">
              <w:rPr>
                <w:color w:val="000000"/>
                <w:sz w:val="18"/>
                <w:szCs w:val="18"/>
                <w:lang w:val="fr-CA" w:eastAsia="en-CA"/>
              </w:rPr>
              <w:t xml:space="preserve"> </w:t>
            </w:r>
            <w:r w:rsidRPr="00AD0C5D">
              <w:rPr>
                <w:color w:val="000000"/>
                <w:sz w:val="18"/>
                <w:szCs w:val="18"/>
                <w:lang w:val="fr-CA" w:eastAsia="en-CA"/>
              </w:rPr>
              <w:t>128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48</w:t>
            </w:r>
            <w:r w:rsidR="00F87EE5" w:rsidRPr="00AD0C5D">
              <w:rPr>
                <w:color w:val="000000"/>
                <w:sz w:val="18"/>
                <w:szCs w:val="18"/>
                <w:lang w:val="fr-CA" w:eastAsia="en-CA"/>
              </w:rPr>
              <w:t xml:space="preserve"> </w:t>
            </w:r>
            <w:r w:rsidRPr="00AD0C5D">
              <w:rPr>
                <w:color w:val="000000"/>
                <w:sz w:val="18"/>
                <w:szCs w:val="18"/>
                <w:lang w:val="fr-CA" w:eastAsia="en-CA"/>
              </w:rPr>
              <w:t>045</w:t>
            </w:r>
            <w:r w:rsidR="00F87EE5" w:rsidRPr="00AD0C5D">
              <w:rPr>
                <w:color w:val="000000"/>
                <w:sz w:val="18"/>
                <w:szCs w:val="18"/>
                <w:lang w:val="fr-CA" w:eastAsia="en-CA"/>
              </w:rPr>
              <w:t xml:space="preserve"> </w:t>
            </w:r>
            <w:r w:rsidRPr="00AD0C5D">
              <w:rPr>
                <w:color w:val="000000"/>
                <w:sz w:val="18"/>
                <w:szCs w:val="18"/>
                <w:lang w:val="fr-CA" w:eastAsia="en-CA"/>
              </w:rPr>
              <w:t>192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64</w:t>
            </w:r>
            <w:r w:rsidR="00F87EE5" w:rsidRPr="00AD0C5D">
              <w:rPr>
                <w:color w:val="000000"/>
                <w:sz w:val="18"/>
                <w:szCs w:val="18"/>
                <w:lang w:val="fr-CA" w:eastAsia="en-CA"/>
              </w:rPr>
              <w:t xml:space="preserve"> </w:t>
            </w:r>
            <w:r w:rsidRPr="00AD0C5D">
              <w:rPr>
                <w:color w:val="000000"/>
                <w:sz w:val="18"/>
                <w:szCs w:val="18"/>
                <w:lang w:val="fr-CA" w:eastAsia="en-CA"/>
              </w:rPr>
              <w:t>060</w:t>
            </w:r>
            <w:r w:rsidR="00F87EE5" w:rsidRPr="00AD0C5D">
              <w:rPr>
                <w:color w:val="000000"/>
                <w:sz w:val="18"/>
                <w:szCs w:val="18"/>
                <w:lang w:val="fr-CA" w:eastAsia="en-CA"/>
              </w:rPr>
              <w:t xml:space="preserve"> </w:t>
            </w:r>
            <w:r w:rsidRPr="00AD0C5D">
              <w:rPr>
                <w:color w:val="000000"/>
                <w:sz w:val="18"/>
                <w:szCs w:val="18"/>
                <w:lang w:val="fr-CA" w:eastAsia="en-CA"/>
              </w:rPr>
              <w:t>256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80</w:t>
            </w:r>
            <w:r w:rsidR="00F87EE5" w:rsidRPr="00AD0C5D">
              <w:rPr>
                <w:color w:val="000000"/>
                <w:sz w:val="18"/>
                <w:szCs w:val="18"/>
                <w:lang w:val="fr-CA" w:eastAsia="en-CA"/>
              </w:rPr>
              <w:t xml:space="preserve"> </w:t>
            </w:r>
            <w:r w:rsidRPr="00AD0C5D">
              <w:rPr>
                <w:color w:val="000000"/>
                <w:sz w:val="18"/>
                <w:szCs w:val="18"/>
                <w:lang w:val="fr-CA" w:eastAsia="en-CA"/>
              </w:rPr>
              <w:t>075</w:t>
            </w:r>
            <w:r w:rsidR="00F87EE5" w:rsidRPr="00AD0C5D">
              <w:rPr>
                <w:color w:val="000000"/>
                <w:sz w:val="18"/>
                <w:szCs w:val="18"/>
                <w:lang w:val="fr-CA" w:eastAsia="en-CA"/>
              </w:rPr>
              <w:t xml:space="preserve"> </w:t>
            </w:r>
            <w:r w:rsidRPr="00AD0C5D">
              <w:rPr>
                <w:color w:val="000000"/>
                <w:sz w:val="18"/>
                <w:szCs w:val="18"/>
                <w:lang w:val="fr-CA" w:eastAsia="en-CA"/>
              </w:rPr>
              <w:t>321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96</w:t>
            </w:r>
            <w:r w:rsidR="00F87EE5" w:rsidRPr="00AD0C5D">
              <w:rPr>
                <w:color w:val="000000"/>
                <w:sz w:val="18"/>
                <w:szCs w:val="18"/>
                <w:lang w:val="fr-CA" w:eastAsia="en-CA"/>
              </w:rPr>
              <w:t xml:space="preserve"> </w:t>
            </w:r>
            <w:r w:rsidRPr="00AD0C5D">
              <w:rPr>
                <w:color w:val="000000"/>
                <w:sz w:val="18"/>
                <w:szCs w:val="18"/>
                <w:lang w:val="fr-CA" w:eastAsia="en-CA"/>
              </w:rPr>
              <w:t>090</w:t>
            </w:r>
            <w:r w:rsidR="00F87EE5" w:rsidRPr="00AD0C5D">
              <w:rPr>
                <w:color w:val="000000"/>
                <w:sz w:val="18"/>
                <w:szCs w:val="18"/>
                <w:lang w:val="fr-CA" w:eastAsia="en-CA"/>
              </w:rPr>
              <w:t xml:space="preserve"> </w:t>
            </w:r>
            <w:r w:rsidRPr="00AD0C5D">
              <w:rPr>
                <w:color w:val="000000"/>
                <w:sz w:val="18"/>
                <w:szCs w:val="18"/>
                <w:lang w:val="fr-CA" w:eastAsia="en-CA"/>
              </w:rPr>
              <w:t>385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104</w:t>
            </w:r>
            <w:r w:rsidR="00F87EE5" w:rsidRPr="00AD0C5D">
              <w:rPr>
                <w:color w:val="000000"/>
                <w:sz w:val="18"/>
                <w:szCs w:val="18"/>
                <w:lang w:val="fr-CA" w:eastAsia="en-CA"/>
              </w:rPr>
              <w:t xml:space="preserve"> </w:t>
            </w:r>
            <w:r w:rsidRPr="00AD0C5D">
              <w:rPr>
                <w:color w:val="000000"/>
                <w:sz w:val="18"/>
                <w:szCs w:val="18"/>
                <w:lang w:val="fr-CA" w:eastAsia="en-CA"/>
              </w:rPr>
              <w:t>097</w:t>
            </w:r>
            <w:r w:rsidR="00F87EE5" w:rsidRPr="00AD0C5D">
              <w:rPr>
                <w:color w:val="000000"/>
                <w:sz w:val="18"/>
                <w:szCs w:val="18"/>
                <w:lang w:val="fr-CA" w:eastAsia="en-CA"/>
              </w:rPr>
              <w:t xml:space="preserve"> </w:t>
            </w:r>
            <w:r w:rsidRPr="00AD0C5D">
              <w:rPr>
                <w:color w:val="000000"/>
                <w:sz w:val="18"/>
                <w:szCs w:val="18"/>
                <w:lang w:val="fr-CA" w:eastAsia="en-CA"/>
              </w:rPr>
              <w:t>917</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11</w:t>
            </w:r>
            <w:r w:rsidR="00F87EE5" w:rsidRPr="00AD0C5D">
              <w:rPr>
                <w:color w:val="000000"/>
                <w:sz w:val="18"/>
                <w:szCs w:val="18"/>
                <w:lang w:val="fr-CA" w:eastAsia="en-CA"/>
              </w:rPr>
              <w:t xml:space="preserve"> </w:t>
            </w:r>
            <w:r w:rsidRPr="00AD0C5D">
              <w:rPr>
                <w:color w:val="000000"/>
                <w:sz w:val="18"/>
                <w:szCs w:val="18"/>
                <w:lang w:val="fr-CA" w:eastAsia="en-CA"/>
              </w:rPr>
              <w:t>223</w:t>
            </w:r>
            <w:r w:rsidR="00F87EE5" w:rsidRPr="00AD0C5D">
              <w:rPr>
                <w:color w:val="000000"/>
                <w:sz w:val="18"/>
                <w:szCs w:val="18"/>
                <w:lang w:val="fr-CA" w:eastAsia="en-CA"/>
              </w:rPr>
              <w:t xml:space="preserve"> </w:t>
            </w:r>
            <w:r w:rsidRPr="00AD0C5D">
              <w:rPr>
                <w:color w:val="000000"/>
                <w:sz w:val="18"/>
                <w:szCs w:val="18"/>
                <w:lang w:val="fr-CA" w:eastAsia="en-CA"/>
              </w:rPr>
              <w:t>203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22</w:t>
            </w:r>
            <w:r w:rsidR="00F87EE5" w:rsidRPr="00AD0C5D">
              <w:rPr>
                <w:color w:val="000000"/>
                <w:sz w:val="18"/>
                <w:szCs w:val="18"/>
                <w:lang w:val="fr-CA" w:eastAsia="en-CA"/>
              </w:rPr>
              <w:t xml:space="preserve"> </w:t>
            </w:r>
            <w:r w:rsidRPr="00AD0C5D">
              <w:rPr>
                <w:color w:val="000000"/>
                <w:sz w:val="18"/>
                <w:szCs w:val="18"/>
                <w:lang w:val="fr-CA" w:eastAsia="en-CA"/>
              </w:rPr>
              <w:t>446</w:t>
            </w:r>
            <w:r w:rsidR="00F87EE5" w:rsidRPr="00AD0C5D">
              <w:rPr>
                <w:color w:val="000000"/>
                <w:sz w:val="18"/>
                <w:szCs w:val="18"/>
                <w:lang w:val="fr-CA" w:eastAsia="en-CA"/>
              </w:rPr>
              <w:t xml:space="preserve"> </w:t>
            </w:r>
            <w:r w:rsidRPr="00AD0C5D">
              <w:rPr>
                <w:color w:val="000000"/>
                <w:sz w:val="18"/>
                <w:szCs w:val="18"/>
                <w:lang w:val="fr-CA" w:eastAsia="en-CA"/>
              </w:rPr>
              <w:t>406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33</w:t>
            </w:r>
            <w:r w:rsidR="00F87EE5" w:rsidRPr="00AD0C5D">
              <w:rPr>
                <w:color w:val="000000"/>
                <w:sz w:val="18"/>
                <w:szCs w:val="18"/>
                <w:lang w:val="fr-CA" w:eastAsia="en-CA"/>
              </w:rPr>
              <w:t xml:space="preserve"> </w:t>
            </w:r>
            <w:r w:rsidRPr="00AD0C5D">
              <w:rPr>
                <w:color w:val="000000"/>
                <w:sz w:val="18"/>
                <w:szCs w:val="18"/>
                <w:lang w:val="fr-CA" w:eastAsia="en-CA"/>
              </w:rPr>
              <w:t>669</w:t>
            </w:r>
            <w:r w:rsidR="00F87EE5" w:rsidRPr="00AD0C5D">
              <w:rPr>
                <w:color w:val="000000"/>
                <w:sz w:val="18"/>
                <w:szCs w:val="18"/>
                <w:lang w:val="fr-CA" w:eastAsia="en-CA"/>
              </w:rPr>
              <w:t xml:space="preserve"> </w:t>
            </w:r>
            <w:r w:rsidRPr="00AD0C5D">
              <w:rPr>
                <w:color w:val="000000"/>
                <w:sz w:val="18"/>
                <w:szCs w:val="18"/>
                <w:lang w:val="fr-CA" w:eastAsia="en-CA"/>
              </w:rPr>
              <w:t>610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44</w:t>
            </w:r>
            <w:r w:rsidR="00F87EE5" w:rsidRPr="00AD0C5D">
              <w:rPr>
                <w:color w:val="000000"/>
                <w:sz w:val="18"/>
                <w:szCs w:val="18"/>
                <w:lang w:val="fr-CA" w:eastAsia="en-CA"/>
              </w:rPr>
              <w:t xml:space="preserve"> </w:t>
            </w:r>
            <w:r w:rsidRPr="00AD0C5D">
              <w:rPr>
                <w:color w:val="000000"/>
                <w:sz w:val="18"/>
                <w:szCs w:val="18"/>
                <w:lang w:val="fr-CA" w:eastAsia="en-CA"/>
              </w:rPr>
              <w:t>892</w:t>
            </w:r>
            <w:r w:rsidR="00F87EE5" w:rsidRPr="00AD0C5D">
              <w:rPr>
                <w:color w:val="000000"/>
                <w:sz w:val="18"/>
                <w:szCs w:val="18"/>
                <w:lang w:val="fr-CA" w:eastAsia="en-CA"/>
              </w:rPr>
              <w:t xml:space="preserve"> </w:t>
            </w:r>
            <w:r w:rsidRPr="00AD0C5D">
              <w:rPr>
                <w:color w:val="000000"/>
                <w:sz w:val="18"/>
                <w:szCs w:val="18"/>
                <w:lang w:val="fr-CA" w:eastAsia="en-CA"/>
              </w:rPr>
              <w:t>813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56</w:t>
            </w:r>
            <w:r w:rsidR="00F87EE5" w:rsidRPr="00AD0C5D">
              <w:rPr>
                <w:color w:val="000000"/>
                <w:sz w:val="18"/>
                <w:szCs w:val="18"/>
                <w:lang w:val="fr-CA" w:eastAsia="en-CA"/>
              </w:rPr>
              <w:t xml:space="preserve"> </w:t>
            </w:r>
            <w:r w:rsidRPr="00AD0C5D">
              <w:rPr>
                <w:color w:val="000000"/>
                <w:sz w:val="18"/>
                <w:szCs w:val="18"/>
                <w:lang w:val="fr-CA" w:eastAsia="en-CA"/>
              </w:rPr>
              <w:t>116</w:t>
            </w:r>
            <w:r w:rsidR="00F87EE5" w:rsidRPr="00AD0C5D">
              <w:rPr>
                <w:color w:val="000000"/>
                <w:sz w:val="18"/>
                <w:szCs w:val="18"/>
                <w:lang w:val="fr-CA" w:eastAsia="en-CA"/>
              </w:rPr>
              <w:t xml:space="preserve"> </w:t>
            </w:r>
            <w:r w:rsidRPr="00AD0C5D">
              <w:rPr>
                <w:color w:val="000000"/>
                <w:sz w:val="18"/>
                <w:szCs w:val="18"/>
                <w:lang w:val="fr-CA" w:eastAsia="en-CA"/>
              </w:rPr>
              <w:t>016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67</w:t>
            </w:r>
            <w:r w:rsidR="00F87EE5" w:rsidRPr="00AD0C5D">
              <w:rPr>
                <w:color w:val="000000"/>
                <w:sz w:val="18"/>
                <w:szCs w:val="18"/>
                <w:lang w:val="fr-CA" w:eastAsia="en-CA"/>
              </w:rPr>
              <w:t xml:space="preserve"> </w:t>
            </w:r>
            <w:r w:rsidRPr="00AD0C5D">
              <w:rPr>
                <w:color w:val="000000"/>
                <w:sz w:val="18"/>
                <w:szCs w:val="18"/>
                <w:lang w:val="fr-CA" w:eastAsia="en-CA"/>
              </w:rPr>
              <w:t>339</w:t>
            </w:r>
            <w:r w:rsidR="00F87EE5" w:rsidRPr="00AD0C5D">
              <w:rPr>
                <w:color w:val="000000"/>
                <w:sz w:val="18"/>
                <w:szCs w:val="18"/>
                <w:lang w:val="fr-CA" w:eastAsia="en-CA"/>
              </w:rPr>
              <w:t xml:space="preserve"> </w:t>
            </w:r>
            <w:r w:rsidRPr="00AD0C5D">
              <w:rPr>
                <w:color w:val="000000"/>
                <w:sz w:val="18"/>
                <w:szCs w:val="18"/>
                <w:lang w:val="fr-CA" w:eastAsia="en-CA"/>
              </w:rPr>
              <w:t>219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72</w:t>
            </w:r>
            <w:r w:rsidR="00F87EE5" w:rsidRPr="00AD0C5D">
              <w:rPr>
                <w:color w:val="000000"/>
                <w:sz w:val="18"/>
                <w:szCs w:val="18"/>
                <w:lang w:val="fr-CA" w:eastAsia="en-CA"/>
              </w:rPr>
              <w:t xml:space="preserve"> </w:t>
            </w:r>
            <w:r w:rsidRPr="00AD0C5D">
              <w:rPr>
                <w:color w:val="000000"/>
                <w:sz w:val="18"/>
                <w:szCs w:val="18"/>
                <w:lang w:val="fr-CA" w:eastAsia="en-CA"/>
              </w:rPr>
              <w:t>950</w:t>
            </w:r>
            <w:r w:rsidR="00F87EE5" w:rsidRPr="00AD0C5D">
              <w:rPr>
                <w:color w:val="000000"/>
                <w:sz w:val="18"/>
                <w:szCs w:val="18"/>
                <w:lang w:val="fr-CA" w:eastAsia="en-CA"/>
              </w:rPr>
              <w:t xml:space="preserve"> </w:t>
            </w:r>
            <w:r w:rsidRPr="00AD0C5D">
              <w:rPr>
                <w:color w:val="000000"/>
                <w:sz w:val="18"/>
                <w:szCs w:val="18"/>
                <w:lang w:val="fr-CA" w:eastAsia="en-CA"/>
              </w:rPr>
              <w:t>821</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11</w:t>
            </w:r>
            <w:r w:rsidR="00F87EE5" w:rsidRPr="00AD0C5D">
              <w:rPr>
                <w:color w:val="000000"/>
                <w:sz w:val="18"/>
                <w:szCs w:val="18"/>
                <w:lang w:val="fr-CA" w:eastAsia="en-CA"/>
              </w:rPr>
              <w:t xml:space="preserve"> </w:t>
            </w:r>
            <w:r w:rsidRPr="00AD0C5D">
              <w:rPr>
                <w:color w:val="000000"/>
                <w:sz w:val="18"/>
                <w:szCs w:val="18"/>
                <w:lang w:val="fr-CA" w:eastAsia="en-CA"/>
              </w:rPr>
              <w:t>404</w:t>
            </w:r>
            <w:r w:rsidR="00F87EE5" w:rsidRPr="00AD0C5D">
              <w:rPr>
                <w:color w:val="000000"/>
                <w:sz w:val="18"/>
                <w:szCs w:val="18"/>
                <w:lang w:val="fr-CA" w:eastAsia="en-CA"/>
              </w:rPr>
              <w:t xml:space="preserve"> </w:t>
            </w:r>
            <w:r w:rsidRPr="00AD0C5D">
              <w:rPr>
                <w:color w:val="000000"/>
                <w:sz w:val="18"/>
                <w:szCs w:val="18"/>
                <w:lang w:val="fr-CA" w:eastAsia="en-CA"/>
              </w:rPr>
              <w:t>647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22</w:t>
            </w:r>
            <w:r w:rsidR="00F87EE5" w:rsidRPr="00AD0C5D">
              <w:rPr>
                <w:color w:val="000000"/>
                <w:sz w:val="18"/>
                <w:szCs w:val="18"/>
                <w:lang w:val="fr-CA" w:eastAsia="en-CA"/>
              </w:rPr>
              <w:t xml:space="preserve"> </w:t>
            </w:r>
            <w:r w:rsidRPr="00AD0C5D">
              <w:rPr>
                <w:color w:val="000000"/>
                <w:sz w:val="18"/>
                <w:szCs w:val="18"/>
                <w:lang w:val="fr-CA" w:eastAsia="en-CA"/>
              </w:rPr>
              <w:t>809</w:t>
            </w:r>
            <w:r w:rsidR="00F87EE5" w:rsidRPr="00AD0C5D">
              <w:rPr>
                <w:color w:val="000000"/>
                <w:sz w:val="18"/>
                <w:szCs w:val="18"/>
                <w:lang w:val="fr-CA" w:eastAsia="en-CA"/>
              </w:rPr>
              <w:t xml:space="preserve"> </w:t>
            </w:r>
            <w:r w:rsidRPr="00AD0C5D">
              <w:rPr>
                <w:color w:val="000000"/>
                <w:sz w:val="18"/>
                <w:szCs w:val="18"/>
                <w:lang w:val="fr-CA" w:eastAsia="en-CA"/>
              </w:rPr>
              <w:t>295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w:t>
            </w:r>
            <w:r w:rsidR="00F87EE5" w:rsidRPr="00AD0C5D">
              <w:rPr>
                <w:color w:val="000000"/>
                <w:sz w:val="18"/>
                <w:szCs w:val="18"/>
                <w:lang w:val="fr-CA" w:eastAsia="en-CA"/>
              </w:rPr>
              <w:t xml:space="preserve"> </w:t>
            </w:r>
            <w:r w:rsidRPr="00AD0C5D">
              <w:rPr>
                <w:color w:val="000000"/>
                <w:sz w:val="18"/>
                <w:szCs w:val="18"/>
                <w:lang w:val="fr-CA" w:eastAsia="en-CA"/>
              </w:rPr>
              <w:t>213</w:t>
            </w:r>
            <w:r w:rsidR="00F87EE5" w:rsidRPr="00AD0C5D">
              <w:rPr>
                <w:color w:val="000000"/>
                <w:sz w:val="18"/>
                <w:szCs w:val="18"/>
                <w:lang w:val="fr-CA" w:eastAsia="en-CA"/>
              </w:rPr>
              <w:t xml:space="preserve"> </w:t>
            </w:r>
            <w:r w:rsidRPr="00AD0C5D">
              <w:rPr>
                <w:color w:val="000000"/>
                <w:sz w:val="18"/>
                <w:szCs w:val="18"/>
                <w:lang w:val="fr-CA" w:eastAsia="en-CA"/>
              </w:rPr>
              <w:t>942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45</w:t>
            </w:r>
            <w:r w:rsidR="00F87EE5" w:rsidRPr="00AD0C5D">
              <w:rPr>
                <w:color w:val="000000"/>
                <w:sz w:val="18"/>
                <w:szCs w:val="18"/>
                <w:lang w:val="fr-CA" w:eastAsia="en-CA"/>
              </w:rPr>
              <w:t xml:space="preserve"> </w:t>
            </w:r>
            <w:r w:rsidRPr="00AD0C5D">
              <w:rPr>
                <w:color w:val="000000"/>
                <w:sz w:val="18"/>
                <w:szCs w:val="18"/>
                <w:lang w:val="fr-CA" w:eastAsia="en-CA"/>
              </w:rPr>
              <w:t>618</w:t>
            </w:r>
            <w:r w:rsidR="00F87EE5" w:rsidRPr="00AD0C5D">
              <w:rPr>
                <w:color w:val="000000"/>
                <w:sz w:val="18"/>
                <w:szCs w:val="18"/>
                <w:lang w:val="fr-CA" w:eastAsia="en-CA"/>
              </w:rPr>
              <w:t xml:space="preserve"> </w:t>
            </w:r>
            <w:r w:rsidRPr="00AD0C5D">
              <w:rPr>
                <w:color w:val="000000"/>
                <w:sz w:val="18"/>
                <w:szCs w:val="18"/>
                <w:lang w:val="fr-CA" w:eastAsia="en-CA"/>
              </w:rPr>
              <w:t>589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57</w:t>
            </w:r>
            <w:r w:rsidR="00F87EE5" w:rsidRPr="00AD0C5D">
              <w:rPr>
                <w:color w:val="000000"/>
                <w:sz w:val="18"/>
                <w:szCs w:val="18"/>
                <w:lang w:val="fr-CA" w:eastAsia="en-CA"/>
              </w:rPr>
              <w:t xml:space="preserve"> </w:t>
            </w:r>
            <w:r w:rsidRPr="00AD0C5D">
              <w:rPr>
                <w:color w:val="000000"/>
                <w:sz w:val="18"/>
                <w:szCs w:val="18"/>
                <w:lang w:val="fr-CA" w:eastAsia="en-CA"/>
              </w:rPr>
              <w:t>023</w:t>
            </w:r>
            <w:r w:rsidR="00F87EE5" w:rsidRPr="00AD0C5D">
              <w:rPr>
                <w:color w:val="000000"/>
                <w:sz w:val="18"/>
                <w:szCs w:val="18"/>
                <w:lang w:val="fr-CA" w:eastAsia="en-CA"/>
              </w:rPr>
              <w:t xml:space="preserve"> </w:t>
            </w:r>
            <w:r w:rsidRPr="00AD0C5D">
              <w:rPr>
                <w:color w:val="000000"/>
                <w:sz w:val="18"/>
                <w:szCs w:val="18"/>
                <w:lang w:val="fr-CA" w:eastAsia="en-CA"/>
              </w:rPr>
              <w:t>236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68</w:t>
            </w:r>
            <w:r w:rsidR="00F87EE5" w:rsidRPr="00AD0C5D">
              <w:rPr>
                <w:color w:val="000000"/>
                <w:sz w:val="18"/>
                <w:szCs w:val="18"/>
                <w:lang w:val="fr-CA" w:eastAsia="en-CA"/>
              </w:rPr>
              <w:t xml:space="preserve"> </w:t>
            </w:r>
            <w:r w:rsidRPr="00AD0C5D">
              <w:rPr>
                <w:color w:val="000000"/>
                <w:sz w:val="18"/>
                <w:szCs w:val="18"/>
                <w:lang w:val="fr-CA" w:eastAsia="en-CA"/>
              </w:rPr>
              <w:t>427</w:t>
            </w:r>
            <w:r w:rsidR="00F87EE5" w:rsidRPr="00AD0C5D">
              <w:rPr>
                <w:color w:val="000000"/>
                <w:sz w:val="18"/>
                <w:szCs w:val="18"/>
                <w:lang w:val="fr-CA" w:eastAsia="en-CA"/>
              </w:rPr>
              <w:t xml:space="preserve"> </w:t>
            </w:r>
            <w:r w:rsidRPr="00AD0C5D">
              <w:rPr>
                <w:color w:val="000000"/>
                <w:sz w:val="18"/>
                <w:szCs w:val="18"/>
                <w:lang w:val="fr-CA" w:eastAsia="en-CA"/>
              </w:rPr>
              <w:t>884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74</w:t>
            </w:r>
            <w:r w:rsidR="00F87EE5" w:rsidRPr="00AD0C5D">
              <w:rPr>
                <w:color w:val="000000"/>
                <w:sz w:val="18"/>
                <w:szCs w:val="18"/>
                <w:lang w:val="fr-CA" w:eastAsia="en-CA"/>
              </w:rPr>
              <w:t xml:space="preserve"> </w:t>
            </w:r>
            <w:r w:rsidRPr="00AD0C5D">
              <w:rPr>
                <w:color w:val="000000"/>
                <w:sz w:val="18"/>
                <w:szCs w:val="18"/>
                <w:lang w:val="fr-CA" w:eastAsia="en-CA"/>
              </w:rPr>
              <w:t>130</w:t>
            </w:r>
            <w:r w:rsidR="00F87EE5" w:rsidRPr="00AD0C5D">
              <w:rPr>
                <w:color w:val="000000"/>
                <w:sz w:val="18"/>
                <w:szCs w:val="18"/>
                <w:lang w:val="fr-CA" w:eastAsia="en-CA"/>
              </w:rPr>
              <w:t xml:space="preserve"> </w:t>
            </w:r>
            <w:r w:rsidRPr="00AD0C5D">
              <w:rPr>
                <w:color w:val="000000"/>
                <w:sz w:val="18"/>
                <w:szCs w:val="18"/>
                <w:lang w:val="fr-CA" w:eastAsia="en-CA"/>
              </w:rPr>
              <w:t>207</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64</w:t>
            </w:r>
            <w:r w:rsidR="00F87EE5" w:rsidRPr="00AD0C5D">
              <w:rPr>
                <w:color w:val="000000"/>
                <w:sz w:val="18"/>
                <w:szCs w:val="18"/>
                <w:lang w:val="fr-CA" w:eastAsia="en-CA"/>
              </w:rPr>
              <w:t xml:space="preserve"> </w:t>
            </w:r>
            <w:r w:rsidRPr="00AD0C5D">
              <w:rPr>
                <w:color w:val="000000"/>
                <w:sz w:val="18"/>
                <w:szCs w:val="18"/>
                <w:lang w:val="fr-CA" w:eastAsia="en-CA"/>
              </w:rPr>
              <w:t>679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129</w:t>
            </w:r>
            <w:r w:rsidR="00F87EE5" w:rsidRPr="00AD0C5D">
              <w:rPr>
                <w:color w:val="000000"/>
                <w:sz w:val="18"/>
                <w:szCs w:val="18"/>
                <w:lang w:val="fr-CA" w:eastAsia="en-CA"/>
              </w:rPr>
              <w:t xml:space="preserve"> </w:t>
            </w:r>
            <w:r w:rsidRPr="00AD0C5D">
              <w:rPr>
                <w:color w:val="000000"/>
                <w:sz w:val="18"/>
                <w:szCs w:val="18"/>
                <w:lang w:val="fr-CA" w:eastAsia="en-CA"/>
              </w:rPr>
              <w:t>358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194</w:t>
            </w:r>
            <w:r w:rsidR="00F87EE5" w:rsidRPr="00AD0C5D">
              <w:rPr>
                <w:color w:val="000000"/>
                <w:sz w:val="18"/>
                <w:szCs w:val="18"/>
                <w:lang w:val="fr-CA" w:eastAsia="en-CA"/>
              </w:rPr>
              <w:t xml:space="preserve"> </w:t>
            </w:r>
            <w:r w:rsidRPr="00AD0C5D">
              <w:rPr>
                <w:color w:val="000000"/>
                <w:sz w:val="18"/>
                <w:szCs w:val="18"/>
                <w:lang w:val="fr-CA" w:eastAsia="en-CA"/>
              </w:rPr>
              <w:t>036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258</w:t>
            </w:r>
            <w:r w:rsidR="00F87EE5" w:rsidRPr="00AD0C5D">
              <w:rPr>
                <w:color w:val="000000"/>
                <w:sz w:val="18"/>
                <w:szCs w:val="18"/>
                <w:lang w:val="fr-CA" w:eastAsia="en-CA"/>
              </w:rPr>
              <w:t xml:space="preserve"> </w:t>
            </w:r>
            <w:r w:rsidRPr="00AD0C5D">
              <w:rPr>
                <w:color w:val="000000"/>
                <w:sz w:val="18"/>
                <w:szCs w:val="18"/>
                <w:lang w:val="fr-CA" w:eastAsia="en-CA"/>
              </w:rPr>
              <w:t>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323</w:t>
            </w:r>
            <w:r w:rsidR="00F87EE5" w:rsidRPr="00AD0C5D">
              <w:rPr>
                <w:color w:val="000000"/>
                <w:sz w:val="18"/>
                <w:szCs w:val="18"/>
                <w:lang w:val="fr-CA" w:eastAsia="en-CA"/>
              </w:rPr>
              <w:t xml:space="preserve"> </w:t>
            </w:r>
            <w:r w:rsidRPr="00AD0C5D">
              <w:rPr>
                <w:color w:val="000000"/>
                <w:sz w:val="18"/>
                <w:szCs w:val="18"/>
                <w:lang w:val="fr-CA" w:eastAsia="en-CA"/>
              </w:rPr>
              <w:t>394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388</w:t>
            </w:r>
            <w:r w:rsidR="00F87EE5" w:rsidRPr="00AD0C5D">
              <w:rPr>
                <w:color w:val="000000"/>
                <w:sz w:val="18"/>
                <w:szCs w:val="18"/>
                <w:lang w:val="fr-CA" w:eastAsia="en-CA"/>
              </w:rPr>
              <w:t xml:space="preserve"> </w:t>
            </w:r>
            <w:r w:rsidRPr="00AD0C5D">
              <w:rPr>
                <w:color w:val="000000"/>
                <w:sz w:val="18"/>
                <w:szCs w:val="18"/>
                <w:lang w:val="fr-CA" w:eastAsia="en-CA"/>
              </w:rPr>
              <w:t>073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420</w:t>
            </w:r>
            <w:r w:rsidR="00F87EE5" w:rsidRPr="00AD0C5D">
              <w:rPr>
                <w:color w:val="000000"/>
                <w:sz w:val="18"/>
                <w:szCs w:val="18"/>
                <w:lang w:val="fr-CA" w:eastAsia="en-CA"/>
              </w:rPr>
              <w:t xml:space="preserve"> </w:t>
            </w:r>
            <w:r w:rsidRPr="00AD0C5D">
              <w:rPr>
                <w:color w:val="000000"/>
                <w:sz w:val="18"/>
                <w:szCs w:val="18"/>
                <w:lang w:val="fr-CA" w:eastAsia="en-CA"/>
              </w:rPr>
              <w:t>412</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332</w:t>
            </w:r>
            <w:r w:rsidR="00F87EE5" w:rsidRPr="00AD0C5D">
              <w:rPr>
                <w:color w:val="000000"/>
                <w:sz w:val="18"/>
                <w:szCs w:val="18"/>
                <w:lang w:val="fr-CA" w:eastAsia="en-CA"/>
              </w:rPr>
              <w:t xml:space="preserve"> </w:t>
            </w:r>
            <w:r w:rsidRPr="00AD0C5D">
              <w:rPr>
                <w:color w:val="000000"/>
                <w:sz w:val="18"/>
                <w:szCs w:val="18"/>
                <w:lang w:val="fr-CA" w:eastAsia="en-CA"/>
              </w:rPr>
              <w:t>341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664</w:t>
            </w:r>
            <w:r w:rsidR="00F87EE5" w:rsidRPr="00AD0C5D">
              <w:rPr>
                <w:color w:val="000000"/>
                <w:sz w:val="18"/>
                <w:szCs w:val="18"/>
                <w:lang w:val="fr-CA" w:eastAsia="en-CA"/>
              </w:rPr>
              <w:t xml:space="preserve"> </w:t>
            </w:r>
            <w:r w:rsidRPr="00AD0C5D">
              <w:rPr>
                <w:color w:val="000000"/>
                <w:sz w:val="18"/>
                <w:szCs w:val="18"/>
                <w:lang w:val="fr-CA" w:eastAsia="en-CA"/>
              </w:rPr>
              <w:t>682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997</w:t>
            </w:r>
            <w:r w:rsidR="00F87EE5" w:rsidRPr="00AD0C5D">
              <w:rPr>
                <w:color w:val="000000"/>
                <w:sz w:val="18"/>
                <w:szCs w:val="18"/>
                <w:lang w:val="fr-CA" w:eastAsia="en-CA"/>
              </w:rPr>
              <w:t xml:space="preserve"> </w:t>
            </w:r>
            <w:r w:rsidRPr="00AD0C5D">
              <w:rPr>
                <w:color w:val="000000"/>
                <w:sz w:val="18"/>
                <w:szCs w:val="18"/>
                <w:lang w:val="fr-CA" w:eastAsia="en-CA"/>
              </w:rPr>
              <w:t>023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329</w:t>
            </w:r>
            <w:r w:rsidR="00F87EE5" w:rsidRPr="00AD0C5D">
              <w:rPr>
                <w:color w:val="000000"/>
                <w:sz w:val="18"/>
                <w:szCs w:val="18"/>
                <w:lang w:val="fr-CA" w:eastAsia="en-CA"/>
              </w:rPr>
              <w:t xml:space="preserve"> </w:t>
            </w:r>
            <w:r w:rsidRPr="00AD0C5D">
              <w:rPr>
                <w:color w:val="000000"/>
                <w:sz w:val="18"/>
                <w:szCs w:val="18"/>
                <w:lang w:val="fr-CA" w:eastAsia="en-CA"/>
              </w:rPr>
              <w:t>364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661</w:t>
            </w:r>
            <w:r w:rsidR="00F87EE5" w:rsidRPr="00AD0C5D">
              <w:rPr>
                <w:color w:val="000000"/>
                <w:sz w:val="18"/>
                <w:szCs w:val="18"/>
                <w:lang w:val="fr-CA" w:eastAsia="en-CA"/>
              </w:rPr>
              <w:t xml:space="preserve"> </w:t>
            </w:r>
            <w:r w:rsidRPr="00AD0C5D">
              <w:rPr>
                <w:color w:val="000000"/>
                <w:sz w:val="18"/>
                <w:szCs w:val="18"/>
                <w:lang w:val="fr-CA" w:eastAsia="en-CA"/>
              </w:rPr>
              <w:t>704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994</w:t>
            </w:r>
            <w:r w:rsidR="00F87EE5" w:rsidRPr="00AD0C5D">
              <w:rPr>
                <w:color w:val="000000"/>
                <w:sz w:val="18"/>
                <w:szCs w:val="18"/>
                <w:lang w:val="fr-CA" w:eastAsia="en-CA"/>
              </w:rPr>
              <w:t xml:space="preserve"> </w:t>
            </w:r>
            <w:r w:rsidRPr="00AD0C5D">
              <w:rPr>
                <w:color w:val="000000"/>
                <w:sz w:val="18"/>
                <w:szCs w:val="18"/>
                <w:lang w:val="fr-CA" w:eastAsia="en-CA"/>
              </w:rPr>
              <w:t>045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160</w:t>
            </w:r>
            <w:r w:rsidR="00F87EE5" w:rsidRPr="00AD0C5D">
              <w:rPr>
                <w:color w:val="000000"/>
                <w:sz w:val="18"/>
                <w:szCs w:val="18"/>
                <w:lang w:val="fr-CA" w:eastAsia="en-CA"/>
              </w:rPr>
              <w:t xml:space="preserve"> </w:t>
            </w:r>
            <w:r w:rsidRPr="00AD0C5D">
              <w:rPr>
                <w:color w:val="000000"/>
                <w:sz w:val="18"/>
                <w:szCs w:val="18"/>
                <w:lang w:val="fr-CA" w:eastAsia="en-CA"/>
              </w:rPr>
              <w:t>216</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left"/>
              <w:rPr>
                <w:color w:val="000000"/>
                <w:sz w:val="18"/>
                <w:szCs w:val="18"/>
                <w:lang w:val="fr-CA" w:eastAsia="en-CA"/>
              </w:rPr>
            </w:pPr>
            <w:r w:rsidRPr="00AD0C5D">
              <w:rPr>
                <w:color w:val="000000"/>
                <w:sz w:val="18"/>
                <w:szCs w:val="18"/>
                <w:lang w:val="fr-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320</w:t>
            </w:r>
            <w:r w:rsidR="00F87EE5" w:rsidRPr="00AD0C5D">
              <w:rPr>
                <w:color w:val="000000"/>
                <w:sz w:val="18"/>
                <w:szCs w:val="18"/>
                <w:lang w:val="fr-CA" w:eastAsia="en-CA"/>
              </w:rPr>
              <w:t xml:space="preserve"> </w:t>
            </w:r>
            <w:r w:rsidRPr="00AD0C5D">
              <w:rPr>
                <w:color w:val="000000"/>
                <w:sz w:val="18"/>
                <w:szCs w:val="18"/>
                <w:lang w:val="fr-CA" w:eastAsia="en-CA"/>
              </w:rPr>
              <w:t>949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641</w:t>
            </w:r>
            <w:r w:rsidR="00F87EE5" w:rsidRPr="00AD0C5D">
              <w:rPr>
                <w:color w:val="000000"/>
                <w:sz w:val="18"/>
                <w:szCs w:val="18"/>
                <w:lang w:val="fr-CA" w:eastAsia="en-CA"/>
              </w:rPr>
              <w:t xml:space="preserve"> </w:t>
            </w:r>
            <w:r w:rsidRPr="00AD0C5D">
              <w:rPr>
                <w:color w:val="000000"/>
                <w:sz w:val="18"/>
                <w:szCs w:val="18"/>
                <w:lang w:val="fr-CA" w:eastAsia="en-CA"/>
              </w:rPr>
              <w:t>899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962</w:t>
            </w:r>
            <w:r w:rsidR="00F87EE5" w:rsidRPr="00AD0C5D">
              <w:rPr>
                <w:color w:val="000000"/>
                <w:sz w:val="18"/>
                <w:szCs w:val="18"/>
                <w:lang w:val="fr-CA" w:eastAsia="en-CA"/>
              </w:rPr>
              <w:t xml:space="preserve"> </w:t>
            </w:r>
            <w:r w:rsidRPr="00AD0C5D">
              <w:rPr>
                <w:color w:val="000000"/>
                <w:sz w:val="18"/>
                <w:szCs w:val="18"/>
                <w:lang w:val="fr-CA" w:eastAsia="en-CA"/>
              </w:rPr>
              <w:t>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283</w:t>
            </w:r>
            <w:r w:rsidR="00F87EE5" w:rsidRPr="00AD0C5D">
              <w:rPr>
                <w:color w:val="000000"/>
                <w:sz w:val="18"/>
                <w:szCs w:val="18"/>
                <w:lang w:val="fr-CA" w:eastAsia="en-CA"/>
              </w:rPr>
              <w:t xml:space="preserve"> </w:t>
            </w:r>
            <w:r w:rsidRPr="00AD0C5D">
              <w:rPr>
                <w:color w:val="000000"/>
                <w:sz w:val="18"/>
                <w:szCs w:val="18"/>
                <w:lang w:val="fr-CA" w:eastAsia="en-CA"/>
              </w:rPr>
              <w:t>797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604</w:t>
            </w:r>
            <w:r w:rsidR="00F87EE5" w:rsidRPr="00AD0C5D">
              <w:rPr>
                <w:color w:val="000000"/>
                <w:sz w:val="18"/>
                <w:szCs w:val="18"/>
                <w:lang w:val="fr-CA" w:eastAsia="en-CA"/>
              </w:rPr>
              <w:t xml:space="preserve"> </w:t>
            </w:r>
            <w:r w:rsidRPr="00AD0C5D">
              <w:rPr>
                <w:color w:val="000000"/>
                <w:sz w:val="18"/>
                <w:szCs w:val="18"/>
                <w:lang w:val="fr-CA" w:eastAsia="en-CA"/>
              </w:rPr>
              <w:t>746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w:t>
            </w:r>
            <w:r w:rsidR="00F87EE5" w:rsidRPr="00AD0C5D">
              <w:rPr>
                <w:color w:val="000000"/>
                <w:sz w:val="18"/>
                <w:szCs w:val="18"/>
                <w:lang w:val="fr-CA" w:eastAsia="en-CA"/>
              </w:rPr>
              <w:t xml:space="preserve"> </w:t>
            </w:r>
            <w:r w:rsidRPr="00AD0C5D">
              <w:rPr>
                <w:color w:val="000000"/>
                <w:sz w:val="18"/>
                <w:szCs w:val="18"/>
                <w:lang w:val="fr-CA" w:eastAsia="en-CA"/>
              </w:rPr>
              <w:t>925</w:t>
            </w:r>
            <w:r w:rsidR="00F87EE5" w:rsidRPr="00AD0C5D">
              <w:rPr>
                <w:color w:val="000000"/>
                <w:sz w:val="18"/>
                <w:szCs w:val="18"/>
                <w:lang w:val="fr-CA" w:eastAsia="en-CA"/>
              </w:rPr>
              <w:t xml:space="preserve"> </w:t>
            </w:r>
            <w:r w:rsidRPr="00AD0C5D">
              <w:rPr>
                <w:color w:val="000000"/>
                <w:sz w:val="18"/>
                <w:szCs w:val="18"/>
                <w:lang w:val="fr-CA" w:eastAsia="en-CA"/>
              </w:rPr>
              <w:t>696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w:t>
            </w:r>
            <w:r w:rsidR="00F87EE5" w:rsidRPr="00AD0C5D">
              <w:rPr>
                <w:color w:val="000000"/>
                <w:sz w:val="18"/>
                <w:szCs w:val="18"/>
                <w:lang w:val="fr-CA" w:eastAsia="en-CA"/>
              </w:rPr>
              <w:t xml:space="preserve"> </w:t>
            </w:r>
            <w:r w:rsidRPr="00AD0C5D">
              <w:rPr>
                <w:color w:val="000000"/>
                <w:sz w:val="18"/>
                <w:szCs w:val="18"/>
                <w:lang w:val="fr-CA" w:eastAsia="en-CA"/>
              </w:rPr>
              <w:t>086</w:t>
            </w:r>
            <w:r w:rsidR="00F87EE5" w:rsidRPr="00AD0C5D">
              <w:rPr>
                <w:color w:val="000000"/>
                <w:sz w:val="18"/>
                <w:szCs w:val="18"/>
                <w:lang w:val="fr-CA" w:eastAsia="en-CA"/>
              </w:rPr>
              <w:t xml:space="preserve"> </w:t>
            </w:r>
            <w:r w:rsidRPr="00AD0C5D">
              <w:rPr>
                <w:color w:val="000000"/>
                <w:sz w:val="18"/>
                <w:szCs w:val="18"/>
                <w:lang w:val="fr-CA" w:eastAsia="en-CA"/>
              </w:rPr>
              <w:t>170</w:t>
            </w:r>
          </w:p>
        </w:tc>
      </w:tr>
      <w:tr w:rsidR="001D436F" w:rsidRPr="00AD0C5D"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F87EE5" w:rsidP="00655B4D">
            <w:pPr>
              <w:jc w:val="left"/>
              <w:rPr>
                <w:color w:val="000000"/>
                <w:sz w:val="18"/>
                <w:szCs w:val="18"/>
                <w:lang w:val="fr-CA" w:eastAsia="en-CA"/>
              </w:rPr>
            </w:pPr>
            <w:r w:rsidRPr="00AD0C5D">
              <w:rPr>
                <w:color w:val="000000"/>
                <w:sz w:val="18"/>
                <w:szCs w:val="18"/>
                <w:lang w:val="fr-CA" w:eastAsia="en-CA"/>
              </w:rPr>
              <w:t>Total des quantités supplémentaires en</w:t>
            </w:r>
            <w:r w:rsidR="001D436F" w:rsidRPr="00AD0C5D">
              <w:rPr>
                <w:color w:val="000000"/>
                <w:sz w:val="18"/>
                <w:szCs w:val="18"/>
                <w:lang w:val="fr-CA" w:eastAsia="en-CA"/>
              </w:rPr>
              <w:t xml:space="preserve"> CO</w:t>
            </w:r>
            <w:r w:rsidR="001D436F" w:rsidRPr="00AD0C5D">
              <w:rPr>
                <w:color w:val="000000"/>
                <w:sz w:val="18"/>
                <w:szCs w:val="18"/>
                <w:vertAlign w:val="subscript"/>
                <w:lang w:val="fr-CA" w:eastAsia="en-CA"/>
              </w:rPr>
              <w:t>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86</w:t>
            </w:r>
            <w:r w:rsidR="00F87EE5" w:rsidRPr="00AD0C5D">
              <w:rPr>
                <w:color w:val="000000"/>
                <w:sz w:val="18"/>
                <w:szCs w:val="18"/>
                <w:lang w:val="fr-CA" w:eastAsia="en-CA"/>
              </w:rPr>
              <w:t xml:space="preserve"> </w:t>
            </w:r>
            <w:r w:rsidRPr="00AD0C5D">
              <w:rPr>
                <w:color w:val="000000"/>
                <w:sz w:val="18"/>
                <w:szCs w:val="18"/>
                <w:lang w:val="fr-CA" w:eastAsia="en-CA"/>
              </w:rPr>
              <w:t>937</w:t>
            </w:r>
            <w:r w:rsidR="00F87EE5" w:rsidRPr="00AD0C5D">
              <w:rPr>
                <w:color w:val="000000"/>
                <w:sz w:val="18"/>
                <w:szCs w:val="18"/>
                <w:lang w:val="fr-CA" w:eastAsia="en-CA"/>
              </w:rPr>
              <w:t xml:space="preserve"> </w:t>
            </w:r>
            <w:r w:rsidRPr="00AD0C5D">
              <w:rPr>
                <w:color w:val="000000"/>
                <w:sz w:val="18"/>
                <w:szCs w:val="18"/>
                <w:lang w:val="fr-CA" w:eastAsia="en-CA"/>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173</w:t>
            </w:r>
            <w:r w:rsidR="00F87EE5" w:rsidRPr="00AD0C5D">
              <w:rPr>
                <w:color w:val="000000"/>
                <w:sz w:val="18"/>
                <w:szCs w:val="18"/>
                <w:lang w:val="fr-CA" w:eastAsia="en-CA"/>
              </w:rPr>
              <w:t xml:space="preserve"> </w:t>
            </w:r>
            <w:r w:rsidRPr="00AD0C5D">
              <w:rPr>
                <w:color w:val="000000"/>
                <w:sz w:val="18"/>
                <w:szCs w:val="18"/>
                <w:lang w:val="fr-CA" w:eastAsia="en-CA"/>
              </w:rPr>
              <w:t>874</w:t>
            </w:r>
            <w:r w:rsidR="00F87EE5" w:rsidRPr="00AD0C5D">
              <w:rPr>
                <w:color w:val="000000"/>
                <w:sz w:val="18"/>
                <w:szCs w:val="18"/>
                <w:lang w:val="fr-CA" w:eastAsia="en-CA"/>
              </w:rPr>
              <w:t xml:space="preserve"> </w:t>
            </w:r>
            <w:r w:rsidRPr="00AD0C5D">
              <w:rPr>
                <w:color w:val="000000"/>
                <w:sz w:val="18"/>
                <w:szCs w:val="18"/>
                <w:lang w:val="fr-CA" w:eastAsia="en-CA"/>
              </w:rPr>
              <w:t>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260</w:t>
            </w:r>
            <w:r w:rsidR="00F87EE5" w:rsidRPr="00AD0C5D">
              <w:rPr>
                <w:color w:val="000000"/>
                <w:sz w:val="18"/>
                <w:szCs w:val="18"/>
                <w:lang w:val="fr-CA" w:eastAsia="en-CA"/>
              </w:rPr>
              <w:t xml:space="preserve"> </w:t>
            </w:r>
            <w:r w:rsidRPr="00AD0C5D">
              <w:rPr>
                <w:color w:val="000000"/>
                <w:sz w:val="18"/>
                <w:szCs w:val="18"/>
                <w:lang w:val="fr-CA" w:eastAsia="en-CA"/>
              </w:rPr>
              <w:t>811</w:t>
            </w:r>
            <w:r w:rsidR="00F87EE5" w:rsidRPr="00AD0C5D">
              <w:rPr>
                <w:color w:val="000000"/>
                <w:sz w:val="18"/>
                <w:szCs w:val="18"/>
                <w:lang w:val="fr-CA" w:eastAsia="en-CA"/>
              </w:rPr>
              <w:t xml:space="preserve"> </w:t>
            </w:r>
            <w:r w:rsidRPr="00AD0C5D">
              <w:rPr>
                <w:color w:val="000000"/>
                <w:sz w:val="18"/>
                <w:szCs w:val="18"/>
                <w:lang w:val="fr-CA" w:eastAsia="en-CA"/>
              </w:rPr>
              <w:t>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347</w:t>
            </w:r>
            <w:r w:rsidR="00F87EE5" w:rsidRPr="00AD0C5D">
              <w:rPr>
                <w:color w:val="000000"/>
                <w:sz w:val="18"/>
                <w:szCs w:val="18"/>
                <w:lang w:val="fr-CA" w:eastAsia="en-CA"/>
              </w:rPr>
              <w:t xml:space="preserve"> </w:t>
            </w:r>
            <w:r w:rsidRPr="00AD0C5D">
              <w:rPr>
                <w:color w:val="000000"/>
                <w:sz w:val="18"/>
                <w:szCs w:val="18"/>
                <w:lang w:val="fr-CA" w:eastAsia="en-CA"/>
              </w:rPr>
              <w:t>748</w:t>
            </w:r>
            <w:r w:rsidR="00F87EE5" w:rsidRPr="00AD0C5D">
              <w:rPr>
                <w:color w:val="000000"/>
                <w:sz w:val="18"/>
                <w:szCs w:val="18"/>
                <w:lang w:val="fr-CA" w:eastAsia="en-CA"/>
              </w:rPr>
              <w:t xml:space="preserve"> </w:t>
            </w:r>
            <w:r w:rsidRPr="00AD0C5D">
              <w:rPr>
                <w:color w:val="000000"/>
                <w:sz w:val="18"/>
                <w:szCs w:val="18"/>
                <w:lang w:val="fr-CA" w:eastAsia="en-CA"/>
              </w:rPr>
              <w:t>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434</w:t>
            </w:r>
            <w:r w:rsidR="00F87EE5" w:rsidRPr="00AD0C5D">
              <w:rPr>
                <w:color w:val="000000"/>
                <w:sz w:val="18"/>
                <w:szCs w:val="18"/>
                <w:lang w:val="fr-CA" w:eastAsia="en-CA"/>
              </w:rPr>
              <w:t xml:space="preserve"> </w:t>
            </w:r>
            <w:r w:rsidRPr="00AD0C5D">
              <w:rPr>
                <w:color w:val="000000"/>
                <w:sz w:val="18"/>
                <w:szCs w:val="18"/>
                <w:lang w:val="fr-CA" w:eastAsia="en-CA"/>
              </w:rPr>
              <w:t>685</w:t>
            </w:r>
            <w:r w:rsidR="00F87EE5" w:rsidRPr="00AD0C5D">
              <w:rPr>
                <w:color w:val="000000"/>
                <w:sz w:val="18"/>
                <w:szCs w:val="18"/>
                <w:lang w:val="fr-CA" w:eastAsia="en-CA"/>
              </w:rPr>
              <w:t xml:space="preserve"> </w:t>
            </w:r>
            <w:r w:rsidRPr="00AD0C5D">
              <w:rPr>
                <w:color w:val="000000"/>
                <w:sz w:val="18"/>
                <w:szCs w:val="18"/>
                <w:lang w:val="fr-CA" w:eastAsia="en-CA"/>
              </w:rPr>
              <w:t>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F87EE5" w:rsidRPr="00AD0C5D" w:rsidRDefault="00F87EE5" w:rsidP="00655B4D">
            <w:pPr>
              <w:jc w:val="right"/>
              <w:rPr>
                <w:color w:val="000000"/>
                <w:sz w:val="18"/>
                <w:szCs w:val="18"/>
                <w:lang w:val="fr-CA" w:eastAsia="en-CA"/>
              </w:rPr>
            </w:pPr>
          </w:p>
          <w:p w:rsidR="00F87EE5" w:rsidRPr="00AD0C5D" w:rsidRDefault="00F87EE5" w:rsidP="00655B4D">
            <w:pPr>
              <w:jc w:val="right"/>
              <w:rPr>
                <w:color w:val="000000"/>
                <w:sz w:val="18"/>
                <w:szCs w:val="18"/>
                <w:lang w:val="fr-CA" w:eastAsia="en-CA"/>
              </w:rPr>
            </w:pPr>
          </w:p>
          <w:p w:rsidR="001D436F" w:rsidRPr="00AD0C5D" w:rsidRDefault="001D436F" w:rsidP="00F87EE5">
            <w:pPr>
              <w:jc w:val="center"/>
              <w:rPr>
                <w:color w:val="000000"/>
                <w:sz w:val="18"/>
                <w:szCs w:val="18"/>
                <w:lang w:val="fr-CA" w:eastAsia="en-CA"/>
              </w:rPr>
            </w:pPr>
            <w:r w:rsidRPr="00AD0C5D">
              <w:rPr>
                <w:color w:val="000000"/>
                <w:sz w:val="18"/>
                <w:szCs w:val="18"/>
                <w:lang w:val="fr-CA" w:eastAsia="en-CA"/>
              </w:rPr>
              <w:t>521</w:t>
            </w:r>
            <w:r w:rsidR="00F87EE5" w:rsidRPr="00AD0C5D">
              <w:rPr>
                <w:color w:val="000000"/>
                <w:sz w:val="18"/>
                <w:szCs w:val="18"/>
                <w:lang w:val="fr-CA" w:eastAsia="en-CA"/>
              </w:rPr>
              <w:t xml:space="preserve"> </w:t>
            </w:r>
            <w:r w:rsidRPr="00AD0C5D">
              <w:rPr>
                <w:color w:val="000000"/>
                <w:sz w:val="18"/>
                <w:szCs w:val="18"/>
                <w:lang w:val="fr-CA" w:eastAsia="en-CA"/>
              </w:rPr>
              <w:t>622</w:t>
            </w:r>
            <w:r w:rsidR="00F87EE5" w:rsidRPr="00AD0C5D">
              <w:rPr>
                <w:color w:val="000000"/>
                <w:sz w:val="18"/>
                <w:szCs w:val="18"/>
                <w:lang w:val="fr-CA" w:eastAsia="en-CA"/>
              </w:rPr>
              <w:t xml:space="preserve"> </w:t>
            </w:r>
            <w:r w:rsidRPr="00AD0C5D">
              <w:rPr>
                <w:color w:val="000000"/>
                <w:sz w:val="18"/>
                <w:szCs w:val="18"/>
                <w:lang w:val="fr-CA" w:eastAsia="en-CA"/>
              </w:rPr>
              <w:t>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F87EE5" w:rsidRPr="00AD0C5D" w:rsidRDefault="00F87EE5" w:rsidP="00655B4D">
            <w:pPr>
              <w:jc w:val="right"/>
              <w:rPr>
                <w:color w:val="000000"/>
                <w:sz w:val="18"/>
                <w:szCs w:val="18"/>
                <w:lang w:val="fr-CA" w:eastAsia="en-CA"/>
              </w:rPr>
            </w:pPr>
          </w:p>
          <w:p w:rsidR="00F87EE5" w:rsidRPr="00AD0C5D" w:rsidRDefault="00F87EE5" w:rsidP="00655B4D">
            <w:pPr>
              <w:jc w:val="right"/>
              <w:rPr>
                <w:color w:val="000000"/>
                <w:sz w:val="18"/>
                <w:szCs w:val="18"/>
                <w:lang w:val="fr-CA" w:eastAsia="en-CA"/>
              </w:rPr>
            </w:pPr>
          </w:p>
          <w:p w:rsidR="001D436F" w:rsidRPr="00AD0C5D" w:rsidRDefault="001D436F" w:rsidP="00655B4D">
            <w:pPr>
              <w:jc w:val="right"/>
              <w:rPr>
                <w:color w:val="000000"/>
                <w:sz w:val="18"/>
                <w:szCs w:val="18"/>
                <w:lang w:val="fr-CA" w:eastAsia="en-CA"/>
              </w:rPr>
            </w:pPr>
            <w:r w:rsidRPr="00AD0C5D">
              <w:rPr>
                <w:color w:val="000000"/>
                <w:sz w:val="18"/>
                <w:szCs w:val="18"/>
                <w:lang w:val="fr-CA" w:eastAsia="en-CA"/>
              </w:rPr>
              <w:t>565</w:t>
            </w:r>
            <w:r w:rsidR="00F87EE5" w:rsidRPr="00AD0C5D">
              <w:rPr>
                <w:color w:val="000000"/>
                <w:sz w:val="18"/>
                <w:szCs w:val="18"/>
                <w:lang w:val="fr-CA" w:eastAsia="en-CA"/>
              </w:rPr>
              <w:t xml:space="preserve"> </w:t>
            </w:r>
            <w:r w:rsidRPr="00AD0C5D">
              <w:rPr>
                <w:color w:val="000000"/>
                <w:sz w:val="18"/>
                <w:szCs w:val="18"/>
                <w:lang w:val="fr-CA" w:eastAsia="en-CA"/>
              </w:rPr>
              <w:t>091</w:t>
            </w:r>
            <w:r w:rsidR="00F87EE5" w:rsidRPr="00AD0C5D">
              <w:rPr>
                <w:color w:val="000000"/>
                <w:sz w:val="18"/>
                <w:szCs w:val="18"/>
                <w:lang w:val="fr-CA" w:eastAsia="en-CA"/>
              </w:rPr>
              <w:t xml:space="preserve"> </w:t>
            </w:r>
            <w:r w:rsidRPr="00AD0C5D">
              <w:rPr>
                <w:color w:val="000000"/>
                <w:sz w:val="18"/>
                <w:szCs w:val="18"/>
                <w:lang w:val="fr-CA" w:eastAsia="en-CA"/>
              </w:rPr>
              <w:t>392</w:t>
            </w:r>
          </w:p>
        </w:tc>
      </w:tr>
    </w:tbl>
    <w:p w:rsidR="00F87EE5" w:rsidRPr="00AD0C5D" w:rsidRDefault="00F87EE5" w:rsidP="00655B4D">
      <w:pPr>
        <w:rPr>
          <w:b/>
          <w:lang w:val="fr-CA"/>
        </w:rPr>
      </w:pPr>
    </w:p>
    <w:p w:rsidR="001D436F" w:rsidRPr="00AD0C5D" w:rsidRDefault="005B02A4" w:rsidP="00655B4D">
      <w:pPr>
        <w:rPr>
          <w:b/>
          <w:lang w:val="fr-CA"/>
        </w:rPr>
      </w:pPr>
      <w:r w:rsidRPr="00AD0C5D">
        <w:rPr>
          <w:b/>
          <w:lang w:val="fr-CA"/>
        </w:rPr>
        <w:t>Importation et exportation de substances réglementées contenues dans les polyols prémélangés</w:t>
      </w:r>
    </w:p>
    <w:p w:rsidR="001D436F" w:rsidRPr="00AD0C5D" w:rsidRDefault="001D436F" w:rsidP="00655B4D">
      <w:pPr>
        <w:rPr>
          <w:lang w:val="fr-CA"/>
        </w:rPr>
      </w:pPr>
    </w:p>
    <w:p w:rsidR="001D436F" w:rsidRPr="00AD0C5D" w:rsidRDefault="005B6BBA" w:rsidP="00655B4D">
      <w:pPr>
        <w:pStyle w:val="Heading1"/>
        <w:rPr>
          <w:lang w:val="fr-CA"/>
        </w:rPr>
      </w:pPr>
      <w:r w:rsidRPr="00AD0C5D">
        <w:rPr>
          <w:lang w:val="fr-CA"/>
        </w:rPr>
        <w:t xml:space="preserve">Certaines entreprises </w:t>
      </w:r>
      <w:r w:rsidR="00A946E5">
        <w:rPr>
          <w:lang w:val="fr-CA"/>
        </w:rPr>
        <w:t>de</w:t>
      </w:r>
      <w:r w:rsidRPr="00AD0C5D">
        <w:rPr>
          <w:lang w:val="fr-CA"/>
        </w:rPr>
        <w:t xml:space="preserve"> pays visés à l'article 5 utilisent des HFC contenus dans des polyols prémélangés. En supposant que la consommation de ces substances demeure non admissible au soutien financier, comme ce fut le cas pour le HCFC-141b contenu dans des polyols prémélangés importés, il faudra alors déterminer les conditions d’admissibilité au soutien financier pour reconvertir les entreprises admissibles utilisant des polyols prémélangés (c.-à-d., établir la consommation de référence des HFC</w:t>
      </w:r>
      <w:r w:rsidR="009B747F" w:rsidRPr="00AD0C5D">
        <w:rPr>
          <w:lang w:val="fr-CA"/>
        </w:rPr>
        <w:t xml:space="preserve"> à ajouter au point de départ)</w:t>
      </w:r>
      <w:r w:rsidR="001D436F" w:rsidRPr="00AD0C5D">
        <w:rPr>
          <w:lang w:val="fr-CA"/>
        </w:rPr>
        <w:t xml:space="preserve">. </w:t>
      </w:r>
    </w:p>
    <w:p w:rsidR="001D436F" w:rsidRPr="00AD0C5D" w:rsidRDefault="009B747F" w:rsidP="00655B4D">
      <w:pPr>
        <w:pStyle w:val="Heading1"/>
        <w:rPr>
          <w:lang w:val="fr-CA"/>
        </w:rPr>
      </w:pPr>
      <w:r w:rsidRPr="00AD0C5D">
        <w:rPr>
          <w:lang w:val="fr-CA"/>
        </w:rPr>
        <w:lastRenderedPageBreak/>
        <w:t xml:space="preserve">En ce qui concerne les pays visés à l'article 5 exportant des HFC contenus dans des polyols prémélangés, ces pays devront soustraire de leur point de départ les quantités de HFC contenues dans ces exportations au moment de fixer leur point de départ. De même, </w:t>
      </w:r>
      <w:proofErr w:type="gramStart"/>
      <w:r w:rsidR="00714C8E">
        <w:rPr>
          <w:lang w:val="fr-CA"/>
        </w:rPr>
        <w:t>il devront</w:t>
      </w:r>
      <w:proofErr w:type="gramEnd"/>
      <w:r w:rsidR="00714C8E">
        <w:rPr>
          <w:lang w:val="fr-CA"/>
        </w:rPr>
        <w:t xml:space="preserve"> </w:t>
      </w:r>
      <w:r w:rsidRPr="00AD0C5D">
        <w:rPr>
          <w:lang w:val="fr-CA"/>
        </w:rPr>
        <w:t>posséder un mécanisme pour déclarer ces exportations</w:t>
      </w:r>
      <w:r w:rsidR="001D436F" w:rsidRPr="00AD0C5D">
        <w:rPr>
          <w:lang w:val="fr-CA"/>
        </w:rPr>
        <w:t>.</w:t>
      </w:r>
      <w:r w:rsidRPr="00AD0C5D">
        <w:rPr>
          <w:lang w:val="fr-CA"/>
        </w:rPr>
        <w:t xml:space="preserve"> Ce mécanisme n’existait pa</w:t>
      </w:r>
      <w:r w:rsidR="00714C8E">
        <w:rPr>
          <w:lang w:val="fr-CA"/>
        </w:rPr>
        <w:t>s pour les exportations de HCFC-</w:t>
      </w:r>
      <w:r w:rsidRPr="00AD0C5D">
        <w:rPr>
          <w:lang w:val="fr-CA"/>
        </w:rPr>
        <w:t>141b contenu dans des polyols prémélangés.</w:t>
      </w:r>
      <w:r w:rsidR="00655B4D" w:rsidRPr="00AD0C5D">
        <w:rPr>
          <w:lang w:val="fr-CA"/>
        </w:rPr>
        <w:t xml:space="preserve"> </w:t>
      </w:r>
    </w:p>
    <w:p w:rsidR="001D436F" w:rsidRPr="00AD0C5D" w:rsidRDefault="009B747F" w:rsidP="00655B4D">
      <w:pPr>
        <w:rPr>
          <w:b/>
          <w:lang w:val="fr-CA"/>
        </w:rPr>
      </w:pPr>
      <w:r w:rsidRPr="00AD0C5D">
        <w:rPr>
          <w:b/>
          <w:lang w:val="fr-CA"/>
        </w:rPr>
        <w:t>Le rôle du point de départ dans le secteur de l’entretien</w:t>
      </w:r>
    </w:p>
    <w:p w:rsidR="001D436F" w:rsidRPr="00AD0C5D" w:rsidRDefault="001D436F" w:rsidP="00655B4D">
      <w:pPr>
        <w:rPr>
          <w:lang w:val="fr-CA"/>
        </w:rPr>
      </w:pPr>
    </w:p>
    <w:p w:rsidR="007A3ABA" w:rsidRPr="00AD0C5D" w:rsidRDefault="006D2F1D" w:rsidP="00B822BF">
      <w:pPr>
        <w:pStyle w:val="Heading1"/>
        <w:rPr>
          <w:lang w:val="fr-CA"/>
        </w:rPr>
      </w:pPr>
      <w:r w:rsidRPr="00AD0C5D">
        <w:rPr>
          <w:lang w:val="fr-CA"/>
        </w:rPr>
        <w:t>Plusieurs pays visés à l'article 5 ne consomment des HFC que dans le secteur de l’entretien</w:t>
      </w:r>
      <w:r w:rsidR="00082BB3" w:rsidRPr="00AD0C5D">
        <w:rPr>
          <w:lang w:val="fr-CA"/>
        </w:rPr>
        <w:t xml:space="preserve">. </w:t>
      </w:r>
      <w:r w:rsidRPr="00AD0C5D">
        <w:rPr>
          <w:lang w:val="fr-CA"/>
        </w:rPr>
        <w:t xml:space="preserve">Le secteur de l’entretien est responsable </w:t>
      </w:r>
      <w:r w:rsidR="00714C8E">
        <w:rPr>
          <w:lang w:val="fr-CA"/>
        </w:rPr>
        <w:t>d’une part importante</w:t>
      </w:r>
      <w:r w:rsidRPr="00AD0C5D">
        <w:rPr>
          <w:lang w:val="fr-CA"/>
        </w:rPr>
        <w:t xml:space="preserve"> de la consommation de HFC</w:t>
      </w:r>
      <w:r w:rsidR="00714C8E">
        <w:rPr>
          <w:lang w:val="fr-CA"/>
        </w:rPr>
        <w:t>,</w:t>
      </w:r>
      <w:r w:rsidRPr="00AD0C5D">
        <w:rPr>
          <w:lang w:val="fr-CA"/>
        </w:rPr>
        <w:t xml:space="preserve"> même dans les pays qui consomment des HFC dans les secteurs de la fabrication et de l’entretien.</w:t>
      </w:r>
    </w:p>
    <w:p w:rsidR="001D436F" w:rsidRPr="00AD0C5D" w:rsidRDefault="00F30880" w:rsidP="00B822BF">
      <w:pPr>
        <w:pStyle w:val="Heading1"/>
        <w:rPr>
          <w:lang w:val="fr-CA"/>
        </w:rPr>
      </w:pPr>
      <w:r w:rsidRPr="00AD0C5D">
        <w:rPr>
          <w:lang w:val="fr-CA"/>
        </w:rPr>
        <w:t xml:space="preserve">Les premières années de la réduction progressive chevaucheront l’élimination de la consommation résiduelle de HCFC, qui sont surtout utilisés dans le secteur de l’entretien de l’équipement de réfrigération dans la plupart des pays visés à l'article 5. </w:t>
      </w:r>
      <w:r w:rsidR="00530DC2" w:rsidRPr="00AD0C5D">
        <w:rPr>
          <w:lang w:val="fr-CA"/>
        </w:rPr>
        <w:t>Le chevauchement des calendriers d’élimination des HCFC et de la réduction progressive des HFC pourrait offrir aux pays visés à l'article 5 l’occasion de planifier des stratégies complètes, économiques et de longue durée pour leur secteur de l’entretien de l’équipement de réfrigération qui pourraient renforcer les institutions et les parties prenantes concernées et assurer une introduction appropriée et durable de substances de remplacement à faible PRG.</w:t>
      </w:r>
    </w:p>
    <w:p w:rsidR="001D436F" w:rsidRPr="00AD0C5D" w:rsidRDefault="004071BD" w:rsidP="00655B4D">
      <w:pPr>
        <w:pStyle w:val="Heading1"/>
        <w:rPr>
          <w:lang w:val="fr-CA"/>
        </w:rPr>
      </w:pPr>
      <w:r w:rsidRPr="00AD0C5D">
        <w:rPr>
          <w:lang w:val="fr-CA"/>
        </w:rPr>
        <w:t xml:space="preserve">Il pourrait aussi être indiqué de remplacer les HFC utilisés dans la fabrication/entretien de l’équipement de réfrigération par d’autres HFC ou mélanges de HFC à PRG plus faible au cours de cette période. Par exemple, un </w:t>
      </w:r>
      <w:r w:rsidR="00714C8E">
        <w:rPr>
          <w:lang w:val="fr-CA"/>
        </w:rPr>
        <w:t xml:space="preserve">pays </w:t>
      </w:r>
      <w:r w:rsidRPr="00AD0C5D">
        <w:rPr>
          <w:lang w:val="fr-CA"/>
        </w:rPr>
        <w:t>pourrait souhaiter respecter ses obligations en encourageant l’adaptation de l’équipement à des solutions de remplacement à PRG plus faibl</w:t>
      </w:r>
      <w:r w:rsidR="004568CD">
        <w:rPr>
          <w:lang w:val="fr-CA"/>
        </w:rPr>
        <w:t>e, comme élément de solution</w:t>
      </w:r>
      <w:r w:rsidRPr="00AD0C5D">
        <w:rPr>
          <w:lang w:val="fr-CA"/>
        </w:rPr>
        <w:t xml:space="preserve">. </w:t>
      </w:r>
      <w:r w:rsidR="004568CD">
        <w:rPr>
          <w:lang w:val="fr-CA"/>
        </w:rPr>
        <w:t>Le cas échéant</w:t>
      </w:r>
      <w:r w:rsidRPr="00AD0C5D">
        <w:rPr>
          <w:lang w:val="fr-CA"/>
        </w:rPr>
        <w:t>, il conviendrait d’envisager de créer deux points de départ indépendants, un pour le secteur de la fabrication et l’autre pour le secteur de l’entretien.</w:t>
      </w:r>
    </w:p>
    <w:p w:rsidR="001D436F" w:rsidRPr="00AD0C5D" w:rsidRDefault="004F6D04" w:rsidP="004F6D04">
      <w:pPr>
        <w:pStyle w:val="Heading1"/>
        <w:rPr>
          <w:u w:val="single"/>
          <w:lang w:val="fr-CA"/>
        </w:rPr>
      </w:pPr>
      <w:r w:rsidRPr="00AD0C5D">
        <w:rPr>
          <w:lang w:val="fr-CA"/>
        </w:rPr>
        <w:t>Le seuil de coût-efficacité du secteur de l’entretien des pays n’étant pas des pays à faible volume de consommation</w:t>
      </w:r>
      <w:r w:rsidR="001D436F" w:rsidRPr="00AD0C5D">
        <w:rPr>
          <w:lang w:val="fr-CA"/>
        </w:rPr>
        <w:t xml:space="preserve"> </w:t>
      </w:r>
      <w:r w:rsidRPr="00AD0C5D">
        <w:rPr>
          <w:lang w:val="fr-CA"/>
        </w:rPr>
        <w:t xml:space="preserve">a été précisé dans les décisions 60/44 f) xv) et 74/50 c) xvi) pour les HCFC. </w:t>
      </w:r>
      <w:r w:rsidR="00417846">
        <w:rPr>
          <w:lang w:val="fr-CA"/>
        </w:rPr>
        <w:t>Le</w:t>
      </w:r>
      <w:r w:rsidRPr="00AD0C5D">
        <w:rPr>
          <w:lang w:val="fr-CA"/>
        </w:rPr>
        <w:t xml:space="preserve"> financement du secteur de l’entretien pour les pays à faible volume de consommation a été précisé dans un table</w:t>
      </w:r>
      <w:r w:rsidR="00417846">
        <w:rPr>
          <w:lang w:val="fr-CA"/>
        </w:rPr>
        <w:t>au des décisions,</w:t>
      </w:r>
      <w:r w:rsidRPr="00AD0C5D">
        <w:rPr>
          <w:lang w:val="fr-CA"/>
        </w:rPr>
        <w:t xml:space="preserve"> où le financement a été déterminé à partir du niveau de consommation dans le secteur de l’entretien, étant entendu que les propositions de projet </w:t>
      </w:r>
      <w:r w:rsidR="004568CD">
        <w:rPr>
          <w:lang w:val="fr-CA"/>
        </w:rPr>
        <w:t>devaient</w:t>
      </w:r>
      <w:r w:rsidRPr="00AD0C5D">
        <w:rPr>
          <w:lang w:val="fr-CA"/>
        </w:rPr>
        <w:t xml:space="preserve"> quand même faire la démonstration que le financement demandé </w:t>
      </w:r>
      <w:r w:rsidR="004568CD">
        <w:rPr>
          <w:lang w:val="fr-CA"/>
        </w:rPr>
        <w:t>était</w:t>
      </w:r>
      <w:r w:rsidRPr="00AD0C5D">
        <w:rPr>
          <w:lang w:val="fr-CA"/>
        </w:rPr>
        <w:t xml:space="preserve"> nécessaire afin d’atteindre les objectifs d’élimination concernés</w:t>
      </w:r>
      <w:r w:rsidR="00C566FA" w:rsidRPr="00AD0C5D">
        <w:rPr>
          <w:lang w:val="fr-CA"/>
        </w:rPr>
        <w:t xml:space="preserve">. Les activités précises entreprises par les pays à faible volume de consommation afin d’éliminer </w:t>
      </w:r>
      <w:r w:rsidR="004568CD">
        <w:rPr>
          <w:lang w:val="fr-CA"/>
        </w:rPr>
        <w:t>leur</w:t>
      </w:r>
      <w:r w:rsidR="00C566FA" w:rsidRPr="00AD0C5D">
        <w:rPr>
          <w:lang w:val="fr-CA"/>
        </w:rPr>
        <w:t xml:space="preserve"> consommation de HCFC varieront selon les circonstances du pays, mais le financement maximum auquel un pays a droit demeure</w:t>
      </w:r>
      <w:r w:rsidR="00417846">
        <w:rPr>
          <w:lang w:val="fr-CA"/>
        </w:rPr>
        <w:t>ra</w:t>
      </w:r>
      <w:r w:rsidR="00C566FA" w:rsidRPr="00AD0C5D">
        <w:rPr>
          <w:lang w:val="fr-CA"/>
        </w:rPr>
        <w:t xml:space="preserve"> néanmoins basé sur la consommation dans le secteur de l’entretien</w:t>
      </w:r>
      <w:r w:rsidRPr="00AD0C5D">
        <w:rPr>
          <w:lang w:val="fr-CA"/>
        </w:rPr>
        <w:t xml:space="preserve">. </w:t>
      </w:r>
    </w:p>
    <w:p w:rsidR="001D436F" w:rsidRPr="00AD0C5D" w:rsidRDefault="00C566FA" w:rsidP="00A87E80">
      <w:pPr>
        <w:pStyle w:val="Heading1"/>
        <w:rPr>
          <w:lang w:val="fr-CA"/>
        </w:rPr>
      </w:pPr>
      <w:r w:rsidRPr="00AD0C5D">
        <w:rPr>
          <w:lang w:val="fr-CA"/>
        </w:rPr>
        <w:t xml:space="preserve">Le point de départ appliqué au secteur de l’entretien dans les pays à faible volume de consommation (seulement) pourrait être étendu </w:t>
      </w:r>
      <w:r w:rsidR="003A4744">
        <w:rPr>
          <w:lang w:val="fr-CA"/>
        </w:rPr>
        <w:t xml:space="preserve">à la fois </w:t>
      </w:r>
      <w:r w:rsidRPr="00AD0C5D">
        <w:rPr>
          <w:lang w:val="fr-CA"/>
        </w:rPr>
        <w:t xml:space="preserve">aux pays à faible </w:t>
      </w:r>
      <w:r w:rsidR="00204DF3" w:rsidRPr="00AD0C5D">
        <w:rPr>
          <w:lang w:val="fr-CA"/>
        </w:rPr>
        <w:t>volume</w:t>
      </w:r>
      <w:r w:rsidRPr="00AD0C5D">
        <w:rPr>
          <w:lang w:val="fr-CA"/>
        </w:rPr>
        <w:t xml:space="preserve"> de consommation et aux pays n’étant pas des pays à faible volume de consommation</w:t>
      </w:r>
      <w:r w:rsidR="00204DF3" w:rsidRPr="00AD0C5D">
        <w:rPr>
          <w:lang w:val="fr-CA"/>
        </w:rPr>
        <w:t>, afin d’assurer la disponibilité d’un soutien financier suffisant pour réduire progressivement la consommation de HFC dans le secteur de l’entretien. Le cas échéant, les pays dont la consommation s’étend également au secteur de la fabrication auraient un point de départ différent pour le secteur de la fabrication (seulement). Le financement du secteur de l’entretien serait ainsi déterminé en fonction des activités nécessaires pour assurer la conformité aux étapes de la réduction progressive au lieu de quantités spécifiques à éliminer</w:t>
      </w:r>
      <w:r w:rsidR="001D436F" w:rsidRPr="00AD0C5D">
        <w:rPr>
          <w:lang w:val="fr-CA"/>
        </w:rPr>
        <w:t xml:space="preserve">. </w:t>
      </w:r>
    </w:p>
    <w:p w:rsidR="001D436F" w:rsidRPr="00AD0C5D" w:rsidRDefault="00204DF3" w:rsidP="004332AF">
      <w:pPr>
        <w:keepNext/>
        <w:keepLines/>
        <w:rPr>
          <w:b/>
          <w:lang w:val="fr-CA"/>
        </w:rPr>
      </w:pPr>
      <w:r w:rsidRPr="00AD0C5D">
        <w:rPr>
          <w:b/>
          <w:lang w:val="fr-CA"/>
        </w:rPr>
        <w:lastRenderedPageBreak/>
        <w:t>Point de départ pour le secteur de la production</w:t>
      </w:r>
    </w:p>
    <w:p w:rsidR="001D436F" w:rsidRPr="00AD0C5D" w:rsidRDefault="001D436F" w:rsidP="004332AF">
      <w:pPr>
        <w:keepNext/>
        <w:keepLines/>
        <w:rPr>
          <w:lang w:val="fr-CA"/>
        </w:rPr>
      </w:pPr>
    </w:p>
    <w:p w:rsidR="001D436F" w:rsidRPr="00AD0C5D" w:rsidRDefault="00036BD6" w:rsidP="00BC1DB0">
      <w:pPr>
        <w:pStyle w:val="Heading1"/>
        <w:keepNext/>
        <w:keepLines/>
        <w:rPr>
          <w:lang w:val="fr-CA"/>
        </w:rPr>
      </w:pPr>
      <w:r w:rsidRPr="00AD0C5D">
        <w:rPr>
          <w:lang w:val="fr-CA"/>
        </w:rPr>
        <w:t xml:space="preserve">Les plans d’élimination de la production de CFC n’établissaient pas de point de départ pour les réductions globales dans la production, mais précisaient plutôt une production maximale permise par année ainsi que le financement qui lui était associé. De plus, les accords </w:t>
      </w:r>
      <w:r w:rsidR="00A5714C">
        <w:rPr>
          <w:lang w:val="fr-CA"/>
        </w:rPr>
        <w:t>sur</w:t>
      </w:r>
      <w:r w:rsidRPr="00AD0C5D">
        <w:rPr>
          <w:lang w:val="fr-CA"/>
        </w:rPr>
        <w:t xml:space="preserve"> l’élimination de la production de CFC précisaient que le financement accordé était destiné à la fermeture complète de la capacité de production de CFC au pays. Dans la même veine, les plans de gestion de l’élimination de la production de HCFC (PGEPH)</w:t>
      </w:r>
      <w:r w:rsidR="00BC1DB0" w:rsidRPr="00AD0C5D">
        <w:rPr>
          <w:lang w:val="fr-CA"/>
        </w:rPr>
        <w:t xml:space="preserve"> ap</w:t>
      </w:r>
      <w:r w:rsidRPr="00AD0C5D">
        <w:rPr>
          <w:lang w:val="fr-CA"/>
        </w:rPr>
        <w:t>prouvé</w:t>
      </w:r>
      <w:r w:rsidR="0094021B">
        <w:rPr>
          <w:lang w:val="fr-CA"/>
        </w:rPr>
        <w:t>s</w:t>
      </w:r>
      <w:r w:rsidRPr="00AD0C5D">
        <w:rPr>
          <w:lang w:val="fr-CA"/>
        </w:rPr>
        <w:t xml:space="preserve"> par le Comité exécutif pour un pays précisai</w:t>
      </w:r>
      <w:r w:rsidR="0094021B">
        <w:rPr>
          <w:lang w:val="fr-CA"/>
        </w:rPr>
        <w:t>en</w:t>
      </w:r>
      <w:r w:rsidRPr="00AD0C5D">
        <w:rPr>
          <w:lang w:val="fr-CA"/>
        </w:rPr>
        <w:t>t que le dédommagement total pour l’ensemble du secteur de la production</w:t>
      </w:r>
      <w:r w:rsidR="00BC1DB0" w:rsidRPr="00AD0C5D">
        <w:rPr>
          <w:lang w:val="fr-CA"/>
        </w:rPr>
        <w:t>, afin d’éliminer la production de HCFC à des fins réglementées conformément au calendrier d’élimination du Protocole de Montréal</w:t>
      </w:r>
      <w:r w:rsidR="0094021B">
        <w:rPr>
          <w:lang w:val="fr-CA"/>
        </w:rPr>
        <w:t>,</w:t>
      </w:r>
      <w:r w:rsidR="00BC1DB0" w:rsidRPr="00AD0C5D">
        <w:rPr>
          <w:lang w:val="fr-CA"/>
        </w:rPr>
        <w:t xml:space="preserve"> ne dépasserait pas une valeur spécifique. L’accord précisait aussi la quantité totale à éliminer en tonnes métriques, par substance. Cette quantité était fondée sur l</w:t>
      </w:r>
      <w:r w:rsidR="0094021B">
        <w:rPr>
          <w:lang w:val="fr-CA"/>
        </w:rPr>
        <w:t>a</w:t>
      </w:r>
      <w:r w:rsidR="00BC1DB0" w:rsidRPr="00AD0C5D">
        <w:rPr>
          <w:lang w:val="fr-CA"/>
        </w:rPr>
        <w:t xml:space="preserve"> dernière</w:t>
      </w:r>
      <w:r w:rsidR="0094021B">
        <w:rPr>
          <w:lang w:val="fr-CA"/>
        </w:rPr>
        <w:t xml:space="preserve"> vérification des</w:t>
      </w:r>
      <w:r w:rsidR="00BC1DB0" w:rsidRPr="00AD0C5D">
        <w:rPr>
          <w:lang w:val="fr-CA"/>
        </w:rPr>
        <w:t xml:space="preserve"> données </w:t>
      </w:r>
      <w:r w:rsidR="0094021B">
        <w:rPr>
          <w:lang w:val="fr-CA"/>
        </w:rPr>
        <w:t xml:space="preserve">de </w:t>
      </w:r>
      <w:r w:rsidR="00BC1DB0" w:rsidRPr="00AD0C5D">
        <w:rPr>
          <w:lang w:val="fr-CA"/>
        </w:rPr>
        <w:t>production de la substance réalisée avant la décision d’approuver la phase I du PGEPH.</w:t>
      </w:r>
    </w:p>
    <w:p w:rsidR="001D436F" w:rsidRPr="00AD0C5D" w:rsidRDefault="00BC1DB0" w:rsidP="00655B4D">
      <w:pPr>
        <w:pStyle w:val="Heading1"/>
        <w:rPr>
          <w:lang w:val="fr-CA"/>
        </w:rPr>
      </w:pPr>
      <w:r w:rsidRPr="00AD0C5D">
        <w:rPr>
          <w:lang w:val="fr-CA"/>
        </w:rPr>
        <w:t xml:space="preserve">Le Secrétariat </w:t>
      </w:r>
      <w:r w:rsidR="0094021B">
        <w:rPr>
          <w:lang w:val="fr-CA"/>
        </w:rPr>
        <w:t>constate</w:t>
      </w:r>
      <w:r w:rsidRPr="00AD0C5D">
        <w:rPr>
          <w:lang w:val="fr-CA"/>
        </w:rPr>
        <w:t xml:space="preserve"> que l’annexe F compre</w:t>
      </w:r>
      <w:r w:rsidR="0094021B">
        <w:rPr>
          <w:lang w:val="fr-CA"/>
        </w:rPr>
        <w:t>nd le HFC-23. Le</w:t>
      </w:r>
      <w:r w:rsidRPr="00AD0C5D">
        <w:rPr>
          <w:lang w:val="fr-CA"/>
        </w:rPr>
        <w:t xml:space="preserve"> Secrétariat </w:t>
      </w:r>
      <w:r w:rsidR="00F339A3" w:rsidRPr="00AD0C5D">
        <w:rPr>
          <w:lang w:val="fr-CA"/>
        </w:rPr>
        <w:t xml:space="preserve">constate également que les Parties débattaient de la manière de déclarer le sous-produit HFC-23 </w:t>
      </w:r>
      <w:r w:rsidR="00A5714C">
        <w:rPr>
          <w:lang w:val="fr-CA"/>
        </w:rPr>
        <w:t>associé à</w:t>
      </w:r>
      <w:r w:rsidR="00F339A3" w:rsidRPr="00AD0C5D">
        <w:rPr>
          <w:lang w:val="fr-CA"/>
        </w:rPr>
        <w:t xml:space="preserve"> la production de HCFC-22, en vertu de l’article 7 du Protocole de Montréal, au moment d’écrire ces lignes</w:t>
      </w:r>
      <w:r w:rsidR="001D436F" w:rsidRPr="00AD0C5D">
        <w:rPr>
          <w:lang w:val="fr-CA"/>
        </w:rPr>
        <w:t>.</w:t>
      </w:r>
      <w:r w:rsidR="001D436F" w:rsidRPr="00AD0C5D">
        <w:rPr>
          <w:rStyle w:val="FootnoteReference"/>
          <w:lang w:val="fr-CA"/>
        </w:rPr>
        <w:footnoteReference w:id="36"/>
      </w:r>
      <w:r w:rsidR="001D436F" w:rsidRPr="00AD0C5D">
        <w:rPr>
          <w:lang w:val="fr-CA"/>
        </w:rPr>
        <w:t xml:space="preserve"> </w:t>
      </w:r>
      <w:r w:rsidR="00F339A3" w:rsidRPr="00AD0C5D">
        <w:rPr>
          <w:lang w:val="fr-CA"/>
        </w:rPr>
        <w:t>Le PRG du HFC-23 étant de 14 800, les conclusions de ces échanges pourraient avoir des conséquences important</w:t>
      </w:r>
      <w:r w:rsidR="00562B3D">
        <w:rPr>
          <w:lang w:val="fr-CA"/>
        </w:rPr>
        <w:t>e</w:t>
      </w:r>
      <w:r w:rsidR="00F339A3" w:rsidRPr="00AD0C5D">
        <w:rPr>
          <w:lang w:val="fr-CA"/>
        </w:rPr>
        <w:t>s sur la valeur de référe</w:t>
      </w:r>
      <w:r w:rsidR="00B812FA" w:rsidRPr="00AD0C5D">
        <w:rPr>
          <w:lang w:val="fr-CA"/>
        </w:rPr>
        <w:t>nce de la production de HFC d’un</w:t>
      </w:r>
      <w:r w:rsidR="00F339A3" w:rsidRPr="00AD0C5D">
        <w:rPr>
          <w:lang w:val="fr-CA"/>
        </w:rPr>
        <w:t xml:space="preserve"> pays. De plus, selon les </w:t>
      </w:r>
      <w:r w:rsidR="00103953" w:rsidRPr="00AD0C5D">
        <w:rPr>
          <w:lang w:val="fr-CA"/>
        </w:rPr>
        <w:t>conclusions</w:t>
      </w:r>
      <w:r w:rsidR="00F339A3" w:rsidRPr="00AD0C5D">
        <w:rPr>
          <w:lang w:val="fr-CA"/>
        </w:rPr>
        <w:t xml:space="preserve"> de ces échanges, une Partie po</w:t>
      </w:r>
      <w:r w:rsidR="00103953" w:rsidRPr="00AD0C5D">
        <w:rPr>
          <w:lang w:val="fr-CA"/>
        </w:rPr>
        <w:t>u</w:t>
      </w:r>
      <w:r w:rsidR="00F339A3" w:rsidRPr="00AD0C5D">
        <w:rPr>
          <w:lang w:val="fr-CA"/>
        </w:rPr>
        <w:t>rrait poten</w:t>
      </w:r>
      <w:r w:rsidR="00103953" w:rsidRPr="00AD0C5D">
        <w:rPr>
          <w:lang w:val="fr-CA"/>
        </w:rPr>
        <w:t>tiellement déclarer une producti</w:t>
      </w:r>
      <w:r w:rsidR="00F339A3" w:rsidRPr="00AD0C5D">
        <w:rPr>
          <w:lang w:val="fr-CA"/>
        </w:rPr>
        <w:t>on de HFC sa</w:t>
      </w:r>
      <w:r w:rsidR="00103953" w:rsidRPr="00AD0C5D">
        <w:rPr>
          <w:lang w:val="fr-CA"/>
        </w:rPr>
        <w:t>ns avoir de capacité de producti</w:t>
      </w:r>
      <w:r w:rsidR="00F339A3" w:rsidRPr="00AD0C5D">
        <w:rPr>
          <w:lang w:val="fr-CA"/>
        </w:rPr>
        <w:t>on de HFC dédiée</w:t>
      </w:r>
      <w:r w:rsidR="001D436F" w:rsidRPr="00AD0C5D">
        <w:rPr>
          <w:lang w:val="fr-CA"/>
        </w:rPr>
        <w:t>.</w:t>
      </w:r>
      <w:r w:rsidR="001D436F" w:rsidRPr="00AD0C5D">
        <w:rPr>
          <w:rStyle w:val="FootnoteReference"/>
          <w:lang w:val="fr-CA"/>
        </w:rPr>
        <w:footnoteReference w:id="37"/>
      </w:r>
      <w:r w:rsidR="001D436F" w:rsidRPr="00AD0C5D">
        <w:rPr>
          <w:lang w:val="fr-CA"/>
        </w:rPr>
        <w:t xml:space="preserve"> </w:t>
      </w:r>
    </w:p>
    <w:p w:rsidR="001D436F" w:rsidRPr="00AD0C5D" w:rsidRDefault="00103953" w:rsidP="00655B4D">
      <w:pPr>
        <w:pStyle w:val="Heading1"/>
        <w:rPr>
          <w:lang w:val="fr-CA"/>
        </w:rPr>
      </w:pPr>
      <w:r w:rsidRPr="00AD0C5D">
        <w:rPr>
          <w:lang w:val="fr-CA"/>
        </w:rPr>
        <w:t>Bien que la production de HFC dans les pays visés à l'article 5 représente une part importante de la production mondiale de HFC, un seul pays est responsable de la quasi-totalité de cette production</w:t>
      </w:r>
      <w:r w:rsidR="001D436F" w:rsidRPr="00AD0C5D">
        <w:rPr>
          <w:lang w:val="fr-CA"/>
        </w:rPr>
        <w:t>.</w:t>
      </w:r>
      <w:r w:rsidR="00655B4D" w:rsidRPr="00AD0C5D">
        <w:rPr>
          <w:lang w:val="fr-CA"/>
        </w:rPr>
        <w:t xml:space="preserve"> </w:t>
      </w:r>
      <w:r w:rsidRPr="00AD0C5D">
        <w:rPr>
          <w:lang w:val="fr-CA"/>
        </w:rPr>
        <w:t>On s’attend à ce que très peu de pays visés à l'article 5 produisent des HFC. Le Sous-groupe sur le secteur de la production a examiné les propositions concernant le secteur de la production au cas par cas à ce jour et a ensuite présenté ses recommandations au Comité exécutif. Une approche semblable pourrait être utilisée pour régler la question du point de départ pour la production de HFC</w:t>
      </w:r>
      <w:r w:rsidR="00A5714C">
        <w:rPr>
          <w:lang w:val="fr-CA"/>
        </w:rPr>
        <w:t>.</w:t>
      </w:r>
      <w:r w:rsidRPr="00AD0C5D">
        <w:rPr>
          <w:lang w:val="fr-CA"/>
        </w:rPr>
        <w:t xml:space="preserve"> </w:t>
      </w:r>
    </w:p>
    <w:p w:rsidR="001D436F" w:rsidRPr="00AD0C5D" w:rsidRDefault="00103953" w:rsidP="00840056">
      <w:pPr>
        <w:keepNext/>
        <w:keepLines/>
        <w:rPr>
          <w:b/>
          <w:lang w:val="fr-CA"/>
        </w:rPr>
      </w:pPr>
      <w:r w:rsidRPr="00AD0C5D">
        <w:rPr>
          <w:b/>
          <w:lang w:val="fr-CA"/>
        </w:rPr>
        <w:t>RECOMMA</w:t>
      </w:r>
      <w:r w:rsidR="001D436F" w:rsidRPr="00AD0C5D">
        <w:rPr>
          <w:b/>
          <w:lang w:val="fr-CA"/>
        </w:rPr>
        <w:t>NDATION</w:t>
      </w:r>
    </w:p>
    <w:p w:rsidR="001D436F" w:rsidRPr="00AD0C5D" w:rsidRDefault="001D436F" w:rsidP="00840056">
      <w:pPr>
        <w:keepNext/>
        <w:keepLines/>
        <w:rPr>
          <w:lang w:val="fr-CA"/>
        </w:rPr>
      </w:pPr>
    </w:p>
    <w:p w:rsidR="001D436F" w:rsidRPr="00AD0C5D" w:rsidRDefault="00103953" w:rsidP="00840056">
      <w:pPr>
        <w:pStyle w:val="Heading1"/>
        <w:keepNext/>
        <w:keepLines/>
        <w:rPr>
          <w:lang w:val="fr-CA"/>
        </w:rPr>
      </w:pPr>
      <w:r w:rsidRPr="00AD0C5D">
        <w:rPr>
          <w:lang w:val="fr-CA"/>
        </w:rPr>
        <w:t xml:space="preserve">Le Comité exécutif pourrait souhaiter </w:t>
      </w:r>
      <w:r w:rsidR="001D436F" w:rsidRPr="00AD0C5D">
        <w:rPr>
          <w:lang w:val="fr-CA"/>
        </w:rPr>
        <w:t xml:space="preserve">: </w:t>
      </w:r>
    </w:p>
    <w:p w:rsidR="001D436F" w:rsidRPr="00AD0C5D" w:rsidRDefault="00103953" w:rsidP="00840056">
      <w:pPr>
        <w:pStyle w:val="Heading2"/>
        <w:keepNext/>
        <w:keepLines/>
        <w:rPr>
          <w:lang w:val="fr-CA"/>
        </w:rPr>
      </w:pPr>
      <w:r w:rsidRPr="00AD0C5D">
        <w:rPr>
          <w:lang w:val="fr-CA"/>
        </w:rPr>
        <w:t>Prendre note</w:t>
      </w:r>
      <w:r w:rsidR="002C67FF" w:rsidRPr="00AD0C5D">
        <w:rPr>
          <w:lang w:val="fr-CA"/>
        </w:rPr>
        <w:t xml:space="preserve"> des principaux facteurs pour l’élaboration d’une</w:t>
      </w:r>
      <w:r w:rsidR="00641B54">
        <w:rPr>
          <w:lang w:val="fr-CA"/>
        </w:rPr>
        <w:t xml:space="preserve"> </w:t>
      </w:r>
      <w:r w:rsidR="002C67FF" w:rsidRPr="00AD0C5D">
        <w:rPr>
          <w:lang w:val="fr-CA"/>
        </w:rPr>
        <w:t xml:space="preserve">méthode pour fixer le point de départ de la réduction progressive globale durable dans les secteurs de la consommation et de la production au titre de l’Amendement de Kigali (décision 81/67 e)) contenus dans le document </w:t>
      </w:r>
      <w:r w:rsidR="001D436F" w:rsidRPr="00AD0C5D">
        <w:rPr>
          <w:lang w:val="fr-CA"/>
        </w:rPr>
        <w:t>UNEP/</w:t>
      </w:r>
      <w:proofErr w:type="spellStart"/>
      <w:r w:rsidR="001D436F" w:rsidRPr="00AD0C5D">
        <w:rPr>
          <w:lang w:val="fr-CA"/>
        </w:rPr>
        <w:t>OzL.Pro</w:t>
      </w:r>
      <w:proofErr w:type="spellEnd"/>
      <w:r w:rsidR="001D436F" w:rsidRPr="00AD0C5D">
        <w:rPr>
          <w:lang w:val="fr-CA"/>
        </w:rPr>
        <w:t>/</w:t>
      </w:r>
      <w:proofErr w:type="spellStart"/>
      <w:r w:rsidR="001D436F" w:rsidRPr="00AD0C5D">
        <w:rPr>
          <w:lang w:val="fr-CA"/>
        </w:rPr>
        <w:t>ExCom</w:t>
      </w:r>
      <w:proofErr w:type="spellEnd"/>
      <w:r w:rsidR="001D436F" w:rsidRPr="00AD0C5D">
        <w:rPr>
          <w:lang w:val="fr-CA"/>
        </w:rPr>
        <w:t>/82/</w:t>
      </w:r>
      <w:r w:rsidR="00FC6518" w:rsidRPr="00AD0C5D">
        <w:rPr>
          <w:lang w:val="fr-CA"/>
        </w:rPr>
        <w:t>6</w:t>
      </w:r>
      <w:r w:rsidR="00FA188E" w:rsidRPr="00AD0C5D">
        <w:rPr>
          <w:lang w:val="fr-CA"/>
        </w:rPr>
        <w:t>6</w:t>
      </w:r>
      <w:r w:rsidR="00641B54">
        <w:rPr>
          <w:lang w:val="fr-CA"/>
        </w:rPr>
        <w:t xml:space="preserve"> </w:t>
      </w:r>
      <w:r w:rsidR="001D436F" w:rsidRPr="00AD0C5D">
        <w:rPr>
          <w:lang w:val="fr-CA"/>
        </w:rPr>
        <w:t xml:space="preserve">; </w:t>
      </w:r>
    </w:p>
    <w:p w:rsidR="001D436F" w:rsidRPr="00AD0C5D" w:rsidRDefault="002C67FF" w:rsidP="00655B4D">
      <w:pPr>
        <w:pStyle w:val="Heading2"/>
        <w:rPr>
          <w:lang w:val="fr-CA"/>
        </w:rPr>
      </w:pPr>
      <w:r w:rsidRPr="00AD0C5D">
        <w:rPr>
          <w:lang w:val="fr-CA"/>
        </w:rPr>
        <w:t xml:space="preserve">Examiner cette information dans le </w:t>
      </w:r>
      <w:r w:rsidR="00562B3D">
        <w:rPr>
          <w:lang w:val="fr-CA"/>
        </w:rPr>
        <w:t>contexte de ses échanges sur l’élaboration des L</w:t>
      </w:r>
      <w:r w:rsidRPr="00AD0C5D">
        <w:rPr>
          <w:lang w:val="fr-CA"/>
        </w:rPr>
        <w:t xml:space="preserve">ignes directrices sur les coûts de la réduction progressive des HFC ans </w:t>
      </w:r>
      <w:r w:rsidR="00562B3D">
        <w:rPr>
          <w:lang w:val="fr-CA"/>
        </w:rPr>
        <w:t>les pays visés à l'article 5 : P</w:t>
      </w:r>
      <w:r w:rsidRPr="00AD0C5D">
        <w:rPr>
          <w:lang w:val="fr-CA"/>
        </w:rPr>
        <w:t>rojets de critères de financement, au point 11 d) de l’ordre du jour</w:t>
      </w:r>
      <w:r w:rsidR="001D436F" w:rsidRPr="00AD0C5D">
        <w:rPr>
          <w:lang w:val="fr-CA"/>
        </w:rPr>
        <w:t xml:space="preserve">. </w:t>
      </w:r>
    </w:p>
    <w:p w:rsidR="001D436F" w:rsidRPr="002C67FF" w:rsidRDefault="001D436F" w:rsidP="00655B4D">
      <w:pPr>
        <w:rPr>
          <w:lang w:val="fr-CA"/>
        </w:rPr>
      </w:pPr>
    </w:p>
    <w:p w:rsidR="00FC6518" w:rsidRPr="002C67FF" w:rsidRDefault="00FC6518" w:rsidP="00655B4D">
      <w:pPr>
        <w:jc w:val="left"/>
        <w:rPr>
          <w:lang w:val="fr-CA"/>
        </w:rPr>
        <w:sectPr w:rsidR="00FC6518" w:rsidRPr="002C67F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C6518" w:rsidRPr="005B02A4" w:rsidRDefault="00F9382C" w:rsidP="00655B4D">
      <w:pPr>
        <w:jc w:val="center"/>
        <w:rPr>
          <w:b/>
          <w:lang w:val="fr-CA"/>
        </w:rPr>
      </w:pPr>
      <w:r w:rsidRPr="005B02A4">
        <w:rPr>
          <w:b/>
          <w:lang w:val="fr-CA"/>
        </w:rPr>
        <w:lastRenderedPageBreak/>
        <w:t>Annex</w:t>
      </w:r>
      <w:r w:rsidR="00B812FA">
        <w:rPr>
          <w:b/>
          <w:lang w:val="fr-CA"/>
        </w:rPr>
        <w:t>e</w:t>
      </w:r>
      <w:r w:rsidRPr="005B02A4">
        <w:rPr>
          <w:b/>
          <w:lang w:val="fr-CA"/>
        </w:rPr>
        <w:t xml:space="preserve"> I</w:t>
      </w:r>
    </w:p>
    <w:p w:rsidR="00F9382C" w:rsidRPr="005B02A4" w:rsidRDefault="00F9382C" w:rsidP="00655B4D">
      <w:pPr>
        <w:jc w:val="center"/>
        <w:rPr>
          <w:b/>
          <w:lang w:val="fr-CA"/>
        </w:rPr>
      </w:pPr>
    </w:p>
    <w:p w:rsidR="001D436F" w:rsidRPr="005B02A4" w:rsidRDefault="00B812FA" w:rsidP="00655B4D">
      <w:pPr>
        <w:jc w:val="center"/>
        <w:rPr>
          <w:b/>
          <w:lang w:val="fr-CA"/>
        </w:rPr>
      </w:pPr>
      <w:r>
        <w:rPr>
          <w:b/>
          <w:lang w:val="fr-CA"/>
        </w:rPr>
        <w:t>EXTRAIT DES ÉCHANGES DU COMITÉ EXÉCUTIF SUR LE POINT DE DÉPART</w:t>
      </w:r>
      <w:r w:rsidR="00F1619C">
        <w:rPr>
          <w:b/>
          <w:lang w:val="fr-CA"/>
        </w:rPr>
        <w:t xml:space="preserve">, </w:t>
      </w:r>
      <w:r w:rsidR="00F1619C">
        <w:rPr>
          <w:b/>
          <w:lang w:val="fr-CA"/>
        </w:rPr>
        <w:br/>
        <w:t>À SA 78</w:t>
      </w:r>
      <w:r w:rsidR="00F1619C" w:rsidRPr="00F1619C">
        <w:rPr>
          <w:b/>
          <w:vertAlign w:val="superscript"/>
          <w:lang w:val="fr-CA"/>
        </w:rPr>
        <w:t>e</w:t>
      </w:r>
      <w:r w:rsidR="00F1619C">
        <w:rPr>
          <w:b/>
          <w:lang w:val="fr-CA"/>
        </w:rPr>
        <w:t> RÉUN</w:t>
      </w:r>
      <w:bookmarkStart w:id="0" w:name="_GoBack"/>
      <w:bookmarkEnd w:id="0"/>
      <w:r w:rsidR="00F1619C">
        <w:rPr>
          <w:b/>
          <w:lang w:val="fr-CA"/>
        </w:rPr>
        <w:t>ION</w:t>
      </w:r>
      <w:r w:rsidR="00A87E80" w:rsidRPr="005B02A4">
        <w:rPr>
          <w:rStyle w:val="FootnoteReference"/>
          <w:b/>
          <w:lang w:val="fr-CA"/>
        </w:rPr>
        <w:footnoteReference w:id="38"/>
      </w:r>
    </w:p>
    <w:p w:rsidR="001D436F" w:rsidRPr="005B02A4" w:rsidRDefault="001D436F" w:rsidP="00655B4D">
      <w:pPr>
        <w:rPr>
          <w:lang w:val="fr-CA"/>
        </w:rPr>
      </w:pPr>
    </w:p>
    <w:p w:rsidR="00F1619C" w:rsidRDefault="00F1619C" w:rsidP="00F1619C">
      <w:pPr>
        <w:pStyle w:val="Heading1"/>
        <w:numPr>
          <w:ilvl w:val="0"/>
          <w:numId w:val="0"/>
        </w:numPr>
        <w:ind w:firstLine="720"/>
        <w:rPr>
          <w:lang w:val="fr-CA"/>
        </w:rPr>
      </w:pPr>
      <w:r w:rsidRPr="00F1619C">
        <w:rPr>
          <w:u w:val="single"/>
          <w:lang w:val="fr-CA"/>
        </w:rPr>
        <w:t xml:space="preserve">Réductions globales durables de la production et de la consommation de HFC </w:t>
      </w:r>
      <w:r w:rsidRPr="00F1619C">
        <w:rPr>
          <w:lang w:val="fr-CA"/>
        </w:rPr>
        <w:t xml:space="preserve"> </w:t>
      </w:r>
    </w:p>
    <w:p w:rsidR="00F1619C" w:rsidRDefault="00F1619C" w:rsidP="00F1619C">
      <w:pPr>
        <w:pStyle w:val="Heading1"/>
        <w:numPr>
          <w:ilvl w:val="0"/>
          <w:numId w:val="34"/>
        </w:numPr>
        <w:rPr>
          <w:lang w:val="fr-CA"/>
        </w:rPr>
      </w:pPr>
      <w:r w:rsidRPr="00F1619C">
        <w:rPr>
          <w:lang w:val="fr-CA"/>
        </w:rPr>
        <w:t xml:space="preserve">La représentante du Secrétariat a présenté les paragraphes 32 à 39 du document UNEP/OzL.Pro/ExCom/78/5. </w:t>
      </w:r>
    </w:p>
    <w:p w:rsidR="00F1619C" w:rsidRDefault="00F1619C" w:rsidP="00F1619C">
      <w:pPr>
        <w:pStyle w:val="Heading1"/>
        <w:numPr>
          <w:ilvl w:val="0"/>
          <w:numId w:val="34"/>
        </w:numPr>
        <w:rPr>
          <w:lang w:val="fr-CA"/>
        </w:rPr>
      </w:pPr>
      <w:r w:rsidRPr="00F1619C">
        <w:rPr>
          <w:lang w:val="fr-CA"/>
        </w:rPr>
        <w:t xml:space="preserve">Un accord global a été trouvé concernant le principe appliqué dans la décision XXVIII/2, selon laquelle la consommation pouvant bénéficier d’un financement serait déterminée d’après le point de départ de la consommation totale nationale. Un membre a déclaré que les pays visés à l’article 5 avaient été favorables à l’inclusion de ce principe car une approche spécifique à un secteur ou à une substance limiterait les possibilités de financement, compte tenu du manque de flexibilité. Cela a été précisément le cas lorsque les nouvelles technologies n’étaient pas disponibles. Elle a souligné que cette position était conforme au texte de la décision XXVIII/2, selon laquelle la consommation pouvant bénéficier d’un financement était définie sans aucune distinction quant à la substance ou au secteur. Un autre membre a indiqué que, dans le cadre d’une réduction progressive plutôt qu’une élimination totale, limiter la réduction de la consommation et de la production à des secteurs ou à des substances en particulier réduirait la capacité d’un pays à tirer parti des solutions de remplacement des HFC à faible potentiel de réchauffement de la planète, sans avoir de répercussion importante sur la reconversion et les décisions prises sur le marché, et donc sur l’économie sectorielle et nationale. Par ailleurs, un autre membre a déclaré que la réduction progressive des HFC était plus complexe que l’élimination totale des SAO, étant donné la proportion plus importante de mélanges par rapport aux substances pures, lesquelles nécessitent une approche plus souple. Un autre membre a expliqué qu’il ressortait de la décision XXVIII/2 que les réductions devaient être fondées sur la consommation totale nationale plutôt que sur des quantités spécifiques à un secteur ou à une substance, et qu’il n’y avait donc aucune nécessité de l’intégrer au titre de principe spécifique dans les directives. D’autre part, un membre a souligné que les deux éléments clés de la discussion était la flexibilité et la pérennité. </w:t>
      </w:r>
    </w:p>
    <w:p w:rsidR="00F1619C" w:rsidRDefault="00F1619C" w:rsidP="00F1619C">
      <w:pPr>
        <w:pStyle w:val="Heading1"/>
        <w:numPr>
          <w:ilvl w:val="0"/>
          <w:numId w:val="34"/>
        </w:numPr>
        <w:rPr>
          <w:lang w:val="fr-CA"/>
        </w:rPr>
      </w:pPr>
      <w:r w:rsidRPr="00F1619C">
        <w:rPr>
          <w:lang w:val="fr-CA"/>
        </w:rPr>
        <w:t xml:space="preserve">Il a été dans l’ensemble reconnu qu’il était complexe de déterminer la formule de calcul du point de départ. Un membre a indiqué que par le passé, pour l’élimination des SAO, le point de départ était la consommation de référence, ou une année proche de la valeur de référence. Dans le cas présent, une valeur de référence comprenant la consommation moyenne de HFC pour la période courant de 2020 à 2022, plus 65 pour cent de la consommation de référence en HCFC, serait trop élevée pour le point de départ de l’admissibilité au financement. Un point de départ basé uniquement sur la consommation de HFC pourrait par contre être considéré trop faible car les projets d’élimination pourraient ne pas traiter l’ensemble de l’augmentation prévue. Il a donc fallu un examen plus approfondi sur la manière de déterminer le point de départ. </w:t>
      </w:r>
    </w:p>
    <w:p w:rsidR="00F1619C" w:rsidRDefault="00F1619C" w:rsidP="00F1619C">
      <w:pPr>
        <w:pStyle w:val="Heading1"/>
        <w:numPr>
          <w:ilvl w:val="0"/>
          <w:numId w:val="34"/>
        </w:numPr>
        <w:rPr>
          <w:lang w:val="fr-CA"/>
        </w:rPr>
      </w:pPr>
      <w:r w:rsidRPr="00F1619C">
        <w:rPr>
          <w:lang w:val="fr-CA"/>
        </w:rPr>
        <w:t>Un membre s’est prononcé pour dire que, dans le passé, un financement avait été mis à disposition pour éliminer la consommation des substances réglementées alors que de nouvelles entreprises étaient encore en cours de création, ce qui avait eu pour effet d’augmenter la consommation. Le principe d’une réduction globale durable avait établi afin de garantir que les pays visés à l’article 5 aidés par le Fonds multilatéral respectent leurs obligations. Il a déclaré que l’inclusion des HCFC dans la formule pour définir la valeur de référence avait créé de la confusion dans la manière de déterminer le point de départ, et qu’elle différait de ce qui avait été fait auparavant. Il a été noté que le point de départ pour un pays devait être identifié au moment du premier financement d’un projet de réduction. Un autre membre a ajouté que, de coutume, une distinction claire entre la consommation dans les secteurs d’investissement et de non-</w:t>
      </w:r>
      <w:r w:rsidRPr="00F1619C">
        <w:rPr>
          <w:lang w:val="fr-CA"/>
        </w:rPr>
        <w:lastRenderedPageBreak/>
        <w:t xml:space="preserve">investissement avait été appliquée pour le calcul des niveaux de financement, et qu’une telle distinction pourrait s’avérer utile si la distinction par sous-secteur était jugée trop contraignante. </w:t>
      </w:r>
    </w:p>
    <w:p w:rsidR="00F1619C" w:rsidRDefault="00F1619C" w:rsidP="00F1619C">
      <w:pPr>
        <w:pStyle w:val="Heading1"/>
        <w:numPr>
          <w:ilvl w:val="0"/>
          <w:numId w:val="34"/>
        </w:numPr>
        <w:rPr>
          <w:lang w:val="fr-CA"/>
        </w:rPr>
      </w:pPr>
      <w:r w:rsidRPr="00F1619C">
        <w:rPr>
          <w:lang w:val="fr-CA"/>
        </w:rPr>
        <w:t>Il a été discuté de la question de savoir si le point de départ devait être défini en termes d’équivalent CO</w:t>
      </w:r>
      <w:r w:rsidRPr="00AD0C5D">
        <w:rPr>
          <w:vertAlign w:val="subscript"/>
          <w:lang w:val="fr-CA"/>
        </w:rPr>
        <w:t>2</w:t>
      </w:r>
      <w:r w:rsidRPr="00F1619C">
        <w:rPr>
          <w:lang w:val="fr-CA"/>
        </w:rPr>
        <w:t xml:space="preserve">, de tonnes métriques, ou les deux, et il a été convenu que la question devait faire l’objet d’un examen plus approfondi. </w:t>
      </w:r>
    </w:p>
    <w:p w:rsidR="001D436F" w:rsidRPr="00F1619C" w:rsidRDefault="00F1619C" w:rsidP="00F1619C">
      <w:pPr>
        <w:pStyle w:val="Heading1"/>
        <w:numPr>
          <w:ilvl w:val="0"/>
          <w:numId w:val="34"/>
        </w:numPr>
        <w:rPr>
          <w:lang w:val="fr-CA"/>
        </w:rPr>
      </w:pPr>
      <w:r w:rsidRPr="00F1619C">
        <w:rPr>
          <w:lang w:val="fr-CA"/>
        </w:rPr>
        <w:t xml:space="preserve">Lors des discussions subséquentes, on s’est interrogé sur l’inclusion, dans le modèle du projet de directives sur les coûts, du paragraphe 19 de la décision XXVIII/2, qui demandait au Comité exécutif d’intégrer, dans les modèles d’accords pluriannuels futurs pour les plans d’élimination graduelle des HFC, le principe que la consommation restante admissible au financement du tonnage soit déterminée sur la base du point de départ de la consommation globale nationale, moins le montant financé pour des projets déjà approuvés. Un membre a dit que le langage de l’Amendement de Kigali disait clairement que ce principe devrait être inclus dans les principes déjà convenus par les Parties. Le Comité exécutif </w:t>
      </w:r>
      <w:r w:rsidRPr="00562B3D">
        <w:rPr>
          <w:u w:val="single"/>
          <w:lang w:val="fr-CA"/>
        </w:rPr>
        <w:t>a convenu</w:t>
      </w:r>
      <w:r w:rsidRPr="00F1619C">
        <w:rPr>
          <w:lang w:val="fr-CA"/>
        </w:rPr>
        <w:t xml:space="preserve"> de reporter à une réunion future l’examen de cette question</w:t>
      </w:r>
      <w:r w:rsidR="001D436F" w:rsidRPr="00F1619C">
        <w:rPr>
          <w:lang w:val="fr-CA"/>
        </w:rPr>
        <w:t>.</w:t>
      </w:r>
    </w:p>
    <w:p w:rsidR="00E85409" w:rsidRPr="005B02A4" w:rsidRDefault="00E85409" w:rsidP="00655B4D">
      <w:pPr>
        <w:rPr>
          <w:lang w:val="fr-CA"/>
        </w:rPr>
      </w:pPr>
    </w:p>
    <w:p w:rsidR="004332AF" w:rsidRPr="00F1619C" w:rsidRDefault="004332AF" w:rsidP="00655B4D">
      <w:pPr>
        <w:rPr>
          <w:lang w:val="fr-CA"/>
        </w:rPr>
      </w:pPr>
    </w:p>
    <w:p w:rsidR="004332AF" w:rsidRPr="00F1619C" w:rsidRDefault="004332AF" w:rsidP="00655B4D">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80F4D" w:rsidTr="00EC13D7">
        <w:tc>
          <w:tcPr>
            <w:tcW w:w="1915" w:type="dxa"/>
          </w:tcPr>
          <w:p w:rsidR="00E85409" w:rsidRPr="00F1619C" w:rsidRDefault="00E85409" w:rsidP="00655B4D">
            <w:pPr>
              <w:rPr>
                <w:lang w:val="fr-CA"/>
              </w:rPr>
            </w:pPr>
          </w:p>
        </w:tc>
        <w:tc>
          <w:tcPr>
            <w:tcW w:w="1915" w:type="dxa"/>
          </w:tcPr>
          <w:p w:rsidR="00E85409" w:rsidRPr="00F1619C" w:rsidRDefault="00E85409" w:rsidP="00655B4D">
            <w:pPr>
              <w:rPr>
                <w:lang w:val="fr-CA"/>
              </w:rPr>
            </w:pPr>
          </w:p>
        </w:tc>
        <w:tc>
          <w:tcPr>
            <w:tcW w:w="1915" w:type="dxa"/>
            <w:tcBorders>
              <w:bottom w:val="single" w:sz="4" w:space="0" w:color="auto"/>
            </w:tcBorders>
          </w:tcPr>
          <w:p w:rsidR="00E85409" w:rsidRPr="00F1619C" w:rsidRDefault="00E85409" w:rsidP="00655B4D">
            <w:pPr>
              <w:rPr>
                <w:lang w:val="fr-CA"/>
              </w:rPr>
            </w:pPr>
          </w:p>
        </w:tc>
        <w:tc>
          <w:tcPr>
            <w:tcW w:w="1915" w:type="dxa"/>
          </w:tcPr>
          <w:p w:rsidR="00E85409" w:rsidRPr="00F1619C" w:rsidRDefault="00E85409" w:rsidP="00655B4D">
            <w:pPr>
              <w:rPr>
                <w:lang w:val="fr-CA"/>
              </w:rPr>
            </w:pPr>
          </w:p>
        </w:tc>
        <w:tc>
          <w:tcPr>
            <w:tcW w:w="1916" w:type="dxa"/>
          </w:tcPr>
          <w:p w:rsidR="00E85409" w:rsidRPr="00F1619C" w:rsidRDefault="00E85409" w:rsidP="00655B4D">
            <w:pPr>
              <w:rPr>
                <w:lang w:val="fr-CA"/>
              </w:rPr>
            </w:pPr>
          </w:p>
        </w:tc>
      </w:tr>
    </w:tbl>
    <w:p w:rsidR="00E85409" w:rsidRPr="00F1619C" w:rsidRDefault="00E85409" w:rsidP="00A87E80">
      <w:pPr>
        <w:rPr>
          <w:lang w:val="fr-CA"/>
        </w:rPr>
      </w:pPr>
    </w:p>
    <w:sectPr w:rsidR="00E85409" w:rsidRPr="00F1619C" w:rsidSect="00F9382C">
      <w:headerReference w:type="even" r:id="rId15"/>
      <w:headerReference w:type="default" r:id="rId16"/>
      <w:foot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B44" w:rsidRDefault="00325B44" w:rsidP="004A504B">
      <w:r>
        <w:separator/>
      </w:r>
    </w:p>
  </w:endnote>
  <w:endnote w:type="continuationSeparator" w:id="0">
    <w:p w:rsidR="00325B44" w:rsidRDefault="00325B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Pr="0033525D" w:rsidRDefault="00325B44">
    <w:pPr>
      <w:jc w:val="center"/>
    </w:pPr>
    <w:r>
      <w:fldChar w:fldCharType="begin"/>
    </w:r>
    <w:r>
      <w:instrText xml:space="preserve"> PAGE </w:instrText>
    </w:r>
    <w:r>
      <w:fldChar w:fldCharType="separate"/>
    </w:r>
    <w:r w:rsidR="00775C3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Pr="0033525D" w:rsidRDefault="00325B44">
    <w:pPr>
      <w:jc w:val="center"/>
    </w:pPr>
    <w:r>
      <w:fldChar w:fldCharType="begin"/>
    </w:r>
    <w:r>
      <w:instrText xml:space="preserve"> PAGE </w:instrText>
    </w:r>
    <w:r>
      <w:fldChar w:fldCharType="separate"/>
    </w:r>
    <w:r w:rsidR="00775C34">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Default="00325B44" w:rsidP="00A26DC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325B44" w:rsidRPr="00A26DCA" w:rsidRDefault="00325B44" w:rsidP="00A26DC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ED11B4">
      <w:rPr>
        <w:sz w:val="18"/>
        <w:szCs w:val="18"/>
        <w:lang w:val="fr-CA"/>
      </w:rPr>
      <w:t>.</w:t>
    </w:r>
  </w:p>
  <w:p w:rsidR="00325B44" w:rsidRPr="00A26DCA" w:rsidRDefault="00325B44"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Pr="0033525D" w:rsidRDefault="00325B44">
    <w:pPr>
      <w:jc w:val="center"/>
    </w:pPr>
    <w:r>
      <w:fldChar w:fldCharType="begin"/>
    </w:r>
    <w:r>
      <w:instrText xml:space="preserve"> PAGE </w:instrText>
    </w:r>
    <w:r>
      <w:fldChar w:fldCharType="separate"/>
    </w:r>
    <w:r w:rsidR="00775C3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B44" w:rsidRDefault="00325B44" w:rsidP="004A504B">
      <w:r>
        <w:separator/>
      </w:r>
    </w:p>
  </w:footnote>
  <w:footnote w:type="continuationSeparator" w:id="0">
    <w:p w:rsidR="00325B44" w:rsidRDefault="00325B44" w:rsidP="004A504B">
      <w:r>
        <w:continuationSeparator/>
      </w:r>
    </w:p>
  </w:footnote>
  <w:footnote w:id="1">
    <w:p w:rsidR="00325B44" w:rsidRPr="00B472E0" w:rsidRDefault="00325B44" w:rsidP="001D436F">
      <w:pPr>
        <w:pStyle w:val="FootnoteText"/>
        <w:rPr>
          <w:lang w:val="fr-CA"/>
        </w:rPr>
      </w:pPr>
      <w:r>
        <w:rPr>
          <w:rStyle w:val="FootnoteReference"/>
        </w:rPr>
        <w:footnoteRef/>
      </w:r>
      <w:r w:rsidRPr="00B472E0">
        <w:rPr>
          <w:lang w:val="fr-CA"/>
        </w:rPr>
        <w:t xml:space="preserve"> </w:t>
      </w:r>
      <w:r>
        <w:rPr>
          <w:lang w:val="fr-CA"/>
        </w:rPr>
        <w:t xml:space="preserve">Décision </w:t>
      </w:r>
      <w:r w:rsidRPr="00B472E0">
        <w:rPr>
          <w:lang w:val="fr-CA"/>
        </w:rPr>
        <w:t>e</w:t>
      </w:r>
      <w:r>
        <w:rPr>
          <w:lang w:val="fr-CA"/>
        </w:rPr>
        <w:t>n</w:t>
      </w:r>
      <w:r w:rsidRPr="00B472E0">
        <w:rPr>
          <w:lang w:val="fr-CA"/>
        </w:rPr>
        <w:t xml:space="preserve"> lien avec l’amendement sur la </w:t>
      </w:r>
      <w:r>
        <w:rPr>
          <w:lang w:val="fr-CA"/>
        </w:rPr>
        <w:t>ré</w:t>
      </w:r>
      <w:r w:rsidRPr="00B472E0">
        <w:rPr>
          <w:lang w:val="fr-CA"/>
        </w:rPr>
        <w:t xml:space="preserve">duction </w:t>
      </w:r>
      <w:r>
        <w:rPr>
          <w:lang w:val="fr-CA"/>
        </w:rPr>
        <w:t>progressive</w:t>
      </w:r>
      <w:r w:rsidRPr="00B472E0">
        <w:rPr>
          <w:lang w:val="fr-CA"/>
        </w:rPr>
        <w:t xml:space="preserve"> des HFC.</w:t>
      </w:r>
    </w:p>
  </w:footnote>
  <w:footnote w:id="2">
    <w:p w:rsidR="00325B44" w:rsidRPr="00B472E0" w:rsidRDefault="00325B44" w:rsidP="001D436F">
      <w:pPr>
        <w:pStyle w:val="FootnoteText"/>
        <w:rPr>
          <w:lang w:val="fr-CA"/>
        </w:rPr>
      </w:pPr>
      <w:r w:rsidRPr="00B472E0">
        <w:rPr>
          <w:rStyle w:val="FootnoteReference"/>
          <w:lang w:val="fr-CA"/>
        </w:rPr>
        <w:footnoteRef/>
      </w:r>
      <w:r w:rsidRPr="00B472E0">
        <w:rPr>
          <w:lang w:val="fr-CA"/>
        </w:rPr>
        <w:t xml:space="preserve"> </w:t>
      </w:r>
      <w:r>
        <w:rPr>
          <w:lang w:val="fr-CA"/>
        </w:rPr>
        <w:t>Les rapports de l’Équipe spéciale du Groupe de l’évaluation technique et économique portent notamment sur les données et les prévisions dans la consommation et la production de HFC par période quinquennale, entre 2010 et 2030</w:t>
      </w:r>
      <w:r w:rsidRPr="00B472E0">
        <w:rPr>
          <w:lang w:val="fr-CA"/>
        </w:rPr>
        <w:t xml:space="preserve">. </w:t>
      </w:r>
      <w:r>
        <w:rPr>
          <w:lang w:val="fr-CA"/>
        </w:rPr>
        <w:t xml:space="preserve">Le rapport de </w:t>
      </w:r>
      <w:proofErr w:type="spellStart"/>
      <w:r w:rsidRPr="00B472E0">
        <w:rPr>
          <w:lang w:val="fr-CA"/>
        </w:rPr>
        <w:t>Velders</w:t>
      </w:r>
      <w:proofErr w:type="spellEnd"/>
      <w:r w:rsidRPr="00B472E0">
        <w:rPr>
          <w:lang w:val="fr-CA"/>
        </w:rPr>
        <w:t xml:space="preserve"> et al. (2015) </w:t>
      </w:r>
      <w:r>
        <w:rPr>
          <w:lang w:val="fr-CA"/>
        </w:rPr>
        <w:t>fournit des renseignements sur les futurs forçages climatiques et abondances atmosphériques tirés de scénarios d’émissions mondiales et régionales de HFC</w:t>
      </w:r>
      <w:r w:rsidRPr="00B472E0">
        <w:rPr>
          <w:lang w:val="fr-CA"/>
        </w:rPr>
        <w:t>.</w:t>
      </w:r>
    </w:p>
    <w:p w:rsidR="00325B44" w:rsidRDefault="00325B44" w:rsidP="001D436F">
      <w:pPr>
        <w:pStyle w:val="FootnoteText"/>
        <w:rPr>
          <w:lang w:val="fr-CA"/>
        </w:rPr>
      </w:pPr>
    </w:p>
    <w:p w:rsidR="00A80F4D" w:rsidRPr="006B7072" w:rsidRDefault="00A80F4D" w:rsidP="001D436F">
      <w:pPr>
        <w:pStyle w:val="FootnoteText"/>
        <w:rPr>
          <w:lang w:val="fr-CA"/>
        </w:rPr>
      </w:pPr>
    </w:p>
  </w:footnote>
  <w:footnote w:id="3">
    <w:p w:rsidR="00325B44" w:rsidRPr="00470697" w:rsidRDefault="00325B44" w:rsidP="001D436F">
      <w:pPr>
        <w:pStyle w:val="FootnoteText"/>
        <w:rPr>
          <w:lang w:val="fr-CA"/>
        </w:rPr>
      </w:pPr>
      <w:r>
        <w:rPr>
          <w:rStyle w:val="FootnoteReference"/>
        </w:rPr>
        <w:footnoteRef/>
      </w:r>
      <w:r w:rsidRPr="00F40CFC">
        <w:rPr>
          <w:lang w:val="fr-CA"/>
        </w:rPr>
        <w:t xml:space="preserve"> Le </w:t>
      </w:r>
      <w:r w:rsidRPr="00470697">
        <w:rPr>
          <w:lang w:val="fr-CA"/>
        </w:rPr>
        <w:t>financement de 127 enquêtes a été approuvé à la 74</w:t>
      </w:r>
      <w:r w:rsidRPr="00470697">
        <w:rPr>
          <w:vertAlign w:val="superscript"/>
          <w:lang w:val="fr-CA"/>
        </w:rPr>
        <w:t>e</w:t>
      </w:r>
      <w:r w:rsidRPr="00470697">
        <w:rPr>
          <w:lang w:val="fr-CA"/>
        </w:rPr>
        <w:t xml:space="preserve"> réunion (mai 2015) et à la 75</w:t>
      </w:r>
      <w:r w:rsidRPr="00470697">
        <w:rPr>
          <w:vertAlign w:val="superscript"/>
          <w:lang w:val="fr-CA"/>
        </w:rPr>
        <w:t>e</w:t>
      </w:r>
      <w:r w:rsidRPr="00470697">
        <w:rPr>
          <w:lang w:val="fr-CA"/>
        </w:rPr>
        <w:t xml:space="preserve"> réunion (novembre 2015). Les résultats des enquêtes menées dans 119 pays ont été soumis à la 80</w:t>
      </w:r>
      <w:r w:rsidRPr="00470697">
        <w:rPr>
          <w:vertAlign w:val="superscript"/>
          <w:lang w:val="fr-CA"/>
        </w:rPr>
        <w:t>e</w:t>
      </w:r>
      <w:r w:rsidRPr="00470697">
        <w:rPr>
          <w:lang w:val="fr-CA"/>
        </w:rPr>
        <w:t xml:space="preserve"> réunion (UNEP/OzL.Pro/ExCom/80/54)</w:t>
      </w:r>
      <w:r>
        <w:rPr>
          <w:lang w:val="fr-CA"/>
        </w:rPr>
        <w:t>. Ils</w:t>
      </w:r>
      <w:r w:rsidRPr="00470697">
        <w:rPr>
          <w:lang w:val="fr-CA"/>
        </w:rPr>
        <w:t xml:space="preserve"> portaient sur 42 pays n’étant pas des pays à faible volume de consommation et 77 pays à faible volume de consommation. </w:t>
      </w:r>
    </w:p>
  </w:footnote>
  <w:footnote w:id="4">
    <w:p w:rsidR="00325B44" w:rsidRPr="00470697" w:rsidRDefault="00325B44" w:rsidP="001D436F">
      <w:pPr>
        <w:pStyle w:val="FootnoteText"/>
        <w:rPr>
          <w:lang w:val="fr-CA"/>
        </w:rPr>
      </w:pPr>
      <w:r w:rsidRPr="00470697">
        <w:rPr>
          <w:rStyle w:val="FootnoteReference"/>
          <w:lang w:val="fr-CA"/>
        </w:rPr>
        <w:footnoteRef/>
      </w:r>
      <w:r w:rsidRPr="00470697">
        <w:rPr>
          <w:lang w:val="fr-CA"/>
        </w:rPr>
        <w:t xml:space="preserve"> Qui demande au Comité exécutif d’envisager de fournir un soutien financier supplémentaire pour la tenue d’inventaires ou d’enquêtes sur les substances de remplacement des SAO dans les pays visés à l'article 5 Parties intéressés, à leur demande. </w:t>
      </w:r>
    </w:p>
  </w:footnote>
  <w:footnote w:id="5">
    <w:p w:rsidR="00325B44" w:rsidRPr="00470697" w:rsidRDefault="00325B44" w:rsidP="001D436F">
      <w:pPr>
        <w:pStyle w:val="FootnoteText"/>
        <w:rPr>
          <w:lang w:val="fr-CA"/>
        </w:rPr>
      </w:pPr>
      <w:r w:rsidRPr="00470697">
        <w:rPr>
          <w:rStyle w:val="FootnoteReference"/>
          <w:lang w:val="fr-CA"/>
        </w:rPr>
        <w:footnoteRef/>
      </w:r>
      <w:r w:rsidRPr="00470697">
        <w:rPr>
          <w:lang w:val="fr-CA"/>
        </w:rPr>
        <w:t xml:space="preserve"> La valeur de référence </w:t>
      </w:r>
      <w:r>
        <w:rPr>
          <w:lang w:val="fr-CA"/>
        </w:rPr>
        <w:t>globale</w:t>
      </w:r>
      <w:r w:rsidRPr="00470697">
        <w:rPr>
          <w:lang w:val="fr-CA"/>
        </w:rPr>
        <w:t xml:space="preserve"> pour les HCFC dans les 42 pays n’étant pas des pays à faible volume de consommation ne représente que 24 p. cent de la valeur de référence </w:t>
      </w:r>
      <w:r>
        <w:rPr>
          <w:lang w:val="fr-CA"/>
        </w:rPr>
        <w:t>globale</w:t>
      </w:r>
      <w:r w:rsidRPr="00470697">
        <w:rPr>
          <w:lang w:val="fr-CA"/>
        </w:rPr>
        <w:t xml:space="preserve"> de tous les pays n’étant pas des pays à faible volume de consommation</w:t>
      </w:r>
      <w:r>
        <w:rPr>
          <w:lang w:val="fr-CA"/>
        </w:rPr>
        <w:t>,</w:t>
      </w:r>
      <w:r w:rsidRPr="00470697">
        <w:rPr>
          <w:lang w:val="fr-CA"/>
        </w:rPr>
        <w:t xml:space="preserve"> tandis que la valeur de référence </w:t>
      </w:r>
      <w:r>
        <w:rPr>
          <w:lang w:val="fr-CA"/>
        </w:rPr>
        <w:t>globale</w:t>
      </w:r>
      <w:r w:rsidRPr="00470697">
        <w:rPr>
          <w:lang w:val="fr-CA"/>
        </w:rPr>
        <w:t xml:space="preserve"> pour les HCFC des 77 pays à faible volume de consommation représente 91 p. cent de la valeur de référence </w:t>
      </w:r>
      <w:r>
        <w:rPr>
          <w:lang w:val="fr-CA"/>
        </w:rPr>
        <w:t>globale</w:t>
      </w:r>
      <w:r w:rsidRPr="00470697">
        <w:rPr>
          <w:lang w:val="fr-CA"/>
        </w:rPr>
        <w:t xml:space="preserve"> de tous les pays à faible volume de consommation.</w:t>
      </w:r>
    </w:p>
  </w:footnote>
  <w:footnote w:id="6">
    <w:p w:rsidR="00325B44" w:rsidRPr="00470697" w:rsidRDefault="00325B44" w:rsidP="001D436F">
      <w:pPr>
        <w:pStyle w:val="FootnoteText"/>
        <w:rPr>
          <w:lang w:val="fr-CA"/>
        </w:rPr>
      </w:pPr>
      <w:r w:rsidRPr="00470697">
        <w:rPr>
          <w:rStyle w:val="FootnoteReference"/>
          <w:lang w:val="fr-CA"/>
        </w:rPr>
        <w:footnoteRef/>
      </w:r>
      <w:r w:rsidRPr="00470697">
        <w:rPr>
          <w:lang w:val="fr-CA"/>
        </w:rPr>
        <w:t xml:space="preserve"> À l’heure actuelle, le Protocole oblige les Parties, même les pays visés à l'article 5 dont l</w:t>
      </w:r>
      <w:r>
        <w:rPr>
          <w:lang w:val="fr-CA"/>
        </w:rPr>
        <w:t>a valeur de référence ne pourra</w:t>
      </w:r>
      <w:r w:rsidRPr="00470697">
        <w:rPr>
          <w:lang w:val="fr-CA"/>
        </w:rPr>
        <w:t xml:space="preserve"> être établie que plusieurs années après qu’ils soient devenus Parties, à communiquer leur valeur de référence pour les HFC dans les 6 mois après être devenus Parties. Les Parties se penchent actuellement sur la façon de corriger cette situation (paragraphes 10 à 14 du document UNEP/OzL.Pro.30/8/Rev.1).</w:t>
      </w:r>
    </w:p>
  </w:footnote>
  <w:footnote w:id="7">
    <w:p w:rsidR="00325B44" w:rsidRPr="00470697" w:rsidRDefault="00325B44" w:rsidP="001D436F">
      <w:pPr>
        <w:pStyle w:val="FootnoteText"/>
        <w:rPr>
          <w:lang w:val="fr-CA"/>
        </w:rPr>
      </w:pPr>
      <w:r w:rsidRPr="00470697">
        <w:rPr>
          <w:rStyle w:val="FootnoteReference"/>
          <w:lang w:val="fr-CA"/>
        </w:rPr>
        <w:footnoteRef/>
      </w:r>
      <w:r w:rsidRPr="00470697">
        <w:rPr>
          <w:lang w:val="fr-CA"/>
        </w:rPr>
        <w:t xml:space="preserve"> Les pays du groupe 1 consistent en tous les pays visés à l'article 5 sauf les 11 pays du groupe 2.</w:t>
      </w:r>
    </w:p>
  </w:footnote>
  <w:footnote w:id="8">
    <w:p w:rsidR="00325B44" w:rsidRPr="00BE0D86" w:rsidRDefault="00325B44" w:rsidP="001D436F">
      <w:pPr>
        <w:pStyle w:val="FootnoteText"/>
        <w:rPr>
          <w:lang w:val="fr-CA"/>
        </w:rPr>
      </w:pPr>
      <w:r w:rsidRPr="00F40CFC">
        <w:rPr>
          <w:rStyle w:val="FootnoteReference"/>
          <w:lang w:val="fr-CA"/>
        </w:rPr>
        <w:footnoteRef/>
      </w:r>
      <w:r w:rsidRPr="00F40CFC">
        <w:rPr>
          <w:lang w:val="fr-CA"/>
        </w:rPr>
        <w:t xml:space="preserve"> </w:t>
      </w:r>
      <w:r w:rsidRPr="00BE0D86">
        <w:rPr>
          <w:lang w:val="fr-CA"/>
        </w:rPr>
        <w:t>Pays du groupe 2 : Arabie saoudite, Bahreïn, Inde, Iraq, Koweït, Oman, Pakistan, Qatar, Émirats arabes unis et République islamique d’Iran.</w:t>
      </w:r>
    </w:p>
  </w:footnote>
  <w:footnote w:id="9">
    <w:p w:rsidR="00325B44" w:rsidRPr="00BE0D86" w:rsidRDefault="00325B44" w:rsidP="001D436F">
      <w:pPr>
        <w:pStyle w:val="FootnoteText"/>
        <w:rPr>
          <w:lang w:val="fr-CA"/>
        </w:rPr>
      </w:pPr>
      <w:r w:rsidRPr="00BE0D86">
        <w:rPr>
          <w:rStyle w:val="FootnoteReference"/>
          <w:lang w:val="fr-CA"/>
        </w:rPr>
        <w:footnoteRef/>
      </w:r>
      <w:r w:rsidRPr="00BE0D86">
        <w:rPr>
          <w:lang w:val="fr-CA"/>
        </w:rPr>
        <w:t xml:space="preserve"> UNEP/OzL.Pro/ExCom/35/61.</w:t>
      </w:r>
    </w:p>
  </w:footnote>
  <w:footnote w:id="10">
    <w:p w:rsidR="00325B44" w:rsidRPr="00BE0D86" w:rsidRDefault="00325B44" w:rsidP="001D436F">
      <w:pPr>
        <w:pStyle w:val="FootnoteText"/>
        <w:rPr>
          <w:lang w:val="fr-CA"/>
        </w:rPr>
      </w:pPr>
      <w:r w:rsidRPr="00BE0D86">
        <w:rPr>
          <w:rStyle w:val="FootnoteReference"/>
          <w:lang w:val="fr-CA"/>
        </w:rPr>
        <w:footnoteRef/>
      </w:r>
      <w:r w:rsidRPr="00BE0D86">
        <w:rPr>
          <w:lang w:val="fr-CA"/>
        </w:rPr>
        <w:t xml:space="preserve"> </w:t>
      </w:r>
      <w:r>
        <w:rPr>
          <w:lang w:val="fr-CA"/>
        </w:rPr>
        <w:t>D’autres substances réglementées ont fait l’objet de financement dans le cadre d’accords sectoriels (p. ex., halons et bromure de méthyle) ou encore leur valeur de référence aux fins de conformité n’avait pas encore été déterminée (p. ex., tétrachlorure de carbone et méthyle chloroforme)</w:t>
      </w:r>
      <w:r w:rsidRPr="00BE0D86">
        <w:rPr>
          <w:lang w:val="fr-CA"/>
        </w:rPr>
        <w:t>.</w:t>
      </w:r>
    </w:p>
  </w:footnote>
  <w:footnote w:id="11">
    <w:p w:rsidR="00325B44" w:rsidRPr="00BE0D86" w:rsidRDefault="00325B44" w:rsidP="001D436F">
      <w:pPr>
        <w:pStyle w:val="FootnoteText"/>
        <w:rPr>
          <w:lang w:val="fr-CA"/>
        </w:rPr>
      </w:pPr>
      <w:r w:rsidRPr="00BE0D86">
        <w:rPr>
          <w:rStyle w:val="FootnoteReference"/>
          <w:lang w:val="fr-CA"/>
        </w:rPr>
        <w:footnoteRef/>
      </w:r>
      <w:r w:rsidRPr="00BE0D86">
        <w:rPr>
          <w:lang w:val="fr-CA"/>
        </w:rPr>
        <w:t xml:space="preserve"> </w:t>
      </w:r>
      <w:r>
        <w:rPr>
          <w:lang w:val="fr-CA"/>
        </w:rPr>
        <w:t>Consommation moyenne de CFC pendant la période 1995 à 1997. Les valeurs de référence ont été fixées après septembre 1998, la date limite de déclaration de la consommation de CFC pour l’année 1997 en vertu de l’article 7 du Protocole de Montréal</w:t>
      </w:r>
      <w:r w:rsidRPr="00BE0D86">
        <w:rPr>
          <w:lang w:val="fr-CA"/>
        </w:rPr>
        <w:t>.</w:t>
      </w:r>
    </w:p>
  </w:footnote>
  <w:footnote w:id="12">
    <w:p w:rsidR="00325B44" w:rsidRPr="00BE0D86" w:rsidRDefault="00325B44" w:rsidP="001D436F">
      <w:pPr>
        <w:pStyle w:val="FootnoteText"/>
        <w:rPr>
          <w:lang w:val="fr-CA"/>
        </w:rPr>
      </w:pPr>
      <w:r w:rsidRPr="00BE0D86">
        <w:rPr>
          <w:rStyle w:val="FootnoteReference"/>
          <w:lang w:val="fr-CA"/>
        </w:rPr>
        <w:footnoteRef/>
      </w:r>
      <w:r>
        <w:rPr>
          <w:lang w:val="fr-CA"/>
        </w:rPr>
        <w:t xml:space="preserve"> Dé</w:t>
      </w:r>
      <w:r w:rsidRPr="00BE0D86">
        <w:rPr>
          <w:lang w:val="fr-CA"/>
        </w:rPr>
        <w:t>cision 35/57.</w:t>
      </w:r>
    </w:p>
  </w:footnote>
  <w:footnote w:id="13">
    <w:p w:rsidR="00325B44" w:rsidRPr="00566D99" w:rsidRDefault="00325B44" w:rsidP="001D436F">
      <w:pPr>
        <w:pStyle w:val="FootnoteText"/>
        <w:rPr>
          <w:lang w:val="fr-CA"/>
        </w:rPr>
      </w:pPr>
      <w:r w:rsidRPr="00450430">
        <w:rPr>
          <w:rStyle w:val="FootnoteReference"/>
          <w:lang w:val="fr-CA"/>
        </w:rPr>
        <w:footnoteRef/>
      </w:r>
      <w:r w:rsidRPr="00450430">
        <w:rPr>
          <w:lang w:val="fr-CA"/>
        </w:rPr>
        <w:t xml:space="preserve"> </w:t>
      </w:r>
      <w:r w:rsidRPr="00566D99">
        <w:rPr>
          <w:lang w:val="fr-CA"/>
        </w:rPr>
        <w:t>Une des conditions restrictives liée à la décision 35/57 pour les points de départ fixés en fonction du 2</w:t>
      </w:r>
      <w:r w:rsidRPr="00566D99">
        <w:rPr>
          <w:vertAlign w:val="superscript"/>
          <w:lang w:val="fr-CA"/>
        </w:rPr>
        <w:t>e</w:t>
      </w:r>
      <w:r w:rsidRPr="00566D99">
        <w:rPr>
          <w:lang w:val="fr-CA"/>
        </w:rPr>
        <w:t xml:space="preserve"> scénario stipule que « le Comité exécutif peut accepter, dans des circonstances exceptionnelles, d'ajuster les données de référence lors du premier examen du projet du pays pour tenir compte de la non-représentativité prouvée des données de l'année précédente, en liaison notamment avec une accumulation prouvée et/ou des difficultés économiques nationales durant l'année en question » (UNEP/OzL.Pro/ExCom/35/67 et  Corr.1).</w:t>
      </w:r>
    </w:p>
  </w:footnote>
  <w:footnote w:id="14">
    <w:p w:rsidR="00325B44" w:rsidRPr="00566D99" w:rsidRDefault="00325B44" w:rsidP="001D436F">
      <w:pPr>
        <w:pStyle w:val="FootnoteText"/>
        <w:rPr>
          <w:lang w:val="fr-CA"/>
        </w:rPr>
      </w:pPr>
      <w:r w:rsidRPr="00566D99">
        <w:rPr>
          <w:rStyle w:val="FootnoteReference"/>
          <w:lang w:val="fr-CA"/>
        </w:rPr>
        <w:footnoteRef/>
      </w:r>
      <w:r w:rsidRPr="00566D99">
        <w:rPr>
          <w:lang w:val="fr-CA"/>
        </w:rPr>
        <w:t xml:space="preserve"> Extrait de la décision 35/57 c).</w:t>
      </w:r>
    </w:p>
  </w:footnote>
  <w:footnote w:id="15">
    <w:p w:rsidR="00325B44" w:rsidRPr="00566D99" w:rsidRDefault="00325B44" w:rsidP="001D436F">
      <w:pPr>
        <w:pStyle w:val="FootnoteText"/>
        <w:rPr>
          <w:lang w:val="fr-CA"/>
        </w:rPr>
      </w:pPr>
      <w:r w:rsidRPr="00566D99">
        <w:rPr>
          <w:rStyle w:val="FootnoteReference"/>
          <w:lang w:val="fr-CA"/>
        </w:rPr>
        <w:footnoteRef/>
      </w:r>
      <w:r w:rsidRPr="00566D99">
        <w:rPr>
          <w:lang w:val="fr-CA"/>
        </w:rPr>
        <w:t xml:space="preserve"> UNEP/OzL.Pro/ExCom/35/67 et Corr.1.</w:t>
      </w:r>
    </w:p>
  </w:footnote>
  <w:footnote w:id="16">
    <w:p w:rsidR="00325B44" w:rsidRPr="00566D99" w:rsidRDefault="00325B44" w:rsidP="001D436F">
      <w:pPr>
        <w:pStyle w:val="FootnoteText"/>
        <w:rPr>
          <w:lang w:val="fr-CA"/>
        </w:rPr>
      </w:pPr>
      <w:r w:rsidRPr="00566D99">
        <w:rPr>
          <w:rStyle w:val="FootnoteReference"/>
          <w:lang w:val="fr-CA"/>
        </w:rPr>
        <w:footnoteRef/>
      </w:r>
      <w:r w:rsidRPr="00566D99">
        <w:rPr>
          <w:lang w:val="fr-CA"/>
        </w:rPr>
        <w:t xml:space="preserve"> Le CFC-11 et le CFC-12 (ayant tous les deux une valeur PAO de 1,0) étaient les CFC les plus couramment utilisés dans tous les pays visés à l'article 5. Le CFC-113 et le CFC-115, ayant respectivement une valeur PAO de 0,8 et de 0,6, étaient également utilisés dans plusieurs pays visés à l'article 5</w:t>
      </w:r>
      <w:r>
        <w:rPr>
          <w:lang w:val="fr-CA"/>
        </w:rPr>
        <w:t xml:space="preserve">, mais </w:t>
      </w:r>
      <w:r w:rsidRPr="00566D99">
        <w:rPr>
          <w:lang w:val="fr-CA"/>
        </w:rPr>
        <w:t>dans une moins grande mesure.</w:t>
      </w:r>
    </w:p>
  </w:footnote>
  <w:footnote w:id="17">
    <w:p w:rsidR="00325B44" w:rsidRPr="00566D99" w:rsidRDefault="00325B44" w:rsidP="001D436F">
      <w:pPr>
        <w:pStyle w:val="FootnoteText"/>
        <w:rPr>
          <w:lang w:val="fr-CA"/>
        </w:rPr>
      </w:pPr>
      <w:r w:rsidRPr="00566D99">
        <w:rPr>
          <w:rStyle w:val="FootnoteReference"/>
          <w:lang w:val="fr-CA"/>
        </w:rPr>
        <w:footnoteRef/>
      </w:r>
      <w:r w:rsidRPr="00566D99">
        <w:rPr>
          <w:lang w:val="fr-CA"/>
        </w:rPr>
        <w:t xml:space="preserve"> Selon l’information provenant de 99 pays visés à l'article 5 (64 pays à faible volume de consommation et 35 pays n’étant pas des pays à faible volume de consommation) disponible à la 35</w:t>
      </w:r>
      <w:r w:rsidRPr="00566D99">
        <w:rPr>
          <w:vertAlign w:val="superscript"/>
          <w:lang w:val="fr-CA"/>
        </w:rPr>
        <w:t>e</w:t>
      </w:r>
      <w:r w:rsidRPr="00566D99">
        <w:rPr>
          <w:lang w:val="fr-CA"/>
        </w:rPr>
        <w:t xml:space="preserve"> réunion, la consommation résiduelle de CFC non financée représentait 71 873 tonnes PAO (</w:t>
      </w:r>
      <w:r>
        <w:rPr>
          <w:lang w:val="fr-CA"/>
        </w:rPr>
        <w:t>à raison de</w:t>
      </w:r>
      <w:r w:rsidRPr="00566D99">
        <w:rPr>
          <w:lang w:val="fr-CA"/>
        </w:rPr>
        <w:t xml:space="preserve"> 3 183 tonnes PAO dans les pays à faible volume de consommation et </w:t>
      </w:r>
      <w:r>
        <w:rPr>
          <w:lang w:val="fr-CA"/>
        </w:rPr>
        <w:t xml:space="preserve">de </w:t>
      </w:r>
      <w:r w:rsidRPr="00566D99">
        <w:rPr>
          <w:lang w:val="fr-CA"/>
        </w:rPr>
        <w:t xml:space="preserve">68 690 tonnes PAO dans des pays n’étant pas des pays à faible volume de consommation), représentant environ 49 p. cent des valeurs de référence </w:t>
      </w:r>
      <w:r>
        <w:rPr>
          <w:lang w:val="fr-CA"/>
        </w:rPr>
        <w:t>pour les</w:t>
      </w:r>
      <w:r w:rsidRPr="00566D99">
        <w:rPr>
          <w:lang w:val="fr-CA"/>
        </w:rPr>
        <w:t xml:space="preserve"> CFC aux fins de conformité.</w:t>
      </w:r>
    </w:p>
  </w:footnote>
  <w:footnote w:id="18">
    <w:p w:rsidR="00325B44" w:rsidRPr="00566D99" w:rsidRDefault="00325B44" w:rsidP="001D436F">
      <w:pPr>
        <w:pStyle w:val="FootnoteText"/>
        <w:rPr>
          <w:lang w:val="fr-CA"/>
        </w:rPr>
      </w:pPr>
      <w:r w:rsidRPr="00566D99">
        <w:rPr>
          <w:rStyle w:val="FootnoteReference"/>
          <w:lang w:val="fr-CA"/>
        </w:rPr>
        <w:footnoteRef/>
      </w:r>
      <w:r w:rsidRPr="00566D99">
        <w:rPr>
          <w:lang w:val="fr-CA"/>
        </w:rPr>
        <w:t xml:space="preserve"> Décision 60/44.</w:t>
      </w:r>
    </w:p>
  </w:footnote>
  <w:footnote w:id="19">
    <w:p w:rsidR="00325B44" w:rsidRPr="009D6B87" w:rsidRDefault="00325B44" w:rsidP="001D436F">
      <w:pPr>
        <w:pStyle w:val="FootnoteText"/>
        <w:rPr>
          <w:lang w:val="fr-CA"/>
        </w:rPr>
      </w:pPr>
      <w:r>
        <w:rPr>
          <w:rStyle w:val="FootnoteReference"/>
        </w:rPr>
        <w:footnoteRef/>
      </w:r>
      <w:r w:rsidRPr="002C6146">
        <w:rPr>
          <w:lang w:val="fr-CA"/>
        </w:rPr>
        <w:t xml:space="preserve"> </w:t>
      </w:r>
      <w:r w:rsidRPr="009D6B87">
        <w:rPr>
          <w:lang w:val="fr-CA"/>
        </w:rPr>
        <w:t>Consommation moyenne de HCFC en 2009 et 2010. Les valeurs de référence ont été établies après septembre 2011, date limite pour déclarer la consommation de HCFC de 2010 en vertu de l’article 7.</w:t>
      </w:r>
    </w:p>
  </w:footnote>
  <w:footnote w:id="20">
    <w:p w:rsidR="00325B44" w:rsidRPr="009D6B87" w:rsidRDefault="00325B44" w:rsidP="001D436F">
      <w:pPr>
        <w:pStyle w:val="FootnoteText"/>
        <w:rPr>
          <w:lang w:val="fr-CA"/>
        </w:rPr>
      </w:pPr>
      <w:r w:rsidRPr="009D6B87">
        <w:rPr>
          <w:rStyle w:val="FootnoteReference"/>
          <w:lang w:val="fr-CA"/>
        </w:rPr>
        <w:footnoteRef/>
      </w:r>
      <w:r w:rsidRPr="009D6B87">
        <w:rPr>
          <w:lang w:val="fr-CA"/>
        </w:rPr>
        <w:t xml:space="preserve"> Le point de départ pour le HCFC-141b contenu dans des polyols prémélangés importés consiste en la quantité moyenne en tonnes de HCFC-141b utilisée entre 2007 et 2009.</w:t>
      </w:r>
    </w:p>
  </w:footnote>
  <w:footnote w:id="21">
    <w:p w:rsidR="00325B44" w:rsidRPr="009D6B87" w:rsidRDefault="00325B44" w:rsidP="001D436F">
      <w:pPr>
        <w:pStyle w:val="FootnoteText"/>
        <w:rPr>
          <w:lang w:val="fr-CA"/>
        </w:rPr>
      </w:pPr>
      <w:r w:rsidRPr="009D6B87">
        <w:rPr>
          <w:rStyle w:val="FootnoteReference"/>
          <w:lang w:val="fr-CA"/>
        </w:rPr>
        <w:footnoteRef/>
      </w:r>
      <w:r w:rsidRPr="009D6B87">
        <w:rPr>
          <w:lang w:val="fr-CA"/>
        </w:rPr>
        <w:t xml:space="preserve"> Pour envisager de soustraire la quantité ou la quantité moyenne de HCFC-141b contenue dans des polyols prémélangés exportés pour l’année ou les années ayant servi au calcul de la valeur de référence du point de départ de la réduction globale de la consommation de HCFC.</w:t>
      </w:r>
    </w:p>
  </w:footnote>
  <w:footnote w:id="22">
    <w:p w:rsidR="00325B44" w:rsidRPr="002935C3" w:rsidRDefault="00325B44" w:rsidP="001D436F">
      <w:pPr>
        <w:pStyle w:val="FootnoteText"/>
        <w:rPr>
          <w:lang w:val="fr-CA"/>
        </w:rPr>
      </w:pPr>
      <w:r w:rsidRPr="009D6B87">
        <w:rPr>
          <w:rStyle w:val="FootnoteReference"/>
          <w:lang w:val="fr-CA"/>
        </w:rPr>
        <w:footnoteRef/>
      </w:r>
      <w:r w:rsidRPr="009D6B87">
        <w:rPr>
          <w:lang w:val="fr-CA"/>
        </w:rPr>
        <w:t xml:space="preserve"> Afin d’encourager les pays visés à l'article 5 concernés à envisager l’établissement d’un système national de consignation des quantités de HCFC-141b contenues dans les polyols prémélangés importés et/ou exportés (s’il y a lieu) en appui à l’interdiction d’importer </w:t>
      </w:r>
      <w:r>
        <w:rPr>
          <w:lang w:val="fr-CA"/>
        </w:rPr>
        <w:t>le</w:t>
      </w:r>
      <w:r w:rsidRPr="009D6B87">
        <w:rPr>
          <w:lang w:val="fr-CA"/>
        </w:rPr>
        <w:t xml:space="preserve"> HCFC-141b pur, ainsi que le HCFC-141b contenu dans les polyols prémélangés, qui sera mis en application lorsque toutes les entreprises de mousse auront reconverti leurs activités</w:t>
      </w:r>
      <w:r>
        <w:rPr>
          <w:lang w:val="fr-CA"/>
        </w:rPr>
        <w:t>, afin</w:t>
      </w:r>
      <w:r w:rsidRPr="009D6B87">
        <w:rPr>
          <w:lang w:val="fr-CA"/>
        </w:rPr>
        <w:t xml:space="preserve"> de faciliter le suivi de ces entreprises et </w:t>
      </w:r>
      <w:r>
        <w:rPr>
          <w:lang w:val="fr-CA"/>
        </w:rPr>
        <w:t>d’</w:t>
      </w:r>
      <w:r w:rsidRPr="009D6B87">
        <w:rPr>
          <w:lang w:val="fr-CA"/>
        </w:rPr>
        <w:t>assurer la pérennité de l’élimination du HCFC-141b</w:t>
      </w:r>
      <w:r w:rsidRPr="002935C3">
        <w:rPr>
          <w:lang w:val="fr-CA"/>
        </w:rPr>
        <w:t>.</w:t>
      </w:r>
    </w:p>
  </w:footnote>
  <w:footnote w:id="23">
    <w:p w:rsidR="00325B44" w:rsidRPr="009A1FFE" w:rsidRDefault="00325B44" w:rsidP="001D436F">
      <w:pPr>
        <w:pStyle w:val="FootnoteText"/>
        <w:rPr>
          <w:szCs w:val="20"/>
          <w:lang w:val="fr-CA"/>
        </w:rPr>
      </w:pPr>
      <w:r w:rsidRPr="002103D0">
        <w:rPr>
          <w:rStyle w:val="FootnoteReference"/>
          <w:szCs w:val="20"/>
        </w:rPr>
        <w:footnoteRef/>
      </w:r>
      <w:r w:rsidRPr="009A1FFE">
        <w:rPr>
          <w:szCs w:val="20"/>
          <w:lang w:val="fr-CA"/>
        </w:rPr>
        <w:t xml:space="preserve"> Groupe de l’évaluation technique et économique. </w:t>
      </w:r>
      <w:r>
        <w:rPr>
          <w:szCs w:val="20"/>
          <w:lang w:val="fr-CA"/>
        </w:rPr>
        <w:t>Rapport de l’Équipe spéciale sur la décision XXIV/19, renseignements supplémentaires sur les substances de remplacement des substances qui appauvrissent la couche d’ozone</w:t>
      </w:r>
      <w:r w:rsidRPr="009A1FFE">
        <w:rPr>
          <w:szCs w:val="20"/>
          <w:lang w:val="fr-CA"/>
        </w:rPr>
        <w:t>.</w:t>
      </w:r>
    </w:p>
  </w:footnote>
  <w:footnote w:id="24">
    <w:p w:rsidR="00325B44" w:rsidRPr="00E606D9" w:rsidRDefault="00325B44" w:rsidP="001D436F">
      <w:pPr>
        <w:rPr>
          <w:sz w:val="20"/>
          <w:szCs w:val="20"/>
        </w:rPr>
      </w:pPr>
      <w:r w:rsidRPr="00E606D9">
        <w:rPr>
          <w:rStyle w:val="FootnoteReference"/>
          <w:sz w:val="20"/>
          <w:szCs w:val="20"/>
        </w:rPr>
        <w:footnoteRef/>
      </w:r>
      <w:r w:rsidRPr="00E606D9">
        <w:rPr>
          <w:sz w:val="20"/>
          <w:szCs w:val="20"/>
        </w:rPr>
        <w:t xml:space="preserve"> HFC-32 (50</w:t>
      </w:r>
      <w:r>
        <w:rPr>
          <w:sz w:val="20"/>
          <w:szCs w:val="20"/>
        </w:rPr>
        <w:t> p. cent</w:t>
      </w:r>
      <w:r w:rsidRPr="00E606D9">
        <w:rPr>
          <w:sz w:val="20"/>
          <w:szCs w:val="20"/>
        </w:rPr>
        <w:t>), HFC-125 (50</w:t>
      </w:r>
      <w:r>
        <w:rPr>
          <w:sz w:val="20"/>
          <w:szCs w:val="20"/>
        </w:rPr>
        <w:t> p. cent</w:t>
      </w:r>
      <w:r w:rsidRPr="00E606D9">
        <w:rPr>
          <w:sz w:val="20"/>
          <w:szCs w:val="20"/>
        </w:rPr>
        <w:t>).</w:t>
      </w:r>
    </w:p>
  </w:footnote>
  <w:footnote w:id="25">
    <w:p w:rsidR="00325B44" w:rsidRPr="00E606D9" w:rsidRDefault="00325B44" w:rsidP="001D436F">
      <w:pPr>
        <w:pStyle w:val="FootnoteText"/>
        <w:rPr>
          <w:szCs w:val="20"/>
        </w:rPr>
      </w:pPr>
      <w:r w:rsidRPr="00E606D9">
        <w:rPr>
          <w:rStyle w:val="FootnoteReference"/>
          <w:szCs w:val="20"/>
        </w:rPr>
        <w:footnoteRef/>
      </w:r>
      <w:r w:rsidRPr="00E606D9">
        <w:rPr>
          <w:szCs w:val="20"/>
        </w:rPr>
        <w:t xml:space="preserve"> HFC-32 (23</w:t>
      </w:r>
      <w:r>
        <w:rPr>
          <w:szCs w:val="20"/>
        </w:rPr>
        <w:t> p. cent</w:t>
      </w:r>
      <w:r w:rsidRPr="00E606D9">
        <w:rPr>
          <w:szCs w:val="20"/>
        </w:rPr>
        <w:t>), HFC-125 (25</w:t>
      </w:r>
      <w:r>
        <w:rPr>
          <w:szCs w:val="20"/>
        </w:rPr>
        <w:t> p. cent</w:t>
      </w:r>
      <w:r w:rsidRPr="00E606D9">
        <w:rPr>
          <w:szCs w:val="20"/>
        </w:rPr>
        <w:t>), HFC-134a (52</w:t>
      </w:r>
      <w:r>
        <w:rPr>
          <w:szCs w:val="20"/>
        </w:rPr>
        <w:t> p. cent</w:t>
      </w:r>
      <w:r w:rsidRPr="00E606D9">
        <w:rPr>
          <w:szCs w:val="20"/>
        </w:rPr>
        <w:t>).</w:t>
      </w:r>
    </w:p>
  </w:footnote>
  <w:footnote w:id="26">
    <w:p w:rsidR="00325B44" w:rsidRPr="00E606D9" w:rsidRDefault="00325B44" w:rsidP="001D436F">
      <w:pPr>
        <w:pStyle w:val="FootnoteText"/>
        <w:rPr>
          <w:szCs w:val="20"/>
        </w:rPr>
      </w:pPr>
      <w:r w:rsidRPr="00E606D9">
        <w:rPr>
          <w:rStyle w:val="FootnoteReference"/>
          <w:szCs w:val="20"/>
        </w:rPr>
        <w:footnoteRef/>
      </w:r>
      <w:r w:rsidRPr="00E606D9">
        <w:rPr>
          <w:szCs w:val="20"/>
        </w:rPr>
        <w:t xml:space="preserve"> HFC-125 (44</w:t>
      </w:r>
      <w:r>
        <w:rPr>
          <w:szCs w:val="20"/>
        </w:rPr>
        <w:t> p. cent</w:t>
      </w:r>
      <w:r w:rsidRPr="00E606D9">
        <w:rPr>
          <w:szCs w:val="20"/>
        </w:rPr>
        <w:t>), HFC-143a (52</w:t>
      </w:r>
      <w:r>
        <w:rPr>
          <w:szCs w:val="20"/>
        </w:rPr>
        <w:t> p. cent</w:t>
      </w:r>
      <w:r w:rsidRPr="00E606D9">
        <w:rPr>
          <w:szCs w:val="20"/>
        </w:rPr>
        <w:t>), HFC-134a (4</w:t>
      </w:r>
      <w:r>
        <w:rPr>
          <w:szCs w:val="20"/>
        </w:rPr>
        <w:t> p. cent</w:t>
      </w:r>
      <w:r w:rsidRPr="00E606D9">
        <w:rPr>
          <w:szCs w:val="20"/>
        </w:rPr>
        <w:t>).</w:t>
      </w:r>
    </w:p>
  </w:footnote>
  <w:footnote w:id="27">
    <w:p w:rsidR="00325B44" w:rsidRPr="00E606D9" w:rsidRDefault="00325B44" w:rsidP="001D436F">
      <w:pPr>
        <w:rPr>
          <w:sz w:val="20"/>
          <w:szCs w:val="20"/>
        </w:rPr>
      </w:pPr>
      <w:r w:rsidRPr="00E606D9">
        <w:rPr>
          <w:rStyle w:val="FootnoteReference"/>
          <w:sz w:val="20"/>
          <w:szCs w:val="20"/>
        </w:rPr>
        <w:footnoteRef/>
      </w:r>
      <w:r w:rsidRPr="00E606D9">
        <w:rPr>
          <w:sz w:val="20"/>
          <w:szCs w:val="20"/>
        </w:rPr>
        <w:t xml:space="preserve"> HFC-32 (30</w:t>
      </w:r>
      <w:r>
        <w:rPr>
          <w:sz w:val="20"/>
          <w:szCs w:val="20"/>
        </w:rPr>
        <w:t> p. cent</w:t>
      </w:r>
      <w:r w:rsidRPr="00E606D9">
        <w:rPr>
          <w:sz w:val="20"/>
          <w:szCs w:val="20"/>
        </w:rPr>
        <w:t>), HFC-125 (</w:t>
      </w:r>
      <w:r>
        <w:rPr>
          <w:sz w:val="20"/>
          <w:szCs w:val="20"/>
        </w:rPr>
        <w:t>3</w:t>
      </w:r>
      <w:r w:rsidRPr="00E606D9">
        <w:rPr>
          <w:sz w:val="20"/>
          <w:szCs w:val="20"/>
        </w:rPr>
        <w:t>0</w:t>
      </w:r>
      <w:r>
        <w:rPr>
          <w:sz w:val="20"/>
          <w:szCs w:val="20"/>
        </w:rPr>
        <w:t> p. cent</w:t>
      </w:r>
      <w:r w:rsidRPr="00E606D9">
        <w:rPr>
          <w:sz w:val="20"/>
          <w:szCs w:val="20"/>
        </w:rPr>
        <w:t>), HFC-134a (40</w:t>
      </w:r>
      <w:r>
        <w:rPr>
          <w:sz w:val="20"/>
          <w:szCs w:val="20"/>
        </w:rPr>
        <w:t> p. cent</w:t>
      </w:r>
      <w:r w:rsidRPr="00E606D9">
        <w:rPr>
          <w:sz w:val="20"/>
          <w:szCs w:val="20"/>
        </w:rPr>
        <w:t>).</w:t>
      </w:r>
    </w:p>
  </w:footnote>
  <w:footnote w:id="28">
    <w:p w:rsidR="00325B44" w:rsidRPr="004C3DF6" w:rsidRDefault="00325B44" w:rsidP="001D436F">
      <w:pPr>
        <w:pStyle w:val="FootnoteText"/>
      </w:pPr>
      <w:r>
        <w:rPr>
          <w:rStyle w:val="FootnoteReference"/>
        </w:rPr>
        <w:footnoteRef/>
      </w:r>
      <w:r>
        <w:t xml:space="preserve"> HFC</w:t>
      </w:r>
      <w:r w:rsidRPr="007D44A3">
        <w:t>-125</w:t>
      </w:r>
      <w:r>
        <w:t xml:space="preserve"> (50 p. cent), HFC</w:t>
      </w:r>
      <w:r w:rsidRPr="007D44A3">
        <w:t>-143a (50</w:t>
      </w:r>
      <w:r>
        <w:t> p. cent</w:t>
      </w:r>
      <w:r w:rsidRPr="007D44A3">
        <w:t>)</w:t>
      </w:r>
      <w:r>
        <w:t>.</w:t>
      </w:r>
    </w:p>
  </w:footnote>
  <w:footnote w:id="29">
    <w:p w:rsidR="00325B44" w:rsidRPr="009850E2" w:rsidRDefault="00325B44" w:rsidP="002D6142">
      <w:pPr>
        <w:pStyle w:val="FootnoteText"/>
        <w:rPr>
          <w:lang w:val="fr-CA"/>
        </w:rPr>
      </w:pPr>
      <w:r>
        <w:rPr>
          <w:rStyle w:val="FootnoteReference"/>
        </w:rPr>
        <w:footnoteRef/>
      </w:r>
      <w:r w:rsidRPr="00C9789F">
        <w:rPr>
          <w:lang w:val="fr-CA"/>
        </w:rPr>
        <w:t xml:space="preserve"> </w:t>
      </w:r>
      <w:r w:rsidRPr="009850E2">
        <w:rPr>
          <w:lang w:val="fr-CA"/>
        </w:rPr>
        <w:t>Le taux de croissance annuel de 2020 à 2025 a été calculé à partir de la consommation globale déclarée pour chaque HFC au cours des années 2020 et 2025 dans les rapports de l’Équipe spéciale du Groupe de l’évaluation technique et économique.</w:t>
      </w:r>
    </w:p>
  </w:footnote>
  <w:footnote w:id="30">
    <w:p w:rsidR="00325B44" w:rsidRPr="009850E2" w:rsidRDefault="00325B44" w:rsidP="007D7C84">
      <w:pPr>
        <w:pStyle w:val="FootnoteText"/>
        <w:rPr>
          <w:lang w:val="fr-CA"/>
        </w:rPr>
      </w:pPr>
      <w:r w:rsidRPr="009850E2">
        <w:rPr>
          <w:rStyle w:val="FootnoteReference"/>
          <w:lang w:val="fr-CA"/>
        </w:rPr>
        <w:footnoteRef/>
      </w:r>
      <w:r w:rsidRPr="009850E2">
        <w:rPr>
          <w:lang w:val="fr-CA"/>
        </w:rPr>
        <w:t xml:space="preserve"> En guise de référence, la valeur de référence globale des HCFC aux fins de conformité des pays du groupe 2 des pays visés à l'article 5 de 4 913 tonnes PAO est l’équivalent de 13,7 p. cent de la valeur de référence globale de</w:t>
      </w:r>
      <w:r>
        <w:rPr>
          <w:lang w:val="fr-CA"/>
        </w:rPr>
        <w:t>s</w:t>
      </w:r>
      <w:r w:rsidRPr="009850E2">
        <w:rPr>
          <w:lang w:val="fr-CA"/>
        </w:rPr>
        <w:t xml:space="preserve"> HCFC de 35 814 tonnes PAO pour tous les pays visés à l'article 5.</w:t>
      </w:r>
    </w:p>
  </w:footnote>
  <w:footnote w:id="31">
    <w:p w:rsidR="00325B44" w:rsidRPr="00CD4121" w:rsidRDefault="00325B44" w:rsidP="00CD4121">
      <w:pPr>
        <w:pStyle w:val="FootnoteText"/>
        <w:rPr>
          <w:lang w:val="fr-CA"/>
        </w:rPr>
      </w:pPr>
      <w:r>
        <w:rPr>
          <w:rStyle w:val="FootnoteReference"/>
        </w:rPr>
        <w:footnoteRef/>
      </w:r>
      <w:r w:rsidRPr="00CD4121">
        <w:rPr>
          <w:lang w:val="fr-CA"/>
        </w:rPr>
        <w:t xml:space="preserve"> </w:t>
      </w:r>
      <w:r>
        <w:rPr>
          <w:lang w:val="fr-CA"/>
        </w:rPr>
        <w:t>Le « volet HCFC » ne comprend pas la consommation de HCFC-123, de HCFC-225, de HCFC-124 et de HCFC-141 car l’Amendement de Kigali attribue par défaut un PRG de zéro à ces substances et autres HCFC, jusqu’à ce qu’un PRG soit déterminé dans le cadre de la procédure prévue du paragraphe 9 a) ii) de l’article 2</w:t>
      </w:r>
      <w:r w:rsidRPr="00CD4121">
        <w:rPr>
          <w:lang w:val="fr-CA"/>
        </w:rPr>
        <w:t>.</w:t>
      </w:r>
    </w:p>
  </w:footnote>
  <w:footnote w:id="32">
    <w:p w:rsidR="00325B44" w:rsidRPr="00D90DF7" w:rsidRDefault="00325B44" w:rsidP="001D436F">
      <w:pPr>
        <w:pStyle w:val="FootnoteText"/>
        <w:rPr>
          <w:lang w:val="fr-CA"/>
        </w:rPr>
      </w:pPr>
      <w:r>
        <w:rPr>
          <w:rStyle w:val="FootnoteReference"/>
        </w:rPr>
        <w:footnoteRef/>
      </w:r>
      <w:r w:rsidRPr="00D90DF7">
        <w:rPr>
          <w:lang w:val="fr-CA"/>
        </w:rPr>
        <w:t xml:space="preserve"> Des projets d’investissement </w:t>
      </w:r>
      <w:r>
        <w:rPr>
          <w:lang w:val="fr-CA"/>
        </w:rPr>
        <w:t>sur les HFC ont été approuvés pour l’Argentine, le Bangladesh, la Jordanie, le Liban, le Mexique (deux) et la République dominicaine</w:t>
      </w:r>
      <w:r w:rsidRPr="00D90DF7">
        <w:rPr>
          <w:lang w:val="fr-CA"/>
        </w:rPr>
        <w:t>.</w:t>
      </w:r>
    </w:p>
  </w:footnote>
  <w:footnote w:id="33">
    <w:p w:rsidR="00325B44" w:rsidRPr="00670831" w:rsidRDefault="00325B44" w:rsidP="001D436F">
      <w:pPr>
        <w:pStyle w:val="FootnoteText"/>
        <w:rPr>
          <w:lang w:val="fr-CA"/>
        </w:rPr>
      </w:pPr>
      <w:r>
        <w:rPr>
          <w:rStyle w:val="FootnoteReference"/>
        </w:rPr>
        <w:footnoteRef/>
      </w:r>
      <w:r w:rsidRPr="00C50EAE">
        <w:rPr>
          <w:lang w:val="fr-CA"/>
        </w:rPr>
        <w:t xml:space="preserve"> </w:t>
      </w:r>
      <w:r w:rsidRPr="00670831">
        <w:rPr>
          <w:lang w:val="fr-CA"/>
        </w:rPr>
        <w:t>La date limite de la capacité admissible est fixée au 1</w:t>
      </w:r>
      <w:r w:rsidRPr="00670831">
        <w:rPr>
          <w:vertAlign w:val="superscript"/>
          <w:lang w:val="fr-CA"/>
        </w:rPr>
        <w:t>er</w:t>
      </w:r>
      <w:r>
        <w:rPr>
          <w:lang w:val="fr-CA"/>
        </w:rPr>
        <w:t xml:space="preserve"> janvier 2020 pour les Parties d</w:t>
      </w:r>
      <w:r w:rsidRPr="00670831">
        <w:rPr>
          <w:lang w:val="fr-CA"/>
        </w:rPr>
        <w:t>ont les années de référence sont de 2020 à 2022, et au 1</w:t>
      </w:r>
      <w:r w:rsidRPr="00670831">
        <w:rPr>
          <w:vertAlign w:val="superscript"/>
          <w:lang w:val="fr-CA"/>
        </w:rPr>
        <w:t>er</w:t>
      </w:r>
      <w:r w:rsidRPr="00670831">
        <w:rPr>
          <w:lang w:val="fr-CA"/>
        </w:rPr>
        <w:t xml:space="preserve"> janvier 2024 pour les Parties dont les années de référence sont de 2024 à 2026.</w:t>
      </w:r>
    </w:p>
  </w:footnote>
  <w:footnote w:id="34">
    <w:p w:rsidR="00325B44" w:rsidRPr="00C50EAE" w:rsidRDefault="00325B44" w:rsidP="001D436F">
      <w:pPr>
        <w:pStyle w:val="FootnoteText"/>
        <w:rPr>
          <w:lang w:val="fr-CA"/>
        </w:rPr>
      </w:pPr>
      <w:r w:rsidRPr="00670831">
        <w:rPr>
          <w:rStyle w:val="FootnoteReference"/>
          <w:lang w:val="fr-CA"/>
        </w:rPr>
        <w:footnoteRef/>
      </w:r>
      <w:r w:rsidRPr="00670831">
        <w:rPr>
          <w:lang w:val="fr-CA"/>
        </w:rPr>
        <w:t xml:space="preserve"> Les pays du groupe I des pays visés à l'article 5 </w:t>
      </w:r>
      <w:r>
        <w:rPr>
          <w:lang w:val="fr-CA"/>
        </w:rPr>
        <w:t>devront</w:t>
      </w:r>
      <w:r w:rsidRPr="00670831">
        <w:rPr>
          <w:lang w:val="fr-CA"/>
        </w:rPr>
        <w:t xml:space="preserve"> réduire progressivement 80 p. cent de leur valeur de référence pour les HFC avant la dernière étape de réglementation, en 2045, tandis que les pays du groupe 2 des pays visés à l'article 5 devront réduire progressivement 85 p. cent de leur valeur de référence pour les HFC avant leur dernière étape de réglementation, en 2047</w:t>
      </w:r>
      <w:r w:rsidRPr="00C50EAE">
        <w:rPr>
          <w:lang w:val="fr-CA"/>
        </w:rPr>
        <w:t>.</w:t>
      </w:r>
    </w:p>
  </w:footnote>
  <w:footnote w:id="35">
    <w:p w:rsidR="00325B44" w:rsidRPr="002429A7" w:rsidRDefault="00325B44" w:rsidP="001D436F">
      <w:pPr>
        <w:pStyle w:val="FootnoteText"/>
        <w:rPr>
          <w:lang w:val="fr-CA"/>
        </w:rPr>
      </w:pPr>
      <w:r>
        <w:rPr>
          <w:rStyle w:val="FootnoteReference"/>
        </w:rPr>
        <w:footnoteRef/>
      </w:r>
      <w:r w:rsidRPr="002429A7">
        <w:rPr>
          <w:lang w:val="fr-CA"/>
        </w:rPr>
        <w:t xml:space="preserve"> </w:t>
      </w:r>
      <w:r>
        <w:rPr>
          <w:lang w:val="fr-CA"/>
        </w:rPr>
        <w:t>Cette quantité repose sur l’hypothèse que la consommation totale de HCFC-142b est utilisée comme coagent de gonflage de la mousse avec le HCFC-22 dans la fabrication de mousse de polystyrène extrudé, dans un rapport de 3 parts de HCFC-22 pour une part de HCFC-142b</w:t>
      </w:r>
      <w:r w:rsidRPr="002429A7">
        <w:rPr>
          <w:lang w:val="fr-CA"/>
        </w:rPr>
        <w:t>.</w:t>
      </w:r>
    </w:p>
  </w:footnote>
  <w:footnote w:id="36">
    <w:p w:rsidR="00325B44" w:rsidRPr="002C67FF" w:rsidRDefault="00325B44" w:rsidP="001D436F">
      <w:pPr>
        <w:pStyle w:val="FootnoteText"/>
        <w:rPr>
          <w:lang w:val="fr-CA"/>
        </w:rPr>
      </w:pPr>
      <w:r>
        <w:rPr>
          <w:rStyle w:val="FootnoteReference"/>
        </w:rPr>
        <w:footnoteRef/>
      </w:r>
      <w:r w:rsidRPr="00B812FA">
        <w:rPr>
          <w:lang w:val="fr-CA"/>
        </w:rPr>
        <w:t xml:space="preserve"> </w:t>
      </w:r>
      <w:r w:rsidRPr="002C67FF">
        <w:rPr>
          <w:lang w:val="fr-CA"/>
        </w:rPr>
        <w:t>Paragraph</w:t>
      </w:r>
      <w:r>
        <w:rPr>
          <w:lang w:val="fr-CA"/>
        </w:rPr>
        <w:t>e</w:t>
      </w:r>
      <w:r w:rsidRPr="002C67FF">
        <w:rPr>
          <w:lang w:val="fr-CA"/>
        </w:rPr>
        <w:t xml:space="preserve"> 20 </w:t>
      </w:r>
      <w:r>
        <w:rPr>
          <w:lang w:val="fr-CA"/>
        </w:rPr>
        <w:t>du document</w:t>
      </w:r>
      <w:r w:rsidRPr="002C67FF">
        <w:rPr>
          <w:lang w:val="fr-CA"/>
        </w:rPr>
        <w:t xml:space="preserve"> UNEP/OzL.Pro.30/2.</w:t>
      </w:r>
    </w:p>
  </w:footnote>
  <w:footnote w:id="37">
    <w:p w:rsidR="00325B44" w:rsidRPr="002C67FF" w:rsidRDefault="00325B44" w:rsidP="001D436F">
      <w:pPr>
        <w:pStyle w:val="FootnoteText"/>
        <w:rPr>
          <w:lang w:val="fr-CA"/>
        </w:rPr>
      </w:pPr>
      <w:r w:rsidRPr="002C67FF">
        <w:rPr>
          <w:rStyle w:val="FootnoteReference"/>
          <w:lang w:val="fr-CA"/>
        </w:rPr>
        <w:footnoteRef/>
      </w:r>
      <w:r w:rsidRPr="002C67FF">
        <w:rPr>
          <w:lang w:val="fr-CA"/>
        </w:rPr>
        <w:t xml:space="preserve"> </w:t>
      </w:r>
      <w:r>
        <w:rPr>
          <w:lang w:val="fr-CA"/>
        </w:rPr>
        <w:t xml:space="preserve">À moins que la Partie détruise le sous-produit HFC-23 à l’aide d’une technologie approuvée par les Parties ou que le </w:t>
      </w:r>
      <w:r w:rsidRPr="00562B3D">
        <w:rPr>
          <w:lang w:val="fr-CA"/>
        </w:rPr>
        <w:t>sous-produit HFC-23 soit entièrement utilisé comme manière première dans la fabrication d’autres produits chimiques. Le Secrétariat n’a connaissance d’aucune utilisation du HFC-23 comme matière première</w:t>
      </w:r>
      <w:r w:rsidRPr="002C67FF">
        <w:rPr>
          <w:lang w:val="fr-CA"/>
        </w:rPr>
        <w:t>.</w:t>
      </w:r>
    </w:p>
  </w:footnote>
  <w:footnote w:id="38">
    <w:p w:rsidR="00325B44" w:rsidRPr="0084443F" w:rsidRDefault="00325B44">
      <w:pPr>
        <w:pStyle w:val="FootnoteText"/>
        <w:rPr>
          <w:lang w:val="fr-FR"/>
        </w:rPr>
      </w:pPr>
      <w:r w:rsidRPr="0084443F">
        <w:rPr>
          <w:rStyle w:val="FootnoteReference"/>
          <w:lang w:val="fr-FR"/>
        </w:rPr>
        <w:footnoteRef/>
      </w:r>
      <w:r w:rsidRPr="0084443F">
        <w:rPr>
          <w:lang w:val="fr-FR"/>
        </w:rPr>
        <w:t xml:space="preserve"> Paragraphes 44-49 du document UNEP/OzL.Pro/ExCom/78/11.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Pr="0033525D" w:rsidRDefault="00325B4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/82/66</w:t>
    </w:r>
    <w:r>
      <w:fldChar w:fldCharType="end"/>
    </w:r>
  </w:p>
  <w:p w:rsidR="00325B44" w:rsidRPr="0033525D" w:rsidRDefault="00325B44"/>
  <w:p w:rsidR="00325B44" w:rsidRPr="0033525D" w:rsidRDefault="00325B4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Pr="0033525D" w:rsidRDefault="00325B4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/82/66</w:t>
    </w:r>
    <w:r>
      <w:fldChar w:fldCharType="end"/>
    </w:r>
  </w:p>
  <w:p w:rsidR="00325B44" w:rsidRPr="0033525D" w:rsidRDefault="00325B44"/>
  <w:p w:rsidR="00325B44" w:rsidRPr="0033525D" w:rsidRDefault="00325B4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Pr="0033525D" w:rsidRDefault="00775C34">
    <w:r>
      <w:fldChar w:fldCharType="begin"/>
    </w:r>
    <w:r>
      <w:instrText xml:space="preserve"> DOCPROPERTY "Document number"  \* MERGEFORMAT </w:instrText>
    </w:r>
    <w:r>
      <w:fldChar w:fldCharType="separate"/>
    </w:r>
    <w:r w:rsidR="00325B44">
      <w:t>UNEP/OzL.Pro/ExCom/82/66</w:t>
    </w:r>
    <w:r>
      <w:fldChar w:fldCharType="end"/>
    </w:r>
  </w:p>
  <w:p w:rsidR="00325B44" w:rsidRDefault="00325B44">
    <w:r>
      <w:t>Annex I</w:t>
    </w:r>
  </w:p>
  <w:p w:rsidR="00325B44" w:rsidRPr="0033525D" w:rsidRDefault="00325B44"/>
  <w:p w:rsidR="00325B44" w:rsidRPr="0033525D" w:rsidRDefault="00325B4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44" w:rsidRPr="0033525D" w:rsidRDefault="00775C34">
    <w:pPr>
      <w:jc w:val="right"/>
    </w:pPr>
    <w:r>
      <w:fldChar w:fldCharType="begin"/>
    </w:r>
    <w:r>
      <w:instrText xml:space="preserve"> DOCPROPERTY "Document number"  \* MERGEFORMAT </w:instrText>
    </w:r>
    <w:r>
      <w:fldChar w:fldCharType="separate"/>
    </w:r>
    <w:r w:rsidR="00325B44">
      <w:t>UNEP/OzL.Pro/ExCom/82/66</w:t>
    </w:r>
    <w:r>
      <w:fldChar w:fldCharType="end"/>
    </w:r>
  </w:p>
  <w:p w:rsidR="00325B44" w:rsidRDefault="00325B44" w:rsidP="00F9382C">
    <w:pPr>
      <w:jc w:val="right"/>
    </w:pPr>
    <w:r>
      <w:t>Annex I</w:t>
    </w:r>
  </w:p>
  <w:p w:rsidR="00325B44" w:rsidRPr="0033525D" w:rsidRDefault="00325B44" w:rsidP="00F9382C">
    <w:pPr>
      <w:jc w:val="right"/>
    </w:pPr>
  </w:p>
  <w:p w:rsidR="00325B44" w:rsidRPr="0033525D" w:rsidRDefault="00325B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2EAF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E8B8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A07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6843A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AB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02CF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8223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7235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4866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A029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6251A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458CB"/>
    <w:multiLevelType w:val="multilevel"/>
    <w:tmpl w:val="54A22C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1935D4"/>
    <w:multiLevelType w:val="hybridMultilevel"/>
    <w:tmpl w:val="916C81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6C0007B"/>
    <w:multiLevelType w:val="hybridMultilevel"/>
    <w:tmpl w:val="1C80D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71113A7"/>
    <w:multiLevelType w:val="multilevel"/>
    <w:tmpl w:val="48241D10"/>
    <w:numStyleLink w:val="Normallist"/>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5012E"/>
    <w:multiLevelType w:val="hybridMultilevel"/>
    <w:tmpl w:val="5B040A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4" w15:restartNumberingAfterBreak="0">
    <w:nsid w:val="6CE43570"/>
    <w:multiLevelType w:val="multilevel"/>
    <w:tmpl w:val="31DC2932"/>
    <w:lvl w:ilvl="0">
      <w:start w:val="1"/>
      <w:numFmt w:val="decimal"/>
      <w:lvlText w:val="%1."/>
      <w:lvlJc w:val="left"/>
      <w:pPr>
        <w:tabs>
          <w:tab w:val="num" w:pos="0"/>
        </w:tabs>
        <w:ind w:left="0" w:firstLine="0"/>
      </w:pPr>
      <w:rPr>
        <w:rFonts w:hint="default"/>
        <w:b w:val="0"/>
        <w:i w:val="0"/>
        <w:sz w:val="20"/>
        <w:szCs w:val="20"/>
        <w:lang w:val="en-GB"/>
      </w:rPr>
    </w:lvl>
    <w:lvl w:ilvl="1">
      <w:start w:val="1"/>
      <w:numFmt w:val="bullet"/>
      <w:lvlText w:val=""/>
      <w:lvlJc w:val="left"/>
      <w:pPr>
        <w:tabs>
          <w:tab w:val="num" w:pos="720"/>
        </w:tabs>
        <w:ind w:left="2160" w:hanging="720"/>
      </w:pPr>
      <w:rPr>
        <w:rFonts w:ascii="Symbol" w:hAnsi="Symbol" w:hint="default"/>
        <w:lang w:val="en-GB"/>
      </w:rPr>
    </w:lvl>
    <w:lvl w:ilvl="2">
      <w:start w:val="1"/>
      <w:numFmt w:val="lowerRoman"/>
      <w:lvlText w:val="(%3)"/>
      <w:lvlJc w:val="left"/>
      <w:pPr>
        <w:tabs>
          <w:tab w:val="num" w:pos="2955"/>
        </w:tabs>
        <w:ind w:left="5115"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9"/>
  </w:num>
  <w:num w:numId="21">
    <w:abstractNumId w:val="23"/>
  </w:num>
  <w:num w:numId="22">
    <w:abstractNumId w:val="14"/>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3">
    <w:abstractNumId w:val="25"/>
  </w:num>
  <w:num w:numId="24">
    <w:abstractNumId w:val="17"/>
  </w:num>
  <w:num w:numId="25">
    <w:abstractNumId w:val="16"/>
  </w:num>
  <w:num w:numId="26">
    <w:abstractNumId w:val="20"/>
  </w:num>
  <w:num w:numId="27">
    <w:abstractNumId w:val="13"/>
  </w:num>
  <w:num w:numId="28">
    <w:abstractNumId w:val="24"/>
  </w:num>
  <w:num w:numId="29">
    <w:abstractNumId w:val="18"/>
  </w:num>
  <w:num w:numId="30">
    <w:abstractNumId w:val="11"/>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0"/>
    <w:lvlOverride w:ilvl="0">
      <w:startOverride w:val="4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D436F"/>
    <w:rsid w:val="00000FED"/>
    <w:rsid w:val="00001C58"/>
    <w:rsid w:val="0000434E"/>
    <w:rsid w:val="0000665F"/>
    <w:rsid w:val="00020A0E"/>
    <w:rsid w:val="000211A9"/>
    <w:rsid w:val="00023E07"/>
    <w:rsid w:val="00031260"/>
    <w:rsid w:val="0003681A"/>
    <w:rsid w:val="00036BD6"/>
    <w:rsid w:val="00042661"/>
    <w:rsid w:val="0005344C"/>
    <w:rsid w:val="00061EC2"/>
    <w:rsid w:val="00063088"/>
    <w:rsid w:val="00080ED0"/>
    <w:rsid w:val="00082BB3"/>
    <w:rsid w:val="00085B8F"/>
    <w:rsid w:val="00087A25"/>
    <w:rsid w:val="00090481"/>
    <w:rsid w:val="000A4B38"/>
    <w:rsid w:val="000A4DDE"/>
    <w:rsid w:val="000A6C26"/>
    <w:rsid w:val="000D52A4"/>
    <w:rsid w:val="000E07BC"/>
    <w:rsid w:val="000E0BBB"/>
    <w:rsid w:val="000F1CD4"/>
    <w:rsid w:val="000F4103"/>
    <w:rsid w:val="000F70A7"/>
    <w:rsid w:val="00103691"/>
    <w:rsid w:val="00103953"/>
    <w:rsid w:val="00113CCA"/>
    <w:rsid w:val="00122F25"/>
    <w:rsid w:val="00127D40"/>
    <w:rsid w:val="001323D5"/>
    <w:rsid w:val="00135980"/>
    <w:rsid w:val="00153753"/>
    <w:rsid w:val="00164719"/>
    <w:rsid w:val="00166FC4"/>
    <w:rsid w:val="001677AC"/>
    <w:rsid w:val="001720D0"/>
    <w:rsid w:val="001748D1"/>
    <w:rsid w:val="001804EA"/>
    <w:rsid w:val="00190A61"/>
    <w:rsid w:val="0019138C"/>
    <w:rsid w:val="001A3342"/>
    <w:rsid w:val="001A3E3D"/>
    <w:rsid w:val="001A4B00"/>
    <w:rsid w:val="001A5452"/>
    <w:rsid w:val="001A7049"/>
    <w:rsid w:val="001B1507"/>
    <w:rsid w:val="001B1E40"/>
    <w:rsid w:val="001B4CC6"/>
    <w:rsid w:val="001C764E"/>
    <w:rsid w:val="001D1E51"/>
    <w:rsid w:val="001D436F"/>
    <w:rsid w:val="001D7751"/>
    <w:rsid w:val="001E1052"/>
    <w:rsid w:val="001E21B1"/>
    <w:rsid w:val="001E2F93"/>
    <w:rsid w:val="001E61E5"/>
    <w:rsid w:val="001F2159"/>
    <w:rsid w:val="002015DB"/>
    <w:rsid w:val="00204DF3"/>
    <w:rsid w:val="00210613"/>
    <w:rsid w:val="00214863"/>
    <w:rsid w:val="002156B4"/>
    <w:rsid w:val="002156C9"/>
    <w:rsid w:val="0024117D"/>
    <w:rsid w:val="002429A7"/>
    <w:rsid w:val="002466CF"/>
    <w:rsid w:val="00253222"/>
    <w:rsid w:val="00262847"/>
    <w:rsid w:val="00281BB2"/>
    <w:rsid w:val="00287C90"/>
    <w:rsid w:val="002935C3"/>
    <w:rsid w:val="002A751A"/>
    <w:rsid w:val="002B72E9"/>
    <w:rsid w:val="002C024C"/>
    <w:rsid w:val="002C6146"/>
    <w:rsid w:val="002C67FF"/>
    <w:rsid w:val="002C7998"/>
    <w:rsid w:val="002D423B"/>
    <w:rsid w:val="002D517A"/>
    <w:rsid w:val="002D6142"/>
    <w:rsid w:val="002E2B11"/>
    <w:rsid w:val="002E3C78"/>
    <w:rsid w:val="002E64E7"/>
    <w:rsid w:val="002F1E53"/>
    <w:rsid w:val="002F2CAA"/>
    <w:rsid w:val="0030052C"/>
    <w:rsid w:val="00312785"/>
    <w:rsid w:val="003203E2"/>
    <w:rsid w:val="00325B44"/>
    <w:rsid w:val="003306E1"/>
    <w:rsid w:val="00330884"/>
    <w:rsid w:val="003320E4"/>
    <w:rsid w:val="0033525D"/>
    <w:rsid w:val="003414F3"/>
    <w:rsid w:val="0035613E"/>
    <w:rsid w:val="00356203"/>
    <w:rsid w:val="00356518"/>
    <w:rsid w:val="003639AA"/>
    <w:rsid w:val="00363EE9"/>
    <w:rsid w:val="003728D9"/>
    <w:rsid w:val="00374010"/>
    <w:rsid w:val="00376128"/>
    <w:rsid w:val="0037742E"/>
    <w:rsid w:val="0038245A"/>
    <w:rsid w:val="00385CFC"/>
    <w:rsid w:val="00387F9C"/>
    <w:rsid w:val="0039337A"/>
    <w:rsid w:val="003934A5"/>
    <w:rsid w:val="003A3189"/>
    <w:rsid w:val="003A379A"/>
    <w:rsid w:val="003A4744"/>
    <w:rsid w:val="003B33BD"/>
    <w:rsid w:val="003B569D"/>
    <w:rsid w:val="003C1324"/>
    <w:rsid w:val="003C3C0E"/>
    <w:rsid w:val="003D1673"/>
    <w:rsid w:val="003D28E8"/>
    <w:rsid w:val="003D4FAC"/>
    <w:rsid w:val="003E1867"/>
    <w:rsid w:val="003E38F1"/>
    <w:rsid w:val="003E7906"/>
    <w:rsid w:val="003F3C50"/>
    <w:rsid w:val="00406A6A"/>
    <w:rsid w:val="00406B22"/>
    <w:rsid w:val="004071BD"/>
    <w:rsid w:val="00417846"/>
    <w:rsid w:val="00417D34"/>
    <w:rsid w:val="004255A1"/>
    <w:rsid w:val="00430E7E"/>
    <w:rsid w:val="004328A7"/>
    <w:rsid w:val="004332AF"/>
    <w:rsid w:val="00434C74"/>
    <w:rsid w:val="00450430"/>
    <w:rsid w:val="0045572F"/>
    <w:rsid w:val="004568CD"/>
    <w:rsid w:val="00456EB4"/>
    <w:rsid w:val="00470697"/>
    <w:rsid w:val="004718F3"/>
    <w:rsid w:val="00475040"/>
    <w:rsid w:val="00476DA6"/>
    <w:rsid w:val="00490D73"/>
    <w:rsid w:val="00491D79"/>
    <w:rsid w:val="00493D40"/>
    <w:rsid w:val="004946FF"/>
    <w:rsid w:val="004967B6"/>
    <w:rsid w:val="004A504B"/>
    <w:rsid w:val="004A6911"/>
    <w:rsid w:val="004B1CA3"/>
    <w:rsid w:val="004B54E0"/>
    <w:rsid w:val="004B7384"/>
    <w:rsid w:val="004B7D12"/>
    <w:rsid w:val="004C4269"/>
    <w:rsid w:val="004D6236"/>
    <w:rsid w:val="004D7F90"/>
    <w:rsid w:val="004E00A0"/>
    <w:rsid w:val="004E4DBB"/>
    <w:rsid w:val="004E4E41"/>
    <w:rsid w:val="004E7F9C"/>
    <w:rsid w:val="004F3493"/>
    <w:rsid w:val="004F5143"/>
    <w:rsid w:val="004F6D04"/>
    <w:rsid w:val="0050249D"/>
    <w:rsid w:val="00506A36"/>
    <w:rsid w:val="00512B09"/>
    <w:rsid w:val="00530DC2"/>
    <w:rsid w:val="00533796"/>
    <w:rsid w:val="00550C0D"/>
    <w:rsid w:val="0055304F"/>
    <w:rsid w:val="00555D75"/>
    <w:rsid w:val="005603A4"/>
    <w:rsid w:val="00560DF0"/>
    <w:rsid w:val="00562B3D"/>
    <w:rsid w:val="00563751"/>
    <w:rsid w:val="005666CE"/>
    <w:rsid w:val="00566D99"/>
    <w:rsid w:val="0056759C"/>
    <w:rsid w:val="00581149"/>
    <w:rsid w:val="00595108"/>
    <w:rsid w:val="0059513E"/>
    <w:rsid w:val="00596860"/>
    <w:rsid w:val="005972DE"/>
    <w:rsid w:val="005B02A4"/>
    <w:rsid w:val="005B48FF"/>
    <w:rsid w:val="005B6BBA"/>
    <w:rsid w:val="005C099E"/>
    <w:rsid w:val="005C6B06"/>
    <w:rsid w:val="005E05EE"/>
    <w:rsid w:val="005E57E3"/>
    <w:rsid w:val="005F663C"/>
    <w:rsid w:val="00604C15"/>
    <w:rsid w:val="00606E93"/>
    <w:rsid w:val="00607D2D"/>
    <w:rsid w:val="006158D5"/>
    <w:rsid w:val="00617E44"/>
    <w:rsid w:val="006211DB"/>
    <w:rsid w:val="0062383B"/>
    <w:rsid w:val="00625D83"/>
    <w:rsid w:val="00633E02"/>
    <w:rsid w:val="00641B54"/>
    <w:rsid w:val="00655B4D"/>
    <w:rsid w:val="006561A6"/>
    <w:rsid w:val="006623E7"/>
    <w:rsid w:val="00662B80"/>
    <w:rsid w:val="00670831"/>
    <w:rsid w:val="00670F6C"/>
    <w:rsid w:val="00682015"/>
    <w:rsid w:val="006835A5"/>
    <w:rsid w:val="006852C7"/>
    <w:rsid w:val="00691F7F"/>
    <w:rsid w:val="00697984"/>
    <w:rsid w:val="006B635C"/>
    <w:rsid w:val="006B68D0"/>
    <w:rsid w:val="006B7072"/>
    <w:rsid w:val="006B727A"/>
    <w:rsid w:val="006C1727"/>
    <w:rsid w:val="006C32FD"/>
    <w:rsid w:val="006C39CE"/>
    <w:rsid w:val="006C53A2"/>
    <w:rsid w:val="006D0FCC"/>
    <w:rsid w:val="006D2F1D"/>
    <w:rsid w:val="006E1FC3"/>
    <w:rsid w:val="006E4EAC"/>
    <w:rsid w:val="00700C4E"/>
    <w:rsid w:val="007059E8"/>
    <w:rsid w:val="0070616B"/>
    <w:rsid w:val="00706FDA"/>
    <w:rsid w:val="00711F9A"/>
    <w:rsid w:val="00713810"/>
    <w:rsid w:val="00714C8E"/>
    <w:rsid w:val="007274F8"/>
    <w:rsid w:val="007303A5"/>
    <w:rsid w:val="00730B3E"/>
    <w:rsid w:val="0073420B"/>
    <w:rsid w:val="0074760E"/>
    <w:rsid w:val="0075072E"/>
    <w:rsid w:val="00754ABA"/>
    <w:rsid w:val="00764A6D"/>
    <w:rsid w:val="00775C34"/>
    <w:rsid w:val="00785647"/>
    <w:rsid w:val="00793834"/>
    <w:rsid w:val="007A1546"/>
    <w:rsid w:val="007A228C"/>
    <w:rsid w:val="007A34CB"/>
    <w:rsid w:val="007A368E"/>
    <w:rsid w:val="007A3ABA"/>
    <w:rsid w:val="007A427E"/>
    <w:rsid w:val="007A5868"/>
    <w:rsid w:val="007B04CE"/>
    <w:rsid w:val="007B2035"/>
    <w:rsid w:val="007B6871"/>
    <w:rsid w:val="007B6F5D"/>
    <w:rsid w:val="007B7A2F"/>
    <w:rsid w:val="007C3D33"/>
    <w:rsid w:val="007D294A"/>
    <w:rsid w:val="007D47D2"/>
    <w:rsid w:val="007D6EC0"/>
    <w:rsid w:val="007D7C84"/>
    <w:rsid w:val="007D7E1D"/>
    <w:rsid w:val="007E1484"/>
    <w:rsid w:val="007E42D8"/>
    <w:rsid w:val="0081098C"/>
    <w:rsid w:val="00831979"/>
    <w:rsid w:val="008377E8"/>
    <w:rsid w:val="00840056"/>
    <w:rsid w:val="0084443F"/>
    <w:rsid w:val="008454BA"/>
    <w:rsid w:val="00845E85"/>
    <w:rsid w:val="00850F6B"/>
    <w:rsid w:val="00851352"/>
    <w:rsid w:val="00860EB4"/>
    <w:rsid w:val="00863230"/>
    <w:rsid w:val="00864F3D"/>
    <w:rsid w:val="008662B3"/>
    <w:rsid w:val="008717D8"/>
    <w:rsid w:val="0087215C"/>
    <w:rsid w:val="00875FAC"/>
    <w:rsid w:val="00880E35"/>
    <w:rsid w:val="00880F78"/>
    <w:rsid w:val="008875FE"/>
    <w:rsid w:val="00887F8E"/>
    <w:rsid w:val="00891B3A"/>
    <w:rsid w:val="00896234"/>
    <w:rsid w:val="00897E43"/>
    <w:rsid w:val="008A21C0"/>
    <w:rsid w:val="008A7A59"/>
    <w:rsid w:val="008B2CB8"/>
    <w:rsid w:val="008C5738"/>
    <w:rsid w:val="008C7EAD"/>
    <w:rsid w:val="008D0CFE"/>
    <w:rsid w:val="008D6152"/>
    <w:rsid w:val="008F0F81"/>
    <w:rsid w:val="008F27BF"/>
    <w:rsid w:val="00901960"/>
    <w:rsid w:val="00902700"/>
    <w:rsid w:val="009040FD"/>
    <w:rsid w:val="009142EC"/>
    <w:rsid w:val="009154C3"/>
    <w:rsid w:val="00923540"/>
    <w:rsid w:val="009245D8"/>
    <w:rsid w:val="00926767"/>
    <w:rsid w:val="009361D5"/>
    <w:rsid w:val="0094021B"/>
    <w:rsid w:val="009428A4"/>
    <w:rsid w:val="009454FD"/>
    <w:rsid w:val="00951B9A"/>
    <w:rsid w:val="00963279"/>
    <w:rsid w:val="009659F4"/>
    <w:rsid w:val="00970D60"/>
    <w:rsid w:val="0097119F"/>
    <w:rsid w:val="00971804"/>
    <w:rsid w:val="00983FE8"/>
    <w:rsid w:val="009850E2"/>
    <w:rsid w:val="009960E5"/>
    <w:rsid w:val="009A0AAA"/>
    <w:rsid w:val="009A1FFE"/>
    <w:rsid w:val="009A7ADC"/>
    <w:rsid w:val="009B4E7A"/>
    <w:rsid w:val="009B747F"/>
    <w:rsid w:val="009C0CDE"/>
    <w:rsid w:val="009C19B7"/>
    <w:rsid w:val="009D1242"/>
    <w:rsid w:val="009D6B87"/>
    <w:rsid w:val="009D7C51"/>
    <w:rsid w:val="009E196C"/>
    <w:rsid w:val="009F0C13"/>
    <w:rsid w:val="009F36BF"/>
    <w:rsid w:val="00A03F63"/>
    <w:rsid w:val="00A111B6"/>
    <w:rsid w:val="00A133C9"/>
    <w:rsid w:val="00A205B8"/>
    <w:rsid w:val="00A26D27"/>
    <w:rsid w:val="00A26DCA"/>
    <w:rsid w:val="00A36395"/>
    <w:rsid w:val="00A376EE"/>
    <w:rsid w:val="00A42A99"/>
    <w:rsid w:val="00A4759A"/>
    <w:rsid w:val="00A50AE5"/>
    <w:rsid w:val="00A5151A"/>
    <w:rsid w:val="00A5714C"/>
    <w:rsid w:val="00A57E0A"/>
    <w:rsid w:val="00A649A4"/>
    <w:rsid w:val="00A744F7"/>
    <w:rsid w:val="00A74DF4"/>
    <w:rsid w:val="00A80F4D"/>
    <w:rsid w:val="00A823F6"/>
    <w:rsid w:val="00A87E80"/>
    <w:rsid w:val="00A91A0B"/>
    <w:rsid w:val="00A946E5"/>
    <w:rsid w:val="00AA0A89"/>
    <w:rsid w:val="00AA32BD"/>
    <w:rsid w:val="00AA6429"/>
    <w:rsid w:val="00AC01AA"/>
    <w:rsid w:val="00AC4F72"/>
    <w:rsid w:val="00AD0C5D"/>
    <w:rsid w:val="00AF741A"/>
    <w:rsid w:val="00B01ADB"/>
    <w:rsid w:val="00B04161"/>
    <w:rsid w:val="00B056F9"/>
    <w:rsid w:val="00B07D27"/>
    <w:rsid w:val="00B11E3D"/>
    <w:rsid w:val="00B14D5D"/>
    <w:rsid w:val="00B17E82"/>
    <w:rsid w:val="00B43AA7"/>
    <w:rsid w:val="00B44EE0"/>
    <w:rsid w:val="00B4575A"/>
    <w:rsid w:val="00B472E0"/>
    <w:rsid w:val="00B55FB2"/>
    <w:rsid w:val="00B575BA"/>
    <w:rsid w:val="00B76429"/>
    <w:rsid w:val="00B812FA"/>
    <w:rsid w:val="00B822BF"/>
    <w:rsid w:val="00B87F20"/>
    <w:rsid w:val="00B942C4"/>
    <w:rsid w:val="00B956D4"/>
    <w:rsid w:val="00B97446"/>
    <w:rsid w:val="00BA7432"/>
    <w:rsid w:val="00BC1AA0"/>
    <w:rsid w:val="00BC1DB0"/>
    <w:rsid w:val="00BC219C"/>
    <w:rsid w:val="00BC2495"/>
    <w:rsid w:val="00BC7EB9"/>
    <w:rsid w:val="00BD2643"/>
    <w:rsid w:val="00BD56B1"/>
    <w:rsid w:val="00BD58EA"/>
    <w:rsid w:val="00BD6558"/>
    <w:rsid w:val="00BE0D86"/>
    <w:rsid w:val="00BF3022"/>
    <w:rsid w:val="00BF3214"/>
    <w:rsid w:val="00BF513D"/>
    <w:rsid w:val="00BF5573"/>
    <w:rsid w:val="00C00AFE"/>
    <w:rsid w:val="00C15867"/>
    <w:rsid w:val="00C2296D"/>
    <w:rsid w:val="00C23155"/>
    <w:rsid w:val="00C26E60"/>
    <w:rsid w:val="00C33774"/>
    <w:rsid w:val="00C40C41"/>
    <w:rsid w:val="00C44FD5"/>
    <w:rsid w:val="00C45885"/>
    <w:rsid w:val="00C50EAE"/>
    <w:rsid w:val="00C50F22"/>
    <w:rsid w:val="00C566FA"/>
    <w:rsid w:val="00C57971"/>
    <w:rsid w:val="00C60B39"/>
    <w:rsid w:val="00C6169C"/>
    <w:rsid w:val="00C64812"/>
    <w:rsid w:val="00C65BD7"/>
    <w:rsid w:val="00C76BA4"/>
    <w:rsid w:val="00C83A48"/>
    <w:rsid w:val="00C85865"/>
    <w:rsid w:val="00C85E85"/>
    <w:rsid w:val="00C90F9A"/>
    <w:rsid w:val="00C9512B"/>
    <w:rsid w:val="00C9789F"/>
    <w:rsid w:val="00CA0A1B"/>
    <w:rsid w:val="00CA2B9E"/>
    <w:rsid w:val="00CA2EAE"/>
    <w:rsid w:val="00CA4AC1"/>
    <w:rsid w:val="00CA7FD1"/>
    <w:rsid w:val="00CB0316"/>
    <w:rsid w:val="00CB0B11"/>
    <w:rsid w:val="00CB5354"/>
    <w:rsid w:val="00CB5E2F"/>
    <w:rsid w:val="00CC5E13"/>
    <w:rsid w:val="00CC6A14"/>
    <w:rsid w:val="00CC70A3"/>
    <w:rsid w:val="00CC7B52"/>
    <w:rsid w:val="00CD1D52"/>
    <w:rsid w:val="00CD4121"/>
    <w:rsid w:val="00CD4442"/>
    <w:rsid w:val="00CD53C3"/>
    <w:rsid w:val="00CD574E"/>
    <w:rsid w:val="00CE4193"/>
    <w:rsid w:val="00CE4C22"/>
    <w:rsid w:val="00CE6CED"/>
    <w:rsid w:val="00CF3627"/>
    <w:rsid w:val="00CF41EC"/>
    <w:rsid w:val="00CF5944"/>
    <w:rsid w:val="00CF5D04"/>
    <w:rsid w:val="00D0142C"/>
    <w:rsid w:val="00D04DE4"/>
    <w:rsid w:val="00D063F1"/>
    <w:rsid w:val="00D104B9"/>
    <w:rsid w:val="00D13DA0"/>
    <w:rsid w:val="00D141D2"/>
    <w:rsid w:val="00D14F22"/>
    <w:rsid w:val="00D21FBA"/>
    <w:rsid w:val="00D23AB1"/>
    <w:rsid w:val="00D25426"/>
    <w:rsid w:val="00D343B3"/>
    <w:rsid w:val="00D378C1"/>
    <w:rsid w:val="00D46B3C"/>
    <w:rsid w:val="00D4741C"/>
    <w:rsid w:val="00D5608F"/>
    <w:rsid w:val="00D57918"/>
    <w:rsid w:val="00D63E36"/>
    <w:rsid w:val="00D66000"/>
    <w:rsid w:val="00D70949"/>
    <w:rsid w:val="00D73DC6"/>
    <w:rsid w:val="00D74C1A"/>
    <w:rsid w:val="00D754C1"/>
    <w:rsid w:val="00D77393"/>
    <w:rsid w:val="00D777A1"/>
    <w:rsid w:val="00D77A35"/>
    <w:rsid w:val="00D81B3E"/>
    <w:rsid w:val="00D82B56"/>
    <w:rsid w:val="00D90C70"/>
    <w:rsid w:val="00D90DF7"/>
    <w:rsid w:val="00D90E49"/>
    <w:rsid w:val="00D96ADE"/>
    <w:rsid w:val="00DA0CE2"/>
    <w:rsid w:val="00DB3745"/>
    <w:rsid w:val="00DC6A10"/>
    <w:rsid w:val="00DD2769"/>
    <w:rsid w:val="00DE657E"/>
    <w:rsid w:val="00DF12A9"/>
    <w:rsid w:val="00DF4704"/>
    <w:rsid w:val="00E024AA"/>
    <w:rsid w:val="00E16B05"/>
    <w:rsid w:val="00E2368E"/>
    <w:rsid w:val="00E23F93"/>
    <w:rsid w:val="00E250F1"/>
    <w:rsid w:val="00E2747B"/>
    <w:rsid w:val="00E33C84"/>
    <w:rsid w:val="00E3550D"/>
    <w:rsid w:val="00E518C8"/>
    <w:rsid w:val="00E60D7F"/>
    <w:rsid w:val="00E614E0"/>
    <w:rsid w:val="00E73F7F"/>
    <w:rsid w:val="00E85409"/>
    <w:rsid w:val="00EA429F"/>
    <w:rsid w:val="00EA4F9E"/>
    <w:rsid w:val="00EA63CA"/>
    <w:rsid w:val="00EA6D3B"/>
    <w:rsid w:val="00EB00AD"/>
    <w:rsid w:val="00EB136C"/>
    <w:rsid w:val="00EB480E"/>
    <w:rsid w:val="00EB5EC6"/>
    <w:rsid w:val="00EB7FC9"/>
    <w:rsid w:val="00EC0BD6"/>
    <w:rsid w:val="00EC13D7"/>
    <w:rsid w:val="00ED27E8"/>
    <w:rsid w:val="00ED2E95"/>
    <w:rsid w:val="00ED6656"/>
    <w:rsid w:val="00ED6C10"/>
    <w:rsid w:val="00ED7137"/>
    <w:rsid w:val="00F109B5"/>
    <w:rsid w:val="00F12DFE"/>
    <w:rsid w:val="00F14734"/>
    <w:rsid w:val="00F1619C"/>
    <w:rsid w:val="00F21088"/>
    <w:rsid w:val="00F23220"/>
    <w:rsid w:val="00F30880"/>
    <w:rsid w:val="00F327E7"/>
    <w:rsid w:val="00F339A3"/>
    <w:rsid w:val="00F35746"/>
    <w:rsid w:val="00F40CFC"/>
    <w:rsid w:val="00F447C7"/>
    <w:rsid w:val="00F5211B"/>
    <w:rsid w:val="00F554A9"/>
    <w:rsid w:val="00F55D57"/>
    <w:rsid w:val="00F564D7"/>
    <w:rsid w:val="00F57820"/>
    <w:rsid w:val="00F64612"/>
    <w:rsid w:val="00F716FD"/>
    <w:rsid w:val="00F7200A"/>
    <w:rsid w:val="00F80355"/>
    <w:rsid w:val="00F8561D"/>
    <w:rsid w:val="00F874DB"/>
    <w:rsid w:val="00F87C43"/>
    <w:rsid w:val="00F87EE5"/>
    <w:rsid w:val="00F90837"/>
    <w:rsid w:val="00F9382C"/>
    <w:rsid w:val="00F97480"/>
    <w:rsid w:val="00FA188E"/>
    <w:rsid w:val="00FA2C9E"/>
    <w:rsid w:val="00FB0C81"/>
    <w:rsid w:val="00FB4DAD"/>
    <w:rsid w:val="00FC2200"/>
    <w:rsid w:val="00FC2540"/>
    <w:rsid w:val="00FC6518"/>
    <w:rsid w:val="00FD48AB"/>
    <w:rsid w:val="00FD7631"/>
    <w:rsid w:val="00FE6818"/>
    <w:rsid w:val="00FF0204"/>
    <w:rsid w:val="00FF275E"/>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326EE"/>
  <w15:docId w15:val="{ED07663F-C6B1-4BC1-83DA-81E824DEE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1D436F"/>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1D436F"/>
    <w:rPr>
      <w:sz w:val="22"/>
      <w:szCs w:val="22"/>
      <w:lang w:val="en-GB"/>
    </w:rPr>
  </w:style>
  <w:style w:type="character" w:customStyle="1" w:styleId="0Heading0Char">
    <w:name w:val="0 Heading 0 Char"/>
    <w:link w:val="0Heading0"/>
    <w:rsid w:val="001D436F"/>
    <w:rPr>
      <w:sz w:val="22"/>
      <w:szCs w:val="22"/>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1D436F"/>
    <w:rPr>
      <w:vertAlign w:val="superscript"/>
    </w:rPr>
  </w:style>
  <w:style w:type="paragraph" w:styleId="FootnoteText">
    <w:name w:val="footnote text"/>
    <w:aliases w:val=" Char1, Char1 Char Char,Fußnotentextf,Char1,Char1 Char Char"/>
    <w:basedOn w:val="Normal"/>
    <w:link w:val="FootnoteTextChar"/>
    <w:uiPriority w:val="99"/>
    <w:qFormat/>
    <w:rsid w:val="001D436F"/>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D436F"/>
    <w:rPr>
      <w:snapToGrid w:val="0"/>
      <w:szCs w:val="24"/>
      <w:lang w:val="en-GB"/>
    </w:rPr>
  </w:style>
  <w:style w:type="character" w:customStyle="1" w:styleId="Heading3Char3CharCharChar">
    <w:name w:val="Heading 3 Char3 Char Char Char"/>
    <w:basedOn w:val="DefaultParagraphFont"/>
    <w:rsid w:val="001D436F"/>
    <w:rPr>
      <w:sz w:val="22"/>
      <w:szCs w:val="22"/>
      <w:lang w:val="en-GB" w:eastAsia="en-US" w:bidi="ar-SA"/>
    </w:rPr>
  </w:style>
  <w:style w:type="paragraph" w:styleId="EndnoteText">
    <w:name w:val="endnote text"/>
    <w:basedOn w:val="Normal"/>
    <w:link w:val="EndnoteTextChar"/>
    <w:uiPriority w:val="99"/>
    <w:semiHidden/>
    <w:unhideWhenUsed/>
    <w:rsid w:val="001D436F"/>
    <w:rPr>
      <w:sz w:val="20"/>
      <w:szCs w:val="20"/>
    </w:rPr>
  </w:style>
  <w:style w:type="character" w:customStyle="1" w:styleId="EndnoteTextChar">
    <w:name w:val="Endnote Text Char"/>
    <w:basedOn w:val="DefaultParagraphFont"/>
    <w:link w:val="EndnoteText"/>
    <w:uiPriority w:val="99"/>
    <w:semiHidden/>
    <w:rsid w:val="001D436F"/>
    <w:rPr>
      <w:lang w:val="en-GB"/>
    </w:rPr>
  </w:style>
  <w:style w:type="character" w:styleId="EndnoteReference">
    <w:name w:val="endnote reference"/>
    <w:basedOn w:val="DefaultParagraphFont"/>
    <w:uiPriority w:val="99"/>
    <w:semiHidden/>
    <w:unhideWhenUsed/>
    <w:rsid w:val="001D436F"/>
    <w:rPr>
      <w:vertAlign w:val="superscript"/>
    </w:rPr>
  </w:style>
  <w:style w:type="paragraph" w:styleId="ListParagraph">
    <w:name w:val="List Paragraph"/>
    <w:basedOn w:val="Normal"/>
    <w:uiPriority w:val="34"/>
    <w:qFormat/>
    <w:rsid w:val="001D436F"/>
    <w:pPr>
      <w:ind w:left="720"/>
      <w:contextualSpacing/>
    </w:pPr>
    <w:rPr>
      <w:lang w:val="en-US"/>
    </w:rPr>
  </w:style>
  <w:style w:type="paragraph" w:styleId="BodyTextIndent">
    <w:name w:val="Body Text Indent"/>
    <w:basedOn w:val="Normal"/>
    <w:link w:val="BodyTextIndentChar"/>
    <w:semiHidden/>
    <w:rsid w:val="001D436F"/>
    <w:pPr>
      <w:spacing w:after="120"/>
      <w:ind w:left="360"/>
    </w:pPr>
    <w:rPr>
      <w:szCs w:val="20"/>
    </w:rPr>
  </w:style>
  <w:style w:type="character" w:customStyle="1" w:styleId="BodyTextIndentChar">
    <w:name w:val="Body Text Indent Char"/>
    <w:basedOn w:val="DefaultParagraphFont"/>
    <w:link w:val="BodyTextIndent"/>
    <w:semiHidden/>
    <w:rsid w:val="001D436F"/>
    <w:rPr>
      <w:sz w:val="22"/>
      <w:lang w:val="en-GB"/>
    </w:rPr>
  </w:style>
  <w:style w:type="paragraph" w:styleId="ListBullet">
    <w:name w:val="List Bullet"/>
    <w:basedOn w:val="Normal"/>
    <w:autoRedefine/>
    <w:semiHidden/>
    <w:rsid w:val="001D436F"/>
    <w:pPr>
      <w:tabs>
        <w:tab w:val="num" w:pos="360"/>
      </w:tabs>
      <w:ind w:left="360" w:hanging="360"/>
    </w:pPr>
  </w:style>
  <w:style w:type="character" w:customStyle="1" w:styleId="FooterChar">
    <w:name w:val="Footer Char"/>
    <w:basedOn w:val="DefaultParagraphFont"/>
    <w:link w:val="Footer"/>
    <w:uiPriority w:val="99"/>
    <w:rsid w:val="001D436F"/>
    <w:rPr>
      <w:sz w:val="22"/>
      <w:szCs w:val="22"/>
      <w:lang w:val="en-GB"/>
    </w:rPr>
  </w:style>
  <w:style w:type="character" w:customStyle="1" w:styleId="hps">
    <w:name w:val="hps"/>
    <w:basedOn w:val="DefaultParagraphFont"/>
    <w:rsid w:val="001D436F"/>
  </w:style>
  <w:style w:type="character" w:customStyle="1" w:styleId="HeaderChar">
    <w:name w:val="Header Char"/>
    <w:basedOn w:val="DefaultParagraphFont"/>
    <w:link w:val="Header"/>
    <w:rsid w:val="001D436F"/>
    <w:rPr>
      <w:sz w:val="22"/>
      <w:szCs w:val="22"/>
      <w:lang w:val="en-GB"/>
    </w:rPr>
  </w:style>
  <w:style w:type="paragraph" w:styleId="BodyText">
    <w:name w:val="Body Text"/>
    <w:basedOn w:val="Normal"/>
    <w:link w:val="BodyTextChar"/>
    <w:uiPriority w:val="1"/>
    <w:unhideWhenUsed/>
    <w:qFormat/>
    <w:rsid w:val="001D436F"/>
    <w:pPr>
      <w:spacing w:after="120"/>
    </w:pPr>
  </w:style>
  <w:style w:type="character" w:customStyle="1" w:styleId="BodyTextChar">
    <w:name w:val="Body Text Char"/>
    <w:basedOn w:val="DefaultParagraphFont"/>
    <w:link w:val="BodyText"/>
    <w:uiPriority w:val="1"/>
    <w:rsid w:val="001D436F"/>
    <w:rPr>
      <w:sz w:val="22"/>
      <w:szCs w:val="22"/>
      <w:lang w:val="en-GB"/>
    </w:rPr>
  </w:style>
  <w:style w:type="paragraph" w:customStyle="1" w:styleId="CH1">
    <w:name w:val="CH1"/>
    <w:basedOn w:val="Normal"/>
    <w:next w:val="Normal"/>
    <w:link w:val="CH1Char"/>
    <w:rsid w:val="001D436F"/>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1D436F"/>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1D436F"/>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1D436F"/>
    <w:rPr>
      <w:rFonts w:ascii="Times New Roman" w:hAnsi="Times New Roman"/>
      <w:color w:val="auto"/>
      <w:sz w:val="20"/>
      <w:szCs w:val="20"/>
      <w:u w:val="none"/>
      <w:lang w:val="fr-FR"/>
    </w:rPr>
  </w:style>
  <w:style w:type="numbering" w:customStyle="1" w:styleId="Normallist">
    <w:name w:val="Normal_list"/>
    <w:basedOn w:val="NoList"/>
    <w:rsid w:val="001D436F"/>
    <w:pPr>
      <w:numPr>
        <w:numId w:val="21"/>
      </w:numPr>
    </w:pPr>
  </w:style>
  <w:style w:type="paragraph" w:customStyle="1" w:styleId="NormalNonumber">
    <w:name w:val="Normal_No_number"/>
    <w:basedOn w:val="Normal"/>
    <w:link w:val="NormalNonumberChar"/>
    <w:autoRedefine/>
    <w:rsid w:val="001D436F"/>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1D436F"/>
    <w:pPr>
      <w:numPr>
        <w:numId w:val="22"/>
      </w:numPr>
      <w:spacing w:after="120"/>
      <w:jc w:val="left"/>
    </w:pPr>
    <w:rPr>
      <w:sz w:val="20"/>
      <w:szCs w:val="20"/>
      <w:lang w:val="en-US"/>
    </w:rPr>
  </w:style>
  <w:style w:type="table" w:customStyle="1" w:styleId="Tabledocright">
    <w:name w:val="Table_doc_right"/>
    <w:basedOn w:val="TableNormal"/>
    <w:rsid w:val="001D436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1D436F"/>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1D436F"/>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1D436F"/>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1D436F"/>
    <w:rPr>
      <w:b/>
      <w:sz w:val="28"/>
      <w:szCs w:val="28"/>
      <w:lang w:val="fr-FR"/>
    </w:rPr>
  </w:style>
  <w:style w:type="character" w:customStyle="1" w:styleId="NormalnumberChar">
    <w:name w:val="Normal_number Char"/>
    <w:link w:val="Normalnumber"/>
    <w:locked/>
    <w:rsid w:val="001D436F"/>
  </w:style>
  <w:style w:type="character" w:customStyle="1" w:styleId="CH2Char">
    <w:name w:val="CH2 Char"/>
    <w:link w:val="CH2"/>
    <w:locked/>
    <w:rsid w:val="001D436F"/>
    <w:rPr>
      <w:b/>
      <w:sz w:val="24"/>
      <w:szCs w:val="24"/>
      <w:lang w:val="fr-FR"/>
    </w:rPr>
  </w:style>
  <w:style w:type="character" w:customStyle="1" w:styleId="NormalNonumberChar">
    <w:name w:val="Normal_No_number Char"/>
    <w:link w:val="NormalNonumber"/>
    <w:locked/>
    <w:rsid w:val="001D436F"/>
    <w:rPr>
      <w:lang w:val="en-GB"/>
    </w:rPr>
  </w:style>
  <w:style w:type="numbering" w:customStyle="1" w:styleId="List0">
    <w:name w:val="List 0"/>
    <w:basedOn w:val="NoList"/>
    <w:rsid w:val="001D436F"/>
    <w:pPr>
      <w:numPr>
        <w:numId w:val="23"/>
      </w:numPr>
    </w:pPr>
  </w:style>
  <w:style w:type="character" w:customStyle="1" w:styleId="tgc">
    <w:name w:val="_tgc"/>
    <w:basedOn w:val="DefaultParagraphFont"/>
    <w:rsid w:val="001D436F"/>
  </w:style>
  <w:style w:type="character" w:styleId="FollowedHyperlink">
    <w:name w:val="FollowedHyperlink"/>
    <w:basedOn w:val="DefaultParagraphFont"/>
    <w:semiHidden/>
    <w:unhideWhenUsed/>
    <w:rsid w:val="001D436F"/>
    <w:rPr>
      <w:color w:val="800080"/>
      <w:u w:val="single"/>
    </w:rPr>
  </w:style>
  <w:style w:type="paragraph" w:customStyle="1" w:styleId="xl64">
    <w:name w:val="xl64"/>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unhideWhenUsed/>
    <w:rsid w:val="001D436F"/>
    <w:pPr>
      <w:spacing w:after="240"/>
      <w:jc w:val="left"/>
    </w:pPr>
    <w:rPr>
      <w:sz w:val="24"/>
      <w:szCs w:val="24"/>
      <w:lang w:val="en-US"/>
    </w:rPr>
  </w:style>
  <w:style w:type="paragraph" w:customStyle="1" w:styleId="Default">
    <w:name w:val="Default"/>
    <w:rsid w:val="001D436F"/>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1D436F"/>
    <w:pPr>
      <w:spacing w:line="241" w:lineRule="atLeast"/>
    </w:pPr>
    <w:rPr>
      <w:rFonts w:cstheme="minorBidi"/>
      <w:color w:val="auto"/>
    </w:rPr>
  </w:style>
  <w:style w:type="character" w:customStyle="1" w:styleId="A0">
    <w:name w:val="A0"/>
    <w:uiPriority w:val="99"/>
    <w:rsid w:val="001D436F"/>
    <w:rPr>
      <w:rFonts w:cs="Merriweather Light"/>
      <w:color w:val="4C4F50"/>
      <w:sz w:val="16"/>
      <w:szCs w:val="16"/>
    </w:rPr>
  </w:style>
  <w:style w:type="character" w:customStyle="1" w:styleId="apple-converted-space">
    <w:name w:val="apple-converted-space"/>
    <w:basedOn w:val="DefaultParagraphFont"/>
    <w:rsid w:val="001D436F"/>
  </w:style>
  <w:style w:type="character" w:customStyle="1" w:styleId="Heading5Char">
    <w:name w:val="Heading 5 Char"/>
    <w:basedOn w:val="DefaultParagraphFont"/>
    <w:link w:val="Heading5"/>
    <w:rsid w:val="001D436F"/>
    <w:rPr>
      <w:sz w:val="22"/>
      <w:szCs w:val="22"/>
      <w:lang w:val="en-GB"/>
    </w:rPr>
  </w:style>
  <w:style w:type="paragraph" w:styleId="BodyTextIndent2">
    <w:name w:val="Body Text Indent 2"/>
    <w:basedOn w:val="Normal"/>
    <w:link w:val="BodyTextIndent2Char"/>
    <w:semiHidden/>
    <w:unhideWhenUsed/>
    <w:rsid w:val="001D436F"/>
    <w:pPr>
      <w:spacing w:after="120" w:line="480" w:lineRule="auto"/>
      <w:ind w:left="360"/>
    </w:pPr>
  </w:style>
  <w:style w:type="character" w:customStyle="1" w:styleId="BodyTextIndent2Char">
    <w:name w:val="Body Text Indent 2 Char"/>
    <w:basedOn w:val="DefaultParagraphFont"/>
    <w:link w:val="BodyTextIndent2"/>
    <w:semiHidden/>
    <w:rsid w:val="001D436F"/>
    <w:rPr>
      <w:sz w:val="22"/>
      <w:szCs w:val="22"/>
      <w:lang w:val="en-GB"/>
    </w:rPr>
  </w:style>
  <w:style w:type="paragraph" w:customStyle="1" w:styleId="p7">
    <w:name w:val="p7"/>
    <w:basedOn w:val="Normal"/>
    <w:rsid w:val="001D436F"/>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1D436F"/>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1D436F"/>
    <w:pPr>
      <w:spacing w:after="240" w:line="360" w:lineRule="auto"/>
      <w:ind w:left="1440" w:hanging="720"/>
      <w:jc w:val="left"/>
    </w:pPr>
    <w:rPr>
      <w:sz w:val="24"/>
      <w:szCs w:val="24"/>
      <w:lang w:val="en-US"/>
    </w:rPr>
  </w:style>
  <w:style w:type="paragraph" w:customStyle="1" w:styleId="Normalpool">
    <w:name w:val="Normal_pool"/>
    <w:link w:val="NormalpoolChar"/>
    <w:rsid w:val="001D436F"/>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D436F"/>
    <w:rPr>
      <w:lang w:val="fr-FR"/>
    </w:rPr>
  </w:style>
  <w:style w:type="character" w:customStyle="1" w:styleId="CH3Char">
    <w:name w:val="CH3 Char"/>
    <w:link w:val="CH3"/>
    <w:rsid w:val="001D436F"/>
    <w:rPr>
      <w:b/>
      <w:lang w:val="fr-FR"/>
    </w:rPr>
  </w:style>
  <w:style w:type="character" w:customStyle="1" w:styleId="Normal-poolChar">
    <w:name w:val="Normal-pool Char"/>
    <w:link w:val="Normal-pool"/>
    <w:locked/>
    <w:rsid w:val="001D436F"/>
    <w:rPr>
      <w:lang w:val="en-GB"/>
    </w:rPr>
  </w:style>
  <w:style w:type="paragraph" w:customStyle="1" w:styleId="CH4">
    <w:name w:val="CH4"/>
    <w:basedOn w:val="Normalpool"/>
    <w:next w:val="Normalnumber"/>
    <w:rsid w:val="001D436F"/>
    <w:pPr>
      <w:keepNext/>
      <w:keepLines/>
      <w:tabs>
        <w:tab w:val="right" w:pos="851"/>
      </w:tabs>
      <w:suppressAutoHyphens/>
      <w:spacing w:after="120"/>
      <w:ind w:left="1247" w:right="284" w:hanging="1247"/>
    </w:pPr>
    <w:rPr>
      <w:b/>
      <w:lang w:val="en-GB"/>
    </w:rPr>
  </w:style>
  <w:style w:type="character" w:customStyle="1" w:styleId="Hyperlink0">
    <w:name w:val="Hyperlink.0"/>
    <w:rsid w:val="001D436F"/>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1D436F"/>
    <w:pPr>
      <w:numPr>
        <w:numId w:val="0"/>
      </w:numPr>
      <w:tabs>
        <w:tab w:val="num" w:pos="0"/>
      </w:tabs>
      <w:spacing w:after="120"/>
    </w:pPr>
    <w:rPr>
      <w:rFonts w:asciiTheme="minorHAnsi" w:hAnsiTheme="minorHAnsi"/>
      <w:bCs/>
      <w:sz w:val="24"/>
      <w:szCs w:val="24"/>
    </w:rPr>
  </w:style>
  <w:style w:type="character" w:customStyle="1" w:styleId="Heading4Char">
    <w:name w:val="Heading 4 Char"/>
    <w:aliases w:val="Heading 11 Char,para 4 Char,Título 41 Char,heading 4 Char,Heading 41 Char"/>
    <w:basedOn w:val="DefaultParagraphFont"/>
    <w:link w:val="Heading4"/>
    <w:rsid w:val="001D436F"/>
    <w:rPr>
      <w:sz w:val="22"/>
      <w:szCs w:val="22"/>
      <w:lang w:val="en-GB"/>
    </w:rPr>
  </w:style>
  <w:style w:type="character" w:customStyle="1" w:styleId="Heading6Char">
    <w:name w:val="Heading 6 Char"/>
    <w:basedOn w:val="DefaultParagraphFont"/>
    <w:link w:val="Heading6"/>
    <w:rsid w:val="001D436F"/>
    <w:rPr>
      <w:rFonts w:ascii="Arial" w:hAnsi="Arial"/>
      <w:i/>
      <w:sz w:val="22"/>
      <w:szCs w:val="22"/>
      <w:lang w:val="en-GB"/>
    </w:rPr>
  </w:style>
  <w:style w:type="character" w:customStyle="1" w:styleId="Heading7Char">
    <w:name w:val="Heading 7 Char"/>
    <w:basedOn w:val="DefaultParagraphFont"/>
    <w:link w:val="Heading7"/>
    <w:rsid w:val="001D436F"/>
    <w:rPr>
      <w:rFonts w:ascii="Arial" w:hAnsi="Arial"/>
      <w:sz w:val="22"/>
      <w:szCs w:val="22"/>
      <w:lang w:val="en-GB"/>
    </w:rPr>
  </w:style>
  <w:style w:type="character" w:customStyle="1" w:styleId="Heading8Char">
    <w:name w:val="Heading 8 Char"/>
    <w:basedOn w:val="DefaultParagraphFont"/>
    <w:link w:val="Heading8"/>
    <w:rsid w:val="001D436F"/>
    <w:rPr>
      <w:b/>
      <w:sz w:val="22"/>
      <w:szCs w:val="22"/>
      <w:lang w:val="en-GB"/>
    </w:rPr>
  </w:style>
  <w:style w:type="character" w:customStyle="1" w:styleId="Heading9Char">
    <w:name w:val="Heading 9 Char"/>
    <w:basedOn w:val="DefaultParagraphFont"/>
    <w:link w:val="Heading9"/>
    <w:rsid w:val="001D436F"/>
    <w:rPr>
      <w:rFonts w:ascii="Arial" w:hAnsi="Arial"/>
      <w:i/>
      <w:sz w:val="18"/>
      <w:szCs w:val="22"/>
      <w:lang w:val="en-GB"/>
    </w:rPr>
  </w:style>
  <w:style w:type="numbering" w:customStyle="1" w:styleId="1111111">
    <w:name w:val="1 / 1.1 / 1.1.11"/>
    <w:basedOn w:val="NoList"/>
    <w:next w:val="111111"/>
    <w:semiHidden/>
    <w:rsid w:val="001D436F"/>
    <w:pPr>
      <w:numPr>
        <w:numId w:val="24"/>
      </w:numPr>
    </w:pPr>
  </w:style>
  <w:style w:type="character" w:styleId="PageNumber">
    <w:name w:val="page number"/>
    <w:basedOn w:val="DefaultParagraphFont"/>
    <w:rsid w:val="001D436F"/>
    <w:rPr>
      <w:sz w:val="22"/>
      <w:szCs w:val="22"/>
    </w:rPr>
  </w:style>
  <w:style w:type="numbering" w:customStyle="1" w:styleId="1ai1">
    <w:name w:val="1 / a / i1"/>
    <w:basedOn w:val="NoList"/>
    <w:next w:val="1ai"/>
    <w:semiHidden/>
    <w:rsid w:val="001D436F"/>
    <w:pPr>
      <w:numPr>
        <w:numId w:val="25"/>
      </w:numPr>
    </w:pPr>
  </w:style>
  <w:style w:type="numbering" w:customStyle="1" w:styleId="ArticleSection1">
    <w:name w:val="Article / Section1"/>
    <w:basedOn w:val="NoList"/>
    <w:next w:val="ArticleSection"/>
    <w:semiHidden/>
    <w:rsid w:val="001D436F"/>
    <w:pPr>
      <w:numPr>
        <w:numId w:val="26"/>
      </w:numPr>
    </w:pPr>
  </w:style>
  <w:style w:type="paragraph" w:styleId="BodyText2">
    <w:name w:val="Body Text 2"/>
    <w:basedOn w:val="Normal"/>
    <w:link w:val="BodyText2Char"/>
    <w:semiHidden/>
    <w:rsid w:val="001D436F"/>
    <w:pPr>
      <w:spacing w:after="120" w:line="480" w:lineRule="auto"/>
    </w:pPr>
  </w:style>
  <w:style w:type="character" w:customStyle="1" w:styleId="BodyText2Char">
    <w:name w:val="Body Text 2 Char"/>
    <w:basedOn w:val="DefaultParagraphFont"/>
    <w:link w:val="BodyText2"/>
    <w:semiHidden/>
    <w:rsid w:val="001D436F"/>
    <w:rPr>
      <w:sz w:val="22"/>
      <w:szCs w:val="22"/>
      <w:lang w:val="en-GB"/>
    </w:rPr>
  </w:style>
  <w:style w:type="character" w:customStyle="1" w:styleId="BodyText3Char">
    <w:name w:val="Body Text 3 Char"/>
    <w:basedOn w:val="DefaultParagraphFont"/>
    <w:link w:val="BodyText3"/>
    <w:semiHidden/>
    <w:rsid w:val="001D436F"/>
    <w:rPr>
      <w:sz w:val="16"/>
      <w:szCs w:val="16"/>
      <w:lang w:val="en-GB"/>
    </w:rPr>
  </w:style>
  <w:style w:type="paragraph" w:styleId="BodyTextFirstIndent">
    <w:name w:val="Body Text First Indent"/>
    <w:basedOn w:val="BodyText"/>
    <w:link w:val="BodyTextFirstIndentChar"/>
    <w:semiHidden/>
    <w:rsid w:val="001D436F"/>
    <w:pPr>
      <w:ind w:firstLine="210"/>
    </w:pPr>
  </w:style>
  <w:style w:type="character" w:customStyle="1" w:styleId="BodyTextFirstIndentChar">
    <w:name w:val="Body Text First Indent Char"/>
    <w:basedOn w:val="BodyTextChar"/>
    <w:link w:val="BodyTextFirstIndent"/>
    <w:semiHidden/>
    <w:rsid w:val="001D436F"/>
    <w:rPr>
      <w:sz w:val="22"/>
      <w:szCs w:val="22"/>
      <w:lang w:val="en-GB"/>
    </w:rPr>
  </w:style>
  <w:style w:type="paragraph" w:styleId="BodyTextFirstIndent2">
    <w:name w:val="Body Text First Indent 2"/>
    <w:basedOn w:val="BodyTextIndent"/>
    <w:link w:val="BodyTextFirstIndent2Char"/>
    <w:semiHidden/>
    <w:rsid w:val="001D436F"/>
    <w:pPr>
      <w:ind w:firstLine="210"/>
    </w:pPr>
    <w:rPr>
      <w:szCs w:val="22"/>
    </w:rPr>
  </w:style>
  <w:style w:type="character" w:customStyle="1" w:styleId="BodyTextFirstIndent2Char">
    <w:name w:val="Body Text First Indent 2 Char"/>
    <w:basedOn w:val="BodyTextIndentChar"/>
    <w:link w:val="BodyTextFirstIndent2"/>
    <w:semiHidden/>
    <w:rsid w:val="001D436F"/>
    <w:rPr>
      <w:sz w:val="22"/>
      <w:szCs w:val="22"/>
      <w:lang w:val="en-GB"/>
    </w:rPr>
  </w:style>
  <w:style w:type="character" w:customStyle="1" w:styleId="BodyTextIndent3Char">
    <w:name w:val="Body Text Indent 3 Char"/>
    <w:basedOn w:val="DefaultParagraphFont"/>
    <w:link w:val="BodyTextIndent3"/>
    <w:semiHidden/>
    <w:rsid w:val="001D436F"/>
    <w:rPr>
      <w:sz w:val="16"/>
      <w:szCs w:val="16"/>
      <w:lang w:val="en-GB"/>
    </w:rPr>
  </w:style>
  <w:style w:type="paragraph" w:styleId="Closing">
    <w:name w:val="Closing"/>
    <w:basedOn w:val="Normal"/>
    <w:link w:val="ClosingChar"/>
    <w:semiHidden/>
    <w:rsid w:val="001D436F"/>
    <w:pPr>
      <w:ind w:left="4320"/>
    </w:pPr>
  </w:style>
  <w:style w:type="character" w:customStyle="1" w:styleId="ClosingChar">
    <w:name w:val="Closing Char"/>
    <w:basedOn w:val="DefaultParagraphFont"/>
    <w:link w:val="Closing"/>
    <w:semiHidden/>
    <w:rsid w:val="001D436F"/>
    <w:rPr>
      <w:sz w:val="22"/>
      <w:szCs w:val="22"/>
      <w:lang w:val="en-GB"/>
    </w:rPr>
  </w:style>
  <w:style w:type="paragraph" w:styleId="E-mailSignature">
    <w:name w:val="E-mail Signature"/>
    <w:basedOn w:val="Normal"/>
    <w:link w:val="E-mailSignatureChar"/>
    <w:semiHidden/>
    <w:rsid w:val="001D436F"/>
  </w:style>
  <w:style w:type="character" w:customStyle="1" w:styleId="E-mailSignatureChar">
    <w:name w:val="E-mail Signature Char"/>
    <w:basedOn w:val="DefaultParagraphFont"/>
    <w:link w:val="E-mailSignature"/>
    <w:semiHidden/>
    <w:rsid w:val="001D436F"/>
    <w:rPr>
      <w:sz w:val="22"/>
      <w:szCs w:val="22"/>
      <w:lang w:val="en-GB"/>
    </w:rPr>
  </w:style>
  <w:style w:type="character" w:styleId="Emphasis">
    <w:name w:val="Emphasis"/>
    <w:basedOn w:val="DefaultParagraphFont"/>
    <w:qFormat/>
    <w:rsid w:val="001D436F"/>
    <w:rPr>
      <w:i/>
      <w:iCs/>
    </w:rPr>
  </w:style>
  <w:style w:type="paragraph" w:styleId="EnvelopeAddress">
    <w:name w:val="envelope address"/>
    <w:basedOn w:val="Normal"/>
    <w:semiHidden/>
    <w:rsid w:val="001D436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D436F"/>
    <w:rPr>
      <w:rFonts w:ascii="Arial" w:hAnsi="Arial" w:cs="Arial"/>
      <w:sz w:val="20"/>
    </w:rPr>
  </w:style>
  <w:style w:type="character" w:styleId="HTMLAcronym">
    <w:name w:val="HTML Acronym"/>
    <w:basedOn w:val="DefaultParagraphFont"/>
    <w:semiHidden/>
    <w:rsid w:val="001D436F"/>
  </w:style>
  <w:style w:type="paragraph" w:styleId="HTMLAddress">
    <w:name w:val="HTML Address"/>
    <w:basedOn w:val="Normal"/>
    <w:link w:val="HTMLAddressChar"/>
    <w:semiHidden/>
    <w:rsid w:val="001D436F"/>
    <w:rPr>
      <w:i/>
      <w:iCs/>
    </w:rPr>
  </w:style>
  <w:style w:type="character" w:customStyle="1" w:styleId="HTMLAddressChar">
    <w:name w:val="HTML Address Char"/>
    <w:basedOn w:val="DefaultParagraphFont"/>
    <w:link w:val="HTMLAddress"/>
    <w:semiHidden/>
    <w:rsid w:val="001D436F"/>
    <w:rPr>
      <w:i/>
      <w:iCs/>
      <w:sz w:val="22"/>
      <w:szCs w:val="22"/>
      <w:lang w:val="en-GB"/>
    </w:rPr>
  </w:style>
  <w:style w:type="character" w:styleId="HTMLCite">
    <w:name w:val="HTML Cite"/>
    <w:basedOn w:val="DefaultParagraphFont"/>
    <w:semiHidden/>
    <w:rsid w:val="001D436F"/>
    <w:rPr>
      <w:i/>
      <w:iCs/>
    </w:rPr>
  </w:style>
  <w:style w:type="character" w:styleId="HTMLCode">
    <w:name w:val="HTML Code"/>
    <w:basedOn w:val="DefaultParagraphFont"/>
    <w:semiHidden/>
    <w:rsid w:val="001D436F"/>
    <w:rPr>
      <w:rFonts w:ascii="Courier New" w:hAnsi="Courier New" w:cs="Courier New"/>
      <w:sz w:val="20"/>
      <w:szCs w:val="20"/>
    </w:rPr>
  </w:style>
  <w:style w:type="character" w:styleId="HTMLDefinition">
    <w:name w:val="HTML Definition"/>
    <w:basedOn w:val="DefaultParagraphFont"/>
    <w:semiHidden/>
    <w:rsid w:val="001D436F"/>
    <w:rPr>
      <w:i/>
      <w:iCs/>
    </w:rPr>
  </w:style>
  <w:style w:type="character" w:styleId="HTMLKeyboard">
    <w:name w:val="HTML Keyboard"/>
    <w:basedOn w:val="DefaultParagraphFont"/>
    <w:semiHidden/>
    <w:rsid w:val="001D436F"/>
    <w:rPr>
      <w:rFonts w:ascii="Courier New" w:hAnsi="Courier New" w:cs="Courier New"/>
      <w:sz w:val="20"/>
      <w:szCs w:val="20"/>
    </w:rPr>
  </w:style>
  <w:style w:type="paragraph" w:styleId="HTMLPreformatted">
    <w:name w:val="HTML Preformatted"/>
    <w:basedOn w:val="Normal"/>
    <w:link w:val="HTMLPreformattedChar"/>
    <w:semiHidden/>
    <w:rsid w:val="001D436F"/>
    <w:rPr>
      <w:rFonts w:ascii="Courier New" w:hAnsi="Courier New" w:cs="Courier New"/>
      <w:sz w:val="20"/>
    </w:rPr>
  </w:style>
  <w:style w:type="character" w:customStyle="1" w:styleId="HTMLPreformattedChar">
    <w:name w:val="HTML Preformatted Char"/>
    <w:basedOn w:val="DefaultParagraphFont"/>
    <w:link w:val="HTMLPreformatted"/>
    <w:semiHidden/>
    <w:rsid w:val="001D436F"/>
    <w:rPr>
      <w:rFonts w:ascii="Courier New" w:hAnsi="Courier New" w:cs="Courier New"/>
      <w:szCs w:val="22"/>
      <w:lang w:val="en-GB"/>
    </w:rPr>
  </w:style>
  <w:style w:type="character" w:styleId="HTMLSample">
    <w:name w:val="HTML Sample"/>
    <w:basedOn w:val="DefaultParagraphFont"/>
    <w:semiHidden/>
    <w:rsid w:val="001D436F"/>
    <w:rPr>
      <w:rFonts w:ascii="Courier New" w:hAnsi="Courier New" w:cs="Courier New"/>
    </w:rPr>
  </w:style>
  <w:style w:type="character" w:styleId="HTMLTypewriter">
    <w:name w:val="HTML Typewriter"/>
    <w:basedOn w:val="DefaultParagraphFont"/>
    <w:semiHidden/>
    <w:rsid w:val="001D436F"/>
    <w:rPr>
      <w:rFonts w:ascii="Courier New" w:hAnsi="Courier New" w:cs="Courier New"/>
      <w:sz w:val="20"/>
      <w:szCs w:val="20"/>
    </w:rPr>
  </w:style>
  <w:style w:type="character" w:styleId="HTMLVariable">
    <w:name w:val="HTML Variable"/>
    <w:basedOn w:val="DefaultParagraphFont"/>
    <w:semiHidden/>
    <w:rsid w:val="001D436F"/>
    <w:rPr>
      <w:i/>
      <w:iCs/>
    </w:rPr>
  </w:style>
  <w:style w:type="character" w:styleId="LineNumber">
    <w:name w:val="line number"/>
    <w:basedOn w:val="DefaultParagraphFont"/>
    <w:semiHidden/>
    <w:rsid w:val="001D436F"/>
  </w:style>
  <w:style w:type="paragraph" w:styleId="List">
    <w:name w:val="List"/>
    <w:basedOn w:val="Normal"/>
    <w:semiHidden/>
    <w:rsid w:val="001D436F"/>
    <w:pPr>
      <w:ind w:left="360" w:hanging="360"/>
    </w:pPr>
  </w:style>
  <w:style w:type="paragraph" w:styleId="List2">
    <w:name w:val="List 2"/>
    <w:basedOn w:val="Normal"/>
    <w:semiHidden/>
    <w:rsid w:val="001D436F"/>
    <w:pPr>
      <w:ind w:left="720" w:hanging="360"/>
    </w:pPr>
  </w:style>
  <w:style w:type="paragraph" w:styleId="List3">
    <w:name w:val="List 3"/>
    <w:basedOn w:val="Normal"/>
    <w:semiHidden/>
    <w:rsid w:val="001D436F"/>
    <w:pPr>
      <w:ind w:left="1080" w:hanging="360"/>
    </w:pPr>
  </w:style>
  <w:style w:type="paragraph" w:styleId="List4">
    <w:name w:val="List 4"/>
    <w:basedOn w:val="Normal"/>
    <w:semiHidden/>
    <w:rsid w:val="001D436F"/>
    <w:pPr>
      <w:ind w:left="1440" w:hanging="360"/>
    </w:pPr>
  </w:style>
  <w:style w:type="paragraph" w:styleId="List5">
    <w:name w:val="List 5"/>
    <w:basedOn w:val="Normal"/>
    <w:semiHidden/>
    <w:rsid w:val="001D436F"/>
    <w:pPr>
      <w:ind w:left="1800" w:hanging="360"/>
    </w:pPr>
  </w:style>
  <w:style w:type="paragraph" w:styleId="ListBullet2">
    <w:name w:val="List Bullet 2"/>
    <w:basedOn w:val="Normal"/>
    <w:autoRedefine/>
    <w:semiHidden/>
    <w:rsid w:val="001D436F"/>
    <w:pPr>
      <w:tabs>
        <w:tab w:val="num" w:pos="720"/>
      </w:tabs>
      <w:ind w:left="720" w:hanging="360"/>
    </w:pPr>
  </w:style>
  <w:style w:type="paragraph" w:styleId="ListBullet3">
    <w:name w:val="List Bullet 3"/>
    <w:basedOn w:val="Normal"/>
    <w:autoRedefine/>
    <w:semiHidden/>
    <w:rsid w:val="001D436F"/>
    <w:pPr>
      <w:tabs>
        <w:tab w:val="num" w:pos="1080"/>
      </w:tabs>
      <w:ind w:left="1080" w:hanging="360"/>
    </w:pPr>
  </w:style>
  <w:style w:type="paragraph" w:styleId="ListBullet4">
    <w:name w:val="List Bullet 4"/>
    <w:basedOn w:val="Normal"/>
    <w:autoRedefine/>
    <w:semiHidden/>
    <w:rsid w:val="001D436F"/>
    <w:pPr>
      <w:tabs>
        <w:tab w:val="num" w:pos="1440"/>
      </w:tabs>
      <w:ind w:left="1440" w:hanging="360"/>
    </w:pPr>
  </w:style>
  <w:style w:type="paragraph" w:styleId="ListBullet5">
    <w:name w:val="List Bullet 5"/>
    <w:basedOn w:val="Normal"/>
    <w:autoRedefine/>
    <w:semiHidden/>
    <w:rsid w:val="001D436F"/>
    <w:pPr>
      <w:tabs>
        <w:tab w:val="num" w:pos="1800"/>
      </w:tabs>
      <w:ind w:left="1800" w:hanging="360"/>
    </w:pPr>
  </w:style>
  <w:style w:type="paragraph" w:styleId="ListContinue">
    <w:name w:val="List Continue"/>
    <w:basedOn w:val="Normal"/>
    <w:semiHidden/>
    <w:rsid w:val="001D436F"/>
    <w:pPr>
      <w:spacing w:after="120"/>
      <w:ind w:left="360"/>
    </w:pPr>
  </w:style>
  <w:style w:type="paragraph" w:styleId="ListContinue2">
    <w:name w:val="List Continue 2"/>
    <w:basedOn w:val="Normal"/>
    <w:semiHidden/>
    <w:rsid w:val="001D436F"/>
    <w:pPr>
      <w:spacing w:after="120"/>
      <w:ind w:left="720"/>
    </w:pPr>
  </w:style>
  <w:style w:type="paragraph" w:styleId="ListContinue3">
    <w:name w:val="List Continue 3"/>
    <w:basedOn w:val="Normal"/>
    <w:semiHidden/>
    <w:rsid w:val="001D436F"/>
    <w:pPr>
      <w:spacing w:after="120"/>
      <w:ind w:left="1080"/>
    </w:pPr>
  </w:style>
  <w:style w:type="paragraph" w:styleId="ListContinue4">
    <w:name w:val="List Continue 4"/>
    <w:basedOn w:val="Normal"/>
    <w:semiHidden/>
    <w:rsid w:val="001D436F"/>
    <w:pPr>
      <w:spacing w:after="120"/>
      <w:ind w:left="1440"/>
    </w:pPr>
  </w:style>
  <w:style w:type="paragraph" w:styleId="ListContinue5">
    <w:name w:val="List Continue 5"/>
    <w:basedOn w:val="Normal"/>
    <w:semiHidden/>
    <w:rsid w:val="001D436F"/>
    <w:pPr>
      <w:spacing w:after="120"/>
      <w:ind w:left="1800"/>
    </w:pPr>
  </w:style>
  <w:style w:type="paragraph" w:styleId="ListNumber">
    <w:name w:val="List Number"/>
    <w:basedOn w:val="Normal"/>
    <w:semiHidden/>
    <w:rsid w:val="001D436F"/>
    <w:pPr>
      <w:tabs>
        <w:tab w:val="num" w:pos="360"/>
      </w:tabs>
      <w:ind w:left="360" w:hanging="360"/>
    </w:pPr>
  </w:style>
  <w:style w:type="paragraph" w:styleId="ListNumber2">
    <w:name w:val="List Number 2"/>
    <w:basedOn w:val="Normal"/>
    <w:semiHidden/>
    <w:rsid w:val="001D436F"/>
    <w:pPr>
      <w:tabs>
        <w:tab w:val="num" w:pos="720"/>
      </w:tabs>
      <w:ind w:left="720" w:hanging="360"/>
    </w:pPr>
  </w:style>
  <w:style w:type="paragraph" w:styleId="ListNumber3">
    <w:name w:val="List Number 3"/>
    <w:basedOn w:val="Normal"/>
    <w:semiHidden/>
    <w:rsid w:val="001D436F"/>
    <w:pPr>
      <w:tabs>
        <w:tab w:val="num" w:pos="1080"/>
      </w:tabs>
      <w:ind w:left="1080" w:hanging="360"/>
    </w:pPr>
  </w:style>
  <w:style w:type="paragraph" w:styleId="ListNumber4">
    <w:name w:val="List Number 4"/>
    <w:basedOn w:val="Normal"/>
    <w:semiHidden/>
    <w:rsid w:val="001D436F"/>
    <w:pPr>
      <w:tabs>
        <w:tab w:val="num" w:pos="1440"/>
      </w:tabs>
      <w:ind w:left="1440" w:hanging="360"/>
    </w:pPr>
  </w:style>
  <w:style w:type="paragraph" w:styleId="ListNumber5">
    <w:name w:val="List Number 5"/>
    <w:basedOn w:val="Normal"/>
    <w:semiHidden/>
    <w:rsid w:val="001D436F"/>
    <w:pPr>
      <w:tabs>
        <w:tab w:val="num" w:pos="1800"/>
      </w:tabs>
      <w:ind w:left="1800" w:hanging="360"/>
    </w:pPr>
  </w:style>
  <w:style w:type="paragraph" w:styleId="MessageHeader">
    <w:name w:val="Message Header"/>
    <w:basedOn w:val="Normal"/>
    <w:link w:val="MessageHeaderChar"/>
    <w:semiHidden/>
    <w:rsid w:val="001D43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D436F"/>
    <w:rPr>
      <w:rFonts w:ascii="Arial" w:hAnsi="Arial" w:cs="Arial"/>
      <w:sz w:val="22"/>
      <w:szCs w:val="24"/>
      <w:shd w:val="pct20" w:color="auto" w:fill="auto"/>
      <w:lang w:val="en-GB"/>
    </w:rPr>
  </w:style>
  <w:style w:type="paragraph" w:styleId="NormalIndent">
    <w:name w:val="Normal Indent"/>
    <w:basedOn w:val="Normal"/>
    <w:semiHidden/>
    <w:rsid w:val="001D436F"/>
    <w:pPr>
      <w:ind w:left="720"/>
    </w:pPr>
  </w:style>
  <w:style w:type="paragraph" w:styleId="NoteHeading">
    <w:name w:val="Note Heading"/>
    <w:basedOn w:val="Normal"/>
    <w:next w:val="Normal"/>
    <w:link w:val="NoteHeadingChar"/>
    <w:semiHidden/>
    <w:rsid w:val="001D436F"/>
  </w:style>
  <w:style w:type="character" w:customStyle="1" w:styleId="NoteHeadingChar">
    <w:name w:val="Note Heading Char"/>
    <w:basedOn w:val="DefaultParagraphFont"/>
    <w:link w:val="NoteHeading"/>
    <w:semiHidden/>
    <w:rsid w:val="001D436F"/>
    <w:rPr>
      <w:sz w:val="22"/>
      <w:szCs w:val="22"/>
      <w:lang w:val="en-GB"/>
    </w:rPr>
  </w:style>
  <w:style w:type="character" w:customStyle="1" w:styleId="PlainTextChar">
    <w:name w:val="Plain Text Char"/>
    <w:basedOn w:val="DefaultParagraphFont"/>
    <w:link w:val="PlainText"/>
    <w:rsid w:val="001D436F"/>
    <w:rPr>
      <w:rFonts w:ascii="Courier New" w:hAnsi="Courier New" w:cs="Courier New"/>
      <w:szCs w:val="22"/>
      <w:lang w:val="en-GB"/>
    </w:rPr>
  </w:style>
  <w:style w:type="paragraph" w:styleId="Salutation">
    <w:name w:val="Salutation"/>
    <w:basedOn w:val="Normal"/>
    <w:next w:val="Normal"/>
    <w:link w:val="SalutationChar"/>
    <w:semiHidden/>
    <w:rsid w:val="001D436F"/>
  </w:style>
  <w:style w:type="character" w:customStyle="1" w:styleId="SalutationChar">
    <w:name w:val="Salutation Char"/>
    <w:basedOn w:val="DefaultParagraphFont"/>
    <w:link w:val="Salutation"/>
    <w:semiHidden/>
    <w:rsid w:val="001D436F"/>
    <w:rPr>
      <w:sz w:val="22"/>
      <w:szCs w:val="22"/>
      <w:lang w:val="en-GB"/>
    </w:rPr>
  </w:style>
  <w:style w:type="paragraph" w:styleId="Signature">
    <w:name w:val="Signature"/>
    <w:basedOn w:val="Normal"/>
    <w:link w:val="SignatureChar"/>
    <w:semiHidden/>
    <w:rsid w:val="001D436F"/>
    <w:pPr>
      <w:ind w:left="4320"/>
    </w:pPr>
  </w:style>
  <w:style w:type="character" w:customStyle="1" w:styleId="SignatureChar">
    <w:name w:val="Signature Char"/>
    <w:basedOn w:val="DefaultParagraphFont"/>
    <w:link w:val="Signature"/>
    <w:semiHidden/>
    <w:rsid w:val="001D436F"/>
    <w:rPr>
      <w:sz w:val="22"/>
      <w:szCs w:val="22"/>
      <w:lang w:val="en-GB"/>
    </w:rPr>
  </w:style>
  <w:style w:type="character" w:styleId="Strong">
    <w:name w:val="Strong"/>
    <w:basedOn w:val="DefaultParagraphFont"/>
    <w:qFormat/>
    <w:rsid w:val="001D436F"/>
    <w:rPr>
      <w:b/>
      <w:bCs/>
    </w:rPr>
  </w:style>
  <w:style w:type="character" w:customStyle="1" w:styleId="SubtitleChar">
    <w:name w:val="Subtitle Char"/>
    <w:basedOn w:val="DefaultParagraphFont"/>
    <w:link w:val="Subtitle"/>
    <w:rsid w:val="001D436F"/>
    <w:rPr>
      <w:rFonts w:ascii="Arial" w:hAnsi="Arial" w:cs="Arial"/>
      <w:sz w:val="22"/>
      <w:szCs w:val="22"/>
      <w:lang w:val="en-GB"/>
    </w:rPr>
  </w:style>
  <w:style w:type="character" w:customStyle="1" w:styleId="TitleChar">
    <w:name w:val="Title Char"/>
    <w:basedOn w:val="DefaultParagraphFont"/>
    <w:link w:val="Title"/>
    <w:rsid w:val="001D436F"/>
    <w:rPr>
      <w:rFonts w:ascii="Arial" w:hAnsi="Arial" w:cs="Arial"/>
      <w:b/>
      <w:bCs/>
      <w:kern w:val="28"/>
      <w:sz w:val="22"/>
      <w:szCs w:val="22"/>
      <w:lang w:val="en-GB"/>
    </w:rPr>
  </w:style>
  <w:style w:type="character" w:customStyle="1" w:styleId="DateChar">
    <w:name w:val="Date Char"/>
    <w:basedOn w:val="DefaultParagraphFont"/>
    <w:link w:val="Date"/>
    <w:rsid w:val="001D436F"/>
    <w:rPr>
      <w:sz w:val="22"/>
      <w:szCs w:val="22"/>
      <w:lang w:val="en-GB"/>
    </w:rPr>
  </w:style>
  <w:style w:type="paragraph" w:customStyle="1" w:styleId="Title2">
    <w:name w:val="Title2"/>
    <w:rsid w:val="001D436F"/>
    <w:pPr>
      <w:jc w:val="center"/>
      <w:outlineLvl w:val="0"/>
    </w:pPr>
    <w:rPr>
      <w:b/>
      <w:caps/>
      <w:sz w:val="22"/>
      <w:szCs w:val="22"/>
      <w:lang w:val="en-GB"/>
    </w:rPr>
  </w:style>
  <w:style w:type="paragraph" w:customStyle="1" w:styleId="titleChar0">
    <w:name w:val="title Char"/>
    <w:link w:val="titleCharChar"/>
    <w:rsid w:val="001D436F"/>
    <w:pPr>
      <w:jc w:val="center"/>
      <w:outlineLvl w:val="0"/>
    </w:pPr>
    <w:rPr>
      <w:b/>
      <w:caps/>
      <w:sz w:val="24"/>
      <w:szCs w:val="22"/>
      <w:lang w:val="en-GB"/>
    </w:rPr>
  </w:style>
  <w:style w:type="character" w:customStyle="1" w:styleId="titleCharChar">
    <w:name w:val="title Char Char"/>
    <w:link w:val="titleChar0"/>
    <w:rsid w:val="001D436F"/>
    <w:rPr>
      <w:b/>
      <w:caps/>
      <w:sz w:val="24"/>
      <w:szCs w:val="22"/>
      <w:lang w:val="en-GB"/>
    </w:rPr>
  </w:style>
  <w:style w:type="paragraph" w:customStyle="1" w:styleId="Footer1">
    <w:name w:val="Footer1"/>
    <w:basedOn w:val="Normal"/>
    <w:rsid w:val="001D436F"/>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1D436F"/>
    <w:pPr>
      <w:tabs>
        <w:tab w:val="clear" w:pos="4320"/>
        <w:tab w:val="clear" w:pos="8640"/>
      </w:tabs>
    </w:pPr>
    <w:rPr>
      <w:b/>
      <w:bCs/>
      <w:sz w:val="24"/>
      <w:szCs w:val="24"/>
      <w:u w:val="single"/>
    </w:rPr>
  </w:style>
  <w:style w:type="character" w:customStyle="1" w:styleId="0Heading0Char1">
    <w:name w:val="0 Heading 0 Char1"/>
    <w:rsid w:val="001D436F"/>
    <w:rPr>
      <w:sz w:val="24"/>
      <w:lang w:val="en-GB" w:eastAsia="en-US" w:bidi="ar-SA"/>
    </w:rPr>
  </w:style>
  <w:style w:type="character" w:customStyle="1" w:styleId="0Heading0Char2">
    <w:name w:val="0 Heading 0 Char2"/>
    <w:rsid w:val="001D436F"/>
    <w:rPr>
      <w:sz w:val="22"/>
      <w:szCs w:val="22"/>
      <w:lang w:val="en-GB" w:eastAsia="en-US" w:bidi="ar-SA"/>
    </w:rPr>
  </w:style>
  <w:style w:type="character" w:customStyle="1" w:styleId="Para1Char1">
    <w:name w:val="Para (1) Char1"/>
    <w:rsid w:val="001D436F"/>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1D436F"/>
    <w:rPr>
      <w:sz w:val="24"/>
      <w:lang w:val="en-GB" w:eastAsia="en-US" w:bidi="ar-SA"/>
    </w:rPr>
  </w:style>
  <w:style w:type="paragraph" w:styleId="Revision">
    <w:name w:val="Revision"/>
    <w:hidden/>
    <w:uiPriority w:val="99"/>
    <w:semiHidden/>
    <w:rsid w:val="001D436F"/>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1D436F"/>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1D436F"/>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1D436F"/>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1D436F"/>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1D436F"/>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1D436F"/>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1D436F"/>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1D436F"/>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1D436F"/>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1D436F"/>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1D436F"/>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1D436F"/>
    <w:pPr>
      <w:widowControl w:val="0"/>
      <w:jc w:val="left"/>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ECB2507C22EF42B953CD9BEDB212F6" ma:contentTypeVersion="5" ma:contentTypeDescription="Create a new document." ma:contentTypeScope="" ma:versionID="e570ac8541149149d5046b1b877775d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UNEP/OzL.Pro/ExCom/82/66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43AF895-C5AD-455F-8F33-3031BEB4C49D}"/>
</file>

<file path=customXml/itemProps2.xml><?xml version="1.0" encoding="utf-8"?>
<ds:datastoreItem xmlns:ds="http://schemas.openxmlformats.org/officeDocument/2006/customXml" ds:itemID="{887B2605-48D2-4279-BF52-DFDDBDF0F0DA}"/>
</file>

<file path=customXml/itemProps3.xml><?xml version="1.0" encoding="utf-8"?>
<ds:datastoreItem xmlns:ds="http://schemas.openxmlformats.org/officeDocument/2006/customXml" ds:itemID="{60C17F37-8FD7-41E0-9381-81855514481D}"/>
</file>

<file path=customXml/itemProps4.xml><?xml version="1.0" encoding="utf-8"?>
<ds:datastoreItem xmlns:ds="http://schemas.openxmlformats.org/officeDocument/2006/customXml" ds:itemID="{435F18B1-D1CD-42E0-B157-06ECAA223205}"/>
</file>

<file path=docProps/app.xml><?xml version="1.0" encoding="utf-8"?>
<Properties xmlns="http://schemas.openxmlformats.org/officeDocument/2006/extended-properties" xmlns:vt="http://schemas.openxmlformats.org/officeDocument/2006/docPropsVTypes">
  <Template>Eec82G</Template>
  <TotalTime>1109</TotalTime>
  <Pages>22</Pages>
  <Words>11514</Words>
  <Characters>55105</Characters>
  <Application>Microsoft Office Word</Application>
  <DocSecurity>0</DocSecurity>
  <Lines>459</Lines>
  <Paragraphs>132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Principaux facteurs de l'élaboration d'une méthode pour fixer le point de départ de la réduction progressive globale durable dans les secteurs de la consommation de la production au titre de l'amendement de Kigali</vt:lpstr>
      <vt:lpstr>Key considerations for developing a methodology for establishing the starting point for sustained aggregate reductions for the consumption and production sectors under the Kigali Amendment (decision 81/67(e))</vt:lpstr>
    </vt:vector>
  </TitlesOfParts>
  <Company>UNMFS</Company>
  <LinksUpToDate>false</LinksUpToDate>
  <CharactersWithSpaces>66487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facteurs de l'élaboration d'une méthode pour fixer le point de départ de la réduction progressive globale durable dans les secteurs de la consommation de la production au titre de l'amendement de Kigali</dc:title>
  <dc:subject>82nd ExCom</dc:subject>
  <dc:creator>Patricia Chau</dc:creator>
  <dc:description>FSM</dc:description>
  <cp:lastModifiedBy>HBE</cp:lastModifiedBy>
  <cp:revision>41</cp:revision>
  <cp:lastPrinted>2018-11-06T15:38:00Z</cp:lastPrinted>
  <dcterms:created xsi:type="dcterms:W3CDTF">2018-11-01T14:54:00Z</dcterms:created>
  <dcterms:modified xsi:type="dcterms:W3CDTF">2018-11-12T22:39:00Z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UNEP/OzL.Pro/ExCom/82/66</vt:lpwstr>
  </property>
  <property fmtid="{D5CDD505-2E9C-101B-9397-08002B2CF9AE}" pid="3" name="Revision date">
    <vt:lpwstr>11/1/2018</vt:lpwstr>
  </property>
  <property fmtid="{D5CDD505-2E9C-101B-9397-08002B2CF9AE}" pid="4" name="ContentTypeId">
    <vt:lpwstr>0x01010084ECB2507C22EF42B953CD9BEDB212F6</vt:lpwstr>
  </property>
</Properties>
</file>