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B0FEC4E" w14:textId="77777777">
        <w:trPr>
          <w:trHeight w:val="720"/>
        </w:trPr>
        <w:tc>
          <w:tcPr>
            <w:tcW w:w="5490" w:type="dxa"/>
            <w:gridSpan w:val="2"/>
            <w:tcBorders>
              <w:bottom w:val="single" w:sz="18" w:space="0" w:color="auto"/>
            </w:tcBorders>
          </w:tcPr>
          <w:p w14:paraId="4AB56E7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D5B8527"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43F01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E93C96"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0730678" wp14:editId="47CBF10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AFE94F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AC60E9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B29ED3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27DA88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B70534"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5D4F84B7" w14:textId="77777777" w:rsidR="00C15867" w:rsidRPr="009B0D30" w:rsidRDefault="00C15867">
            <w:r w:rsidRPr="009B0D30">
              <w:t>Distr.</w:t>
            </w:r>
          </w:p>
          <w:p w14:paraId="4EA33EBD" w14:textId="77777777" w:rsidR="00923540" w:rsidRPr="009B0D30" w:rsidRDefault="00923540" w:rsidP="00923540">
            <w:r w:rsidRPr="009B0D30">
              <w:t>GENERAL</w:t>
            </w:r>
          </w:p>
          <w:p w14:paraId="67AAC5D4" w14:textId="77777777" w:rsidR="00C15867" w:rsidRPr="009B0D30" w:rsidRDefault="00C15867"/>
          <w:p w14:paraId="1D7448CF" w14:textId="77777777" w:rsidR="00C15867" w:rsidRPr="009B0D30" w:rsidRDefault="00C15867"/>
          <w:p w14:paraId="1119EB2B" w14:textId="062E1293" w:rsidR="00C15867" w:rsidRPr="009B0D30" w:rsidRDefault="00611DA3">
            <w:fldSimple w:instr=" DOCPROPERTY &quot;Document number&quot;  \* MERGEFORMAT ">
              <w:r>
                <w:t>UNEP/OzL.Pro/ExCom/97/26</w:t>
              </w:r>
            </w:fldSimple>
          </w:p>
          <w:p w14:paraId="2A5F8C6A" w14:textId="4ED3E884"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844467">
              <w:t>19 November 2025</w:t>
            </w:r>
            <w:r w:rsidRPr="009B0D30">
              <w:fldChar w:fldCharType="end"/>
            </w:r>
          </w:p>
          <w:p w14:paraId="2E9A9666" w14:textId="77777777" w:rsidR="00C15867" w:rsidRPr="009B0D30" w:rsidRDefault="00C15867">
            <w:pPr>
              <w:rPr>
                <w:caps/>
              </w:rPr>
            </w:pPr>
          </w:p>
          <w:p w14:paraId="7B88A35D" w14:textId="77777777" w:rsidR="00C15867" w:rsidRPr="009B0D30" w:rsidRDefault="00C15867">
            <w:r w:rsidRPr="009B0D30">
              <w:t>ORIGINAL: ENGLISH</w:t>
            </w:r>
          </w:p>
        </w:tc>
      </w:tr>
    </w:tbl>
    <w:p w14:paraId="6DD29824" w14:textId="77777777" w:rsidR="00CA59FB" w:rsidRDefault="00C15867" w:rsidP="00E34C19">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43237EA3" w14:textId="24A373A8" w:rsidR="00CA59FB" w:rsidRDefault="00CA59FB" w:rsidP="00CA59FB">
      <w:pPr>
        <w:jc w:val="left"/>
      </w:pPr>
      <w:r>
        <w:t xml:space="preserve">Montreal, </w:t>
      </w:r>
      <w:r w:rsidR="00D26D68">
        <w:t>1</w:t>
      </w:r>
      <w:r w:rsidR="00096000">
        <w:t>–</w:t>
      </w:r>
      <w:r w:rsidR="00D26D68">
        <w:t>5</w:t>
      </w:r>
      <w:r w:rsidR="00022071">
        <w:t xml:space="preserve"> </w:t>
      </w:r>
      <w:r w:rsidR="00D26D68">
        <w:t>December</w:t>
      </w:r>
      <w:r w:rsidR="007624A2">
        <w:t xml:space="preserve"> 2025</w:t>
      </w:r>
    </w:p>
    <w:p w14:paraId="43BDF9DF" w14:textId="26786FEF" w:rsidR="0079781A" w:rsidRDefault="0079781A" w:rsidP="0079781A">
      <w:pPr>
        <w:jc w:val="left"/>
      </w:pPr>
      <w:r>
        <w:t xml:space="preserve">Item </w:t>
      </w:r>
      <w:r w:rsidR="00096000">
        <w:t>9(a)</w:t>
      </w:r>
      <w:r>
        <w:t xml:space="preserve"> </w:t>
      </w:r>
      <w:r w:rsidRPr="00512BEF">
        <w:t>of the provisional agenda</w:t>
      </w:r>
      <w:r w:rsidRPr="00512BEF">
        <w:rPr>
          <w:rStyle w:val="FootnoteReference"/>
        </w:rPr>
        <w:footnoteReference w:id="1"/>
      </w:r>
    </w:p>
    <w:p w14:paraId="6A27C4DD" w14:textId="77777777" w:rsidR="00C15867" w:rsidRPr="009B0D30" w:rsidRDefault="00C15867" w:rsidP="00CA59FB">
      <w:pPr>
        <w:jc w:val="left"/>
      </w:pPr>
    </w:p>
    <w:p w14:paraId="12B83EDC" w14:textId="77777777" w:rsidR="002024B6" w:rsidRPr="002024B6" w:rsidRDefault="002024B6" w:rsidP="002024B6"/>
    <w:p w14:paraId="6DB6F36E" w14:textId="77777777" w:rsidR="00CC4EF1" w:rsidRPr="001E24B4" w:rsidRDefault="00CC4EF1" w:rsidP="00CC4EF1">
      <w:pPr>
        <w:pStyle w:val="Title1"/>
        <w:spacing w:after="240"/>
        <w:rPr>
          <w:sz w:val="24"/>
          <w:szCs w:val="24"/>
        </w:rPr>
      </w:pPr>
      <w:r w:rsidRPr="001E24B4">
        <w:rPr>
          <w:sz w:val="24"/>
          <w:szCs w:val="24"/>
        </w:rPr>
        <w:t>Overview of issues identified DURING project review</w:t>
      </w:r>
    </w:p>
    <w:p w14:paraId="1EA5BBAC" w14:textId="77777777" w:rsidR="00CC4EF1" w:rsidRPr="00991C60" w:rsidRDefault="00CC4EF1" w:rsidP="00CC4EF1">
      <w:pPr>
        <w:pStyle w:val="Title1"/>
        <w:spacing w:after="240"/>
        <w:jc w:val="left"/>
        <w:rPr>
          <w:sz w:val="24"/>
          <w:szCs w:val="24"/>
        </w:rPr>
      </w:pPr>
      <w:r w:rsidRPr="00991C60">
        <w:rPr>
          <w:caps w:val="0"/>
          <w:sz w:val="24"/>
          <w:szCs w:val="24"/>
        </w:rPr>
        <w:t>Introduction</w:t>
      </w:r>
    </w:p>
    <w:p w14:paraId="571D80F0" w14:textId="77777777" w:rsidR="00CC4EF1" w:rsidRDefault="00CC4EF1" w:rsidP="00CC4EF1">
      <w:pPr>
        <w:pStyle w:val="Heading1"/>
        <w:spacing w:before="120" w:after="120"/>
      </w:pPr>
      <w:r>
        <w:t>This document consists of the following sections:</w:t>
      </w:r>
    </w:p>
    <w:p w14:paraId="21E84DA8" w14:textId="4A6E57B5" w:rsidR="00CC4EF1" w:rsidRDefault="00CC4EF1" w:rsidP="00CC4EF1">
      <w:pPr>
        <w:spacing w:before="120" w:after="120"/>
        <w:ind w:firstLine="709"/>
      </w:pPr>
      <w:r>
        <w:t>I:</w:t>
      </w:r>
      <w:r>
        <w:tab/>
      </w:r>
      <w:r w:rsidR="00455B3D">
        <w:t>O</w:t>
      </w:r>
      <w:r w:rsidRPr="001E24B4">
        <w:t>verview of projects and activities submitted by bilateral and implementing agencies</w:t>
      </w:r>
    </w:p>
    <w:p w14:paraId="67F7F108" w14:textId="427FA943" w:rsidR="00CC4EF1" w:rsidRDefault="00CC4EF1" w:rsidP="00CC4EF1">
      <w:pPr>
        <w:spacing w:before="120" w:after="120"/>
        <w:ind w:firstLine="709"/>
      </w:pPr>
      <w:r>
        <w:t>II:</w:t>
      </w:r>
      <w:r>
        <w:tab/>
      </w:r>
      <w:r w:rsidR="007C572E">
        <w:t>O</w:t>
      </w:r>
      <w:r w:rsidRPr="004E1A2B">
        <w:t>verview of projects and activities following the project review process</w:t>
      </w:r>
      <w:r>
        <w:t>:</w:t>
      </w:r>
    </w:p>
    <w:p w14:paraId="2DE6B94B" w14:textId="77777777" w:rsidR="00CC4EF1" w:rsidRDefault="00CC4EF1" w:rsidP="00860F8C">
      <w:pPr>
        <w:ind w:left="2126" w:hanging="686"/>
      </w:pPr>
      <w:r>
        <w:t>II.1</w:t>
      </w:r>
      <w:r>
        <w:tab/>
      </w:r>
      <w:r w:rsidRPr="004E1A2B">
        <w:t>Projects submitted and subsequently withdrawn</w:t>
      </w:r>
    </w:p>
    <w:p w14:paraId="075F2F9E" w14:textId="77777777" w:rsidR="00CC4EF1" w:rsidRDefault="00CC4EF1" w:rsidP="00860F8C">
      <w:pPr>
        <w:ind w:left="2126" w:hanging="686"/>
      </w:pPr>
      <w:r>
        <w:t>II.2</w:t>
      </w:r>
      <w:r>
        <w:tab/>
      </w:r>
      <w:r w:rsidRPr="004E1A2B">
        <w:t>Projects recommended for blanket approval</w:t>
      </w:r>
    </w:p>
    <w:p w14:paraId="7CB859B1" w14:textId="18955EBA" w:rsidR="00CC4EF1" w:rsidDel="004D6F16" w:rsidRDefault="00CC4EF1" w:rsidP="00860F8C">
      <w:pPr>
        <w:ind w:left="2126" w:hanging="686"/>
      </w:pPr>
      <w:r>
        <w:t>II.3</w:t>
      </w:r>
      <w:r>
        <w:tab/>
      </w:r>
      <w:r w:rsidRPr="004E1A2B">
        <w:t>Projects recommended for individual consideration</w:t>
      </w:r>
    </w:p>
    <w:p w14:paraId="4755DAFA" w14:textId="77777777" w:rsidR="00CC4EF1" w:rsidRPr="00865E05" w:rsidRDefault="00CC4EF1" w:rsidP="00CC4EF1">
      <w:pPr>
        <w:spacing w:before="120" w:after="120"/>
        <w:ind w:firstLine="720"/>
      </w:pPr>
      <w:r>
        <w:t>III:</w:t>
      </w:r>
      <w:r>
        <w:tab/>
      </w:r>
      <w:r w:rsidRPr="009C0899">
        <w:t>Is</w:t>
      </w:r>
      <w:r w:rsidRPr="00865E05">
        <w:t>sues identified during the project review process:</w:t>
      </w:r>
    </w:p>
    <w:p w14:paraId="43BE9671" w14:textId="2628DF30" w:rsidR="00CC4EF1" w:rsidRPr="00865E05" w:rsidRDefault="00CC4EF1" w:rsidP="00CC4EF1">
      <w:pPr>
        <w:ind w:left="2126" w:hanging="686"/>
      </w:pPr>
      <w:r w:rsidRPr="00865E05">
        <w:t>III.1</w:t>
      </w:r>
      <w:r w:rsidRPr="00865E05">
        <w:tab/>
      </w:r>
      <w:r w:rsidR="005431DE" w:rsidRPr="00865E05">
        <w:t>Calculation of the climate impact of Kigali HFC implementation plans</w:t>
      </w:r>
    </w:p>
    <w:p w14:paraId="019E3CEE" w14:textId="0907007E" w:rsidR="00CC4EF1" w:rsidRPr="00865E05" w:rsidRDefault="00CC4EF1" w:rsidP="00CC4EF1">
      <w:pPr>
        <w:ind w:left="2126" w:hanging="686"/>
      </w:pPr>
      <w:r w:rsidRPr="00865E05">
        <w:t>III.2</w:t>
      </w:r>
      <w:r w:rsidRPr="00865E05">
        <w:tab/>
      </w:r>
      <w:r w:rsidR="00865E05" w:rsidRPr="00865E05">
        <w:t>Consideration of an extension of the funding window for the preparation of national inventories of banks of used or unwanted controlled substances and a plan for the collection, transport and disposal of such substances (decision 91/66)</w:t>
      </w:r>
    </w:p>
    <w:p w14:paraId="66A5D408" w14:textId="1E4C70EE" w:rsidR="00270F0B" w:rsidRPr="00865E05" w:rsidRDefault="00CC4EF1" w:rsidP="00270F0B">
      <w:pPr>
        <w:ind w:left="2126" w:hanging="686"/>
      </w:pPr>
      <w:r w:rsidRPr="00865E05">
        <w:t>III.3</w:t>
      </w:r>
      <w:r w:rsidRPr="00865E05">
        <w:tab/>
      </w:r>
      <w:r w:rsidR="00BF316F" w:rsidRPr="00865E05">
        <w:t xml:space="preserve">Issues related to projects submitted under the operational framework on energy efficiency </w:t>
      </w:r>
      <w:r w:rsidR="00844467">
        <w:t>(</w:t>
      </w:r>
      <w:r w:rsidR="00BF316F" w:rsidRPr="00865E05">
        <w:t>decision</w:t>
      </w:r>
      <w:r w:rsidR="00123FD4" w:rsidRPr="00865E05">
        <w:t>s</w:t>
      </w:r>
      <w:r w:rsidR="00BF316F" w:rsidRPr="00865E05">
        <w:t xml:space="preserve"> 94/60 and 95/87</w:t>
      </w:r>
      <w:r w:rsidR="00844467">
        <w:t>)</w:t>
      </w:r>
    </w:p>
    <w:p w14:paraId="6CED1E96" w14:textId="77777777" w:rsidR="00CC4EF1" w:rsidRPr="00865E05" w:rsidRDefault="00CC4EF1" w:rsidP="00CC4EF1">
      <w:pPr>
        <w:spacing w:before="120" w:after="120"/>
        <w:ind w:left="1440" w:hanging="720"/>
      </w:pPr>
      <w:r w:rsidRPr="00865E05">
        <w:t>IV:</w:t>
      </w:r>
      <w:r w:rsidRPr="00865E05">
        <w:tab/>
        <w:t>Reports on the implementation of decisions and follow-up on previous discussions relating to project review:</w:t>
      </w:r>
    </w:p>
    <w:p w14:paraId="5FBB42E9" w14:textId="77777777" w:rsidR="00CC4EF1" w:rsidRPr="004B50A2" w:rsidRDefault="00CC4EF1" w:rsidP="00097720">
      <w:pPr>
        <w:ind w:left="2126" w:hanging="686"/>
      </w:pPr>
      <w:r w:rsidRPr="00865E05">
        <w:t>IV.1</w:t>
      </w:r>
      <w:r w:rsidRPr="00865E05">
        <w:tab/>
        <w:t>In</w:t>
      </w:r>
      <w:r w:rsidRPr="00097720">
        <w:t>stitutional strengthening</w:t>
      </w:r>
      <w:r w:rsidRPr="004B50A2">
        <w:t xml:space="preserve"> renewal requests</w:t>
      </w:r>
    </w:p>
    <w:p w14:paraId="2E02D8DC" w14:textId="77777777" w:rsidR="00CC4EF1" w:rsidRPr="004B50A2" w:rsidRDefault="00CC4EF1" w:rsidP="00097720">
      <w:pPr>
        <w:ind w:left="2126" w:hanging="686"/>
      </w:pPr>
      <w:r w:rsidRPr="004B50A2">
        <w:t>IV.2</w:t>
      </w:r>
      <w:r w:rsidRPr="004B50A2">
        <w:tab/>
        <w:t>Funding withheld pending submission of verification reports or meeting specific conditions</w:t>
      </w:r>
    </w:p>
    <w:p w14:paraId="3E463F32" w14:textId="77777777" w:rsidR="00CC4EF1" w:rsidRPr="00136036" w:rsidRDefault="00CC4EF1" w:rsidP="00097720">
      <w:pPr>
        <w:ind w:left="2126" w:hanging="686"/>
      </w:pPr>
      <w:r w:rsidRPr="004B50A2">
        <w:t>IV.3</w:t>
      </w:r>
      <w:r w:rsidRPr="004B50A2">
        <w:tab/>
        <w:t>Prices of controlled substances and alternatives</w:t>
      </w:r>
    </w:p>
    <w:p w14:paraId="27F341C0" w14:textId="77777777" w:rsidR="00CC4EF1" w:rsidRDefault="00CC4EF1" w:rsidP="000847DB">
      <w:pPr>
        <w:pStyle w:val="ListParagraph"/>
        <w:keepNext/>
        <w:numPr>
          <w:ilvl w:val="0"/>
          <w:numId w:val="22"/>
        </w:numPr>
        <w:spacing w:before="240" w:after="240"/>
        <w:ind w:left="734" w:hanging="734"/>
        <w:contextualSpacing w:val="0"/>
        <w:rPr>
          <w:b/>
          <w:sz w:val="24"/>
          <w:szCs w:val="24"/>
        </w:rPr>
      </w:pPr>
      <w:r w:rsidRPr="000036B6">
        <w:rPr>
          <w:b/>
          <w:bCs/>
          <w:sz w:val="24"/>
          <w:szCs w:val="24"/>
        </w:rPr>
        <w:lastRenderedPageBreak/>
        <w:t>Overview</w:t>
      </w:r>
      <w:r w:rsidRPr="000036B6">
        <w:rPr>
          <w:b/>
          <w:sz w:val="24"/>
          <w:szCs w:val="24"/>
        </w:rPr>
        <w:t xml:space="preserve"> of projects and activities submitted by bilateral and implementing agencies</w:t>
      </w:r>
    </w:p>
    <w:p w14:paraId="3A2E1B65" w14:textId="4C6398D4" w:rsidR="00CC4EF1" w:rsidRPr="00BA58E2" w:rsidRDefault="00CC4EF1" w:rsidP="00CC4EF1">
      <w:pPr>
        <w:pStyle w:val="Heading1"/>
        <w:widowControl w:val="0"/>
      </w:pPr>
      <w:r w:rsidRPr="00BA58E2">
        <w:t>Table</w:t>
      </w:r>
      <w:r w:rsidR="0056006B">
        <w:t> </w:t>
      </w:r>
      <w:r w:rsidRPr="00BA58E2">
        <w:t xml:space="preserve">1 presents a summary of requests that were submitted by bilateral and implementing agencies to the </w:t>
      </w:r>
      <w:r w:rsidR="002F7C9B">
        <w:t>97</w:t>
      </w:r>
      <w:r w:rsidR="002F7C9B" w:rsidRPr="002F7C9B">
        <w:rPr>
          <w:vertAlign w:val="superscript"/>
        </w:rPr>
        <w:t>th</w:t>
      </w:r>
      <w:r>
        <w:t xml:space="preserve"> </w:t>
      </w:r>
      <w:r w:rsidRPr="00BA58E2">
        <w:t>meeting.</w:t>
      </w:r>
    </w:p>
    <w:p w14:paraId="15DDD7D2" w14:textId="77777777" w:rsidR="00CC4EF1" w:rsidRPr="00402234" w:rsidRDefault="00CC4EF1" w:rsidP="00CC4EF1">
      <w:pPr>
        <w:rPr>
          <w:b/>
          <w:bCs/>
        </w:rPr>
      </w:pPr>
      <w:r w:rsidRPr="00BA58E2">
        <w:rPr>
          <w:b/>
          <w:bCs/>
        </w:rPr>
        <w:t>Table 1: Requests</w:t>
      </w:r>
      <w:r w:rsidRPr="68E39AB0">
        <w:rPr>
          <w:b/>
          <w:bCs/>
        </w:rPr>
        <w:t xml:space="preserve"> submitted by bilateral and implementing agencies</w:t>
      </w:r>
    </w:p>
    <w:tbl>
      <w:tblPr>
        <w:tblStyle w:val="TableGrid10"/>
        <w:tblW w:w="5000" w:type="pct"/>
        <w:tblLayout w:type="fixed"/>
        <w:tblLook w:val="04A0" w:firstRow="1" w:lastRow="0" w:firstColumn="1" w:lastColumn="0" w:noHBand="0" w:noVBand="1"/>
      </w:tblPr>
      <w:tblGrid>
        <w:gridCol w:w="5102"/>
        <w:gridCol w:w="851"/>
        <w:gridCol w:w="989"/>
        <w:gridCol w:w="1275"/>
        <w:gridCol w:w="1133"/>
      </w:tblGrid>
      <w:tr w:rsidR="00CC4EF1" w:rsidRPr="00750E62" w14:paraId="7E19D222" w14:textId="77777777" w:rsidTr="00BA3379">
        <w:trPr>
          <w:trHeight w:val="20"/>
        </w:trPr>
        <w:tc>
          <w:tcPr>
            <w:tcW w:w="2728" w:type="pct"/>
            <w:vAlign w:val="center"/>
          </w:tcPr>
          <w:p w14:paraId="7AAD5CDE" w14:textId="77777777" w:rsidR="00CC4EF1" w:rsidRPr="00750E62" w:rsidRDefault="00CC4EF1">
            <w:pPr>
              <w:jc w:val="center"/>
              <w:rPr>
                <w:b/>
                <w:sz w:val="20"/>
                <w:szCs w:val="20"/>
              </w:rPr>
            </w:pPr>
            <w:bookmarkStart w:id="0" w:name="_Hlk119799789"/>
            <w:r w:rsidRPr="00750E62">
              <w:rPr>
                <w:b/>
                <w:sz w:val="20"/>
                <w:szCs w:val="20"/>
              </w:rPr>
              <w:t>Projects and activities</w:t>
            </w:r>
          </w:p>
        </w:tc>
        <w:tc>
          <w:tcPr>
            <w:tcW w:w="455" w:type="pct"/>
            <w:vAlign w:val="center"/>
          </w:tcPr>
          <w:p w14:paraId="67D098B9" w14:textId="77777777" w:rsidR="00CC4EF1" w:rsidRPr="00750E62" w:rsidRDefault="00CC4EF1">
            <w:pPr>
              <w:ind w:left="-110" w:right="-110"/>
              <w:jc w:val="center"/>
              <w:rPr>
                <w:b/>
                <w:sz w:val="20"/>
                <w:szCs w:val="20"/>
              </w:rPr>
            </w:pPr>
            <w:r w:rsidRPr="00750E62">
              <w:rPr>
                <w:b/>
                <w:sz w:val="20"/>
                <w:szCs w:val="20"/>
              </w:rPr>
              <w:t>No. of countries</w:t>
            </w:r>
          </w:p>
        </w:tc>
        <w:tc>
          <w:tcPr>
            <w:tcW w:w="529" w:type="pct"/>
            <w:vAlign w:val="center"/>
          </w:tcPr>
          <w:p w14:paraId="487FD696" w14:textId="77777777" w:rsidR="00CC4EF1" w:rsidRPr="00750E62" w:rsidRDefault="00CC4EF1">
            <w:pPr>
              <w:ind w:left="-200" w:right="-200"/>
              <w:jc w:val="center"/>
              <w:rPr>
                <w:b/>
                <w:sz w:val="20"/>
                <w:szCs w:val="20"/>
              </w:rPr>
            </w:pPr>
            <w:r w:rsidRPr="00750E62">
              <w:rPr>
                <w:b/>
                <w:sz w:val="20"/>
                <w:szCs w:val="20"/>
              </w:rPr>
              <w:t>No. of funding requests</w:t>
            </w:r>
          </w:p>
        </w:tc>
        <w:tc>
          <w:tcPr>
            <w:tcW w:w="682" w:type="pct"/>
            <w:vAlign w:val="center"/>
          </w:tcPr>
          <w:p w14:paraId="6B58091D" w14:textId="77777777" w:rsidR="00CC4EF1" w:rsidRPr="00750E62" w:rsidRDefault="00CC4EF1" w:rsidP="002C00AC">
            <w:pPr>
              <w:ind w:left="-109" w:right="-170"/>
              <w:jc w:val="center"/>
              <w:rPr>
                <w:b/>
                <w:sz w:val="20"/>
                <w:szCs w:val="20"/>
              </w:rPr>
            </w:pPr>
            <w:r w:rsidRPr="00750E62">
              <w:rPr>
                <w:b/>
                <w:sz w:val="20"/>
                <w:szCs w:val="20"/>
              </w:rPr>
              <w:t>Amounts requested (US $)</w:t>
            </w:r>
          </w:p>
        </w:tc>
        <w:tc>
          <w:tcPr>
            <w:tcW w:w="606" w:type="pct"/>
            <w:vAlign w:val="center"/>
          </w:tcPr>
          <w:p w14:paraId="2B628876" w14:textId="77777777" w:rsidR="00CC4EF1" w:rsidRPr="00750E62" w:rsidRDefault="00CC4EF1">
            <w:pPr>
              <w:ind w:left="-173" w:right="-106"/>
              <w:jc w:val="center"/>
              <w:rPr>
                <w:b/>
                <w:sz w:val="20"/>
                <w:szCs w:val="20"/>
              </w:rPr>
            </w:pPr>
            <w:r w:rsidRPr="00750E62">
              <w:rPr>
                <w:b/>
                <w:sz w:val="20"/>
                <w:szCs w:val="20"/>
              </w:rPr>
              <w:t>Amounts in principle (US $)</w:t>
            </w:r>
          </w:p>
        </w:tc>
      </w:tr>
      <w:tr w:rsidR="001141F5" w:rsidRPr="00750E62" w14:paraId="3E2709A4" w14:textId="77777777" w:rsidTr="00BA3379">
        <w:trPr>
          <w:trHeight w:val="50"/>
        </w:trPr>
        <w:tc>
          <w:tcPr>
            <w:tcW w:w="2728" w:type="pct"/>
          </w:tcPr>
          <w:p w14:paraId="3F9F5631" w14:textId="77777777" w:rsidR="001141F5" w:rsidRPr="00026E0E" w:rsidRDefault="001141F5" w:rsidP="001141F5">
            <w:pPr>
              <w:ind w:right="-90"/>
              <w:jc w:val="left"/>
              <w:rPr>
                <w:sz w:val="20"/>
                <w:szCs w:val="20"/>
              </w:rPr>
            </w:pPr>
            <w:bookmarkStart w:id="1" w:name="_Hlk119798112"/>
            <w:r w:rsidRPr="001141F5">
              <w:rPr>
                <w:sz w:val="20"/>
                <w:szCs w:val="20"/>
              </w:rPr>
              <w:t xml:space="preserve">Stage II/III </w:t>
            </w:r>
            <w:r w:rsidRPr="00026E0E">
              <w:rPr>
                <w:sz w:val="20"/>
                <w:szCs w:val="20"/>
              </w:rPr>
              <w:t>of HCFC phase-out management plans (HPMPs)</w:t>
            </w:r>
          </w:p>
        </w:tc>
        <w:tc>
          <w:tcPr>
            <w:tcW w:w="455" w:type="pct"/>
          </w:tcPr>
          <w:p w14:paraId="5EBA68BF" w14:textId="130CDF7B" w:rsidR="001141F5" w:rsidRPr="00750E62" w:rsidRDefault="001141F5" w:rsidP="001141F5">
            <w:pPr>
              <w:jc w:val="center"/>
              <w:rPr>
                <w:sz w:val="20"/>
                <w:szCs w:val="20"/>
              </w:rPr>
            </w:pPr>
            <w:r w:rsidRPr="005F0027">
              <w:rPr>
                <w:sz w:val="20"/>
                <w:szCs w:val="20"/>
              </w:rPr>
              <w:t>7</w:t>
            </w:r>
          </w:p>
        </w:tc>
        <w:tc>
          <w:tcPr>
            <w:tcW w:w="529" w:type="pct"/>
          </w:tcPr>
          <w:p w14:paraId="30514426" w14:textId="6FE6381D" w:rsidR="001141F5" w:rsidRPr="00750E62" w:rsidRDefault="001141F5" w:rsidP="001141F5">
            <w:pPr>
              <w:jc w:val="center"/>
              <w:rPr>
                <w:sz w:val="20"/>
                <w:szCs w:val="20"/>
              </w:rPr>
            </w:pPr>
            <w:r w:rsidRPr="005F0027">
              <w:rPr>
                <w:sz w:val="20"/>
                <w:szCs w:val="20"/>
              </w:rPr>
              <w:t>17</w:t>
            </w:r>
          </w:p>
        </w:tc>
        <w:tc>
          <w:tcPr>
            <w:tcW w:w="682" w:type="pct"/>
          </w:tcPr>
          <w:p w14:paraId="38B03AB3" w14:textId="6E03A6D8" w:rsidR="001141F5" w:rsidRPr="00750E62" w:rsidRDefault="001141F5" w:rsidP="001141F5">
            <w:pPr>
              <w:ind w:left="-290"/>
              <w:jc w:val="right"/>
              <w:rPr>
                <w:sz w:val="20"/>
                <w:szCs w:val="20"/>
              </w:rPr>
            </w:pPr>
            <w:r w:rsidRPr="005F0027">
              <w:rPr>
                <w:sz w:val="20"/>
                <w:szCs w:val="20"/>
              </w:rPr>
              <w:t>12,453,329</w:t>
            </w:r>
          </w:p>
        </w:tc>
        <w:tc>
          <w:tcPr>
            <w:tcW w:w="606" w:type="pct"/>
          </w:tcPr>
          <w:p w14:paraId="5BC8B726" w14:textId="1D24A57B" w:rsidR="001141F5" w:rsidRPr="00750E62" w:rsidRDefault="001141F5" w:rsidP="001141F5">
            <w:pPr>
              <w:jc w:val="right"/>
              <w:rPr>
                <w:sz w:val="20"/>
                <w:szCs w:val="20"/>
              </w:rPr>
            </w:pPr>
            <w:r w:rsidRPr="005F0027">
              <w:rPr>
                <w:sz w:val="20"/>
                <w:szCs w:val="20"/>
              </w:rPr>
              <w:t>27,209,538</w:t>
            </w:r>
          </w:p>
        </w:tc>
      </w:tr>
      <w:tr w:rsidR="008A3B7C" w:rsidRPr="00750E62" w14:paraId="214C14BE" w14:textId="77777777" w:rsidTr="005A552D">
        <w:trPr>
          <w:trHeight w:val="20"/>
        </w:trPr>
        <w:tc>
          <w:tcPr>
            <w:tcW w:w="2728" w:type="pct"/>
          </w:tcPr>
          <w:p w14:paraId="7AA9B470" w14:textId="77777777" w:rsidR="008A3B7C" w:rsidRPr="00026E0E" w:rsidRDefault="008A3B7C" w:rsidP="008A3B7C">
            <w:pPr>
              <w:jc w:val="left"/>
              <w:rPr>
                <w:sz w:val="20"/>
                <w:szCs w:val="20"/>
              </w:rPr>
            </w:pPr>
            <w:r w:rsidRPr="00026E0E">
              <w:rPr>
                <w:sz w:val="20"/>
                <w:szCs w:val="20"/>
              </w:rPr>
              <w:t>Tranches of approved HPMPs</w:t>
            </w:r>
          </w:p>
        </w:tc>
        <w:tc>
          <w:tcPr>
            <w:tcW w:w="455" w:type="pct"/>
          </w:tcPr>
          <w:p w14:paraId="5B7C210D" w14:textId="009F221E" w:rsidR="008A3B7C" w:rsidRPr="00750E62" w:rsidRDefault="008A3B7C" w:rsidP="008A3B7C">
            <w:pPr>
              <w:jc w:val="center"/>
              <w:rPr>
                <w:sz w:val="20"/>
                <w:szCs w:val="20"/>
              </w:rPr>
            </w:pPr>
            <w:r w:rsidRPr="005F0027">
              <w:rPr>
                <w:sz w:val="20"/>
                <w:szCs w:val="20"/>
              </w:rPr>
              <w:t>22</w:t>
            </w:r>
          </w:p>
        </w:tc>
        <w:tc>
          <w:tcPr>
            <w:tcW w:w="529" w:type="pct"/>
          </w:tcPr>
          <w:p w14:paraId="440CCD02" w14:textId="73EC9177" w:rsidR="008A3B7C" w:rsidRPr="00750E62" w:rsidRDefault="008A3B7C" w:rsidP="008A3B7C">
            <w:pPr>
              <w:jc w:val="center"/>
              <w:rPr>
                <w:sz w:val="20"/>
                <w:szCs w:val="20"/>
              </w:rPr>
            </w:pPr>
            <w:r w:rsidRPr="005F0027">
              <w:rPr>
                <w:sz w:val="20"/>
                <w:szCs w:val="20"/>
              </w:rPr>
              <w:t>38</w:t>
            </w:r>
          </w:p>
        </w:tc>
        <w:tc>
          <w:tcPr>
            <w:tcW w:w="682" w:type="pct"/>
          </w:tcPr>
          <w:p w14:paraId="3A21A509" w14:textId="559587C1" w:rsidR="008A3B7C" w:rsidRPr="00750E62" w:rsidRDefault="008A3B7C" w:rsidP="008A3B7C">
            <w:pPr>
              <w:ind w:left="-290"/>
              <w:jc w:val="right"/>
              <w:rPr>
                <w:sz w:val="20"/>
                <w:szCs w:val="20"/>
              </w:rPr>
            </w:pPr>
            <w:r w:rsidRPr="005F0027">
              <w:rPr>
                <w:sz w:val="20"/>
                <w:szCs w:val="20"/>
              </w:rPr>
              <w:t>36,234,353</w:t>
            </w:r>
          </w:p>
        </w:tc>
        <w:tc>
          <w:tcPr>
            <w:tcW w:w="606" w:type="pct"/>
            <w:shd w:val="clear" w:color="auto" w:fill="FFFFFF" w:themeFill="background1"/>
          </w:tcPr>
          <w:p w14:paraId="37C525E8" w14:textId="0C01A590" w:rsidR="008A3B7C" w:rsidRPr="00750E62" w:rsidRDefault="008A3B7C" w:rsidP="008A3B7C">
            <w:pPr>
              <w:jc w:val="right"/>
              <w:rPr>
                <w:sz w:val="20"/>
                <w:szCs w:val="20"/>
              </w:rPr>
            </w:pPr>
          </w:p>
        </w:tc>
      </w:tr>
      <w:bookmarkEnd w:id="1"/>
      <w:tr w:rsidR="00DD5ECE" w:rsidRPr="00750E62" w14:paraId="1C969D46" w14:textId="77777777">
        <w:trPr>
          <w:trHeight w:val="20"/>
        </w:trPr>
        <w:tc>
          <w:tcPr>
            <w:tcW w:w="2728" w:type="pct"/>
          </w:tcPr>
          <w:p w14:paraId="41A63C5D" w14:textId="0D0C00B8" w:rsidR="00DD5ECE" w:rsidRPr="00026E0E" w:rsidRDefault="00DD5ECE" w:rsidP="00DD5ECE">
            <w:pPr>
              <w:jc w:val="left"/>
              <w:rPr>
                <w:sz w:val="20"/>
                <w:szCs w:val="20"/>
              </w:rPr>
            </w:pPr>
            <w:r w:rsidRPr="00DC045A">
              <w:rPr>
                <w:sz w:val="20"/>
                <w:szCs w:val="20"/>
              </w:rPr>
              <w:t>Tranche of an approved HFC-23 emission control plan</w:t>
            </w:r>
          </w:p>
        </w:tc>
        <w:tc>
          <w:tcPr>
            <w:tcW w:w="455" w:type="pct"/>
            <w:vAlign w:val="center"/>
          </w:tcPr>
          <w:p w14:paraId="21668B49" w14:textId="20845C20" w:rsidR="00DD5ECE" w:rsidRPr="005F0027" w:rsidRDefault="00DD5ECE" w:rsidP="00DD5ECE">
            <w:pPr>
              <w:jc w:val="center"/>
              <w:rPr>
                <w:sz w:val="20"/>
                <w:szCs w:val="20"/>
              </w:rPr>
            </w:pPr>
            <w:r>
              <w:rPr>
                <w:sz w:val="20"/>
                <w:szCs w:val="20"/>
              </w:rPr>
              <w:t>1</w:t>
            </w:r>
          </w:p>
        </w:tc>
        <w:tc>
          <w:tcPr>
            <w:tcW w:w="529" w:type="pct"/>
            <w:vAlign w:val="center"/>
          </w:tcPr>
          <w:p w14:paraId="75FA3EA4" w14:textId="10CF03D5" w:rsidR="00DD5ECE" w:rsidRPr="005F0027" w:rsidRDefault="00DD5ECE" w:rsidP="00DD5ECE">
            <w:pPr>
              <w:jc w:val="center"/>
              <w:rPr>
                <w:sz w:val="20"/>
                <w:szCs w:val="20"/>
              </w:rPr>
            </w:pPr>
            <w:r>
              <w:rPr>
                <w:sz w:val="20"/>
                <w:szCs w:val="20"/>
              </w:rPr>
              <w:t>1</w:t>
            </w:r>
          </w:p>
        </w:tc>
        <w:tc>
          <w:tcPr>
            <w:tcW w:w="682" w:type="pct"/>
            <w:vAlign w:val="center"/>
          </w:tcPr>
          <w:p w14:paraId="1C421297" w14:textId="70D2AB70" w:rsidR="00DD5ECE" w:rsidRPr="005F0027" w:rsidRDefault="00DD5ECE" w:rsidP="00DD5ECE">
            <w:pPr>
              <w:ind w:left="-290"/>
              <w:jc w:val="right"/>
              <w:rPr>
                <w:sz w:val="20"/>
                <w:szCs w:val="20"/>
              </w:rPr>
            </w:pPr>
            <w:r>
              <w:rPr>
                <w:sz w:val="20"/>
                <w:szCs w:val="20"/>
              </w:rPr>
              <w:t>134,300</w:t>
            </w:r>
          </w:p>
        </w:tc>
        <w:tc>
          <w:tcPr>
            <w:tcW w:w="606" w:type="pct"/>
            <w:shd w:val="clear" w:color="auto" w:fill="FFFFFF" w:themeFill="background1"/>
            <w:vAlign w:val="center"/>
          </w:tcPr>
          <w:p w14:paraId="2DCFEBD2" w14:textId="77777777" w:rsidR="00DD5ECE" w:rsidRPr="00750E62" w:rsidRDefault="00DD5ECE" w:rsidP="00DD5ECE">
            <w:pPr>
              <w:jc w:val="right"/>
              <w:rPr>
                <w:sz w:val="20"/>
                <w:szCs w:val="20"/>
              </w:rPr>
            </w:pPr>
          </w:p>
        </w:tc>
      </w:tr>
      <w:tr w:rsidR="00DD5ECE" w:rsidRPr="00750E62" w14:paraId="56B8FDDB" w14:textId="77777777" w:rsidTr="005A552D">
        <w:trPr>
          <w:trHeight w:val="46"/>
        </w:trPr>
        <w:tc>
          <w:tcPr>
            <w:tcW w:w="2728" w:type="pct"/>
          </w:tcPr>
          <w:p w14:paraId="7EC4803B" w14:textId="1D811B8C" w:rsidR="00DD5ECE" w:rsidRPr="00026E0E" w:rsidRDefault="00DD5ECE" w:rsidP="00DD5ECE">
            <w:pPr>
              <w:jc w:val="left"/>
              <w:rPr>
                <w:sz w:val="20"/>
                <w:szCs w:val="20"/>
              </w:rPr>
            </w:pPr>
            <w:r w:rsidRPr="00026E0E">
              <w:rPr>
                <w:sz w:val="20"/>
                <w:szCs w:val="20"/>
              </w:rPr>
              <w:t xml:space="preserve">Preparation of </w:t>
            </w:r>
            <w:r w:rsidRPr="008A3B7C">
              <w:rPr>
                <w:sz w:val="20"/>
                <w:szCs w:val="20"/>
              </w:rPr>
              <w:t>stage II/III of HPMPs</w:t>
            </w:r>
          </w:p>
        </w:tc>
        <w:tc>
          <w:tcPr>
            <w:tcW w:w="455" w:type="pct"/>
          </w:tcPr>
          <w:p w14:paraId="53785503" w14:textId="02978620" w:rsidR="00DD5ECE" w:rsidRPr="00750E62" w:rsidRDefault="00DD5ECE" w:rsidP="00DD5ECE">
            <w:pPr>
              <w:jc w:val="center"/>
              <w:rPr>
                <w:sz w:val="20"/>
                <w:szCs w:val="20"/>
              </w:rPr>
            </w:pPr>
            <w:r w:rsidRPr="005F0027">
              <w:rPr>
                <w:sz w:val="20"/>
                <w:szCs w:val="20"/>
              </w:rPr>
              <w:t>4</w:t>
            </w:r>
          </w:p>
        </w:tc>
        <w:tc>
          <w:tcPr>
            <w:tcW w:w="529" w:type="pct"/>
          </w:tcPr>
          <w:p w14:paraId="4A623E6A" w14:textId="0A012C48" w:rsidR="00DD5ECE" w:rsidRPr="00750E62" w:rsidRDefault="00DD5ECE" w:rsidP="00DD5ECE">
            <w:pPr>
              <w:spacing w:line="259" w:lineRule="auto"/>
              <w:jc w:val="center"/>
              <w:rPr>
                <w:sz w:val="20"/>
                <w:szCs w:val="20"/>
              </w:rPr>
            </w:pPr>
            <w:r w:rsidRPr="005F0027">
              <w:rPr>
                <w:sz w:val="20"/>
                <w:szCs w:val="20"/>
              </w:rPr>
              <w:t>7</w:t>
            </w:r>
          </w:p>
        </w:tc>
        <w:tc>
          <w:tcPr>
            <w:tcW w:w="682" w:type="pct"/>
          </w:tcPr>
          <w:p w14:paraId="360138AF" w14:textId="6A0C718A" w:rsidR="00DD5ECE" w:rsidRPr="00750E62" w:rsidRDefault="00DD5ECE" w:rsidP="00DD5ECE">
            <w:pPr>
              <w:ind w:left="-290"/>
              <w:jc w:val="right"/>
              <w:rPr>
                <w:sz w:val="20"/>
                <w:szCs w:val="20"/>
              </w:rPr>
            </w:pPr>
            <w:r w:rsidRPr="005F0027">
              <w:rPr>
                <w:sz w:val="20"/>
                <w:szCs w:val="20"/>
              </w:rPr>
              <w:t>231,000</w:t>
            </w:r>
          </w:p>
        </w:tc>
        <w:tc>
          <w:tcPr>
            <w:tcW w:w="606" w:type="pct"/>
            <w:shd w:val="clear" w:color="auto" w:fill="FFFFFF" w:themeFill="background1"/>
            <w:vAlign w:val="center"/>
          </w:tcPr>
          <w:p w14:paraId="67E852AF" w14:textId="77777777" w:rsidR="00DD5ECE" w:rsidRPr="00750E62" w:rsidRDefault="00DD5ECE" w:rsidP="00DD5ECE">
            <w:pPr>
              <w:jc w:val="right"/>
              <w:rPr>
                <w:sz w:val="20"/>
                <w:szCs w:val="20"/>
              </w:rPr>
            </w:pPr>
          </w:p>
        </w:tc>
      </w:tr>
      <w:tr w:rsidR="00DD5ECE" w:rsidRPr="00750E62" w14:paraId="05F1CA7B" w14:textId="77777777" w:rsidTr="005A552D">
        <w:trPr>
          <w:trHeight w:val="20"/>
        </w:trPr>
        <w:tc>
          <w:tcPr>
            <w:tcW w:w="2728" w:type="pct"/>
          </w:tcPr>
          <w:p w14:paraId="11EFA52F" w14:textId="0C1808E5" w:rsidR="00DD5ECE" w:rsidRPr="00026E0E" w:rsidRDefault="00DD5ECE" w:rsidP="00DD5ECE">
            <w:pPr>
              <w:jc w:val="left"/>
              <w:rPr>
                <w:sz w:val="20"/>
                <w:szCs w:val="20"/>
              </w:rPr>
            </w:pPr>
            <w:r w:rsidRPr="00026E0E">
              <w:rPr>
                <w:sz w:val="20"/>
                <w:szCs w:val="20"/>
              </w:rPr>
              <w:t>Stage I of Kigali HFC implementation plans (KIPs)</w:t>
            </w:r>
          </w:p>
        </w:tc>
        <w:tc>
          <w:tcPr>
            <w:tcW w:w="455" w:type="pct"/>
          </w:tcPr>
          <w:p w14:paraId="31A0C1C2" w14:textId="620E2131" w:rsidR="00DD5ECE" w:rsidRPr="00750E62" w:rsidRDefault="00DD5ECE" w:rsidP="00DD5ECE">
            <w:pPr>
              <w:jc w:val="center"/>
              <w:rPr>
                <w:sz w:val="20"/>
                <w:szCs w:val="20"/>
              </w:rPr>
            </w:pPr>
            <w:r w:rsidRPr="005F0027">
              <w:rPr>
                <w:sz w:val="20"/>
                <w:szCs w:val="20"/>
              </w:rPr>
              <w:t>13</w:t>
            </w:r>
          </w:p>
        </w:tc>
        <w:tc>
          <w:tcPr>
            <w:tcW w:w="529" w:type="pct"/>
          </w:tcPr>
          <w:p w14:paraId="7F360677" w14:textId="531C444B" w:rsidR="00DD5ECE" w:rsidRPr="00750E62" w:rsidRDefault="00DD5ECE" w:rsidP="00DD5ECE">
            <w:pPr>
              <w:jc w:val="center"/>
              <w:rPr>
                <w:sz w:val="20"/>
                <w:szCs w:val="20"/>
              </w:rPr>
            </w:pPr>
            <w:r w:rsidRPr="005F0027">
              <w:rPr>
                <w:sz w:val="20"/>
                <w:szCs w:val="20"/>
              </w:rPr>
              <w:t>33</w:t>
            </w:r>
          </w:p>
        </w:tc>
        <w:tc>
          <w:tcPr>
            <w:tcW w:w="682" w:type="pct"/>
          </w:tcPr>
          <w:p w14:paraId="56A2FF03" w14:textId="7E74D5DF" w:rsidR="00DD5ECE" w:rsidRPr="00750E62" w:rsidRDefault="00DD5ECE" w:rsidP="00DD5ECE">
            <w:pPr>
              <w:ind w:left="-290"/>
              <w:jc w:val="right"/>
              <w:rPr>
                <w:sz w:val="20"/>
                <w:szCs w:val="20"/>
              </w:rPr>
            </w:pPr>
            <w:r w:rsidRPr="005F0027">
              <w:rPr>
                <w:sz w:val="20"/>
                <w:szCs w:val="20"/>
              </w:rPr>
              <w:t>5,337,859</w:t>
            </w:r>
          </w:p>
        </w:tc>
        <w:tc>
          <w:tcPr>
            <w:tcW w:w="606" w:type="pct"/>
            <w:shd w:val="clear" w:color="auto" w:fill="FFFFFF" w:themeFill="background1"/>
          </w:tcPr>
          <w:p w14:paraId="461DF2A0" w14:textId="3E072049" w:rsidR="00DD5ECE" w:rsidRPr="00750E62" w:rsidRDefault="00DD5ECE" w:rsidP="00DD5ECE">
            <w:pPr>
              <w:jc w:val="right"/>
              <w:rPr>
                <w:sz w:val="20"/>
                <w:szCs w:val="20"/>
              </w:rPr>
            </w:pPr>
            <w:r>
              <w:rPr>
                <w:sz w:val="20"/>
                <w:szCs w:val="20"/>
              </w:rPr>
              <w:t>10,050,217</w:t>
            </w:r>
          </w:p>
        </w:tc>
      </w:tr>
      <w:tr w:rsidR="00DD5ECE" w:rsidRPr="00750E62" w14:paraId="2DE658E0" w14:textId="77777777" w:rsidTr="005A552D">
        <w:trPr>
          <w:trHeight w:val="20"/>
        </w:trPr>
        <w:tc>
          <w:tcPr>
            <w:tcW w:w="2728" w:type="pct"/>
          </w:tcPr>
          <w:p w14:paraId="14B42715" w14:textId="6F096AFB" w:rsidR="00DD5ECE" w:rsidRPr="00626D93" w:rsidRDefault="00DD5ECE" w:rsidP="00DD5ECE">
            <w:pPr>
              <w:jc w:val="left"/>
              <w:rPr>
                <w:sz w:val="20"/>
                <w:szCs w:val="20"/>
              </w:rPr>
            </w:pPr>
            <w:r w:rsidRPr="00626D93">
              <w:rPr>
                <w:sz w:val="20"/>
                <w:szCs w:val="20"/>
              </w:rPr>
              <w:t>Tranches of approved KIPs</w:t>
            </w:r>
          </w:p>
        </w:tc>
        <w:tc>
          <w:tcPr>
            <w:tcW w:w="455" w:type="pct"/>
          </w:tcPr>
          <w:p w14:paraId="5E4C00E2" w14:textId="2F8D7D5D" w:rsidR="00DD5ECE" w:rsidRPr="00750E62" w:rsidRDefault="00DD5ECE" w:rsidP="00DD5ECE">
            <w:pPr>
              <w:jc w:val="center"/>
              <w:rPr>
                <w:sz w:val="20"/>
                <w:szCs w:val="20"/>
              </w:rPr>
            </w:pPr>
            <w:r w:rsidRPr="005F0027">
              <w:rPr>
                <w:sz w:val="20"/>
                <w:szCs w:val="20"/>
              </w:rPr>
              <w:t>3</w:t>
            </w:r>
          </w:p>
        </w:tc>
        <w:tc>
          <w:tcPr>
            <w:tcW w:w="529" w:type="pct"/>
          </w:tcPr>
          <w:p w14:paraId="24CAB70B" w14:textId="620F3086" w:rsidR="00DD5ECE" w:rsidRPr="00750E62" w:rsidRDefault="00DD5ECE" w:rsidP="00DD5ECE">
            <w:pPr>
              <w:jc w:val="center"/>
              <w:rPr>
                <w:sz w:val="20"/>
                <w:szCs w:val="20"/>
              </w:rPr>
            </w:pPr>
            <w:r w:rsidRPr="005F0027">
              <w:rPr>
                <w:sz w:val="20"/>
                <w:szCs w:val="20"/>
              </w:rPr>
              <w:t>6</w:t>
            </w:r>
          </w:p>
        </w:tc>
        <w:tc>
          <w:tcPr>
            <w:tcW w:w="682" w:type="pct"/>
            <w:vAlign w:val="center"/>
          </w:tcPr>
          <w:p w14:paraId="0FDCEBC7" w14:textId="7BC5796A" w:rsidR="00DD5ECE" w:rsidRPr="00750E62" w:rsidRDefault="00DD5ECE" w:rsidP="00DD5ECE">
            <w:pPr>
              <w:ind w:left="-290"/>
              <w:jc w:val="right"/>
              <w:rPr>
                <w:sz w:val="20"/>
                <w:szCs w:val="20"/>
              </w:rPr>
            </w:pPr>
            <w:r w:rsidRPr="005F0027">
              <w:rPr>
                <w:sz w:val="20"/>
                <w:szCs w:val="20"/>
              </w:rPr>
              <w:t>6,813,516</w:t>
            </w:r>
          </w:p>
        </w:tc>
        <w:tc>
          <w:tcPr>
            <w:tcW w:w="606" w:type="pct"/>
            <w:shd w:val="clear" w:color="auto" w:fill="FFFFFF" w:themeFill="background1"/>
            <w:vAlign w:val="center"/>
          </w:tcPr>
          <w:p w14:paraId="294DEF69" w14:textId="77777777" w:rsidR="00DD5ECE" w:rsidRPr="00750E62" w:rsidRDefault="00DD5ECE" w:rsidP="00DD5ECE">
            <w:pPr>
              <w:jc w:val="right"/>
              <w:rPr>
                <w:sz w:val="20"/>
                <w:szCs w:val="20"/>
              </w:rPr>
            </w:pPr>
          </w:p>
        </w:tc>
      </w:tr>
      <w:tr w:rsidR="00DD5ECE" w:rsidRPr="00750E62" w14:paraId="13567620" w14:textId="77777777" w:rsidTr="005A552D">
        <w:trPr>
          <w:trHeight w:val="20"/>
        </w:trPr>
        <w:tc>
          <w:tcPr>
            <w:tcW w:w="2728" w:type="pct"/>
          </w:tcPr>
          <w:p w14:paraId="6401CDF5" w14:textId="2DBD2183" w:rsidR="00DD5ECE" w:rsidRPr="00626D93" w:rsidRDefault="00DD5ECE" w:rsidP="00DD5ECE">
            <w:pPr>
              <w:jc w:val="left"/>
              <w:rPr>
                <w:sz w:val="20"/>
                <w:szCs w:val="20"/>
              </w:rPr>
            </w:pPr>
            <w:r w:rsidRPr="00026E0E">
              <w:rPr>
                <w:sz w:val="20"/>
                <w:szCs w:val="20"/>
              </w:rPr>
              <w:t xml:space="preserve">Preparation of </w:t>
            </w:r>
            <w:r w:rsidRPr="008A3B7C">
              <w:rPr>
                <w:sz w:val="20"/>
                <w:szCs w:val="20"/>
              </w:rPr>
              <w:t xml:space="preserve">stage I of </w:t>
            </w:r>
            <w:r>
              <w:rPr>
                <w:sz w:val="20"/>
                <w:szCs w:val="20"/>
              </w:rPr>
              <w:t>KI</w:t>
            </w:r>
            <w:r w:rsidRPr="008A3B7C">
              <w:rPr>
                <w:sz w:val="20"/>
                <w:szCs w:val="20"/>
              </w:rPr>
              <w:t>Ps</w:t>
            </w:r>
          </w:p>
        </w:tc>
        <w:tc>
          <w:tcPr>
            <w:tcW w:w="455" w:type="pct"/>
          </w:tcPr>
          <w:p w14:paraId="344721D2" w14:textId="7018B35D" w:rsidR="00DD5ECE" w:rsidRPr="005F0027" w:rsidRDefault="00DD5ECE" w:rsidP="00DD5ECE">
            <w:pPr>
              <w:jc w:val="center"/>
              <w:rPr>
                <w:sz w:val="20"/>
                <w:szCs w:val="20"/>
              </w:rPr>
            </w:pPr>
            <w:r w:rsidRPr="005F0027">
              <w:rPr>
                <w:sz w:val="20"/>
                <w:szCs w:val="20"/>
              </w:rPr>
              <w:t>4</w:t>
            </w:r>
          </w:p>
        </w:tc>
        <w:tc>
          <w:tcPr>
            <w:tcW w:w="529" w:type="pct"/>
          </w:tcPr>
          <w:p w14:paraId="27E94BC2" w14:textId="7EA5EA05" w:rsidR="00DD5ECE" w:rsidRPr="005F0027" w:rsidRDefault="00DD5ECE" w:rsidP="00DD5ECE">
            <w:pPr>
              <w:jc w:val="center"/>
              <w:rPr>
                <w:sz w:val="20"/>
                <w:szCs w:val="20"/>
              </w:rPr>
            </w:pPr>
            <w:r w:rsidRPr="005F0027">
              <w:rPr>
                <w:sz w:val="20"/>
                <w:szCs w:val="20"/>
              </w:rPr>
              <w:t>7</w:t>
            </w:r>
          </w:p>
        </w:tc>
        <w:tc>
          <w:tcPr>
            <w:tcW w:w="682" w:type="pct"/>
            <w:vAlign w:val="center"/>
          </w:tcPr>
          <w:p w14:paraId="3C0C1C7B" w14:textId="3E0FD01B" w:rsidR="00DD5ECE" w:rsidRPr="005F0027" w:rsidRDefault="00DD5ECE" w:rsidP="00DD5ECE">
            <w:pPr>
              <w:ind w:left="-290"/>
              <w:jc w:val="right"/>
              <w:rPr>
                <w:sz w:val="20"/>
                <w:szCs w:val="20"/>
              </w:rPr>
            </w:pPr>
            <w:r w:rsidRPr="005F0027">
              <w:rPr>
                <w:sz w:val="20"/>
                <w:szCs w:val="20"/>
              </w:rPr>
              <w:t>931,210</w:t>
            </w:r>
          </w:p>
        </w:tc>
        <w:tc>
          <w:tcPr>
            <w:tcW w:w="606" w:type="pct"/>
            <w:shd w:val="clear" w:color="auto" w:fill="FFFFFF" w:themeFill="background1"/>
            <w:vAlign w:val="center"/>
          </w:tcPr>
          <w:p w14:paraId="37AD6DB4" w14:textId="77777777" w:rsidR="00DD5ECE" w:rsidRPr="00750E62" w:rsidRDefault="00DD5ECE" w:rsidP="00DD5ECE">
            <w:pPr>
              <w:jc w:val="right"/>
              <w:rPr>
                <w:sz w:val="20"/>
                <w:szCs w:val="20"/>
              </w:rPr>
            </w:pPr>
          </w:p>
        </w:tc>
      </w:tr>
      <w:tr w:rsidR="00DD5ECE" w:rsidRPr="00750E62" w14:paraId="62A0C88C" w14:textId="77777777" w:rsidTr="005A552D">
        <w:trPr>
          <w:trHeight w:val="20"/>
        </w:trPr>
        <w:tc>
          <w:tcPr>
            <w:tcW w:w="2728" w:type="pct"/>
          </w:tcPr>
          <w:p w14:paraId="5AA6A7FF" w14:textId="363BB94A" w:rsidR="00DD5ECE" w:rsidRPr="00626D93" w:rsidRDefault="00DD5ECE" w:rsidP="00DD5ECE">
            <w:pPr>
              <w:jc w:val="left"/>
              <w:rPr>
                <w:sz w:val="20"/>
                <w:szCs w:val="20"/>
              </w:rPr>
            </w:pPr>
            <w:r w:rsidRPr="00626D93">
              <w:rPr>
                <w:sz w:val="20"/>
                <w:szCs w:val="20"/>
              </w:rPr>
              <w:t>Verification of compliance of selected Article 5 countries with their KIP Agreements</w:t>
            </w:r>
          </w:p>
        </w:tc>
        <w:tc>
          <w:tcPr>
            <w:tcW w:w="455" w:type="pct"/>
            <w:vAlign w:val="center"/>
          </w:tcPr>
          <w:p w14:paraId="4687B9E7" w14:textId="442C6415" w:rsidR="00DD5ECE" w:rsidRPr="00750E62" w:rsidRDefault="00DD5ECE" w:rsidP="00DD5ECE">
            <w:pPr>
              <w:jc w:val="center"/>
              <w:rPr>
                <w:sz w:val="20"/>
                <w:szCs w:val="20"/>
              </w:rPr>
            </w:pPr>
            <w:r w:rsidRPr="005F0027">
              <w:rPr>
                <w:sz w:val="20"/>
                <w:szCs w:val="20"/>
              </w:rPr>
              <w:t>8</w:t>
            </w:r>
          </w:p>
        </w:tc>
        <w:tc>
          <w:tcPr>
            <w:tcW w:w="529" w:type="pct"/>
            <w:vAlign w:val="center"/>
          </w:tcPr>
          <w:p w14:paraId="5FF3ABB5" w14:textId="76084DB2" w:rsidR="00DD5ECE" w:rsidRPr="00750E62" w:rsidRDefault="00DD5ECE" w:rsidP="00DD5ECE">
            <w:pPr>
              <w:jc w:val="center"/>
              <w:rPr>
                <w:sz w:val="20"/>
                <w:szCs w:val="20"/>
              </w:rPr>
            </w:pPr>
            <w:r w:rsidRPr="005F0027">
              <w:rPr>
                <w:sz w:val="20"/>
                <w:szCs w:val="20"/>
              </w:rPr>
              <w:t>8</w:t>
            </w:r>
          </w:p>
        </w:tc>
        <w:tc>
          <w:tcPr>
            <w:tcW w:w="682" w:type="pct"/>
            <w:vAlign w:val="center"/>
          </w:tcPr>
          <w:p w14:paraId="220F21F6" w14:textId="37999E39" w:rsidR="00DD5ECE" w:rsidRPr="00750E62" w:rsidRDefault="00DD5ECE" w:rsidP="00DD5ECE">
            <w:pPr>
              <w:ind w:left="-290"/>
              <w:jc w:val="right"/>
              <w:rPr>
                <w:sz w:val="20"/>
                <w:szCs w:val="20"/>
              </w:rPr>
            </w:pPr>
            <w:r w:rsidRPr="005F0027">
              <w:rPr>
                <w:sz w:val="20"/>
                <w:szCs w:val="20"/>
              </w:rPr>
              <w:t>247,650</w:t>
            </w:r>
          </w:p>
        </w:tc>
        <w:tc>
          <w:tcPr>
            <w:tcW w:w="606" w:type="pct"/>
            <w:shd w:val="clear" w:color="auto" w:fill="FFFFFF" w:themeFill="background1"/>
            <w:vAlign w:val="center"/>
          </w:tcPr>
          <w:p w14:paraId="3996A0BA" w14:textId="77777777" w:rsidR="00DD5ECE" w:rsidRPr="00750E62" w:rsidRDefault="00DD5ECE" w:rsidP="00DD5ECE">
            <w:pPr>
              <w:jc w:val="right"/>
              <w:rPr>
                <w:sz w:val="20"/>
                <w:szCs w:val="20"/>
              </w:rPr>
            </w:pPr>
          </w:p>
        </w:tc>
      </w:tr>
      <w:tr w:rsidR="00DD5ECE" w:rsidRPr="00750E62" w14:paraId="0EA51E42" w14:textId="77777777" w:rsidTr="005A552D">
        <w:trPr>
          <w:trHeight w:val="20"/>
        </w:trPr>
        <w:tc>
          <w:tcPr>
            <w:tcW w:w="2728" w:type="pct"/>
          </w:tcPr>
          <w:p w14:paraId="7CF1ACF3" w14:textId="57E259CA" w:rsidR="00DD5ECE" w:rsidRPr="00026E0E" w:rsidRDefault="00DD5ECE" w:rsidP="00DD5ECE">
            <w:pPr>
              <w:jc w:val="left"/>
              <w:rPr>
                <w:sz w:val="20"/>
                <w:szCs w:val="20"/>
              </w:rPr>
            </w:pPr>
            <w:r>
              <w:rPr>
                <w:sz w:val="20"/>
                <w:szCs w:val="20"/>
              </w:rPr>
              <w:t>Enabling activities for HFC phase-down</w:t>
            </w:r>
          </w:p>
        </w:tc>
        <w:tc>
          <w:tcPr>
            <w:tcW w:w="455" w:type="pct"/>
            <w:vAlign w:val="center"/>
          </w:tcPr>
          <w:p w14:paraId="5E84DCF6" w14:textId="7EFE7C06" w:rsidR="00DD5ECE" w:rsidRPr="00750E62" w:rsidRDefault="00DD5ECE" w:rsidP="00DD5ECE">
            <w:pPr>
              <w:jc w:val="center"/>
              <w:rPr>
                <w:sz w:val="20"/>
                <w:szCs w:val="20"/>
              </w:rPr>
            </w:pPr>
            <w:r w:rsidRPr="005F0027">
              <w:rPr>
                <w:sz w:val="20"/>
                <w:szCs w:val="20"/>
              </w:rPr>
              <w:t>1</w:t>
            </w:r>
          </w:p>
        </w:tc>
        <w:tc>
          <w:tcPr>
            <w:tcW w:w="529" w:type="pct"/>
            <w:vAlign w:val="center"/>
          </w:tcPr>
          <w:p w14:paraId="2A1DBEC8" w14:textId="03E8EB6B" w:rsidR="00DD5ECE" w:rsidRPr="00750E62" w:rsidRDefault="00DD5ECE" w:rsidP="00DD5ECE">
            <w:pPr>
              <w:jc w:val="center"/>
              <w:rPr>
                <w:sz w:val="20"/>
                <w:szCs w:val="20"/>
              </w:rPr>
            </w:pPr>
            <w:r w:rsidRPr="005F0027">
              <w:rPr>
                <w:sz w:val="20"/>
                <w:szCs w:val="20"/>
              </w:rPr>
              <w:t>1</w:t>
            </w:r>
          </w:p>
        </w:tc>
        <w:tc>
          <w:tcPr>
            <w:tcW w:w="682" w:type="pct"/>
          </w:tcPr>
          <w:p w14:paraId="522CCA55" w14:textId="199C1774" w:rsidR="00DD5ECE" w:rsidRPr="00750E62" w:rsidRDefault="00DD5ECE" w:rsidP="00DD5ECE">
            <w:pPr>
              <w:ind w:left="-290"/>
              <w:jc w:val="right"/>
              <w:rPr>
                <w:sz w:val="20"/>
                <w:szCs w:val="20"/>
              </w:rPr>
            </w:pPr>
            <w:r w:rsidRPr="005F0027">
              <w:rPr>
                <w:sz w:val="20"/>
                <w:szCs w:val="20"/>
              </w:rPr>
              <w:t>267,500</w:t>
            </w:r>
          </w:p>
        </w:tc>
        <w:tc>
          <w:tcPr>
            <w:tcW w:w="606" w:type="pct"/>
            <w:shd w:val="clear" w:color="auto" w:fill="FFFFFF" w:themeFill="background1"/>
            <w:vAlign w:val="center"/>
          </w:tcPr>
          <w:p w14:paraId="1B5B0A41" w14:textId="77777777" w:rsidR="00DD5ECE" w:rsidRPr="00750E62" w:rsidRDefault="00DD5ECE" w:rsidP="00DD5ECE">
            <w:pPr>
              <w:jc w:val="right"/>
              <w:rPr>
                <w:sz w:val="20"/>
                <w:szCs w:val="20"/>
              </w:rPr>
            </w:pPr>
          </w:p>
        </w:tc>
      </w:tr>
      <w:tr w:rsidR="00DD5ECE" w:rsidRPr="00750E62" w14:paraId="2F9FE35E" w14:textId="77777777" w:rsidTr="005A552D">
        <w:trPr>
          <w:trHeight w:val="20"/>
        </w:trPr>
        <w:tc>
          <w:tcPr>
            <w:tcW w:w="2728" w:type="pct"/>
          </w:tcPr>
          <w:p w14:paraId="756FD9D8" w14:textId="1A0E3A5F" w:rsidR="00DD5ECE" w:rsidRPr="004F316C" w:rsidRDefault="00DD5ECE" w:rsidP="00DD5ECE">
            <w:pPr>
              <w:jc w:val="left"/>
              <w:rPr>
                <w:sz w:val="20"/>
                <w:szCs w:val="20"/>
              </w:rPr>
            </w:pPr>
            <w:r w:rsidRPr="004F316C">
              <w:rPr>
                <w:sz w:val="20"/>
                <w:szCs w:val="20"/>
              </w:rPr>
              <w:t>Renewal of institutional strengthening (IS) projects</w:t>
            </w:r>
          </w:p>
        </w:tc>
        <w:tc>
          <w:tcPr>
            <w:tcW w:w="455" w:type="pct"/>
            <w:vAlign w:val="center"/>
          </w:tcPr>
          <w:p w14:paraId="5F051805" w14:textId="2EE206C9" w:rsidR="00DD5ECE" w:rsidRPr="004F316C" w:rsidRDefault="00DD5ECE" w:rsidP="00DD5ECE">
            <w:pPr>
              <w:jc w:val="center"/>
              <w:rPr>
                <w:sz w:val="20"/>
                <w:szCs w:val="20"/>
              </w:rPr>
            </w:pPr>
            <w:r w:rsidRPr="004F316C">
              <w:rPr>
                <w:sz w:val="20"/>
                <w:szCs w:val="20"/>
              </w:rPr>
              <w:t>5</w:t>
            </w:r>
          </w:p>
        </w:tc>
        <w:tc>
          <w:tcPr>
            <w:tcW w:w="529" w:type="pct"/>
            <w:vAlign w:val="center"/>
          </w:tcPr>
          <w:p w14:paraId="61776F07" w14:textId="302B104E" w:rsidR="00DD5ECE" w:rsidRPr="004F316C" w:rsidRDefault="00DD5ECE" w:rsidP="00DD5ECE">
            <w:pPr>
              <w:jc w:val="center"/>
              <w:rPr>
                <w:sz w:val="20"/>
                <w:szCs w:val="20"/>
              </w:rPr>
            </w:pPr>
            <w:r w:rsidRPr="004F316C">
              <w:rPr>
                <w:sz w:val="20"/>
                <w:szCs w:val="20"/>
              </w:rPr>
              <w:t>5</w:t>
            </w:r>
          </w:p>
        </w:tc>
        <w:tc>
          <w:tcPr>
            <w:tcW w:w="682" w:type="pct"/>
          </w:tcPr>
          <w:p w14:paraId="3DEB3902" w14:textId="7F1D5E84" w:rsidR="00DD5ECE" w:rsidRPr="004F316C" w:rsidRDefault="00DD5ECE" w:rsidP="00DD5ECE">
            <w:pPr>
              <w:ind w:left="-290"/>
              <w:jc w:val="right"/>
              <w:rPr>
                <w:sz w:val="20"/>
                <w:szCs w:val="20"/>
              </w:rPr>
            </w:pPr>
            <w:r w:rsidRPr="004F316C">
              <w:rPr>
                <w:sz w:val="20"/>
                <w:szCs w:val="20"/>
              </w:rPr>
              <w:t>1,036,547</w:t>
            </w:r>
          </w:p>
        </w:tc>
        <w:tc>
          <w:tcPr>
            <w:tcW w:w="606" w:type="pct"/>
            <w:shd w:val="clear" w:color="auto" w:fill="FFFFFF" w:themeFill="background1"/>
            <w:vAlign w:val="center"/>
          </w:tcPr>
          <w:p w14:paraId="03F6D6ED" w14:textId="77777777" w:rsidR="00DD5ECE" w:rsidRPr="00750E62" w:rsidRDefault="00DD5ECE" w:rsidP="00DD5ECE">
            <w:pPr>
              <w:jc w:val="right"/>
              <w:rPr>
                <w:sz w:val="20"/>
                <w:szCs w:val="20"/>
              </w:rPr>
            </w:pPr>
          </w:p>
        </w:tc>
      </w:tr>
      <w:tr w:rsidR="00DD5ECE" w:rsidRPr="00750E62" w14:paraId="69ECBD03" w14:textId="77777777" w:rsidTr="005A552D">
        <w:trPr>
          <w:trHeight w:val="20"/>
        </w:trPr>
        <w:tc>
          <w:tcPr>
            <w:tcW w:w="2728" w:type="pct"/>
          </w:tcPr>
          <w:p w14:paraId="00763337" w14:textId="77777777" w:rsidR="00DD5ECE" w:rsidRPr="00026E0E" w:rsidRDefault="00DD5ECE" w:rsidP="00DD5ECE">
            <w:pPr>
              <w:contextualSpacing/>
              <w:jc w:val="left"/>
              <w:rPr>
                <w:sz w:val="20"/>
                <w:szCs w:val="20"/>
              </w:rPr>
            </w:pPr>
            <w:r w:rsidRPr="00026E0E">
              <w:rPr>
                <w:sz w:val="20"/>
                <w:szCs w:val="20"/>
              </w:rPr>
              <w:t>Additional activities to maintain energy efficiency in the servicing sector (decision 89/</w:t>
            </w:r>
            <w:proofErr w:type="gramStart"/>
            <w:r w:rsidRPr="00026E0E">
              <w:rPr>
                <w:sz w:val="20"/>
                <w:szCs w:val="20"/>
              </w:rPr>
              <w:t>6)</w:t>
            </w:r>
            <w:r w:rsidRPr="000847DB">
              <w:rPr>
                <w:sz w:val="20"/>
                <w:szCs w:val="20"/>
              </w:rPr>
              <w:t>*</w:t>
            </w:r>
            <w:proofErr w:type="gramEnd"/>
          </w:p>
        </w:tc>
        <w:tc>
          <w:tcPr>
            <w:tcW w:w="455" w:type="pct"/>
            <w:vAlign w:val="center"/>
          </w:tcPr>
          <w:p w14:paraId="51976B32" w14:textId="2A8F4532" w:rsidR="00DD5ECE" w:rsidRPr="00750E62" w:rsidRDefault="00DD5ECE" w:rsidP="00DD5ECE">
            <w:pPr>
              <w:jc w:val="center"/>
              <w:rPr>
                <w:sz w:val="20"/>
                <w:szCs w:val="20"/>
              </w:rPr>
            </w:pPr>
            <w:r w:rsidRPr="005F0027">
              <w:rPr>
                <w:sz w:val="20"/>
                <w:szCs w:val="20"/>
              </w:rPr>
              <w:t>7</w:t>
            </w:r>
          </w:p>
        </w:tc>
        <w:tc>
          <w:tcPr>
            <w:tcW w:w="529" w:type="pct"/>
            <w:vAlign w:val="center"/>
          </w:tcPr>
          <w:p w14:paraId="38F84010" w14:textId="555E5140" w:rsidR="00DD5ECE" w:rsidRPr="00750E62" w:rsidRDefault="00DD5ECE" w:rsidP="00DD5ECE">
            <w:pPr>
              <w:jc w:val="center"/>
              <w:rPr>
                <w:sz w:val="20"/>
                <w:szCs w:val="20"/>
              </w:rPr>
            </w:pPr>
            <w:r w:rsidRPr="005F0027">
              <w:rPr>
                <w:sz w:val="20"/>
                <w:szCs w:val="20"/>
              </w:rPr>
              <w:t>7</w:t>
            </w:r>
          </w:p>
        </w:tc>
        <w:tc>
          <w:tcPr>
            <w:tcW w:w="682" w:type="pct"/>
            <w:vAlign w:val="center"/>
          </w:tcPr>
          <w:p w14:paraId="26BE89EB" w14:textId="1E5FE609" w:rsidR="00DD5ECE" w:rsidRPr="00750E62" w:rsidRDefault="00DD5ECE" w:rsidP="00DD5ECE">
            <w:pPr>
              <w:ind w:left="-290"/>
              <w:jc w:val="right"/>
              <w:rPr>
                <w:sz w:val="20"/>
                <w:szCs w:val="20"/>
              </w:rPr>
            </w:pPr>
            <w:r w:rsidRPr="005F0027">
              <w:rPr>
                <w:sz w:val="20"/>
                <w:szCs w:val="20"/>
              </w:rPr>
              <w:t>899,602</w:t>
            </w:r>
          </w:p>
        </w:tc>
        <w:tc>
          <w:tcPr>
            <w:tcW w:w="606" w:type="pct"/>
            <w:shd w:val="clear" w:color="auto" w:fill="FFFFFF" w:themeFill="background1"/>
            <w:vAlign w:val="center"/>
          </w:tcPr>
          <w:p w14:paraId="76BDC99F" w14:textId="77777777" w:rsidR="00DD5ECE" w:rsidRPr="00750E62" w:rsidRDefault="00DD5ECE" w:rsidP="00DD5ECE">
            <w:pPr>
              <w:jc w:val="right"/>
              <w:rPr>
                <w:sz w:val="20"/>
                <w:szCs w:val="20"/>
              </w:rPr>
            </w:pPr>
          </w:p>
        </w:tc>
      </w:tr>
      <w:tr w:rsidR="00DD5ECE" w:rsidRPr="00750E62" w14:paraId="3D9D2128" w14:textId="77777777" w:rsidTr="005A552D">
        <w:trPr>
          <w:trHeight w:val="20"/>
        </w:trPr>
        <w:tc>
          <w:tcPr>
            <w:tcW w:w="2728" w:type="pct"/>
          </w:tcPr>
          <w:p w14:paraId="409614A4" w14:textId="6291C519" w:rsidR="00DD5ECE" w:rsidRPr="00026E0E" w:rsidRDefault="00DD5ECE" w:rsidP="00DD5ECE">
            <w:pPr>
              <w:contextualSpacing/>
              <w:jc w:val="left"/>
              <w:rPr>
                <w:sz w:val="20"/>
                <w:szCs w:val="20"/>
              </w:rPr>
            </w:pPr>
            <w:r w:rsidRPr="006B39F2">
              <w:rPr>
                <w:sz w:val="20"/>
                <w:szCs w:val="20"/>
              </w:rPr>
              <w:t>Pilot projects on energy efficiency (decision</w:t>
            </w:r>
            <w:r>
              <w:rPr>
                <w:sz w:val="20"/>
                <w:szCs w:val="20"/>
              </w:rPr>
              <w:t> </w:t>
            </w:r>
            <w:r w:rsidRPr="006B39F2">
              <w:rPr>
                <w:sz w:val="20"/>
                <w:szCs w:val="20"/>
              </w:rPr>
              <w:t>91/65)</w:t>
            </w:r>
          </w:p>
        </w:tc>
        <w:tc>
          <w:tcPr>
            <w:tcW w:w="455" w:type="pct"/>
          </w:tcPr>
          <w:p w14:paraId="58A2BE14" w14:textId="79B24AEB" w:rsidR="00DD5ECE" w:rsidRPr="005F0027" w:rsidRDefault="00DD5ECE" w:rsidP="00DD5ECE">
            <w:pPr>
              <w:jc w:val="center"/>
              <w:rPr>
                <w:sz w:val="20"/>
                <w:szCs w:val="20"/>
              </w:rPr>
            </w:pPr>
            <w:r w:rsidRPr="005F0027">
              <w:rPr>
                <w:sz w:val="20"/>
                <w:szCs w:val="20"/>
              </w:rPr>
              <w:t>12</w:t>
            </w:r>
          </w:p>
        </w:tc>
        <w:tc>
          <w:tcPr>
            <w:tcW w:w="529" w:type="pct"/>
          </w:tcPr>
          <w:p w14:paraId="7662F1AF" w14:textId="47F11F1E" w:rsidR="00DD5ECE" w:rsidRPr="005F0027" w:rsidRDefault="00DD5ECE" w:rsidP="00DD5ECE">
            <w:pPr>
              <w:jc w:val="center"/>
              <w:rPr>
                <w:sz w:val="20"/>
                <w:szCs w:val="20"/>
              </w:rPr>
            </w:pPr>
            <w:r w:rsidRPr="005F0027">
              <w:rPr>
                <w:sz w:val="20"/>
                <w:szCs w:val="20"/>
              </w:rPr>
              <w:t>13</w:t>
            </w:r>
          </w:p>
        </w:tc>
        <w:tc>
          <w:tcPr>
            <w:tcW w:w="682" w:type="pct"/>
          </w:tcPr>
          <w:p w14:paraId="4CDEC068" w14:textId="0843A495" w:rsidR="00DD5ECE" w:rsidRPr="005F0027" w:rsidRDefault="00DD5ECE" w:rsidP="00DD5ECE">
            <w:pPr>
              <w:ind w:left="-290"/>
              <w:jc w:val="right"/>
              <w:rPr>
                <w:sz w:val="20"/>
                <w:szCs w:val="20"/>
              </w:rPr>
            </w:pPr>
            <w:r w:rsidRPr="005F0027">
              <w:rPr>
                <w:sz w:val="20"/>
                <w:szCs w:val="20"/>
              </w:rPr>
              <w:t>3,669,253</w:t>
            </w:r>
          </w:p>
        </w:tc>
        <w:tc>
          <w:tcPr>
            <w:tcW w:w="606" w:type="pct"/>
            <w:shd w:val="clear" w:color="auto" w:fill="FFFFFF" w:themeFill="background1"/>
            <w:vAlign w:val="center"/>
          </w:tcPr>
          <w:p w14:paraId="18883D1C" w14:textId="77777777" w:rsidR="00DD5ECE" w:rsidRPr="00750E62" w:rsidRDefault="00DD5ECE" w:rsidP="00DD5ECE">
            <w:pPr>
              <w:jc w:val="right"/>
              <w:rPr>
                <w:sz w:val="20"/>
                <w:szCs w:val="20"/>
              </w:rPr>
            </w:pPr>
          </w:p>
        </w:tc>
      </w:tr>
      <w:tr w:rsidR="00DD5ECE" w:rsidRPr="00750E62" w14:paraId="15F85213" w14:textId="77777777" w:rsidTr="005A552D">
        <w:trPr>
          <w:trHeight w:val="20"/>
        </w:trPr>
        <w:tc>
          <w:tcPr>
            <w:tcW w:w="2728" w:type="pct"/>
          </w:tcPr>
          <w:p w14:paraId="292EB5E5" w14:textId="1E0C98DC" w:rsidR="00DD5ECE" w:rsidRPr="006B39F2" w:rsidRDefault="00DD5ECE" w:rsidP="00DD5ECE">
            <w:pPr>
              <w:contextualSpacing/>
              <w:jc w:val="left"/>
              <w:rPr>
                <w:sz w:val="20"/>
                <w:szCs w:val="20"/>
              </w:rPr>
            </w:pPr>
            <w:r w:rsidRPr="005F0027">
              <w:rPr>
                <w:sz w:val="20"/>
                <w:szCs w:val="20"/>
              </w:rPr>
              <w:t>Global pilot project for energy efficiency (decision 91/65)</w:t>
            </w:r>
          </w:p>
        </w:tc>
        <w:tc>
          <w:tcPr>
            <w:tcW w:w="455" w:type="pct"/>
          </w:tcPr>
          <w:p w14:paraId="0004E272" w14:textId="68E02D97" w:rsidR="00DD5ECE" w:rsidRPr="005F0027" w:rsidRDefault="00DD5ECE" w:rsidP="00DD5ECE">
            <w:pPr>
              <w:jc w:val="center"/>
              <w:rPr>
                <w:sz w:val="20"/>
                <w:szCs w:val="20"/>
              </w:rPr>
            </w:pPr>
            <w:r>
              <w:rPr>
                <w:sz w:val="20"/>
                <w:szCs w:val="20"/>
              </w:rPr>
              <w:t>--</w:t>
            </w:r>
          </w:p>
        </w:tc>
        <w:tc>
          <w:tcPr>
            <w:tcW w:w="529" w:type="pct"/>
          </w:tcPr>
          <w:p w14:paraId="566FD121" w14:textId="6450F155" w:rsidR="00DD5ECE" w:rsidRPr="005F0027" w:rsidRDefault="00DD5ECE" w:rsidP="00DD5ECE">
            <w:pPr>
              <w:jc w:val="center"/>
              <w:rPr>
                <w:sz w:val="20"/>
                <w:szCs w:val="20"/>
              </w:rPr>
            </w:pPr>
            <w:r w:rsidRPr="005F0027">
              <w:rPr>
                <w:sz w:val="20"/>
                <w:szCs w:val="20"/>
              </w:rPr>
              <w:t>1</w:t>
            </w:r>
          </w:p>
        </w:tc>
        <w:tc>
          <w:tcPr>
            <w:tcW w:w="682" w:type="pct"/>
          </w:tcPr>
          <w:p w14:paraId="1AB6D527" w14:textId="104739AD" w:rsidR="00DD5ECE" w:rsidRPr="005F0027" w:rsidRDefault="00DD5ECE" w:rsidP="00DD5ECE">
            <w:pPr>
              <w:ind w:left="-290"/>
              <w:jc w:val="right"/>
              <w:rPr>
                <w:sz w:val="20"/>
                <w:szCs w:val="20"/>
              </w:rPr>
            </w:pPr>
            <w:r w:rsidRPr="005F0027">
              <w:rPr>
                <w:sz w:val="20"/>
                <w:szCs w:val="20"/>
              </w:rPr>
              <w:t>1,502,280</w:t>
            </w:r>
          </w:p>
        </w:tc>
        <w:tc>
          <w:tcPr>
            <w:tcW w:w="606" w:type="pct"/>
            <w:shd w:val="clear" w:color="auto" w:fill="FFFFFF" w:themeFill="background1"/>
            <w:vAlign w:val="center"/>
          </w:tcPr>
          <w:p w14:paraId="731C0BA9" w14:textId="77777777" w:rsidR="00DD5ECE" w:rsidRPr="00750E62" w:rsidRDefault="00DD5ECE" w:rsidP="00DD5ECE">
            <w:pPr>
              <w:jc w:val="right"/>
              <w:rPr>
                <w:sz w:val="20"/>
                <w:szCs w:val="20"/>
              </w:rPr>
            </w:pPr>
          </w:p>
        </w:tc>
      </w:tr>
      <w:tr w:rsidR="00DD5ECE" w:rsidRPr="00750E62" w14:paraId="78B02975" w14:textId="77777777" w:rsidTr="005A552D">
        <w:trPr>
          <w:trHeight w:val="20"/>
        </w:trPr>
        <w:tc>
          <w:tcPr>
            <w:tcW w:w="2728" w:type="pct"/>
          </w:tcPr>
          <w:p w14:paraId="150D2288" w14:textId="5C0B8F97" w:rsidR="00DD5ECE" w:rsidRPr="005F0027" w:rsidRDefault="00DD5ECE" w:rsidP="00DD5ECE">
            <w:pPr>
              <w:contextualSpacing/>
              <w:jc w:val="left"/>
              <w:rPr>
                <w:sz w:val="20"/>
                <w:szCs w:val="20"/>
              </w:rPr>
            </w:pPr>
            <w:r w:rsidRPr="005F0027">
              <w:rPr>
                <w:sz w:val="20"/>
                <w:szCs w:val="20"/>
              </w:rPr>
              <w:t>Pilot projects on energy efficiency (decisions 94/60)</w:t>
            </w:r>
          </w:p>
        </w:tc>
        <w:tc>
          <w:tcPr>
            <w:tcW w:w="455" w:type="pct"/>
            <w:vAlign w:val="center"/>
          </w:tcPr>
          <w:p w14:paraId="33F26D29" w14:textId="42907197" w:rsidR="00DD5ECE" w:rsidRDefault="00DD5ECE" w:rsidP="00DD5ECE">
            <w:pPr>
              <w:jc w:val="center"/>
              <w:rPr>
                <w:sz w:val="20"/>
                <w:szCs w:val="20"/>
              </w:rPr>
            </w:pPr>
            <w:r w:rsidRPr="005F0027">
              <w:rPr>
                <w:sz w:val="20"/>
                <w:szCs w:val="20"/>
              </w:rPr>
              <w:t>3</w:t>
            </w:r>
          </w:p>
        </w:tc>
        <w:tc>
          <w:tcPr>
            <w:tcW w:w="529" w:type="pct"/>
            <w:vAlign w:val="center"/>
          </w:tcPr>
          <w:p w14:paraId="765288BF" w14:textId="528DA1C8" w:rsidR="00DD5ECE" w:rsidRPr="005F0027" w:rsidRDefault="00DD5ECE" w:rsidP="00DD5ECE">
            <w:pPr>
              <w:jc w:val="center"/>
              <w:rPr>
                <w:sz w:val="20"/>
                <w:szCs w:val="20"/>
              </w:rPr>
            </w:pPr>
            <w:r>
              <w:rPr>
                <w:sz w:val="20"/>
                <w:szCs w:val="20"/>
              </w:rPr>
              <w:t>3</w:t>
            </w:r>
          </w:p>
        </w:tc>
        <w:tc>
          <w:tcPr>
            <w:tcW w:w="682" w:type="pct"/>
            <w:vAlign w:val="center"/>
          </w:tcPr>
          <w:p w14:paraId="5754F2D5" w14:textId="732B553D" w:rsidR="00DD5ECE" w:rsidRPr="005F0027" w:rsidRDefault="00DD5ECE" w:rsidP="00DD5ECE">
            <w:pPr>
              <w:ind w:left="-87"/>
              <w:jc w:val="right"/>
              <w:rPr>
                <w:sz w:val="20"/>
                <w:szCs w:val="20"/>
              </w:rPr>
            </w:pPr>
            <w:r>
              <w:rPr>
                <w:sz w:val="20"/>
                <w:szCs w:val="20"/>
              </w:rPr>
              <w:t>18</w:t>
            </w:r>
            <w:r w:rsidRPr="005F0027">
              <w:rPr>
                <w:sz w:val="20"/>
                <w:szCs w:val="20"/>
              </w:rPr>
              <w:t>,</w:t>
            </w:r>
            <w:r>
              <w:rPr>
                <w:sz w:val="20"/>
                <w:szCs w:val="20"/>
              </w:rPr>
              <w:t>868</w:t>
            </w:r>
            <w:r w:rsidRPr="005F0027">
              <w:rPr>
                <w:sz w:val="20"/>
                <w:szCs w:val="20"/>
              </w:rPr>
              <w:t>,</w:t>
            </w:r>
            <w:r>
              <w:rPr>
                <w:sz w:val="20"/>
                <w:szCs w:val="20"/>
              </w:rPr>
              <w:t>33</w:t>
            </w:r>
            <w:r w:rsidRPr="005F0027">
              <w:rPr>
                <w:sz w:val="20"/>
                <w:szCs w:val="20"/>
              </w:rPr>
              <w:t>0</w:t>
            </w:r>
          </w:p>
        </w:tc>
        <w:tc>
          <w:tcPr>
            <w:tcW w:w="606" w:type="pct"/>
            <w:shd w:val="clear" w:color="auto" w:fill="FFFFFF" w:themeFill="background1"/>
            <w:vAlign w:val="center"/>
          </w:tcPr>
          <w:p w14:paraId="70F4C17F" w14:textId="77777777" w:rsidR="00DD5ECE" w:rsidRPr="00750E62" w:rsidRDefault="00DD5ECE" w:rsidP="00DD5ECE">
            <w:pPr>
              <w:jc w:val="right"/>
              <w:rPr>
                <w:sz w:val="20"/>
                <w:szCs w:val="20"/>
              </w:rPr>
            </w:pPr>
          </w:p>
        </w:tc>
      </w:tr>
      <w:tr w:rsidR="00DD5ECE" w:rsidRPr="00750E62" w14:paraId="592F6EAF" w14:textId="77777777" w:rsidTr="005A552D">
        <w:trPr>
          <w:trHeight w:val="20"/>
        </w:trPr>
        <w:tc>
          <w:tcPr>
            <w:tcW w:w="2728" w:type="pct"/>
          </w:tcPr>
          <w:p w14:paraId="208DD594" w14:textId="752E218B" w:rsidR="00DD5ECE" w:rsidRPr="005F0027" w:rsidRDefault="00DD5ECE" w:rsidP="00DD5ECE">
            <w:pPr>
              <w:contextualSpacing/>
              <w:jc w:val="left"/>
              <w:rPr>
                <w:sz w:val="20"/>
                <w:szCs w:val="20"/>
              </w:rPr>
            </w:pPr>
            <w:r w:rsidRPr="005F0027">
              <w:rPr>
                <w:sz w:val="20"/>
                <w:szCs w:val="20"/>
              </w:rPr>
              <w:t>Pilot projects on energy efficiency (decisions 9</w:t>
            </w:r>
            <w:r>
              <w:rPr>
                <w:sz w:val="20"/>
                <w:szCs w:val="20"/>
              </w:rPr>
              <w:t>5</w:t>
            </w:r>
            <w:r w:rsidRPr="005F0027">
              <w:rPr>
                <w:sz w:val="20"/>
                <w:szCs w:val="20"/>
              </w:rPr>
              <w:t>/</w:t>
            </w:r>
            <w:r>
              <w:rPr>
                <w:sz w:val="20"/>
                <w:szCs w:val="20"/>
              </w:rPr>
              <w:t>87</w:t>
            </w:r>
            <w:r w:rsidRPr="005F0027">
              <w:rPr>
                <w:sz w:val="20"/>
                <w:szCs w:val="20"/>
              </w:rPr>
              <w:t>)</w:t>
            </w:r>
          </w:p>
        </w:tc>
        <w:tc>
          <w:tcPr>
            <w:tcW w:w="455" w:type="pct"/>
            <w:vAlign w:val="center"/>
          </w:tcPr>
          <w:p w14:paraId="7C47508D" w14:textId="05C9C0C5" w:rsidR="00DD5ECE" w:rsidRPr="005F0027" w:rsidRDefault="00DD5ECE" w:rsidP="00DD5ECE">
            <w:pPr>
              <w:jc w:val="center"/>
              <w:rPr>
                <w:sz w:val="20"/>
                <w:szCs w:val="20"/>
              </w:rPr>
            </w:pPr>
            <w:r>
              <w:rPr>
                <w:sz w:val="20"/>
                <w:szCs w:val="20"/>
              </w:rPr>
              <w:t>1</w:t>
            </w:r>
          </w:p>
        </w:tc>
        <w:tc>
          <w:tcPr>
            <w:tcW w:w="529" w:type="pct"/>
            <w:vAlign w:val="center"/>
          </w:tcPr>
          <w:p w14:paraId="56EA1D7E" w14:textId="27F4EF01" w:rsidR="00DD5ECE" w:rsidRDefault="00DD5ECE" w:rsidP="00DD5ECE">
            <w:pPr>
              <w:jc w:val="center"/>
              <w:rPr>
                <w:sz w:val="20"/>
                <w:szCs w:val="20"/>
              </w:rPr>
            </w:pPr>
            <w:r>
              <w:rPr>
                <w:sz w:val="20"/>
                <w:szCs w:val="20"/>
              </w:rPr>
              <w:t>1</w:t>
            </w:r>
          </w:p>
        </w:tc>
        <w:tc>
          <w:tcPr>
            <w:tcW w:w="682" w:type="pct"/>
            <w:vAlign w:val="center"/>
          </w:tcPr>
          <w:p w14:paraId="6E7A56BE" w14:textId="2C937281" w:rsidR="00DD5ECE" w:rsidRDefault="00DD5ECE" w:rsidP="00DD5ECE">
            <w:pPr>
              <w:ind w:left="-87"/>
              <w:jc w:val="right"/>
              <w:rPr>
                <w:sz w:val="20"/>
                <w:szCs w:val="20"/>
              </w:rPr>
            </w:pPr>
            <w:r>
              <w:rPr>
                <w:sz w:val="20"/>
                <w:szCs w:val="20"/>
              </w:rPr>
              <w:t>2,894,350</w:t>
            </w:r>
          </w:p>
        </w:tc>
        <w:tc>
          <w:tcPr>
            <w:tcW w:w="606" w:type="pct"/>
            <w:shd w:val="clear" w:color="auto" w:fill="FFFFFF" w:themeFill="background1"/>
            <w:vAlign w:val="center"/>
          </w:tcPr>
          <w:p w14:paraId="665EAD68" w14:textId="77777777" w:rsidR="00DD5ECE" w:rsidRPr="00750E62" w:rsidRDefault="00DD5ECE" w:rsidP="00DD5ECE">
            <w:pPr>
              <w:jc w:val="right"/>
              <w:rPr>
                <w:sz w:val="20"/>
                <w:szCs w:val="20"/>
              </w:rPr>
            </w:pPr>
          </w:p>
        </w:tc>
      </w:tr>
      <w:tr w:rsidR="00DD5ECE" w:rsidRPr="00750E62" w14:paraId="684A41AA" w14:textId="77777777" w:rsidTr="005A552D">
        <w:trPr>
          <w:trHeight w:val="20"/>
        </w:trPr>
        <w:tc>
          <w:tcPr>
            <w:tcW w:w="2728" w:type="pct"/>
          </w:tcPr>
          <w:p w14:paraId="7D0D5BDB" w14:textId="1C3F457D" w:rsidR="00DD5ECE" w:rsidRPr="005F0027" w:rsidRDefault="00DD5ECE" w:rsidP="00DD5ECE">
            <w:pPr>
              <w:contextualSpacing/>
              <w:jc w:val="left"/>
              <w:rPr>
                <w:sz w:val="20"/>
                <w:szCs w:val="20"/>
              </w:rPr>
            </w:pPr>
            <w:r w:rsidRPr="005F0027">
              <w:rPr>
                <w:sz w:val="20"/>
                <w:szCs w:val="20"/>
              </w:rPr>
              <w:t>Preparation of pilot projects on energy efficiency (decision</w:t>
            </w:r>
            <w:r>
              <w:rPr>
                <w:sz w:val="20"/>
                <w:szCs w:val="20"/>
              </w:rPr>
              <w:t>s</w:t>
            </w:r>
            <w:r w:rsidRPr="005F0027">
              <w:rPr>
                <w:sz w:val="20"/>
                <w:szCs w:val="20"/>
              </w:rPr>
              <w:t> 91/65 and 95/87)</w:t>
            </w:r>
          </w:p>
        </w:tc>
        <w:tc>
          <w:tcPr>
            <w:tcW w:w="455" w:type="pct"/>
            <w:vAlign w:val="center"/>
          </w:tcPr>
          <w:p w14:paraId="0489C92A" w14:textId="42599A7D" w:rsidR="00DD5ECE" w:rsidRPr="005F0027" w:rsidRDefault="00DD5ECE" w:rsidP="00DD5ECE">
            <w:pPr>
              <w:jc w:val="center"/>
              <w:rPr>
                <w:sz w:val="20"/>
                <w:szCs w:val="20"/>
              </w:rPr>
            </w:pPr>
            <w:r w:rsidRPr="005F0027">
              <w:rPr>
                <w:sz w:val="20"/>
                <w:szCs w:val="20"/>
              </w:rPr>
              <w:t>3</w:t>
            </w:r>
          </w:p>
        </w:tc>
        <w:tc>
          <w:tcPr>
            <w:tcW w:w="529" w:type="pct"/>
            <w:vAlign w:val="center"/>
          </w:tcPr>
          <w:p w14:paraId="34F6F340" w14:textId="0288823C" w:rsidR="00DD5ECE" w:rsidRPr="005F0027" w:rsidRDefault="00DD5ECE" w:rsidP="00DD5ECE">
            <w:pPr>
              <w:jc w:val="center"/>
              <w:rPr>
                <w:sz w:val="20"/>
                <w:szCs w:val="20"/>
              </w:rPr>
            </w:pPr>
            <w:r w:rsidRPr="005F0027">
              <w:rPr>
                <w:sz w:val="20"/>
                <w:szCs w:val="20"/>
              </w:rPr>
              <w:t>3</w:t>
            </w:r>
          </w:p>
        </w:tc>
        <w:tc>
          <w:tcPr>
            <w:tcW w:w="682" w:type="pct"/>
            <w:vAlign w:val="center"/>
          </w:tcPr>
          <w:p w14:paraId="00DEB16D" w14:textId="49F8DC96" w:rsidR="00DD5ECE" w:rsidRPr="005F0027" w:rsidRDefault="00DD5ECE" w:rsidP="00DD5ECE">
            <w:pPr>
              <w:ind w:left="-290"/>
              <w:jc w:val="right"/>
              <w:rPr>
                <w:sz w:val="20"/>
                <w:szCs w:val="20"/>
              </w:rPr>
            </w:pPr>
            <w:r w:rsidRPr="005F0027">
              <w:rPr>
                <w:sz w:val="20"/>
                <w:szCs w:val="20"/>
              </w:rPr>
              <w:t>119,500</w:t>
            </w:r>
          </w:p>
        </w:tc>
        <w:tc>
          <w:tcPr>
            <w:tcW w:w="606" w:type="pct"/>
            <w:shd w:val="clear" w:color="auto" w:fill="FFFFFF" w:themeFill="background1"/>
            <w:vAlign w:val="center"/>
          </w:tcPr>
          <w:p w14:paraId="7A494789" w14:textId="77777777" w:rsidR="00DD5ECE" w:rsidRPr="00750E62" w:rsidRDefault="00DD5ECE" w:rsidP="00DD5ECE">
            <w:pPr>
              <w:jc w:val="right"/>
              <w:rPr>
                <w:sz w:val="20"/>
                <w:szCs w:val="20"/>
              </w:rPr>
            </w:pPr>
          </w:p>
        </w:tc>
      </w:tr>
      <w:tr w:rsidR="00DD5ECE" w:rsidRPr="00750E62" w14:paraId="0E1556AA" w14:textId="77777777" w:rsidTr="005A552D">
        <w:trPr>
          <w:trHeight w:val="20"/>
        </w:trPr>
        <w:tc>
          <w:tcPr>
            <w:tcW w:w="2728" w:type="pct"/>
          </w:tcPr>
          <w:p w14:paraId="29A2482E" w14:textId="230E806C" w:rsidR="00DD5ECE" w:rsidRPr="00026E0E" w:rsidRDefault="00DD5ECE" w:rsidP="00DD5ECE">
            <w:pPr>
              <w:jc w:val="left"/>
              <w:rPr>
                <w:sz w:val="20"/>
                <w:szCs w:val="20"/>
              </w:rPr>
            </w:pPr>
            <w:r w:rsidRPr="00026E0E">
              <w:rPr>
                <w:sz w:val="20"/>
                <w:szCs w:val="20"/>
              </w:rPr>
              <w:t xml:space="preserve">Preparation of national inventories of banks of </w:t>
            </w:r>
            <w:proofErr w:type="gramStart"/>
            <w:r w:rsidRPr="00026E0E">
              <w:rPr>
                <w:sz w:val="20"/>
                <w:szCs w:val="20"/>
              </w:rPr>
              <w:t>waste</w:t>
            </w:r>
            <w:r>
              <w:rPr>
                <w:sz w:val="20"/>
                <w:szCs w:val="20"/>
              </w:rPr>
              <w:t xml:space="preserve"> </w:t>
            </w:r>
            <w:r w:rsidRPr="00026E0E">
              <w:rPr>
                <w:sz w:val="20"/>
                <w:szCs w:val="20"/>
              </w:rPr>
              <w:t>controlled</w:t>
            </w:r>
            <w:proofErr w:type="gramEnd"/>
            <w:r w:rsidRPr="00026E0E">
              <w:rPr>
                <w:sz w:val="20"/>
                <w:szCs w:val="20"/>
              </w:rPr>
              <w:t xml:space="preserve"> substances (decision 91/66)</w:t>
            </w:r>
          </w:p>
        </w:tc>
        <w:tc>
          <w:tcPr>
            <w:tcW w:w="455" w:type="pct"/>
            <w:vAlign w:val="center"/>
          </w:tcPr>
          <w:p w14:paraId="51B7DAB6" w14:textId="6974E4D0" w:rsidR="00DD5ECE" w:rsidRPr="00750E62" w:rsidRDefault="00DD5ECE" w:rsidP="00DD5ECE">
            <w:pPr>
              <w:jc w:val="center"/>
              <w:rPr>
                <w:sz w:val="20"/>
                <w:szCs w:val="20"/>
              </w:rPr>
            </w:pPr>
            <w:r w:rsidRPr="005F0027">
              <w:rPr>
                <w:sz w:val="20"/>
                <w:szCs w:val="20"/>
              </w:rPr>
              <w:t>28</w:t>
            </w:r>
          </w:p>
        </w:tc>
        <w:tc>
          <w:tcPr>
            <w:tcW w:w="529" w:type="pct"/>
            <w:vAlign w:val="center"/>
          </w:tcPr>
          <w:p w14:paraId="154E5555" w14:textId="447AEF95" w:rsidR="00DD5ECE" w:rsidRPr="00750E62" w:rsidRDefault="00DD5ECE" w:rsidP="00DD5ECE">
            <w:pPr>
              <w:jc w:val="center"/>
              <w:rPr>
                <w:sz w:val="20"/>
                <w:szCs w:val="20"/>
              </w:rPr>
            </w:pPr>
            <w:r w:rsidRPr="005F0027">
              <w:rPr>
                <w:sz w:val="20"/>
                <w:szCs w:val="20"/>
              </w:rPr>
              <w:t>29</w:t>
            </w:r>
          </w:p>
        </w:tc>
        <w:tc>
          <w:tcPr>
            <w:tcW w:w="682" w:type="pct"/>
            <w:vAlign w:val="center"/>
          </w:tcPr>
          <w:p w14:paraId="792C4FDA" w14:textId="3B45EFCF" w:rsidR="00DD5ECE" w:rsidRPr="00750E62" w:rsidRDefault="00DD5ECE" w:rsidP="00DD5ECE">
            <w:pPr>
              <w:ind w:left="-290"/>
              <w:jc w:val="right"/>
              <w:rPr>
                <w:sz w:val="20"/>
                <w:szCs w:val="20"/>
              </w:rPr>
            </w:pPr>
            <w:r w:rsidRPr="005F0027">
              <w:rPr>
                <w:sz w:val="20"/>
                <w:szCs w:val="20"/>
              </w:rPr>
              <w:t>2,674,620</w:t>
            </w:r>
          </w:p>
        </w:tc>
        <w:tc>
          <w:tcPr>
            <w:tcW w:w="606" w:type="pct"/>
            <w:shd w:val="clear" w:color="auto" w:fill="FFFFFF" w:themeFill="background1"/>
            <w:vAlign w:val="center"/>
          </w:tcPr>
          <w:p w14:paraId="34006451" w14:textId="77777777" w:rsidR="00DD5ECE" w:rsidRPr="00750E62" w:rsidRDefault="00DD5ECE" w:rsidP="00DD5ECE">
            <w:pPr>
              <w:jc w:val="right"/>
              <w:rPr>
                <w:sz w:val="20"/>
                <w:szCs w:val="20"/>
              </w:rPr>
            </w:pPr>
          </w:p>
        </w:tc>
      </w:tr>
      <w:tr w:rsidR="00DD5ECE" w:rsidRPr="00750E62" w14:paraId="17F35B4C" w14:textId="77777777" w:rsidTr="005A552D">
        <w:trPr>
          <w:trHeight w:val="20"/>
        </w:trPr>
        <w:tc>
          <w:tcPr>
            <w:tcW w:w="2728" w:type="pct"/>
          </w:tcPr>
          <w:p w14:paraId="4EAEDE89" w14:textId="12B35AF3" w:rsidR="00DD5ECE" w:rsidRPr="00026E0E" w:rsidRDefault="00DD5ECE" w:rsidP="00DD5ECE">
            <w:pPr>
              <w:jc w:val="left"/>
              <w:rPr>
                <w:sz w:val="20"/>
                <w:szCs w:val="20"/>
              </w:rPr>
            </w:pPr>
            <w:r w:rsidRPr="00E31CFC">
              <w:rPr>
                <w:sz w:val="20"/>
                <w:szCs w:val="20"/>
              </w:rPr>
              <w:t xml:space="preserve">Compliance </w:t>
            </w:r>
            <w:r>
              <w:rPr>
                <w:sz w:val="20"/>
                <w:szCs w:val="20"/>
              </w:rPr>
              <w:t>a</w:t>
            </w:r>
            <w:r w:rsidRPr="00E31CFC">
              <w:rPr>
                <w:sz w:val="20"/>
                <w:szCs w:val="20"/>
              </w:rPr>
              <w:t xml:space="preserve">ssistance </w:t>
            </w:r>
            <w:r>
              <w:rPr>
                <w:sz w:val="20"/>
                <w:szCs w:val="20"/>
              </w:rPr>
              <w:t>p</w:t>
            </w:r>
            <w:r w:rsidRPr="00E31CFC">
              <w:rPr>
                <w:sz w:val="20"/>
                <w:szCs w:val="20"/>
              </w:rPr>
              <w:t>rogramme (CAP) (202</w:t>
            </w:r>
            <w:r>
              <w:rPr>
                <w:sz w:val="20"/>
                <w:szCs w:val="20"/>
              </w:rPr>
              <w:t>6</w:t>
            </w:r>
            <w:r w:rsidRPr="00E31CFC">
              <w:rPr>
                <w:sz w:val="20"/>
                <w:szCs w:val="20"/>
              </w:rPr>
              <w:t xml:space="preserve"> budget)</w:t>
            </w:r>
          </w:p>
        </w:tc>
        <w:tc>
          <w:tcPr>
            <w:tcW w:w="455" w:type="pct"/>
            <w:vAlign w:val="center"/>
          </w:tcPr>
          <w:p w14:paraId="259C1F10" w14:textId="28BADAF1" w:rsidR="00DD5ECE" w:rsidRPr="00750E62" w:rsidRDefault="00DD5ECE" w:rsidP="00DD5ECE">
            <w:pPr>
              <w:jc w:val="center"/>
              <w:rPr>
                <w:sz w:val="20"/>
                <w:szCs w:val="20"/>
              </w:rPr>
            </w:pPr>
            <w:r>
              <w:rPr>
                <w:sz w:val="20"/>
                <w:szCs w:val="20"/>
              </w:rPr>
              <w:t>--</w:t>
            </w:r>
          </w:p>
        </w:tc>
        <w:tc>
          <w:tcPr>
            <w:tcW w:w="529" w:type="pct"/>
          </w:tcPr>
          <w:p w14:paraId="716074DD" w14:textId="3803F102" w:rsidR="00DD5ECE" w:rsidRPr="00750E62" w:rsidRDefault="00DD5ECE" w:rsidP="00DD5ECE">
            <w:pPr>
              <w:jc w:val="center"/>
              <w:rPr>
                <w:sz w:val="20"/>
                <w:szCs w:val="20"/>
              </w:rPr>
            </w:pPr>
            <w:r w:rsidRPr="005F0027">
              <w:rPr>
                <w:sz w:val="20"/>
                <w:szCs w:val="20"/>
              </w:rPr>
              <w:t>1</w:t>
            </w:r>
          </w:p>
        </w:tc>
        <w:tc>
          <w:tcPr>
            <w:tcW w:w="682" w:type="pct"/>
          </w:tcPr>
          <w:p w14:paraId="1C702A23" w14:textId="0A41BBF6" w:rsidR="00DD5ECE" w:rsidRPr="00750E62" w:rsidRDefault="00DD5ECE" w:rsidP="00DD5ECE">
            <w:pPr>
              <w:ind w:left="-290"/>
              <w:jc w:val="right"/>
              <w:rPr>
                <w:sz w:val="20"/>
                <w:szCs w:val="20"/>
              </w:rPr>
            </w:pPr>
            <w:r w:rsidRPr="005F0027">
              <w:rPr>
                <w:sz w:val="20"/>
                <w:szCs w:val="20"/>
              </w:rPr>
              <w:t>12,179,124</w:t>
            </w:r>
          </w:p>
        </w:tc>
        <w:tc>
          <w:tcPr>
            <w:tcW w:w="606" w:type="pct"/>
            <w:shd w:val="clear" w:color="auto" w:fill="FFFFFF" w:themeFill="background1"/>
            <w:vAlign w:val="center"/>
          </w:tcPr>
          <w:p w14:paraId="160D5144" w14:textId="77777777" w:rsidR="00DD5ECE" w:rsidRPr="00750E62" w:rsidRDefault="00DD5ECE" w:rsidP="00DD5ECE">
            <w:pPr>
              <w:jc w:val="right"/>
              <w:rPr>
                <w:sz w:val="20"/>
                <w:szCs w:val="20"/>
              </w:rPr>
            </w:pPr>
          </w:p>
        </w:tc>
      </w:tr>
      <w:tr w:rsidR="00DD5ECE" w:rsidRPr="00750E62" w14:paraId="791C909B" w14:textId="77777777" w:rsidTr="005A552D">
        <w:trPr>
          <w:trHeight w:val="20"/>
        </w:trPr>
        <w:tc>
          <w:tcPr>
            <w:tcW w:w="2728" w:type="pct"/>
            <w:tcBorders>
              <w:bottom w:val="single" w:sz="4" w:space="0" w:color="auto"/>
            </w:tcBorders>
          </w:tcPr>
          <w:p w14:paraId="2ABED06D" w14:textId="045B996C" w:rsidR="00DD5ECE" w:rsidRPr="00E31CFC" w:rsidRDefault="00DD5ECE" w:rsidP="00DD5ECE">
            <w:pPr>
              <w:jc w:val="left"/>
              <w:rPr>
                <w:sz w:val="20"/>
                <w:szCs w:val="20"/>
              </w:rPr>
            </w:pPr>
            <w:r>
              <w:rPr>
                <w:sz w:val="20"/>
                <w:szCs w:val="20"/>
              </w:rPr>
              <w:t>Core unit costs (2026)</w:t>
            </w:r>
          </w:p>
        </w:tc>
        <w:tc>
          <w:tcPr>
            <w:tcW w:w="455" w:type="pct"/>
            <w:tcBorders>
              <w:bottom w:val="single" w:sz="4" w:space="0" w:color="auto"/>
            </w:tcBorders>
            <w:vAlign w:val="center"/>
          </w:tcPr>
          <w:p w14:paraId="754E9EFE" w14:textId="52B86433" w:rsidR="00DD5ECE" w:rsidRPr="00750E62" w:rsidRDefault="00DD5ECE" w:rsidP="00DD5ECE">
            <w:pPr>
              <w:jc w:val="center"/>
              <w:rPr>
                <w:sz w:val="20"/>
                <w:szCs w:val="20"/>
              </w:rPr>
            </w:pPr>
            <w:r>
              <w:rPr>
                <w:sz w:val="20"/>
                <w:szCs w:val="20"/>
              </w:rPr>
              <w:t>--</w:t>
            </w:r>
          </w:p>
        </w:tc>
        <w:tc>
          <w:tcPr>
            <w:tcW w:w="529" w:type="pct"/>
          </w:tcPr>
          <w:p w14:paraId="64366C5C" w14:textId="36E37101" w:rsidR="00DD5ECE" w:rsidRPr="00750E62" w:rsidRDefault="00DD5ECE" w:rsidP="00DD5ECE">
            <w:pPr>
              <w:jc w:val="center"/>
              <w:rPr>
                <w:sz w:val="20"/>
                <w:szCs w:val="20"/>
              </w:rPr>
            </w:pPr>
            <w:r w:rsidRPr="005F0027">
              <w:rPr>
                <w:sz w:val="20"/>
                <w:szCs w:val="20"/>
              </w:rPr>
              <w:t>3</w:t>
            </w:r>
          </w:p>
        </w:tc>
        <w:tc>
          <w:tcPr>
            <w:tcW w:w="682" w:type="pct"/>
          </w:tcPr>
          <w:p w14:paraId="16E7E974" w14:textId="4E73136C" w:rsidR="00DD5ECE" w:rsidRPr="00750E62" w:rsidRDefault="00DD5ECE" w:rsidP="00DD5ECE">
            <w:pPr>
              <w:ind w:left="-290"/>
              <w:jc w:val="right"/>
              <w:rPr>
                <w:sz w:val="20"/>
                <w:szCs w:val="20"/>
              </w:rPr>
            </w:pPr>
            <w:r w:rsidRPr="005F0027">
              <w:rPr>
                <w:sz w:val="20"/>
                <w:szCs w:val="20"/>
              </w:rPr>
              <w:t>6,629,064</w:t>
            </w:r>
          </w:p>
        </w:tc>
        <w:tc>
          <w:tcPr>
            <w:tcW w:w="606" w:type="pct"/>
            <w:shd w:val="clear" w:color="auto" w:fill="FFFFFF" w:themeFill="background1"/>
            <w:vAlign w:val="center"/>
          </w:tcPr>
          <w:p w14:paraId="59F3CD6C" w14:textId="77777777" w:rsidR="00DD5ECE" w:rsidRPr="00750E62" w:rsidRDefault="00DD5ECE" w:rsidP="00DD5ECE">
            <w:pPr>
              <w:jc w:val="right"/>
              <w:rPr>
                <w:sz w:val="20"/>
                <w:szCs w:val="20"/>
              </w:rPr>
            </w:pPr>
          </w:p>
        </w:tc>
      </w:tr>
      <w:tr w:rsidR="00DD5ECE" w:rsidRPr="00750E62" w14:paraId="64194301" w14:textId="77777777" w:rsidTr="005A552D">
        <w:trPr>
          <w:trHeight w:val="20"/>
        </w:trPr>
        <w:tc>
          <w:tcPr>
            <w:tcW w:w="2728" w:type="pct"/>
            <w:tcBorders>
              <w:top w:val="single" w:sz="4" w:space="0" w:color="auto"/>
              <w:left w:val="single" w:sz="4" w:space="0" w:color="auto"/>
              <w:bottom w:val="single" w:sz="4" w:space="0" w:color="auto"/>
              <w:right w:val="nil"/>
            </w:tcBorders>
          </w:tcPr>
          <w:p w14:paraId="63AA6610" w14:textId="77777777" w:rsidR="00DD5ECE" w:rsidRPr="00750E62" w:rsidRDefault="00DD5ECE" w:rsidP="00DD5ECE">
            <w:pPr>
              <w:jc w:val="left"/>
              <w:rPr>
                <w:b/>
                <w:sz w:val="20"/>
                <w:szCs w:val="20"/>
              </w:rPr>
            </w:pPr>
            <w:r w:rsidRPr="00750E62">
              <w:rPr>
                <w:b/>
                <w:sz w:val="20"/>
                <w:szCs w:val="20"/>
              </w:rPr>
              <w:t>Total</w:t>
            </w:r>
          </w:p>
        </w:tc>
        <w:tc>
          <w:tcPr>
            <w:tcW w:w="455" w:type="pct"/>
            <w:tcBorders>
              <w:top w:val="single" w:sz="4" w:space="0" w:color="auto"/>
              <w:left w:val="nil"/>
              <w:bottom w:val="single" w:sz="4" w:space="0" w:color="auto"/>
              <w:right w:val="single" w:sz="4" w:space="0" w:color="auto"/>
            </w:tcBorders>
            <w:vAlign w:val="center"/>
          </w:tcPr>
          <w:p w14:paraId="1B1A5765" w14:textId="1B093BF3" w:rsidR="00DD5ECE" w:rsidRPr="00FD2847" w:rsidRDefault="00DD5ECE" w:rsidP="00DD5ECE">
            <w:pPr>
              <w:jc w:val="center"/>
              <w:rPr>
                <w:bCs/>
                <w:sz w:val="20"/>
                <w:szCs w:val="20"/>
              </w:rPr>
            </w:pPr>
          </w:p>
        </w:tc>
        <w:tc>
          <w:tcPr>
            <w:tcW w:w="529" w:type="pct"/>
            <w:tcBorders>
              <w:left w:val="single" w:sz="4" w:space="0" w:color="auto"/>
            </w:tcBorders>
          </w:tcPr>
          <w:p w14:paraId="5C978087" w14:textId="61D64E88" w:rsidR="00DD5ECE" w:rsidRPr="00750E62" w:rsidRDefault="00DD5ECE" w:rsidP="00DD5ECE">
            <w:pPr>
              <w:jc w:val="center"/>
              <w:rPr>
                <w:b/>
                <w:sz w:val="20"/>
                <w:szCs w:val="20"/>
              </w:rPr>
            </w:pPr>
            <w:r w:rsidRPr="00046B80">
              <w:rPr>
                <w:b/>
                <w:bCs/>
                <w:sz w:val="20"/>
                <w:szCs w:val="20"/>
              </w:rPr>
              <w:t>184</w:t>
            </w:r>
          </w:p>
        </w:tc>
        <w:tc>
          <w:tcPr>
            <w:tcW w:w="682" w:type="pct"/>
          </w:tcPr>
          <w:p w14:paraId="3B2A95C8" w14:textId="5AAC536C" w:rsidR="00DD5ECE" w:rsidRPr="00750E62" w:rsidRDefault="00DD5ECE" w:rsidP="00DD5ECE">
            <w:pPr>
              <w:ind w:left="-290"/>
              <w:jc w:val="right"/>
              <w:rPr>
                <w:b/>
                <w:sz w:val="20"/>
                <w:szCs w:val="20"/>
              </w:rPr>
            </w:pPr>
            <w:r w:rsidRPr="00046B80">
              <w:rPr>
                <w:b/>
                <w:bCs/>
                <w:sz w:val="20"/>
                <w:szCs w:val="20"/>
              </w:rPr>
              <w:t>113,123,38</w:t>
            </w:r>
            <w:r>
              <w:rPr>
                <w:b/>
                <w:bCs/>
                <w:sz w:val="20"/>
                <w:szCs w:val="20"/>
              </w:rPr>
              <w:t>6</w:t>
            </w:r>
          </w:p>
        </w:tc>
        <w:tc>
          <w:tcPr>
            <w:tcW w:w="606" w:type="pct"/>
            <w:shd w:val="clear" w:color="auto" w:fill="FFFFFF" w:themeFill="background1"/>
            <w:vAlign w:val="center"/>
          </w:tcPr>
          <w:p w14:paraId="6BC0F238" w14:textId="77777777" w:rsidR="00DD5ECE" w:rsidRPr="00750E62" w:rsidRDefault="00DD5ECE" w:rsidP="00DD5ECE">
            <w:pPr>
              <w:jc w:val="right"/>
              <w:rPr>
                <w:b/>
                <w:sz w:val="20"/>
                <w:szCs w:val="20"/>
              </w:rPr>
            </w:pPr>
          </w:p>
        </w:tc>
      </w:tr>
    </w:tbl>
    <w:bookmarkEnd w:id="0"/>
    <w:p w14:paraId="382C7686" w14:textId="379D35C2" w:rsidR="00CC4EF1" w:rsidRPr="00A01C25" w:rsidRDefault="00CC4EF1" w:rsidP="00CC4EF1">
      <w:pPr>
        <w:spacing w:before="40" w:after="40"/>
        <w:contextualSpacing/>
        <w:rPr>
          <w:sz w:val="18"/>
          <w:szCs w:val="18"/>
        </w:rPr>
      </w:pPr>
      <w:r w:rsidRPr="000847DB">
        <w:rPr>
          <w:sz w:val="18"/>
          <w:szCs w:val="18"/>
        </w:rPr>
        <w:t>*</w:t>
      </w:r>
      <w:r>
        <w:rPr>
          <w:sz w:val="18"/>
          <w:szCs w:val="18"/>
        </w:rPr>
        <w:t xml:space="preserve">Requests for </w:t>
      </w:r>
      <w:r w:rsidR="00603EA6">
        <w:rPr>
          <w:sz w:val="18"/>
          <w:szCs w:val="18"/>
        </w:rPr>
        <w:t xml:space="preserve">four </w:t>
      </w:r>
      <w:r w:rsidRPr="00E244EA">
        <w:rPr>
          <w:sz w:val="18"/>
          <w:szCs w:val="18"/>
        </w:rPr>
        <w:t>countries (</w:t>
      </w:r>
      <w:r w:rsidR="00F2099A">
        <w:rPr>
          <w:sz w:val="18"/>
          <w:szCs w:val="18"/>
        </w:rPr>
        <w:t>Brunei Darussalam</w:t>
      </w:r>
      <w:r w:rsidRPr="00E244EA">
        <w:rPr>
          <w:sz w:val="18"/>
          <w:szCs w:val="18"/>
        </w:rPr>
        <w:t xml:space="preserve">, </w:t>
      </w:r>
      <w:r w:rsidR="00F2099A">
        <w:rPr>
          <w:sz w:val="18"/>
          <w:szCs w:val="18"/>
        </w:rPr>
        <w:t>Chad</w:t>
      </w:r>
      <w:r w:rsidR="0026240C">
        <w:rPr>
          <w:sz w:val="18"/>
          <w:szCs w:val="18"/>
        </w:rPr>
        <w:t xml:space="preserve">, </w:t>
      </w:r>
      <w:r w:rsidR="00F2099A">
        <w:rPr>
          <w:sz w:val="18"/>
          <w:szCs w:val="18"/>
        </w:rPr>
        <w:t>Madagascar</w:t>
      </w:r>
      <w:r w:rsidR="0026240C">
        <w:rPr>
          <w:sz w:val="18"/>
          <w:szCs w:val="18"/>
        </w:rPr>
        <w:t xml:space="preserve"> and Senegal</w:t>
      </w:r>
      <w:r w:rsidRPr="00E244EA">
        <w:rPr>
          <w:sz w:val="18"/>
          <w:szCs w:val="18"/>
        </w:rPr>
        <w:t>)</w:t>
      </w:r>
      <w:r w:rsidRPr="001D43A3">
        <w:rPr>
          <w:sz w:val="18"/>
          <w:szCs w:val="18"/>
        </w:rPr>
        <w:t xml:space="preserve"> have</w:t>
      </w:r>
      <w:r>
        <w:rPr>
          <w:sz w:val="18"/>
          <w:szCs w:val="18"/>
        </w:rPr>
        <w:t xml:space="preserve"> been s</w:t>
      </w:r>
      <w:r w:rsidRPr="00A01C25">
        <w:rPr>
          <w:sz w:val="18"/>
          <w:szCs w:val="18"/>
        </w:rPr>
        <w:t>ubmitted as part of their HPMP tranche requests</w:t>
      </w:r>
      <w:r w:rsidR="008D5E80">
        <w:rPr>
          <w:sz w:val="18"/>
          <w:szCs w:val="18"/>
        </w:rPr>
        <w:t>.</w:t>
      </w:r>
    </w:p>
    <w:p w14:paraId="1CCBC182" w14:textId="36D4F8BC" w:rsidR="00CC4EF1" w:rsidRPr="00A24968" w:rsidRDefault="00CC4EF1" w:rsidP="00CC4EF1">
      <w:pPr>
        <w:spacing w:before="60" w:after="240"/>
        <w:rPr>
          <w:sz w:val="18"/>
          <w:szCs w:val="18"/>
        </w:rPr>
      </w:pPr>
      <w:r w:rsidRPr="00A01C25">
        <w:rPr>
          <w:sz w:val="18"/>
          <w:szCs w:val="18"/>
          <w:u w:val="single"/>
        </w:rPr>
        <w:t>Note</w:t>
      </w:r>
      <w:r w:rsidRPr="00A01C25">
        <w:rPr>
          <w:sz w:val="18"/>
          <w:szCs w:val="18"/>
        </w:rPr>
        <w:t>: Funding amounts include agency support costs</w:t>
      </w:r>
      <w:r w:rsidR="008D5E80">
        <w:rPr>
          <w:sz w:val="18"/>
          <w:szCs w:val="18"/>
        </w:rPr>
        <w:t>.</w:t>
      </w:r>
    </w:p>
    <w:p w14:paraId="4FCB4F00" w14:textId="77777777" w:rsidR="00CC4EF1" w:rsidRPr="00ED651B" w:rsidRDefault="00CC4EF1" w:rsidP="00CC4EF1">
      <w:pPr>
        <w:widowControl w:val="0"/>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45A2845F" w14:textId="78D498E8" w:rsidR="00CC4EF1" w:rsidRPr="009D5A8F" w:rsidRDefault="00CC4EF1" w:rsidP="00CC4EF1">
      <w:pPr>
        <w:pStyle w:val="Heading1"/>
      </w:pPr>
      <w:r w:rsidRPr="009D5A8F">
        <w:t xml:space="preserve">Following the project review process, </w:t>
      </w:r>
      <w:r w:rsidR="00515BDE">
        <w:t>nine</w:t>
      </w:r>
      <w:r w:rsidRPr="009D5A8F">
        <w:t xml:space="preserve"> funding request</w:t>
      </w:r>
      <w:r>
        <w:t>s</w:t>
      </w:r>
      <w:r w:rsidRPr="009D5A8F">
        <w:t xml:space="preserve"> for projects and activities totalling US </w:t>
      </w:r>
      <w:r w:rsidRPr="00567446">
        <w:t>$</w:t>
      </w:r>
      <w:r w:rsidR="001A0902">
        <w:t>2,234,777</w:t>
      </w:r>
      <w:r>
        <w:t>,</w:t>
      </w:r>
      <w:r w:rsidRPr="009D5A8F">
        <w:t xml:space="preserve"> including agency support costs</w:t>
      </w:r>
      <w:r>
        <w:t>,</w:t>
      </w:r>
      <w:r w:rsidRPr="009D5A8F">
        <w:t xml:space="preserve"> ha</w:t>
      </w:r>
      <w:r>
        <w:t>ve</w:t>
      </w:r>
      <w:r w:rsidRPr="009D5A8F">
        <w:t xml:space="preserve"> been withdrawn, </w:t>
      </w:r>
      <w:r w:rsidR="001A0902">
        <w:t>88</w:t>
      </w:r>
      <w:r w:rsidRPr="009D5A8F">
        <w:t xml:space="preserve"> requests totalling </w:t>
      </w:r>
      <w:r w:rsidRPr="00567446">
        <w:t>US $</w:t>
      </w:r>
      <w:r w:rsidR="007B4D9F">
        <w:t>11,497,530</w:t>
      </w:r>
      <w:r>
        <w:t>, including agency support costs,</w:t>
      </w:r>
      <w:r w:rsidRPr="009D5A8F">
        <w:t xml:space="preserve"> </w:t>
      </w:r>
      <w:r>
        <w:t>have been</w:t>
      </w:r>
      <w:r w:rsidRPr="009D5A8F">
        <w:t xml:space="preserve"> recommended for blanket approval, and </w:t>
      </w:r>
      <w:r w:rsidR="007B4D9F">
        <w:t>87</w:t>
      </w:r>
      <w:r w:rsidRPr="009D5A8F">
        <w:t> requests totalling US </w:t>
      </w:r>
      <w:r w:rsidRPr="002708F6">
        <w:t>$</w:t>
      </w:r>
      <w:r w:rsidR="007D3EB1">
        <w:t>96,516,599</w:t>
      </w:r>
      <w:r>
        <w:t>, including agency support costs,</w:t>
      </w:r>
      <w:r w:rsidRPr="009D5A8F">
        <w:t xml:space="preserve"> </w:t>
      </w:r>
      <w:r>
        <w:t>have been forwarded</w:t>
      </w:r>
      <w:r w:rsidRPr="009D5A8F">
        <w:t xml:space="preserve"> for individual consideration. Together, the funding requests for projects and activities </w:t>
      </w:r>
      <w:r>
        <w:t xml:space="preserve">recommended </w:t>
      </w:r>
      <w:r w:rsidRPr="009D5A8F">
        <w:t xml:space="preserve">for </w:t>
      </w:r>
      <w:r>
        <w:t xml:space="preserve">either </w:t>
      </w:r>
      <w:r w:rsidRPr="009D5A8F">
        <w:t xml:space="preserve">blanket approval </w:t>
      </w:r>
      <w:r>
        <w:t>or</w:t>
      </w:r>
      <w:r w:rsidRPr="009D5A8F">
        <w:t xml:space="preserve"> individual consideration amount to US $</w:t>
      </w:r>
      <w:r w:rsidR="00282192">
        <w:t>108,014,129</w:t>
      </w:r>
      <w:r>
        <w:t>, including agency support costs</w:t>
      </w:r>
      <w:r w:rsidRPr="009D5A8F">
        <w:t>.</w:t>
      </w:r>
    </w:p>
    <w:p w14:paraId="06BD1465" w14:textId="601493A9" w:rsidR="00CC4EF1" w:rsidRDefault="00CC4EF1" w:rsidP="00CC4EF1">
      <w:pPr>
        <w:pStyle w:val="Heading1"/>
        <w:numPr>
          <w:ilvl w:val="0"/>
          <w:numId w:val="0"/>
        </w:numPr>
        <w:spacing w:before="240"/>
        <w:rPr>
          <w:i/>
          <w:iCs/>
        </w:rPr>
      </w:pPr>
      <w:r w:rsidRPr="00DC770C">
        <w:rPr>
          <w:b/>
          <w:bCs/>
        </w:rPr>
        <w:t>II.1</w:t>
      </w:r>
      <w:r w:rsidRPr="00DC770C">
        <w:rPr>
          <w:b/>
          <w:bCs/>
        </w:rPr>
        <w:tab/>
        <w:t>Projects submitted and subsequently withdrawn</w:t>
      </w:r>
    </w:p>
    <w:p w14:paraId="1EC41F0A" w14:textId="02C8A6AB" w:rsidR="00CC4EF1" w:rsidRPr="00BA58E2" w:rsidRDefault="00CC4EF1" w:rsidP="00CC4EF1">
      <w:pPr>
        <w:pStyle w:val="Heading1"/>
      </w:pPr>
      <w:r w:rsidRPr="00BA58E2">
        <w:t>Table</w:t>
      </w:r>
      <w:r w:rsidR="0056006B">
        <w:t> </w:t>
      </w:r>
      <w:r w:rsidRPr="00BA58E2">
        <w:t xml:space="preserve">2 presents a summary of requests that were submitted by bilateral and implementing agencies to the </w:t>
      </w:r>
      <w:r w:rsidRPr="00FE17E7">
        <w:t>9</w:t>
      </w:r>
      <w:r w:rsidR="00D8302B">
        <w:t>7</w:t>
      </w:r>
      <w:r w:rsidRPr="00FE17E7">
        <w:rPr>
          <w:vertAlign w:val="superscript"/>
        </w:rPr>
        <w:t>th</w:t>
      </w:r>
      <w:r w:rsidRPr="00FE17E7">
        <w:t xml:space="preserve"> meeting and</w:t>
      </w:r>
      <w:r w:rsidRPr="00BA58E2">
        <w:t xml:space="preserve"> subsequently withdrawn.</w:t>
      </w:r>
    </w:p>
    <w:p w14:paraId="64E78CE3" w14:textId="77777777" w:rsidR="00CC4EF1" w:rsidRPr="005C4CD6" w:rsidRDefault="00CC4EF1" w:rsidP="00E31CFC">
      <w:pPr>
        <w:keepNext/>
        <w:rPr>
          <w:b/>
        </w:rPr>
      </w:pPr>
      <w:r w:rsidRPr="00BA58E2">
        <w:rPr>
          <w:b/>
        </w:rPr>
        <w:lastRenderedPageBreak/>
        <w:t>Table 2: Requests</w:t>
      </w:r>
      <w:r>
        <w:rPr>
          <w:b/>
        </w:rPr>
        <w:t xml:space="preserve"> submitted </w:t>
      </w:r>
      <w:r w:rsidRPr="005C4CD6">
        <w:rPr>
          <w:b/>
        </w:rPr>
        <w:t>and subsequently withdrawn</w:t>
      </w:r>
    </w:p>
    <w:tbl>
      <w:tblPr>
        <w:tblStyle w:val="TableGrid"/>
        <w:tblW w:w="5000" w:type="pct"/>
        <w:tblLook w:val="04A0" w:firstRow="1" w:lastRow="0" w:firstColumn="1" w:lastColumn="0" w:noHBand="0" w:noVBand="1"/>
      </w:tblPr>
      <w:tblGrid>
        <w:gridCol w:w="6092"/>
        <w:gridCol w:w="1086"/>
        <w:gridCol w:w="1086"/>
        <w:gridCol w:w="1086"/>
      </w:tblGrid>
      <w:tr w:rsidR="00CC4EF1" w:rsidRPr="009635F7" w14:paraId="1ED8507D" w14:textId="77777777" w:rsidTr="00BB0FA1">
        <w:trPr>
          <w:tblHeader/>
        </w:trPr>
        <w:tc>
          <w:tcPr>
            <w:tcW w:w="3257" w:type="pct"/>
            <w:vAlign w:val="center"/>
          </w:tcPr>
          <w:p w14:paraId="2214BA88" w14:textId="77777777" w:rsidR="00CC4EF1" w:rsidRPr="00051B75" w:rsidRDefault="00CC4EF1">
            <w:pPr>
              <w:widowControl w:val="0"/>
              <w:jc w:val="center"/>
              <w:rPr>
                <w:b/>
                <w:sz w:val="20"/>
                <w:szCs w:val="20"/>
              </w:rPr>
            </w:pPr>
            <w:r w:rsidRPr="00051B75">
              <w:rPr>
                <w:b/>
                <w:sz w:val="20"/>
                <w:szCs w:val="20"/>
              </w:rPr>
              <w:t>Projects and activities</w:t>
            </w:r>
          </w:p>
        </w:tc>
        <w:tc>
          <w:tcPr>
            <w:tcW w:w="581" w:type="pct"/>
            <w:vAlign w:val="center"/>
          </w:tcPr>
          <w:p w14:paraId="1044B39F" w14:textId="77777777" w:rsidR="00CC4EF1" w:rsidRPr="00051B75" w:rsidRDefault="00CC4EF1">
            <w:pPr>
              <w:widowControl w:val="0"/>
              <w:jc w:val="center"/>
              <w:rPr>
                <w:b/>
                <w:sz w:val="20"/>
                <w:szCs w:val="20"/>
              </w:rPr>
            </w:pPr>
            <w:r w:rsidRPr="00051B75">
              <w:rPr>
                <w:b/>
                <w:sz w:val="20"/>
                <w:szCs w:val="20"/>
              </w:rPr>
              <w:t>No. of countries</w:t>
            </w:r>
          </w:p>
        </w:tc>
        <w:tc>
          <w:tcPr>
            <w:tcW w:w="581" w:type="pct"/>
            <w:vAlign w:val="center"/>
          </w:tcPr>
          <w:p w14:paraId="36ABA7CA" w14:textId="77777777" w:rsidR="00CC4EF1" w:rsidRPr="00051B75" w:rsidRDefault="00CC4EF1">
            <w:pPr>
              <w:widowControl w:val="0"/>
              <w:jc w:val="center"/>
              <w:rPr>
                <w:b/>
                <w:sz w:val="20"/>
                <w:szCs w:val="20"/>
              </w:rPr>
            </w:pPr>
            <w:r w:rsidRPr="00051B75">
              <w:rPr>
                <w:b/>
                <w:sz w:val="20"/>
                <w:szCs w:val="20"/>
              </w:rPr>
              <w:t xml:space="preserve">No. of funding </w:t>
            </w:r>
            <w:r>
              <w:rPr>
                <w:b/>
                <w:sz w:val="20"/>
                <w:szCs w:val="20"/>
              </w:rPr>
              <w:t>requests</w:t>
            </w:r>
          </w:p>
        </w:tc>
        <w:tc>
          <w:tcPr>
            <w:tcW w:w="581" w:type="pct"/>
            <w:vAlign w:val="center"/>
          </w:tcPr>
          <w:p w14:paraId="7250BFBB" w14:textId="77777777" w:rsidR="00CC4EF1" w:rsidRPr="00051B75" w:rsidRDefault="00CC4EF1">
            <w:pPr>
              <w:widowControl w:val="0"/>
              <w:jc w:val="center"/>
              <w:rPr>
                <w:b/>
                <w:sz w:val="20"/>
                <w:szCs w:val="20"/>
              </w:rPr>
            </w:pPr>
            <w:r>
              <w:rPr>
                <w:b/>
                <w:sz w:val="20"/>
                <w:szCs w:val="20"/>
              </w:rPr>
              <w:t xml:space="preserve">Amount requested </w:t>
            </w:r>
            <w:r w:rsidRPr="00051B75">
              <w:rPr>
                <w:b/>
                <w:sz w:val="20"/>
                <w:szCs w:val="20"/>
              </w:rPr>
              <w:t>(US $)</w:t>
            </w:r>
          </w:p>
        </w:tc>
      </w:tr>
      <w:tr w:rsidR="003F0CCD" w:rsidRPr="009635F7" w14:paraId="2D41DEE6" w14:textId="77777777" w:rsidTr="00BB0FA1">
        <w:trPr>
          <w:trHeight w:val="54"/>
          <w:tblHeader/>
        </w:trPr>
        <w:tc>
          <w:tcPr>
            <w:tcW w:w="3257" w:type="pct"/>
            <w:vAlign w:val="center"/>
          </w:tcPr>
          <w:p w14:paraId="0E2D5927" w14:textId="5627673E" w:rsidR="003F0CCD" w:rsidRPr="0009553F" w:rsidRDefault="003F0CCD" w:rsidP="003F0CCD">
            <w:pPr>
              <w:widowControl w:val="0"/>
              <w:jc w:val="left"/>
              <w:rPr>
                <w:bCs/>
                <w:sz w:val="20"/>
                <w:szCs w:val="20"/>
              </w:rPr>
            </w:pPr>
            <w:r w:rsidRPr="0009553F">
              <w:rPr>
                <w:sz w:val="20"/>
                <w:szCs w:val="20"/>
              </w:rPr>
              <w:t>Tranche</w:t>
            </w:r>
            <w:r w:rsidR="00F25C7D">
              <w:rPr>
                <w:sz w:val="20"/>
                <w:szCs w:val="20"/>
              </w:rPr>
              <w:t>s</w:t>
            </w:r>
            <w:r w:rsidRPr="0009553F">
              <w:rPr>
                <w:sz w:val="20"/>
                <w:szCs w:val="20"/>
              </w:rPr>
              <w:t xml:space="preserve"> of approved HPMPs</w:t>
            </w:r>
          </w:p>
        </w:tc>
        <w:tc>
          <w:tcPr>
            <w:tcW w:w="581" w:type="pct"/>
            <w:vAlign w:val="center"/>
          </w:tcPr>
          <w:p w14:paraId="7CC1E9A2" w14:textId="40B0979B" w:rsidR="003F0CCD" w:rsidRPr="003F0CCD" w:rsidRDefault="00F25C7D" w:rsidP="003F0CCD">
            <w:pPr>
              <w:widowControl w:val="0"/>
              <w:jc w:val="center"/>
              <w:rPr>
                <w:bCs/>
                <w:sz w:val="20"/>
                <w:szCs w:val="20"/>
              </w:rPr>
            </w:pPr>
            <w:r>
              <w:rPr>
                <w:bCs/>
                <w:sz w:val="20"/>
                <w:szCs w:val="20"/>
              </w:rPr>
              <w:t>3</w:t>
            </w:r>
          </w:p>
        </w:tc>
        <w:tc>
          <w:tcPr>
            <w:tcW w:w="581" w:type="pct"/>
            <w:vAlign w:val="center"/>
          </w:tcPr>
          <w:p w14:paraId="362CDC18" w14:textId="51B4E63B" w:rsidR="003F0CCD" w:rsidRPr="003F0CCD" w:rsidRDefault="00F25C7D" w:rsidP="003F0CCD">
            <w:pPr>
              <w:widowControl w:val="0"/>
              <w:jc w:val="center"/>
              <w:rPr>
                <w:bCs/>
                <w:sz w:val="20"/>
                <w:szCs w:val="20"/>
              </w:rPr>
            </w:pPr>
            <w:r>
              <w:rPr>
                <w:bCs/>
                <w:sz w:val="20"/>
                <w:szCs w:val="20"/>
              </w:rPr>
              <w:t>4</w:t>
            </w:r>
          </w:p>
        </w:tc>
        <w:tc>
          <w:tcPr>
            <w:tcW w:w="581" w:type="pct"/>
            <w:vAlign w:val="center"/>
          </w:tcPr>
          <w:p w14:paraId="72046274" w14:textId="3F6F3438" w:rsidR="003F0CCD" w:rsidRPr="003F0CCD" w:rsidRDefault="005E4B2D" w:rsidP="00F25C7D">
            <w:pPr>
              <w:widowControl w:val="0"/>
              <w:jc w:val="right"/>
              <w:rPr>
                <w:bCs/>
                <w:sz w:val="20"/>
                <w:szCs w:val="20"/>
              </w:rPr>
            </w:pPr>
            <w:r>
              <w:rPr>
                <w:bCs/>
                <w:sz w:val="20"/>
                <w:szCs w:val="20"/>
              </w:rPr>
              <w:t>795,887</w:t>
            </w:r>
          </w:p>
        </w:tc>
      </w:tr>
      <w:tr w:rsidR="005E4B2D" w:rsidRPr="009635F7" w14:paraId="59D084A4" w14:textId="77777777" w:rsidTr="00BB0FA1">
        <w:trPr>
          <w:trHeight w:val="54"/>
          <w:tblHeader/>
        </w:trPr>
        <w:tc>
          <w:tcPr>
            <w:tcW w:w="3257" w:type="pct"/>
            <w:vAlign w:val="center"/>
          </w:tcPr>
          <w:p w14:paraId="53A29D36" w14:textId="46CEEE4C" w:rsidR="005E4B2D" w:rsidRPr="0009553F" w:rsidRDefault="005E4B2D" w:rsidP="003F0CCD">
            <w:pPr>
              <w:widowControl w:val="0"/>
              <w:jc w:val="left"/>
              <w:rPr>
                <w:sz w:val="20"/>
                <w:szCs w:val="20"/>
              </w:rPr>
            </w:pPr>
            <w:r>
              <w:rPr>
                <w:sz w:val="20"/>
                <w:szCs w:val="20"/>
              </w:rPr>
              <w:t>Preparation of stage I of a KIP</w:t>
            </w:r>
          </w:p>
        </w:tc>
        <w:tc>
          <w:tcPr>
            <w:tcW w:w="581" w:type="pct"/>
            <w:vAlign w:val="center"/>
          </w:tcPr>
          <w:p w14:paraId="2075F942" w14:textId="0B98C61D" w:rsidR="005E4B2D" w:rsidRDefault="005E4B2D" w:rsidP="003F0CCD">
            <w:pPr>
              <w:widowControl w:val="0"/>
              <w:jc w:val="center"/>
              <w:rPr>
                <w:bCs/>
                <w:sz w:val="20"/>
                <w:szCs w:val="20"/>
              </w:rPr>
            </w:pPr>
            <w:r>
              <w:rPr>
                <w:bCs/>
                <w:sz w:val="20"/>
                <w:szCs w:val="20"/>
              </w:rPr>
              <w:t>1</w:t>
            </w:r>
          </w:p>
        </w:tc>
        <w:tc>
          <w:tcPr>
            <w:tcW w:w="581" w:type="pct"/>
            <w:vAlign w:val="center"/>
          </w:tcPr>
          <w:p w14:paraId="68E82E3E" w14:textId="7EF4EB3F" w:rsidR="005E4B2D" w:rsidRDefault="005E4B2D" w:rsidP="003F0CCD">
            <w:pPr>
              <w:widowControl w:val="0"/>
              <w:jc w:val="center"/>
              <w:rPr>
                <w:bCs/>
                <w:sz w:val="20"/>
                <w:szCs w:val="20"/>
              </w:rPr>
            </w:pPr>
            <w:r>
              <w:rPr>
                <w:bCs/>
                <w:sz w:val="20"/>
                <w:szCs w:val="20"/>
              </w:rPr>
              <w:t>1</w:t>
            </w:r>
          </w:p>
        </w:tc>
        <w:tc>
          <w:tcPr>
            <w:tcW w:w="581" w:type="pct"/>
            <w:vAlign w:val="center"/>
          </w:tcPr>
          <w:p w14:paraId="2E42F57D" w14:textId="7F0B62E0" w:rsidR="005E4B2D" w:rsidRDefault="00CC74C5" w:rsidP="00F25C7D">
            <w:pPr>
              <w:widowControl w:val="0"/>
              <w:jc w:val="right"/>
              <w:rPr>
                <w:bCs/>
                <w:sz w:val="20"/>
                <w:szCs w:val="20"/>
              </w:rPr>
            </w:pPr>
            <w:r>
              <w:rPr>
                <w:bCs/>
                <w:sz w:val="20"/>
                <w:szCs w:val="20"/>
              </w:rPr>
              <w:t>64,410</w:t>
            </w:r>
          </w:p>
        </w:tc>
      </w:tr>
      <w:tr w:rsidR="00CC4EF1" w:rsidRPr="004B4D9B" w14:paraId="101784DC" w14:textId="77777777" w:rsidTr="00BB0FA1">
        <w:trPr>
          <w:trHeight w:val="41"/>
        </w:trPr>
        <w:tc>
          <w:tcPr>
            <w:tcW w:w="3257" w:type="pct"/>
          </w:tcPr>
          <w:p w14:paraId="6B948015" w14:textId="326B1CE0" w:rsidR="00CC4EF1" w:rsidRPr="0009553F" w:rsidRDefault="00CC4EF1">
            <w:pPr>
              <w:widowControl w:val="0"/>
              <w:jc w:val="left"/>
              <w:rPr>
                <w:b/>
                <w:bCs/>
                <w:sz w:val="20"/>
                <w:szCs w:val="20"/>
              </w:rPr>
            </w:pPr>
            <w:r w:rsidRPr="0009553F">
              <w:rPr>
                <w:sz w:val="20"/>
                <w:szCs w:val="20"/>
              </w:rPr>
              <w:t xml:space="preserve">Stage I of </w:t>
            </w:r>
            <w:r w:rsidR="00CC74C5">
              <w:rPr>
                <w:sz w:val="20"/>
                <w:szCs w:val="20"/>
              </w:rPr>
              <w:t xml:space="preserve">a </w:t>
            </w:r>
            <w:r w:rsidRPr="0009553F">
              <w:rPr>
                <w:sz w:val="20"/>
                <w:szCs w:val="20"/>
              </w:rPr>
              <w:t>KIP</w:t>
            </w:r>
          </w:p>
        </w:tc>
        <w:tc>
          <w:tcPr>
            <w:tcW w:w="581" w:type="pct"/>
            <w:vAlign w:val="center"/>
          </w:tcPr>
          <w:p w14:paraId="3B029A11" w14:textId="523F7D5D" w:rsidR="00CC4EF1" w:rsidRPr="003F0CCD" w:rsidRDefault="00CC74C5">
            <w:pPr>
              <w:widowControl w:val="0"/>
              <w:jc w:val="center"/>
              <w:rPr>
                <w:sz w:val="20"/>
                <w:szCs w:val="20"/>
              </w:rPr>
            </w:pPr>
            <w:r>
              <w:rPr>
                <w:sz w:val="20"/>
                <w:szCs w:val="20"/>
              </w:rPr>
              <w:t>1</w:t>
            </w:r>
          </w:p>
        </w:tc>
        <w:tc>
          <w:tcPr>
            <w:tcW w:w="581" w:type="pct"/>
            <w:vAlign w:val="center"/>
          </w:tcPr>
          <w:p w14:paraId="6DDD6281" w14:textId="68B93744" w:rsidR="00CC4EF1" w:rsidRPr="003F0CCD" w:rsidRDefault="00CC74C5">
            <w:pPr>
              <w:widowControl w:val="0"/>
              <w:jc w:val="center"/>
              <w:rPr>
                <w:sz w:val="20"/>
                <w:szCs w:val="20"/>
              </w:rPr>
            </w:pPr>
            <w:r>
              <w:rPr>
                <w:sz w:val="20"/>
                <w:szCs w:val="20"/>
              </w:rPr>
              <w:t>2</w:t>
            </w:r>
          </w:p>
        </w:tc>
        <w:tc>
          <w:tcPr>
            <w:tcW w:w="581" w:type="pct"/>
            <w:vAlign w:val="center"/>
          </w:tcPr>
          <w:p w14:paraId="6118D105" w14:textId="3ABC5205" w:rsidR="00CC4EF1" w:rsidRPr="003F0CCD" w:rsidRDefault="00CC74C5" w:rsidP="00F25C7D">
            <w:pPr>
              <w:widowControl w:val="0"/>
              <w:jc w:val="right"/>
              <w:rPr>
                <w:sz w:val="20"/>
                <w:szCs w:val="20"/>
              </w:rPr>
            </w:pPr>
            <w:r>
              <w:rPr>
                <w:sz w:val="20"/>
                <w:szCs w:val="20"/>
              </w:rPr>
              <w:t>1,020,780</w:t>
            </w:r>
          </w:p>
        </w:tc>
      </w:tr>
      <w:tr w:rsidR="00807D0D" w:rsidRPr="004B4D9B" w14:paraId="24B0727B" w14:textId="77777777" w:rsidTr="00BB0FA1">
        <w:trPr>
          <w:trHeight w:val="41"/>
        </w:trPr>
        <w:tc>
          <w:tcPr>
            <w:tcW w:w="3257" w:type="pct"/>
          </w:tcPr>
          <w:p w14:paraId="34B21067" w14:textId="669F9E46" w:rsidR="00807D0D" w:rsidRPr="0009553F" w:rsidRDefault="00807D0D" w:rsidP="00807D0D">
            <w:pPr>
              <w:widowControl w:val="0"/>
              <w:jc w:val="left"/>
              <w:rPr>
                <w:sz w:val="20"/>
                <w:szCs w:val="20"/>
              </w:rPr>
            </w:pPr>
            <w:r w:rsidRPr="004B43E8">
              <w:rPr>
                <w:sz w:val="20"/>
                <w:szCs w:val="20"/>
              </w:rPr>
              <w:t>Verification of compliance of Article 5 countr</w:t>
            </w:r>
            <w:r>
              <w:rPr>
                <w:sz w:val="20"/>
                <w:szCs w:val="20"/>
              </w:rPr>
              <w:t>y</w:t>
            </w:r>
            <w:r w:rsidRPr="004B43E8">
              <w:rPr>
                <w:sz w:val="20"/>
                <w:szCs w:val="20"/>
              </w:rPr>
              <w:t xml:space="preserve"> with </w:t>
            </w:r>
            <w:r>
              <w:rPr>
                <w:sz w:val="20"/>
                <w:szCs w:val="20"/>
              </w:rPr>
              <w:t xml:space="preserve">its </w:t>
            </w:r>
            <w:r w:rsidRPr="004B43E8">
              <w:rPr>
                <w:sz w:val="20"/>
                <w:szCs w:val="20"/>
              </w:rPr>
              <w:t>KIP Agreement</w:t>
            </w:r>
          </w:p>
        </w:tc>
        <w:tc>
          <w:tcPr>
            <w:tcW w:w="581" w:type="pct"/>
            <w:vAlign w:val="center"/>
          </w:tcPr>
          <w:p w14:paraId="2E2C1C68" w14:textId="37603F52" w:rsidR="00807D0D" w:rsidRDefault="00807D0D" w:rsidP="00315A44">
            <w:pPr>
              <w:widowControl w:val="0"/>
              <w:jc w:val="center"/>
              <w:rPr>
                <w:sz w:val="20"/>
                <w:szCs w:val="20"/>
              </w:rPr>
            </w:pPr>
            <w:r w:rsidRPr="00434A37">
              <w:rPr>
                <w:sz w:val="20"/>
                <w:szCs w:val="20"/>
              </w:rPr>
              <w:t>1</w:t>
            </w:r>
          </w:p>
        </w:tc>
        <w:tc>
          <w:tcPr>
            <w:tcW w:w="581" w:type="pct"/>
            <w:vAlign w:val="center"/>
          </w:tcPr>
          <w:p w14:paraId="6D4A8537" w14:textId="0269FF10" w:rsidR="00807D0D" w:rsidRDefault="00807D0D" w:rsidP="00315A44">
            <w:pPr>
              <w:widowControl w:val="0"/>
              <w:jc w:val="center"/>
              <w:rPr>
                <w:sz w:val="20"/>
                <w:szCs w:val="20"/>
              </w:rPr>
            </w:pPr>
            <w:r w:rsidRPr="00434A37">
              <w:rPr>
                <w:sz w:val="20"/>
                <w:szCs w:val="20"/>
              </w:rPr>
              <w:t>1</w:t>
            </w:r>
          </w:p>
        </w:tc>
        <w:tc>
          <w:tcPr>
            <w:tcW w:w="581" w:type="pct"/>
            <w:vAlign w:val="center"/>
          </w:tcPr>
          <w:p w14:paraId="5EE57B1A" w14:textId="376ACD39" w:rsidR="00807D0D" w:rsidRDefault="00807D0D" w:rsidP="00315A44">
            <w:pPr>
              <w:widowControl w:val="0"/>
              <w:jc w:val="right"/>
              <w:rPr>
                <w:sz w:val="20"/>
                <w:szCs w:val="20"/>
              </w:rPr>
            </w:pPr>
            <w:r w:rsidRPr="00434A37">
              <w:rPr>
                <w:sz w:val="20"/>
                <w:szCs w:val="20"/>
              </w:rPr>
              <w:t>32,700</w:t>
            </w:r>
          </w:p>
        </w:tc>
      </w:tr>
      <w:tr w:rsidR="003F0CCD" w:rsidRPr="004B4D9B" w14:paraId="22AF2CB7" w14:textId="77777777" w:rsidTr="00BB0FA1">
        <w:trPr>
          <w:trHeight w:val="41"/>
        </w:trPr>
        <w:tc>
          <w:tcPr>
            <w:tcW w:w="3257" w:type="pct"/>
            <w:tcBorders>
              <w:bottom w:val="single" w:sz="4" w:space="0" w:color="auto"/>
            </w:tcBorders>
          </w:tcPr>
          <w:p w14:paraId="78CA301C" w14:textId="7F575D3D" w:rsidR="003F0CCD" w:rsidRPr="0009553F" w:rsidRDefault="003F0CCD" w:rsidP="003F0CCD">
            <w:pPr>
              <w:widowControl w:val="0"/>
              <w:jc w:val="left"/>
              <w:rPr>
                <w:sz w:val="20"/>
                <w:szCs w:val="20"/>
              </w:rPr>
            </w:pPr>
            <w:r w:rsidRPr="0009553F">
              <w:rPr>
                <w:sz w:val="20"/>
                <w:szCs w:val="20"/>
              </w:rPr>
              <w:t>Pilot project on energy efficiency (decision 91/65)</w:t>
            </w:r>
          </w:p>
        </w:tc>
        <w:tc>
          <w:tcPr>
            <w:tcW w:w="581" w:type="pct"/>
            <w:tcBorders>
              <w:bottom w:val="single" w:sz="4" w:space="0" w:color="auto"/>
            </w:tcBorders>
            <w:vAlign w:val="center"/>
          </w:tcPr>
          <w:p w14:paraId="7FA4AA3D" w14:textId="55A0DE9A" w:rsidR="003F0CCD" w:rsidRPr="0009553F" w:rsidRDefault="00211ADB" w:rsidP="003F0CCD">
            <w:pPr>
              <w:widowControl w:val="0"/>
              <w:jc w:val="center"/>
              <w:rPr>
                <w:sz w:val="20"/>
                <w:szCs w:val="20"/>
              </w:rPr>
            </w:pPr>
            <w:r>
              <w:rPr>
                <w:sz w:val="20"/>
                <w:szCs w:val="20"/>
              </w:rPr>
              <w:t>1</w:t>
            </w:r>
          </w:p>
        </w:tc>
        <w:tc>
          <w:tcPr>
            <w:tcW w:w="581" w:type="pct"/>
            <w:vAlign w:val="center"/>
          </w:tcPr>
          <w:p w14:paraId="6B23E0F7" w14:textId="17889416" w:rsidR="003F0CCD" w:rsidRPr="0009553F" w:rsidRDefault="00211ADB" w:rsidP="003F0CCD">
            <w:pPr>
              <w:widowControl w:val="0"/>
              <w:jc w:val="center"/>
              <w:rPr>
                <w:sz w:val="20"/>
                <w:szCs w:val="20"/>
              </w:rPr>
            </w:pPr>
            <w:r>
              <w:rPr>
                <w:sz w:val="20"/>
                <w:szCs w:val="20"/>
              </w:rPr>
              <w:t>1</w:t>
            </w:r>
          </w:p>
        </w:tc>
        <w:tc>
          <w:tcPr>
            <w:tcW w:w="581" w:type="pct"/>
            <w:vAlign w:val="center"/>
          </w:tcPr>
          <w:p w14:paraId="5A7A58D8" w14:textId="361EDF1B" w:rsidR="003F0CCD" w:rsidRPr="00366685" w:rsidRDefault="00211ADB" w:rsidP="00F25C7D">
            <w:pPr>
              <w:widowControl w:val="0"/>
              <w:jc w:val="right"/>
              <w:rPr>
                <w:sz w:val="20"/>
                <w:szCs w:val="20"/>
              </w:rPr>
            </w:pPr>
            <w:r>
              <w:rPr>
                <w:sz w:val="20"/>
                <w:szCs w:val="20"/>
              </w:rPr>
              <w:t>321,000</w:t>
            </w:r>
          </w:p>
        </w:tc>
      </w:tr>
      <w:tr w:rsidR="003F0CCD" w:rsidRPr="004B4D9B" w14:paraId="751A5284" w14:textId="77777777" w:rsidTr="00BB0FA1">
        <w:tc>
          <w:tcPr>
            <w:tcW w:w="3257" w:type="pct"/>
            <w:tcBorders>
              <w:top w:val="single" w:sz="4" w:space="0" w:color="auto"/>
              <w:left w:val="single" w:sz="4" w:space="0" w:color="auto"/>
              <w:bottom w:val="single" w:sz="4" w:space="0" w:color="auto"/>
              <w:right w:val="nil"/>
            </w:tcBorders>
          </w:tcPr>
          <w:p w14:paraId="2A29FB26" w14:textId="77777777" w:rsidR="003F0CCD" w:rsidRPr="004B4D9B" w:rsidRDefault="003F0CCD" w:rsidP="003F0CCD">
            <w:pPr>
              <w:widowControl w:val="0"/>
              <w:rPr>
                <w:b/>
                <w:sz w:val="20"/>
                <w:szCs w:val="20"/>
              </w:rPr>
            </w:pPr>
            <w:r w:rsidRPr="004B4D9B">
              <w:rPr>
                <w:b/>
                <w:sz w:val="20"/>
                <w:szCs w:val="20"/>
              </w:rPr>
              <w:t>Total</w:t>
            </w:r>
          </w:p>
        </w:tc>
        <w:tc>
          <w:tcPr>
            <w:tcW w:w="581" w:type="pct"/>
            <w:tcBorders>
              <w:top w:val="single" w:sz="4" w:space="0" w:color="auto"/>
              <w:left w:val="nil"/>
              <w:bottom w:val="single" w:sz="4" w:space="0" w:color="auto"/>
              <w:right w:val="single" w:sz="4" w:space="0" w:color="auto"/>
            </w:tcBorders>
            <w:vAlign w:val="center"/>
          </w:tcPr>
          <w:p w14:paraId="2794B267" w14:textId="77777777" w:rsidR="003F0CCD" w:rsidRPr="004B4D9B" w:rsidRDefault="003F0CCD" w:rsidP="003F0CCD">
            <w:pPr>
              <w:widowControl w:val="0"/>
              <w:jc w:val="center"/>
              <w:rPr>
                <w:b/>
                <w:sz w:val="20"/>
                <w:szCs w:val="20"/>
              </w:rPr>
            </w:pPr>
          </w:p>
        </w:tc>
        <w:tc>
          <w:tcPr>
            <w:tcW w:w="581" w:type="pct"/>
            <w:tcBorders>
              <w:left w:val="single" w:sz="4" w:space="0" w:color="auto"/>
            </w:tcBorders>
            <w:vAlign w:val="center"/>
          </w:tcPr>
          <w:p w14:paraId="0E8CEBD8" w14:textId="235D5224" w:rsidR="003F0CCD" w:rsidRPr="004B4D9B" w:rsidRDefault="00807D0D" w:rsidP="003F0CCD">
            <w:pPr>
              <w:widowControl w:val="0"/>
              <w:jc w:val="center"/>
              <w:rPr>
                <w:b/>
                <w:sz w:val="20"/>
                <w:szCs w:val="20"/>
              </w:rPr>
            </w:pPr>
            <w:r>
              <w:rPr>
                <w:b/>
                <w:sz w:val="20"/>
                <w:szCs w:val="20"/>
              </w:rPr>
              <w:t>9</w:t>
            </w:r>
          </w:p>
        </w:tc>
        <w:tc>
          <w:tcPr>
            <w:tcW w:w="581" w:type="pct"/>
            <w:vAlign w:val="center"/>
          </w:tcPr>
          <w:p w14:paraId="4F406973" w14:textId="222A04C4" w:rsidR="00315A44" w:rsidRPr="004B4D9B" w:rsidRDefault="00211ADB" w:rsidP="00315A44">
            <w:pPr>
              <w:widowControl w:val="0"/>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2,2</w:t>
            </w:r>
            <w:r w:rsidR="00315A44">
              <w:rPr>
                <w:b/>
                <w:noProof/>
                <w:sz w:val="20"/>
                <w:szCs w:val="20"/>
              </w:rPr>
              <w:t>34</w:t>
            </w:r>
            <w:r>
              <w:rPr>
                <w:b/>
                <w:noProof/>
                <w:sz w:val="20"/>
                <w:szCs w:val="20"/>
              </w:rPr>
              <w:t>,</w:t>
            </w:r>
            <w:r w:rsidR="00315A44">
              <w:rPr>
                <w:b/>
                <w:noProof/>
                <w:sz w:val="20"/>
                <w:szCs w:val="20"/>
              </w:rPr>
              <w:t>7</w:t>
            </w:r>
            <w:r>
              <w:rPr>
                <w:b/>
                <w:noProof/>
                <w:sz w:val="20"/>
                <w:szCs w:val="20"/>
              </w:rPr>
              <w:t>77</w:t>
            </w:r>
            <w:r>
              <w:rPr>
                <w:b/>
                <w:sz w:val="20"/>
                <w:szCs w:val="20"/>
              </w:rPr>
              <w:fldChar w:fldCharType="end"/>
            </w:r>
          </w:p>
        </w:tc>
      </w:tr>
    </w:tbl>
    <w:p w14:paraId="0DDC87D2" w14:textId="0868C833" w:rsidR="00CC4EF1" w:rsidRPr="00E5558F" w:rsidRDefault="00CC4EF1" w:rsidP="002360B8">
      <w:pPr>
        <w:widowControl w:val="0"/>
        <w:spacing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sidR="008D5E80">
        <w:rPr>
          <w:sz w:val="18"/>
          <w:szCs w:val="18"/>
        </w:rPr>
        <w:t>.</w:t>
      </w:r>
    </w:p>
    <w:p w14:paraId="63266FBC" w14:textId="031A5B9E" w:rsidR="00544AC6" w:rsidRDefault="00544AC6" w:rsidP="002360B8">
      <w:pPr>
        <w:pStyle w:val="Heading1"/>
        <w:keepNext/>
        <w:numPr>
          <w:ilvl w:val="0"/>
          <w:numId w:val="0"/>
        </w:numPr>
        <w:spacing w:before="240"/>
        <w:rPr>
          <w:i/>
          <w:iCs/>
        </w:rPr>
      </w:pPr>
      <w:r w:rsidRPr="00544AC6">
        <w:rPr>
          <w:i/>
          <w:iCs/>
        </w:rPr>
        <w:t>Tranche</w:t>
      </w:r>
      <w:r w:rsidR="00315A44">
        <w:rPr>
          <w:i/>
          <w:iCs/>
        </w:rPr>
        <w:t>s</w:t>
      </w:r>
      <w:r w:rsidRPr="00544AC6">
        <w:rPr>
          <w:i/>
          <w:iCs/>
        </w:rPr>
        <w:t xml:space="preserve"> of approved HCFC phase-out management plan</w:t>
      </w:r>
      <w:r w:rsidR="00315A44">
        <w:rPr>
          <w:i/>
          <w:iCs/>
        </w:rPr>
        <w:t>s</w:t>
      </w:r>
      <w:r w:rsidRPr="00544AC6">
        <w:rPr>
          <w:i/>
          <w:iCs/>
        </w:rPr>
        <w:t xml:space="preserve"> </w:t>
      </w:r>
      <w:r w:rsidR="0095322C" w:rsidRPr="007A6C22">
        <w:rPr>
          <w:i/>
          <w:iCs/>
          <w:lang w:val="en-US"/>
        </w:rPr>
        <w:t>(</w:t>
      </w:r>
      <w:r w:rsidR="00F63E99">
        <w:rPr>
          <w:i/>
          <w:iCs/>
          <w:lang w:val="en-US"/>
        </w:rPr>
        <w:t xml:space="preserve">North Macedonia, </w:t>
      </w:r>
      <w:r w:rsidR="004829E6">
        <w:rPr>
          <w:i/>
          <w:iCs/>
          <w:lang w:val="en-US"/>
        </w:rPr>
        <w:t xml:space="preserve">Qatar, </w:t>
      </w:r>
      <w:r w:rsidR="00844467">
        <w:rPr>
          <w:i/>
          <w:iCs/>
          <w:lang w:val="en-US"/>
        </w:rPr>
        <w:t xml:space="preserve">the </w:t>
      </w:r>
      <w:r w:rsidR="00744A7F">
        <w:rPr>
          <w:i/>
          <w:iCs/>
          <w:lang w:val="en-US"/>
        </w:rPr>
        <w:t>Bolivarian Republic of Venezuela</w:t>
      </w:r>
      <w:r w:rsidR="0095322C" w:rsidRPr="007A6C22">
        <w:rPr>
          <w:i/>
          <w:iCs/>
          <w:lang w:val="en-US"/>
        </w:rPr>
        <w:t>)</w:t>
      </w:r>
    </w:p>
    <w:p w14:paraId="73ED4015" w14:textId="1822FE37" w:rsidR="005A3E33" w:rsidRDefault="003D2E6B" w:rsidP="005A3E33">
      <w:pPr>
        <w:pStyle w:val="Heading1"/>
        <w:shd w:val="clear" w:color="auto" w:fill="FFFFFF" w:themeFill="background1"/>
      </w:pPr>
      <w:r w:rsidRPr="003D2E6B">
        <w:t xml:space="preserve">UNIDO, on behalf of the Government of North Macedonia, submitted a request for the third tranche of stage II of the </w:t>
      </w:r>
      <w:r w:rsidR="002953B4">
        <w:t>HCFC phase-out management plan (</w:t>
      </w:r>
      <w:r w:rsidRPr="003D2E6B">
        <w:t>HPMP</w:t>
      </w:r>
      <w:r w:rsidR="002953B4">
        <w:t>)</w:t>
      </w:r>
      <w:r w:rsidR="00963E16">
        <w:t>,</w:t>
      </w:r>
      <w:r w:rsidRPr="003D2E6B">
        <w:t xml:space="preserve"> </w:t>
      </w:r>
      <w:r w:rsidR="00A472D8">
        <w:t xml:space="preserve">in advance </w:t>
      </w:r>
      <w:r w:rsidRPr="003D2E6B">
        <w:t xml:space="preserve">of the submission </w:t>
      </w:r>
      <w:r w:rsidR="003E514E" w:rsidRPr="003D2E6B">
        <w:t xml:space="preserve">planned </w:t>
      </w:r>
      <w:r w:rsidR="003E514E">
        <w:t>for</w:t>
      </w:r>
      <w:r w:rsidRPr="003D2E6B">
        <w:t xml:space="preserve"> the second meeting in 2026</w:t>
      </w:r>
      <w:r w:rsidR="00963E16">
        <w:t xml:space="preserve"> as set out in </w:t>
      </w:r>
      <w:r w:rsidRPr="003D2E6B">
        <w:t xml:space="preserve">the country’s </w:t>
      </w:r>
      <w:r w:rsidR="00963E16">
        <w:t>A</w:t>
      </w:r>
      <w:r w:rsidRPr="003D2E6B">
        <w:t xml:space="preserve">greement with the Executive Committee. Noting that the </w:t>
      </w:r>
      <w:r w:rsidR="00963E16">
        <w:t>previous</w:t>
      </w:r>
      <w:r w:rsidRPr="003D2E6B">
        <w:t xml:space="preserve"> tranche </w:t>
      </w:r>
      <w:r w:rsidR="00821708" w:rsidRPr="003D2E6B">
        <w:t xml:space="preserve">disbursement </w:t>
      </w:r>
      <w:r w:rsidRPr="003D2E6B">
        <w:t xml:space="preserve">was only </w:t>
      </w:r>
      <w:r w:rsidR="00821708">
        <w:t xml:space="preserve">at </w:t>
      </w:r>
      <w:r w:rsidRPr="003D2E6B">
        <w:t xml:space="preserve">27 per cent, the Secretariat </w:t>
      </w:r>
      <w:r w:rsidR="00821708">
        <w:t xml:space="preserve">questioned </w:t>
      </w:r>
      <w:r w:rsidRPr="003D2E6B">
        <w:t>whether early submission was warranted. UNIDO clarified that the amount already obligated was at 47 per cent</w:t>
      </w:r>
      <w:r w:rsidR="003E6511">
        <w:t xml:space="preserve"> and</w:t>
      </w:r>
      <w:r w:rsidRPr="003D2E6B">
        <w:t xml:space="preserve"> that activities planned for early 2026 were expected to use the remaining budget</w:t>
      </w:r>
      <w:r w:rsidR="00644DDF">
        <w:t>, and t</w:t>
      </w:r>
      <w:r w:rsidRPr="003D2E6B">
        <w:t>herefore</w:t>
      </w:r>
      <w:r w:rsidR="003E6511">
        <w:t xml:space="preserve"> </w:t>
      </w:r>
      <w:r w:rsidRPr="003D2E6B">
        <w:t xml:space="preserve">the early request </w:t>
      </w:r>
      <w:r w:rsidR="003E6511">
        <w:t>would allow the country</w:t>
      </w:r>
      <w:r w:rsidRPr="003D2E6B">
        <w:t xml:space="preserve"> to avoid a funding gap. UNIDO further noted that submission to the second meeting </w:t>
      </w:r>
      <w:r w:rsidR="00BC5E5D">
        <w:t>in</w:t>
      </w:r>
      <w:r w:rsidRPr="003D2E6B">
        <w:t xml:space="preserve"> </w:t>
      </w:r>
      <w:r w:rsidR="00644DDF">
        <w:t>2026</w:t>
      </w:r>
      <w:r w:rsidRPr="003D2E6B">
        <w:t xml:space="preserve"> would mean that the related funds would only become available for implementation in</w:t>
      </w:r>
      <w:r w:rsidR="00F046B9">
        <w:t> </w:t>
      </w:r>
      <w:r w:rsidRPr="003D2E6B">
        <w:t xml:space="preserve">2027, which </w:t>
      </w:r>
      <w:r w:rsidR="003E6511">
        <w:t>c</w:t>
      </w:r>
      <w:r w:rsidRPr="003D2E6B">
        <w:t xml:space="preserve">ould delay progress. </w:t>
      </w:r>
      <w:r w:rsidR="00BC5E5D">
        <w:t>Following</w:t>
      </w:r>
      <w:r w:rsidRPr="003D2E6B">
        <w:t xml:space="preserve"> discussion, it was agreed that </w:t>
      </w:r>
      <w:r w:rsidR="00BC5E5D">
        <w:t>the tranche w</w:t>
      </w:r>
      <w:r w:rsidR="004A6AED">
        <w:t>ould be withdrawn</w:t>
      </w:r>
      <w:r w:rsidRPr="003D2E6B">
        <w:t xml:space="preserve"> and submit</w:t>
      </w:r>
      <w:r w:rsidR="004A6AED">
        <w:t>ted</w:t>
      </w:r>
      <w:r w:rsidRPr="003D2E6B">
        <w:t xml:space="preserve"> </w:t>
      </w:r>
      <w:r w:rsidR="00C2087A">
        <w:t xml:space="preserve">again </w:t>
      </w:r>
      <w:r w:rsidRPr="003D2E6B">
        <w:t>to the first meeting in</w:t>
      </w:r>
      <w:r w:rsidR="00C2087A">
        <w:t> </w:t>
      </w:r>
      <w:r w:rsidRPr="003D2E6B">
        <w:t xml:space="preserve">2026, </w:t>
      </w:r>
      <w:r w:rsidR="004A6AED">
        <w:t>to</w:t>
      </w:r>
      <w:r w:rsidRPr="003D2E6B">
        <w:t xml:space="preserve"> ensure that more progress could be reported and </w:t>
      </w:r>
      <w:r w:rsidR="004A6AED">
        <w:t>to</w:t>
      </w:r>
      <w:r w:rsidRPr="003D2E6B">
        <w:t xml:space="preserve"> avoid</w:t>
      </w:r>
      <w:r w:rsidR="004A6AED">
        <w:t xml:space="preserve"> </w:t>
      </w:r>
      <w:r w:rsidRPr="003D2E6B">
        <w:t xml:space="preserve">a potential funding </w:t>
      </w:r>
      <w:r w:rsidR="00A472D8">
        <w:t>gap.</w:t>
      </w:r>
    </w:p>
    <w:p w14:paraId="0BF0F6DF" w14:textId="55BEB41E" w:rsidR="004170FF" w:rsidRPr="004170FF" w:rsidRDefault="004170FF" w:rsidP="004170FF">
      <w:pPr>
        <w:pStyle w:val="Heading1"/>
      </w:pPr>
      <w:r w:rsidRPr="004170FF">
        <w:t xml:space="preserve">UNIDO, on behalf of the Government of Qatar, submitted a proposal for the third tranche of stage II of the HPMP. As described in </w:t>
      </w:r>
      <w:r w:rsidR="002F42CB" w:rsidRPr="004170FF">
        <w:t xml:space="preserve">paragraphs </w:t>
      </w:r>
      <w:r w:rsidR="00EB3EA4">
        <w:t>22-34</w:t>
      </w:r>
      <w:r w:rsidR="002F42CB" w:rsidRPr="004170FF">
        <w:t xml:space="preserve"> </w:t>
      </w:r>
      <w:r w:rsidR="002F42CB">
        <w:t xml:space="preserve">of </w:t>
      </w:r>
      <w:r w:rsidRPr="004170FF">
        <w:t xml:space="preserve">document UNEP/OzL.Pro/ExCom/97/18, the Government decided to withdraw the project proposal as the conditions of decision 93/36 had not been met. Qatar will </w:t>
      </w:r>
      <w:r w:rsidR="0071352F">
        <w:t>re</w:t>
      </w:r>
      <w:r w:rsidRPr="004170FF">
        <w:t xml:space="preserve">submit the third tranche of stage II in line with the recommendation </w:t>
      </w:r>
      <w:r w:rsidR="0071352F">
        <w:t xml:space="preserve">contained </w:t>
      </w:r>
      <w:r w:rsidRPr="004170FF">
        <w:t>in document UNEP/OzL.Pro/ExCom/97/18.</w:t>
      </w:r>
    </w:p>
    <w:p w14:paraId="07644CE2" w14:textId="742D52B0" w:rsidR="008C0A66" w:rsidRDefault="008C0A66">
      <w:pPr>
        <w:pStyle w:val="Heading1"/>
      </w:pPr>
      <w:r>
        <w:t>On behalf of the Government of the Bolivarian Republic of Venezuela, UNIDO submitted a request for the fourth tranche of stage II of the HPMP. During its review of the accompanying verification report, the Secretariat noted that HCFC consumption levels in 2023 and 2024, while remaining within the Montreal Protocol limits, exceeded by 2.5 and 3.7 times, respectively, the maximum allowable consumption targets established under the country’s Agreement with the Executive Committee for those years. At the 91</w:t>
      </w:r>
      <w:r w:rsidRPr="008C0A66">
        <w:rPr>
          <w:vertAlign w:val="superscript"/>
        </w:rPr>
        <w:t>st</w:t>
      </w:r>
      <w:r w:rsidR="003F082B">
        <w:t> </w:t>
      </w:r>
      <w:r>
        <w:t>meeting, stage II of the HPMP—including its consumption targets—was revised based on a demand analysis conducted with UNIDO’s assistance. The Secretariat observed that the measures adopted to ensure compliance with HCFC consumption after the 91</w:t>
      </w:r>
      <w:r w:rsidRPr="008C0A66">
        <w:rPr>
          <w:vertAlign w:val="superscript"/>
        </w:rPr>
        <w:t>st</w:t>
      </w:r>
      <w:r>
        <w:t xml:space="preserve"> meeting did not reflect the </w:t>
      </w:r>
      <w:r w:rsidR="000C2C49">
        <w:t xml:space="preserve">revised </w:t>
      </w:r>
      <w:r>
        <w:t xml:space="preserve">targets proposed by the country </w:t>
      </w:r>
      <w:r w:rsidR="000C2C49">
        <w:t xml:space="preserve">for stage II </w:t>
      </w:r>
      <w:r>
        <w:t>based on that analysis. UNIDO explained that the rebound in HCFC consumption following the post-pandemic slump was significantly greater than anticipated when the Agreement for stage</w:t>
      </w:r>
      <w:r w:rsidR="003F082B">
        <w:t> </w:t>
      </w:r>
      <w:r>
        <w:t xml:space="preserve">II of the country’s HPMP was revised to set lower consumption limits. </w:t>
      </w:r>
      <w:r w:rsidR="00CB3A57">
        <w:t>UNIDO</w:t>
      </w:r>
      <w:r w:rsidR="000C2C49">
        <w:t xml:space="preserve"> also</w:t>
      </w:r>
      <w:r w:rsidR="00CB3A57">
        <w:t xml:space="preserve"> informed </w:t>
      </w:r>
      <w:r w:rsidR="002953B4">
        <w:t xml:space="preserve">the Secretariat of </w:t>
      </w:r>
      <w:r w:rsidR="00CB3A57">
        <w:t>the Government</w:t>
      </w:r>
      <w:r w:rsidR="0031288B">
        <w:t xml:space="preserve">’s </w:t>
      </w:r>
      <w:r>
        <w:t xml:space="preserve">intention to reinstate the original maximum consumption limits approved at the </w:t>
      </w:r>
      <w:r w:rsidR="0031288B">
        <w:t>82</w:t>
      </w:r>
      <w:r w:rsidR="0031288B" w:rsidRPr="0031288B">
        <w:rPr>
          <w:vertAlign w:val="superscript"/>
        </w:rPr>
        <w:t>nd</w:t>
      </w:r>
      <w:r w:rsidR="003F082B">
        <w:t> </w:t>
      </w:r>
      <w:r w:rsidR="0031288B">
        <w:t>meeting</w:t>
      </w:r>
      <w:r>
        <w:t xml:space="preserve">. Consequently, the tranche request has been withdrawn and will be resubmitted at the </w:t>
      </w:r>
      <w:r w:rsidR="0031288B">
        <w:t>98</w:t>
      </w:r>
      <w:r w:rsidR="0031288B" w:rsidRPr="0031288B">
        <w:rPr>
          <w:vertAlign w:val="superscript"/>
        </w:rPr>
        <w:t>th</w:t>
      </w:r>
      <w:r w:rsidR="0019624B">
        <w:rPr>
          <w:vertAlign w:val="superscript"/>
        </w:rPr>
        <w:t> </w:t>
      </w:r>
      <w:r w:rsidR="0031288B">
        <w:t>meeting</w:t>
      </w:r>
      <w:r>
        <w:t>.</w:t>
      </w:r>
    </w:p>
    <w:p w14:paraId="5C111F58" w14:textId="5563D0CA" w:rsidR="008C0A66" w:rsidRDefault="008C0A66" w:rsidP="008C0A66">
      <w:pPr>
        <w:pStyle w:val="Heading1"/>
      </w:pPr>
      <w:r>
        <w:t xml:space="preserve">The Executive Committee </w:t>
      </w:r>
      <w:r w:rsidRPr="002949AC">
        <w:rPr>
          <w:u w:val="single"/>
        </w:rPr>
        <w:t>may wish to</w:t>
      </w:r>
      <w:r>
        <w:t xml:space="preserve"> consider requesting UNIDO to assist the Government of </w:t>
      </w:r>
      <w:r w:rsidR="00E06913">
        <w:t xml:space="preserve">the Bolivarian Republic of </w:t>
      </w:r>
      <w:r>
        <w:t xml:space="preserve">Venezuela in conducting an updated market demand analysis to determine current HCFC requirements and </w:t>
      </w:r>
      <w:r w:rsidR="00446FE9">
        <w:t xml:space="preserve">to </w:t>
      </w:r>
      <w:r>
        <w:t>include the findings</w:t>
      </w:r>
      <w:r w:rsidR="00081C4D">
        <w:t xml:space="preserve"> of this analysis </w:t>
      </w:r>
      <w:r>
        <w:t>in the resubmi</w:t>
      </w:r>
      <w:r w:rsidR="00372B31">
        <w:t>ssion of the fourth tranc</w:t>
      </w:r>
      <w:r w:rsidR="00446FE9">
        <w:t>h</w:t>
      </w:r>
      <w:r w:rsidR="00372B31">
        <w:t xml:space="preserve">e of stage II of the </w:t>
      </w:r>
      <w:r w:rsidR="00BF743C">
        <w:t>HCFC phase-out management plan</w:t>
      </w:r>
      <w:r>
        <w:t>.</w:t>
      </w:r>
    </w:p>
    <w:p w14:paraId="45047B68" w14:textId="665E6727" w:rsidR="00EE7663" w:rsidRDefault="001225BB" w:rsidP="00EE7663">
      <w:pPr>
        <w:pStyle w:val="Heading1"/>
        <w:keepNext/>
        <w:numPr>
          <w:ilvl w:val="0"/>
          <w:numId w:val="0"/>
        </w:numPr>
        <w:spacing w:before="240"/>
        <w:rPr>
          <w:i/>
          <w:iCs/>
        </w:rPr>
      </w:pPr>
      <w:r w:rsidRPr="53B134E4">
        <w:rPr>
          <w:i/>
          <w:iCs/>
          <w:lang w:val="en-US"/>
        </w:rPr>
        <w:lastRenderedPageBreak/>
        <w:t xml:space="preserve">Stage I of the Kigali HFC implementation </w:t>
      </w:r>
      <w:r w:rsidRPr="007A6C22">
        <w:rPr>
          <w:i/>
          <w:iCs/>
          <w:lang w:val="en-US"/>
        </w:rPr>
        <w:t xml:space="preserve">plan </w:t>
      </w:r>
      <w:r w:rsidR="00744A7F">
        <w:rPr>
          <w:i/>
          <w:iCs/>
          <w:lang w:val="en-US"/>
        </w:rPr>
        <w:t>(</w:t>
      </w:r>
      <w:r w:rsidR="00EE7663">
        <w:rPr>
          <w:i/>
          <w:iCs/>
          <w:lang w:val="en-US"/>
        </w:rPr>
        <w:t>Bolivarian Republic of Venezuela</w:t>
      </w:r>
      <w:r w:rsidR="00EE7663" w:rsidRPr="007A6C22">
        <w:rPr>
          <w:i/>
          <w:iCs/>
          <w:lang w:val="en-US"/>
        </w:rPr>
        <w:t>)</w:t>
      </w:r>
    </w:p>
    <w:p w14:paraId="6E38CA4B" w14:textId="6CA9F6B9" w:rsidR="00CD24DC" w:rsidRPr="00414A4A" w:rsidRDefault="002A372E">
      <w:pPr>
        <w:pStyle w:val="Heading1"/>
      </w:pPr>
      <w:r w:rsidRPr="00414A4A">
        <w:t xml:space="preserve">UNIDO, on behalf of the Government of Venezuela, </w:t>
      </w:r>
      <w:r w:rsidR="001663BE" w:rsidRPr="00414A4A">
        <w:t>had</w:t>
      </w:r>
      <w:r w:rsidR="00FA42EE">
        <w:t xml:space="preserve"> previously </w:t>
      </w:r>
      <w:r w:rsidRPr="00414A4A">
        <w:t xml:space="preserve">submitted </w:t>
      </w:r>
      <w:r w:rsidR="001663BE" w:rsidRPr="00414A4A">
        <w:t>to the 95</w:t>
      </w:r>
      <w:r w:rsidR="001663BE" w:rsidRPr="00414A4A">
        <w:rPr>
          <w:vertAlign w:val="superscript"/>
        </w:rPr>
        <w:t>th</w:t>
      </w:r>
      <w:r w:rsidR="001663BE" w:rsidRPr="00414A4A">
        <w:t xml:space="preserve"> meeting </w:t>
      </w:r>
      <w:r w:rsidRPr="00414A4A">
        <w:t>a proposal for stage</w:t>
      </w:r>
      <w:r w:rsidR="0037151C" w:rsidRPr="00414A4A">
        <w:t> </w:t>
      </w:r>
      <w:r w:rsidRPr="00414A4A">
        <w:t xml:space="preserve">I of the </w:t>
      </w:r>
      <w:r w:rsidR="00446FE9">
        <w:t>Kigali HFC implementation plan (</w:t>
      </w:r>
      <w:r w:rsidRPr="00414A4A">
        <w:t>KIP</w:t>
      </w:r>
      <w:r w:rsidR="00446FE9">
        <w:t>)</w:t>
      </w:r>
      <w:r w:rsidRPr="00414A4A">
        <w:t xml:space="preserve">, including a pilot project on energy efficiency in line with decision 91/65. </w:t>
      </w:r>
      <w:r w:rsidR="00253375" w:rsidRPr="00414A4A">
        <w:t xml:space="preserve">Upon raised concerns and discussion </w:t>
      </w:r>
      <w:r w:rsidR="001C0A26" w:rsidRPr="00414A4A">
        <w:t xml:space="preserve">about the level of </w:t>
      </w:r>
      <w:r w:rsidRPr="00414A4A">
        <w:t xml:space="preserve">HCFC consumption in 2023, which exceeded the allowable limit by more than double, </w:t>
      </w:r>
      <w:r w:rsidR="001C0A26" w:rsidRPr="00414A4A">
        <w:t>UNIDO accepted the Secretariat’s request to withdraw the submission and to resubmit it alongside the 2025 tranche of the country’s HPMP, including a</w:t>
      </w:r>
      <w:r w:rsidR="003A003B" w:rsidRPr="00414A4A">
        <w:t xml:space="preserve">n </w:t>
      </w:r>
      <w:r w:rsidR="00987301" w:rsidRPr="00414A4A">
        <w:t xml:space="preserve">HCFC verification </w:t>
      </w:r>
      <w:r w:rsidR="001C0A26" w:rsidRPr="00414A4A">
        <w:t>report</w:t>
      </w:r>
      <w:r w:rsidR="00987301" w:rsidRPr="00414A4A">
        <w:t xml:space="preserve"> and </w:t>
      </w:r>
      <w:r w:rsidR="003A003B" w:rsidRPr="00414A4A">
        <w:t xml:space="preserve">detailed </w:t>
      </w:r>
      <w:r w:rsidR="00987301" w:rsidRPr="00414A4A">
        <w:t xml:space="preserve">explanation on the </w:t>
      </w:r>
      <w:r w:rsidR="005570B3" w:rsidRPr="00414A4A">
        <w:t xml:space="preserve">level of </w:t>
      </w:r>
      <w:r w:rsidR="001C0A26" w:rsidRPr="00414A4A">
        <w:t xml:space="preserve">2023 and 2024 HCFC imports and the </w:t>
      </w:r>
      <w:r w:rsidRPr="00414A4A">
        <w:t>application and enforcement of the licensing and quota system for controlled substances in the country.</w:t>
      </w:r>
    </w:p>
    <w:p w14:paraId="446A06E2" w14:textId="61FD8840" w:rsidR="00113B2D" w:rsidRPr="00113B2D" w:rsidRDefault="00F60EFA" w:rsidP="00113B2D">
      <w:pPr>
        <w:pStyle w:val="Heading1"/>
      </w:pPr>
      <w:r>
        <w:t xml:space="preserve">UNIDO resubmitted </w:t>
      </w:r>
      <w:r w:rsidR="00414A4A">
        <w:t>to the 97</w:t>
      </w:r>
      <w:r w:rsidR="00414A4A" w:rsidRPr="00414A4A">
        <w:rPr>
          <w:vertAlign w:val="superscript"/>
        </w:rPr>
        <w:t>th</w:t>
      </w:r>
      <w:r w:rsidR="00414A4A">
        <w:t xml:space="preserve"> meeting stage I of the KIP along side the HPMP tranche request. </w:t>
      </w:r>
      <w:r w:rsidR="00113B2D">
        <w:t>Upon discussions on the current level of HFC consumption in comparison wit</w:t>
      </w:r>
      <w:r w:rsidR="00FA42EE">
        <w:t>h</w:t>
      </w:r>
      <w:r w:rsidR="00113B2D">
        <w:t xml:space="preserve"> the baselin</w:t>
      </w:r>
      <w:r w:rsidR="000464F3">
        <w:t>e</w:t>
      </w:r>
      <w:r w:rsidR="0039164C">
        <w:t xml:space="preserve"> and the reductions that could be achieved under stage I of the KIP</w:t>
      </w:r>
      <w:r w:rsidR="000464F3">
        <w:t xml:space="preserve">, UNIDO informed </w:t>
      </w:r>
      <w:r w:rsidR="006D0897">
        <w:t xml:space="preserve">the Secretariat </w:t>
      </w:r>
      <w:r w:rsidR="000464F3">
        <w:t xml:space="preserve">that the Government of Venezuela decided to </w:t>
      </w:r>
      <w:r w:rsidR="0039164C">
        <w:t>undertake a</w:t>
      </w:r>
      <w:r w:rsidR="00113B2D" w:rsidRPr="00113B2D">
        <w:t xml:space="preserve">n extensive HFC consumption survey to </w:t>
      </w:r>
      <w:r w:rsidR="0039164C">
        <w:t xml:space="preserve">better </w:t>
      </w:r>
      <w:r w:rsidR="00113B2D" w:rsidRPr="00113B2D">
        <w:t>decide</w:t>
      </w:r>
      <w:r w:rsidR="0039164C">
        <w:t xml:space="preserve"> on the </w:t>
      </w:r>
      <w:r w:rsidR="00113B2D" w:rsidRPr="00113B2D">
        <w:t>reduction</w:t>
      </w:r>
      <w:r w:rsidR="0039164C">
        <w:t>s that could be achieved under stage I of the KIP</w:t>
      </w:r>
      <w:r w:rsidR="00113B2D" w:rsidRPr="00113B2D">
        <w:t xml:space="preserve">. </w:t>
      </w:r>
      <w:r w:rsidR="002E6E30">
        <w:t xml:space="preserve">On this basis, UNIDO </w:t>
      </w:r>
      <w:r w:rsidR="006D0897">
        <w:t>confirmed</w:t>
      </w:r>
      <w:r w:rsidR="002E6E30">
        <w:t xml:space="preserve"> the </w:t>
      </w:r>
      <w:r w:rsidR="00113B2D" w:rsidRPr="00113B2D">
        <w:t>withdraw</w:t>
      </w:r>
      <w:r w:rsidR="002E6E30">
        <w:t xml:space="preserve">al of stage I of the KIP </w:t>
      </w:r>
      <w:r w:rsidR="00CE151E">
        <w:t>a</w:t>
      </w:r>
      <w:r w:rsidR="002E6E30">
        <w:t xml:space="preserve">nd the energy efficiency </w:t>
      </w:r>
      <w:r w:rsidR="00113B2D" w:rsidRPr="00113B2D">
        <w:t>project.</w:t>
      </w:r>
    </w:p>
    <w:p w14:paraId="72B75524" w14:textId="38E71F93" w:rsidR="002360B8" w:rsidRDefault="002360B8" w:rsidP="002360B8">
      <w:pPr>
        <w:pStyle w:val="Heading1"/>
        <w:keepNext/>
        <w:numPr>
          <w:ilvl w:val="0"/>
          <w:numId w:val="0"/>
        </w:numPr>
        <w:spacing w:before="240"/>
        <w:rPr>
          <w:i/>
          <w:iCs/>
          <w:lang w:val="en-US"/>
        </w:rPr>
      </w:pPr>
      <w:r w:rsidRPr="002360B8">
        <w:rPr>
          <w:i/>
          <w:iCs/>
        </w:rPr>
        <w:t xml:space="preserve">Pilot projects on energy efficiency </w:t>
      </w:r>
      <w:r w:rsidR="00EE7663">
        <w:rPr>
          <w:i/>
          <w:iCs/>
        </w:rPr>
        <w:t xml:space="preserve">pursuant to </w:t>
      </w:r>
      <w:r w:rsidRPr="002360B8">
        <w:rPr>
          <w:i/>
          <w:iCs/>
        </w:rPr>
        <w:t xml:space="preserve">decision 91/65 </w:t>
      </w:r>
      <w:r w:rsidR="00EE7663" w:rsidRPr="00EE7663">
        <w:rPr>
          <w:i/>
          <w:iCs/>
          <w:lang w:val="en-US"/>
        </w:rPr>
        <w:t>(Bolivarian Republic of Venezuela)</w:t>
      </w:r>
    </w:p>
    <w:p w14:paraId="17337FB6" w14:textId="724A765A" w:rsidR="002360B8" w:rsidRPr="00B43ADF" w:rsidRDefault="000D4EF7" w:rsidP="002360B8">
      <w:pPr>
        <w:pStyle w:val="Heading1"/>
      </w:pPr>
      <w:r w:rsidRPr="00B43ADF">
        <w:t xml:space="preserve">The request was withdrawn for reasons described in paragraph </w:t>
      </w:r>
      <w:r w:rsidR="00CE151E" w:rsidRPr="007C3966">
        <w:t>1</w:t>
      </w:r>
      <w:r w:rsidR="00866F03" w:rsidRPr="007C3966">
        <w:t>0</w:t>
      </w:r>
      <w:r w:rsidR="00CE151E">
        <w:t xml:space="preserve"> </w:t>
      </w:r>
      <w:r w:rsidRPr="00B43ADF">
        <w:t>above</w:t>
      </w:r>
      <w:r w:rsidR="002360B8" w:rsidRPr="00B43ADF">
        <w:t>.</w:t>
      </w:r>
    </w:p>
    <w:p w14:paraId="6965C581" w14:textId="77777777" w:rsidR="00CC4EF1" w:rsidRPr="00DC770C" w:rsidRDefault="00CC4EF1" w:rsidP="00CC4EF1">
      <w:pPr>
        <w:pStyle w:val="Heading1"/>
        <w:keepNext/>
        <w:numPr>
          <w:ilvl w:val="0"/>
          <w:numId w:val="0"/>
        </w:numPr>
        <w:spacing w:before="240"/>
        <w:rPr>
          <w:b/>
          <w:bCs/>
          <w:lang w:val="en-US"/>
        </w:rPr>
      </w:pPr>
      <w:r w:rsidRPr="00DC770C">
        <w:rPr>
          <w:b/>
          <w:bCs/>
          <w:lang w:val="en-US"/>
        </w:rPr>
        <w:t>II.2</w:t>
      </w:r>
      <w:r w:rsidRPr="00DC770C">
        <w:rPr>
          <w:b/>
          <w:bCs/>
          <w:lang w:val="en-US"/>
        </w:rPr>
        <w:tab/>
        <w:t>Projects recommended for blanket approval</w:t>
      </w:r>
    </w:p>
    <w:p w14:paraId="0056C58D" w14:textId="2440D7B4" w:rsidR="00CC4EF1" w:rsidRPr="0013166A" w:rsidRDefault="00CC4EF1" w:rsidP="00CC4EF1">
      <w:pPr>
        <w:pStyle w:val="Heading1"/>
      </w:pPr>
      <w:r w:rsidRPr="0013166A">
        <w:t>Table</w:t>
      </w:r>
      <w:r w:rsidR="001F0147">
        <w:t> </w:t>
      </w:r>
      <w:r w:rsidRPr="0013166A">
        <w:t>3 presents a summary of requests recommended for blanket approval.</w:t>
      </w:r>
      <w:bookmarkStart w:id="2" w:name="_Hlk100265268"/>
      <w:r w:rsidRPr="0013166A">
        <w:t xml:space="preserve"> Document UNEP/OzL.Pro/</w:t>
      </w:r>
      <w:r w:rsidRPr="004E2683">
        <w:t>ExCom</w:t>
      </w:r>
      <w:r w:rsidRPr="00074712">
        <w:t>/9</w:t>
      </w:r>
      <w:r w:rsidR="007F2D3A">
        <w:t>7</w:t>
      </w:r>
      <w:r w:rsidRPr="00074712">
        <w:t>/</w:t>
      </w:r>
      <w:r w:rsidR="001F0147">
        <w:t>2</w:t>
      </w:r>
      <w:r w:rsidRPr="00074712">
        <w:t>8,</w:t>
      </w:r>
      <w:r w:rsidRPr="004E2683">
        <w:t xml:space="preserve"> considered under agenda </w:t>
      </w:r>
      <w:r w:rsidRPr="00074712">
        <w:t>item</w:t>
      </w:r>
      <w:r w:rsidR="00F1396D">
        <w:t> </w:t>
      </w:r>
      <w:r w:rsidRPr="00074712">
        <w:t>9(c),</w:t>
      </w:r>
      <w:r w:rsidRPr="004E2683">
        <w:t xml:space="preserve"> includes additional information on th</w:t>
      </w:r>
      <w:r>
        <w:t>o</w:t>
      </w:r>
      <w:r w:rsidRPr="004E2683">
        <w:t xml:space="preserve">se requests, </w:t>
      </w:r>
      <w:r w:rsidRPr="0013166A">
        <w:t>the Secretariat</w:t>
      </w:r>
      <w:r>
        <w:t>’s</w:t>
      </w:r>
      <w:r w:rsidRPr="0013166A">
        <w:t xml:space="preserve"> recommendation for the consideration of the Executive Committee</w:t>
      </w:r>
      <w:r>
        <w:t>, and an annex containing</w:t>
      </w:r>
      <w:r w:rsidRPr="00A20617">
        <w:t xml:space="preserve"> </w:t>
      </w:r>
      <w:r w:rsidRPr="004E2683">
        <w:t xml:space="preserve">a </w:t>
      </w:r>
      <w:r>
        <w:t xml:space="preserve">full </w:t>
      </w:r>
      <w:r w:rsidRPr="004E2683">
        <w:t>list of projects recommended</w:t>
      </w:r>
      <w:r w:rsidRPr="0013166A">
        <w:t xml:space="preserve"> for blanket approval.</w:t>
      </w:r>
      <w:bookmarkEnd w:id="2"/>
    </w:p>
    <w:p w14:paraId="1BE563FA" w14:textId="77777777" w:rsidR="00CC4EF1" w:rsidRPr="00402234" w:rsidRDefault="00CC4EF1" w:rsidP="00CC4EF1">
      <w:pPr>
        <w:keepNext/>
        <w:rPr>
          <w:b/>
        </w:rPr>
      </w:pPr>
      <w:r w:rsidRPr="00BA58E2">
        <w:rPr>
          <w:b/>
        </w:rPr>
        <w:t>T</w:t>
      </w:r>
      <w:r w:rsidRPr="00402234">
        <w:rPr>
          <w:b/>
        </w:rPr>
        <w:t xml:space="preserve">able </w:t>
      </w:r>
      <w:r>
        <w:rPr>
          <w:b/>
        </w:rPr>
        <w:t>3: Requests recommended for blanket approval</w:t>
      </w:r>
    </w:p>
    <w:tbl>
      <w:tblPr>
        <w:tblStyle w:val="TableGrid10"/>
        <w:tblW w:w="5000" w:type="pct"/>
        <w:tblLook w:val="04A0" w:firstRow="1" w:lastRow="0" w:firstColumn="1" w:lastColumn="0" w:noHBand="0" w:noVBand="1"/>
      </w:tblPr>
      <w:tblGrid>
        <w:gridCol w:w="5942"/>
        <w:gridCol w:w="1005"/>
        <w:gridCol w:w="976"/>
        <w:gridCol w:w="1427"/>
      </w:tblGrid>
      <w:tr w:rsidR="00CC4EF1" w:rsidRPr="004337E7" w14:paraId="3220B3CE" w14:textId="77777777">
        <w:trPr>
          <w:trHeight w:val="268"/>
          <w:tblHeader/>
        </w:trPr>
        <w:tc>
          <w:tcPr>
            <w:tcW w:w="3178" w:type="pct"/>
            <w:vAlign w:val="center"/>
          </w:tcPr>
          <w:p w14:paraId="4A3938AD" w14:textId="77777777" w:rsidR="00CC4EF1" w:rsidRPr="004337E7" w:rsidRDefault="00CC4EF1">
            <w:pPr>
              <w:keepNext/>
              <w:jc w:val="center"/>
              <w:rPr>
                <w:b/>
                <w:sz w:val="20"/>
                <w:szCs w:val="20"/>
              </w:rPr>
            </w:pPr>
            <w:r w:rsidRPr="004337E7">
              <w:rPr>
                <w:b/>
                <w:sz w:val="20"/>
                <w:szCs w:val="20"/>
              </w:rPr>
              <w:t>Projects and activities</w:t>
            </w:r>
          </w:p>
        </w:tc>
        <w:tc>
          <w:tcPr>
            <w:tcW w:w="537" w:type="pct"/>
            <w:vAlign w:val="center"/>
          </w:tcPr>
          <w:p w14:paraId="10401852" w14:textId="77777777" w:rsidR="00CC4EF1" w:rsidRPr="004337E7" w:rsidRDefault="00CC4EF1">
            <w:pPr>
              <w:keepNext/>
              <w:jc w:val="center"/>
              <w:rPr>
                <w:b/>
                <w:sz w:val="20"/>
                <w:szCs w:val="20"/>
              </w:rPr>
            </w:pPr>
            <w:r w:rsidRPr="004337E7">
              <w:rPr>
                <w:b/>
                <w:sz w:val="20"/>
                <w:szCs w:val="20"/>
              </w:rPr>
              <w:t>No. of countries</w:t>
            </w:r>
          </w:p>
        </w:tc>
        <w:tc>
          <w:tcPr>
            <w:tcW w:w="522" w:type="pct"/>
            <w:vAlign w:val="center"/>
          </w:tcPr>
          <w:p w14:paraId="05F1C29B" w14:textId="77777777" w:rsidR="00CC4EF1" w:rsidRPr="004337E7" w:rsidRDefault="00CC4EF1">
            <w:pPr>
              <w:keepNext/>
              <w:jc w:val="center"/>
              <w:rPr>
                <w:b/>
                <w:sz w:val="20"/>
                <w:szCs w:val="20"/>
              </w:rPr>
            </w:pPr>
            <w:r w:rsidRPr="004337E7">
              <w:rPr>
                <w:b/>
                <w:sz w:val="20"/>
                <w:szCs w:val="20"/>
              </w:rPr>
              <w:t>No. of funding requests</w:t>
            </w:r>
          </w:p>
        </w:tc>
        <w:tc>
          <w:tcPr>
            <w:tcW w:w="763" w:type="pct"/>
            <w:vAlign w:val="center"/>
          </w:tcPr>
          <w:p w14:paraId="26C36C5B" w14:textId="77777777" w:rsidR="00CC4EF1" w:rsidRPr="004337E7" w:rsidRDefault="00CC4EF1">
            <w:pPr>
              <w:keepNext/>
              <w:jc w:val="center"/>
              <w:rPr>
                <w:b/>
                <w:sz w:val="20"/>
                <w:szCs w:val="20"/>
              </w:rPr>
            </w:pPr>
            <w:r w:rsidRPr="004337E7">
              <w:rPr>
                <w:b/>
                <w:sz w:val="20"/>
                <w:szCs w:val="20"/>
              </w:rPr>
              <w:t>Amount</w:t>
            </w:r>
            <w:r>
              <w:rPr>
                <w:b/>
                <w:sz w:val="20"/>
                <w:szCs w:val="20"/>
              </w:rPr>
              <w:t>s</w:t>
            </w:r>
            <w:r w:rsidRPr="004337E7">
              <w:rPr>
                <w:b/>
                <w:sz w:val="20"/>
                <w:szCs w:val="20"/>
              </w:rPr>
              <w:t xml:space="preserve"> </w:t>
            </w:r>
            <w:r>
              <w:rPr>
                <w:b/>
                <w:sz w:val="20"/>
                <w:szCs w:val="20"/>
              </w:rPr>
              <w:t>recommended</w:t>
            </w:r>
            <w:r w:rsidRPr="004337E7">
              <w:rPr>
                <w:b/>
                <w:sz w:val="20"/>
                <w:szCs w:val="20"/>
              </w:rPr>
              <w:t xml:space="preserve"> (US $)</w:t>
            </w:r>
          </w:p>
        </w:tc>
      </w:tr>
      <w:tr w:rsidR="0064701A" w:rsidRPr="008F6923" w14:paraId="249A4FCD" w14:textId="77777777" w:rsidTr="00AF724D">
        <w:trPr>
          <w:trHeight w:val="54"/>
        </w:trPr>
        <w:tc>
          <w:tcPr>
            <w:tcW w:w="3178" w:type="pct"/>
          </w:tcPr>
          <w:p w14:paraId="2B9EAA06" w14:textId="77777777" w:rsidR="0064701A" w:rsidRPr="0064701A" w:rsidRDefault="0064701A" w:rsidP="0064701A">
            <w:pPr>
              <w:keepNext/>
              <w:jc w:val="left"/>
              <w:rPr>
                <w:sz w:val="20"/>
                <w:szCs w:val="20"/>
              </w:rPr>
            </w:pPr>
            <w:r w:rsidRPr="0064701A">
              <w:rPr>
                <w:sz w:val="20"/>
                <w:szCs w:val="20"/>
              </w:rPr>
              <w:t>Tranches of approved HPMPs</w:t>
            </w:r>
          </w:p>
        </w:tc>
        <w:tc>
          <w:tcPr>
            <w:tcW w:w="537" w:type="pct"/>
            <w:vAlign w:val="center"/>
          </w:tcPr>
          <w:p w14:paraId="00ED66E6" w14:textId="007D062C" w:rsidR="0064701A" w:rsidRPr="008F6923" w:rsidRDefault="0064701A" w:rsidP="00AF724D">
            <w:pPr>
              <w:keepNext/>
              <w:jc w:val="center"/>
              <w:rPr>
                <w:sz w:val="20"/>
                <w:szCs w:val="20"/>
              </w:rPr>
            </w:pPr>
            <w:r w:rsidRPr="00EE3303">
              <w:rPr>
                <w:sz w:val="20"/>
                <w:szCs w:val="20"/>
              </w:rPr>
              <w:t>15</w:t>
            </w:r>
          </w:p>
        </w:tc>
        <w:tc>
          <w:tcPr>
            <w:tcW w:w="522" w:type="pct"/>
            <w:vAlign w:val="center"/>
          </w:tcPr>
          <w:p w14:paraId="2E913A4E" w14:textId="57626FDF" w:rsidR="0064701A" w:rsidRPr="008F6923" w:rsidRDefault="0064701A" w:rsidP="00AF724D">
            <w:pPr>
              <w:keepNext/>
              <w:jc w:val="center"/>
              <w:rPr>
                <w:sz w:val="20"/>
                <w:szCs w:val="20"/>
              </w:rPr>
            </w:pPr>
            <w:r w:rsidRPr="00EE3303">
              <w:rPr>
                <w:sz w:val="20"/>
                <w:szCs w:val="20"/>
              </w:rPr>
              <w:t>21</w:t>
            </w:r>
          </w:p>
        </w:tc>
        <w:tc>
          <w:tcPr>
            <w:tcW w:w="763" w:type="pct"/>
            <w:vAlign w:val="center"/>
          </w:tcPr>
          <w:p w14:paraId="14769762" w14:textId="087808EA" w:rsidR="0064701A" w:rsidRPr="008F6923" w:rsidRDefault="0064701A" w:rsidP="00482481">
            <w:pPr>
              <w:keepNext/>
              <w:ind w:right="33"/>
              <w:jc w:val="right"/>
              <w:rPr>
                <w:sz w:val="20"/>
                <w:szCs w:val="20"/>
              </w:rPr>
            </w:pPr>
            <w:r w:rsidRPr="00F02058">
              <w:rPr>
                <w:sz w:val="20"/>
                <w:szCs w:val="20"/>
              </w:rPr>
              <w:t>5,066,659</w:t>
            </w:r>
          </w:p>
        </w:tc>
      </w:tr>
      <w:tr w:rsidR="0064701A" w:rsidRPr="008F6923" w14:paraId="76ABB805" w14:textId="77777777" w:rsidTr="00AF724D">
        <w:trPr>
          <w:trHeight w:val="54"/>
        </w:trPr>
        <w:tc>
          <w:tcPr>
            <w:tcW w:w="3178" w:type="pct"/>
          </w:tcPr>
          <w:p w14:paraId="4EF4285A" w14:textId="1C6651A7" w:rsidR="0064701A" w:rsidRPr="0064701A" w:rsidRDefault="0064701A" w:rsidP="0064701A">
            <w:pPr>
              <w:keepNext/>
              <w:jc w:val="left"/>
              <w:rPr>
                <w:sz w:val="20"/>
                <w:szCs w:val="20"/>
              </w:rPr>
            </w:pPr>
            <w:r w:rsidRPr="0064701A">
              <w:rPr>
                <w:sz w:val="20"/>
                <w:szCs w:val="20"/>
              </w:rPr>
              <w:t xml:space="preserve">Preparation of stage II/III of HPMPs </w:t>
            </w:r>
          </w:p>
        </w:tc>
        <w:tc>
          <w:tcPr>
            <w:tcW w:w="537" w:type="pct"/>
            <w:vAlign w:val="center"/>
          </w:tcPr>
          <w:p w14:paraId="07BCE1B9" w14:textId="71CE7F35" w:rsidR="0064701A" w:rsidRPr="008F6923" w:rsidRDefault="0064701A" w:rsidP="00AF724D">
            <w:pPr>
              <w:keepNext/>
              <w:jc w:val="center"/>
              <w:rPr>
                <w:sz w:val="20"/>
                <w:szCs w:val="20"/>
              </w:rPr>
            </w:pPr>
            <w:r w:rsidRPr="00EE3303">
              <w:rPr>
                <w:sz w:val="20"/>
                <w:szCs w:val="20"/>
              </w:rPr>
              <w:t>4</w:t>
            </w:r>
          </w:p>
        </w:tc>
        <w:tc>
          <w:tcPr>
            <w:tcW w:w="522" w:type="pct"/>
            <w:vAlign w:val="center"/>
          </w:tcPr>
          <w:p w14:paraId="742C29E8" w14:textId="19F2F656" w:rsidR="0064701A" w:rsidRPr="008F6923" w:rsidRDefault="0064701A" w:rsidP="00AF724D">
            <w:pPr>
              <w:keepNext/>
              <w:spacing w:line="259" w:lineRule="auto"/>
              <w:jc w:val="center"/>
              <w:rPr>
                <w:sz w:val="20"/>
                <w:szCs w:val="20"/>
              </w:rPr>
            </w:pPr>
            <w:r w:rsidRPr="00EE3303">
              <w:rPr>
                <w:sz w:val="20"/>
                <w:szCs w:val="20"/>
              </w:rPr>
              <w:t>7</w:t>
            </w:r>
          </w:p>
        </w:tc>
        <w:tc>
          <w:tcPr>
            <w:tcW w:w="763" w:type="pct"/>
            <w:vAlign w:val="center"/>
          </w:tcPr>
          <w:p w14:paraId="5D508FDB" w14:textId="5BD9F8E2" w:rsidR="0064701A" w:rsidRPr="008F6923" w:rsidRDefault="0064701A" w:rsidP="00482481">
            <w:pPr>
              <w:keepNext/>
              <w:ind w:right="33"/>
              <w:jc w:val="right"/>
              <w:rPr>
                <w:sz w:val="20"/>
                <w:szCs w:val="20"/>
              </w:rPr>
            </w:pPr>
            <w:r w:rsidRPr="00F02058">
              <w:rPr>
                <w:sz w:val="20"/>
                <w:szCs w:val="20"/>
              </w:rPr>
              <w:t>209,000</w:t>
            </w:r>
          </w:p>
        </w:tc>
      </w:tr>
      <w:tr w:rsidR="00673A7A" w:rsidRPr="008F6923" w14:paraId="2181EE81" w14:textId="77777777" w:rsidTr="00AF724D">
        <w:tc>
          <w:tcPr>
            <w:tcW w:w="3178" w:type="pct"/>
          </w:tcPr>
          <w:p w14:paraId="424D9262" w14:textId="6177DE6F" w:rsidR="00673A7A" w:rsidRPr="0064701A" w:rsidRDefault="00673A7A" w:rsidP="00673A7A">
            <w:pPr>
              <w:keepNext/>
              <w:jc w:val="left"/>
              <w:rPr>
                <w:sz w:val="20"/>
                <w:szCs w:val="20"/>
              </w:rPr>
            </w:pPr>
            <w:r w:rsidRPr="0064701A">
              <w:rPr>
                <w:sz w:val="20"/>
                <w:szCs w:val="20"/>
              </w:rPr>
              <w:t>Tranches of approved KIPs</w:t>
            </w:r>
          </w:p>
        </w:tc>
        <w:tc>
          <w:tcPr>
            <w:tcW w:w="537" w:type="pct"/>
            <w:vAlign w:val="center"/>
          </w:tcPr>
          <w:p w14:paraId="34F58B33" w14:textId="18C1A037" w:rsidR="00673A7A" w:rsidRPr="008F6923" w:rsidRDefault="00673A7A" w:rsidP="00AF724D">
            <w:pPr>
              <w:keepNext/>
              <w:jc w:val="center"/>
              <w:rPr>
                <w:sz w:val="20"/>
                <w:szCs w:val="20"/>
              </w:rPr>
            </w:pPr>
            <w:r w:rsidRPr="00EE3303">
              <w:rPr>
                <w:sz w:val="20"/>
                <w:szCs w:val="20"/>
              </w:rPr>
              <w:t>2</w:t>
            </w:r>
          </w:p>
        </w:tc>
        <w:tc>
          <w:tcPr>
            <w:tcW w:w="522" w:type="pct"/>
            <w:vAlign w:val="center"/>
          </w:tcPr>
          <w:p w14:paraId="4AE9F5F3" w14:textId="572C1C65" w:rsidR="00673A7A" w:rsidRPr="008F6923" w:rsidRDefault="00673A7A" w:rsidP="00AF724D">
            <w:pPr>
              <w:keepNext/>
              <w:spacing w:line="259" w:lineRule="auto"/>
              <w:jc w:val="center"/>
              <w:rPr>
                <w:sz w:val="20"/>
                <w:szCs w:val="20"/>
              </w:rPr>
            </w:pPr>
            <w:r w:rsidRPr="00EE3303">
              <w:rPr>
                <w:sz w:val="20"/>
                <w:szCs w:val="20"/>
              </w:rPr>
              <w:t>3</w:t>
            </w:r>
          </w:p>
        </w:tc>
        <w:tc>
          <w:tcPr>
            <w:tcW w:w="763" w:type="pct"/>
            <w:vAlign w:val="center"/>
          </w:tcPr>
          <w:p w14:paraId="0C8D3DA1" w14:textId="6DCF4D81" w:rsidR="00673A7A" w:rsidRPr="008F6923" w:rsidRDefault="00673A7A" w:rsidP="00482481">
            <w:pPr>
              <w:keepNext/>
              <w:ind w:right="33"/>
              <w:jc w:val="right"/>
              <w:rPr>
                <w:sz w:val="20"/>
                <w:szCs w:val="20"/>
              </w:rPr>
            </w:pPr>
            <w:r w:rsidRPr="00F02058">
              <w:rPr>
                <w:sz w:val="20"/>
                <w:szCs w:val="20"/>
              </w:rPr>
              <w:t>305,665</w:t>
            </w:r>
          </w:p>
        </w:tc>
      </w:tr>
      <w:tr w:rsidR="009D1BB9" w:rsidRPr="008F6923" w14:paraId="78FF1C80" w14:textId="77777777" w:rsidTr="00AF724D">
        <w:tc>
          <w:tcPr>
            <w:tcW w:w="3178" w:type="pct"/>
          </w:tcPr>
          <w:p w14:paraId="04DF8ED3" w14:textId="1B80A921" w:rsidR="009D1BB9" w:rsidRPr="0064701A" w:rsidRDefault="009D1BB9" w:rsidP="009D1BB9">
            <w:pPr>
              <w:keepNext/>
              <w:jc w:val="left"/>
              <w:rPr>
                <w:sz w:val="20"/>
                <w:szCs w:val="20"/>
              </w:rPr>
            </w:pPr>
            <w:r w:rsidRPr="00EE3303">
              <w:rPr>
                <w:sz w:val="20"/>
                <w:szCs w:val="20"/>
              </w:rPr>
              <w:t xml:space="preserve">Preparation of stage I </w:t>
            </w:r>
            <w:r>
              <w:rPr>
                <w:sz w:val="20"/>
                <w:szCs w:val="20"/>
              </w:rPr>
              <w:t xml:space="preserve">of </w:t>
            </w:r>
            <w:r w:rsidRPr="00EE3303">
              <w:rPr>
                <w:sz w:val="20"/>
                <w:szCs w:val="20"/>
              </w:rPr>
              <w:t>KIPs</w:t>
            </w:r>
          </w:p>
        </w:tc>
        <w:tc>
          <w:tcPr>
            <w:tcW w:w="537" w:type="pct"/>
            <w:vAlign w:val="center"/>
          </w:tcPr>
          <w:p w14:paraId="0F76F9F7" w14:textId="0C0C1A1D" w:rsidR="009D1BB9" w:rsidRPr="00EE3303" w:rsidRDefault="009D1BB9" w:rsidP="00AF724D">
            <w:pPr>
              <w:keepNext/>
              <w:jc w:val="center"/>
              <w:rPr>
                <w:sz w:val="20"/>
                <w:szCs w:val="20"/>
              </w:rPr>
            </w:pPr>
            <w:r w:rsidRPr="00EE3303">
              <w:rPr>
                <w:sz w:val="20"/>
                <w:szCs w:val="20"/>
              </w:rPr>
              <w:t>4</w:t>
            </w:r>
          </w:p>
        </w:tc>
        <w:tc>
          <w:tcPr>
            <w:tcW w:w="522" w:type="pct"/>
            <w:vAlign w:val="center"/>
          </w:tcPr>
          <w:p w14:paraId="62602CE1" w14:textId="4752795D" w:rsidR="009D1BB9" w:rsidRPr="00EE3303" w:rsidRDefault="009D1BB9" w:rsidP="00AF724D">
            <w:pPr>
              <w:keepNext/>
              <w:spacing w:line="259" w:lineRule="auto"/>
              <w:jc w:val="center"/>
              <w:rPr>
                <w:sz w:val="20"/>
                <w:szCs w:val="20"/>
              </w:rPr>
            </w:pPr>
            <w:r w:rsidRPr="00EE3303">
              <w:rPr>
                <w:sz w:val="20"/>
                <w:szCs w:val="20"/>
              </w:rPr>
              <w:t>6</w:t>
            </w:r>
          </w:p>
        </w:tc>
        <w:tc>
          <w:tcPr>
            <w:tcW w:w="763" w:type="pct"/>
            <w:vAlign w:val="center"/>
          </w:tcPr>
          <w:p w14:paraId="1EA69DC4" w14:textId="306C6B20" w:rsidR="009D1BB9" w:rsidRPr="00F02058" w:rsidRDefault="009D1BB9" w:rsidP="00482481">
            <w:pPr>
              <w:keepNext/>
              <w:ind w:right="33"/>
              <w:jc w:val="right"/>
              <w:rPr>
                <w:sz w:val="20"/>
                <w:szCs w:val="20"/>
              </w:rPr>
            </w:pPr>
            <w:r w:rsidRPr="00F02058">
              <w:rPr>
                <w:sz w:val="20"/>
                <w:szCs w:val="20"/>
              </w:rPr>
              <w:t>866,800</w:t>
            </w:r>
          </w:p>
        </w:tc>
      </w:tr>
      <w:tr w:rsidR="00AA3356" w:rsidRPr="008F6923" w14:paraId="1492170D" w14:textId="77777777" w:rsidTr="00AF724D">
        <w:tc>
          <w:tcPr>
            <w:tcW w:w="3178" w:type="pct"/>
          </w:tcPr>
          <w:p w14:paraId="3401F4FA" w14:textId="2586E3A2" w:rsidR="00AA3356" w:rsidRPr="003A5075" w:rsidRDefault="00AA3356" w:rsidP="00AA3356">
            <w:pPr>
              <w:jc w:val="left"/>
              <w:rPr>
                <w:sz w:val="20"/>
                <w:szCs w:val="20"/>
              </w:rPr>
            </w:pPr>
            <w:r w:rsidRPr="00EE3303">
              <w:rPr>
                <w:sz w:val="20"/>
                <w:szCs w:val="20"/>
              </w:rPr>
              <w:t>Verification of compliance of selected Article 5 countries with their KIP Agreements</w:t>
            </w:r>
          </w:p>
        </w:tc>
        <w:tc>
          <w:tcPr>
            <w:tcW w:w="537" w:type="pct"/>
            <w:vAlign w:val="center"/>
          </w:tcPr>
          <w:p w14:paraId="4A1FF33C" w14:textId="42D77F1D" w:rsidR="00AA3356" w:rsidRPr="008F6923" w:rsidRDefault="00AA3356" w:rsidP="00AF724D">
            <w:pPr>
              <w:jc w:val="center"/>
              <w:rPr>
                <w:sz w:val="20"/>
                <w:szCs w:val="20"/>
              </w:rPr>
            </w:pPr>
            <w:r w:rsidRPr="00EE3303">
              <w:rPr>
                <w:sz w:val="20"/>
                <w:szCs w:val="20"/>
              </w:rPr>
              <w:t>7</w:t>
            </w:r>
          </w:p>
        </w:tc>
        <w:tc>
          <w:tcPr>
            <w:tcW w:w="522" w:type="pct"/>
            <w:vAlign w:val="center"/>
          </w:tcPr>
          <w:p w14:paraId="46C32B86" w14:textId="60345D64" w:rsidR="00AA3356" w:rsidRPr="008F6923" w:rsidRDefault="00AA3356" w:rsidP="00AF724D">
            <w:pPr>
              <w:jc w:val="center"/>
              <w:rPr>
                <w:sz w:val="20"/>
                <w:szCs w:val="20"/>
              </w:rPr>
            </w:pPr>
            <w:r w:rsidRPr="00EE3303">
              <w:rPr>
                <w:sz w:val="20"/>
                <w:szCs w:val="20"/>
              </w:rPr>
              <w:t>7</w:t>
            </w:r>
          </w:p>
        </w:tc>
        <w:tc>
          <w:tcPr>
            <w:tcW w:w="763" w:type="pct"/>
            <w:vAlign w:val="center"/>
          </w:tcPr>
          <w:p w14:paraId="48698EA4" w14:textId="7FF1C39E" w:rsidR="00AA3356" w:rsidRPr="008F6923" w:rsidRDefault="00AA3356" w:rsidP="00482481">
            <w:pPr>
              <w:ind w:right="33"/>
              <w:jc w:val="right"/>
              <w:rPr>
                <w:sz w:val="20"/>
                <w:szCs w:val="20"/>
              </w:rPr>
            </w:pPr>
            <w:r w:rsidRPr="00F02058">
              <w:rPr>
                <w:sz w:val="20"/>
                <w:szCs w:val="20"/>
              </w:rPr>
              <w:t>214,950</w:t>
            </w:r>
          </w:p>
        </w:tc>
      </w:tr>
      <w:tr w:rsidR="00E36C51" w:rsidRPr="008F6923" w14:paraId="08DA5A56" w14:textId="77777777" w:rsidTr="00AF724D">
        <w:tc>
          <w:tcPr>
            <w:tcW w:w="3178" w:type="pct"/>
          </w:tcPr>
          <w:p w14:paraId="52AFF629" w14:textId="77777777" w:rsidR="00E36C51" w:rsidRPr="003A5075" w:rsidRDefault="00E36C51" w:rsidP="00E36C51">
            <w:pPr>
              <w:jc w:val="left"/>
              <w:rPr>
                <w:sz w:val="20"/>
                <w:szCs w:val="20"/>
              </w:rPr>
            </w:pPr>
            <w:r w:rsidRPr="003A5075">
              <w:rPr>
                <w:sz w:val="20"/>
                <w:szCs w:val="20"/>
              </w:rPr>
              <w:t>Renewal of IS projects</w:t>
            </w:r>
          </w:p>
        </w:tc>
        <w:tc>
          <w:tcPr>
            <w:tcW w:w="537" w:type="pct"/>
            <w:vAlign w:val="center"/>
          </w:tcPr>
          <w:p w14:paraId="43837409" w14:textId="0E0E7CF8" w:rsidR="00E36C51" w:rsidRPr="008F6923" w:rsidRDefault="00E36C51" w:rsidP="00AF724D">
            <w:pPr>
              <w:jc w:val="center"/>
              <w:rPr>
                <w:sz w:val="20"/>
                <w:szCs w:val="20"/>
              </w:rPr>
            </w:pPr>
            <w:r w:rsidRPr="00EE3303">
              <w:rPr>
                <w:sz w:val="20"/>
                <w:szCs w:val="20"/>
              </w:rPr>
              <w:t>5</w:t>
            </w:r>
          </w:p>
        </w:tc>
        <w:tc>
          <w:tcPr>
            <w:tcW w:w="522" w:type="pct"/>
            <w:vAlign w:val="center"/>
          </w:tcPr>
          <w:p w14:paraId="250761C0" w14:textId="5CDCE1C7" w:rsidR="00E36C51" w:rsidRPr="008F6923" w:rsidRDefault="00E36C51" w:rsidP="00AF724D">
            <w:pPr>
              <w:jc w:val="center"/>
              <w:rPr>
                <w:sz w:val="20"/>
                <w:szCs w:val="20"/>
              </w:rPr>
            </w:pPr>
            <w:r w:rsidRPr="00EE3303">
              <w:rPr>
                <w:sz w:val="20"/>
                <w:szCs w:val="20"/>
              </w:rPr>
              <w:t>5</w:t>
            </w:r>
          </w:p>
        </w:tc>
        <w:tc>
          <w:tcPr>
            <w:tcW w:w="763" w:type="pct"/>
            <w:vAlign w:val="center"/>
          </w:tcPr>
          <w:p w14:paraId="273DCC7B" w14:textId="31A06484" w:rsidR="00E36C51" w:rsidRPr="008F6923" w:rsidRDefault="00E36C51" w:rsidP="00482481">
            <w:pPr>
              <w:ind w:right="33"/>
              <w:jc w:val="right"/>
              <w:rPr>
                <w:sz w:val="20"/>
                <w:szCs w:val="20"/>
              </w:rPr>
            </w:pPr>
            <w:r w:rsidRPr="00F02058">
              <w:rPr>
                <w:sz w:val="20"/>
                <w:szCs w:val="20"/>
              </w:rPr>
              <w:t>1,036,547</w:t>
            </w:r>
          </w:p>
        </w:tc>
      </w:tr>
      <w:tr w:rsidR="009A51C9" w:rsidRPr="008F6923" w14:paraId="37BF6159" w14:textId="77777777" w:rsidTr="00AF724D">
        <w:tc>
          <w:tcPr>
            <w:tcW w:w="3178" w:type="pct"/>
          </w:tcPr>
          <w:p w14:paraId="63BA60B4" w14:textId="76B9A8EF" w:rsidR="009A51C9" w:rsidRPr="003A5075" w:rsidRDefault="009A51C9" w:rsidP="009A51C9">
            <w:pPr>
              <w:jc w:val="left"/>
              <w:rPr>
                <w:sz w:val="20"/>
                <w:szCs w:val="20"/>
              </w:rPr>
            </w:pPr>
            <w:r w:rsidRPr="00EE3303">
              <w:rPr>
                <w:sz w:val="20"/>
                <w:szCs w:val="20"/>
              </w:rPr>
              <w:t>Enabling activities for HFC phase-down</w:t>
            </w:r>
          </w:p>
        </w:tc>
        <w:tc>
          <w:tcPr>
            <w:tcW w:w="537" w:type="pct"/>
            <w:vAlign w:val="center"/>
          </w:tcPr>
          <w:p w14:paraId="001CB8DA" w14:textId="4B92C4DF" w:rsidR="009A51C9" w:rsidRPr="008F6923" w:rsidRDefault="009A51C9" w:rsidP="00AF724D">
            <w:pPr>
              <w:jc w:val="center"/>
              <w:rPr>
                <w:sz w:val="20"/>
                <w:szCs w:val="20"/>
              </w:rPr>
            </w:pPr>
            <w:r w:rsidRPr="00EE3303">
              <w:rPr>
                <w:sz w:val="20"/>
                <w:szCs w:val="20"/>
              </w:rPr>
              <w:t>1</w:t>
            </w:r>
          </w:p>
        </w:tc>
        <w:tc>
          <w:tcPr>
            <w:tcW w:w="522" w:type="pct"/>
            <w:vAlign w:val="center"/>
          </w:tcPr>
          <w:p w14:paraId="68EC4667" w14:textId="58977627" w:rsidR="009A51C9" w:rsidRPr="008F6923" w:rsidRDefault="009A51C9" w:rsidP="00AF724D">
            <w:pPr>
              <w:jc w:val="center"/>
              <w:rPr>
                <w:sz w:val="20"/>
                <w:szCs w:val="20"/>
              </w:rPr>
            </w:pPr>
            <w:r w:rsidRPr="00EE3303">
              <w:rPr>
                <w:sz w:val="20"/>
                <w:szCs w:val="20"/>
              </w:rPr>
              <w:t>1</w:t>
            </w:r>
          </w:p>
        </w:tc>
        <w:tc>
          <w:tcPr>
            <w:tcW w:w="763" w:type="pct"/>
            <w:vAlign w:val="center"/>
          </w:tcPr>
          <w:p w14:paraId="4B55DB00" w14:textId="58F2D604" w:rsidR="009A51C9" w:rsidRPr="008F6923" w:rsidRDefault="009A51C9" w:rsidP="00482481">
            <w:pPr>
              <w:ind w:right="33"/>
              <w:jc w:val="right"/>
              <w:rPr>
                <w:sz w:val="20"/>
                <w:szCs w:val="20"/>
              </w:rPr>
            </w:pPr>
            <w:r w:rsidRPr="00F02058">
              <w:rPr>
                <w:sz w:val="20"/>
                <w:szCs w:val="20"/>
              </w:rPr>
              <w:t>267,500</w:t>
            </w:r>
          </w:p>
        </w:tc>
      </w:tr>
      <w:tr w:rsidR="00482481" w:rsidRPr="008F6923" w14:paraId="541DE1C9" w14:textId="77777777" w:rsidTr="00AF724D">
        <w:tc>
          <w:tcPr>
            <w:tcW w:w="3178" w:type="pct"/>
          </w:tcPr>
          <w:p w14:paraId="3BC84BF1" w14:textId="77777777" w:rsidR="00482481" w:rsidRPr="003A5075" w:rsidRDefault="00482481" w:rsidP="00482481">
            <w:pPr>
              <w:jc w:val="left"/>
              <w:rPr>
                <w:sz w:val="20"/>
                <w:szCs w:val="20"/>
              </w:rPr>
            </w:pPr>
            <w:r w:rsidRPr="003A5075">
              <w:rPr>
                <w:sz w:val="20"/>
                <w:szCs w:val="20"/>
              </w:rPr>
              <w:t>Additional activities to maintain energy efficiency in the servicing sector (decision 89/</w:t>
            </w:r>
            <w:proofErr w:type="gramStart"/>
            <w:r w:rsidRPr="007C3966">
              <w:rPr>
                <w:sz w:val="20"/>
                <w:szCs w:val="20"/>
              </w:rPr>
              <w:t>6)*</w:t>
            </w:r>
            <w:proofErr w:type="gramEnd"/>
          </w:p>
        </w:tc>
        <w:tc>
          <w:tcPr>
            <w:tcW w:w="537" w:type="pct"/>
            <w:vAlign w:val="center"/>
          </w:tcPr>
          <w:p w14:paraId="0E1626F5" w14:textId="4AF3576A" w:rsidR="00482481" w:rsidRPr="008F6923" w:rsidRDefault="00482481" w:rsidP="00AF724D">
            <w:pPr>
              <w:jc w:val="center"/>
              <w:rPr>
                <w:sz w:val="20"/>
                <w:szCs w:val="20"/>
              </w:rPr>
            </w:pPr>
            <w:r w:rsidRPr="00EE3303">
              <w:rPr>
                <w:sz w:val="20"/>
                <w:szCs w:val="20"/>
              </w:rPr>
              <w:t>6</w:t>
            </w:r>
          </w:p>
        </w:tc>
        <w:tc>
          <w:tcPr>
            <w:tcW w:w="522" w:type="pct"/>
            <w:vAlign w:val="center"/>
          </w:tcPr>
          <w:p w14:paraId="02E146A5" w14:textId="746D662E" w:rsidR="00482481" w:rsidRPr="008F6923" w:rsidRDefault="00482481" w:rsidP="00AF724D">
            <w:pPr>
              <w:jc w:val="center"/>
              <w:rPr>
                <w:sz w:val="20"/>
                <w:szCs w:val="20"/>
              </w:rPr>
            </w:pPr>
            <w:r w:rsidRPr="00EE3303">
              <w:rPr>
                <w:sz w:val="20"/>
                <w:szCs w:val="20"/>
              </w:rPr>
              <w:t>6</w:t>
            </w:r>
          </w:p>
        </w:tc>
        <w:tc>
          <w:tcPr>
            <w:tcW w:w="763" w:type="pct"/>
            <w:vAlign w:val="center"/>
          </w:tcPr>
          <w:p w14:paraId="175FDFEA" w14:textId="4B754779" w:rsidR="00482481" w:rsidRPr="008F6923" w:rsidRDefault="00482481" w:rsidP="00D15679">
            <w:pPr>
              <w:ind w:right="33"/>
              <w:jc w:val="right"/>
              <w:rPr>
                <w:sz w:val="20"/>
                <w:szCs w:val="20"/>
              </w:rPr>
            </w:pPr>
            <w:r w:rsidRPr="00F02058">
              <w:rPr>
                <w:sz w:val="20"/>
                <w:szCs w:val="20"/>
              </w:rPr>
              <w:t>757,689</w:t>
            </w:r>
          </w:p>
        </w:tc>
      </w:tr>
      <w:tr w:rsidR="00D36173" w:rsidRPr="008F6923" w14:paraId="76D20FCD" w14:textId="77777777" w:rsidTr="00AF724D">
        <w:tc>
          <w:tcPr>
            <w:tcW w:w="3178" w:type="pct"/>
          </w:tcPr>
          <w:p w14:paraId="1C51F5D9" w14:textId="77777777" w:rsidR="00D36173" w:rsidRPr="003A5075" w:rsidRDefault="00D36173" w:rsidP="00D36173">
            <w:pPr>
              <w:jc w:val="left"/>
              <w:rPr>
                <w:sz w:val="20"/>
                <w:szCs w:val="20"/>
              </w:rPr>
            </w:pPr>
            <w:r w:rsidRPr="003A5075">
              <w:rPr>
                <w:sz w:val="20"/>
                <w:szCs w:val="20"/>
              </w:rPr>
              <w:t>Preparation of pilot projects on energy efficiency (decision 91/65)</w:t>
            </w:r>
          </w:p>
        </w:tc>
        <w:tc>
          <w:tcPr>
            <w:tcW w:w="537" w:type="pct"/>
            <w:vAlign w:val="center"/>
          </w:tcPr>
          <w:p w14:paraId="0F515602" w14:textId="6807C211" w:rsidR="00D36173" w:rsidRPr="008F6923" w:rsidRDefault="00D36173" w:rsidP="00AF724D">
            <w:pPr>
              <w:jc w:val="center"/>
              <w:rPr>
                <w:sz w:val="20"/>
                <w:szCs w:val="20"/>
              </w:rPr>
            </w:pPr>
            <w:r w:rsidRPr="00EE3303">
              <w:rPr>
                <w:sz w:val="20"/>
                <w:szCs w:val="20"/>
              </w:rPr>
              <w:t>2</w:t>
            </w:r>
          </w:p>
        </w:tc>
        <w:tc>
          <w:tcPr>
            <w:tcW w:w="522" w:type="pct"/>
            <w:vAlign w:val="center"/>
          </w:tcPr>
          <w:p w14:paraId="3E5D4BD7" w14:textId="0CACE470" w:rsidR="00D36173" w:rsidRPr="008F6923" w:rsidRDefault="00D36173" w:rsidP="00AF724D">
            <w:pPr>
              <w:jc w:val="center"/>
              <w:rPr>
                <w:sz w:val="20"/>
                <w:szCs w:val="20"/>
              </w:rPr>
            </w:pPr>
            <w:r w:rsidRPr="00EE3303">
              <w:rPr>
                <w:sz w:val="20"/>
                <w:szCs w:val="20"/>
              </w:rPr>
              <w:t>2</w:t>
            </w:r>
          </w:p>
        </w:tc>
        <w:tc>
          <w:tcPr>
            <w:tcW w:w="763" w:type="pct"/>
            <w:vAlign w:val="center"/>
          </w:tcPr>
          <w:p w14:paraId="1C334B07" w14:textId="55C1AE38" w:rsidR="00D36173" w:rsidRPr="008F6923" w:rsidRDefault="00D36173" w:rsidP="00D15679">
            <w:pPr>
              <w:ind w:right="33"/>
              <w:jc w:val="right"/>
              <w:rPr>
                <w:sz w:val="20"/>
                <w:szCs w:val="20"/>
              </w:rPr>
            </w:pPr>
            <w:r w:rsidRPr="00F02058">
              <w:rPr>
                <w:sz w:val="20"/>
                <w:szCs w:val="20"/>
              </w:rPr>
              <w:t>66,000</w:t>
            </w:r>
          </w:p>
        </w:tc>
      </w:tr>
      <w:tr w:rsidR="00C42E66" w:rsidRPr="008F6923" w14:paraId="7DCC4DF8" w14:textId="77777777" w:rsidTr="00AF724D">
        <w:tc>
          <w:tcPr>
            <w:tcW w:w="3178" w:type="pct"/>
          </w:tcPr>
          <w:p w14:paraId="73B51784" w14:textId="2993E465" w:rsidR="00C42E66" w:rsidRPr="003A5075" w:rsidRDefault="00C42E66" w:rsidP="00C42E66">
            <w:pPr>
              <w:jc w:val="left"/>
              <w:rPr>
                <w:sz w:val="20"/>
                <w:szCs w:val="20"/>
              </w:rPr>
            </w:pPr>
            <w:r w:rsidRPr="00EE3303">
              <w:rPr>
                <w:sz w:val="20"/>
                <w:szCs w:val="20"/>
              </w:rPr>
              <w:t>Preparation of a pilot project on energy efficiency (decision</w:t>
            </w:r>
            <w:r>
              <w:rPr>
                <w:sz w:val="20"/>
                <w:szCs w:val="20"/>
              </w:rPr>
              <w:t xml:space="preserve"> </w:t>
            </w:r>
            <w:r w:rsidRPr="00EE3303">
              <w:rPr>
                <w:sz w:val="20"/>
                <w:szCs w:val="20"/>
              </w:rPr>
              <w:t>95/87)</w:t>
            </w:r>
          </w:p>
        </w:tc>
        <w:tc>
          <w:tcPr>
            <w:tcW w:w="537" w:type="pct"/>
            <w:vAlign w:val="center"/>
          </w:tcPr>
          <w:p w14:paraId="05542076" w14:textId="54FEA456" w:rsidR="00C42E66" w:rsidRPr="008F6923" w:rsidRDefault="00C42E66" w:rsidP="00AF724D">
            <w:pPr>
              <w:jc w:val="center"/>
              <w:rPr>
                <w:sz w:val="20"/>
                <w:szCs w:val="20"/>
              </w:rPr>
            </w:pPr>
            <w:r w:rsidRPr="00EE3303">
              <w:rPr>
                <w:sz w:val="20"/>
                <w:szCs w:val="20"/>
              </w:rPr>
              <w:t>1</w:t>
            </w:r>
          </w:p>
        </w:tc>
        <w:tc>
          <w:tcPr>
            <w:tcW w:w="522" w:type="pct"/>
            <w:vAlign w:val="center"/>
          </w:tcPr>
          <w:p w14:paraId="076E0BF0" w14:textId="47F34B89" w:rsidR="00C42E66" w:rsidRPr="008F6923" w:rsidRDefault="00C42E66" w:rsidP="00AF724D">
            <w:pPr>
              <w:jc w:val="center"/>
              <w:rPr>
                <w:sz w:val="20"/>
                <w:szCs w:val="20"/>
              </w:rPr>
            </w:pPr>
            <w:r w:rsidRPr="00EE3303">
              <w:rPr>
                <w:sz w:val="20"/>
                <w:szCs w:val="20"/>
              </w:rPr>
              <w:t>1</w:t>
            </w:r>
          </w:p>
        </w:tc>
        <w:tc>
          <w:tcPr>
            <w:tcW w:w="763" w:type="pct"/>
            <w:vAlign w:val="center"/>
          </w:tcPr>
          <w:p w14:paraId="23CCAB17" w14:textId="1B9C4290" w:rsidR="00C42E66" w:rsidRPr="008F6923" w:rsidRDefault="00C42E66" w:rsidP="00D15679">
            <w:pPr>
              <w:ind w:right="33"/>
              <w:jc w:val="right"/>
              <w:rPr>
                <w:sz w:val="20"/>
                <w:szCs w:val="20"/>
              </w:rPr>
            </w:pPr>
            <w:r w:rsidRPr="00F02058">
              <w:rPr>
                <w:sz w:val="20"/>
                <w:szCs w:val="20"/>
              </w:rPr>
              <w:t>32,100</w:t>
            </w:r>
          </w:p>
        </w:tc>
      </w:tr>
      <w:tr w:rsidR="00D15679" w:rsidRPr="008F6923" w14:paraId="348BBC86" w14:textId="77777777" w:rsidTr="001E17C4">
        <w:tc>
          <w:tcPr>
            <w:tcW w:w="3178" w:type="pct"/>
            <w:tcBorders>
              <w:bottom w:val="single" w:sz="4" w:space="0" w:color="auto"/>
            </w:tcBorders>
          </w:tcPr>
          <w:p w14:paraId="21D82146" w14:textId="77777777" w:rsidR="00D15679" w:rsidRPr="003A5075" w:rsidRDefault="00D15679" w:rsidP="00D15679">
            <w:pPr>
              <w:jc w:val="left"/>
              <w:rPr>
                <w:sz w:val="20"/>
                <w:szCs w:val="20"/>
              </w:rPr>
            </w:pPr>
            <w:r w:rsidRPr="003A5075">
              <w:rPr>
                <w:sz w:val="20"/>
                <w:szCs w:val="20"/>
              </w:rPr>
              <w:t>Preparation of national inventories of banks of waste-controlled substances (decision 91/66)</w:t>
            </w:r>
          </w:p>
        </w:tc>
        <w:tc>
          <w:tcPr>
            <w:tcW w:w="537" w:type="pct"/>
            <w:tcBorders>
              <w:bottom w:val="single" w:sz="4" w:space="0" w:color="auto"/>
            </w:tcBorders>
            <w:vAlign w:val="center"/>
          </w:tcPr>
          <w:p w14:paraId="7B814FC5" w14:textId="33876270" w:rsidR="00D15679" w:rsidRPr="008F6923" w:rsidRDefault="00D15679" w:rsidP="00AF724D">
            <w:pPr>
              <w:jc w:val="center"/>
              <w:rPr>
                <w:sz w:val="20"/>
                <w:szCs w:val="20"/>
              </w:rPr>
            </w:pPr>
            <w:r w:rsidRPr="00EE3303">
              <w:rPr>
                <w:sz w:val="20"/>
                <w:szCs w:val="20"/>
              </w:rPr>
              <w:t>28</w:t>
            </w:r>
          </w:p>
        </w:tc>
        <w:tc>
          <w:tcPr>
            <w:tcW w:w="522" w:type="pct"/>
            <w:vAlign w:val="center"/>
          </w:tcPr>
          <w:p w14:paraId="2ADE3480" w14:textId="6BD830D6" w:rsidR="00D15679" w:rsidRPr="008F6923" w:rsidRDefault="00D15679" w:rsidP="00AF724D">
            <w:pPr>
              <w:jc w:val="center"/>
              <w:rPr>
                <w:sz w:val="20"/>
                <w:szCs w:val="20"/>
              </w:rPr>
            </w:pPr>
            <w:r w:rsidRPr="00EE3303">
              <w:rPr>
                <w:sz w:val="20"/>
                <w:szCs w:val="20"/>
              </w:rPr>
              <w:t>29</w:t>
            </w:r>
          </w:p>
        </w:tc>
        <w:tc>
          <w:tcPr>
            <w:tcW w:w="763" w:type="pct"/>
            <w:vAlign w:val="center"/>
          </w:tcPr>
          <w:p w14:paraId="2990D6C3" w14:textId="5FD66CE3" w:rsidR="00D15679" w:rsidRPr="008F6923" w:rsidRDefault="00D15679" w:rsidP="00D15679">
            <w:pPr>
              <w:ind w:right="33"/>
              <w:jc w:val="right"/>
              <w:rPr>
                <w:sz w:val="20"/>
                <w:szCs w:val="20"/>
              </w:rPr>
            </w:pPr>
            <w:r w:rsidRPr="00EE3303">
              <w:rPr>
                <w:sz w:val="20"/>
                <w:szCs w:val="20"/>
              </w:rPr>
              <w:t>2,674,620</w:t>
            </w:r>
          </w:p>
        </w:tc>
      </w:tr>
      <w:tr w:rsidR="00AF724D" w:rsidRPr="008F6923" w14:paraId="20DBA043" w14:textId="77777777" w:rsidTr="001E17C4">
        <w:tc>
          <w:tcPr>
            <w:tcW w:w="3178" w:type="pct"/>
            <w:tcBorders>
              <w:top w:val="single" w:sz="4" w:space="0" w:color="auto"/>
              <w:left w:val="single" w:sz="4" w:space="0" w:color="auto"/>
              <w:bottom w:val="single" w:sz="4" w:space="0" w:color="auto"/>
              <w:right w:val="nil"/>
            </w:tcBorders>
          </w:tcPr>
          <w:p w14:paraId="6FCC37AB" w14:textId="77777777" w:rsidR="00AF724D" w:rsidRPr="008F6923" w:rsidRDefault="00AF724D" w:rsidP="00AF724D">
            <w:pPr>
              <w:jc w:val="left"/>
              <w:rPr>
                <w:b/>
                <w:sz w:val="20"/>
                <w:szCs w:val="20"/>
              </w:rPr>
            </w:pPr>
            <w:r w:rsidRPr="008F6923">
              <w:rPr>
                <w:b/>
                <w:sz w:val="20"/>
                <w:szCs w:val="20"/>
              </w:rPr>
              <w:t>Total</w:t>
            </w:r>
          </w:p>
        </w:tc>
        <w:tc>
          <w:tcPr>
            <w:tcW w:w="537" w:type="pct"/>
            <w:tcBorders>
              <w:top w:val="single" w:sz="4" w:space="0" w:color="auto"/>
              <w:left w:val="nil"/>
              <w:bottom w:val="single" w:sz="4" w:space="0" w:color="auto"/>
              <w:right w:val="single" w:sz="4" w:space="0" w:color="auto"/>
            </w:tcBorders>
            <w:vAlign w:val="center"/>
          </w:tcPr>
          <w:p w14:paraId="088096E8" w14:textId="77777777" w:rsidR="00AF724D" w:rsidRPr="008F6923" w:rsidRDefault="00AF724D" w:rsidP="00AF724D">
            <w:pPr>
              <w:jc w:val="center"/>
              <w:rPr>
                <w:b/>
                <w:sz w:val="20"/>
                <w:szCs w:val="20"/>
              </w:rPr>
            </w:pPr>
          </w:p>
        </w:tc>
        <w:tc>
          <w:tcPr>
            <w:tcW w:w="522" w:type="pct"/>
            <w:tcBorders>
              <w:left w:val="single" w:sz="4" w:space="0" w:color="auto"/>
            </w:tcBorders>
            <w:vAlign w:val="center"/>
          </w:tcPr>
          <w:p w14:paraId="4829F874" w14:textId="541D2F5D" w:rsidR="00AF724D" w:rsidRPr="008F6923" w:rsidRDefault="00AF724D" w:rsidP="00AF724D">
            <w:pPr>
              <w:jc w:val="center"/>
              <w:rPr>
                <w:b/>
                <w:sz w:val="20"/>
                <w:szCs w:val="20"/>
              </w:rPr>
            </w:pPr>
            <w:r w:rsidRPr="00F02058">
              <w:rPr>
                <w:b/>
                <w:bCs/>
                <w:sz w:val="20"/>
                <w:szCs w:val="20"/>
              </w:rPr>
              <w:t>88</w:t>
            </w:r>
          </w:p>
        </w:tc>
        <w:tc>
          <w:tcPr>
            <w:tcW w:w="763" w:type="pct"/>
          </w:tcPr>
          <w:p w14:paraId="0D2D607F" w14:textId="2034F202" w:rsidR="00AF724D" w:rsidRPr="008F6923" w:rsidRDefault="00AF724D" w:rsidP="00AF724D">
            <w:pPr>
              <w:ind w:right="33"/>
              <w:jc w:val="right"/>
              <w:rPr>
                <w:b/>
                <w:bCs/>
                <w:sz w:val="20"/>
                <w:szCs w:val="20"/>
              </w:rPr>
            </w:pPr>
            <w:r w:rsidRPr="00F02058">
              <w:rPr>
                <w:b/>
                <w:bCs/>
                <w:sz w:val="20"/>
                <w:szCs w:val="20"/>
              </w:rPr>
              <w:t>11,497,530</w:t>
            </w:r>
          </w:p>
        </w:tc>
      </w:tr>
    </w:tbl>
    <w:p w14:paraId="0E44A78A" w14:textId="7FDC1611" w:rsidR="008D5E80" w:rsidRDefault="001E17C4" w:rsidP="00CC4EF1">
      <w:pPr>
        <w:spacing w:before="40"/>
        <w:rPr>
          <w:sz w:val="18"/>
          <w:szCs w:val="18"/>
        </w:rPr>
      </w:pPr>
      <w:r w:rsidRPr="007C3966">
        <w:rPr>
          <w:sz w:val="18"/>
          <w:szCs w:val="18"/>
        </w:rPr>
        <w:t>*Requests</w:t>
      </w:r>
      <w:r w:rsidRPr="001E17C4">
        <w:rPr>
          <w:sz w:val="18"/>
          <w:szCs w:val="18"/>
        </w:rPr>
        <w:t xml:space="preserve"> for </w:t>
      </w:r>
      <w:r w:rsidR="005B0FC0">
        <w:rPr>
          <w:sz w:val="18"/>
          <w:szCs w:val="18"/>
        </w:rPr>
        <w:t>three</w:t>
      </w:r>
      <w:r w:rsidRPr="001E17C4">
        <w:rPr>
          <w:sz w:val="18"/>
          <w:szCs w:val="18"/>
        </w:rPr>
        <w:t xml:space="preserve"> countries (Brunei Darussalam, Chad</w:t>
      </w:r>
      <w:r w:rsidR="00696FFA">
        <w:rPr>
          <w:sz w:val="18"/>
          <w:szCs w:val="18"/>
        </w:rPr>
        <w:t xml:space="preserve"> and</w:t>
      </w:r>
      <w:r w:rsidR="00B93E27">
        <w:rPr>
          <w:sz w:val="18"/>
          <w:szCs w:val="18"/>
        </w:rPr>
        <w:t xml:space="preserve"> M</w:t>
      </w:r>
      <w:r w:rsidRPr="001E17C4">
        <w:rPr>
          <w:sz w:val="18"/>
          <w:szCs w:val="18"/>
        </w:rPr>
        <w:t>adagascar) have been submitted as part of their HPMP tranche requests</w:t>
      </w:r>
      <w:r w:rsidR="008D5E80">
        <w:rPr>
          <w:sz w:val="18"/>
          <w:szCs w:val="18"/>
        </w:rPr>
        <w:t>.</w:t>
      </w:r>
    </w:p>
    <w:p w14:paraId="2455495E" w14:textId="2AB1F74B" w:rsidR="00CC4EF1" w:rsidRPr="001F0147" w:rsidRDefault="00CC4EF1" w:rsidP="00CC4EF1">
      <w:pPr>
        <w:spacing w:before="40"/>
        <w:rPr>
          <w:sz w:val="18"/>
          <w:szCs w:val="18"/>
        </w:rPr>
      </w:pPr>
      <w:r w:rsidRPr="001F0147">
        <w:rPr>
          <w:sz w:val="18"/>
          <w:szCs w:val="18"/>
          <w:u w:val="single"/>
        </w:rPr>
        <w:t>Note</w:t>
      </w:r>
      <w:r w:rsidRPr="001F0147">
        <w:rPr>
          <w:sz w:val="18"/>
          <w:szCs w:val="18"/>
        </w:rPr>
        <w:t>: Funding amounts include agency support costs</w:t>
      </w:r>
      <w:r w:rsidR="008D5E80">
        <w:rPr>
          <w:sz w:val="18"/>
          <w:szCs w:val="18"/>
        </w:rPr>
        <w:t>.</w:t>
      </w:r>
    </w:p>
    <w:p w14:paraId="46FF7DB9" w14:textId="0F5B0785" w:rsidR="00CC4EF1" w:rsidRPr="0056006B" w:rsidRDefault="00CC4EF1" w:rsidP="0056006B">
      <w:pPr>
        <w:pStyle w:val="Heading1"/>
        <w:keepNext/>
        <w:numPr>
          <w:ilvl w:val="0"/>
          <w:numId w:val="0"/>
        </w:numPr>
        <w:shd w:val="clear" w:color="auto" w:fill="FFFFFF" w:themeFill="background1"/>
        <w:tabs>
          <w:tab w:val="left" w:pos="709"/>
        </w:tabs>
        <w:spacing w:before="240"/>
        <w:ind w:left="709" w:hanging="709"/>
        <w:rPr>
          <w:shd w:val="clear" w:color="auto" w:fill="FFFFFF" w:themeFill="background1"/>
        </w:rPr>
      </w:pPr>
      <w:r w:rsidRPr="001F0147">
        <w:rPr>
          <w:b/>
          <w:bCs/>
        </w:rPr>
        <w:lastRenderedPageBreak/>
        <w:t>II.3</w:t>
      </w:r>
      <w:r w:rsidR="0056006B">
        <w:rPr>
          <w:shd w:val="clear" w:color="auto" w:fill="FFFFFF" w:themeFill="background1"/>
        </w:rPr>
        <w:tab/>
      </w:r>
      <w:r w:rsidR="0056006B">
        <w:rPr>
          <w:b/>
          <w:bCs/>
          <w:lang w:val="en-US"/>
        </w:rPr>
        <w:t>P</w:t>
      </w:r>
      <w:r w:rsidRPr="00DC770C">
        <w:rPr>
          <w:b/>
          <w:bCs/>
          <w:lang w:val="en-US"/>
        </w:rPr>
        <w:t>rojects recommended for individual consideration</w:t>
      </w:r>
    </w:p>
    <w:p w14:paraId="5286F274" w14:textId="5EB289C5" w:rsidR="00CC4EF1" w:rsidRPr="00985931" w:rsidRDefault="00CC4EF1" w:rsidP="00CC4EF1">
      <w:pPr>
        <w:pStyle w:val="Heading1"/>
      </w:pPr>
      <w:r w:rsidRPr="006946FC">
        <w:t>Table</w:t>
      </w:r>
      <w:r w:rsidR="00F1396D">
        <w:t> </w:t>
      </w:r>
      <w:r w:rsidR="0056006B">
        <w:t>4</w:t>
      </w:r>
      <w:r w:rsidRPr="006946FC">
        <w:t xml:space="preserve"> presents a summary of requests submitted for individual consideration. </w:t>
      </w:r>
      <w:r>
        <w:t>More details on</w:t>
      </w:r>
      <w:r w:rsidRPr="006946FC">
        <w:t xml:space="preserve"> th</w:t>
      </w:r>
      <w:r>
        <w:t>ose</w:t>
      </w:r>
      <w:r w:rsidRPr="006946FC">
        <w:t xml:space="preserve"> projects and activities </w:t>
      </w:r>
      <w:r>
        <w:t>are contained in d</w:t>
      </w:r>
      <w:r w:rsidRPr="006946FC">
        <w:t>ocument UNEP/OzL.</w:t>
      </w:r>
      <w:r w:rsidRPr="0052091E">
        <w:t>Pro/</w:t>
      </w:r>
      <w:r w:rsidRPr="00985931">
        <w:t>ExCom/9</w:t>
      </w:r>
      <w:r w:rsidR="0056006B">
        <w:t>7</w:t>
      </w:r>
      <w:r w:rsidRPr="00985931">
        <w:t>/</w:t>
      </w:r>
      <w:r w:rsidR="0056006B">
        <w:t>2</w:t>
      </w:r>
      <w:r w:rsidRPr="00985931">
        <w:t>9, considered under agenda item</w:t>
      </w:r>
      <w:r w:rsidR="00F1396D">
        <w:t> </w:t>
      </w:r>
      <w:r w:rsidRPr="00985931">
        <w:t>9(d).</w:t>
      </w:r>
    </w:p>
    <w:p w14:paraId="1E103A96" w14:textId="5A132FFA" w:rsidR="00CC4EF1" w:rsidRPr="0052091E" w:rsidRDefault="00CC4EF1" w:rsidP="00CC4EF1">
      <w:pPr>
        <w:pStyle w:val="Heading1"/>
        <w:keepNext/>
        <w:keepLines/>
        <w:numPr>
          <w:ilvl w:val="0"/>
          <w:numId w:val="0"/>
        </w:numPr>
        <w:spacing w:before="240" w:after="0"/>
        <w:rPr>
          <w:b/>
        </w:rPr>
      </w:pPr>
      <w:r w:rsidRPr="0056006B">
        <w:rPr>
          <w:b/>
        </w:rPr>
        <w:t xml:space="preserve">Table </w:t>
      </w:r>
      <w:r w:rsidR="0056006B" w:rsidRPr="0056006B">
        <w:rPr>
          <w:b/>
        </w:rPr>
        <w:t>4</w:t>
      </w:r>
      <w:r w:rsidRPr="0056006B">
        <w:rPr>
          <w:b/>
        </w:rPr>
        <w:t xml:space="preserve">: Requests </w:t>
      </w:r>
      <w:r w:rsidRPr="0052091E">
        <w:rPr>
          <w:b/>
        </w:rPr>
        <w:t>recommended for individual consideration</w:t>
      </w:r>
    </w:p>
    <w:tbl>
      <w:tblPr>
        <w:tblStyle w:val="TableGrid10"/>
        <w:tblW w:w="5000" w:type="pct"/>
        <w:tblLook w:val="04A0" w:firstRow="1" w:lastRow="0" w:firstColumn="1" w:lastColumn="0" w:noHBand="0" w:noVBand="1"/>
      </w:tblPr>
      <w:tblGrid>
        <w:gridCol w:w="5099"/>
        <w:gridCol w:w="823"/>
        <w:gridCol w:w="928"/>
        <w:gridCol w:w="1324"/>
        <w:gridCol w:w="1176"/>
      </w:tblGrid>
      <w:tr w:rsidR="00CC4EF1" w:rsidRPr="008E426F" w14:paraId="30F4183C" w14:textId="77777777" w:rsidTr="00F56A17">
        <w:trPr>
          <w:trHeight w:val="268"/>
          <w:tblHeader/>
        </w:trPr>
        <w:tc>
          <w:tcPr>
            <w:tcW w:w="2727" w:type="pct"/>
            <w:vAlign w:val="center"/>
          </w:tcPr>
          <w:p w14:paraId="6FA45C4A" w14:textId="77777777" w:rsidR="00CC4EF1" w:rsidRPr="00616F21" w:rsidRDefault="00CC4EF1">
            <w:pPr>
              <w:jc w:val="center"/>
              <w:rPr>
                <w:b/>
                <w:bCs/>
                <w:sz w:val="20"/>
                <w:szCs w:val="20"/>
              </w:rPr>
            </w:pPr>
            <w:r w:rsidRPr="00616F21">
              <w:rPr>
                <w:b/>
                <w:bCs/>
                <w:sz w:val="20"/>
                <w:szCs w:val="20"/>
              </w:rPr>
              <w:t>Projects and activities</w:t>
            </w:r>
          </w:p>
        </w:tc>
        <w:tc>
          <w:tcPr>
            <w:tcW w:w="440" w:type="pct"/>
            <w:vAlign w:val="center"/>
          </w:tcPr>
          <w:p w14:paraId="0F756DE2" w14:textId="77777777" w:rsidR="00CC4EF1" w:rsidRPr="00A061C4" w:rsidRDefault="00CC4EF1">
            <w:pPr>
              <w:ind w:left="-249" w:right="-252"/>
              <w:jc w:val="center"/>
              <w:rPr>
                <w:b/>
                <w:bCs/>
                <w:sz w:val="20"/>
                <w:szCs w:val="20"/>
              </w:rPr>
            </w:pPr>
            <w:r w:rsidRPr="00A061C4">
              <w:rPr>
                <w:b/>
                <w:bCs/>
                <w:sz w:val="20"/>
                <w:szCs w:val="20"/>
              </w:rPr>
              <w:t>No. of countries</w:t>
            </w:r>
          </w:p>
        </w:tc>
        <w:tc>
          <w:tcPr>
            <w:tcW w:w="496" w:type="pct"/>
            <w:vAlign w:val="center"/>
          </w:tcPr>
          <w:p w14:paraId="27053944" w14:textId="77777777" w:rsidR="00CC4EF1" w:rsidRPr="00A061C4" w:rsidRDefault="00CC4EF1">
            <w:pPr>
              <w:jc w:val="center"/>
              <w:rPr>
                <w:b/>
                <w:bCs/>
                <w:sz w:val="20"/>
                <w:szCs w:val="20"/>
              </w:rPr>
            </w:pPr>
            <w:r w:rsidRPr="00A061C4">
              <w:rPr>
                <w:b/>
                <w:bCs/>
                <w:sz w:val="20"/>
                <w:szCs w:val="20"/>
              </w:rPr>
              <w:t>No. of funding requests</w:t>
            </w:r>
          </w:p>
        </w:tc>
        <w:tc>
          <w:tcPr>
            <w:tcW w:w="708" w:type="pct"/>
            <w:vAlign w:val="center"/>
          </w:tcPr>
          <w:p w14:paraId="0E72A818" w14:textId="77777777" w:rsidR="00CC4EF1" w:rsidRPr="00A061C4" w:rsidRDefault="00CC4EF1">
            <w:pPr>
              <w:ind w:left="-103" w:right="-107"/>
              <w:jc w:val="center"/>
              <w:rPr>
                <w:b/>
                <w:bCs/>
                <w:sz w:val="20"/>
                <w:szCs w:val="20"/>
              </w:rPr>
            </w:pPr>
            <w:r w:rsidRPr="00A061C4">
              <w:rPr>
                <w:b/>
                <w:bCs/>
                <w:sz w:val="20"/>
                <w:szCs w:val="20"/>
              </w:rPr>
              <w:t>Amount</w:t>
            </w:r>
            <w:r>
              <w:rPr>
                <w:b/>
                <w:bCs/>
                <w:sz w:val="20"/>
                <w:szCs w:val="20"/>
              </w:rPr>
              <w:t>s</w:t>
            </w:r>
            <w:r w:rsidRPr="00A061C4">
              <w:rPr>
                <w:b/>
                <w:bCs/>
                <w:sz w:val="20"/>
                <w:szCs w:val="20"/>
              </w:rPr>
              <w:t xml:space="preserve"> recommended (US $)</w:t>
            </w:r>
          </w:p>
        </w:tc>
        <w:tc>
          <w:tcPr>
            <w:tcW w:w="629" w:type="pct"/>
            <w:vAlign w:val="center"/>
          </w:tcPr>
          <w:p w14:paraId="5FA751A5" w14:textId="77777777" w:rsidR="00CC4EF1" w:rsidRPr="00A061C4" w:rsidRDefault="00CC4EF1">
            <w:pPr>
              <w:ind w:left="-110" w:right="-152"/>
              <w:jc w:val="center"/>
              <w:rPr>
                <w:b/>
                <w:bCs/>
                <w:sz w:val="20"/>
                <w:szCs w:val="20"/>
              </w:rPr>
            </w:pPr>
            <w:r w:rsidRPr="00A061C4">
              <w:rPr>
                <w:b/>
                <w:bCs/>
                <w:sz w:val="20"/>
                <w:szCs w:val="20"/>
              </w:rPr>
              <w:t>Amount</w:t>
            </w:r>
            <w:r>
              <w:rPr>
                <w:b/>
                <w:bCs/>
                <w:sz w:val="20"/>
                <w:szCs w:val="20"/>
              </w:rPr>
              <w:t>s</w:t>
            </w:r>
            <w:r w:rsidRPr="00A061C4">
              <w:rPr>
                <w:b/>
                <w:bCs/>
                <w:sz w:val="20"/>
                <w:szCs w:val="20"/>
              </w:rPr>
              <w:t xml:space="preserve"> in principle (US $)</w:t>
            </w:r>
          </w:p>
        </w:tc>
      </w:tr>
      <w:tr w:rsidR="00F56A17" w:rsidRPr="008E426F" w14:paraId="78908C1E" w14:textId="77777777" w:rsidTr="0043548C">
        <w:trPr>
          <w:trHeight w:val="39"/>
        </w:trPr>
        <w:tc>
          <w:tcPr>
            <w:tcW w:w="2727" w:type="pct"/>
          </w:tcPr>
          <w:p w14:paraId="1F5281DA" w14:textId="77777777" w:rsidR="00F56A17" w:rsidRPr="00616F21" w:rsidRDefault="00F56A17" w:rsidP="00F56A17">
            <w:pPr>
              <w:jc w:val="left"/>
              <w:rPr>
                <w:sz w:val="20"/>
                <w:szCs w:val="20"/>
              </w:rPr>
            </w:pPr>
            <w:r w:rsidRPr="00FE5DC3">
              <w:rPr>
                <w:sz w:val="20"/>
                <w:szCs w:val="20"/>
              </w:rPr>
              <w:t xml:space="preserve">Stage II/III </w:t>
            </w:r>
            <w:r w:rsidRPr="00616F21">
              <w:rPr>
                <w:sz w:val="20"/>
                <w:szCs w:val="20"/>
              </w:rPr>
              <w:t>of HPMPs</w:t>
            </w:r>
          </w:p>
        </w:tc>
        <w:tc>
          <w:tcPr>
            <w:tcW w:w="440" w:type="pct"/>
          </w:tcPr>
          <w:p w14:paraId="3B4C49AF" w14:textId="4824F6FB" w:rsidR="00F56A17" w:rsidRPr="00E41A2D" w:rsidRDefault="00F56A17" w:rsidP="00F56A17">
            <w:pPr>
              <w:jc w:val="center"/>
              <w:rPr>
                <w:sz w:val="20"/>
                <w:szCs w:val="20"/>
              </w:rPr>
            </w:pPr>
            <w:r>
              <w:rPr>
                <w:sz w:val="20"/>
                <w:szCs w:val="20"/>
              </w:rPr>
              <w:t>7</w:t>
            </w:r>
          </w:p>
        </w:tc>
        <w:tc>
          <w:tcPr>
            <w:tcW w:w="496" w:type="pct"/>
          </w:tcPr>
          <w:p w14:paraId="78B38EF8" w14:textId="74650531" w:rsidR="00F56A17" w:rsidRPr="00E41A2D" w:rsidRDefault="00F56A17" w:rsidP="00F56A17">
            <w:pPr>
              <w:jc w:val="center"/>
              <w:rPr>
                <w:sz w:val="20"/>
                <w:szCs w:val="20"/>
              </w:rPr>
            </w:pPr>
            <w:r>
              <w:rPr>
                <w:sz w:val="20"/>
                <w:szCs w:val="20"/>
              </w:rPr>
              <w:t>17</w:t>
            </w:r>
          </w:p>
        </w:tc>
        <w:tc>
          <w:tcPr>
            <w:tcW w:w="708" w:type="pct"/>
            <w:shd w:val="clear" w:color="auto" w:fill="FFFFFF" w:themeFill="background1"/>
          </w:tcPr>
          <w:p w14:paraId="1B80BC7A" w14:textId="26C9E260" w:rsidR="00F56A17" w:rsidRPr="00E41A2D" w:rsidRDefault="00F56A17" w:rsidP="00F56A17">
            <w:pPr>
              <w:jc w:val="right"/>
              <w:rPr>
                <w:sz w:val="20"/>
                <w:szCs w:val="20"/>
              </w:rPr>
            </w:pPr>
            <w:r w:rsidRPr="0016306B">
              <w:rPr>
                <w:sz w:val="20"/>
                <w:szCs w:val="20"/>
              </w:rPr>
              <w:t>11,037,261</w:t>
            </w:r>
          </w:p>
        </w:tc>
        <w:tc>
          <w:tcPr>
            <w:tcW w:w="629" w:type="pct"/>
            <w:shd w:val="clear" w:color="auto" w:fill="FFFFFF" w:themeFill="background1"/>
          </w:tcPr>
          <w:p w14:paraId="34CB5BE1" w14:textId="29FE4376" w:rsidR="00F56A17" w:rsidRPr="00E41A2D" w:rsidRDefault="00F56A17" w:rsidP="00F56A17">
            <w:pPr>
              <w:jc w:val="right"/>
              <w:rPr>
                <w:sz w:val="20"/>
                <w:szCs w:val="20"/>
              </w:rPr>
            </w:pPr>
            <w:r w:rsidRPr="0016306B">
              <w:rPr>
                <w:sz w:val="20"/>
                <w:szCs w:val="20"/>
              </w:rPr>
              <w:t>26,609,648</w:t>
            </w:r>
          </w:p>
        </w:tc>
      </w:tr>
      <w:tr w:rsidR="00197340" w:rsidRPr="008E426F" w14:paraId="16D1C3C6" w14:textId="77777777" w:rsidTr="0043548C">
        <w:tc>
          <w:tcPr>
            <w:tcW w:w="2727" w:type="pct"/>
          </w:tcPr>
          <w:p w14:paraId="5C5C62BE" w14:textId="09791B8A" w:rsidR="00197340" w:rsidRPr="00616F21" w:rsidRDefault="00197340" w:rsidP="00197340">
            <w:pPr>
              <w:jc w:val="left"/>
              <w:rPr>
                <w:sz w:val="20"/>
                <w:szCs w:val="20"/>
              </w:rPr>
            </w:pPr>
            <w:r w:rsidRPr="00616F21">
              <w:rPr>
                <w:sz w:val="20"/>
                <w:szCs w:val="20"/>
              </w:rPr>
              <w:t>Tranches of approved HPMPs</w:t>
            </w:r>
          </w:p>
        </w:tc>
        <w:tc>
          <w:tcPr>
            <w:tcW w:w="440" w:type="pct"/>
          </w:tcPr>
          <w:p w14:paraId="5F44F900" w14:textId="033485CC" w:rsidR="00197340" w:rsidRPr="00E41A2D" w:rsidRDefault="00197340" w:rsidP="00197340">
            <w:pPr>
              <w:jc w:val="center"/>
              <w:rPr>
                <w:sz w:val="20"/>
                <w:szCs w:val="20"/>
              </w:rPr>
            </w:pPr>
            <w:r w:rsidRPr="002E73EE">
              <w:rPr>
                <w:sz w:val="20"/>
                <w:szCs w:val="20"/>
              </w:rPr>
              <w:t>4</w:t>
            </w:r>
          </w:p>
        </w:tc>
        <w:tc>
          <w:tcPr>
            <w:tcW w:w="496" w:type="pct"/>
          </w:tcPr>
          <w:p w14:paraId="74115701" w14:textId="10FD97B6" w:rsidR="00197340" w:rsidRPr="00E41A2D" w:rsidRDefault="00197340" w:rsidP="00197340">
            <w:pPr>
              <w:jc w:val="center"/>
              <w:rPr>
                <w:sz w:val="20"/>
                <w:szCs w:val="20"/>
              </w:rPr>
            </w:pPr>
            <w:r w:rsidRPr="002E73EE">
              <w:rPr>
                <w:sz w:val="20"/>
                <w:szCs w:val="20"/>
              </w:rPr>
              <w:t>13</w:t>
            </w:r>
          </w:p>
        </w:tc>
        <w:tc>
          <w:tcPr>
            <w:tcW w:w="708" w:type="pct"/>
            <w:shd w:val="clear" w:color="auto" w:fill="FFFFFF" w:themeFill="background1"/>
            <w:vAlign w:val="center"/>
          </w:tcPr>
          <w:p w14:paraId="5843B1AE" w14:textId="49E45D9B" w:rsidR="00197340" w:rsidRPr="00E41A2D" w:rsidRDefault="0065420B" w:rsidP="00780965">
            <w:pPr>
              <w:ind w:left="-101"/>
              <w:jc w:val="right"/>
              <w:rPr>
                <w:sz w:val="20"/>
                <w:szCs w:val="20"/>
              </w:rPr>
            </w:pPr>
            <w:r w:rsidRPr="0016306B">
              <w:rPr>
                <w:sz w:val="20"/>
                <w:szCs w:val="20"/>
              </w:rPr>
              <w:t>30,370,328</w:t>
            </w:r>
          </w:p>
        </w:tc>
        <w:tc>
          <w:tcPr>
            <w:tcW w:w="629" w:type="pct"/>
            <w:shd w:val="clear" w:color="auto" w:fill="FFFFFF" w:themeFill="background1"/>
            <w:vAlign w:val="center"/>
          </w:tcPr>
          <w:p w14:paraId="380444D7" w14:textId="77777777" w:rsidR="00197340" w:rsidRPr="00E41A2D" w:rsidRDefault="00197340" w:rsidP="00F56A17">
            <w:pPr>
              <w:ind w:left="-101"/>
              <w:jc w:val="right"/>
              <w:rPr>
                <w:sz w:val="20"/>
                <w:szCs w:val="20"/>
              </w:rPr>
            </w:pPr>
          </w:p>
        </w:tc>
      </w:tr>
      <w:tr w:rsidR="0065420B" w:rsidRPr="008E426F" w14:paraId="0E813EAC" w14:textId="77777777" w:rsidTr="0043548C">
        <w:tc>
          <w:tcPr>
            <w:tcW w:w="2727" w:type="pct"/>
          </w:tcPr>
          <w:p w14:paraId="7C323261" w14:textId="22B2C036" w:rsidR="0065420B" w:rsidRPr="00616F21" w:rsidRDefault="0065420B" w:rsidP="0065420B">
            <w:pPr>
              <w:jc w:val="left"/>
              <w:rPr>
                <w:sz w:val="20"/>
                <w:szCs w:val="20"/>
              </w:rPr>
            </w:pPr>
            <w:r w:rsidRPr="002E73EE">
              <w:rPr>
                <w:sz w:val="20"/>
                <w:szCs w:val="20"/>
              </w:rPr>
              <w:t>Tranche of an approved HFC-23 emission control plan</w:t>
            </w:r>
          </w:p>
        </w:tc>
        <w:tc>
          <w:tcPr>
            <w:tcW w:w="440" w:type="pct"/>
          </w:tcPr>
          <w:p w14:paraId="2CC39D6A" w14:textId="3E849D9A" w:rsidR="0065420B" w:rsidRPr="002E73EE" w:rsidRDefault="0065420B" w:rsidP="0065420B">
            <w:pPr>
              <w:jc w:val="center"/>
              <w:rPr>
                <w:sz w:val="20"/>
                <w:szCs w:val="20"/>
              </w:rPr>
            </w:pPr>
            <w:r w:rsidRPr="002E73EE">
              <w:rPr>
                <w:sz w:val="20"/>
                <w:szCs w:val="20"/>
              </w:rPr>
              <w:t>1</w:t>
            </w:r>
          </w:p>
        </w:tc>
        <w:tc>
          <w:tcPr>
            <w:tcW w:w="496" w:type="pct"/>
          </w:tcPr>
          <w:p w14:paraId="677AADD1" w14:textId="009EE974" w:rsidR="0065420B" w:rsidRPr="002E73EE" w:rsidRDefault="0065420B" w:rsidP="0065420B">
            <w:pPr>
              <w:jc w:val="center"/>
              <w:rPr>
                <w:sz w:val="20"/>
                <w:szCs w:val="20"/>
              </w:rPr>
            </w:pPr>
            <w:r w:rsidRPr="002E73EE">
              <w:rPr>
                <w:sz w:val="20"/>
                <w:szCs w:val="20"/>
              </w:rPr>
              <w:t>1</w:t>
            </w:r>
          </w:p>
        </w:tc>
        <w:tc>
          <w:tcPr>
            <w:tcW w:w="708" w:type="pct"/>
            <w:shd w:val="clear" w:color="auto" w:fill="FFFFFF" w:themeFill="background1"/>
            <w:vAlign w:val="center"/>
          </w:tcPr>
          <w:p w14:paraId="686B219C" w14:textId="6B6EA5B6" w:rsidR="0065420B" w:rsidRPr="0016306B" w:rsidRDefault="0065420B" w:rsidP="0065420B">
            <w:pPr>
              <w:ind w:left="-101"/>
              <w:jc w:val="right"/>
              <w:rPr>
                <w:sz w:val="20"/>
                <w:szCs w:val="20"/>
              </w:rPr>
            </w:pPr>
            <w:r>
              <w:rPr>
                <w:sz w:val="20"/>
                <w:szCs w:val="20"/>
              </w:rPr>
              <w:t>134,300</w:t>
            </w:r>
          </w:p>
        </w:tc>
        <w:tc>
          <w:tcPr>
            <w:tcW w:w="629" w:type="pct"/>
            <w:shd w:val="clear" w:color="auto" w:fill="FFFFFF" w:themeFill="background1"/>
            <w:vAlign w:val="center"/>
          </w:tcPr>
          <w:p w14:paraId="70F55315" w14:textId="77777777" w:rsidR="0065420B" w:rsidRPr="00E41A2D" w:rsidRDefault="0065420B" w:rsidP="0065420B">
            <w:pPr>
              <w:ind w:left="-101"/>
              <w:jc w:val="right"/>
              <w:rPr>
                <w:sz w:val="20"/>
                <w:szCs w:val="20"/>
              </w:rPr>
            </w:pPr>
          </w:p>
        </w:tc>
      </w:tr>
      <w:tr w:rsidR="008407ED" w:rsidRPr="008E426F" w14:paraId="5522F886" w14:textId="77777777" w:rsidTr="0043548C">
        <w:tc>
          <w:tcPr>
            <w:tcW w:w="2727" w:type="pct"/>
          </w:tcPr>
          <w:p w14:paraId="27731533" w14:textId="310C3AE4" w:rsidR="008407ED" w:rsidRPr="00616F21" w:rsidRDefault="008407ED" w:rsidP="008407ED">
            <w:pPr>
              <w:jc w:val="left"/>
              <w:rPr>
                <w:sz w:val="20"/>
                <w:szCs w:val="20"/>
              </w:rPr>
            </w:pPr>
            <w:r w:rsidRPr="00616F21">
              <w:rPr>
                <w:sz w:val="20"/>
                <w:szCs w:val="20"/>
              </w:rPr>
              <w:t>Stage I of KIPs</w:t>
            </w:r>
          </w:p>
        </w:tc>
        <w:tc>
          <w:tcPr>
            <w:tcW w:w="440" w:type="pct"/>
          </w:tcPr>
          <w:p w14:paraId="05010EBC" w14:textId="44BA35BE" w:rsidR="008407ED" w:rsidRPr="002E73EE" w:rsidRDefault="008407ED" w:rsidP="008407ED">
            <w:pPr>
              <w:jc w:val="center"/>
              <w:rPr>
                <w:sz w:val="20"/>
                <w:szCs w:val="20"/>
              </w:rPr>
            </w:pPr>
            <w:r>
              <w:rPr>
                <w:sz w:val="20"/>
                <w:szCs w:val="20"/>
              </w:rPr>
              <w:t>12</w:t>
            </w:r>
          </w:p>
        </w:tc>
        <w:tc>
          <w:tcPr>
            <w:tcW w:w="496" w:type="pct"/>
          </w:tcPr>
          <w:p w14:paraId="149F0789" w14:textId="30A8F662" w:rsidR="008407ED" w:rsidRPr="002E73EE" w:rsidRDefault="008407ED" w:rsidP="008407ED">
            <w:pPr>
              <w:jc w:val="center"/>
              <w:rPr>
                <w:sz w:val="20"/>
                <w:szCs w:val="20"/>
              </w:rPr>
            </w:pPr>
            <w:r>
              <w:rPr>
                <w:sz w:val="20"/>
                <w:szCs w:val="20"/>
              </w:rPr>
              <w:t>31</w:t>
            </w:r>
          </w:p>
        </w:tc>
        <w:tc>
          <w:tcPr>
            <w:tcW w:w="708" w:type="pct"/>
            <w:shd w:val="clear" w:color="auto" w:fill="FFFFFF" w:themeFill="background1"/>
          </w:tcPr>
          <w:p w14:paraId="33F0BFF4" w14:textId="21FEDABD" w:rsidR="008407ED" w:rsidRPr="002E73EE" w:rsidRDefault="008407ED" w:rsidP="008407ED">
            <w:pPr>
              <w:ind w:left="-101"/>
              <w:jc w:val="right"/>
              <w:rPr>
                <w:sz w:val="20"/>
                <w:szCs w:val="20"/>
              </w:rPr>
            </w:pPr>
            <w:r w:rsidRPr="0016306B">
              <w:rPr>
                <w:sz w:val="20"/>
                <w:szCs w:val="20"/>
              </w:rPr>
              <w:t>4,370,748</w:t>
            </w:r>
          </w:p>
        </w:tc>
        <w:tc>
          <w:tcPr>
            <w:tcW w:w="629" w:type="pct"/>
            <w:shd w:val="clear" w:color="auto" w:fill="FFFFFF" w:themeFill="background1"/>
          </w:tcPr>
          <w:p w14:paraId="3600BB6C" w14:textId="491A4BEB" w:rsidR="008407ED" w:rsidRPr="00E41A2D" w:rsidRDefault="008407ED" w:rsidP="008407ED">
            <w:pPr>
              <w:ind w:left="-101"/>
              <w:jc w:val="right"/>
              <w:rPr>
                <w:sz w:val="20"/>
                <w:szCs w:val="20"/>
              </w:rPr>
            </w:pPr>
            <w:r w:rsidRPr="0016306B">
              <w:rPr>
                <w:sz w:val="20"/>
                <w:szCs w:val="20"/>
              </w:rPr>
              <w:t>8,430,919</w:t>
            </w:r>
          </w:p>
        </w:tc>
      </w:tr>
      <w:tr w:rsidR="0065420B" w:rsidRPr="008E426F" w14:paraId="2448FC7B" w14:textId="77777777" w:rsidTr="0043548C">
        <w:tc>
          <w:tcPr>
            <w:tcW w:w="2727" w:type="pct"/>
          </w:tcPr>
          <w:p w14:paraId="5A19DFA1" w14:textId="05C19AE7" w:rsidR="0065420B" w:rsidRPr="00616F21" w:rsidRDefault="0065420B" w:rsidP="0065420B">
            <w:pPr>
              <w:jc w:val="left"/>
              <w:rPr>
                <w:sz w:val="20"/>
                <w:szCs w:val="20"/>
              </w:rPr>
            </w:pPr>
            <w:r w:rsidRPr="002E73EE">
              <w:rPr>
                <w:sz w:val="20"/>
                <w:szCs w:val="20"/>
              </w:rPr>
              <w:t>Tranches of approved KIPs</w:t>
            </w:r>
          </w:p>
        </w:tc>
        <w:tc>
          <w:tcPr>
            <w:tcW w:w="440" w:type="pct"/>
          </w:tcPr>
          <w:p w14:paraId="2DA4FC5B" w14:textId="6F6055E6" w:rsidR="0065420B" w:rsidRDefault="0065420B" w:rsidP="0065420B">
            <w:pPr>
              <w:jc w:val="center"/>
              <w:rPr>
                <w:sz w:val="20"/>
                <w:szCs w:val="20"/>
              </w:rPr>
            </w:pPr>
            <w:r w:rsidRPr="002E73EE">
              <w:rPr>
                <w:sz w:val="20"/>
                <w:szCs w:val="20"/>
              </w:rPr>
              <w:t>1</w:t>
            </w:r>
          </w:p>
        </w:tc>
        <w:tc>
          <w:tcPr>
            <w:tcW w:w="496" w:type="pct"/>
          </w:tcPr>
          <w:p w14:paraId="2D71F2DF" w14:textId="5DCC4B6B" w:rsidR="0065420B" w:rsidRDefault="0065420B" w:rsidP="0065420B">
            <w:pPr>
              <w:jc w:val="center"/>
              <w:rPr>
                <w:sz w:val="20"/>
                <w:szCs w:val="20"/>
              </w:rPr>
            </w:pPr>
            <w:r w:rsidRPr="002E73EE">
              <w:rPr>
                <w:sz w:val="20"/>
                <w:szCs w:val="20"/>
              </w:rPr>
              <w:t>3</w:t>
            </w:r>
          </w:p>
        </w:tc>
        <w:tc>
          <w:tcPr>
            <w:tcW w:w="708" w:type="pct"/>
            <w:shd w:val="clear" w:color="auto" w:fill="FFFFFF" w:themeFill="background1"/>
            <w:vAlign w:val="center"/>
          </w:tcPr>
          <w:p w14:paraId="077F1741" w14:textId="0176333F" w:rsidR="0065420B" w:rsidRPr="002E73EE" w:rsidRDefault="0065420B" w:rsidP="0065420B">
            <w:pPr>
              <w:ind w:left="-101"/>
              <w:jc w:val="right"/>
              <w:rPr>
                <w:sz w:val="20"/>
                <w:szCs w:val="20"/>
              </w:rPr>
            </w:pPr>
            <w:r w:rsidRPr="002E73EE">
              <w:rPr>
                <w:sz w:val="20"/>
                <w:szCs w:val="20"/>
              </w:rPr>
              <w:t>6,507,851</w:t>
            </w:r>
          </w:p>
        </w:tc>
        <w:tc>
          <w:tcPr>
            <w:tcW w:w="629" w:type="pct"/>
            <w:shd w:val="clear" w:color="auto" w:fill="FFFFFF" w:themeFill="background1"/>
            <w:vAlign w:val="center"/>
          </w:tcPr>
          <w:p w14:paraId="31ABBB9B" w14:textId="77777777" w:rsidR="0065420B" w:rsidRPr="00E41A2D" w:rsidRDefault="0065420B" w:rsidP="0065420B">
            <w:pPr>
              <w:ind w:left="-101"/>
              <w:jc w:val="right"/>
              <w:rPr>
                <w:sz w:val="20"/>
                <w:szCs w:val="20"/>
              </w:rPr>
            </w:pPr>
          </w:p>
        </w:tc>
      </w:tr>
      <w:tr w:rsidR="0065420B" w:rsidRPr="008E426F" w14:paraId="2166CC3A" w14:textId="77777777" w:rsidTr="0043548C">
        <w:tc>
          <w:tcPr>
            <w:tcW w:w="2727" w:type="pct"/>
          </w:tcPr>
          <w:p w14:paraId="5B3778D2" w14:textId="3E72B1CC" w:rsidR="0065420B" w:rsidRPr="00726192" w:rsidRDefault="0065420B" w:rsidP="0065420B">
            <w:pPr>
              <w:jc w:val="left"/>
              <w:rPr>
                <w:sz w:val="20"/>
                <w:szCs w:val="20"/>
              </w:rPr>
            </w:pPr>
            <w:r w:rsidRPr="00726192">
              <w:rPr>
                <w:sz w:val="20"/>
                <w:szCs w:val="20"/>
              </w:rPr>
              <w:t>Additional activities to maintain energy efficiency in the servicing sector (decision 89/</w:t>
            </w:r>
            <w:proofErr w:type="gramStart"/>
            <w:r w:rsidRPr="00726192">
              <w:rPr>
                <w:sz w:val="20"/>
                <w:szCs w:val="20"/>
              </w:rPr>
              <w:t>6)*</w:t>
            </w:r>
            <w:proofErr w:type="gramEnd"/>
          </w:p>
        </w:tc>
        <w:tc>
          <w:tcPr>
            <w:tcW w:w="440" w:type="pct"/>
            <w:vAlign w:val="center"/>
          </w:tcPr>
          <w:p w14:paraId="7A2300C1" w14:textId="087DD839" w:rsidR="0065420B" w:rsidRPr="002E73EE" w:rsidRDefault="0065420B" w:rsidP="0065420B">
            <w:pPr>
              <w:jc w:val="center"/>
              <w:rPr>
                <w:sz w:val="20"/>
                <w:szCs w:val="20"/>
              </w:rPr>
            </w:pPr>
            <w:r w:rsidRPr="002E73EE">
              <w:rPr>
                <w:sz w:val="20"/>
                <w:szCs w:val="20"/>
              </w:rPr>
              <w:t>1</w:t>
            </w:r>
          </w:p>
        </w:tc>
        <w:tc>
          <w:tcPr>
            <w:tcW w:w="496" w:type="pct"/>
            <w:vAlign w:val="center"/>
          </w:tcPr>
          <w:p w14:paraId="2BE0DE9B" w14:textId="5EDCC29F" w:rsidR="0065420B" w:rsidRPr="002E73EE" w:rsidRDefault="0065420B" w:rsidP="0065420B">
            <w:pPr>
              <w:jc w:val="center"/>
              <w:rPr>
                <w:sz w:val="20"/>
                <w:szCs w:val="20"/>
              </w:rPr>
            </w:pPr>
            <w:r w:rsidRPr="002E73EE">
              <w:rPr>
                <w:sz w:val="20"/>
                <w:szCs w:val="20"/>
              </w:rPr>
              <w:t>1</w:t>
            </w:r>
          </w:p>
        </w:tc>
        <w:tc>
          <w:tcPr>
            <w:tcW w:w="708" w:type="pct"/>
            <w:shd w:val="clear" w:color="auto" w:fill="FFFFFF" w:themeFill="background1"/>
            <w:vAlign w:val="center"/>
          </w:tcPr>
          <w:p w14:paraId="6CC8A8C3" w14:textId="56232547" w:rsidR="0065420B" w:rsidRPr="002E73EE" w:rsidRDefault="0065420B" w:rsidP="0065420B">
            <w:pPr>
              <w:ind w:left="-101"/>
              <w:jc w:val="right"/>
              <w:rPr>
                <w:sz w:val="20"/>
                <w:szCs w:val="20"/>
              </w:rPr>
            </w:pPr>
            <w:r w:rsidRPr="002E73EE">
              <w:rPr>
                <w:sz w:val="20"/>
                <w:szCs w:val="20"/>
              </w:rPr>
              <w:t>135,479</w:t>
            </w:r>
          </w:p>
        </w:tc>
        <w:tc>
          <w:tcPr>
            <w:tcW w:w="629" w:type="pct"/>
            <w:shd w:val="clear" w:color="auto" w:fill="FFFFFF" w:themeFill="background1"/>
            <w:vAlign w:val="center"/>
          </w:tcPr>
          <w:p w14:paraId="68FF337A" w14:textId="77777777" w:rsidR="0065420B" w:rsidRPr="00E41A2D" w:rsidRDefault="0065420B" w:rsidP="0065420B">
            <w:pPr>
              <w:ind w:left="-101"/>
              <w:jc w:val="right"/>
              <w:rPr>
                <w:sz w:val="20"/>
                <w:szCs w:val="20"/>
              </w:rPr>
            </w:pPr>
          </w:p>
        </w:tc>
      </w:tr>
      <w:tr w:rsidR="0065420B" w:rsidRPr="008E426F" w14:paraId="14843867" w14:textId="77777777" w:rsidTr="0043548C">
        <w:tc>
          <w:tcPr>
            <w:tcW w:w="2727" w:type="pct"/>
          </w:tcPr>
          <w:p w14:paraId="08504A57" w14:textId="2483EB36" w:rsidR="0065420B" w:rsidRPr="00780965" w:rsidRDefault="0065420B" w:rsidP="0065420B">
            <w:pPr>
              <w:jc w:val="left"/>
              <w:rPr>
                <w:sz w:val="20"/>
                <w:szCs w:val="20"/>
              </w:rPr>
            </w:pPr>
            <w:r w:rsidRPr="00780965">
              <w:rPr>
                <w:sz w:val="20"/>
                <w:szCs w:val="20"/>
              </w:rPr>
              <w:t>Pilot projects on energy efficiency (decisions 91/65)</w:t>
            </w:r>
          </w:p>
        </w:tc>
        <w:tc>
          <w:tcPr>
            <w:tcW w:w="440" w:type="pct"/>
            <w:vAlign w:val="center"/>
          </w:tcPr>
          <w:p w14:paraId="0B40A30E" w14:textId="73E33135" w:rsidR="0065420B" w:rsidRPr="00E41A2D" w:rsidRDefault="0065420B" w:rsidP="0065420B">
            <w:pPr>
              <w:jc w:val="center"/>
              <w:rPr>
                <w:sz w:val="20"/>
                <w:szCs w:val="20"/>
              </w:rPr>
            </w:pPr>
            <w:r w:rsidRPr="002E73EE">
              <w:rPr>
                <w:sz w:val="20"/>
                <w:szCs w:val="20"/>
              </w:rPr>
              <w:t>11</w:t>
            </w:r>
          </w:p>
        </w:tc>
        <w:tc>
          <w:tcPr>
            <w:tcW w:w="496" w:type="pct"/>
            <w:vAlign w:val="center"/>
          </w:tcPr>
          <w:p w14:paraId="49BC1372" w14:textId="6DE3C01A" w:rsidR="0065420B" w:rsidRPr="00E41A2D" w:rsidRDefault="0065420B" w:rsidP="0065420B">
            <w:pPr>
              <w:jc w:val="center"/>
              <w:rPr>
                <w:sz w:val="20"/>
                <w:szCs w:val="20"/>
              </w:rPr>
            </w:pPr>
            <w:r w:rsidRPr="002E73EE">
              <w:rPr>
                <w:sz w:val="20"/>
                <w:szCs w:val="20"/>
              </w:rPr>
              <w:t>12</w:t>
            </w:r>
          </w:p>
        </w:tc>
        <w:tc>
          <w:tcPr>
            <w:tcW w:w="708" w:type="pct"/>
            <w:shd w:val="clear" w:color="auto" w:fill="FFFFFF" w:themeFill="background1"/>
            <w:vAlign w:val="center"/>
          </w:tcPr>
          <w:p w14:paraId="4F42E191" w14:textId="4E427F80" w:rsidR="0065420B" w:rsidRPr="00E41A2D" w:rsidRDefault="000A40D6" w:rsidP="0065420B">
            <w:pPr>
              <w:ind w:left="-101"/>
              <w:jc w:val="right"/>
              <w:rPr>
                <w:sz w:val="20"/>
                <w:szCs w:val="20"/>
              </w:rPr>
            </w:pPr>
            <w:r w:rsidRPr="000A40D6">
              <w:rPr>
                <w:sz w:val="20"/>
                <w:szCs w:val="20"/>
              </w:rPr>
              <w:t>3,194,281</w:t>
            </w:r>
          </w:p>
        </w:tc>
        <w:tc>
          <w:tcPr>
            <w:tcW w:w="629" w:type="pct"/>
            <w:shd w:val="clear" w:color="auto" w:fill="FFFFFF" w:themeFill="background1"/>
            <w:vAlign w:val="center"/>
          </w:tcPr>
          <w:p w14:paraId="53D459C2" w14:textId="77777777" w:rsidR="0065420B" w:rsidRPr="00E41A2D" w:rsidRDefault="0065420B" w:rsidP="0065420B">
            <w:pPr>
              <w:ind w:left="-101"/>
              <w:jc w:val="right"/>
              <w:rPr>
                <w:sz w:val="20"/>
                <w:szCs w:val="20"/>
              </w:rPr>
            </w:pPr>
          </w:p>
        </w:tc>
      </w:tr>
      <w:tr w:rsidR="0065420B" w:rsidRPr="008E426F" w14:paraId="663EE6D9" w14:textId="77777777" w:rsidTr="0043548C">
        <w:tc>
          <w:tcPr>
            <w:tcW w:w="2727" w:type="pct"/>
          </w:tcPr>
          <w:p w14:paraId="2F74817D" w14:textId="1AFC74EF" w:rsidR="0065420B" w:rsidRPr="00780965" w:rsidRDefault="0065420B" w:rsidP="0065420B">
            <w:pPr>
              <w:jc w:val="left"/>
              <w:rPr>
                <w:sz w:val="20"/>
                <w:szCs w:val="20"/>
              </w:rPr>
            </w:pPr>
            <w:r w:rsidRPr="00780965">
              <w:rPr>
                <w:sz w:val="20"/>
                <w:szCs w:val="20"/>
              </w:rPr>
              <w:t>Global pilot project for energy efficiency (decision 91/65)</w:t>
            </w:r>
          </w:p>
        </w:tc>
        <w:tc>
          <w:tcPr>
            <w:tcW w:w="440" w:type="pct"/>
            <w:vAlign w:val="center"/>
          </w:tcPr>
          <w:p w14:paraId="2398697C" w14:textId="533BCBAF" w:rsidR="0065420B" w:rsidRPr="00E41A2D" w:rsidRDefault="0065420B" w:rsidP="0065420B">
            <w:pPr>
              <w:jc w:val="center"/>
              <w:rPr>
                <w:sz w:val="20"/>
                <w:szCs w:val="20"/>
              </w:rPr>
            </w:pPr>
            <w:r>
              <w:rPr>
                <w:sz w:val="20"/>
                <w:szCs w:val="20"/>
              </w:rPr>
              <w:t>--</w:t>
            </w:r>
          </w:p>
        </w:tc>
        <w:tc>
          <w:tcPr>
            <w:tcW w:w="496" w:type="pct"/>
            <w:vAlign w:val="center"/>
          </w:tcPr>
          <w:p w14:paraId="2913820E" w14:textId="15B28A1C" w:rsidR="0065420B" w:rsidRPr="00E41A2D" w:rsidRDefault="0065420B" w:rsidP="0065420B">
            <w:pPr>
              <w:jc w:val="center"/>
              <w:rPr>
                <w:sz w:val="20"/>
                <w:szCs w:val="20"/>
              </w:rPr>
            </w:pPr>
            <w:r w:rsidRPr="002E73EE">
              <w:rPr>
                <w:sz w:val="20"/>
                <w:szCs w:val="20"/>
              </w:rPr>
              <w:t>1</w:t>
            </w:r>
          </w:p>
        </w:tc>
        <w:tc>
          <w:tcPr>
            <w:tcW w:w="708" w:type="pct"/>
            <w:shd w:val="clear" w:color="auto" w:fill="FFFFFF" w:themeFill="background1"/>
            <w:vAlign w:val="center"/>
          </w:tcPr>
          <w:p w14:paraId="6C711BEA" w14:textId="597AECD3" w:rsidR="0065420B" w:rsidRPr="00E41A2D" w:rsidRDefault="0065420B" w:rsidP="0065420B">
            <w:pPr>
              <w:ind w:left="-101"/>
              <w:jc w:val="right"/>
              <w:rPr>
                <w:sz w:val="20"/>
                <w:szCs w:val="20"/>
              </w:rPr>
            </w:pPr>
            <w:r>
              <w:rPr>
                <w:sz w:val="20"/>
                <w:szCs w:val="20"/>
              </w:rPr>
              <w:t>727,600</w:t>
            </w:r>
          </w:p>
        </w:tc>
        <w:tc>
          <w:tcPr>
            <w:tcW w:w="629" w:type="pct"/>
            <w:shd w:val="clear" w:color="auto" w:fill="FFFFFF" w:themeFill="background1"/>
            <w:vAlign w:val="center"/>
          </w:tcPr>
          <w:p w14:paraId="4A48CF20" w14:textId="77777777" w:rsidR="0065420B" w:rsidRPr="00E41A2D" w:rsidRDefault="0065420B" w:rsidP="0065420B">
            <w:pPr>
              <w:ind w:left="-101"/>
              <w:jc w:val="right"/>
              <w:rPr>
                <w:sz w:val="20"/>
                <w:szCs w:val="20"/>
              </w:rPr>
            </w:pPr>
          </w:p>
        </w:tc>
      </w:tr>
      <w:tr w:rsidR="0065420B" w:rsidRPr="008E426F" w14:paraId="574DFCE6" w14:textId="77777777" w:rsidTr="0043548C">
        <w:tc>
          <w:tcPr>
            <w:tcW w:w="2727" w:type="pct"/>
          </w:tcPr>
          <w:p w14:paraId="641063A1" w14:textId="444E1AD6" w:rsidR="0065420B" w:rsidRPr="00780965" w:rsidRDefault="0065420B" w:rsidP="0065420B">
            <w:pPr>
              <w:jc w:val="left"/>
              <w:rPr>
                <w:sz w:val="20"/>
                <w:szCs w:val="20"/>
              </w:rPr>
            </w:pPr>
            <w:r w:rsidRPr="00780965">
              <w:rPr>
                <w:sz w:val="20"/>
                <w:szCs w:val="20"/>
              </w:rPr>
              <w:t>Pilot projects on energy efficiency (decisions 94/60)</w:t>
            </w:r>
          </w:p>
        </w:tc>
        <w:tc>
          <w:tcPr>
            <w:tcW w:w="440" w:type="pct"/>
            <w:vAlign w:val="center"/>
          </w:tcPr>
          <w:p w14:paraId="63CB00E9" w14:textId="03684F80" w:rsidR="0065420B" w:rsidRPr="00E41A2D" w:rsidRDefault="0065420B" w:rsidP="0065420B">
            <w:pPr>
              <w:jc w:val="center"/>
              <w:rPr>
                <w:sz w:val="20"/>
                <w:szCs w:val="20"/>
              </w:rPr>
            </w:pPr>
            <w:r w:rsidRPr="002E73EE">
              <w:rPr>
                <w:sz w:val="20"/>
                <w:szCs w:val="20"/>
              </w:rPr>
              <w:t>3</w:t>
            </w:r>
          </w:p>
        </w:tc>
        <w:tc>
          <w:tcPr>
            <w:tcW w:w="496" w:type="pct"/>
            <w:vAlign w:val="center"/>
          </w:tcPr>
          <w:p w14:paraId="7DEEDA49" w14:textId="6087E307" w:rsidR="0065420B" w:rsidRPr="00E41A2D" w:rsidRDefault="00064388" w:rsidP="0065420B">
            <w:pPr>
              <w:jc w:val="center"/>
              <w:rPr>
                <w:sz w:val="20"/>
                <w:szCs w:val="20"/>
              </w:rPr>
            </w:pPr>
            <w:r>
              <w:rPr>
                <w:sz w:val="20"/>
                <w:szCs w:val="20"/>
              </w:rPr>
              <w:t>3</w:t>
            </w:r>
          </w:p>
        </w:tc>
        <w:tc>
          <w:tcPr>
            <w:tcW w:w="708" w:type="pct"/>
            <w:shd w:val="clear" w:color="auto" w:fill="FFFFFF" w:themeFill="background1"/>
            <w:vAlign w:val="center"/>
          </w:tcPr>
          <w:p w14:paraId="4F391516" w14:textId="60158B56" w:rsidR="0065420B" w:rsidRPr="00E41A2D" w:rsidRDefault="0027660D" w:rsidP="0065420B">
            <w:pPr>
              <w:ind w:left="-101"/>
              <w:jc w:val="right"/>
              <w:rPr>
                <w:sz w:val="20"/>
                <w:szCs w:val="20"/>
              </w:rPr>
            </w:pPr>
            <w:r w:rsidRPr="0016306B">
              <w:rPr>
                <w:sz w:val="20"/>
                <w:szCs w:val="20"/>
              </w:rPr>
              <w:t>19,887,445</w:t>
            </w:r>
          </w:p>
        </w:tc>
        <w:tc>
          <w:tcPr>
            <w:tcW w:w="629" w:type="pct"/>
            <w:shd w:val="clear" w:color="auto" w:fill="FFFFFF" w:themeFill="background1"/>
            <w:vAlign w:val="center"/>
          </w:tcPr>
          <w:p w14:paraId="5BEABC7D" w14:textId="77777777" w:rsidR="0065420B" w:rsidRPr="00E41A2D" w:rsidRDefault="0065420B" w:rsidP="0065420B">
            <w:pPr>
              <w:ind w:left="-101"/>
              <w:jc w:val="right"/>
              <w:rPr>
                <w:sz w:val="20"/>
                <w:szCs w:val="20"/>
              </w:rPr>
            </w:pPr>
          </w:p>
        </w:tc>
      </w:tr>
      <w:tr w:rsidR="00937C5D" w:rsidRPr="008E426F" w14:paraId="1A52F6BD" w14:textId="77777777" w:rsidTr="0043548C">
        <w:tc>
          <w:tcPr>
            <w:tcW w:w="2727" w:type="pct"/>
          </w:tcPr>
          <w:p w14:paraId="6C4B52FA" w14:textId="7F1CD68A" w:rsidR="00937C5D" w:rsidRPr="00780965" w:rsidRDefault="00937C5D" w:rsidP="00937C5D">
            <w:pPr>
              <w:jc w:val="left"/>
              <w:rPr>
                <w:sz w:val="20"/>
                <w:szCs w:val="20"/>
              </w:rPr>
            </w:pPr>
            <w:r w:rsidRPr="00780965">
              <w:rPr>
                <w:sz w:val="20"/>
                <w:szCs w:val="20"/>
              </w:rPr>
              <w:t>Pilot project on energy efficiency (decisions 9</w:t>
            </w:r>
            <w:r>
              <w:rPr>
                <w:sz w:val="20"/>
                <w:szCs w:val="20"/>
              </w:rPr>
              <w:t>5</w:t>
            </w:r>
            <w:r w:rsidRPr="00780965">
              <w:rPr>
                <w:sz w:val="20"/>
                <w:szCs w:val="20"/>
              </w:rPr>
              <w:t>/</w:t>
            </w:r>
            <w:r>
              <w:rPr>
                <w:sz w:val="20"/>
                <w:szCs w:val="20"/>
              </w:rPr>
              <w:t>87</w:t>
            </w:r>
            <w:r w:rsidRPr="00780965">
              <w:rPr>
                <w:sz w:val="20"/>
                <w:szCs w:val="20"/>
              </w:rPr>
              <w:t>)</w:t>
            </w:r>
          </w:p>
        </w:tc>
        <w:tc>
          <w:tcPr>
            <w:tcW w:w="440" w:type="pct"/>
          </w:tcPr>
          <w:p w14:paraId="20BB3782" w14:textId="2AC88789" w:rsidR="00937C5D" w:rsidRPr="002E73EE" w:rsidRDefault="00937C5D" w:rsidP="00937C5D">
            <w:pPr>
              <w:jc w:val="center"/>
              <w:rPr>
                <w:sz w:val="20"/>
                <w:szCs w:val="20"/>
              </w:rPr>
            </w:pPr>
            <w:r w:rsidRPr="0016306B">
              <w:rPr>
                <w:sz w:val="20"/>
                <w:szCs w:val="20"/>
              </w:rPr>
              <w:t>1</w:t>
            </w:r>
          </w:p>
        </w:tc>
        <w:tc>
          <w:tcPr>
            <w:tcW w:w="496" w:type="pct"/>
          </w:tcPr>
          <w:p w14:paraId="494D4547" w14:textId="6A045CDF" w:rsidR="00937C5D" w:rsidRDefault="00937C5D" w:rsidP="00937C5D">
            <w:pPr>
              <w:jc w:val="center"/>
              <w:rPr>
                <w:sz w:val="20"/>
                <w:szCs w:val="20"/>
              </w:rPr>
            </w:pPr>
            <w:r w:rsidRPr="0016306B">
              <w:rPr>
                <w:sz w:val="20"/>
                <w:szCs w:val="20"/>
              </w:rPr>
              <w:t>1</w:t>
            </w:r>
          </w:p>
        </w:tc>
        <w:tc>
          <w:tcPr>
            <w:tcW w:w="708" w:type="pct"/>
            <w:shd w:val="clear" w:color="auto" w:fill="FFFFFF" w:themeFill="background1"/>
          </w:tcPr>
          <w:p w14:paraId="34678079" w14:textId="446BC981" w:rsidR="00937C5D" w:rsidRPr="0016306B" w:rsidRDefault="00937C5D" w:rsidP="00937C5D">
            <w:pPr>
              <w:ind w:left="-101"/>
              <w:jc w:val="right"/>
              <w:rPr>
                <w:sz w:val="20"/>
                <w:szCs w:val="20"/>
              </w:rPr>
            </w:pPr>
            <w:r w:rsidRPr="0016306B">
              <w:rPr>
                <w:sz w:val="20"/>
                <w:szCs w:val="20"/>
              </w:rPr>
              <w:t>1,343,118</w:t>
            </w:r>
          </w:p>
        </w:tc>
        <w:tc>
          <w:tcPr>
            <w:tcW w:w="629" w:type="pct"/>
            <w:shd w:val="clear" w:color="auto" w:fill="FFFFFF" w:themeFill="background1"/>
            <w:vAlign w:val="center"/>
          </w:tcPr>
          <w:p w14:paraId="01B866F8" w14:textId="77777777" w:rsidR="00937C5D" w:rsidRPr="00E41A2D" w:rsidRDefault="00937C5D" w:rsidP="00937C5D">
            <w:pPr>
              <w:ind w:left="-101"/>
              <w:jc w:val="right"/>
              <w:rPr>
                <w:sz w:val="20"/>
                <w:szCs w:val="20"/>
              </w:rPr>
            </w:pPr>
          </w:p>
        </w:tc>
      </w:tr>
      <w:tr w:rsidR="0065420B" w:rsidRPr="008E426F" w14:paraId="45775AB6" w14:textId="77777777" w:rsidTr="0043548C">
        <w:trPr>
          <w:trHeight w:val="177"/>
        </w:trPr>
        <w:tc>
          <w:tcPr>
            <w:tcW w:w="2727" w:type="pct"/>
          </w:tcPr>
          <w:p w14:paraId="38265967" w14:textId="39DEEFAF" w:rsidR="0065420B" w:rsidRPr="00780965" w:rsidRDefault="0065420B" w:rsidP="0065420B">
            <w:pPr>
              <w:jc w:val="left"/>
              <w:rPr>
                <w:sz w:val="20"/>
                <w:szCs w:val="20"/>
              </w:rPr>
            </w:pPr>
            <w:r w:rsidRPr="00780965">
              <w:rPr>
                <w:sz w:val="20"/>
                <w:szCs w:val="20"/>
              </w:rPr>
              <w:t>CAP (2026 budget)</w:t>
            </w:r>
          </w:p>
        </w:tc>
        <w:tc>
          <w:tcPr>
            <w:tcW w:w="440" w:type="pct"/>
            <w:vAlign w:val="center"/>
          </w:tcPr>
          <w:p w14:paraId="3240A873" w14:textId="171D7BE6" w:rsidR="0065420B" w:rsidRPr="00E41A2D" w:rsidRDefault="0065420B" w:rsidP="0065420B">
            <w:pPr>
              <w:jc w:val="center"/>
              <w:rPr>
                <w:sz w:val="20"/>
                <w:szCs w:val="20"/>
              </w:rPr>
            </w:pPr>
            <w:r>
              <w:rPr>
                <w:sz w:val="20"/>
                <w:szCs w:val="20"/>
              </w:rPr>
              <w:t>--</w:t>
            </w:r>
          </w:p>
        </w:tc>
        <w:tc>
          <w:tcPr>
            <w:tcW w:w="496" w:type="pct"/>
            <w:vAlign w:val="center"/>
          </w:tcPr>
          <w:p w14:paraId="758B0A0F" w14:textId="6EE0E188" w:rsidR="0065420B" w:rsidRPr="00E41A2D" w:rsidRDefault="0065420B" w:rsidP="0065420B">
            <w:pPr>
              <w:jc w:val="center"/>
              <w:rPr>
                <w:sz w:val="20"/>
                <w:szCs w:val="20"/>
              </w:rPr>
            </w:pPr>
            <w:r w:rsidRPr="002E73EE">
              <w:rPr>
                <w:sz w:val="20"/>
                <w:szCs w:val="20"/>
              </w:rPr>
              <w:t>1</w:t>
            </w:r>
          </w:p>
        </w:tc>
        <w:tc>
          <w:tcPr>
            <w:tcW w:w="708" w:type="pct"/>
            <w:shd w:val="clear" w:color="auto" w:fill="FFFFFF" w:themeFill="background1"/>
            <w:vAlign w:val="center"/>
          </w:tcPr>
          <w:p w14:paraId="720DC9D2" w14:textId="44391EE9" w:rsidR="0065420B" w:rsidRPr="00E41A2D" w:rsidRDefault="0065420B" w:rsidP="0065420B">
            <w:pPr>
              <w:ind w:left="-101"/>
              <w:jc w:val="right"/>
              <w:rPr>
                <w:sz w:val="20"/>
                <w:szCs w:val="20"/>
              </w:rPr>
            </w:pPr>
            <w:r w:rsidRPr="002E73EE">
              <w:rPr>
                <w:sz w:val="20"/>
                <w:szCs w:val="20"/>
              </w:rPr>
              <w:t>12,179,124</w:t>
            </w:r>
          </w:p>
        </w:tc>
        <w:tc>
          <w:tcPr>
            <w:tcW w:w="629" w:type="pct"/>
            <w:shd w:val="clear" w:color="auto" w:fill="FFFFFF" w:themeFill="background1"/>
            <w:vAlign w:val="center"/>
          </w:tcPr>
          <w:p w14:paraId="16047E8B" w14:textId="77777777" w:rsidR="0065420B" w:rsidRPr="00E41A2D" w:rsidRDefault="0065420B" w:rsidP="0065420B">
            <w:pPr>
              <w:ind w:left="-101"/>
              <w:jc w:val="right"/>
              <w:rPr>
                <w:sz w:val="20"/>
                <w:szCs w:val="20"/>
              </w:rPr>
            </w:pPr>
          </w:p>
        </w:tc>
      </w:tr>
      <w:tr w:rsidR="0065420B" w:rsidRPr="008E426F" w14:paraId="0DF88FD3" w14:textId="77777777" w:rsidTr="0043548C">
        <w:trPr>
          <w:trHeight w:val="224"/>
        </w:trPr>
        <w:tc>
          <w:tcPr>
            <w:tcW w:w="2727" w:type="pct"/>
            <w:tcBorders>
              <w:bottom w:val="single" w:sz="4" w:space="0" w:color="auto"/>
            </w:tcBorders>
          </w:tcPr>
          <w:p w14:paraId="0EDFC526" w14:textId="2DC748CB" w:rsidR="0065420B" w:rsidRPr="00780965" w:rsidRDefault="0065420B" w:rsidP="0065420B">
            <w:pPr>
              <w:jc w:val="left"/>
              <w:rPr>
                <w:sz w:val="20"/>
                <w:szCs w:val="20"/>
              </w:rPr>
            </w:pPr>
            <w:r w:rsidRPr="00780965">
              <w:rPr>
                <w:sz w:val="20"/>
                <w:szCs w:val="20"/>
              </w:rPr>
              <w:t>Core unit costs (2026)</w:t>
            </w:r>
          </w:p>
        </w:tc>
        <w:tc>
          <w:tcPr>
            <w:tcW w:w="440" w:type="pct"/>
            <w:tcBorders>
              <w:bottom w:val="single" w:sz="4" w:space="0" w:color="auto"/>
            </w:tcBorders>
            <w:vAlign w:val="center"/>
          </w:tcPr>
          <w:p w14:paraId="399AEBCB" w14:textId="1BDC4B7F" w:rsidR="0065420B" w:rsidRPr="00493F13" w:rsidRDefault="0065420B" w:rsidP="0065420B">
            <w:pPr>
              <w:jc w:val="center"/>
              <w:rPr>
                <w:sz w:val="20"/>
                <w:szCs w:val="20"/>
              </w:rPr>
            </w:pPr>
            <w:r>
              <w:rPr>
                <w:sz w:val="20"/>
                <w:szCs w:val="20"/>
              </w:rPr>
              <w:t>--</w:t>
            </w:r>
          </w:p>
        </w:tc>
        <w:tc>
          <w:tcPr>
            <w:tcW w:w="496" w:type="pct"/>
            <w:vAlign w:val="center"/>
          </w:tcPr>
          <w:p w14:paraId="07548BF0" w14:textId="2D96BDBD" w:rsidR="0065420B" w:rsidRPr="00493F13" w:rsidRDefault="0065420B" w:rsidP="0065420B">
            <w:pPr>
              <w:jc w:val="center"/>
              <w:rPr>
                <w:sz w:val="20"/>
                <w:szCs w:val="20"/>
              </w:rPr>
            </w:pPr>
            <w:r w:rsidRPr="002E73EE">
              <w:rPr>
                <w:sz w:val="20"/>
                <w:szCs w:val="20"/>
              </w:rPr>
              <w:t>3</w:t>
            </w:r>
          </w:p>
        </w:tc>
        <w:tc>
          <w:tcPr>
            <w:tcW w:w="708" w:type="pct"/>
            <w:shd w:val="clear" w:color="auto" w:fill="FFFFFF" w:themeFill="background1"/>
            <w:vAlign w:val="center"/>
          </w:tcPr>
          <w:p w14:paraId="51892AB6" w14:textId="0AF9BE6D" w:rsidR="0065420B" w:rsidRPr="00493F13" w:rsidRDefault="0065420B" w:rsidP="0065420B">
            <w:pPr>
              <w:ind w:left="-101"/>
              <w:jc w:val="right"/>
              <w:rPr>
                <w:sz w:val="20"/>
                <w:szCs w:val="20"/>
              </w:rPr>
            </w:pPr>
            <w:r w:rsidRPr="002E73EE">
              <w:rPr>
                <w:sz w:val="20"/>
                <w:szCs w:val="20"/>
              </w:rPr>
              <w:t>6,629,064</w:t>
            </w:r>
          </w:p>
        </w:tc>
        <w:tc>
          <w:tcPr>
            <w:tcW w:w="629" w:type="pct"/>
            <w:shd w:val="clear" w:color="auto" w:fill="FFFFFF" w:themeFill="background1"/>
            <w:vAlign w:val="center"/>
          </w:tcPr>
          <w:p w14:paraId="16386E9F" w14:textId="77777777" w:rsidR="0065420B" w:rsidRPr="008E426F" w:rsidRDefault="0065420B" w:rsidP="0065420B">
            <w:pPr>
              <w:ind w:left="-101"/>
              <w:jc w:val="right"/>
              <w:rPr>
                <w:sz w:val="20"/>
                <w:szCs w:val="20"/>
              </w:rPr>
            </w:pPr>
          </w:p>
        </w:tc>
      </w:tr>
      <w:tr w:rsidR="0065420B" w:rsidRPr="008E426F" w14:paraId="57A3F9A8" w14:textId="77777777" w:rsidTr="0043548C">
        <w:tc>
          <w:tcPr>
            <w:tcW w:w="2727" w:type="pct"/>
            <w:tcBorders>
              <w:top w:val="single" w:sz="4" w:space="0" w:color="auto"/>
              <w:left w:val="single" w:sz="4" w:space="0" w:color="auto"/>
              <w:bottom w:val="single" w:sz="4" w:space="0" w:color="auto"/>
              <w:right w:val="nil"/>
            </w:tcBorders>
          </w:tcPr>
          <w:p w14:paraId="13B23EC3" w14:textId="77777777" w:rsidR="0065420B" w:rsidRPr="00780965" w:rsidRDefault="0065420B" w:rsidP="0065420B">
            <w:pPr>
              <w:keepNext/>
              <w:jc w:val="left"/>
              <w:rPr>
                <w:b/>
                <w:bCs/>
                <w:sz w:val="20"/>
                <w:szCs w:val="20"/>
              </w:rPr>
            </w:pPr>
            <w:r w:rsidRPr="00780965">
              <w:rPr>
                <w:b/>
                <w:bCs/>
                <w:sz w:val="20"/>
                <w:szCs w:val="20"/>
              </w:rPr>
              <w:t>Total</w:t>
            </w:r>
          </w:p>
        </w:tc>
        <w:tc>
          <w:tcPr>
            <w:tcW w:w="440" w:type="pct"/>
            <w:tcBorders>
              <w:top w:val="single" w:sz="4" w:space="0" w:color="auto"/>
              <w:left w:val="nil"/>
              <w:bottom w:val="single" w:sz="4" w:space="0" w:color="auto"/>
              <w:right w:val="single" w:sz="4" w:space="0" w:color="auto"/>
            </w:tcBorders>
            <w:vAlign w:val="center"/>
          </w:tcPr>
          <w:p w14:paraId="381E7FA7" w14:textId="77777777" w:rsidR="0065420B" w:rsidRPr="00A061C4" w:rsidRDefault="0065420B" w:rsidP="0065420B">
            <w:pPr>
              <w:keepNext/>
              <w:jc w:val="center"/>
              <w:rPr>
                <w:b/>
                <w:bCs/>
                <w:sz w:val="20"/>
                <w:szCs w:val="20"/>
              </w:rPr>
            </w:pPr>
          </w:p>
        </w:tc>
        <w:tc>
          <w:tcPr>
            <w:tcW w:w="496" w:type="pct"/>
            <w:tcBorders>
              <w:left w:val="single" w:sz="4" w:space="0" w:color="auto"/>
              <w:bottom w:val="single" w:sz="4" w:space="0" w:color="auto"/>
            </w:tcBorders>
            <w:vAlign w:val="center"/>
          </w:tcPr>
          <w:p w14:paraId="05140815" w14:textId="06F77700" w:rsidR="0065420B" w:rsidRPr="00A061C4" w:rsidRDefault="0065420B" w:rsidP="0065420B">
            <w:pPr>
              <w:keepNext/>
              <w:jc w:val="center"/>
              <w:rPr>
                <w:b/>
                <w:bCs/>
                <w:sz w:val="20"/>
                <w:szCs w:val="20"/>
              </w:rPr>
            </w:pPr>
            <w:r>
              <w:rPr>
                <w:b/>
                <w:bCs/>
                <w:sz w:val="20"/>
                <w:szCs w:val="20"/>
              </w:rPr>
              <w:t>87</w:t>
            </w:r>
          </w:p>
        </w:tc>
        <w:tc>
          <w:tcPr>
            <w:tcW w:w="708" w:type="pct"/>
            <w:tcBorders>
              <w:bottom w:val="single" w:sz="4" w:space="0" w:color="auto"/>
            </w:tcBorders>
            <w:shd w:val="clear" w:color="auto" w:fill="FFFFFF" w:themeFill="background1"/>
            <w:vAlign w:val="center"/>
          </w:tcPr>
          <w:p w14:paraId="6C86BC02" w14:textId="56A36B46" w:rsidR="0065420B" w:rsidRPr="00A061C4" w:rsidRDefault="0043548C" w:rsidP="0065420B">
            <w:pPr>
              <w:keepNext/>
              <w:ind w:left="-101"/>
              <w:jc w:val="right"/>
              <w:rPr>
                <w:b/>
                <w:bCs/>
                <w:sz w:val="20"/>
                <w:szCs w:val="20"/>
              </w:rPr>
            </w:pPr>
            <w:r w:rsidRPr="0016306B">
              <w:rPr>
                <w:b/>
                <w:bCs/>
                <w:sz w:val="20"/>
                <w:szCs w:val="20"/>
              </w:rPr>
              <w:t>96,516,599</w:t>
            </w:r>
          </w:p>
        </w:tc>
        <w:tc>
          <w:tcPr>
            <w:tcW w:w="629" w:type="pct"/>
            <w:tcBorders>
              <w:bottom w:val="single" w:sz="4" w:space="0" w:color="auto"/>
            </w:tcBorders>
            <w:shd w:val="clear" w:color="auto" w:fill="FFFFFF" w:themeFill="background1"/>
            <w:vAlign w:val="center"/>
          </w:tcPr>
          <w:p w14:paraId="07E78347" w14:textId="77777777" w:rsidR="0065420B" w:rsidRPr="00A061C4" w:rsidRDefault="0065420B" w:rsidP="0065420B">
            <w:pPr>
              <w:keepNext/>
              <w:ind w:left="-101"/>
              <w:jc w:val="right"/>
              <w:rPr>
                <w:b/>
                <w:bCs/>
                <w:sz w:val="20"/>
                <w:szCs w:val="20"/>
              </w:rPr>
            </w:pPr>
          </w:p>
        </w:tc>
      </w:tr>
    </w:tbl>
    <w:p w14:paraId="42C96EC6" w14:textId="511BBDBE" w:rsidR="00530F7A" w:rsidRPr="005064EB" w:rsidRDefault="00530F7A" w:rsidP="0006388F">
      <w:pPr>
        <w:spacing w:before="20" w:after="20"/>
        <w:rPr>
          <w:sz w:val="18"/>
          <w:szCs w:val="18"/>
        </w:rPr>
      </w:pPr>
      <w:r w:rsidRPr="00726192">
        <w:rPr>
          <w:sz w:val="18"/>
          <w:szCs w:val="18"/>
        </w:rPr>
        <w:t xml:space="preserve">* </w:t>
      </w:r>
      <w:r w:rsidR="003A0E8A" w:rsidRPr="00726192">
        <w:rPr>
          <w:sz w:val="18"/>
          <w:szCs w:val="18"/>
        </w:rPr>
        <w:t>S</w:t>
      </w:r>
      <w:r w:rsidR="0006388F" w:rsidRPr="00726192">
        <w:rPr>
          <w:sz w:val="18"/>
          <w:szCs w:val="18"/>
        </w:rPr>
        <w:t>ubmitted</w:t>
      </w:r>
      <w:r w:rsidR="0006388F" w:rsidRPr="002E73EE">
        <w:rPr>
          <w:sz w:val="18"/>
          <w:szCs w:val="18"/>
        </w:rPr>
        <w:t xml:space="preserve"> as part of </w:t>
      </w:r>
      <w:r w:rsidR="0006388F">
        <w:rPr>
          <w:sz w:val="18"/>
          <w:szCs w:val="18"/>
        </w:rPr>
        <w:t>the</w:t>
      </w:r>
      <w:r w:rsidR="0006388F" w:rsidRPr="002E73EE">
        <w:rPr>
          <w:sz w:val="18"/>
          <w:szCs w:val="18"/>
        </w:rPr>
        <w:t xml:space="preserve"> HPMP tranche request</w:t>
      </w:r>
      <w:r w:rsidR="0006388F">
        <w:rPr>
          <w:sz w:val="18"/>
          <w:szCs w:val="18"/>
        </w:rPr>
        <w:t xml:space="preserve"> for</w:t>
      </w:r>
      <w:r w:rsidR="0006388F" w:rsidRPr="0006388F">
        <w:rPr>
          <w:sz w:val="18"/>
          <w:szCs w:val="18"/>
        </w:rPr>
        <w:t xml:space="preserve"> </w:t>
      </w:r>
      <w:r w:rsidR="0006388F" w:rsidRPr="002E73EE">
        <w:rPr>
          <w:sz w:val="18"/>
          <w:szCs w:val="18"/>
        </w:rPr>
        <w:t>Senegal</w:t>
      </w:r>
    </w:p>
    <w:p w14:paraId="48AD8B15" w14:textId="49380D50" w:rsidR="00CC4EF1" w:rsidRDefault="00CC4EF1" w:rsidP="0006388F">
      <w:pPr>
        <w:spacing w:before="20" w:after="2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p>
    <w:p w14:paraId="44BD716E" w14:textId="77777777" w:rsidR="00CC4EF1" w:rsidRPr="008F6923" w:rsidRDefault="00CC4EF1" w:rsidP="00CC4EF1">
      <w:pPr>
        <w:pStyle w:val="Heading1"/>
        <w:keepNext/>
        <w:keepLines/>
        <w:numPr>
          <w:ilvl w:val="0"/>
          <w:numId w:val="23"/>
        </w:numPr>
        <w:spacing w:before="240"/>
        <w:ind w:left="731" w:hanging="731"/>
        <w:jc w:val="left"/>
        <w:rPr>
          <w:b/>
          <w:sz w:val="24"/>
          <w:szCs w:val="24"/>
        </w:rPr>
      </w:pPr>
      <w:r w:rsidRPr="008F6923">
        <w:rPr>
          <w:b/>
          <w:sz w:val="24"/>
          <w:szCs w:val="24"/>
        </w:rPr>
        <w:t>Issues identified during the project review process</w:t>
      </w:r>
    </w:p>
    <w:p w14:paraId="033BD6CA" w14:textId="77777777" w:rsidR="002527AC" w:rsidRPr="00F046B9" w:rsidRDefault="002527AC" w:rsidP="002527AC">
      <w:pPr>
        <w:keepNext/>
        <w:keepLines/>
        <w:spacing w:after="240"/>
        <w:outlineLvl w:val="0"/>
        <w:rPr>
          <w:b/>
          <w:bCs/>
        </w:rPr>
      </w:pPr>
      <w:r w:rsidRPr="00F046B9">
        <w:rPr>
          <w:b/>
          <w:bCs/>
        </w:rPr>
        <w:t>III.1</w:t>
      </w:r>
      <w:r w:rsidRPr="00F046B9">
        <w:rPr>
          <w:b/>
          <w:bCs/>
        </w:rPr>
        <w:tab/>
        <w:t>Calculation of the climate impact of Kigali HFC implementation plans</w:t>
      </w:r>
    </w:p>
    <w:p w14:paraId="29ABAEB1" w14:textId="76A3FCF8" w:rsidR="002527AC" w:rsidRPr="002527AC" w:rsidRDefault="002527AC" w:rsidP="00161934">
      <w:pPr>
        <w:pStyle w:val="Heading1"/>
        <w:rPr>
          <w:rFonts w:eastAsiaTheme="minorEastAsia"/>
          <w:lang w:val="en-US" w:eastAsia="zh-CN"/>
        </w:rPr>
      </w:pPr>
      <w:r w:rsidRPr="002527AC">
        <w:rPr>
          <w:rFonts w:eastAsiaTheme="minorEastAsia"/>
          <w:lang w:val="en-US" w:eastAsia="zh-CN"/>
        </w:rPr>
        <w:t>At the 96</w:t>
      </w:r>
      <w:r w:rsidRPr="002527AC">
        <w:rPr>
          <w:rFonts w:eastAsiaTheme="minorEastAsia"/>
          <w:vertAlign w:val="superscript"/>
          <w:lang w:val="en-US" w:eastAsia="zh-CN"/>
        </w:rPr>
        <w:t>th</w:t>
      </w:r>
      <w:r w:rsidRPr="002527AC">
        <w:rPr>
          <w:rFonts w:eastAsiaTheme="minorEastAsia"/>
          <w:lang w:val="en-US" w:eastAsia="zh-CN"/>
        </w:rPr>
        <w:t xml:space="preserve"> meeting the Executive Committee considered the methodology to calculate the climate impact of </w:t>
      </w:r>
      <w:r w:rsidR="006D0897">
        <w:rPr>
          <w:rFonts w:eastAsiaTheme="minorEastAsia"/>
          <w:lang w:val="en-US" w:eastAsia="zh-CN"/>
        </w:rPr>
        <w:t xml:space="preserve">the </w:t>
      </w:r>
      <w:r w:rsidRPr="002527AC">
        <w:rPr>
          <w:rFonts w:eastAsiaTheme="minorEastAsia"/>
          <w:lang w:val="en-US" w:eastAsia="zh-CN"/>
        </w:rPr>
        <w:t>KIPs</w:t>
      </w:r>
      <w:r w:rsidR="006D0897">
        <w:rPr>
          <w:rFonts w:eastAsiaTheme="minorEastAsia"/>
          <w:lang w:val="en-US" w:eastAsia="zh-CN"/>
        </w:rPr>
        <w:t>,</w:t>
      </w:r>
      <w:r w:rsidRPr="002527AC">
        <w:rPr>
          <w:rFonts w:eastAsiaTheme="minorEastAsia"/>
          <w:lang w:val="en-US" w:eastAsia="zh-CN"/>
        </w:rPr>
        <w:t xml:space="preserve"> contained in document UNEP/OzL.Pro/ExCom/96/16</w:t>
      </w:r>
      <w:r w:rsidR="006D0897">
        <w:rPr>
          <w:rFonts w:eastAsiaTheme="minorEastAsia"/>
          <w:lang w:val="en-US" w:eastAsia="zh-CN"/>
        </w:rPr>
        <w:t>. M</w:t>
      </w:r>
      <w:r w:rsidRPr="002527AC">
        <w:rPr>
          <w:rFonts w:eastAsiaTheme="minorEastAsia"/>
          <w:lang w:val="en-US" w:eastAsia="zh-CN"/>
        </w:rPr>
        <w:t xml:space="preserve">embers offered </w:t>
      </w:r>
      <w:proofErr w:type="gramStart"/>
      <w:r w:rsidRPr="002527AC">
        <w:rPr>
          <w:rFonts w:eastAsiaTheme="minorEastAsia"/>
          <w:lang w:val="en-US" w:eastAsia="zh-CN"/>
        </w:rPr>
        <w:t>a number of</w:t>
      </w:r>
      <w:proofErr w:type="gramEnd"/>
      <w:r w:rsidRPr="002527AC">
        <w:rPr>
          <w:rFonts w:eastAsiaTheme="minorEastAsia"/>
          <w:lang w:val="en-US" w:eastAsia="zh-CN"/>
        </w:rPr>
        <w:t xml:space="preserve"> suggestions on how the methodology might be improved, including:</w:t>
      </w:r>
    </w:p>
    <w:p w14:paraId="3A5995B1" w14:textId="77777777"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 xml:space="preserve">Only using the 10-year period to communicate the impact of the KIPs, noting that the estimate of emissions avoided to 2050 could be considered as additional </w:t>
      </w:r>
      <w:proofErr w:type="gramStart"/>
      <w:r w:rsidRPr="002527AC">
        <w:rPr>
          <w:rFonts w:eastAsiaTheme="minorEastAsia"/>
          <w:lang w:val="en-US" w:eastAsia="zh-CN"/>
        </w:rPr>
        <w:t>information;</w:t>
      </w:r>
      <w:proofErr w:type="gramEnd"/>
    </w:p>
    <w:p w14:paraId="19D08C88" w14:textId="46CB27A0"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Different members proposed various growth rates to determine the business</w:t>
      </w:r>
      <w:r w:rsidR="00CF0A5B">
        <w:rPr>
          <w:rFonts w:eastAsiaTheme="minorEastAsia"/>
          <w:lang w:val="en-US" w:eastAsia="zh-CN"/>
        </w:rPr>
        <w:noBreakHyphen/>
      </w:r>
      <w:r w:rsidRPr="002527AC">
        <w:rPr>
          <w:rFonts w:eastAsiaTheme="minorEastAsia"/>
          <w:lang w:val="en-US" w:eastAsia="zh-CN"/>
        </w:rPr>
        <w:t>as</w:t>
      </w:r>
      <w:r w:rsidR="00CF0A5B">
        <w:rPr>
          <w:rFonts w:eastAsiaTheme="minorEastAsia"/>
          <w:lang w:val="en-US" w:eastAsia="zh-CN"/>
        </w:rPr>
        <w:noBreakHyphen/>
      </w:r>
      <w:r w:rsidRPr="002527AC">
        <w:rPr>
          <w:rFonts w:eastAsiaTheme="minorEastAsia"/>
          <w:lang w:val="en-US" w:eastAsia="zh-CN"/>
        </w:rPr>
        <w:t xml:space="preserve">usual (BAU) scenario, ranging </w:t>
      </w:r>
      <w:proofErr w:type="gramStart"/>
      <w:r w:rsidRPr="002527AC">
        <w:rPr>
          <w:rFonts w:eastAsiaTheme="minorEastAsia"/>
          <w:lang w:val="en-US" w:eastAsia="zh-CN"/>
        </w:rPr>
        <w:t>from no growth,</w:t>
      </w:r>
      <w:proofErr w:type="gramEnd"/>
      <w:r w:rsidRPr="002527AC">
        <w:rPr>
          <w:rFonts w:eastAsiaTheme="minorEastAsia"/>
          <w:lang w:val="en-US" w:eastAsia="zh-CN"/>
        </w:rPr>
        <w:t xml:space="preserve"> to the growth rate applied to most recent reported consumption, to growth rates based on the circumstances in different Article 5 </w:t>
      </w:r>
      <w:proofErr w:type="gramStart"/>
      <w:r w:rsidRPr="002527AC">
        <w:rPr>
          <w:rFonts w:eastAsiaTheme="minorEastAsia"/>
          <w:lang w:val="en-US" w:eastAsia="zh-CN"/>
        </w:rPr>
        <w:t>countries;</w:t>
      </w:r>
      <w:proofErr w:type="gramEnd"/>
    </w:p>
    <w:p w14:paraId="70AC0017" w14:textId="77777777"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One member recommended adding “avoided consumption” to the metrics provided, using the approach developed within the Cool Contributions fighting Climate Change II project of the International Climate Initiative to calculate emission reductions, and seeking coordination with the Task Force on National Greenhouse Gas Inventories of the Intergovernmental Panel on Climate Change (IPCC); and</w:t>
      </w:r>
    </w:p>
    <w:p w14:paraId="118C6586" w14:textId="77777777"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Using the last target of stage I of the KIP and keeping the benefits at that level to determine the climate impact of stage I, noting that the benefits of stage II, when approved, would be additional.</w:t>
      </w:r>
    </w:p>
    <w:p w14:paraId="521F8033" w14:textId="010B5096" w:rsidR="002527AC" w:rsidRPr="002527AC" w:rsidRDefault="002527AC" w:rsidP="00F046B9">
      <w:pPr>
        <w:pStyle w:val="Heading1"/>
        <w:spacing w:after="0"/>
        <w:rPr>
          <w:rFonts w:eastAsiaTheme="minorEastAsia"/>
          <w:lang w:val="en-US" w:eastAsia="zh-CN"/>
        </w:rPr>
      </w:pPr>
      <w:r w:rsidRPr="002527AC">
        <w:rPr>
          <w:rFonts w:eastAsiaTheme="minorEastAsia"/>
          <w:lang w:val="en-US" w:eastAsia="zh-CN"/>
        </w:rPr>
        <w:lastRenderedPageBreak/>
        <w:t>Subsequently, the Executive Committee agreed to establish a contact group to further discuss the matter and, following further discussion in the contact group, the Executive Committee agreed to continue its consideration of the calculation of the climate impact of KIPs at its 97</w:t>
      </w:r>
      <w:r w:rsidRPr="002527AC">
        <w:rPr>
          <w:rFonts w:eastAsiaTheme="minorEastAsia"/>
          <w:vertAlign w:val="superscript"/>
          <w:lang w:val="en-US" w:eastAsia="zh-CN"/>
        </w:rPr>
        <w:t>th</w:t>
      </w:r>
      <w:r w:rsidRPr="002527AC">
        <w:rPr>
          <w:rFonts w:eastAsiaTheme="minorEastAsia"/>
          <w:lang w:val="en-US" w:eastAsia="zh-CN"/>
        </w:rPr>
        <w:t xml:space="preserve"> meeting.</w:t>
      </w:r>
    </w:p>
    <w:p w14:paraId="1D85F90D" w14:textId="7ABC0302" w:rsidR="002527AC" w:rsidRPr="002527AC" w:rsidRDefault="002527AC" w:rsidP="002527AC">
      <w:pPr>
        <w:numPr>
          <w:ilvl w:val="0"/>
          <w:numId w:val="26"/>
        </w:numPr>
        <w:spacing w:before="240" w:after="240"/>
        <w:outlineLvl w:val="0"/>
        <w:rPr>
          <w:rFonts w:eastAsiaTheme="minorEastAsia"/>
          <w:lang w:val="en-US" w:eastAsia="zh-CN"/>
        </w:rPr>
      </w:pPr>
      <w:r w:rsidRPr="002527AC">
        <w:rPr>
          <w:rFonts w:eastAsiaTheme="minorEastAsia"/>
          <w:lang w:val="en-US" w:eastAsia="zh-CN"/>
        </w:rPr>
        <w:t xml:space="preserve">Based on the suggestions from members, the Secretariat proposes the following changes to the methodology presented </w:t>
      </w:r>
      <w:proofErr w:type="gramStart"/>
      <w:r w:rsidRPr="002527AC">
        <w:rPr>
          <w:rFonts w:eastAsiaTheme="minorEastAsia"/>
          <w:lang w:val="en-US" w:eastAsia="zh-CN"/>
        </w:rPr>
        <w:t>to</w:t>
      </w:r>
      <w:proofErr w:type="gramEnd"/>
      <w:r w:rsidRPr="002527AC">
        <w:rPr>
          <w:rFonts w:eastAsiaTheme="minorEastAsia"/>
          <w:lang w:val="en-US" w:eastAsia="zh-CN"/>
        </w:rPr>
        <w:t xml:space="preserve"> the 96</w:t>
      </w:r>
      <w:r w:rsidRPr="002527AC">
        <w:rPr>
          <w:rFonts w:eastAsiaTheme="minorEastAsia"/>
          <w:vertAlign w:val="superscript"/>
          <w:lang w:val="en-US" w:eastAsia="zh-CN"/>
        </w:rPr>
        <w:t>th</w:t>
      </w:r>
      <w:r w:rsidRPr="002527AC">
        <w:rPr>
          <w:rFonts w:eastAsiaTheme="minorEastAsia"/>
          <w:lang w:val="en-US" w:eastAsia="zh-CN"/>
        </w:rPr>
        <w:t xml:space="preserve"> meeting:</w:t>
      </w:r>
    </w:p>
    <w:p w14:paraId="37B01701" w14:textId="77777777"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 xml:space="preserve">To only use the 10-year period to communicate the impact of the KIPs. Information related to the benefits accrued through 2050 will be provided as additional information; and </w:t>
      </w:r>
    </w:p>
    <w:p w14:paraId="796F4C70" w14:textId="77777777" w:rsidR="002527AC" w:rsidRPr="002527AC" w:rsidRDefault="002527AC" w:rsidP="002527AC">
      <w:pPr>
        <w:widowControl w:val="0"/>
        <w:numPr>
          <w:ilvl w:val="1"/>
          <w:numId w:val="1"/>
        </w:numPr>
        <w:spacing w:after="240"/>
        <w:outlineLvl w:val="1"/>
        <w:rPr>
          <w:rFonts w:eastAsiaTheme="minorEastAsia"/>
          <w:lang w:val="en-US" w:eastAsia="zh-CN"/>
        </w:rPr>
      </w:pPr>
      <w:r w:rsidRPr="002527AC">
        <w:rPr>
          <w:rFonts w:eastAsiaTheme="minorEastAsia"/>
          <w:lang w:val="en-US" w:eastAsia="zh-CN"/>
        </w:rPr>
        <w:t>Using the last target of stage I of the KIP and keeping the benefits at that level to determine the climate impact of stage I.</w:t>
      </w:r>
    </w:p>
    <w:p w14:paraId="3DD4650A" w14:textId="6DD24815" w:rsidR="002527AC" w:rsidRPr="002527AC" w:rsidRDefault="002527AC" w:rsidP="002527AC">
      <w:pPr>
        <w:numPr>
          <w:ilvl w:val="0"/>
          <w:numId w:val="1"/>
        </w:numPr>
        <w:spacing w:after="240"/>
        <w:outlineLvl w:val="0"/>
        <w:rPr>
          <w:rFonts w:eastAsiaTheme="minorEastAsia"/>
          <w:lang w:val="en-US" w:eastAsia="zh-CN"/>
        </w:rPr>
      </w:pPr>
      <w:r w:rsidRPr="002527AC">
        <w:rPr>
          <w:rFonts w:eastAsiaTheme="minorEastAsia"/>
          <w:lang w:val="en-US" w:eastAsia="zh-CN"/>
        </w:rPr>
        <w:t>Regarding the use of the 10-year period to communicate the impact of KIPs, the methodology proposed by the Secretariat makes no assumption of when the avoided emissions will be realized, which could be during the 10-year period, or later. In addition, the</w:t>
      </w:r>
      <w:r w:rsidR="00DE1262" w:rsidRPr="002527AC">
        <w:rPr>
          <w:rFonts w:eastAsiaTheme="minorEastAsia"/>
          <w:lang w:val="en-US" w:eastAsia="zh-CN"/>
        </w:rPr>
        <w:t xml:space="preserve"> global-warming potential </w:t>
      </w:r>
      <w:r w:rsidR="00DE1262">
        <w:rPr>
          <w:rFonts w:eastAsiaTheme="minorEastAsia"/>
          <w:lang w:val="en-US" w:eastAsia="zh-CN"/>
        </w:rPr>
        <w:t>(</w:t>
      </w:r>
      <w:r w:rsidRPr="002527AC">
        <w:rPr>
          <w:rFonts w:eastAsiaTheme="minorEastAsia"/>
          <w:lang w:val="en-US" w:eastAsia="zh-CN"/>
        </w:rPr>
        <w:t>GWP</w:t>
      </w:r>
      <w:r w:rsidR="00DE1262">
        <w:rPr>
          <w:rFonts w:eastAsiaTheme="minorEastAsia"/>
          <w:lang w:val="en-US" w:eastAsia="zh-CN"/>
        </w:rPr>
        <w:t>)</w:t>
      </w:r>
      <w:r w:rsidRPr="002527AC">
        <w:rPr>
          <w:rFonts w:eastAsiaTheme="minorEastAsia"/>
          <w:lang w:val="en-US" w:eastAsia="zh-CN"/>
        </w:rPr>
        <w:t xml:space="preserve"> values used by the Ozone Secretariat to calculate consumption, and that are reflected in the consumption targets contained in Agreements between Article</w:t>
      </w:r>
      <w:r w:rsidR="00CF0A5B">
        <w:rPr>
          <w:rFonts w:eastAsiaTheme="minorEastAsia"/>
          <w:lang w:val="en-US" w:eastAsia="zh-CN"/>
        </w:rPr>
        <w:t> </w:t>
      </w:r>
      <w:r w:rsidRPr="002527AC">
        <w:rPr>
          <w:rFonts w:eastAsiaTheme="minorEastAsia"/>
          <w:lang w:val="en-US" w:eastAsia="zh-CN"/>
        </w:rPr>
        <w:t xml:space="preserve">5 countries and the Executive Committee, are 100-year GWPs, in line with Annex F of the Montreal Protocol. It would be more accurate to use a 10-year GWP value and actual emissions when determining the climate impact of Article 5 countries’ HFC emissions in a </w:t>
      </w:r>
      <w:r w:rsidR="00CF0A5B">
        <w:rPr>
          <w:rFonts w:eastAsiaTheme="minorEastAsia"/>
          <w:lang w:val="en-US" w:eastAsia="zh-CN"/>
        </w:rPr>
        <w:t>10</w:t>
      </w:r>
      <w:r w:rsidR="0000309E">
        <w:rPr>
          <w:rFonts w:eastAsiaTheme="minorEastAsia"/>
          <w:lang w:val="en-US" w:eastAsia="zh-CN"/>
        </w:rPr>
        <w:noBreakHyphen/>
      </w:r>
      <w:r w:rsidRPr="002527AC">
        <w:rPr>
          <w:rFonts w:eastAsiaTheme="minorEastAsia"/>
          <w:lang w:val="en-US" w:eastAsia="zh-CN"/>
        </w:rPr>
        <w:t>year period. However, the objective of the methodology proposed by the Secretariat is different: it seeks to estimate the benefit of implementing KIPs in Article 5 countries relative to a range of plausible BAU scenarios.</w:t>
      </w:r>
    </w:p>
    <w:p w14:paraId="18351052" w14:textId="40E47ECE" w:rsidR="002527AC" w:rsidRPr="002527AC" w:rsidRDefault="002527AC" w:rsidP="002527AC">
      <w:pPr>
        <w:numPr>
          <w:ilvl w:val="0"/>
          <w:numId w:val="1"/>
        </w:numPr>
        <w:spacing w:after="240"/>
        <w:outlineLvl w:val="0"/>
        <w:rPr>
          <w:rFonts w:eastAsiaTheme="minorEastAsia"/>
          <w:lang w:val="en-US" w:eastAsia="zh-CN"/>
        </w:rPr>
      </w:pPr>
      <w:proofErr w:type="gramStart"/>
      <w:r w:rsidRPr="002527AC">
        <w:rPr>
          <w:rFonts w:eastAsiaTheme="minorEastAsia"/>
          <w:lang w:val="en-US" w:eastAsia="zh-CN"/>
        </w:rPr>
        <w:t>In order to</w:t>
      </w:r>
      <w:proofErr w:type="gramEnd"/>
      <w:r w:rsidRPr="002527AC">
        <w:rPr>
          <w:rFonts w:eastAsiaTheme="minorEastAsia"/>
          <w:lang w:val="en-US" w:eastAsia="zh-CN"/>
        </w:rPr>
        <w:t xml:space="preserve"> clarify the application of changes proposed at the present meeting, the Secretariat reproduced relevant paragraphs explaining the methodology from document</w:t>
      </w:r>
      <w:r w:rsidR="00CF0A5B">
        <w:rPr>
          <w:rFonts w:eastAsiaTheme="minorEastAsia"/>
          <w:lang w:val="en-US" w:eastAsia="zh-CN"/>
        </w:rPr>
        <w:t> </w:t>
      </w:r>
      <w:r w:rsidRPr="002527AC">
        <w:rPr>
          <w:rFonts w:eastAsiaTheme="minorEastAsia"/>
          <w:lang w:val="en-US" w:eastAsia="zh-CN"/>
        </w:rPr>
        <w:t xml:space="preserve">UNEP/OzL.Pro/ExCom/96/16 and </w:t>
      </w:r>
      <w:r w:rsidRPr="002527AC">
        <w:rPr>
          <w:rFonts w:eastAsiaTheme="minorEastAsia"/>
          <w:b/>
          <w:bCs/>
          <w:lang w:val="en-US" w:eastAsia="zh-CN"/>
        </w:rPr>
        <w:t>introduced changes that are shown in bold.</w:t>
      </w:r>
    </w:p>
    <w:p w14:paraId="46BFCB8B" w14:textId="77777777" w:rsidR="002527AC" w:rsidRPr="002527AC" w:rsidRDefault="002527AC" w:rsidP="002527AC">
      <w:pPr>
        <w:keepNext/>
        <w:spacing w:before="240" w:after="240"/>
        <w:outlineLvl w:val="0"/>
        <w:rPr>
          <w:b/>
          <w:bCs/>
          <w:lang w:val="en-US"/>
        </w:rPr>
      </w:pPr>
      <w:r w:rsidRPr="002527AC">
        <w:rPr>
          <w:b/>
          <w:bCs/>
          <w:lang w:val="en-US"/>
        </w:rPr>
        <w:t>Background</w:t>
      </w:r>
    </w:p>
    <w:p w14:paraId="46F05E59" w14:textId="41C0A517" w:rsidR="002527AC" w:rsidRPr="002527AC" w:rsidRDefault="002527AC" w:rsidP="002527AC">
      <w:pPr>
        <w:numPr>
          <w:ilvl w:val="0"/>
          <w:numId w:val="26"/>
        </w:numPr>
        <w:spacing w:before="240"/>
        <w:outlineLvl w:val="0"/>
        <w:rPr>
          <w:rFonts w:eastAsiaTheme="minorEastAsia"/>
          <w:lang w:val="en-US" w:eastAsia="zh-CN"/>
        </w:rPr>
      </w:pPr>
      <w:r w:rsidRPr="002527AC">
        <w:rPr>
          <w:rFonts w:eastAsiaTheme="minorEastAsia"/>
          <w:lang w:val="en-US" w:eastAsia="zh-CN"/>
        </w:rPr>
        <w:t>While the information related to the impact on the climate from the implementation of HPMPs has been included in respective meeting documents, such information has been limited. For those HPMPs that only included activities in the servicing sector, the Secretariat noted that each kilogram of HCFC</w:t>
      </w:r>
      <w:r w:rsidRPr="002527AC">
        <w:rPr>
          <w:rFonts w:eastAsiaTheme="minorEastAsia"/>
          <w:lang w:val="en-US" w:eastAsia="zh-CN"/>
        </w:rPr>
        <w:noBreakHyphen/>
        <w:t>22 not emitted due to better refrigeration practices resulted in the savings of approximately 1.8 CO</w:t>
      </w:r>
      <w:r w:rsidRPr="002527AC">
        <w:rPr>
          <w:rFonts w:eastAsiaTheme="minorEastAsia"/>
          <w:vertAlign w:val="subscript"/>
          <w:lang w:val="en-US" w:eastAsia="zh-CN"/>
        </w:rPr>
        <w:t>2</w:t>
      </w:r>
      <w:r w:rsidRPr="002527AC">
        <w:rPr>
          <w:rFonts w:eastAsiaTheme="minorEastAsia"/>
          <w:lang w:val="en-US" w:eastAsia="zh-CN"/>
        </w:rPr>
        <w:noBreakHyphen/>
        <w:t>equivalent (CO</w:t>
      </w:r>
      <w:r w:rsidRPr="002527AC">
        <w:rPr>
          <w:rFonts w:eastAsiaTheme="minorEastAsia"/>
          <w:vertAlign w:val="subscript"/>
          <w:lang w:val="en-US" w:eastAsia="zh-CN"/>
        </w:rPr>
        <w:t>2</w:t>
      </w:r>
      <w:r w:rsidRPr="002527AC">
        <w:rPr>
          <w:rFonts w:eastAsiaTheme="minorEastAsia"/>
          <w:lang w:val="en-US" w:eastAsia="zh-CN"/>
        </w:rPr>
        <w:noBreakHyphen/>
        <w:t>eq) tonnes, without providing a cumulative benefit achieved from such reductions from the HCFC phase</w:t>
      </w:r>
      <w:r w:rsidRPr="002527AC">
        <w:rPr>
          <w:rFonts w:eastAsiaTheme="minorEastAsia"/>
          <w:lang w:val="en-US" w:eastAsia="zh-CN"/>
        </w:rPr>
        <w:noBreakHyphen/>
        <w:t xml:space="preserve">out. For HPMPs that included manufacturing conversions, information presented to date only reflected the climate impact from manufacturing conversions for one year, and not the cumulative climate impact over the duration of HPMP implementation. In particular, the reported impact on the climate from manufacturing conversions has been provided in terms of the benefit that would be achieved from the manufacturing in one year with the new technology; for refrigeration and air-conditioning (RAC) manufacturing conversions, the reported impact on the climate as calculated by the </w:t>
      </w:r>
      <w:r w:rsidR="00CF0A5B" w:rsidRPr="00CF0A5B">
        <w:rPr>
          <w:lang w:val="en-US"/>
        </w:rPr>
        <w:t>Multilateral Fund Climate Impact Indicator</w:t>
      </w:r>
      <w:r w:rsidR="00CF0A5B" w:rsidRPr="00CF0A5B">
        <w:rPr>
          <w:rFonts w:eastAsiaTheme="minorEastAsia"/>
          <w:lang w:val="en-US" w:eastAsia="zh-CN"/>
        </w:rPr>
        <w:t xml:space="preserve"> </w:t>
      </w:r>
      <w:r w:rsidR="00CF0A5B">
        <w:rPr>
          <w:rFonts w:eastAsiaTheme="minorEastAsia"/>
          <w:lang w:val="en-US" w:eastAsia="zh-CN"/>
        </w:rPr>
        <w:t>(</w:t>
      </w:r>
      <w:r w:rsidRPr="002527AC">
        <w:rPr>
          <w:rFonts w:eastAsiaTheme="minorEastAsia"/>
          <w:lang w:val="en-US" w:eastAsia="zh-CN"/>
        </w:rPr>
        <w:t>MCII</w:t>
      </w:r>
      <w:r w:rsidR="00CF0A5B">
        <w:rPr>
          <w:rFonts w:eastAsiaTheme="minorEastAsia"/>
          <w:lang w:val="en-US" w:eastAsia="zh-CN"/>
        </w:rPr>
        <w:t>)</w:t>
      </w:r>
      <w:r w:rsidRPr="002527AC">
        <w:rPr>
          <w:rFonts w:eastAsiaTheme="minorEastAsia"/>
          <w:lang w:val="en-US" w:eastAsia="zh-CN"/>
        </w:rPr>
        <w:t xml:space="preserve"> also includes the reduced emissions from servicing equipment manufactured in one year and from energy</w:t>
      </w:r>
      <w:r w:rsidRPr="002527AC">
        <w:rPr>
          <w:rFonts w:eastAsiaTheme="minorEastAsia"/>
          <w:lang w:val="en-US" w:eastAsia="zh-CN"/>
        </w:rPr>
        <w:noBreakHyphen/>
        <w:t>efficiency improvements of that equipment over the lifetime of the equipment.</w:t>
      </w:r>
    </w:p>
    <w:p w14:paraId="0E6067C8" w14:textId="4F1B6731" w:rsidR="002527AC" w:rsidRPr="002527AC" w:rsidRDefault="002527AC" w:rsidP="002527AC">
      <w:pPr>
        <w:numPr>
          <w:ilvl w:val="0"/>
          <w:numId w:val="26"/>
        </w:numPr>
        <w:spacing w:before="240" w:after="240"/>
        <w:outlineLvl w:val="0"/>
        <w:rPr>
          <w:rFonts w:eastAsiaTheme="minorEastAsia"/>
          <w:lang w:val="en-US" w:eastAsia="zh-CN"/>
        </w:rPr>
      </w:pPr>
      <w:r w:rsidRPr="002527AC">
        <w:rPr>
          <w:rFonts w:eastAsiaTheme="minorEastAsia"/>
          <w:lang w:val="en-US" w:eastAsia="zh-CN"/>
        </w:rPr>
        <w:t>The adoption of the Kigali Amendment added control obligations for HFCs that are measured in CO</w:t>
      </w:r>
      <w:r w:rsidRPr="002527AC">
        <w:rPr>
          <w:rFonts w:eastAsiaTheme="minorEastAsia"/>
          <w:vertAlign w:val="subscript"/>
          <w:lang w:val="en-US" w:eastAsia="zh-CN"/>
        </w:rPr>
        <w:t>2</w:t>
      </w:r>
      <w:r w:rsidRPr="002527AC">
        <w:rPr>
          <w:rFonts w:eastAsiaTheme="minorEastAsia"/>
          <w:lang w:val="en-US" w:eastAsia="zh-CN"/>
        </w:rPr>
        <w:noBreakHyphen/>
        <w:t xml:space="preserve">eq tonnes. Reporting the reductions in consumption and production from HFC phase-down projects supported by the Multilateral Fund </w:t>
      </w:r>
      <w:proofErr w:type="gramStart"/>
      <w:r w:rsidRPr="002527AC">
        <w:rPr>
          <w:rFonts w:eastAsiaTheme="minorEastAsia"/>
          <w:lang w:val="en-US" w:eastAsia="zh-CN"/>
        </w:rPr>
        <w:t>will be similarly straightforward as was</w:t>
      </w:r>
      <w:proofErr w:type="gramEnd"/>
      <w:r w:rsidRPr="002527AC">
        <w:rPr>
          <w:rFonts w:eastAsiaTheme="minorEastAsia"/>
          <w:lang w:val="en-US" w:eastAsia="zh-CN"/>
        </w:rPr>
        <w:t xml:space="preserve"> the case for phase</w:t>
      </w:r>
      <w:r w:rsidRPr="002527AC">
        <w:rPr>
          <w:rFonts w:eastAsiaTheme="minorEastAsia"/>
          <w:lang w:val="en-US" w:eastAsia="zh-CN"/>
        </w:rPr>
        <w:noBreakHyphen/>
        <w:t>out projects for ozone-depleting substances (ODSs), with the only substantive difference being the unit of measurement (i.e., CO</w:t>
      </w:r>
      <w:r w:rsidRPr="002527AC">
        <w:rPr>
          <w:rFonts w:eastAsiaTheme="minorEastAsia"/>
          <w:vertAlign w:val="subscript"/>
          <w:lang w:val="en-US" w:eastAsia="zh-CN"/>
        </w:rPr>
        <w:t>2</w:t>
      </w:r>
      <w:r w:rsidR="00CF0A5B">
        <w:rPr>
          <w:rFonts w:eastAsiaTheme="minorEastAsia"/>
          <w:lang w:val="en-US" w:eastAsia="zh-CN"/>
        </w:rPr>
        <w:noBreakHyphen/>
      </w:r>
      <w:r w:rsidRPr="002527AC">
        <w:rPr>
          <w:rFonts w:eastAsiaTheme="minorEastAsia"/>
          <w:lang w:val="en-US" w:eastAsia="zh-CN"/>
        </w:rPr>
        <w:t xml:space="preserve">eq tonnes vice ODP tonnes). In contrast, estimating climate benefits that will be achieved from HFC phase-down projects is fundamentally different. Accordingly, the Secretariat developed a methodology described below that aims to </w:t>
      </w:r>
      <w:proofErr w:type="gramStart"/>
      <w:r w:rsidRPr="002527AC">
        <w:rPr>
          <w:rFonts w:eastAsiaTheme="minorEastAsia"/>
          <w:lang w:val="en-US" w:eastAsia="zh-CN"/>
        </w:rPr>
        <w:t>take into account</w:t>
      </w:r>
      <w:proofErr w:type="gramEnd"/>
      <w:r w:rsidRPr="002527AC">
        <w:rPr>
          <w:rFonts w:eastAsiaTheme="minorEastAsia"/>
          <w:lang w:val="en-US" w:eastAsia="zh-CN"/>
        </w:rPr>
        <w:t xml:space="preserve"> the cumulative benefit of the KIP implementation and ensure equity across Article 5 countries.</w:t>
      </w:r>
    </w:p>
    <w:p w14:paraId="237A2944" w14:textId="069138B7" w:rsidR="002527AC" w:rsidRPr="002527AC" w:rsidRDefault="002527AC" w:rsidP="00A94A04">
      <w:pPr>
        <w:pStyle w:val="Heading1"/>
        <w:rPr>
          <w:rFonts w:eastAsiaTheme="minorEastAsia"/>
          <w:lang w:val="en-US" w:eastAsia="zh-CN"/>
        </w:rPr>
      </w:pPr>
      <w:r w:rsidRPr="002527AC">
        <w:rPr>
          <w:rFonts w:eastAsiaTheme="minorEastAsia"/>
          <w:lang w:val="en-US" w:eastAsia="zh-CN"/>
        </w:rPr>
        <w:lastRenderedPageBreak/>
        <w:t>Article 5 countries’ HFC baseline for compliance includes both an HFC component, the HFC consumption in the baseline years,</w:t>
      </w:r>
      <w:r w:rsidRPr="002527AC">
        <w:rPr>
          <w:rFonts w:eastAsiaTheme="minorEastAsia"/>
          <w:vertAlign w:val="superscript"/>
          <w:lang w:val="en-US" w:eastAsia="zh-CN"/>
        </w:rPr>
        <w:footnoteReference w:id="2"/>
      </w:r>
      <w:r w:rsidRPr="002527AC">
        <w:rPr>
          <w:rFonts w:eastAsiaTheme="minorEastAsia"/>
          <w:lang w:val="en-US" w:eastAsia="zh-CN"/>
        </w:rPr>
        <w:t xml:space="preserve"> and an HCFC component, equivalent to 65 per cent of the HCFC baseline consumption. All KIPs approved so far have included targets to ensure that the Article 5 country concerned </w:t>
      </w:r>
      <w:proofErr w:type="gramStart"/>
      <w:r w:rsidRPr="002527AC">
        <w:rPr>
          <w:rFonts w:eastAsiaTheme="minorEastAsia"/>
          <w:lang w:val="en-US" w:eastAsia="zh-CN"/>
        </w:rPr>
        <w:t>is in compliance with</w:t>
      </w:r>
      <w:proofErr w:type="gramEnd"/>
      <w:r w:rsidRPr="002527AC">
        <w:rPr>
          <w:rFonts w:eastAsiaTheme="minorEastAsia"/>
          <w:lang w:val="en-US" w:eastAsia="zh-CN"/>
        </w:rPr>
        <w:t xml:space="preserve"> the Montreal Protocol; however, few KIPs have included a final target that is below the country’s most recently reported HFC consumption. If climate benefits were estimated based on the country’s most recent consumption, almost all KIP stages approved so far would have an estimated climate disbenefit, which would not reflect the emissions that were avoided from the implementation of the KIP. Moreover, this would not reflect the agreement reached by the Parties in determining the HFC baseline for compliance, which allowed Article 5 countries’ consumption to grow, including due to the possible phase</w:t>
      </w:r>
      <w:r w:rsidRPr="002527AC">
        <w:rPr>
          <w:rFonts w:eastAsiaTheme="minorEastAsia"/>
          <w:lang w:val="en-US" w:eastAsia="zh-CN"/>
        </w:rPr>
        <w:noBreakHyphen/>
        <w:t>in of HFCs from the phase</w:t>
      </w:r>
      <w:r w:rsidR="0000309E">
        <w:rPr>
          <w:rFonts w:eastAsiaTheme="minorEastAsia"/>
          <w:lang w:val="en-US" w:eastAsia="zh-CN"/>
        </w:rPr>
        <w:t>-</w:t>
      </w:r>
      <w:r w:rsidRPr="002527AC">
        <w:rPr>
          <w:rFonts w:eastAsiaTheme="minorEastAsia"/>
          <w:lang w:val="en-US" w:eastAsia="zh-CN"/>
        </w:rPr>
        <w:t>out of HCFCs. Accordingly, the methodology to estimate the climate benefits from the implementation of KIPs is based on the emissions avoided relative to BAU scenarios.</w:t>
      </w:r>
    </w:p>
    <w:p w14:paraId="208DE5BB" w14:textId="77777777" w:rsidR="002527AC" w:rsidRPr="002527AC" w:rsidRDefault="002527AC" w:rsidP="002527AC">
      <w:pPr>
        <w:keepNext/>
        <w:tabs>
          <w:tab w:val="left" w:pos="720"/>
        </w:tabs>
        <w:spacing w:before="240" w:after="240"/>
        <w:outlineLvl w:val="0"/>
        <w:rPr>
          <w:rFonts w:eastAsiaTheme="minorEastAsia"/>
          <w:b/>
          <w:bCs/>
          <w:lang w:val="en-US" w:eastAsia="zh-CN"/>
        </w:rPr>
      </w:pPr>
      <w:r w:rsidRPr="002527AC">
        <w:rPr>
          <w:rFonts w:eastAsiaTheme="minorEastAsia"/>
          <w:b/>
          <w:bCs/>
          <w:lang w:val="en-US" w:eastAsia="zh-CN"/>
        </w:rPr>
        <w:t>Development of business-as-usual scenarios</w:t>
      </w:r>
    </w:p>
    <w:p w14:paraId="7EB2EA1B" w14:textId="7777777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methodology proposed by the Secretariat uses three BAU scenarios to capture the range of likely avoided HFC consumption. HFC consumption is used as a proxy for emissions, given that all consumption is assumed to result in emissions eventually; the methodology makes no assumption about when the emission takes place. Accordingly, the term “avoided emissions” can be understood to be equivalent to “avoided consumption.” Since Montreal Protocol control measures result in consumption reductions, those control measures result in sustained aggregate reductions that result in cumulative benefits.</w:t>
      </w:r>
    </w:p>
    <w:p w14:paraId="30CC1056" w14:textId="10508460"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Rather than using consumption as a proxy for emissions, methodologies also exist that estimate emissions of refrigerants based on a detailed inventory of a country’s bank of installed equipment and, where relevant, level of manufacturing of HFC-based equipment in the country, as well as emission factors from other sectors (e.g., firefighting, aerosols and solvents). The IPCC recommends three different assessment tiers depending on, inter alia, whether inventory data are available over multiple years and whether country</w:t>
      </w:r>
      <w:r w:rsidRPr="002527AC">
        <w:rPr>
          <w:rFonts w:eastAsiaTheme="minorEastAsia"/>
          <w:lang w:val="en-US" w:eastAsia="zh-CN"/>
        </w:rPr>
        <w:noBreakHyphen/>
        <w:t>specific uncertainty estimates are available for each source category estimate, with tier</w:t>
      </w:r>
      <w:r w:rsidR="004D7AD1">
        <w:rPr>
          <w:rFonts w:eastAsiaTheme="minorEastAsia"/>
          <w:lang w:val="en-US" w:eastAsia="zh-CN"/>
        </w:rPr>
        <w:t> </w:t>
      </w:r>
      <w:r w:rsidRPr="002527AC">
        <w:rPr>
          <w:rFonts w:eastAsiaTheme="minorEastAsia"/>
          <w:lang w:val="en-US" w:eastAsia="zh-CN"/>
        </w:rPr>
        <w:t>1 being the simplest and least work</w:t>
      </w:r>
      <w:r w:rsidRPr="002527AC">
        <w:rPr>
          <w:rFonts w:eastAsiaTheme="minorEastAsia"/>
          <w:lang w:val="en-US" w:eastAsia="zh-CN"/>
        </w:rPr>
        <w:noBreakHyphen/>
        <w:t>intensive assessment, and tier 3 the most data- and work</w:t>
      </w:r>
      <w:r w:rsidR="004D7AD1">
        <w:rPr>
          <w:rFonts w:eastAsiaTheme="minorEastAsia"/>
          <w:lang w:val="en-US" w:eastAsia="zh-CN"/>
        </w:rPr>
        <w:noBreakHyphen/>
      </w:r>
      <w:r w:rsidRPr="002527AC">
        <w:rPr>
          <w:rFonts w:eastAsiaTheme="minorEastAsia"/>
          <w:lang w:val="en-US" w:eastAsia="zh-CN"/>
        </w:rPr>
        <w:t>intensive.</w:t>
      </w:r>
      <w:r w:rsidRPr="002527AC">
        <w:rPr>
          <w:rFonts w:eastAsiaTheme="minorEastAsia"/>
          <w:vertAlign w:val="superscript"/>
          <w:lang w:val="en-US" w:eastAsia="zh-CN"/>
        </w:rPr>
        <w:footnoteReference w:id="3"/>
      </w:r>
      <w:r w:rsidRPr="002527AC">
        <w:rPr>
          <w:rFonts w:eastAsiaTheme="minorEastAsia"/>
          <w:lang w:val="en-US" w:eastAsia="zh-CN"/>
        </w:rPr>
        <w:t xml:space="preserve"> Estimating the avoided emissions using an emissions inventory</w:t>
      </w:r>
      <w:r w:rsidRPr="002527AC">
        <w:rPr>
          <w:rFonts w:eastAsiaTheme="minorEastAsia"/>
          <w:lang w:val="en-US" w:eastAsia="zh-CN"/>
        </w:rPr>
        <w:noBreakHyphen/>
        <w:t xml:space="preserve">based approach would not only require an initial emissions inventory, but the KIP proposal would also have to specify how the inventory is expected to change over the course of the KIP, including </w:t>
      </w:r>
      <w:r w:rsidRPr="0000309E">
        <w:rPr>
          <w:rFonts w:eastAsiaTheme="minorEastAsia"/>
          <w:i/>
          <w:iCs/>
          <w:lang w:val="en-US" w:eastAsia="zh-CN"/>
        </w:rPr>
        <w:t>inter alia</w:t>
      </w:r>
      <w:r w:rsidRPr="002527AC">
        <w:rPr>
          <w:rFonts w:eastAsiaTheme="minorEastAsia"/>
          <w:lang w:val="en-US" w:eastAsia="zh-CN"/>
        </w:rPr>
        <w:t xml:space="preserve"> how the installed equipment bank would change, and emissions of HFCs from that bank based on servicing practices improved under the KIP. Considerable additional resources would need to be provided to agencies to include such information when they prepare KIPs, to Article 5 countries to enable the collection of the necessary data and to maintain the emissions inventory, and to the Secretariat to review such information.</w:t>
      </w:r>
    </w:p>
    <w:p w14:paraId="1F9B76E8" w14:textId="0C39842C"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BAU scenarios proposed depend on the initial HFC consumption during baseline years and estimated consumption growth, as follows:</w:t>
      </w:r>
    </w:p>
    <w:p w14:paraId="2A2D5695" w14:textId="77777777" w:rsidR="002527AC" w:rsidRPr="002527AC" w:rsidRDefault="002527AC" w:rsidP="002527AC">
      <w:pPr>
        <w:numPr>
          <w:ilvl w:val="1"/>
          <w:numId w:val="26"/>
        </w:numPr>
        <w:spacing w:after="240"/>
        <w:outlineLvl w:val="1"/>
        <w:rPr>
          <w:rFonts w:eastAsiaTheme="minorEastAsia"/>
          <w:lang w:val="en-US" w:eastAsia="zh-CN"/>
        </w:rPr>
      </w:pPr>
      <w:r w:rsidRPr="002527AC">
        <w:rPr>
          <w:rFonts w:eastAsiaTheme="minorEastAsia"/>
          <w:lang w:val="en-US" w:eastAsia="zh-CN"/>
        </w:rPr>
        <w:t xml:space="preserve">BAU Scenario Low: Calculated using the HFC component of the baseline multiplied by the growth rate. This represents the lowest initial consumption from which growth can be calculated as it reflects a country’s HFC consumption in its baseline </w:t>
      </w:r>
      <w:proofErr w:type="gramStart"/>
      <w:r w:rsidRPr="002527AC">
        <w:rPr>
          <w:rFonts w:eastAsiaTheme="minorEastAsia"/>
          <w:lang w:val="en-US" w:eastAsia="zh-CN"/>
        </w:rPr>
        <w:t>years;</w:t>
      </w:r>
      <w:proofErr w:type="gramEnd"/>
    </w:p>
    <w:p w14:paraId="285F63BA" w14:textId="77777777" w:rsidR="002527AC" w:rsidRPr="002527AC" w:rsidRDefault="002527AC" w:rsidP="002527AC">
      <w:pPr>
        <w:numPr>
          <w:ilvl w:val="1"/>
          <w:numId w:val="26"/>
        </w:numPr>
        <w:spacing w:after="240"/>
        <w:outlineLvl w:val="1"/>
        <w:rPr>
          <w:rFonts w:eastAsiaTheme="minorEastAsia"/>
          <w:lang w:val="en-US" w:eastAsia="zh-CN"/>
        </w:rPr>
      </w:pPr>
      <w:r w:rsidRPr="002527AC">
        <w:rPr>
          <w:rFonts w:eastAsiaTheme="minorEastAsia"/>
          <w:lang w:val="en-US" w:eastAsia="zh-CN"/>
        </w:rPr>
        <w:t xml:space="preserve">BAU Scenario Intermediate: Calculated using the HFC component of the baseline multiplied by the growth rate, plus the average HCFC consumption during the country’s HFC baseline years. This represents an intermediate initial consumption from which growth can be calculated as it considers remaining HCFC consumption that could still </w:t>
      </w:r>
      <w:r w:rsidRPr="002527AC">
        <w:rPr>
          <w:rFonts w:eastAsiaTheme="minorEastAsia"/>
          <w:lang w:val="en-US" w:eastAsia="zh-CN"/>
        </w:rPr>
        <w:lastRenderedPageBreak/>
        <w:t>result in additional HFC consumption from the HCFC phase-out, where that HCFC consumption is assumed to gradually convert to HFCs over a five-year period; and</w:t>
      </w:r>
    </w:p>
    <w:p w14:paraId="6E81A8FD" w14:textId="77777777" w:rsidR="002527AC" w:rsidRPr="002527AC" w:rsidRDefault="002527AC" w:rsidP="002527AC">
      <w:pPr>
        <w:numPr>
          <w:ilvl w:val="1"/>
          <w:numId w:val="26"/>
        </w:numPr>
        <w:spacing w:after="240"/>
        <w:outlineLvl w:val="1"/>
        <w:rPr>
          <w:rFonts w:eastAsiaTheme="minorEastAsia"/>
          <w:lang w:val="en-US" w:eastAsia="zh-CN"/>
        </w:rPr>
      </w:pPr>
      <w:r w:rsidRPr="002527AC">
        <w:rPr>
          <w:rFonts w:eastAsiaTheme="minorEastAsia"/>
          <w:lang w:val="en-US" w:eastAsia="zh-CN"/>
        </w:rPr>
        <w:t>BAU Scenario High: Calculated using the HFC baseline multiplied by the growth rate. This represents the highest initial consumption from which growth can be calculated as it reflects the entirety of the HFC baseline, irrespective of whether a country’s HFC consumption has reached that level.</w:t>
      </w:r>
    </w:p>
    <w:p w14:paraId="7F3CEA9E" w14:textId="4A421B1C"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In its reports, the</w:t>
      </w:r>
      <w:r w:rsidR="004D7AD1" w:rsidRPr="002527AC">
        <w:rPr>
          <w:rFonts w:eastAsiaTheme="minorEastAsia"/>
          <w:lang w:eastAsia="zh-CN"/>
        </w:rPr>
        <w:t xml:space="preserve"> Scientific Assessment Panel (SAP)</w:t>
      </w:r>
      <w:r w:rsidRPr="002527AC">
        <w:rPr>
          <w:rFonts w:eastAsiaTheme="minorEastAsia"/>
          <w:lang w:val="en-US" w:eastAsia="zh-CN"/>
        </w:rPr>
        <w:t xml:space="preserve"> has used world-avoided scenarios to evaluate the impact of the Montreal Protocol on climate. The world-avoided scenario is an idealized counterfactual scenario and typically assumes that uncontrolled ODSs would have increased at a rate of 3.0 to 3.5</w:t>
      </w:r>
      <w:r w:rsidR="00216D75">
        <w:rPr>
          <w:rFonts w:eastAsiaTheme="minorEastAsia"/>
          <w:lang w:val="en-US" w:eastAsia="zh-CN"/>
        </w:rPr>
        <w:t> </w:t>
      </w:r>
      <w:r w:rsidRPr="002527AC">
        <w:rPr>
          <w:rFonts w:eastAsiaTheme="minorEastAsia"/>
          <w:lang w:val="en-US" w:eastAsia="zh-CN"/>
        </w:rPr>
        <w:t>per</w:t>
      </w:r>
      <w:r w:rsidR="00216D75">
        <w:rPr>
          <w:rFonts w:eastAsiaTheme="minorEastAsia"/>
          <w:lang w:val="en-US" w:eastAsia="zh-CN"/>
        </w:rPr>
        <w:t> </w:t>
      </w:r>
      <w:r w:rsidRPr="002527AC">
        <w:rPr>
          <w:rFonts w:eastAsiaTheme="minorEastAsia"/>
          <w:lang w:val="en-US" w:eastAsia="zh-CN"/>
        </w:rPr>
        <w:t xml:space="preserve">cent per year in the absence of the Montreal Protocol based on expected growth in gross domestic product (GDP) and market analysis; a </w:t>
      </w:r>
      <w:r w:rsidRPr="002527AC">
        <w:rPr>
          <w:rFonts w:eastAsiaTheme="minorEastAsia"/>
          <w:lang w:eastAsia="zh-CN"/>
        </w:rPr>
        <w:t xml:space="preserve">sustained rate of emissions of ODSs of </w:t>
      </w:r>
      <w:r w:rsidRPr="002527AC">
        <w:rPr>
          <w:rFonts w:eastAsiaTheme="minorEastAsia"/>
          <w:lang w:val="en-US" w:eastAsia="zh-CN"/>
        </w:rPr>
        <w:t xml:space="preserve">3.0 to 3.5 per cent </w:t>
      </w:r>
      <w:r w:rsidRPr="002527AC">
        <w:rPr>
          <w:rFonts w:eastAsiaTheme="minorEastAsia"/>
          <w:lang w:eastAsia="zh-CN"/>
        </w:rPr>
        <w:t>per year should be viewed as only one of many possible world-avoided scenarios, which could also include scenarios with varying assumptions about future GDP growth.</w:t>
      </w:r>
      <w:r w:rsidRPr="002527AC">
        <w:rPr>
          <w:rFonts w:eastAsiaTheme="minorEastAsia"/>
          <w:vertAlign w:val="superscript"/>
          <w:lang w:eastAsia="zh-CN"/>
        </w:rPr>
        <w:footnoteReference w:id="4"/>
      </w:r>
      <w:r w:rsidRPr="002527AC">
        <w:rPr>
          <w:rFonts w:eastAsiaTheme="minorEastAsia"/>
          <w:lang w:eastAsia="zh-CN"/>
        </w:rPr>
        <w:t xml:space="preserve"> The methodology has been shared with a member of the </w:t>
      </w:r>
      <w:r w:rsidR="004D7AD1" w:rsidRPr="002527AC">
        <w:rPr>
          <w:rFonts w:eastAsiaTheme="minorEastAsia"/>
          <w:lang w:val="en-US" w:eastAsia="zh-CN"/>
        </w:rPr>
        <w:t xml:space="preserve">SAP </w:t>
      </w:r>
      <w:r w:rsidRPr="002527AC">
        <w:rPr>
          <w:rFonts w:eastAsiaTheme="minorEastAsia"/>
          <w:lang w:eastAsia="zh-CN"/>
        </w:rPr>
        <w:t>and his views were taken into account in its development.</w:t>
      </w:r>
    </w:p>
    <w:p w14:paraId="5F01A137" w14:textId="7777777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 xml:space="preserve">The Secretariat proposes using a 3 per cent nominal growth rate in HFC consumption for all Article 5 countries, consistent with the low-end of the growth rate used by the SAP. The Secretariat does not propose using the BAU scenario included in KIP proposals submitted by agencies because doing so would result in differing growth rates across Article 5 countries and would raise concerns about equity. For example, using a country-specific growth rate would result in lower estimated climate benefits for an Article 5 country with a lower expected growth in GDP than one with higher expected growth. Furthermore, using the BAU scenarios provided by agencies as part of their KIP proposals could </w:t>
      </w:r>
      <w:proofErr w:type="gramStart"/>
      <w:r w:rsidRPr="002527AC">
        <w:rPr>
          <w:rFonts w:eastAsiaTheme="minorEastAsia"/>
          <w:lang w:val="en-US" w:eastAsia="zh-CN"/>
        </w:rPr>
        <w:t>incentivize</w:t>
      </w:r>
      <w:proofErr w:type="gramEnd"/>
      <w:r w:rsidRPr="002527AC">
        <w:rPr>
          <w:rFonts w:eastAsiaTheme="minorEastAsia"/>
          <w:lang w:val="en-US" w:eastAsia="zh-CN"/>
        </w:rPr>
        <w:t xml:space="preserve"> agencies to propose higher growth rates than would otherwise be applicable.</w:t>
      </w:r>
    </w:p>
    <w:p w14:paraId="5C929185" w14:textId="76CB2FC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 xml:space="preserve">The estimated range of avoided emissions from the implementation of the KIP is the difference between the high and low BAU scenarios and the target for that year specified in the KIP Agreement, noting that the target could be a lower value than that specified under the Montreal Protocol. </w:t>
      </w:r>
      <w:proofErr w:type="gramStart"/>
      <w:r w:rsidRPr="002527AC">
        <w:rPr>
          <w:rFonts w:eastAsiaTheme="minorEastAsia"/>
          <w:lang w:val="en-US" w:eastAsia="zh-CN"/>
        </w:rPr>
        <w:t>In order to</w:t>
      </w:r>
      <w:proofErr w:type="gramEnd"/>
      <w:r w:rsidRPr="002527AC">
        <w:rPr>
          <w:rFonts w:eastAsiaTheme="minorEastAsia"/>
          <w:lang w:val="en-US" w:eastAsia="zh-CN"/>
        </w:rPr>
        <w:t xml:space="preserve"> ensure that the methodology captures the emission reductions to be achieved from the reductions in consumption, benefits are integrated over 10 years, </w:t>
      </w:r>
      <w:r w:rsidRPr="002527AC">
        <w:rPr>
          <w:rFonts w:eastAsiaTheme="minorEastAsia"/>
          <w:b/>
          <w:bCs/>
          <w:lang w:val="en-US" w:eastAsia="zh-CN"/>
        </w:rPr>
        <w:t>where the final target of stage I of the KIP</w:t>
      </w:r>
      <w:r w:rsidRPr="002527AC">
        <w:rPr>
          <w:rFonts w:eastAsiaTheme="minorEastAsia"/>
          <w:lang w:val="en-US" w:eastAsia="zh-CN"/>
        </w:rPr>
        <w:t xml:space="preserve"> </w:t>
      </w:r>
      <w:r w:rsidRPr="002527AC">
        <w:rPr>
          <w:rFonts w:eastAsiaTheme="minorEastAsia"/>
          <w:b/>
          <w:bCs/>
          <w:lang w:val="en-US" w:eastAsia="zh-CN"/>
        </w:rPr>
        <w:t xml:space="preserve">is used for the years </w:t>
      </w:r>
      <w:proofErr w:type="gramStart"/>
      <w:r w:rsidRPr="002527AC">
        <w:rPr>
          <w:rFonts w:eastAsiaTheme="minorEastAsia"/>
          <w:b/>
          <w:bCs/>
          <w:lang w:val="en-US" w:eastAsia="zh-CN"/>
        </w:rPr>
        <w:t>subsequent to</w:t>
      </w:r>
      <w:proofErr w:type="gramEnd"/>
      <w:r w:rsidRPr="002527AC">
        <w:rPr>
          <w:rFonts w:eastAsiaTheme="minorEastAsia"/>
          <w:b/>
          <w:bCs/>
          <w:lang w:val="en-US" w:eastAsia="zh-CN"/>
        </w:rPr>
        <w:t xml:space="preserve"> the date completion of the stage. </w:t>
      </w:r>
      <w:r w:rsidRPr="002527AC">
        <w:rPr>
          <w:rFonts w:eastAsiaTheme="minorEastAsia"/>
          <w:lang w:val="en-US" w:eastAsia="zh-CN"/>
        </w:rPr>
        <w:t xml:space="preserve">If HFC consumption under a BAU scenario </w:t>
      </w:r>
      <w:proofErr w:type="gramStart"/>
      <w:r w:rsidRPr="002527AC">
        <w:rPr>
          <w:rFonts w:eastAsiaTheme="minorEastAsia"/>
          <w:lang w:val="en-US" w:eastAsia="zh-CN"/>
        </w:rPr>
        <w:t>in a given year</w:t>
      </w:r>
      <w:proofErr w:type="gramEnd"/>
      <w:r w:rsidRPr="002527AC">
        <w:rPr>
          <w:rFonts w:eastAsiaTheme="minorEastAsia"/>
          <w:lang w:val="en-US" w:eastAsia="zh-CN"/>
        </w:rPr>
        <w:t xml:space="preserve"> is below the target specified for that year, the avoided emissions for that year are set to zero. </w:t>
      </w:r>
      <w:proofErr w:type="gramStart"/>
      <w:r w:rsidRPr="002527AC">
        <w:rPr>
          <w:rFonts w:eastAsiaTheme="minorEastAsia"/>
          <w:b/>
          <w:bCs/>
          <w:lang w:val="en-US" w:eastAsia="zh-CN"/>
        </w:rPr>
        <w:t>In order to</w:t>
      </w:r>
      <w:proofErr w:type="gramEnd"/>
      <w:r w:rsidRPr="002527AC">
        <w:rPr>
          <w:rFonts w:eastAsiaTheme="minorEastAsia"/>
          <w:b/>
          <w:bCs/>
          <w:lang w:val="en-US" w:eastAsia="zh-CN"/>
        </w:rPr>
        <w:t xml:space="preserve"> provide information on the possible long-term benefits of KIP implementation, which more easily shows the benefits of early action, the benefits through 2050 can be provided for informational purposes.</w:t>
      </w:r>
    </w:p>
    <w:p w14:paraId="7DE593A6" w14:textId="5C24096A"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methodology accounts for neither the GWP of substances not controlled under the Montreal Protocol that may be phased in during the HFC phase-down, nor the GWP of substances that are not HFCs that may nonetheless be phased out as part of the HFC phase-down.</w:t>
      </w:r>
      <w:r w:rsidRPr="002527AC">
        <w:rPr>
          <w:rFonts w:eastAsiaTheme="minorEastAsia"/>
          <w:vertAlign w:val="superscript"/>
          <w:lang w:val="en-US" w:eastAsia="zh-CN"/>
        </w:rPr>
        <w:footnoteReference w:id="5"/>
      </w:r>
      <w:r w:rsidRPr="002527AC">
        <w:rPr>
          <w:rFonts w:eastAsiaTheme="minorEastAsia"/>
          <w:lang w:val="en-US" w:eastAsia="zh-CN"/>
        </w:rPr>
        <w:t xml:space="preserve"> The former results in an overestimate of the avoided emissions, while the latter results in an underestimate. The methodology also does not account for the use patterns of HFCs that may differ across climate zones and economies, which can in turn affect the expected growth in HFC consumption and when HFCs that are consumed are expected to be emitted to the atmosphere, nor for possible increased heatwaves or other climatic effects.</w:t>
      </w:r>
    </w:p>
    <w:p w14:paraId="6B5E3C91" w14:textId="39C7EE1D" w:rsidR="002527AC" w:rsidRPr="002527AC" w:rsidRDefault="002527AC" w:rsidP="00862C8B">
      <w:pPr>
        <w:pStyle w:val="Heading1"/>
        <w:rPr>
          <w:rFonts w:eastAsiaTheme="minorEastAsia"/>
          <w:lang w:val="en-US" w:eastAsia="zh-CN"/>
        </w:rPr>
      </w:pPr>
      <w:r w:rsidRPr="002527AC">
        <w:rPr>
          <w:rFonts w:eastAsiaTheme="minorEastAsia"/>
          <w:lang w:val="en-US" w:eastAsia="zh-CN"/>
        </w:rPr>
        <w:lastRenderedPageBreak/>
        <w:t>The Secretariat applied this methodology to stage I of a KIP approved at the 95</w:t>
      </w:r>
      <w:r w:rsidRPr="002527AC">
        <w:rPr>
          <w:rFonts w:eastAsiaTheme="minorEastAsia"/>
          <w:vertAlign w:val="superscript"/>
          <w:lang w:val="en-US" w:eastAsia="zh-CN"/>
        </w:rPr>
        <w:t>th</w:t>
      </w:r>
      <w:r w:rsidRPr="002527AC">
        <w:rPr>
          <w:rFonts w:eastAsiaTheme="minorEastAsia"/>
          <w:lang w:val="en-US" w:eastAsia="zh-CN"/>
        </w:rPr>
        <w:t xml:space="preserve"> meeting. The estimated avoided emissions </w:t>
      </w:r>
      <w:r w:rsidRPr="002527AC">
        <w:rPr>
          <w:rFonts w:eastAsiaTheme="minorEastAsia"/>
          <w:b/>
          <w:bCs/>
          <w:lang w:val="en-US" w:eastAsia="zh-CN"/>
        </w:rPr>
        <w:t>through 2034</w:t>
      </w:r>
      <w:r w:rsidRPr="002527AC">
        <w:rPr>
          <w:rFonts w:eastAsiaTheme="minorEastAsia"/>
          <w:lang w:val="en-US" w:eastAsia="zh-CN"/>
        </w:rPr>
        <w:t xml:space="preserve"> range from </w:t>
      </w:r>
      <w:r w:rsidRPr="002527AC">
        <w:rPr>
          <w:rFonts w:eastAsiaTheme="minorEastAsia"/>
          <w:b/>
          <w:bCs/>
          <w:lang w:val="en-US" w:eastAsia="zh-CN"/>
        </w:rPr>
        <w:t>9.02</w:t>
      </w:r>
      <w:r w:rsidRPr="002527AC">
        <w:rPr>
          <w:rFonts w:eastAsiaTheme="minorEastAsia"/>
          <w:lang w:val="en-US" w:eastAsia="zh-CN"/>
        </w:rPr>
        <w:t xml:space="preserve"> million to </w:t>
      </w:r>
      <w:r w:rsidRPr="002527AC">
        <w:rPr>
          <w:rFonts w:eastAsiaTheme="minorEastAsia"/>
          <w:b/>
          <w:bCs/>
          <w:lang w:val="en-US" w:eastAsia="zh-CN"/>
        </w:rPr>
        <w:t>31.90</w:t>
      </w:r>
      <w:r w:rsidRPr="002527AC">
        <w:rPr>
          <w:rFonts w:eastAsiaTheme="minorEastAsia"/>
          <w:lang w:val="en-US" w:eastAsia="zh-CN"/>
        </w:rPr>
        <w:t xml:space="preserve"> million CO</w:t>
      </w:r>
      <w:r w:rsidRPr="002527AC">
        <w:rPr>
          <w:rFonts w:eastAsiaTheme="minorEastAsia"/>
          <w:vertAlign w:val="subscript"/>
          <w:lang w:val="en-US" w:eastAsia="zh-CN"/>
        </w:rPr>
        <w:t>2</w:t>
      </w:r>
      <w:r w:rsidRPr="002527AC">
        <w:rPr>
          <w:rFonts w:eastAsiaTheme="minorEastAsia"/>
          <w:lang w:val="en-US" w:eastAsia="zh-CN"/>
        </w:rPr>
        <w:t xml:space="preserve">-eq tonnes, as shown in table </w:t>
      </w:r>
      <w:r w:rsidR="00862C8B">
        <w:rPr>
          <w:rFonts w:eastAsiaTheme="minorEastAsia"/>
          <w:lang w:val="en-US" w:eastAsia="zh-CN"/>
        </w:rPr>
        <w:t>5</w:t>
      </w:r>
      <w:r w:rsidRPr="002527AC">
        <w:rPr>
          <w:rFonts w:eastAsiaTheme="minorEastAsia"/>
          <w:lang w:val="en-US" w:eastAsia="zh-CN"/>
        </w:rPr>
        <w:t>. In this example, the KIP targets were lower than those required under the Montreal Protocol, which resulted in additional avoided emissions of 4.32 million CO</w:t>
      </w:r>
      <w:r w:rsidRPr="002527AC">
        <w:rPr>
          <w:rFonts w:eastAsiaTheme="minorEastAsia"/>
          <w:vertAlign w:val="subscript"/>
          <w:lang w:val="en-US" w:eastAsia="zh-CN"/>
        </w:rPr>
        <w:t>2</w:t>
      </w:r>
      <w:r w:rsidRPr="002527AC">
        <w:rPr>
          <w:rFonts w:eastAsiaTheme="minorEastAsia"/>
          <w:lang w:val="en-US" w:eastAsia="zh-CN"/>
        </w:rPr>
        <w:t xml:space="preserve">-eq tonnes for each BAU scenario and that are included in the ranges below. </w:t>
      </w:r>
      <w:r w:rsidRPr="002527AC">
        <w:rPr>
          <w:rFonts w:eastAsiaTheme="minorEastAsia"/>
          <w:b/>
          <w:bCs/>
          <w:lang w:val="en-US" w:eastAsia="zh-CN"/>
        </w:rPr>
        <w:t>It should be noted that this 10-year estimate does not mean that those benefits will be accrued in those 10 years: the methodology does not presume when consumption is emitted. For informational purposes, the cumulative climate benefits through 2050 range between 87.29 million to 174.95 million CO</w:t>
      </w:r>
      <w:r w:rsidRPr="002527AC">
        <w:rPr>
          <w:rFonts w:eastAsiaTheme="minorEastAsia"/>
          <w:b/>
          <w:bCs/>
          <w:vertAlign w:val="subscript"/>
          <w:lang w:val="en-US" w:eastAsia="zh-CN"/>
        </w:rPr>
        <w:t>2</w:t>
      </w:r>
      <w:r w:rsidRPr="002527AC">
        <w:rPr>
          <w:rFonts w:eastAsiaTheme="minorEastAsia"/>
          <w:b/>
          <w:bCs/>
          <w:lang w:val="en-US" w:eastAsia="zh-CN"/>
        </w:rPr>
        <w:t>-eq tonnes.</w:t>
      </w:r>
    </w:p>
    <w:p w14:paraId="19466ADC" w14:textId="07B88516" w:rsidR="002527AC" w:rsidRPr="002527AC" w:rsidRDefault="002527AC" w:rsidP="002527AC">
      <w:pPr>
        <w:rPr>
          <w:b/>
          <w:bCs/>
          <w:lang w:val="en-US"/>
        </w:rPr>
      </w:pPr>
      <w:r w:rsidRPr="002527AC">
        <w:rPr>
          <w:b/>
          <w:bCs/>
          <w:lang w:val="en-US"/>
        </w:rPr>
        <w:t xml:space="preserve">Table </w:t>
      </w:r>
      <w:r w:rsidR="00862C8B">
        <w:rPr>
          <w:b/>
          <w:bCs/>
          <w:lang w:val="en-US"/>
        </w:rPr>
        <w:t>5</w:t>
      </w:r>
      <w:r w:rsidRPr="002527AC">
        <w:rPr>
          <w:b/>
          <w:bCs/>
          <w:lang w:val="en-US"/>
        </w:rPr>
        <w:t xml:space="preserve">. </w:t>
      </w:r>
      <w:r w:rsidRPr="002527AC">
        <w:rPr>
          <w:b/>
          <w:bCs/>
        </w:rPr>
        <w:t>Avoided emissions (million CO</w:t>
      </w:r>
      <w:r w:rsidRPr="002527AC">
        <w:rPr>
          <w:b/>
          <w:bCs/>
          <w:vertAlign w:val="subscript"/>
        </w:rPr>
        <w:t>2</w:t>
      </w:r>
      <w:r w:rsidRPr="002527AC">
        <w:rPr>
          <w:b/>
          <w:bCs/>
        </w:rPr>
        <w:t>-eq tonnes)</w:t>
      </w:r>
    </w:p>
    <w:tbl>
      <w:tblPr>
        <w:tblStyle w:val="TableGrid20"/>
        <w:tblW w:w="5000" w:type="pct"/>
        <w:tblLook w:val="04A0" w:firstRow="1" w:lastRow="0" w:firstColumn="1" w:lastColumn="0" w:noHBand="0" w:noVBand="1"/>
      </w:tblPr>
      <w:tblGrid>
        <w:gridCol w:w="3118"/>
        <w:gridCol w:w="3117"/>
        <w:gridCol w:w="3115"/>
      </w:tblGrid>
      <w:tr w:rsidR="002527AC" w:rsidRPr="002527AC" w14:paraId="5C1E9F96" w14:textId="77777777" w:rsidTr="00F046B9">
        <w:tc>
          <w:tcPr>
            <w:tcW w:w="1667" w:type="pct"/>
            <w:hideMark/>
          </w:tcPr>
          <w:p w14:paraId="3D7E27DA" w14:textId="77777777" w:rsidR="002527AC" w:rsidRPr="002527AC" w:rsidRDefault="002527AC" w:rsidP="002527AC">
            <w:pPr>
              <w:jc w:val="center"/>
              <w:rPr>
                <w:b/>
                <w:bCs/>
                <w:sz w:val="20"/>
                <w:szCs w:val="20"/>
              </w:rPr>
            </w:pPr>
            <w:r w:rsidRPr="002527AC">
              <w:rPr>
                <w:b/>
                <w:bCs/>
                <w:sz w:val="20"/>
                <w:szCs w:val="20"/>
              </w:rPr>
              <w:t>Low</w:t>
            </w:r>
          </w:p>
        </w:tc>
        <w:tc>
          <w:tcPr>
            <w:tcW w:w="1667" w:type="pct"/>
            <w:hideMark/>
          </w:tcPr>
          <w:p w14:paraId="2BCBBD4C" w14:textId="77777777" w:rsidR="002527AC" w:rsidRPr="002527AC" w:rsidRDefault="002527AC" w:rsidP="002527AC">
            <w:pPr>
              <w:jc w:val="center"/>
              <w:rPr>
                <w:b/>
                <w:bCs/>
                <w:sz w:val="20"/>
                <w:szCs w:val="20"/>
                <w:lang w:val="en-US"/>
              </w:rPr>
            </w:pPr>
            <w:r w:rsidRPr="002527AC">
              <w:rPr>
                <w:b/>
                <w:bCs/>
                <w:sz w:val="20"/>
                <w:szCs w:val="20"/>
              </w:rPr>
              <w:t>Intermediate</w:t>
            </w:r>
          </w:p>
        </w:tc>
        <w:tc>
          <w:tcPr>
            <w:tcW w:w="1666" w:type="pct"/>
            <w:hideMark/>
          </w:tcPr>
          <w:p w14:paraId="4229E40D" w14:textId="77777777" w:rsidR="002527AC" w:rsidRPr="002527AC" w:rsidRDefault="002527AC" w:rsidP="002527AC">
            <w:pPr>
              <w:jc w:val="center"/>
              <w:rPr>
                <w:b/>
                <w:bCs/>
                <w:sz w:val="20"/>
                <w:szCs w:val="20"/>
                <w:lang w:val="en-US"/>
              </w:rPr>
            </w:pPr>
            <w:r w:rsidRPr="002527AC">
              <w:rPr>
                <w:b/>
                <w:bCs/>
                <w:sz w:val="20"/>
                <w:szCs w:val="20"/>
              </w:rPr>
              <w:t>High</w:t>
            </w:r>
          </w:p>
        </w:tc>
      </w:tr>
      <w:tr w:rsidR="002527AC" w:rsidRPr="002527AC" w14:paraId="2BC46477" w14:textId="77777777" w:rsidTr="00F046B9">
        <w:tc>
          <w:tcPr>
            <w:tcW w:w="1667" w:type="pct"/>
            <w:hideMark/>
          </w:tcPr>
          <w:p w14:paraId="1DDD27AB" w14:textId="77777777" w:rsidR="002527AC" w:rsidRPr="00862C8B" w:rsidRDefault="002527AC" w:rsidP="00862C8B">
            <w:pPr>
              <w:ind w:right="175"/>
              <w:jc w:val="center"/>
              <w:rPr>
                <w:sz w:val="20"/>
                <w:szCs w:val="20"/>
              </w:rPr>
            </w:pPr>
            <w:r w:rsidRPr="00862C8B">
              <w:rPr>
                <w:sz w:val="20"/>
                <w:szCs w:val="20"/>
              </w:rPr>
              <w:t>9.022</w:t>
            </w:r>
          </w:p>
        </w:tc>
        <w:tc>
          <w:tcPr>
            <w:tcW w:w="1667" w:type="pct"/>
            <w:hideMark/>
          </w:tcPr>
          <w:p w14:paraId="48478D5C" w14:textId="77777777" w:rsidR="002527AC" w:rsidRPr="00862C8B" w:rsidRDefault="002527AC" w:rsidP="00862C8B">
            <w:pPr>
              <w:ind w:right="105"/>
              <w:jc w:val="center"/>
              <w:rPr>
                <w:sz w:val="20"/>
                <w:szCs w:val="20"/>
                <w:lang w:val="en-US"/>
              </w:rPr>
            </w:pPr>
            <w:r w:rsidRPr="00862C8B">
              <w:rPr>
                <w:sz w:val="20"/>
                <w:szCs w:val="20"/>
                <w:lang w:val="en-US"/>
              </w:rPr>
              <w:t>13.88</w:t>
            </w:r>
          </w:p>
        </w:tc>
        <w:tc>
          <w:tcPr>
            <w:tcW w:w="1666" w:type="pct"/>
            <w:hideMark/>
          </w:tcPr>
          <w:p w14:paraId="7C06CBC6" w14:textId="77777777" w:rsidR="002527AC" w:rsidRPr="00862C8B" w:rsidRDefault="002527AC" w:rsidP="00862C8B">
            <w:pPr>
              <w:ind w:right="176"/>
              <w:jc w:val="center"/>
              <w:rPr>
                <w:sz w:val="20"/>
                <w:szCs w:val="20"/>
                <w:lang w:val="en-US"/>
              </w:rPr>
            </w:pPr>
            <w:r w:rsidRPr="00862C8B">
              <w:rPr>
                <w:sz w:val="20"/>
                <w:szCs w:val="20"/>
                <w:lang w:val="en-US"/>
              </w:rPr>
              <w:t>31.90</w:t>
            </w:r>
          </w:p>
        </w:tc>
      </w:tr>
    </w:tbl>
    <w:p w14:paraId="284EF4AF" w14:textId="77777777" w:rsidR="002527AC" w:rsidRPr="002527AC" w:rsidRDefault="002527AC" w:rsidP="002527AC">
      <w:pPr>
        <w:keepNext/>
        <w:spacing w:before="240" w:after="240"/>
        <w:rPr>
          <w:b/>
          <w:bCs/>
          <w:lang w:val="en-US"/>
        </w:rPr>
      </w:pPr>
      <w:r w:rsidRPr="002527AC">
        <w:rPr>
          <w:b/>
          <w:bCs/>
          <w:lang w:val="en-US"/>
        </w:rPr>
        <w:t>Future work</w:t>
      </w:r>
    </w:p>
    <w:p w14:paraId="780DB40A" w14:textId="77777777" w:rsidR="002527AC" w:rsidRPr="002527AC" w:rsidRDefault="002527AC" w:rsidP="002527AC">
      <w:pPr>
        <w:keepNext/>
        <w:spacing w:after="240"/>
        <w:rPr>
          <w:u w:val="single"/>
          <w:lang w:val="en-US"/>
        </w:rPr>
      </w:pPr>
      <w:r w:rsidRPr="002527AC">
        <w:rPr>
          <w:u w:val="single"/>
          <w:lang w:val="en-US"/>
        </w:rPr>
        <w:t>Energy efficiency</w:t>
      </w:r>
    </w:p>
    <w:p w14:paraId="40C0D500" w14:textId="7777777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 xml:space="preserve">The methodology developed by the Secretariat to estimate the likely range of avoided emissions from the implementation of KIPs only </w:t>
      </w:r>
      <w:proofErr w:type="gramStart"/>
      <w:r w:rsidRPr="002527AC">
        <w:rPr>
          <w:rFonts w:eastAsiaTheme="minorEastAsia"/>
          <w:lang w:val="en-US" w:eastAsia="zh-CN"/>
        </w:rPr>
        <w:t>takes into account</w:t>
      </w:r>
      <w:proofErr w:type="gramEnd"/>
      <w:r w:rsidRPr="002527AC">
        <w:rPr>
          <w:rFonts w:eastAsiaTheme="minorEastAsia"/>
          <w:lang w:val="en-US" w:eastAsia="zh-CN"/>
        </w:rPr>
        <w:t xml:space="preserve"> the direct benefits achieved, i.e., the reductions in HFC consumption; the methodology does not </w:t>
      </w:r>
      <w:proofErr w:type="gramStart"/>
      <w:r w:rsidRPr="002527AC">
        <w:rPr>
          <w:rFonts w:eastAsiaTheme="minorEastAsia"/>
          <w:lang w:val="en-US" w:eastAsia="zh-CN"/>
        </w:rPr>
        <w:t>take into account</w:t>
      </w:r>
      <w:proofErr w:type="gramEnd"/>
      <w:r w:rsidRPr="002527AC">
        <w:rPr>
          <w:rFonts w:eastAsiaTheme="minorEastAsia"/>
          <w:lang w:val="en-US" w:eastAsia="zh-CN"/>
        </w:rPr>
        <w:t xml:space="preserve"> the indirect benefits, i.e., reduced emissions from improved energy efficiency. The Secretariat is still considering how this could be done and will provide an update on the matter </w:t>
      </w:r>
      <w:proofErr w:type="gramStart"/>
      <w:r w:rsidRPr="002527AC">
        <w:rPr>
          <w:rFonts w:eastAsiaTheme="minorEastAsia"/>
          <w:lang w:val="en-US" w:eastAsia="zh-CN"/>
        </w:rPr>
        <w:t>to</w:t>
      </w:r>
      <w:proofErr w:type="gramEnd"/>
      <w:r w:rsidRPr="002527AC">
        <w:rPr>
          <w:rFonts w:eastAsiaTheme="minorEastAsia"/>
          <w:lang w:val="en-US" w:eastAsia="zh-CN"/>
        </w:rPr>
        <w:t xml:space="preserve"> the </w:t>
      </w:r>
      <w:r w:rsidRPr="002527AC">
        <w:rPr>
          <w:rFonts w:eastAsiaTheme="minorEastAsia"/>
          <w:b/>
          <w:bCs/>
          <w:lang w:val="en-US" w:eastAsia="zh-CN"/>
        </w:rPr>
        <w:t>104</w:t>
      </w:r>
      <w:r w:rsidRPr="002527AC">
        <w:rPr>
          <w:rFonts w:eastAsiaTheme="minorEastAsia"/>
          <w:b/>
          <w:bCs/>
          <w:vertAlign w:val="superscript"/>
          <w:lang w:val="en-US" w:eastAsia="zh-CN"/>
        </w:rPr>
        <w:t>th</w:t>
      </w:r>
      <w:r w:rsidRPr="002527AC">
        <w:rPr>
          <w:rFonts w:eastAsiaTheme="minorEastAsia"/>
          <w:b/>
          <w:bCs/>
          <w:lang w:val="en-US" w:eastAsia="zh-CN"/>
        </w:rPr>
        <w:t xml:space="preserve"> </w:t>
      </w:r>
      <w:r w:rsidRPr="002527AC">
        <w:rPr>
          <w:rFonts w:eastAsiaTheme="minorEastAsia"/>
          <w:lang w:val="en-US" w:eastAsia="zh-CN"/>
        </w:rPr>
        <w:t>meeting.</w:t>
      </w:r>
    </w:p>
    <w:p w14:paraId="40B83419" w14:textId="77777777" w:rsidR="002527AC" w:rsidRPr="002527AC" w:rsidRDefault="002527AC" w:rsidP="002527AC">
      <w:pPr>
        <w:keepNext/>
        <w:spacing w:after="240"/>
        <w:rPr>
          <w:u w:val="single"/>
          <w:lang w:val="en-US"/>
        </w:rPr>
      </w:pPr>
      <w:r w:rsidRPr="002527AC">
        <w:rPr>
          <w:u w:val="single"/>
          <w:lang w:val="en-US"/>
        </w:rPr>
        <w:t>Application of the Multilateral Fund Climate Impact Indicator to stand-alone investment projects</w:t>
      </w:r>
    </w:p>
    <w:p w14:paraId="75B3676A" w14:textId="554CD81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Secretariat will continue to use the MCII to estimate the climate impact of stand-alone HFC phase</w:t>
      </w:r>
      <w:r w:rsidRPr="002527AC">
        <w:rPr>
          <w:rFonts w:eastAsiaTheme="minorEastAsia"/>
          <w:lang w:val="en-US" w:eastAsia="zh-CN"/>
        </w:rPr>
        <w:noBreakHyphen/>
        <w:t xml:space="preserve">down projects in the RAC manufacturing sector. Because the purpose of the MCII is to provide information on the climate benefits of RAC manufacturing conversions, </w:t>
      </w:r>
      <w:r w:rsidRPr="002527AC">
        <w:rPr>
          <w:rFonts w:eastAsiaTheme="minorEastAsia"/>
          <w:b/>
          <w:bCs/>
          <w:lang w:val="en-US" w:eastAsia="zh-CN"/>
        </w:rPr>
        <w:t xml:space="preserve">the Executive Committee could consider requesting the Secretariat </w:t>
      </w:r>
      <w:r w:rsidRPr="002527AC">
        <w:rPr>
          <w:rFonts w:eastAsiaTheme="minorEastAsia"/>
          <w:lang w:val="en-US" w:eastAsia="zh-CN"/>
        </w:rPr>
        <w:t>to further update the MCII by revising the GWP of HFCs to those provided in the 6</w:t>
      </w:r>
      <w:r w:rsidRPr="002527AC">
        <w:rPr>
          <w:rFonts w:eastAsiaTheme="minorEastAsia"/>
          <w:vertAlign w:val="superscript"/>
          <w:lang w:val="en-US" w:eastAsia="zh-CN"/>
        </w:rPr>
        <w:t>th</w:t>
      </w:r>
      <w:r w:rsidRPr="002527AC">
        <w:rPr>
          <w:rFonts w:eastAsiaTheme="minorEastAsia"/>
          <w:lang w:val="en-US" w:eastAsia="zh-CN"/>
        </w:rPr>
        <w:t xml:space="preserve"> IPCC Assessment Report, rather than the current values that are based on the 4</w:t>
      </w:r>
      <w:r w:rsidRPr="002527AC">
        <w:rPr>
          <w:rFonts w:eastAsiaTheme="minorEastAsia"/>
          <w:vertAlign w:val="superscript"/>
          <w:lang w:val="en-US" w:eastAsia="zh-CN"/>
        </w:rPr>
        <w:t>th</w:t>
      </w:r>
      <w:r w:rsidR="00862C8B">
        <w:rPr>
          <w:rFonts w:eastAsiaTheme="minorEastAsia"/>
          <w:lang w:val="en-US" w:eastAsia="zh-CN"/>
        </w:rPr>
        <w:t> </w:t>
      </w:r>
      <w:r w:rsidRPr="002527AC">
        <w:rPr>
          <w:rFonts w:eastAsiaTheme="minorEastAsia"/>
          <w:lang w:val="en-US" w:eastAsia="zh-CN"/>
        </w:rPr>
        <w:t xml:space="preserve">IPCC Assessment Report, which are the GWP values used in the Montreal Protocol, </w:t>
      </w:r>
      <w:r w:rsidRPr="002527AC">
        <w:rPr>
          <w:rFonts w:eastAsiaTheme="minorEastAsia"/>
          <w:b/>
          <w:bCs/>
          <w:lang w:val="en-US" w:eastAsia="zh-CN"/>
        </w:rPr>
        <w:t>and to</w:t>
      </w:r>
      <w:r w:rsidRPr="002527AC">
        <w:rPr>
          <w:rFonts w:eastAsiaTheme="minorEastAsia"/>
          <w:lang w:val="en-US" w:eastAsia="zh-CN"/>
        </w:rPr>
        <w:t xml:space="preserve"> continue to update the GWP of HFCs in the MCII model in line with future IPCC assessment reports. In addition, should the Executive Committee so wish, the Secretariat could seek </w:t>
      </w:r>
      <w:bookmarkStart w:id="3" w:name="_Hlk197330300"/>
      <w:r w:rsidRPr="002527AC">
        <w:rPr>
          <w:rFonts w:eastAsiaTheme="minorEastAsia"/>
          <w:lang w:val="en-US" w:eastAsia="zh-CN"/>
        </w:rPr>
        <w:t>to revise the MCII to estimate the climate benefits from the conversion of enterprises that manufacture domestic refrigerators that have both a refrigeration and a cooling compartment.</w:t>
      </w:r>
    </w:p>
    <w:bookmarkEnd w:id="3"/>
    <w:p w14:paraId="7E934085" w14:textId="77777777" w:rsidR="002527AC" w:rsidRPr="002527AC" w:rsidRDefault="002527AC" w:rsidP="002527AC">
      <w:pPr>
        <w:keepNext/>
        <w:spacing w:after="240"/>
        <w:rPr>
          <w:u w:val="single"/>
          <w:lang w:val="en-US"/>
        </w:rPr>
      </w:pPr>
      <w:r w:rsidRPr="002527AC">
        <w:rPr>
          <w:u w:val="single"/>
          <w:lang w:val="en-US"/>
        </w:rPr>
        <w:t>Estimating the climate benefit from the implementation of HCFC phase-out management plans</w:t>
      </w:r>
    </w:p>
    <w:p w14:paraId="721F279F" w14:textId="7777777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Secretariat proposes using a similar methodology to estimate the climate benefits from the implementation of HPMPs as for KIPs, i.e., the estimated climate benefits would be based on the difference in consumption between the targets under the HPMP and a BAU scenario based on 3 per cent growth from the HCFC baseline. Unlike the methodology for KIPs, however, an appropriate methodology would need to account for HFCs that were phased in because of the HCFC phase-out. The Secretariat will present an update on a possible methodology to account for such a phase</w:t>
      </w:r>
      <w:r w:rsidRPr="002527AC">
        <w:rPr>
          <w:rFonts w:eastAsiaTheme="minorEastAsia"/>
          <w:lang w:val="en-US" w:eastAsia="zh-CN"/>
        </w:rPr>
        <w:noBreakHyphen/>
        <w:t xml:space="preserve">in at the </w:t>
      </w:r>
      <w:r w:rsidRPr="002527AC">
        <w:rPr>
          <w:rFonts w:eastAsiaTheme="minorEastAsia"/>
          <w:b/>
          <w:bCs/>
          <w:lang w:val="en-US" w:eastAsia="zh-CN"/>
        </w:rPr>
        <w:t>104</w:t>
      </w:r>
      <w:r w:rsidRPr="002527AC">
        <w:rPr>
          <w:rFonts w:eastAsiaTheme="minorEastAsia"/>
          <w:b/>
          <w:bCs/>
          <w:vertAlign w:val="superscript"/>
          <w:lang w:val="en-US" w:eastAsia="zh-CN"/>
        </w:rPr>
        <w:t>th</w:t>
      </w:r>
      <w:r w:rsidRPr="002527AC">
        <w:rPr>
          <w:rFonts w:eastAsiaTheme="minorEastAsia"/>
          <w:b/>
          <w:bCs/>
          <w:lang w:val="en-US" w:eastAsia="zh-CN"/>
        </w:rPr>
        <w:t xml:space="preserve"> </w:t>
      </w:r>
      <w:r w:rsidRPr="002527AC">
        <w:rPr>
          <w:rFonts w:eastAsiaTheme="minorEastAsia"/>
          <w:lang w:val="en-US" w:eastAsia="zh-CN"/>
        </w:rPr>
        <w:t>meeting.</w:t>
      </w:r>
    </w:p>
    <w:p w14:paraId="304001F6" w14:textId="77777777" w:rsidR="002527AC" w:rsidRPr="002527AC" w:rsidRDefault="002527AC" w:rsidP="002527AC">
      <w:pPr>
        <w:tabs>
          <w:tab w:val="left" w:pos="720"/>
        </w:tabs>
        <w:spacing w:after="240"/>
        <w:outlineLvl w:val="0"/>
        <w:rPr>
          <w:rFonts w:eastAsiaTheme="minorEastAsia"/>
          <w:b/>
          <w:bCs/>
          <w:lang w:eastAsia="zh-CN"/>
        </w:rPr>
      </w:pPr>
      <w:r w:rsidRPr="002527AC">
        <w:rPr>
          <w:rFonts w:eastAsiaTheme="minorEastAsia"/>
          <w:b/>
          <w:bCs/>
          <w:lang w:eastAsia="zh-CN"/>
        </w:rPr>
        <w:t>Recommendation</w:t>
      </w:r>
    </w:p>
    <w:p w14:paraId="2298164E" w14:textId="77777777" w:rsidR="002527AC" w:rsidRPr="002527AC" w:rsidRDefault="002527AC" w:rsidP="002527AC">
      <w:pPr>
        <w:numPr>
          <w:ilvl w:val="0"/>
          <w:numId w:val="26"/>
        </w:numPr>
        <w:spacing w:after="240"/>
        <w:outlineLvl w:val="0"/>
        <w:rPr>
          <w:rFonts w:eastAsiaTheme="minorEastAsia"/>
          <w:lang w:val="en-US" w:eastAsia="zh-CN"/>
        </w:rPr>
      </w:pPr>
      <w:r w:rsidRPr="002527AC">
        <w:rPr>
          <w:rFonts w:eastAsiaTheme="minorEastAsia"/>
          <w:lang w:val="en-US" w:eastAsia="zh-CN"/>
        </w:rPr>
        <w:t>The Executive Committee may wish:</w:t>
      </w:r>
    </w:p>
    <w:p w14:paraId="3F9C834E" w14:textId="3C0F160E" w:rsidR="002527AC" w:rsidRPr="000232A7" w:rsidRDefault="002527AC" w:rsidP="002527AC">
      <w:pPr>
        <w:widowControl w:val="0"/>
        <w:numPr>
          <w:ilvl w:val="1"/>
          <w:numId w:val="26"/>
        </w:numPr>
        <w:spacing w:after="240"/>
        <w:outlineLvl w:val="1"/>
        <w:rPr>
          <w:rFonts w:eastAsiaTheme="minorEastAsia"/>
          <w:lang w:val="en-US" w:eastAsia="zh-CN"/>
        </w:rPr>
      </w:pPr>
      <w:r w:rsidRPr="002527AC">
        <w:rPr>
          <w:rFonts w:eastAsiaTheme="minorEastAsia"/>
          <w:lang w:val="en-US" w:eastAsia="zh-CN"/>
        </w:rPr>
        <w:t xml:space="preserve">To consider approving the methodology to calculate the climate impacts from the implementation of Kigali HFC implementation plans (KIPs) described in </w:t>
      </w:r>
      <w:r w:rsidRPr="000232A7">
        <w:rPr>
          <w:rFonts w:eastAsiaTheme="minorEastAsia"/>
          <w:lang w:val="en-US" w:eastAsia="zh-CN"/>
        </w:rPr>
        <w:t>paragraphs </w:t>
      </w:r>
      <w:r w:rsidR="0014766E">
        <w:rPr>
          <w:rFonts w:eastAsiaTheme="minorEastAsia"/>
          <w:lang w:val="en-US" w:eastAsia="zh-CN"/>
        </w:rPr>
        <w:t>19</w:t>
      </w:r>
      <w:r w:rsidR="00862C8B">
        <w:rPr>
          <w:rFonts w:eastAsiaTheme="minorEastAsia"/>
          <w:lang w:val="en-US" w:eastAsia="zh-CN"/>
        </w:rPr>
        <w:noBreakHyphen/>
      </w:r>
      <w:r w:rsidR="0014766E">
        <w:rPr>
          <w:rFonts w:eastAsiaTheme="minorEastAsia"/>
          <w:lang w:val="en-US" w:eastAsia="zh-CN"/>
        </w:rPr>
        <w:t>29</w:t>
      </w:r>
      <w:r w:rsidR="000232A7">
        <w:rPr>
          <w:rFonts w:eastAsiaTheme="minorEastAsia"/>
          <w:lang w:val="en-US" w:eastAsia="zh-CN"/>
        </w:rPr>
        <w:t xml:space="preserve"> </w:t>
      </w:r>
      <w:r w:rsidRPr="000232A7">
        <w:rPr>
          <w:rFonts w:eastAsiaTheme="minorEastAsia"/>
          <w:lang w:val="en-US" w:eastAsia="zh-CN"/>
        </w:rPr>
        <w:t xml:space="preserve">of document UNEP/OzL.Pro/ExCom/97/26 and requesting the Secretariat to apply the </w:t>
      </w:r>
      <w:proofErr w:type="gramStart"/>
      <w:r w:rsidRPr="000232A7">
        <w:rPr>
          <w:rFonts w:eastAsiaTheme="minorEastAsia"/>
          <w:lang w:val="en-US" w:eastAsia="zh-CN"/>
        </w:rPr>
        <w:t>methodology;</w:t>
      </w:r>
      <w:proofErr w:type="gramEnd"/>
    </w:p>
    <w:p w14:paraId="7266206C" w14:textId="77777777" w:rsidR="002527AC" w:rsidRPr="002527AC" w:rsidRDefault="002527AC" w:rsidP="002527AC">
      <w:pPr>
        <w:widowControl w:val="0"/>
        <w:numPr>
          <w:ilvl w:val="1"/>
          <w:numId w:val="26"/>
        </w:numPr>
        <w:spacing w:after="240"/>
        <w:outlineLvl w:val="1"/>
        <w:rPr>
          <w:rFonts w:eastAsiaTheme="minorEastAsia"/>
          <w:lang w:val="en-US" w:eastAsia="zh-CN"/>
        </w:rPr>
      </w:pPr>
      <w:r w:rsidRPr="002527AC">
        <w:rPr>
          <w:rFonts w:eastAsiaTheme="minorEastAsia"/>
          <w:lang w:val="en-US" w:eastAsia="zh-CN"/>
        </w:rPr>
        <w:lastRenderedPageBreak/>
        <w:t xml:space="preserve">To note that the Secretariat will provide an </w:t>
      </w:r>
      <w:proofErr w:type="gramStart"/>
      <w:r w:rsidRPr="002527AC">
        <w:rPr>
          <w:rFonts w:eastAsiaTheme="minorEastAsia"/>
          <w:lang w:val="en-US" w:eastAsia="zh-CN"/>
        </w:rPr>
        <w:t>update,</w:t>
      </w:r>
      <w:proofErr w:type="gramEnd"/>
      <w:r w:rsidRPr="002527AC">
        <w:rPr>
          <w:rFonts w:eastAsiaTheme="minorEastAsia"/>
          <w:lang w:val="en-US" w:eastAsia="zh-CN"/>
        </w:rPr>
        <w:t xml:space="preserve"> at the </w:t>
      </w:r>
      <w:r w:rsidRPr="00C472EC">
        <w:rPr>
          <w:rFonts w:eastAsiaTheme="minorEastAsia"/>
          <w:b/>
          <w:bCs/>
          <w:lang w:val="en-US" w:eastAsia="zh-CN"/>
        </w:rPr>
        <w:t>104</w:t>
      </w:r>
      <w:r w:rsidRPr="00C472EC">
        <w:rPr>
          <w:rFonts w:eastAsiaTheme="minorEastAsia"/>
          <w:b/>
          <w:bCs/>
          <w:vertAlign w:val="superscript"/>
          <w:lang w:val="en-US" w:eastAsia="zh-CN"/>
        </w:rPr>
        <w:t>th</w:t>
      </w:r>
      <w:r w:rsidRPr="00C472EC">
        <w:rPr>
          <w:rFonts w:eastAsiaTheme="minorEastAsia"/>
          <w:b/>
          <w:bCs/>
          <w:lang w:val="en-US" w:eastAsia="zh-CN"/>
        </w:rPr>
        <w:t xml:space="preserve"> </w:t>
      </w:r>
      <w:proofErr w:type="gramStart"/>
      <w:r w:rsidRPr="002527AC">
        <w:rPr>
          <w:rFonts w:eastAsiaTheme="minorEastAsia"/>
          <w:lang w:val="en-US" w:eastAsia="zh-CN"/>
        </w:rPr>
        <w:t>meeting,</w:t>
      </w:r>
      <w:proofErr w:type="gramEnd"/>
      <w:r w:rsidRPr="002527AC">
        <w:rPr>
          <w:rFonts w:eastAsiaTheme="minorEastAsia"/>
          <w:lang w:val="en-US" w:eastAsia="zh-CN"/>
        </w:rPr>
        <w:t xml:space="preserve"> on future work related to the following:</w:t>
      </w:r>
    </w:p>
    <w:p w14:paraId="52F6CE50" w14:textId="50448EA4" w:rsidR="002527AC" w:rsidRPr="002527AC" w:rsidRDefault="002527AC" w:rsidP="002527AC">
      <w:pPr>
        <w:widowControl w:val="0"/>
        <w:numPr>
          <w:ilvl w:val="2"/>
          <w:numId w:val="26"/>
        </w:numPr>
        <w:spacing w:after="240"/>
        <w:outlineLvl w:val="2"/>
        <w:rPr>
          <w:rFonts w:eastAsiaTheme="minorEastAsia"/>
          <w:lang w:val="en-US" w:eastAsia="zh-CN"/>
        </w:rPr>
      </w:pPr>
      <w:r w:rsidRPr="002527AC">
        <w:rPr>
          <w:rFonts w:eastAsiaTheme="minorEastAsia"/>
          <w:lang w:val="en-US" w:eastAsia="zh-CN"/>
        </w:rPr>
        <w:t>Further updates to the Multilateral Fund Climate Impact Indicator as described in the document referred to in subparagraph (a</w:t>
      </w:r>
      <w:proofErr w:type="gramStart"/>
      <w:r w:rsidRPr="002527AC">
        <w:rPr>
          <w:rFonts w:eastAsiaTheme="minorEastAsia"/>
          <w:lang w:val="en-US" w:eastAsia="zh-CN"/>
        </w:rPr>
        <w:t>);</w:t>
      </w:r>
      <w:proofErr w:type="gramEnd"/>
    </w:p>
    <w:p w14:paraId="6155AF4C" w14:textId="282B796B" w:rsidR="002527AC" w:rsidRPr="002527AC" w:rsidRDefault="002527AC" w:rsidP="002527AC">
      <w:pPr>
        <w:widowControl w:val="0"/>
        <w:numPr>
          <w:ilvl w:val="2"/>
          <w:numId w:val="26"/>
        </w:numPr>
        <w:spacing w:after="240"/>
        <w:outlineLvl w:val="2"/>
        <w:rPr>
          <w:rFonts w:eastAsiaTheme="minorEastAsia"/>
          <w:lang w:val="en-US" w:eastAsia="zh-CN"/>
        </w:rPr>
      </w:pPr>
      <w:r w:rsidRPr="002527AC">
        <w:rPr>
          <w:rFonts w:eastAsiaTheme="minorEastAsia"/>
          <w:lang w:val="en-US" w:eastAsia="zh-CN"/>
        </w:rPr>
        <w:t xml:space="preserve">An updated methodology referred to in subparagraph (a), </w:t>
      </w:r>
      <w:proofErr w:type="gramStart"/>
      <w:r w:rsidRPr="002527AC">
        <w:rPr>
          <w:rFonts w:eastAsiaTheme="minorEastAsia"/>
          <w:lang w:val="en-US" w:eastAsia="zh-CN"/>
        </w:rPr>
        <w:t>taking into account</w:t>
      </w:r>
      <w:proofErr w:type="gramEnd"/>
      <w:r w:rsidRPr="002527AC">
        <w:rPr>
          <w:rFonts w:eastAsiaTheme="minorEastAsia"/>
          <w:lang w:val="en-US" w:eastAsia="zh-CN"/>
        </w:rPr>
        <w:t xml:space="preserve"> reduced emissions from improved energy efficiency from the implementation of KIPs; and</w:t>
      </w:r>
    </w:p>
    <w:p w14:paraId="2F32E774" w14:textId="77777777" w:rsidR="002527AC" w:rsidRPr="002527AC" w:rsidRDefault="002527AC" w:rsidP="002527AC">
      <w:pPr>
        <w:widowControl w:val="0"/>
        <w:numPr>
          <w:ilvl w:val="2"/>
          <w:numId w:val="26"/>
        </w:numPr>
        <w:spacing w:after="240"/>
        <w:outlineLvl w:val="2"/>
        <w:rPr>
          <w:rFonts w:eastAsiaTheme="minorEastAsia"/>
          <w:lang w:val="en-US" w:eastAsia="zh-CN"/>
        </w:rPr>
      </w:pPr>
      <w:r w:rsidRPr="002527AC">
        <w:rPr>
          <w:rFonts w:eastAsiaTheme="minorEastAsia"/>
          <w:lang w:val="en-US" w:eastAsia="zh-CN"/>
        </w:rPr>
        <w:t>A possible methodology to account for the phase-in relating to the implementation of HCFC phase-out management plans.</w:t>
      </w:r>
    </w:p>
    <w:p w14:paraId="4698749C" w14:textId="6D61130C" w:rsidR="00CC4EF1" w:rsidRPr="00865E05" w:rsidRDefault="00CC4EF1" w:rsidP="00F046B9">
      <w:pPr>
        <w:keepNext/>
        <w:keepLines/>
        <w:spacing w:after="240"/>
        <w:ind w:left="720" w:hanging="720"/>
        <w:outlineLvl w:val="0"/>
        <w:rPr>
          <w:b/>
          <w:bCs/>
        </w:rPr>
      </w:pPr>
      <w:r w:rsidRPr="00865E05">
        <w:rPr>
          <w:b/>
          <w:bCs/>
        </w:rPr>
        <w:t>III.2</w:t>
      </w:r>
      <w:r w:rsidRPr="00865E05">
        <w:rPr>
          <w:b/>
          <w:bCs/>
        </w:rPr>
        <w:tab/>
      </w:r>
      <w:r w:rsidR="00865E05">
        <w:rPr>
          <w:b/>
          <w:bCs/>
        </w:rPr>
        <w:t>Consideration of an e</w:t>
      </w:r>
      <w:r w:rsidR="002B2CFF" w:rsidRPr="00865E05">
        <w:rPr>
          <w:b/>
          <w:bCs/>
        </w:rPr>
        <w:t>xtension of</w:t>
      </w:r>
      <w:r w:rsidR="00865E05">
        <w:rPr>
          <w:b/>
          <w:bCs/>
        </w:rPr>
        <w:t xml:space="preserve"> the</w:t>
      </w:r>
      <w:r w:rsidR="002B2CFF" w:rsidRPr="00865E05">
        <w:rPr>
          <w:b/>
          <w:bCs/>
        </w:rPr>
        <w:t xml:space="preserve"> funding window</w:t>
      </w:r>
      <w:r w:rsidR="00DE1BAD" w:rsidRPr="00865E05">
        <w:rPr>
          <w:b/>
          <w:bCs/>
        </w:rPr>
        <w:t xml:space="preserve"> for the preparation of national inventories of banks of used or unwanted controlled substances and a plan for the collection, transport and disposal of such substances </w:t>
      </w:r>
      <w:r w:rsidR="00EC5374" w:rsidRPr="00865E05">
        <w:rPr>
          <w:b/>
          <w:bCs/>
        </w:rPr>
        <w:t>(decision 91/66)</w:t>
      </w:r>
    </w:p>
    <w:p w14:paraId="61BE701E" w14:textId="2DCB4A45" w:rsidR="00CC4EF1" w:rsidRDefault="004A28D7" w:rsidP="00CC4EF1">
      <w:pPr>
        <w:pStyle w:val="Heading1"/>
        <w:spacing w:before="240"/>
      </w:pPr>
      <w:r>
        <w:t>At the 91</w:t>
      </w:r>
      <w:r w:rsidRPr="004A28D7">
        <w:rPr>
          <w:vertAlign w:val="superscript"/>
        </w:rPr>
        <w:t>st</w:t>
      </w:r>
      <w:r>
        <w:t xml:space="preserve"> meeting, the</w:t>
      </w:r>
      <w:r w:rsidR="00CC48C9">
        <w:t xml:space="preserve"> </w:t>
      </w:r>
      <w:r>
        <w:t xml:space="preserve">Executive Committee </w:t>
      </w:r>
      <w:r w:rsidR="00335BC0">
        <w:t xml:space="preserve">established a </w:t>
      </w:r>
      <w:r w:rsidR="00CC48C9">
        <w:t xml:space="preserve">window for </w:t>
      </w:r>
      <w:r w:rsidR="00CC48C9" w:rsidRPr="00CC48C9">
        <w:t>the preparation of national inventories of banks of used or unwanted controlled substances and a plan for the collection, transport and disposal of such substances, including consideration of recycling, reclamation and cost</w:t>
      </w:r>
      <w:r w:rsidR="00862C8B">
        <w:noBreakHyphen/>
      </w:r>
      <w:r w:rsidR="00CC48C9" w:rsidRPr="00CC48C9">
        <w:t>effective destruction</w:t>
      </w:r>
      <w:r w:rsidR="00B9576C">
        <w:t xml:space="preserve">. </w:t>
      </w:r>
      <w:r w:rsidR="00C05D66">
        <w:t>P</w:t>
      </w:r>
      <w:r w:rsidR="00AF531D" w:rsidRPr="00AF531D">
        <w:t>rojects under th</w:t>
      </w:r>
      <w:r w:rsidR="00B52977">
        <w:t>is</w:t>
      </w:r>
      <w:r w:rsidR="00AF531D" w:rsidRPr="00AF531D">
        <w:t xml:space="preserve"> funding window would be submitted for the consideration of the Executive Committee as of the 93</w:t>
      </w:r>
      <w:r w:rsidR="00AF531D" w:rsidRPr="00B52977">
        <w:rPr>
          <w:vertAlign w:val="superscript"/>
        </w:rPr>
        <w:t>rd</w:t>
      </w:r>
      <w:r w:rsidR="00B52977">
        <w:t xml:space="preserve"> </w:t>
      </w:r>
      <w:r w:rsidR="00AF531D" w:rsidRPr="00AF531D">
        <w:t>meeting up to and including the 97</w:t>
      </w:r>
      <w:r w:rsidR="00AF531D" w:rsidRPr="00B52977">
        <w:rPr>
          <w:vertAlign w:val="superscript"/>
        </w:rPr>
        <w:t>th</w:t>
      </w:r>
      <w:r w:rsidR="00B52977">
        <w:t xml:space="preserve"> </w:t>
      </w:r>
      <w:r w:rsidR="00AF531D" w:rsidRPr="00AF531D">
        <w:t>meeting, on the understanding that they would be included in the relevant business plans before their approval</w:t>
      </w:r>
      <w:r w:rsidR="00BF70F2">
        <w:t xml:space="preserve"> (decision 91/66(c)(iii))</w:t>
      </w:r>
      <w:r w:rsidR="00B52977">
        <w:t>.</w:t>
      </w:r>
      <w:r w:rsidR="00F3001C">
        <w:t xml:space="preserve"> Subsequently, </w:t>
      </w:r>
      <w:r w:rsidR="00287A3F">
        <w:t xml:space="preserve">the </w:t>
      </w:r>
      <w:r w:rsidR="0098410E">
        <w:t>Executive Committee</w:t>
      </w:r>
      <w:r w:rsidR="00BE1712">
        <w:t xml:space="preserve"> allowed</w:t>
      </w:r>
      <w:r w:rsidR="002D7AD8">
        <w:t>,</w:t>
      </w:r>
      <w:r w:rsidR="00BE1712">
        <w:t xml:space="preserve"> </w:t>
      </w:r>
      <w:r w:rsidR="002D7AD8">
        <w:t>o</w:t>
      </w:r>
      <w:r w:rsidR="00FE19C9" w:rsidRPr="00FE19C9">
        <w:t>n an exceptional basis, bilateral and implementing agencies to submit, during</w:t>
      </w:r>
      <w:r w:rsidR="00862C8B">
        <w:t> </w:t>
      </w:r>
      <w:r w:rsidR="00FE19C9" w:rsidRPr="00FE19C9">
        <w:t>2024, projects under the funding window established pursuant to decision 91/66, even in cases where such projects had not been included in the agencies’ business plans</w:t>
      </w:r>
      <w:r w:rsidR="00FE19C9">
        <w:t xml:space="preserve"> (decision 93/26(b)).</w:t>
      </w:r>
    </w:p>
    <w:p w14:paraId="7EA7610A" w14:textId="6F5A4FD8" w:rsidR="00B52977" w:rsidRDefault="009618B8" w:rsidP="00B52977">
      <w:pPr>
        <w:pStyle w:val="Heading1"/>
      </w:pPr>
      <w:r>
        <w:t>A</w:t>
      </w:r>
      <w:r w:rsidR="00B52977">
        <w:t>t the 9</w:t>
      </w:r>
      <w:r w:rsidR="00354D2C">
        <w:t>3</w:t>
      </w:r>
      <w:r w:rsidR="00354D2C" w:rsidRPr="00354D2C">
        <w:rPr>
          <w:vertAlign w:val="superscript"/>
        </w:rPr>
        <w:t>rd</w:t>
      </w:r>
      <w:r w:rsidR="00354D2C">
        <w:t xml:space="preserve"> </w:t>
      </w:r>
      <w:r w:rsidR="00B52977">
        <w:t xml:space="preserve">meeting, the Executive Committee requested the Secretariat </w:t>
      </w:r>
      <w:r w:rsidR="00354D2C" w:rsidRPr="00354D2C">
        <w:t>to prepare, for consideration by the Committee at its 97</w:t>
      </w:r>
      <w:r w:rsidR="00354D2C" w:rsidRPr="00354D2C">
        <w:rPr>
          <w:vertAlign w:val="superscript"/>
        </w:rPr>
        <w:t>th</w:t>
      </w:r>
      <w:r w:rsidR="00354D2C">
        <w:t xml:space="preserve"> </w:t>
      </w:r>
      <w:r w:rsidR="00354D2C" w:rsidRPr="00354D2C">
        <w:t>meeting, a report providing an overview of the report of the Technology and Economic Assessment Panel and the outcomes of the workshop that would be held in line with decision</w:t>
      </w:r>
      <w:r w:rsidR="00862C8B">
        <w:t> </w:t>
      </w:r>
      <w:r w:rsidR="00354D2C" w:rsidRPr="00354D2C">
        <w:t>XXXV/11 of the Thirty</w:t>
      </w:r>
      <w:r w:rsidR="00862C8B">
        <w:t>-</w:t>
      </w:r>
      <w:r w:rsidR="00354D2C" w:rsidRPr="00354D2C">
        <w:t>Fifth Meeting of the Parties; and of the status of implementation and preliminary outcomes of the projects submitted under decision 91/66 with a view to considering the establishment of a funding window in line with decision XXXV/11.</w:t>
      </w:r>
      <w:r w:rsidR="00354D2C">
        <w:t xml:space="preserve"> Such report was prepared for consideration at the present meeting </w:t>
      </w:r>
      <w:r w:rsidR="006C0276">
        <w:t>and is</w:t>
      </w:r>
      <w:r w:rsidR="00354D2C">
        <w:t xml:space="preserve"> contained in document </w:t>
      </w:r>
      <w:r w:rsidR="00176957">
        <w:t>UNEP/OzL.Pro/ExCom/97/87.</w:t>
      </w:r>
    </w:p>
    <w:p w14:paraId="74F31044" w14:textId="20F1643D" w:rsidR="00B262CC" w:rsidRPr="00B262CC" w:rsidRDefault="000575BF" w:rsidP="00B262CC">
      <w:pPr>
        <w:pStyle w:val="Heading1"/>
      </w:pPr>
      <w:r>
        <w:t>T</w:t>
      </w:r>
      <w:r w:rsidRPr="000575BF">
        <w:t>o date, the Executive Committee has approved under decision 91/66 a total of US</w:t>
      </w:r>
      <w:r w:rsidR="00862C8B">
        <w:t> </w:t>
      </w:r>
      <w:r w:rsidRPr="000575BF">
        <w:t>$8,406,800, plus agency support costs of US</w:t>
      </w:r>
      <w:r w:rsidR="00862C8B">
        <w:t> </w:t>
      </w:r>
      <w:r w:rsidRPr="000575BF">
        <w:t xml:space="preserve">$943,950, to prepare </w:t>
      </w:r>
      <w:r w:rsidR="00A4121C">
        <w:t xml:space="preserve">a </w:t>
      </w:r>
      <w:r w:rsidRPr="000575BF">
        <w:t xml:space="preserve">national inventory of banks of </w:t>
      </w:r>
      <w:proofErr w:type="gramStart"/>
      <w:r w:rsidRPr="000575BF">
        <w:t>waste controlled</w:t>
      </w:r>
      <w:proofErr w:type="gramEnd"/>
      <w:r w:rsidRPr="000575BF">
        <w:t xml:space="preserve"> substances and to develop a national plan for the management of those substances in 100 Article</w:t>
      </w:r>
      <w:r w:rsidR="00862C8B">
        <w:t> </w:t>
      </w:r>
      <w:r w:rsidRPr="000575BF">
        <w:t>5 countries. As originally approved, projects in 33 countries had an expected date of completion by December</w:t>
      </w:r>
      <w:r w:rsidR="00862C8B">
        <w:t> </w:t>
      </w:r>
      <w:r w:rsidRPr="000575BF">
        <w:t>2025; 25</w:t>
      </w:r>
      <w:r w:rsidR="00862C8B">
        <w:t> </w:t>
      </w:r>
      <w:r w:rsidRPr="000575BF">
        <w:t xml:space="preserve">by May 2026; 30 by December 2026; and 12 by May 2027, with a final report and copy of the resulting national inventories and action plans to be submitted within six months of completion. </w:t>
      </w:r>
      <w:r w:rsidR="00B262CC" w:rsidRPr="00B262CC">
        <w:t xml:space="preserve">Requests for extension </w:t>
      </w:r>
      <w:r w:rsidR="00B262CC">
        <w:t xml:space="preserve">of </w:t>
      </w:r>
      <w:r w:rsidR="008F4C7B">
        <w:t>several o</w:t>
      </w:r>
      <w:r w:rsidR="00B262CC">
        <w:t xml:space="preserve">f these projects </w:t>
      </w:r>
      <w:r w:rsidR="00B262CC" w:rsidRPr="00B262CC">
        <w:t>are discussed in document UNEP/OzL.Pro/ExCom/97/11.</w:t>
      </w:r>
    </w:p>
    <w:p w14:paraId="7ED826D8" w14:textId="679F3AD8" w:rsidR="00733C3D" w:rsidRDefault="004A1C7C">
      <w:pPr>
        <w:pStyle w:val="Heading1"/>
      </w:pPr>
      <w:r>
        <w:t>At the 97</w:t>
      </w:r>
      <w:r w:rsidRPr="006947A9">
        <w:rPr>
          <w:vertAlign w:val="superscript"/>
        </w:rPr>
        <w:t>th</w:t>
      </w:r>
      <w:r>
        <w:t xml:space="preserve"> </w:t>
      </w:r>
      <w:r w:rsidR="00CE0FD0">
        <w:t>meeting</w:t>
      </w:r>
      <w:r>
        <w:t xml:space="preserve">, bilateral and implementing agencies submitted requests for preparation of inventories </w:t>
      </w:r>
      <w:r w:rsidR="006B71BE">
        <w:t>o</w:t>
      </w:r>
      <w:r w:rsidRPr="004A1C7C">
        <w:t>f banks of used or unwanted controlled substances and a plan for the collection, transport and disposal of such substances</w:t>
      </w:r>
      <w:r>
        <w:t xml:space="preserve"> for an additional </w:t>
      </w:r>
      <w:r w:rsidR="007A56D5">
        <w:t xml:space="preserve">29 </w:t>
      </w:r>
      <w:r w:rsidR="00CE0FD0">
        <w:t>countries</w:t>
      </w:r>
      <w:r w:rsidR="004E44B1">
        <w:t xml:space="preserve">. If these projects are approved at the present meeting, </w:t>
      </w:r>
      <w:r w:rsidR="00CE0FD0">
        <w:t xml:space="preserve">a total of </w:t>
      </w:r>
      <w:r w:rsidR="007A56D5">
        <w:t xml:space="preserve">129 </w:t>
      </w:r>
      <w:r w:rsidR="00CE0FD0">
        <w:t>Article 5 countries</w:t>
      </w:r>
      <w:r w:rsidR="002D2AD7">
        <w:t xml:space="preserve"> would have received funding for the preparation of their inventories</w:t>
      </w:r>
      <w:r w:rsidR="00AC2721">
        <w:t>.</w:t>
      </w:r>
    </w:p>
    <w:p w14:paraId="7F3A104B" w14:textId="62A163A2" w:rsidR="007E4F7A" w:rsidRPr="007E4F7A" w:rsidRDefault="002B78AD" w:rsidP="007E4F7A">
      <w:pPr>
        <w:pStyle w:val="Heading1"/>
        <w:rPr>
          <w:b/>
          <w:bCs/>
        </w:rPr>
      </w:pPr>
      <w:r w:rsidRPr="007E4F7A">
        <w:t>To enable the remaining countries</w:t>
      </w:r>
      <w:r w:rsidR="004C2313">
        <w:t xml:space="preserve"> </w:t>
      </w:r>
      <w:r w:rsidRPr="007E4F7A">
        <w:t xml:space="preserve">should they choose to do so, to submit funding requests for the preparation of their national inventories, the Executive Committee </w:t>
      </w:r>
      <w:r w:rsidRPr="007E4F7A">
        <w:rPr>
          <w:u w:val="single"/>
        </w:rPr>
        <w:t>may wish to</w:t>
      </w:r>
      <w:r w:rsidRPr="00C472EC">
        <w:t xml:space="preserve"> </w:t>
      </w:r>
      <w:r w:rsidRPr="007E4F7A">
        <w:t xml:space="preserve">consider extending </w:t>
      </w:r>
      <w:r w:rsidR="002D7AD8" w:rsidRPr="002D7AD8">
        <w:t>the funding window established pursuant to decision 91/66</w:t>
      </w:r>
      <w:r w:rsidRPr="007E4F7A">
        <w:t xml:space="preserve"> until the </w:t>
      </w:r>
      <w:r w:rsidRPr="00F430BA">
        <w:t>99</w:t>
      </w:r>
      <w:r w:rsidRPr="00F430BA">
        <w:rPr>
          <w:vertAlign w:val="superscript"/>
        </w:rPr>
        <w:t>th</w:t>
      </w:r>
      <w:r w:rsidRPr="007E4F7A">
        <w:t xml:space="preserve"> meeting.</w:t>
      </w:r>
    </w:p>
    <w:p w14:paraId="61E01ADE" w14:textId="7BBB88AC" w:rsidR="00CC4EF1" w:rsidRPr="00B067E6" w:rsidRDefault="00CC4EF1" w:rsidP="00F046B9">
      <w:pPr>
        <w:pStyle w:val="Heading1"/>
        <w:numPr>
          <w:ilvl w:val="0"/>
          <w:numId w:val="0"/>
        </w:numPr>
        <w:ind w:left="720" w:hanging="720"/>
        <w:rPr>
          <w:b/>
          <w:bCs/>
          <w:highlight w:val="yellow"/>
        </w:rPr>
      </w:pPr>
      <w:r w:rsidRPr="007E4F7A">
        <w:rPr>
          <w:b/>
          <w:bCs/>
        </w:rPr>
        <w:lastRenderedPageBreak/>
        <w:t>III.</w:t>
      </w:r>
      <w:r w:rsidR="00F046B9">
        <w:rPr>
          <w:b/>
          <w:bCs/>
        </w:rPr>
        <w:t>3</w:t>
      </w:r>
      <w:r w:rsidRPr="007E4F7A">
        <w:rPr>
          <w:b/>
          <w:bCs/>
        </w:rPr>
        <w:tab/>
      </w:r>
      <w:r w:rsidR="001F45D5" w:rsidRPr="007E4F7A">
        <w:rPr>
          <w:b/>
          <w:bCs/>
        </w:rPr>
        <w:t>I</w:t>
      </w:r>
      <w:r w:rsidR="001F45D5" w:rsidRPr="00B067E6">
        <w:rPr>
          <w:b/>
          <w:bCs/>
        </w:rPr>
        <w:t xml:space="preserve">ssues related to </w:t>
      </w:r>
      <w:r w:rsidR="00984922" w:rsidRPr="00B067E6">
        <w:rPr>
          <w:b/>
          <w:bCs/>
        </w:rPr>
        <w:t xml:space="preserve">the </w:t>
      </w:r>
      <w:r w:rsidR="00BF316F" w:rsidRPr="00B067E6">
        <w:rPr>
          <w:b/>
          <w:bCs/>
        </w:rPr>
        <w:t xml:space="preserve">projects submitted under the </w:t>
      </w:r>
      <w:r w:rsidR="00984922" w:rsidRPr="00B067E6">
        <w:rPr>
          <w:b/>
          <w:bCs/>
        </w:rPr>
        <w:t xml:space="preserve">operational framework on energy efficiency </w:t>
      </w:r>
      <w:r w:rsidR="00FA498D">
        <w:rPr>
          <w:b/>
          <w:bCs/>
        </w:rPr>
        <w:t>(</w:t>
      </w:r>
      <w:r w:rsidR="001F45D5" w:rsidRPr="00B067E6">
        <w:rPr>
          <w:b/>
          <w:bCs/>
        </w:rPr>
        <w:t>decision</w:t>
      </w:r>
      <w:r w:rsidR="00BF316F" w:rsidRPr="00B067E6">
        <w:rPr>
          <w:b/>
          <w:bCs/>
        </w:rPr>
        <w:t>s</w:t>
      </w:r>
      <w:r w:rsidR="00FA498D">
        <w:rPr>
          <w:b/>
          <w:bCs/>
        </w:rPr>
        <w:t> </w:t>
      </w:r>
      <w:r w:rsidR="001F45D5" w:rsidRPr="00B067E6">
        <w:rPr>
          <w:b/>
          <w:bCs/>
        </w:rPr>
        <w:t>94/60 and 95/87</w:t>
      </w:r>
      <w:r w:rsidR="00FA498D">
        <w:rPr>
          <w:b/>
          <w:bCs/>
        </w:rPr>
        <w:t>)</w:t>
      </w:r>
    </w:p>
    <w:p w14:paraId="3403605B" w14:textId="7BEF010D" w:rsidR="00BA1110" w:rsidRDefault="00BA1110" w:rsidP="00BA1110">
      <w:pPr>
        <w:pStyle w:val="Heading1"/>
      </w:pPr>
      <w:r>
        <w:t xml:space="preserve">Decision 94/60(b)(ii) </w:t>
      </w:r>
      <w:r w:rsidRPr="00862C8B">
        <w:rPr>
          <w:i/>
          <w:iCs/>
        </w:rPr>
        <w:t>inter alia</w:t>
      </w:r>
      <w:r>
        <w:t xml:space="preserve"> requested the Secretariat to periodically propose updates to the agreed methodology </w:t>
      </w:r>
      <w:proofErr w:type="gramStart"/>
      <w:r>
        <w:t>in light of</w:t>
      </w:r>
      <w:proofErr w:type="gramEnd"/>
      <w:r>
        <w:t xml:space="preserve"> the experience gained from projects reviewed under the operational framework. </w:t>
      </w:r>
      <w:r w:rsidR="00BF5C30" w:rsidRPr="00BF5C30">
        <w:t>During the review of project proposals submitted to the 97</w:t>
      </w:r>
      <w:r w:rsidR="00BF5C30" w:rsidRPr="00FA498D">
        <w:rPr>
          <w:vertAlign w:val="superscript"/>
        </w:rPr>
        <w:t>th</w:t>
      </w:r>
      <w:r w:rsidR="00BF5C30" w:rsidRPr="00BF5C30">
        <w:t xml:space="preserve"> meeting, t</w:t>
      </w:r>
      <w:r>
        <w:t>he Secretariat has identified the following issues for the consideration of and guidance from the Executive Committee.</w:t>
      </w:r>
    </w:p>
    <w:p w14:paraId="53DFB634" w14:textId="77777777" w:rsidR="00BA1110" w:rsidRPr="001174AF" w:rsidRDefault="00BA1110" w:rsidP="001174AF">
      <w:pPr>
        <w:pStyle w:val="Heading1"/>
        <w:numPr>
          <w:ilvl w:val="0"/>
          <w:numId w:val="0"/>
        </w:numPr>
        <w:rPr>
          <w:i/>
          <w:iCs/>
        </w:rPr>
      </w:pPr>
      <w:r w:rsidRPr="001174AF">
        <w:rPr>
          <w:i/>
          <w:iCs/>
        </w:rPr>
        <w:t>Proportion of equipment manufactured by an enterprise qualifying for the additional component incentive</w:t>
      </w:r>
    </w:p>
    <w:p w14:paraId="5234E3DA" w14:textId="16247E20" w:rsidR="00BA1110" w:rsidRPr="003F3D1E" w:rsidRDefault="00BA1110" w:rsidP="00BA1110">
      <w:pPr>
        <w:pStyle w:val="Heading1"/>
      </w:pPr>
      <w:r>
        <w:t xml:space="preserve">In </w:t>
      </w:r>
      <w:r w:rsidRPr="003F3D1E">
        <w:t xml:space="preserve">certain cases, </w:t>
      </w:r>
      <w:r w:rsidR="00FA498D" w:rsidRPr="003F3D1E">
        <w:t>due to commercial considerations</w:t>
      </w:r>
      <w:r w:rsidR="00FA498D">
        <w:t>,</w:t>
      </w:r>
      <w:r w:rsidR="00FA498D" w:rsidRPr="003F3D1E">
        <w:t xml:space="preserve"> </w:t>
      </w:r>
      <w:r w:rsidRPr="003F3D1E">
        <w:t>equipment manufacturers participating in a project under decision 94/60 may have only a limited number of models qualifying for the additional component incentive. This could pose a risk that an enterprise may, during project implementation, shift its manufacturing from those models that qualify for the incentive to those that do not, thereby undermining the goal of the project and the Government’s ability to strengthen minimum energy performance standards. The Secretariat therefore proposes that the following conditions apply for any enterprise with less than 50</w:t>
      </w:r>
      <w:r w:rsidR="00FA498D">
        <w:t> </w:t>
      </w:r>
      <w:r w:rsidRPr="003F3D1E">
        <w:t>per</w:t>
      </w:r>
      <w:r w:rsidR="0001480C">
        <w:t> </w:t>
      </w:r>
      <w:r w:rsidRPr="003F3D1E">
        <w:t>cent of its manufacturing volume qualifying for the additional component incentive:</w:t>
      </w:r>
    </w:p>
    <w:p w14:paraId="2F7B8211" w14:textId="77777777" w:rsidR="00BA1110" w:rsidRDefault="00BA1110" w:rsidP="00627EB6">
      <w:pPr>
        <w:pStyle w:val="Heading2"/>
      </w:pPr>
      <w:r>
        <w:t>If an enterprise has less than or equal to 25 per cent of its manufacturing volume qualifying for the additional component incentive, no funding would be made available; and</w:t>
      </w:r>
    </w:p>
    <w:p w14:paraId="294A3E57" w14:textId="1EEED05B" w:rsidR="00BA1110" w:rsidRPr="00826065" w:rsidRDefault="00BA1110" w:rsidP="00627EB6">
      <w:pPr>
        <w:pStyle w:val="Heading2"/>
      </w:pPr>
      <w:r w:rsidRPr="00826065">
        <w:t>If an enterprise has between 25 and 50 per cent of its manufacturing volume qualifying for the additional component incentive, funding will be provided on the understanding that additional assurances from the enterprise and the Government</w:t>
      </w:r>
      <w:r w:rsidR="00826065" w:rsidRPr="00826065">
        <w:t>, including</w:t>
      </w:r>
      <w:r w:rsidRPr="00826065">
        <w:t xml:space="preserve"> </w:t>
      </w:r>
      <w:r w:rsidR="00826065" w:rsidRPr="00C472EC">
        <w:t>periodic implementation reports to the national ozone unit on the enterprise’s progress in achieving the targets, a ban on the manufacturing and sale of equipment models that do not achieve the energy efficiency targets, or other measures</w:t>
      </w:r>
      <w:r w:rsidR="00826065" w:rsidRPr="00826065">
        <w:t xml:space="preserve">, </w:t>
      </w:r>
      <w:r w:rsidR="00C36670" w:rsidRPr="00826065">
        <w:t>are provided to ensure that the enterprise achieves the proposed targets</w:t>
      </w:r>
      <w:r w:rsidR="00ED58FC" w:rsidRPr="00826065">
        <w:t>.</w:t>
      </w:r>
    </w:p>
    <w:p w14:paraId="45906B62" w14:textId="3EC4DF0F" w:rsidR="00BA1110" w:rsidRDefault="00BA1110" w:rsidP="00BA1110">
      <w:pPr>
        <w:pStyle w:val="Heading1"/>
      </w:pPr>
      <w:r>
        <w:t xml:space="preserve">The Executive Committee </w:t>
      </w:r>
      <w:r w:rsidRPr="00C472EC">
        <w:rPr>
          <w:u w:val="single"/>
        </w:rPr>
        <w:t>may wish to</w:t>
      </w:r>
      <w:r>
        <w:t xml:space="preserve"> consider approving the additional conditions for enterprises with less than 50 per cent of their manufacturing volume qualifying for the additional component incentive specified in </w:t>
      </w:r>
      <w:r w:rsidR="00FA498D">
        <w:t>sub</w:t>
      </w:r>
      <w:r>
        <w:t>paragraph</w:t>
      </w:r>
      <w:r w:rsidR="00FA498D">
        <w:t>s</w:t>
      </w:r>
      <w:r>
        <w:t xml:space="preserve"> </w:t>
      </w:r>
      <w:r w:rsidR="00CB149E">
        <w:t>40(</w:t>
      </w:r>
      <w:r>
        <w:t>a) and (b) above.</w:t>
      </w:r>
    </w:p>
    <w:p w14:paraId="1CC089C2" w14:textId="36DCCFC6" w:rsidR="00BA1110" w:rsidRPr="0062280E" w:rsidRDefault="00BA1110" w:rsidP="0062280E">
      <w:pPr>
        <w:pStyle w:val="Heading1"/>
        <w:numPr>
          <w:ilvl w:val="0"/>
          <w:numId w:val="0"/>
        </w:numPr>
        <w:rPr>
          <w:i/>
          <w:iCs/>
        </w:rPr>
      </w:pPr>
      <w:r w:rsidRPr="0062280E">
        <w:rPr>
          <w:i/>
          <w:iCs/>
        </w:rPr>
        <w:t>Provision of additional capital costs to manufacturers that use complete knock-down kits</w:t>
      </w:r>
    </w:p>
    <w:p w14:paraId="20CC0C30" w14:textId="528F0F1C" w:rsidR="00BA1110" w:rsidRDefault="00BA1110" w:rsidP="00BA1110">
      <w:pPr>
        <w:pStyle w:val="Heading1"/>
      </w:pPr>
      <w:r>
        <w:t xml:space="preserve">The Secretariat considers that manufacturing enterprises that use </w:t>
      </w:r>
      <w:r w:rsidR="00FA498D" w:rsidRPr="00FA498D">
        <w:t>complete knock-down (</w:t>
      </w:r>
      <w:r w:rsidRPr="00FA498D">
        <w:t>CKD</w:t>
      </w:r>
      <w:r w:rsidR="00FA498D" w:rsidRPr="00FA498D">
        <w:t>)</w:t>
      </w:r>
      <w:r w:rsidRPr="00FA498D">
        <w:t xml:space="preserve"> kits</w:t>
      </w:r>
      <w:r>
        <w:t xml:space="preserve"> should be treated differently than enterprises that do not. The additional component costs specified in document</w:t>
      </w:r>
      <w:r w:rsidR="00FA498D">
        <w:t> </w:t>
      </w:r>
      <w:r>
        <w:t xml:space="preserve">UNEP/OzL.Pro/ExCom/94/61 was based on manufacturers that do not use CKD kits. Purchasing CKD kits that provide a specific level of energy efficiency enhancement will likely be more expensive than purchasing components individually, which, when assembled by the manufacturer, result in the same enhancement. </w:t>
      </w:r>
      <w:r w:rsidR="00C5389B">
        <w:t>In contrast, s</w:t>
      </w:r>
      <w:r>
        <w:t xml:space="preserve">uch manufacturers are likely to have lower additional capital costs (e.g., related to product design and development). Noting that small- and medium-sized enterprises may choose to manufacture with CKD </w:t>
      </w:r>
      <w:proofErr w:type="gramStart"/>
      <w:r>
        <w:t>kits, and</w:t>
      </w:r>
      <w:proofErr w:type="gramEnd"/>
      <w:r>
        <w:t xml:space="preserve"> will need assistance to improve the energy efficiency of their products, the Secretariat proposes not to change the level of eligible funding provided to enterprises that manufacture using CKD kits but instead to change how the additional capital costs are provided. </w:t>
      </w:r>
      <w:r w:rsidR="00ED721A" w:rsidRPr="00C700D0">
        <w:t>Instead of providing the entire capital cost upon approval, h</w:t>
      </w:r>
      <w:r w:rsidRPr="00C700D0">
        <w:t>alf of the additional capital costs would be provided upon approval of the project, and the other half would be provided one year after project approval, once it is confirmed that the enterprises have manufactured equipment that meets at least the energy efficiency targets propose</w:t>
      </w:r>
      <w:r>
        <w:t>d under the project.</w:t>
      </w:r>
    </w:p>
    <w:p w14:paraId="406F8A5E" w14:textId="340CD2BD" w:rsidR="00BA1110" w:rsidRDefault="00BA1110" w:rsidP="00BA1110">
      <w:pPr>
        <w:pStyle w:val="Heading1"/>
      </w:pPr>
      <w:bookmarkStart w:id="4" w:name="_Hlk214477009"/>
      <w:r>
        <w:t xml:space="preserve">The Executive Committee </w:t>
      </w:r>
      <w:r w:rsidRPr="00C472EC">
        <w:rPr>
          <w:u w:val="single"/>
        </w:rPr>
        <w:t>may wish to</w:t>
      </w:r>
      <w:r w:rsidRPr="00260A16">
        <w:t xml:space="preserve"> note</w:t>
      </w:r>
      <w:r>
        <w:t xml:space="preserve"> the Secretariat’s proposed approach to providing additional capital costs to manufacturers that use</w:t>
      </w:r>
      <w:r w:rsidR="00C700D0">
        <w:t xml:space="preserve"> complete </w:t>
      </w:r>
      <w:r w:rsidR="00B530D3">
        <w:t>knock-down</w:t>
      </w:r>
      <w:r>
        <w:t xml:space="preserve"> kits.</w:t>
      </w:r>
    </w:p>
    <w:bookmarkEnd w:id="4"/>
    <w:p w14:paraId="58BA364A" w14:textId="280E41E7" w:rsidR="00BA1110" w:rsidRPr="00ED721A" w:rsidRDefault="00BA1110" w:rsidP="00ED721A">
      <w:pPr>
        <w:pStyle w:val="Heading1"/>
        <w:numPr>
          <w:ilvl w:val="0"/>
          <w:numId w:val="0"/>
        </w:numPr>
        <w:rPr>
          <w:i/>
          <w:iCs/>
        </w:rPr>
      </w:pPr>
      <w:r w:rsidRPr="00ED721A">
        <w:rPr>
          <w:i/>
          <w:iCs/>
        </w:rPr>
        <w:lastRenderedPageBreak/>
        <w:t>Manufacturing volumes to be considered while evaluating additional component costs for projects under decision</w:t>
      </w:r>
      <w:r w:rsidR="00FA498D">
        <w:rPr>
          <w:i/>
          <w:iCs/>
        </w:rPr>
        <w:t> </w:t>
      </w:r>
      <w:r w:rsidRPr="00ED721A">
        <w:rPr>
          <w:i/>
          <w:iCs/>
        </w:rPr>
        <w:t>94/60</w:t>
      </w:r>
    </w:p>
    <w:p w14:paraId="16E27A73" w14:textId="34CACD7D" w:rsidR="005B5A15" w:rsidRDefault="00BA1110" w:rsidP="00BA1110">
      <w:pPr>
        <w:pStyle w:val="Heading1"/>
      </w:pPr>
      <w:r>
        <w:t>The additional component incentive is provided based on the volume of equipment manufactured and the additional component incentive level per unit, determined using the methodology specified in decision</w:t>
      </w:r>
      <w:r w:rsidR="00FA498D">
        <w:t> </w:t>
      </w:r>
      <w:r>
        <w:t>94/60.</w:t>
      </w:r>
    </w:p>
    <w:p w14:paraId="70B5080C" w14:textId="1C4AE13F" w:rsidR="00BA1110" w:rsidRDefault="005B5A15" w:rsidP="005B5A15">
      <w:pPr>
        <w:pStyle w:val="Heading1"/>
      </w:pPr>
      <w:r>
        <w:t xml:space="preserve">The Executive Committee </w:t>
      </w:r>
      <w:r w:rsidRPr="00E658C0">
        <w:rPr>
          <w:u w:val="single"/>
        </w:rPr>
        <w:t>may wish to</w:t>
      </w:r>
      <w:r w:rsidRPr="00260A16">
        <w:t xml:space="preserve"> note</w:t>
      </w:r>
      <w:r>
        <w:t xml:space="preserve"> that the </w:t>
      </w:r>
      <w:r w:rsidR="00BA1110">
        <w:t>Secretariat will use either the latest year, or the average of the three years pr</w:t>
      </w:r>
      <w:r w:rsidR="00FA498D">
        <w:t>ece</w:t>
      </w:r>
      <w:r w:rsidR="00BA1110">
        <w:t>ding project submission to determine the manufacturing volume.</w:t>
      </w:r>
    </w:p>
    <w:p w14:paraId="1DEDF32B" w14:textId="77777777" w:rsidR="00CC4EF1" w:rsidRPr="00F102E8" w:rsidRDefault="00CC4EF1" w:rsidP="00CC4EF1">
      <w:pPr>
        <w:keepNext/>
        <w:spacing w:before="240"/>
        <w:ind w:left="720" w:hanging="720"/>
        <w:rPr>
          <w:b/>
          <w:bCs/>
          <w:sz w:val="24"/>
          <w:szCs w:val="24"/>
        </w:rPr>
      </w:pPr>
      <w:r w:rsidRPr="00094D08">
        <w:rPr>
          <w:b/>
          <w:bCs/>
          <w:sz w:val="24"/>
          <w:szCs w:val="24"/>
        </w:rPr>
        <w:t>IV.</w:t>
      </w:r>
      <w:r w:rsidRPr="00094D08">
        <w:rPr>
          <w:b/>
          <w:bCs/>
          <w:sz w:val="24"/>
          <w:szCs w:val="24"/>
        </w:rPr>
        <w:tab/>
        <w:t>Reports on the implementation of decisions</w:t>
      </w:r>
      <w:r w:rsidRPr="00F102E8">
        <w:rPr>
          <w:b/>
          <w:bCs/>
          <w:sz w:val="24"/>
          <w:szCs w:val="24"/>
        </w:rPr>
        <w:t xml:space="preserve"> and follow-up on previous discussions relating to project review</w:t>
      </w:r>
    </w:p>
    <w:p w14:paraId="4C968160" w14:textId="77777777" w:rsidR="00CC4EF1" w:rsidRPr="001C4A6A" w:rsidRDefault="00CC4EF1" w:rsidP="00CC4EF1">
      <w:pPr>
        <w:pStyle w:val="Heading1"/>
        <w:keepNext/>
        <w:numPr>
          <w:ilvl w:val="0"/>
          <w:numId w:val="0"/>
        </w:numPr>
        <w:spacing w:before="240"/>
        <w:rPr>
          <w:b/>
          <w:bCs/>
        </w:rPr>
      </w:pPr>
      <w:r w:rsidRPr="001C4A6A">
        <w:rPr>
          <w:b/>
          <w:bCs/>
        </w:rPr>
        <w:t>IV.1</w:t>
      </w:r>
      <w:r w:rsidRPr="001C4A6A">
        <w:tab/>
      </w:r>
      <w:bookmarkStart w:id="5" w:name="_Int_Gc1VfFbE"/>
      <w:r w:rsidRPr="001C4A6A">
        <w:rPr>
          <w:b/>
          <w:bCs/>
        </w:rPr>
        <w:t>Institutional strengthening</w:t>
      </w:r>
      <w:bookmarkEnd w:id="5"/>
      <w:r w:rsidRPr="001C4A6A">
        <w:rPr>
          <w:b/>
          <w:bCs/>
        </w:rPr>
        <w:t xml:space="preserve"> renewal requests</w:t>
      </w:r>
    </w:p>
    <w:p w14:paraId="5B4BCFA9" w14:textId="2FF2F8DF" w:rsidR="00474A05" w:rsidRPr="00996DCB" w:rsidRDefault="00474A05" w:rsidP="00474A05">
      <w:pPr>
        <w:pStyle w:val="Heading1"/>
      </w:pPr>
      <w:r>
        <w:t>The Secretariat reviewed the terminal reports and requests for the extension of institutional strengthening (IS) fundi</w:t>
      </w:r>
      <w:r w:rsidRPr="00E95D5A">
        <w:t xml:space="preserve">ng for </w:t>
      </w:r>
      <w:r w:rsidR="00FA498D">
        <w:t>five</w:t>
      </w:r>
      <w:r w:rsidRPr="00E95D5A">
        <w:t xml:space="preserve"> count</w:t>
      </w:r>
      <w:r>
        <w:t xml:space="preserve">ries against relevant decisions, including decision 91/63(d) on the funding level for IS projects, and decision 91/63(c) on the requirement to use the revised format for terminal reports and requests for the extension of IS funding and the corresponding performance indicators. All requests were crosschecked </w:t>
      </w:r>
      <w:r w:rsidRPr="00996DCB">
        <w:t>against original work plans for the previous IS phase, data reported under the country programme implementation report (CP) and Article 7 of the Montreal Protocol; the latest reports on the implementation of HPMPs; implementing agencies’ progress reports; and any relevant decisions on compliance adopted by the Parties to the Montreal Protocol. All countries submitted the 2024 </w:t>
      </w:r>
      <w:r w:rsidR="00610373" w:rsidRPr="00996DCB">
        <w:t>CP</w:t>
      </w:r>
      <w:r w:rsidR="00B86C89" w:rsidRPr="00996DCB">
        <w:t xml:space="preserve"> data as</w:t>
      </w:r>
      <w:r w:rsidR="00610373" w:rsidRPr="00996DCB">
        <w:t xml:space="preserve"> </w:t>
      </w:r>
      <w:r w:rsidRPr="00996DCB">
        <w:t xml:space="preserve">at the date of issuance of the relevant work programme documents. All the requests submitted included an assessment of performance indicators, project risk and sustainability, and achievement of the </w:t>
      </w:r>
      <w:r w:rsidR="00E75437" w:rsidRPr="00996DCB">
        <w:t>IS</w:t>
      </w:r>
      <w:r w:rsidRPr="00996DCB">
        <w:t xml:space="preserve"> objectives, in accordance with decision 91/63(b).</w:t>
      </w:r>
      <w:r w:rsidR="00AD5B22" w:rsidRPr="00996DCB">
        <w:t xml:space="preserve"> </w:t>
      </w:r>
      <w:r w:rsidRPr="00996DCB">
        <w:t>The Secretariat observed that there was a good level of consistency in the application of the performance indicators between the countries requesting IS funding. The Secretariat recommended all IS projects submitted to the 97</w:t>
      </w:r>
      <w:r w:rsidRPr="00996DCB">
        <w:rPr>
          <w:vertAlign w:val="superscript"/>
        </w:rPr>
        <w:t>th </w:t>
      </w:r>
      <w:r w:rsidRPr="00996DCB">
        <w:t>meeting for blanket approval.</w:t>
      </w:r>
    </w:p>
    <w:p w14:paraId="7F825A73" w14:textId="77777777" w:rsidR="00CC4EF1" w:rsidRPr="001E3E52" w:rsidRDefault="00CC4EF1" w:rsidP="00E66F9F">
      <w:pPr>
        <w:pStyle w:val="Heading1"/>
        <w:keepNext/>
        <w:numPr>
          <w:ilvl w:val="0"/>
          <w:numId w:val="0"/>
        </w:numPr>
        <w:tabs>
          <w:tab w:val="left" w:pos="851"/>
        </w:tabs>
        <w:spacing w:before="240"/>
        <w:ind w:left="709" w:hanging="709"/>
        <w:rPr>
          <w:b/>
          <w:bCs/>
        </w:rPr>
      </w:pPr>
      <w:r w:rsidRPr="001E3E52">
        <w:rPr>
          <w:b/>
          <w:bCs/>
        </w:rPr>
        <w:t>IV.2</w:t>
      </w:r>
      <w:r w:rsidRPr="001E3E52">
        <w:rPr>
          <w:b/>
          <w:bCs/>
        </w:rPr>
        <w:tab/>
        <w:t>Funding withheld pending submission of verification reports or meeting specific conditions</w:t>
      </w:r>
      <w:bookmarkStart w:id="6" w:name="_Hlk119402513"/>
    </w:p>
    <w:bookmarkEnd w:id="6"/>
    <w:p w14:paraId="5F709D94" w14:textId="53E97BB9" w:rsidR="00CC4EF1" w:rsidRPr="001E3E52" w:rsidRDefault="00CC4EF1" w:rsidP="00CC4EF1">
      <w:pPr>
        <w:pStyle w:val="Heading1"/>
      </w:pPr>
      <w:r w:rsidRPr="001E3E52">
        <w:t>At the 93</w:t>
      </w:r>
      <w:r w:rsidRPr="001E3E52">
        <w:rPr>
          <w:vertAlign w:val="superscript"/>
        </w:rPr>
        <w:t>rd</w:t>
      </w:r>
      <w:r w:rsidRPr="001E3E52">
        <w:t xml:space="preserve"> meeting, the Executive Committee also approved the second tranche of stage II of the HPMP for Qatar on the understanding that the approved funds of US</w:t>
      </w:r>
      <w:r w:rsidR="00F72E18" w:rsidRPr="001E3E52">
        <w:t> </w:t>
      </w:r>
      <w:r w:rsidRPr="001E3E52">
        <w:t>$144,500, plus agency support costs of US</w:t>
      </w:r>
      <w:r w:rsidR="00F72E18" w:rsidRPr="001E3E52">
        <w:t> </w:t>
      </w:r>
      <w:r w:rsidRPr="001E3E52">
        <w:t>$18,785, would only be transferred by the Treasurer to UNEP after the Secretariat had confirmed that the country had implemented the commitments listed in decision 88/54(e)(</w:t>
      </w:r>
      <w:proofErr w:type="spellStart"/>
      <w:r w:rsidRPr="001E3E52">
        <w:t>i</w:t>
      </w:r>
      <w:proofErr w:type="spellEnd"/>
      <w:r w:rsidRPr="001E3E52">
        <w:t xml:space="preserve">), (ii), and (iii) (decision 93/36(a)). </w:t>
      </w:r>
      <w:r w:rsidR="005746E5" w:rsidRPr="001E3E52">
        <w:t xml:space="preserve">This issue is being addressed in document </w:t>
      </w:r>
      <w:r w:rsidR="001E3E52" w:rsidRPr="001E3E52">
        <w:t>UNEP/OzL.Pro/ExCom/97/18.</w:t>
      </w:r>
    </w:p>
    <w:p w14:paraId="7E5A12B3" w14:textId="77777777" w:rsidR="00CC4EF1" w:rsidRPr="00075901" w:rsidRDefault="00CC4EF1" w:rsidP="00091082">
      <w:pPr>
        <w:keepNext/>
        <w:tabs>
          <w:tab w:val="left" w:pos="851"/>
        </w:tabs>
        <w:spacing w:before="240" w:after="240"/>
        <w:rPr>
          <w:b/>
          <w:bCs/>
        </w:rPr>
      </w:pPr>
      <w:r w:rsidRPr="00075901">
        <w:rPr>
          <w:b/>
          <w:bCs/>
        </w:rPr>
        <w:t>IV.3</w:t>
      </w:r>
      <w:r w:rsidRPr="00075901">
        <w:rPr>
          <w:b/>
          <w:bCs/>
        </w:rPr>
        <w:tab/>
        <w:t>Prices of controlled substances and alternatives</w:t>
      </w:r>
    </w:p>
    <w:p w14:paraId="35182395" w14:textId="393E93CF" w:rsidR="00C8326A" w:rsidRPr="00C8326A" w:rsidRDefault="00C8326A" w:rsidP="00C8326A">
      <w:pPr>
        <w:pStyle w:val="Heading1"/>
        <w:rPr>
          <w:rStyle w:val="ui-provider"/>
        </w:rPr>
      </w:pPr>
      <w:bookmarkStart w:id="7" w:name="_Hlk119403400"/>
      <w:r w:rsidRPr="00C8326A">
        <w:rPr>
          <w:rStyle w:val="ui-provider"/>
        </w:rPr>
        <w:t xml:space="preserve">In line with decision 79/4(c), the Secretariat includes in each “Overview of issues identified during project review”, a summary of the prices of the controlled substances and the alternatives to be phased in, as communicated by enterprises requesting funding </w:t>
      </w:r>
      <w:r w:rsidR="003953D6">
        <w:rPr>
          <w:rStyle w:val="ui-provider"/>
        </w:rPr>
        <w:t>for incremental operating costs (IOCs)</w:t>
      </w:r>
      <w:r w:rsidR="00BA614F">
        <w:rPr>
          <w:rStyle w:val="ui-provider"/>
        </w:rPr>
        <w:t xml:space="preserve"> </w:t>
      </w:r>
      <w:r w:rsidRPr="00C8326A">
        <w:rPr>
          <w:rStyle w:val="ui-provider"/>
        </w:rPr>
        <w:t>in any new project proposals, including clarification of any differences between those and the prices reported in the CP</w:t>
      </w:r>
      <w:r w:rsidR="003F082B">
        <w:rPr>
          <w:rStyle w:val="ui-provider"/>
        </w:rPr>
        <w:t> </w:t>
      </w:r>
      <w:r w:rsidRPr="00C8326A">
        <w:rPr>
          <w:rStyle w:val="ui-provider"/>
        </w:rPr>
        <w:t>data report. The Secretariat received</w:t>
      </w:r>
      <w:r w:rsidR="00CE2799">
        <w:rPr>
          <w:rStyle w:val="ui-provider"/>
        </w:rPr>
        <w:t xml:space="preserve"> two</w:t>
      </w:r>
      <w:r w:rsidRPr="00C8326A">
        <w:rPr>
          <w:rStyle w:val="ui-provider"/>
        </w:rPr>
        <w:t xml:space="preserve"> investment projects </w:t>
      </w:r>
      <w:r w:rsidR="007B4A3F">
        <w:rPr>
          <w:rStyle w:val="ui-provider"/>
        </w:rPr>
        <w:t xml:space="preserve">in the commercial refrigeration sector </w:t>
      </w:r>
      <w:r w:rsidRPr="00C8326A">
        <w:rPr>
          <w:rStyle w:val="ui-provider"/>
        </w:rPr>
        <w:t xml:space="preserve">as part of </w:t>
      </w:r>
      <w:r w:rsidR="00CE2799">
        <w:rPr>
          <w:rStyle w:val="ui-provider"/>
        </w:rPr>
        <w:t>stage III of the HPMP for Argentina and stage I of the KIP for South Africa.</w:t>
      </w:r>
      <w:r w:rsidRPr="00C8326A">
        <w:rPr>
          <w:rStyle w:val="ui-provider"/>
        </w:rPr>
        <w:t xml:space="preserve"> None of the enterprises included in the proposals is requesting funding for IOCs, therefore, no discussions on the prices of controlled substances and alternatives took place. </w:t>
      </w: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C4EF1" w:rsidRPr="009B0D30" w14:paraId="5A945D5D" w14:textId="77777777">
        <w:tc>
          <w:tcPr>
            <w:tcW w:w="1871" w:type="dxa"/>
          </w:tcPr>
          <w:p w14:paraId="0023D0AF" w14:textId="77777777" w:rsidR="00CC4EF1" w:rsidRPr="009B0D30" w:rsidRDefault="00CC4EF1" w:rsidP="00E66F9F">
            <w:pPr>
              <w:jc w:val="center"/>
            </w:pPr>
          </w:p>
        </w:tc>
        <w:tc>
          <w:tcPr>
            <w:tcW w:w="1872" w:type="dxa"/>
          </w:tcPr>
          <w:p w14:paraId="79097182" w14:textId="77777777" w:rsidR="00CC4EF1" w:rsidRPr="009B0D30" w:rsidRDefault="00CC4EF1" w:rsidP="00E66F9F">
            <w:pPr>
              <w:jc w:val="center"/>
            </w:pPr>
          </w:p>
        </w:tc>
        <w:tc>
          <w:tcPr>
            <w:tcW w:w="1872" w:type="dxa"/>
            <w:tcBorders>
              <w:bottom w:val="single" w:sz="4" w:space="0" w:color="auto"/>
            </w:tcBorders>
          </w:tcPr>
          <w:p w14:paraId="7A54814F" w14:textId="77777777" w:rsidR="00CC4EF1" w:rsidRPr="009B0D30" w:rsidRDefault="00CC4EF1" w:rsidP="00E66F9F">
            <w:pPr>
              <w:jc w:val="center"/>
            </w:pPr>
          </w:p>
        </w:tc>
        <w:tc>
          <w:tcPr>
            <w:tcW w:w="1872" w:type="dxa"/>
          </w:tcPr>
          <w:p w14:paraId="16F1B04F" w14:textId="77777777" w:rsidR="00CC4EF1" w:rsidRPr="009B0D30" w:rsidRDefault="00CC4EF1" w:rsidP="00E66F9F">
            <w:pPr>
              <w:jc w:val="center"/>
            </w:pPr>
          </w:p>
        </w:tc>
        <w:tc>
          <w:tcPr>
            <w:tcW w:w="1873" w:type="dxa"/>
          </w:tcPr>
          <w:p w14:paraId="51057CDF" w14:textId="77777777" w:rsidR="00CC4EF1" w:rsidRPr="009B0D30" w:rsidRDefault="00CC4EF1" w:rsidP="00E66F9F">
            <w:pPr>
              <w:jc w:val="center"/>
            </w:pPr>
          </w:p>
        </w:tc>
      </w:tr>
    </w:tbl>
    <w:p w14:paraId="08CE9746" w14:textId="77777777" w:rsidR="00CC4EF1" w:rsidRPr="009B0D30" w:rsidRDefault="00CC4EF1" w:rsidP="00E66F9F">
      <w:pPr>
        <w:jc w:val="center"/>
      </w:pPr>
    </w:p>
    <w:p w14:paraId="415038F7" w14:textId="77777777" w:rsidR="002024B6" w:rsidRPr="002024B6" w:rsidRDefault="002024B6" w:rsidP="00E66F9F">
      <w:pPr>
        <w:jc w:val="center"/>
      </w:pPr>
    </w:p>
    <w:sectPr w:rsidR="002024B6" w:rsidRPr="002024B6"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33FE3" w14:textId="77777777" w:rsidR="004924B4" w:rsidRDefault="004924B4" w:rsidP="004A504B">
      <w:r>
        <w:separator/>
      </w:r>
    </w:p>
  </w:endnote>
  <w:endnote w:type="continuationSeparator" w:id="0">
    <w:p w14:paraId="4736947E" w14:textId="77777777" w:rsidR="004924B4" w:rsidRDefault="004924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BA3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A3B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54C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D0DE0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B44B4" w14:textId="77777777" w:rsidR="004924B4" w:rsidRDefault="004924B4" w:rsidP="004A504B">
      <w:r>
        <w:separator/>
      </w:r>
    </w:p>
  </w:footnote>
  <w:footnote w:type="continuationSeparator" w:id="0">
    <w:p w14:paraId="4921C4B7" w14:textId="77777777" w:rsidR="004924B4" w:rsidRDefault="004924B4" w:rsidP="004A504B">
      <w:r>
        <w:continuationSeparator/>
      </w:r>
    </w:p>
  </w:footnote>
  <w:footnote w:id="1">
    <w:p w14:paraId="0BC1E2E3" w14:textId="77777777" w:rsidR="0079781A" w:rsidRPr="001E1147" w:rsidRDefault="0079781A" w:rsidP="00860F8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6BDD1A99" w14:textId="77777777" w:rsidR="002527AC" w:rsidRDefault="002527AC" w:rsidP="002527AC">
      <w:pPr>
        <w:pStyle w:val="FootnoteText"/>
      </w:pPr>
      <w:r>
        <w:rPr>
          <w:rStyle w:val="FootnoteReference"/>
        </w:rPr>
        <w:footnoteRef/>
      </w:r>
      <w:r>
        <w:t xml:space="preserve"> 2020 to 2022 for group 1 Article 5 countries and 2024 to 2026 for group 2 Article 5 countries.</w:t>
      </w:r>
    </w:p>
  </w:footnote>
  <w:footnote w:id="3">
    <w:p w14:paraId="1C525419" w14:textId="77777777" w:rsidR="002527AC" w:rsidRDefault="002527AC" w:rsidP="002527AC">
      <w:pPr>
        <w:pStyle w:val="FootnoteText"/>
      </w:pPr>
      <w:r>
        <w:rPr>
          <w:rStyle w:val="FootnoteReference"/>
        </w:rPr>
        <w:footnoteRef/>
      </w:r>
      <w:r>
        <w:t xml:space="preserve"> </w:t>
      </w:r>
      <w:hyperlink r:id="rId1" w:history="1">
        <w:r>
          <w:rPr>
            <w:rStyle w:val="Hyperlink"/>
          </w:rPr>
          <w:t>https://www.ipcc.ch/site/assets/uploads/2019/12/19R_V0_01_Overview.pdf</w:t>
        </w:r>
      </w:hyperlink>
    </w:p>
  </w:footnote>
  <w:footnote w:id="4">
    <w:p w14:paraId="1D7107F2" w14:textId="617B5FEF" w:rsidR="002527AC" w:rsidRDefault="002527AC" w:rsidP="002527AC">
      <w:pPr>
        <w:pStyle w:val="FootnoteText"/>
      </w:pPr>
      <w:r>
        <w:rPr>
          <w:rStyle w:val="FootnoteReference"/>
        </w:rPr>
        <w:footnoteRef/>
      </w:r>
      <w:r>
        <w:t xml:space="preserve"> World Meteorological Organization (WMO). </w:t>
      </w:r>
      <w:r>
        <w:rPr>
          <w:i/>
          <w:iCs/>
        </w:rPr>
        <w:t>Scientific Assessment of Ozone Depletion: 2022</w:t>
      </w:r>
      <w:r>
        <w:t>, GAW Report No.</w:t>
      </w:r>
      <w:r w:rsidR="00862C8B">
        <w:t> </w:t>
      </w:r>
      <w:r>
        <w:t>278, 509 pp.; WMO: Geneva, 2022.</w:t>
      </w:r>
    </w:p>
  </w:footnote>
  <w:footnote w:id="5">
    <w:p w14:paraId="144A7F9F" w14:textId="77777777" w:rsidR="002527AC" w:rsidRDefault="002527AC" w:rsidP="002527AC">
      <w:pPr>
        <w:pStyle w:val="FootnoteText"/>
        <w:rPr>
          <w:lang w:val="en-US"/>
        </w:rPr>
      </w:pPr>
      <w:r>
        <w:rPr>
          <w:rStyle w:val="FootnoteReference"/>
        </w:rPr>
        <w:footnoteRef/>
      </w:r>
      <w:r>
        <w:t xml:space="preserve"> For example, R-508B consists of </w:t>
      </w:r>
      <w:r>
        <w:rPr>
          <w:lang w:val="en-US"/>
        </w:rPr>
        <w:t>46 per cent HFC-23 and 54 per cent PFC-</w:t>
      </w:r>
      <w:proofErr w:type="gramStart"/>
      <w:r>
        <w:rPr>
          <w:lang w:val="en-US"/>
        </w:rPr>
        <w:t>116, and</w:t>
      </w:r>
      <w:proofErr w:type="gramEnd"/>
      <w:r>
        <w:rPr>
          <w:lang w:val="en-US"/>
        </w:rPr>
        <w:t xml:space="preserve"> has a GWP of 12,802; however, the calculated consumption from that blend only reflects the GWP of HFC-23, resulting in an effective GWP under the Kigali Amendment of 6,808. Similarly, R-401A is a blend consisting of 53 per cent HCFC-22, 13 per cent HFC</w:t>
      </w:r>
      <w:r>
        <w:rPr>
          <w:lang w:val="en-US"/>
        </w:rPr>
        <w:noBreakHyphen/>
        <w:t>152a, and 34 per cent HCFC-124, and has a GWP of 1,182.48; however, for the purposes of calculated consumption, the GWP of the blend is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ABC1" w14:textId="4174ED03" w:rsidR="00DC6A10" w:rsidRPr="0033525D" w:rsidRDefault="002F7C9B">
    <w:fldSimple w:instr=" DOCPROPERTY &quot;Document number&quot;  \* MERGEFORMAT ">
      <w:r>
        <w:t>UNEP/OzL.Pro/ExCom/97/26</w:t>
      </w:r>
    </w:fldSimple>
  </w:p>
  <w:p w14:paraId="487CF908" w14:textId="77777777" w:rsidR="00DC6A10" w:rsidRPr="0033525D" w:rsidRDefault="00DC6A10"/>
  <w:p w14:paraId="7D6A93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4AC8" w14:textId="5A8E05DB" w:rsidR="00DC6A10" w:rsidRPr="0033525D" w:rsidRDefault="00F72E18">
    <w:pPr>
      <w:jc w:val="right"/>
    </w:pPr>
    <w:fldSimple w:instr=" DOCPROPERTY &quot;Document number&quot;  \* MERGEFORMAT ">
      <w:r>
        <w:t>UNEP/OzL.Pro/ExCom/97/26</w:t>
      </w:r>
    </w:fldSimple>
  </w:p>
  <w:p w14:paraId="774DBCBC" w14:textId="77777777" w:rsidR="00DC6A10" w:rsidRPr="0033525D" w:rsidRDefault="00DC6A10" w:rsidP="00F72E18">
    <w:pPr>
      <w:jc w:val="right"/>
    </w:pPr>
  </w:p>
  <w:p w14:paraId="7C4E6FA7" w14:textId="77777777" w:rsidR="00DC6A10" w:rsidRPr="0033525D" w:rsidRDefault="00DC6A10" w:rsidP="00F72E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86A03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2137481371">
    <w:abstractNumId w:val="13"/>
    <w:lvlOverride w:ilvl="0">
      <w:startOverride w:val="1"/>
    </w:lvlOverride>
  </w:num>
  <w:num w:numId="22" w16cid:durableId="1541747500">
    <w:abstractNumId w:val="16"/>
  </w:num>
  <w:num w:numId="23" w16cid:durableId="1256937469">
    <w:abstractNumId w:val="18"/>
  </w:num>
  <w:num w:numId="24" w16cid:durableId="137378651">
    <w:abstractNumId w:val="17"/>
  </w:num>
  <w:num w:numId="25" w16cid:durableId="1911230471">
    <w:abstractNumId w:val="11"/>
  </w:num>
  <w:num w:numId="26" w16cid:durableId="15895345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5ABB"/>
    <w:rsid w:val="00000FED"/>
    <w:rsid w:val="0000309E"/>
    <w:rsid w:val="0000434E"/>
    <w:rsid w:val="0001480C"/>
    <w:rsid w:val="000211A9"/>
    <w:rsid w:val="00021238"/>
    <w:rsid w:val="00021802"/>
    <w:rsid w:val="00022071"/>
    <w:rsid w:val="00022B68"/>
    <w:rsid w:val="000232A7"/>
    <w:rsid w:val="00024458"/>
    <w:rsid w:val="00026E11"/>
    <w:rsid w:val="00031260"/>
    <w:rsid w:val="0003681A"/>
    <w:rsid w:val="00037070"/>
    <w:rsid w:val="000372B7"/>
    <w:rsid w:val="00037321"/>
    <w:rsid w:val="00040CC8"/>
    <w:rsid w:val="00042C3C"/>
    <w:rsid w:val="00044BDA"/>
    <w:rsid w:val="000464F3"/>
    <w:rsid w:val="00050F6E"/>
    <w:rsid w:val="00051967"/>
    <w:rsid w:val="000575BF"/>
    <w:rsid w:val="000603C5"/>
    <w:rsid w:val="000614D2"/>
    <w:rsid w:val="00061EC2"/>
    <w:rsid w:val="0006307E"/>
    <w:rsid w:val="0006388F"/>
    <w:rsid w:val="00064388"/>
    <w:rsid w:val="00064B69"/>
    <w:rsid w:val="00066CE8"/>
    <w:rsid w:val="00070C39"/>
    <w:rsid w:val="00080ED0"/>
    <w:rsid w:val="00081C4D"/>
    <w:rsid w:val="000847DB"/>
    <w:rsid w:val="00085B8F"/>
    <w:rsid w:val="00086767"/>
    <w:rsid w:val="00086B8D"/>
    <w:rsid w:val="000901EF"/>
    <w:rsid w:val="00090481"/>
    <w:rsid w:val="00091082"/>
    <w:rsid w:val="00091FB7"/>
    <w:rsid w:val="0009553F"/>
    <w:rsid w:val="000959E3"/>
    <w:rsid w:val="00096000"/>
    <w:rsid w:val="00097720"/>
    <w:rsid w:val="000A3826"/>
    <w:rsid w:val="000A40D6"/>
    <w:rsid w:val="000A4610"/>
    <w:rsid w:val="000A4E75"/>
    <w:rsid w:val="000A5309"/>
    <w:rsid w:val="000A58BF"/>
    <w:rsid w:val="000A5C9B"/>
    <w:rsid w:val="000A6C26"/>
    <w:rsid w:val="000B006B"/>
    <w:rsid w:val="000B1592"/>
    <w:rsid w:val="000B36C8"/>
    <w:rsid w:val="000B3DA8"/>
    <w:rsid w:val="000B4C89"/>
    <w:rsid w:val="000C2C49"/>
    <w:rsid w:val="000C3E62"/>
    <w:rsid w:val="000C5A02"/>
    <w:rsid w:val="000C642C"/>
    <w:rsid w:val="000D1134"/>
    <w:rsid w:val="000D4EF7"/>
    <w:rsid w:val="000D52A4"/>
    <w:rsid w:val="000E07BC"/>
    <w:rsid w:val="000E2E21"/>
    <w:rsid w:val="000E4A7E"/>
    <w:rsid w:val="000F052D"/>
    <w:rsid w:val="000F1CD4"/>
    <w:rsid w:val="000F4103"/>
    <w:rsid w:val="000F70A7"/>
    <w:rsid w:val="00100ED1"/>
    <w:rsid w:val="00105160"/>
    <w:rsid w:val="00107A3F"/>
    <w:rsid w:val="00110663"/>
    <w:rsid w:val="00113B2D"/>
    <w:rsid w:val="00113CCA"/>
    <w:rsid w:val="00113FBA"/>
    <w:rsid w:val="001141F5"/>
    <w:rsid w:val="0011524E"/>
    <w:rsid w:val="00116CB0"/>
    <w:rsid w:val="001171B3"/>
    <w:rsid w:val="001174AF"/>
    <w:rsid w:val="001225BB"/>
    <w:rsid w:val="001226D5"/>
    <w:rsid w:val="00122F25"/>
    <w:rsid w:val="00123FD4"/>
    <w:rsid w:val="001247C1"/>
    <w:rsid w:val="00135333"/>
    <w:rsid w:val="001355A4"/>
    <w:rsid w:val="00135980"/>
    <w:rsid w:val="0013786F"/>
    <w:rsid w:val="0014254A"/>
    <w:rsid w:val="00143D57"/>
    <w:rsid w:val="0014441F"/>
    <w:rsid w:val="0014766E"/>
    <w:rsid w:val="001566A4"/>
    <w:rsid w:val="00156836"/>
    <w:rsid w:val="001572AA"/>
    <w:rsid w:val="00157DF2"/>
    <w:rsid w:val="00160A3D"/>
    <w:rsid w:val="00161934"/>
    <w:rsid w:val="00163E1F"/>
    <w:rsid w:val="00164719"/>
    <w:rsid w:val="001663BE"/>
    <w:rsid w:val="00166FC4"/>
    <w:rsid w:val="001677AC"/>
    <w:rsid w:val="00174762"/>
    <w:rsid w:val="001754A3"/>
    <w:rsid w:val="00176957"/>
    <w:rsid w:val="00176B46"/>
    <w:rsid w:val="001804EA"/>
    <w:rsid w:val="001863A7"/>
    <w:rsid w:val="0019093F"/>
    <w:rsid w:val="00190A61"/>
    <w:rsid w:val="0019624B"/>
    <w:rsid w:val="00197179"/>
    <w:rsid w:val="00197340"/>
    <w:rsid w:val="001975C4"/>
    <w:rsid w:val="001A0289"/>
    <w:rsid w:val="001A0902"/>
    <w:rsid w:val="001A2215"/>
    <w:rsid w:val="001A3342"/>
    <w:rsid w:val="001A3E3D"/>
    <w:rsid w:val="001A7049"/>
    <w:rsid w:val="001B1E40"/>
    <w:rsid w:val="001C069B"/>
    <w:rsid w:val="001C0A26"/>
    <w:rsid w:val="001C764E"/>
    <w:rsid w:val="001C7B67"/>
    <w:rsid w:val="001D2071"/>
    <w:rsid w:val="001D5305"/>
    <w:rsid w:val="001E1052"/>
    <w:rsid w:val="001E17C4"/>
    <w:rsid w:val="001E21B1"/>
    <w:rsid w:val="001E2F93"/>
    <w:rsid w:val="001E3E52"/>
    <w:rsid w:val="001E4554"/>
    <w:rsid w:val="001E4F61"/>
    <w:rsid w:val="001E5465"/>
    <w:rsid w:val="001E5A44"/>
    <w:rsid w:val="001E60FB"/>
    <w:rsid w:val="001E61E5"/>
    <w:rsid w:val="001E63A4"/>
    <w:rsid w:val="001E76FB"/>
    <w:rsid w:val="001F0147"/>
    <w:rsid w:val="001F2159"/>
    <w:rsid w:val="001F42E6"/>
    <w:rsid w:val="001F45D5"/>
    <w:rsid w:val="001F53FD"/>
    <w:rsid w:val="001F5AA4"/>
    <w:rsid w:val="002024B6"/>
    <w:rsid w:val="002055C6"/>
    <w:rsid w:val="00206ADB"/>
    <w:rsid w:val="0021085C"/>
    <w:rsid w:val="00210B8B"/>
    <w:rsid w:val="00211ADB"/>
    <w:rsid w:val="00214863"/>
    <w:rsid w:val="002156B4"/>
    <w:rsid w:val="00216D75"/>
    <w:rsid w:val="0022164C"/>
    <w:rsid w:val="002226B3"/>
    <w:rsid w:val="00224260"/>
    <w:rsid w:val="00224803"/>
    <w:rsid w:val="00224FCD"/>
    <w:rsid w:val="00226C92"/>
    <w:rsid w:val="00234C84"/>
    <w:rsid w:val="002360B8"/>
    <w:rsid w:val="002421BE"/>
    <w:rsid w:val="002520E6"/>
    <w:rsid w:val="002527AC"/>
    <w:rsid w:val="00253222"/>
    <w:rsid w:val="00253375"/>
    <w:rsid w:val="00260A16"/>
    <w:rsid w:val="00260EA2"/>
    <w:rsid w:val="00261465"/>
    <w:rsid w:val="00261C13"/>
    <w:rsid w:val="0026240C"/>
    <w:rsid w:val="00262847"/>
    <w:rsid w:val="002647DA"/>
    <w:rsid w:val="00270F0B"/>
    <w:rsid w:val="00271C87"/>
    <w:rsid w:val="0027660D"/>
    <w:rsid w:val="00277AAA"/>
    <w:rsid w:val="00280A20"/>
    <w:rsid w:val="00281BB2"/>
    <w:rsid w:val="00282192"/>
    <w:rsid w:val="00283B44"/>
    <w:rsid w:val="00287A3F"/>
    <w:rsid w:val="00290A0E"/>
    <w:rsid w:val="002949AC"/>
    <w:rsid w:val="002953B4"/>
    <w:rsid w:val="00297C57"/>
    <w:rsid w:val="002A03C3"/>
    <w:rsid w:val="002A372E"/>
    <w:rsid w:val="002B254E"/>
    <w:rsid w:val="002B2CFF"/>
    <w:rsid w:val="002B4CE8"/>
    <w:rsid w:val="002B72E9"/>
    <w:rsid w:val="002B78AD"/>
    <w:rsid w:val="002C00AC"/>
    <w:rsid w:val="002C1C6D"/>
    <w:rsid w:val="002C2A82"/>
    <w:rsid w:val="002C32FC"/>
    <w:rsid w:val="002C7998"/>
    <w:rsid w:val="002D2AD7"/>
    <w:rsid w:val="002D36D5"/>
    <w:rsid w:val="002D5E8C"/>
    <w:rsid w:val="002D7AD8"/>
    <w:rsid w:val="002D7DF1"/>
    <w:rsid w:val="002E01C7"/>
    <w:rsid w:val="002E173B"/>
    <w:rsid w:val="002E6E30"/>
    <w:rsid w:val="002E74C8"/>
    <w:rsid w:val="002F1E53"/>
    <w:rsid w:val="002F2CAA"/>
    <w:rsid w:val="002F42CB"/>
    <w:rsid w:val="002F4AD2"/>
    <w:rsid w:val="002F7690"/>
    <w:rsid w:val="002F7C9B"/>
    <w:rsid w:val="0030052C"/>
    <w:rsid w:val="003119B6"/>
    <w:rsid w:val="00311E25"/>
    <w:rsid w:val="0031288B"/>
    <w:rsid w:val="00315A44"/>
    <w:rsid w:val="00320371"/>
    <w:rsid w:val="003253EB"/>
    <w:rsid w:val="00326609"/>
    <w:rsid w:val="00327786"/>
    <w:rsid w:val="003306E1"/>
    <w:rsid w:val="0033075F"/>
    <w:rsid w:val="003320E4"/>
    <w:rsid w:val="00332D19"/>
    <w:rsid w:val="00333C6B"/>
    <w:rsid w:val="00334E55"/>
    <w:rsid w:val="0033525D"/>
    <w:rsid w:val="00335BC0"/>
    <w:rsid w:val="003414F3"/>
    <w:rsid w:val="003428F8"/>
    <w:rsid w:val="00344DC8"/>
    <w:rsid w:val="003472B3"/>
    <w:rsid w:val="003509C4"/>
    <w:rsid w:val="00354D2C"/>
    <w:rsid w:val="00355DD8"/>
    <w:rsid w:val="0035613E"/>
    <w:rsid w:val="00360AC6"/>
    <w:rsid w:val="00363EE9"/>
    <w:rsid w:val="003653DB"/>
    <w:rsid w:val="00366775"/>
    <w:rsid w:val="0037061B"/>
    <w:rsid w:val="00371252"/>
    <w:rsid w:val="0037151C"/>
    <w:rsid w:val="00372B31"/>
    <w:rsid w:val="00376128"/>
    <w:rsid w:val="0037742E"/>
    <w:rsid w:val="00377D56"/>
    <w:rsid w:val="0038245A"/>
    <w:rsid w:val="00382C04"/>
    <w:rsid w:val="003840E6"/>
    <w:rsid w:val="00384967"/>
    <w:rsid w:val="00385CFC"/>
    <w:rsid w:val="00390CB5"/>
    <w:rsid w:val="00391613"/>
    <w:rsid w:val="0039164C"/>
    <w:rsid w:val="0039337A"/>
    <w:rsid w:val="003953D6"/>
    <w:rsid w:val="00395565"/>
    <w:rsid w:val="0039764E"/>
    <w:rsid w:val="003A003B"/>
    <w:rsid w:val="003A0E8A"/>
    <w:rsid w:val="003A3189"/>
    <w:rsid w:val="003A3CA7"/>
    <w:rsid w:val="003A473D"/>
    <w:rsid w:val="003A6D19"/>
    <w:rsid w:val="003B07E0"/>
    <w:rsid w:val="003B0DAB"/>
    <w:rsid w:val="003B1DEC"/>
    <w:rsid w:val="003B33BD"/>
    <w:rsid w:val="003B5473"/>
    <w:rsid w:val="003B569D"/>
    <w:rsid w:val="003B6CF9"/>
    <w:rsid w:val="003C2AFA"/>
    <w:rsid w:val="003C3C0E"/>
    <w:rsid w:val="003D2E6B"/>
    <w:rsid w:val="003D3287"/>
    <w:rsid w:val="003D42A6"/>
    <w:rsid w:val="003D4F21"/>
    <w:rsid w:val="003D4FAC"/>
    <w:rsid w:val="003D542F"/>
    <w:rsid w:val="003E1885"/>
    <w:rsid w:val="003E514E"/>
    <w:rsid w:val="003E574D"/>
    <w:rsid w:val="003E6511"/>
    <w:rsid w:val="003E7906"/>
    <w:rsid w:val="003E7FD5"/>
    <w:rsid w:val="003F000F"/>
    <w:rsid w:val="003F082B"/>
    <w:rsid w:val="003F0CCD"/>
    <w:rsid w:val="003F15AB"/>
    <w:rsid w:val="003F25DE"/>
    <w:rsid w:val="003F368F"/>
    <w:rsid w:val="003F3C50"/>
    <w:rsid w:val="003F3D1E"/>
    <w:rsid w:val="00401791"/>
    <w:rsid w:val="00404FA2"/>
    <w:rsid w:val="004052F6"/>
    <w:rsid w:val="00406202"/>
    <w:rsid w:val="00406A6A"/>
    <w:rsid w:val="00406B22"/>
    <w:rsid w:val="00406DD4"/>
    <w:rsid w:val="00407147"/>
    <w:rsid w:val="004078FA"/>
    <w:rsid w:val="004131AE"/>
    <w:rsid w:val="00413BC3"/>
    <w:rsid w:val="00414783"/>
    <w:rsid w:val="00414A4A"/>
    <w:rsid w:val="0041661B"/>
    <w:rsid w:val="004170FF"/>
    <w:rsid w:val="00422671"/>
    <w:rsid w:val="004249CE"/>
    <w:rsid w:val="004279D4"/>
    <w:rsid w:val="00431E08"/>
    <w:rsid w:val="004328A7"/>
    <w:rsid w:val="00434C74"/>
    <w:rsid w:val="0043548C"/>
    <w:rsid w:val="00437198"/>
    <w:rsid w:val="0044008F"/>
    <w:rsid w:val="00443BC1"/>
    <w:rsid w:val="00443EAD"/>
    <w:rsid w:val="00446FE9"/>
    <w:rsid w:val="00450E93"/>
    <w:rsid w:val="00455B3D"/>
    <w:rsid w:val="0045645D"/>
    <w:rsid w:val="0045689F"/>
    <w:rsid w:val="00456EB4"/>
    <w:rsid w:val="00457827"/>
    <w:rsid w:val="004718F3"/>
    <w:rsid w:val="0047223D"/>
    <w:rsid w:val="00474530"/>
    <w:rsid w:val="00474A05"/>
    <w:rsid w:val="00475040"/>
    <w:rsid w:val="00476CEC"/>
    <w:rsid w:val="004821A1"/>
    <w:rsid w:val="00482481"/>
    <w:rsid w:val="004829E6"/>
    <w:rsid w:val="00490C06"/>
    <w:rsid w:val="004924B4"/>
    <w:rsid w:val="00493D40"/>
    <w:rsid w:val="00493EE3"/>
    <w:rsid w:val="0049437E"/>
    <w:rsid w:val="0049674E"/>
    <w:rsid w:val="004967B6"/>
    <w:rsid w:val="00496A10"/>
    <w:rsid w:val="004A05EE"/>
    <w:rsid w:val="004A1C7C"/>
    <w:rsid w:val="004A28D7"/>
    <w:rsid w:val="004A4100"/>
    <w:rsid w:val="004A504B"/>
    <w:rsid w:val="004A6911"/>
    <w:rsid w:val="004A6AED"/>
    <w:rsid w:val="004B06FA"/>
    <w:rsid w:val="004B3652"/>
    <w:rsid w:val="004B43E8"/>
    <w:rsid w:val="004B54E0"/>
    <w:rsid w:val="004B7384"/>
    <w:rsid w:val="004C2313"/>
    <w:rsid w:val="004C25AC"/>
    <w:rsid w:val="004C4269"/>
    <w:rsid w:val="004D6236"/>
    <w:rsid w:val="004D7AD1"/>
    <w:rsid w:val="004D7F90"/>
    <w:rsid w:val="004E3132"/>
    <w:rsid w:val="004E44B1"/>
    <w:rsid w:val="004E4DBB"/>
    <w:rsid w:val="004E4E41"/>
    <w:rsid w:val="004E5E5D"/>
    <w:rsid w:val="004E682D"/>
    <w:rsid w:val="004E73DB"/>
    <w:rsid w:val="004E7F9C"/>
    <w:rsid w:val="004F1314"/>
    <w:rsid w:val="004F316C"/>
    <w:rsid w:val="004F3493"/>
    <w:rsid w:val="004F5143"/>
    <w:rsid w:val="0050444C"/>
    <w:rsid w:val="005064EB"/>
    <w:rsid w:val="00506B92"/>
    <w:rsid w:val="00512B09"/>
    <w:rsid w:val="00514949"/>
    <w:rsid w:val="00515BDE"/>
    <w:rsid w:val="005220ED"/>
    <w:rsid w:val="00530F7A"/>
    <w:rsid w:val="00533796"/>
    <w:rsid w:val="00537343"/>
    <w:rsid w:val="005429A0"/>
    <w:rsid w:val="005431DE"/>
    <w:rsid w:val="00544AC6"/>
    <w:rsid w:val="00550F64"/>
    <w:rsid w:val="005516F3"/>
    <w:rsid w:val="00555D75"/>
    <w:rsid w:val="005570B3"/>
    <w:rsid w:val="0056006B"/>
    <w:rsid w:val="00560DF0"/>
    <w:rsid w:val="0056249B"/>
    <w:rsid w:val="00564086"/>
    <w:rsid w:val="0056726A"/>
    <w:rsid w:val="0056759C"/>
    <w:rsid w:val="005746E5"/>
    <w:rsid w:val="005826AE"/>
    <w:rsid w:val="00582C7F"/>
    <w:rsid w:val="005833F6"/>
    <w:rsid w:val="00586264"/>
    <w:rsid w:val="00591CEB"/>
    <w:rsid w:val="0059513E"/>
    <w:rsid w:val="005967B4"/>
    <w:rsid w:val="005A39B8"/>
    <w:rsid w:val="005A3E33"/>
    <w:rsid w:val="005A552D"/>
    <w:rsid w:val="005A69F8"/>
    <w:rsid w:val="005A6AA4"/>
    <w:rsid w:val="005A6D9F"/>
    <w:rsid w:val="005B0FC0"/>
    <w:rsid w:val="005B2E28"/>
    <w:rsid w:val="005B321D"/>
    <w:rsid w:val="005B48FF"/>
    <w:rsid w:val="005B5A15"/>
    <w:rsid w:val="005B5B82"/>
    <w:rsid w:val="005B652A"/>
    <w:rsid w:val="005C03E9"/>
    <w:rsid w:val="005C1E32"/>
    <w:rsid w:val="005C3E46"/>
    <w:rsid w:val="005C5413"/>
    <w:rsid w:val="005C670D"/>
    <w:rsid w:val="005D363F"/>
    <w:rsid w:val="005D37BE"/>
    <w:rsid w:val="005D522F"/>
    <w:rsid w:val="005D655D"/>
    <w:rsid w:val="005E45EA"/>
    <w:rsid w:val="005E4B2D"/>
    <w:rsid w:val="005F672E"/>
    <w:rsid w:val="00600A7D"/>
    <w:rsid w:val="0060159D"/>
    <w:rsid w:val="00603EA6"/>
    <w:rsid w:val="006048F7"/>
    <w:rsid w:val="00604C15"/>
    <w:rsid w:val="0060637C"/>
    <w:rsid w:val="00610373"/>
    <w:rsid w:val="00611DA3"/>
    <w:rsid w:val="00613B80"/>
    <w:rsid w:val="00614673"/>
    <w:rsid w:val="00614C0F"/>
    <w:rsid w:val="006158D5"/>
    <w:rsid w:val="0061676B"/>
    <w:rsid w:val="00616F21"/>
    <w:rsid w:val="006175D5"/>
    <w:rsid w:val="0062280E"/>
    <w:rsid w:val="00625D83"/>
    <w:rsid w:val="00626D93"/>
    <w:rsid w:val="00627A63"/>
    <w:rsid w:val="00627EB6"/>
    <w:rsid w:val="00644232"/>
    <w:rsid w:val="00644DDF"/>
    <w:rsid w:val="00644E5D"/>
    <w:rsid w:val="0064701A"/>
    <w:rsid w:val="00650322"/>
    <w:rsid w:val="00651984"/>
    <w:rsid w:val="0065420B"/>
    <w:rsid w:val="00654FF8"/>
    <w:rsid w:val="006623E7"/>
    <w:rsid w:val="00662950"/>
    <w:rsid w:val="00662B80"/>
    <w:rsid w:val="006632DF"/>
    <w:rsid w:val="006665D3"/>
    <w:rsid w:val="0066768F"/>
    <w:rsid w:val="00670F6C"/>
    <w:rsid w:val="006730F4"/>
    <w:rsid w:val="00673A7A"/>
    <w:rsid w:val="00676E58"/>
    <w:rsid w:val="00677A2B"/>
    <w:rsid w:val="006822CB"/>
    <w:rsid w:val="006831B7"/>
    <w:rsid w:val="006852C7"/>
    <w:rsid w:val="006852CE"/>
    <w:rsid w:val="00692D14"/>
    <w:rsid w:val="006947A9"/>
    <w:rsid w:val="00695DA2"/>
    <w:rsid w:val="00696AAD"/>
    <w:rsid w:val="00696FFA"/>
    <w:rsid w:val="00697390"/>
    <w:rsid w:val="00697992"/>
    <w:rsid w:val="006A0DEE"/>
    <w:rsid w:val="006A7A3B"/>
    <w:rsid w:val="006A7E04"/>
    <w:rsid w:val="006B10C6"/>
    <w:rsid w:val="006B65C7"/>
    <w:rsid w:val="006B71BE"/>
    <w:rsid w:val="006B7A9F"/>
    <w:rsid w:val="006C0276"/>
    <w:rsid w:val="006C166F"/>
    <w:rsid w:val="006C1727"/>
    <w:rsid w:val="006C32FD"/>
    <w:rsid w:val="006C39CE"/>
    <w:rsid w:val="006D0897"/>
    <w:rsid w:val="006D0FCC"/>
    <w:rsid w:val="006D21F5"/>
    <w:rsid w:val="006D2EEB"/>
    <w:rsid w:val="006D3089"/>
    <w:rsid w:val="006E126D"/>
    <w:rsid w:val="006E1FC3"/>
    <w:rsid w:val="006E521B"/>
    <w:rsid w:val="006E723B"/>
    <w:rsid w:val="00702804"/>
    <w:rsid w:val="00704CE9"/>
    <w:rsid w:val="0070616B"/>
    <w:rsid w:val="00706295"/>
    <w:rsid w:val="00706FDA"/>
    <w:rsid w:val="00711CDA"/>
    <w:rsid w:val="00711F9A"/>
    <w:rsid w:val="0071352F"/>
    <w:rsid w:val="00713810"/>
    <w:rsid w:val="00716E5D"/>
    <w:rsid w:val="00721F86"/>
    <w:rsid w:val="00726192"/>
    <w:rsid w:val="007303A5"/>
    <w:rsid w:val="00730B3E"/>
    <w:rsid w:val="007312DE"/>
    <w:rsid w:val="00733C3D"/>
    <w:rsid w:val="0073420B"/>
    <w:rsid w:val="007346A1"/>
    <w:rsid w:val="00736367"/>
    <w:rsid w:val="00741B63"/>
    <w:rsid w:val="00744A7F"/>
    <w:rsid w:val="0074760E"/>
    <w:rsid w:val="00750F2C"/>
    <w:rsid w:val="00750FED"/>
    <w:rsid w:val="007548C4"/>
    <w:rsid w:val="00754ABA"/>
    <w:rsid w:val="00757AD1"/>
    <w:rsid w:val="007624A2"/>
    <w:rsid w:val="00763DC6"/>
    <w:rsid w:val="00764ACB"/>
    <w:rsid w:val="00773E0B"/>
    <w:rsid w:val="0078050B"/>
    <w:rsid w:val="00780965"/>
    <w:rsid w:val="00782B0D"/>
    <w:rsid w:val="00782FC4"/>
    <w:rsid w:val="0079781A"/>
    <w:rsid w:val="007A0DA4"/>
    <w:rsid w:val="007A1546"/>
    <w:rsid w:val="007A1798"/>
    <w:rsid w:val="007A228C"/>
    <w:rsid w:val="007A368E"/>
    <w:rsid w:val="007A56D5"/>
    <w:rsid w:val="007A5868"/>
    <w:rsid w:val="007B04CE"/>
    <w:rsid w:val="007B2497"/>
    <w:rsid w:val="007B4A3F"/>
    <w:rsid w:val="007B4D9F"/>
    <w:rsid w:val="007B66C4"/>
    <w:rsid w:val="007B6871"/>
    <w:rsid w:val="007B7A2F"/>
    <w:rsid w:val="007C2B69"/>
    <w:rsid w:val="007C32EE"/>
    <w:rsid w:val="007C3966"/>
    <w:rsid w:val="007C3D33"/>
    <w:rsid w:val="007C572E"/>
    <w:rsid w:val="007C751A"/>
    <w:rsid w:val="007D294A"/>
    <w:rsid w:val="007D2BCE"/>
    <w:rsid w:val="007D3EB1"/>
    <w:rsid w:val="007D47D2"/>
    <w:rsid w:val="007D6EC0"/>
    <w:rsid w:val="007D7E1D"/>
    <w:rsid w:val="007E4F7A"/>
    <w:rsid w:val="007E503C"/>
    <w:rsid w:val="007F2D3A"/>
    <w:rsid w:val="007F3BF4"/>
    <w:rsid w:val="00800062"/>
    <w:rsid w:val="00800D3E"/>
    <w:rsid w:val="0080345C"/>
    <w:rsid w:val="0080569E"/>
    <w:rsid w:val="00807D0D"/>
    <w:rsid w:val="00811455"/>
    <w:rsid w:val="008201AB"/>
    <w:rsid w:val="00821708"/>
    <w:rsid w:val="0082522F"/>
    <w:rsid w:val="00825F1D"/>
    <w:rsid w:val="00826065"/>
    <w:rsid w:val="00831979"/>
    <w:rsid w:val="008407ED"/>
    <w:rsid w:val="00840DC6"/>
    <w:rsid w:val="00844467"/>
    <w:rsid w:val="00844685"/>
    <w:rsid w:val="00851352"/>
    <w:rsid w:val="00857077"/>
    <w:rsid w:val="00860F8C"/>
    <w:rsid w:val="008613DA"/>
    <w:rsid w:val="00861C76"/>
    <w:rsid w:val="00862C8B"/>
    <w:rsid w:val="00863230"/>
    <w:rsid w:val="00865BD0"/>
    <w:rsid w:val="00865E05"/>
    <w:rsid w:val="00866F03"/>
    <w:rsid w:val="008676AB"/>
    <w:rsid w:val="008704B2"/>
    <w:rsid w:val="008717D8"/>
    <w:rsid w:val="0087215C"/>
    <w:rsid w:val="00875838"/>
    <w:rsid w:val="00875D25"/>
    <w:rsid w:val="008779D0"/>
    <w:rsid w:val="00877F34"/>
    <w:rsid w:val="00880E35"/>
    <w:rsid w:val="0088133F"/>
    <w:rsid w:val="008875FE"/>
    <w:rsid w:val="00887F8E"/>
    <w:rsid w:val="0089357C"/>
    <w:rsid w:val="00895682"/>
    <w:rsid w:val="00896234"/>
    <w:rsid w:val="00896A57"/>
    <w:rsid w:val="008977CD"/>
    <w:rsid w:val="00897E43"/>
    <w:rsid w:val="008A00AD"/>
    <w:rsid w:val="008A314A"/>
    <w:rsid w:val="008A3B7C"/>
    <w:rsid w:val="008B13EC"/>
    <w:rsid w:val="008B7DF0"/>
    <w:rsid w:val="008C0A66"/>
    <w:rsid w:val="008C1B5C"/>
    <w:rsid w:val="008C222B"/>
    <w:rsid w:val="008C5738"/>
    <w:rsid w:val="008C7EAD"/>
    <w:rsid w:val="008C7FB3"/>
    <w:rsid w:val="008D0CFE"/>
    <w:rsid w:val="008D5E80"/>
    <w:rsid w:val="008D6152"/>
    <w:rsid w:val="008E4905"/>
    <w:rsid w:val="008E7BA9"/>
    <w:rsid w:val="008F0F81"/>
    <w:rsid w:val="008F27BF"/>
    <w:rsid w:val="008F2CF5"/>
    <w:rsid w:val="008F2E64"/>
    <w:rsid w:val="008F4C7B"/>
    <w:rsid w:val="00901F60"/>
    <w:rsid w:val="009029B7"/>
    <w:rsid w:val="0090474C"/>
    <w:rsid w:val="009049CF"/>
    <w:rsid w:val="00912674"/>
    <w:rsid w:val="009142EC"/>
    <w:rsid w:val="009145E4"/>
    <w:rsid w:val="009154C3"/>
    <w:rsid w:val="00921650"/>
    <w:rsid w:val="00923540"/>
    <w:rsid w:val="00925909"/>
    <w:rsid w:val="009259AC"/>
    <w:rsid w:val="00926767"/>
    <w:rsid w:val="00926B73"/>
    <w:rsid w:val="009301D2"/>
    <w:rsid w:val="009361D5"/>
    <w:rsid w:val="00937577"/>
    <w:rsid w:val="00937C5D"/>
    <w:rsid w:val="009428A4"/>
    <w:rsid w:val="0094402A"/>
    <w:rsid w:val="0094565E"/>
    <w:rsid w:val="0095322C"/>
    <w:rsid w:val="00956033"/>
    <w:rsid w:val="009618B8"/>
    <w:rsid w:val="00963E16"/>
    <w:rsid w:val="009659F4"/>
    <w:rsid w:val="00970D60"/>
    <w:rsid w:val="0097424E"/>
    <w:rsid w:val="00975F31"/>
    <w:rsid w:val="0098410E"/>
    <w:rsid w:val="00984922"/>
    <w:rsid w:val="00987301"/>
    <w:rsid w:val="009874D0"/>
    <w:rsid w:val="0099115C"/>
    <w:rsid w:val="00992811"/>
    <w:rsid w:val="00993809"/>
    <w:rsid w:val="0099390E"/>
    <w:rsid w:val="00993D04"/>
    <w:rsid w:val="009960E5"/>
    <w:rsid w:val="00996DCB"/>
    <w:rsid w:val="009A51C9"/>
    <w:rsid w:val="009A7ADC"/>
    <w:rsid w:val="009B0324"/>
    <w:rsid w:val="009B0D30"/>
    <w:rsid w:val="009B2670"/>
    <w:rsid w:val="009B515E"/>
    <w:rsid w:val="009B6547"/>
    <w:rsid w:val="009C19B7"/>
    <w:rsid w:val="009C2B5A"/>
    <w:rsid w:val="009C5ABB"/>
    <w:rsid w:val="009C6EA0"/>
    <w:rsid w:val="009D1210"/>
    <w:rsid w:val="009D1BB9"/>
    <w:rsid w:val="009D2F38"/>
    <w:rsid w:val="009D4A85"/>
    <w:rsid w:val="009D7C51"/>
    <w:rsid w:val="009E196C"/>
    <w:rsid w:val="009E1FA6"/>
    <w:rsid w:val="009E2EB0"/>
    <w:rsid w:val="009E326E"/>
    <w:rsid w:val="009E6A0A"/>
    <w:rsid w:val="009E739D"/>
    <w:rsid w:val="009F0575"/>
    <w:rsid w:val="009F36BF"/>
    <w:rsid w:val="009F5D50"/>
    <w:rsid w:val="009F604E"/>
    <w:rsid w:val="00A00041"/>
    <w:rsid w:val="00A00157"/>
    <w:rsid w:val="00A03CE3"/>
    <w:rsid w:val="00A06008"/>
    <w:rsid w:val="00A06880"/>
    <w:rsid w:val="00A111B6"/>
    <w:rsid w:val="00A11F5A"/>
    <w:rsid w:val="00A12537"/>
    <w:rsid w:val="00A149D5"/>
    <w:rsid w:val="00A14C2A"/>
    <w:rsid w:val="00A15492"/>
    <w:rsid w:val="00A1753E"/>
    <w:rsid w:val="00A26D27"/>
    <w:rsid w:val="00A301EF"/>
    <w:rsid w:val="00A34F9A"/>
    <w:rsid w:val="00A376EE"/>
    <w:rsid w:val="00A4121C"/>
    <w:rsid w:val="00A41E9A"/>
    <w:rsid w:val="00A42A99"/>
    <w:rsid w:val="00A472D8"/>
    <w:rsid w:val="00A47CFD"/>
    <w:rsid w:val="00A5151A"/>
    <w:rsid w:val="00A5409B"/>
    <w:rsid w:val="00A57726"/>
    <w:rsid w:val="00A57E0A"/>
    <w:rsid w:val="00A63E8E"/>
    <w:rsid w:val="00A656F7"/>
    <w:rsid w:val="00A659C0"/>
    <w:rsid w:val="00A66180"/>
    <w:rsid w:val="00A70714"/>
    <w:rsid w:val="00A77919"/>
    <w:rsid w:val="00A81DC3"/>
    <w:rsid w:val="00A823F6"/>
    <w:rsid w:val="00A82817"/>
    <w:rsid w:val="00A8340D"/>
    <w:rsid w:val="00A85DBB"/>
    <w:rsid w:val="00A8719E"/>
    <w:rsid w:val="00A912E4"/>
    <w:rsid w:val="00A94A04"/>
    <w:rsid w:val="00A97978"/>
    <w:rsid w:val="00AA0A89"/>
    <w:rsid w:val="00AA3356"/>
    <w:rsid w:val="00AA5368"/>
    <w:rsid w:val="00AA6429"/>
    <w:rsid w:val="00AC01AA"/>
    <w:rsid w:val="00AC2721"/>
    <w:rsid w:val="00AC3EE9"/>
    <w:rsid w:val="00AC40FD"/>
    <w:rsid w:val="00AC4F72"/>
    <w:rsid w:val="00AC5041"/>
    <w:rsid w:val="00AD5B22"/>
    <w:rsid w:val="00AE3BB6"/>
    <w:rsid w:val="00AE482E"/>
    <w:rsid w:val="00AE5CB0"/>
    <w:rsid w:val="00AF0361"/>
    <w:rsid w:val="00AF1B39"/>
    <w:rsid w:val="00AF531D"/>
    <w:rsid w:val="00AF5E88"/>
    <w:rsid w:val="00AF724D"/>
    <w:rsid w:val="00AF741A"/>
    <w:rsid w:val="00B01A5D"/>
    <w:rsid w:val="00B01ADB"/>
    <w:rsid w:val="00B02B21"/>
    <w:rsid w:val="00B04161"/>
    <w:rsid w:val="00B04B6B"/>
    <w:rsid w:val="00B04FC3"/>
    <w:rsid w:val="00B056F9"/>
    <w:rsid w:val="00B067E6"/>
    <w:rsid w:val="00B11E3D"/>
    <w:rsid w:val="00B13550"/>
    <w:rsid w:val="00B14D2C"/>
    <w:rsid w:val="00B17E82"/>
    <w:rsid w:val="00B23E96"/>
    <w:rsid w:val="00B25D0C"/>
    <w:rsid w:val="00B262CC"/>
    <w:rsid w:val="00B3540C"/>
    <w:rsid w:val="00B35FCB"/>
    <w:rsid w:val="00B407A0"/>
    <w:rsid w:val="00B41F35"/>
    <w:rsid w:val="00B43ADF"/>
    <w:rsid w:val="00B4575A"/>
    <w:rsid w:val="00B51D38"/>
    <w:rsid w:val="00B52977"/>
    <w:rsid w:val="00B530D3"/>
    <w:rsid w:val="00B559E5"/>
    <w:rsid w:val="00B575BA"/>
    <w:rsid w:val="00B62183"/>
    <w:rsid w:val="00B63F5F"/>
    <w:rsid w:val="00B71608"/>
    <w:rsid w:val="00B76429"/>
    <w:rsid w:val="00B765BC"/>
    <w:rsid w:val="00B834E5"/>
    <w:rsid w:val="00B83C31"/>
    <w:rsid w:val="00B853F4"/>
    <w:rsid w:val="00B86471"/>
    <w:rsid w:val="00B86C89"/>
    <w:rsid w:val="00B93E27"/>
    <w:rsid w:val="00B952F7"/>
    <w:rsid w:val="00B956D4"/>
    <w:rsid w:val="00B9576C"/>
    <w:rsid w:val="00B97446"/>
    <w:rsid w:val="00BA1110"/>
    <w:rsid w:val="00BA1CA1"/>
    <w:rsid w:val="00BA3379"/>
    <w:rsid w:val="00BA3995"/>
    <w:rsid w:val="00BA614F"/>
    <w:rsid w:val="00BA7432"/>
    <w:rsid w:val="00BB02E1"/>
    <w:rsid w:val="00BB0FA1"/>
    <w:rsid w:val="00BB2764"/>
    <w:rsid w:val="00BC07BC"/>
    <w:rsid w:val="00BC1339"/>
    <w:rsid w:val="00BC1AA0"/>
    <w:rsid w:val="00BC2495"/>
    <w:rsid w:val="00BC314A"/>
    <w:rsid w:val="00BC5E5D"/>
    <w:rsid w:val="00BC7EB9"/>
    <w:rsid w:val="00BD2643"/>
    <w:rsid w:val="00BD32D2"/>
    <w:rsid w:val="00BD56B1"/>
    <w:rsid w:val="00BD6558"/>
    <w:rsid w:val="00BE11E2"/>
    <w:rsid w:val="00BE1712"/>
    <w:rsid w:val="00BE2062"/>
    <w:rsid w:val="00BE2EB5"/>
    <w:rsid w:val="00BF2AD7"/>
    <w:rsid w:val="00BF2F76"/>
    <w:rsid w:val="00BF3022"/>
    <w:rsid w:val="00BF316F"/>
    <w:rsid w:val="00BF3214"/>
    <w:rsid w:val="00BF5573"/>
    <w:rsid w:val="00BF5C30"/>
    <w:rsid w:val="00BF70F2"/>
    <w:rsid w:val="00BF743C"/>
    <w:rsid w:val="00C05D66"/>
    <w:rsid w:val="00C12295"/>
    <w:rsid w:val="00C1511E"/>
    <w:rsid w:val="00C15867"/>
    <w:rsid w:val="00C2087A"/>
    <w:rsid w:val="00C22398"/>
    <w:rsid w:val="00C2296D"/>
    <w:rsid w:val="00C23155"/>
    <w:rsid w:val="00C247A5"/>
    <w:rsid w:val="00C35384"/>
    <w:rsid w:val="00C35E68"/>
    <w:rsid w:val="00C36670"/>
    <w:rsid w:val="00C40C41"/>
    <w:rsid w:val="00C427D6"/>
    <w:rsid w:val="00C42E66"/>
    <w:rsid w:val="00C44DBE"/>
    <w:rsid w:val="00C45885"/>
    <w:rsid w:val="00C472EC"/>
    <w:rsid w:val="00C50689"/>
    <w:rsid w:val="00C50F22"/>
    <w:rsid w:val="00C5352A"/>
    <w:rsid w:val="00C5389B"/>
    <w:rsid w:val="00C54BB0"/>
    <w:rsid w:val="00C57971"/>
    <w:rsid w:val="00C614E5"/>
    <w:rsid w:val="00C61F40"/>
    <w:rsid w:val="00C639E1"/>
    <w:rsid w:val="00C656F3"/>
    <w:rsid w:val="00C65BD7"/>
    <w:rsid w:val="00C700D0"/>
    <w:rsid w:val="00C72F82"/>
    <w:rsid w:val="00C76BA4"/>
    <w:rsid w:val="00C7717A"/>
    <w:rsid w:val="00C807C5"/>
    <w:rsid w:val="00C8326A"/>
    <w:rsid w:val="00C83A48"/>
    <w:rsid w:val="00C85865"/>
    <w:rsid w:val="00C85E85"/>
    <w:rsid w:val="00C87558"/>
    <w:rsid w:val="00C926A3"/>
    <w:rsid w:val="00C926C8"/>
    <w:rsid w:val="00CA2EAE"/>
    <w:rsid w:val="00CA32C0"/>
    <w:rsid w:val="00CA4AC1"/>
    <w:rsid w:val="00CA59FB"/>
    <w:rsid w:val="00CA7AAC"/>
    <w:rsid w:val="00CB0316"/>
    <w:rsid w:val="00CB0B11"/>
    <w:rsid w:val="00CB149E"/>
    <w:rsid w:val="00CB1DBA"/>
    <w:rsid w:val="00CB3A57"/>
    <w:rsid w:val="00CB426A"/>
    <w:rsid w:val="00CB5354"/>
    <w:rsid w:val="00CB6440"/>
    <w:rsid w:val="00CC3C9E"/>
    <w:rsid w:val="00CC48C9"/>
    <w:rsid w:val="00CC4EF1"/>
    <w:rsid w:val="00CC6A14"/>
    <w:rsid w:val="00CC70A3"/>
    <w:rsid w:val="00CC74C5"/>
    <w:rsid w:val="00CD24DC"/>
    <w:rsid w:val="00CD4442"/>
    <w:rsid w:val="00CD53C3"/>
    <w:rsid w:val="00CD574E"/>
    <w:rsid w:val="00CE0FD0"/>
    <w:rsid w:val="00CE151E"/>
    <w:rsid w:val="00CE2799"/>
    <w:rsid w:val="00CE4C22"/>
    <w:rsid w:val="00CE76E5"/>
    <w:rsid w:val="00CF0A5B"/>
    <w:rsid w:val="00CF349E"/>
    <w:rsid w:val="00CF41EC"/>
    <w:rsid w:val="00CF53D1"/>
    <w:rsid w:val="00CF5AC8"/>
    <w:rsid w:val="00CF5D04"/>
    <w:rsid w:val="00D04DE4"/>
    <w:rsid w:val="00D063F1"/>
    <w:rsid w:val="00D10DB3"/>
    <w:rsid w:val="00D1154E"/>
    <w:rsid w:val="00D11735"/>
    <w:rsid w:val="00D13E46"/>
    <w:rsid w:val="00D14F22"/>
    <w:rsid w:val="00D15679"/>
    <w:rsid w:val="00D206DE"/>
    <w:rsid w:val="00D24BE4"/>
    <w:rsid w:val="00D26D68"/>
    <w:rsid w:val="00D27B27"/>
    <w:rsid w:val="00D36173"/>
    <w:rsid w:val="00D372A2"/>
    <w:rsid w:val="00D41516"/>
    <w:rsid w:val="00D41EA3"/>
    <w:rsid w:val="00D4741C"/>
    <w:rsid w:val="00D57918"/>
    <w:rsid w:val="00D6189B"/>
    <w:rsid w:val="00D63087"/>
    <w:rsid w:val="00D7347A"/>
    <w:rsid w:val="00D73DC6"/>
    <w:rsid w:val="00D74C1A"/>
    <w:rsid w:val="00D754C1"/>
    <w:rsid w:val="00D77393"/>
    <w:rsid w:val="00D77A35"/>
    <w:rsid w:val="00D80C67"/>
    <w:rsid w:val="00D81B3E"/>
    <w:rsid w:val="00D8302B"/>
    <w:rsid w:val="00D90C70"/>
    <w:rsid w:val="00D90E49"/>
    <w:rsid w:val="00D93BDA"/>
    <w:rsid w:val="00D96ADE"/>
    <w:rsid w:val="00DA0CE2"/>
    <w:rsid w:val="00DA2387"/>
    <w:rsid w:val="00DB0C9A"/>
    <w:rsid w:val="00DC045A"/>
    <w:rsid w:val="00DC1114"/>
    <w:rsid w:val="00DC6A10"/>
    <w:rsid w:val="00DC7A44"/>
    <w:rsid w:val="00DD5ECE"/>
    <w:rsid w:val="00DE1262"/>
    <w:rsid w:val="00DE1BAD"/>
    <w:rsid w:val="00DE2286"/>
    <w:rsid w:val="00DE657E"/>
    <w:rsid w:val="00DF4704"/>
    <w:rsid w:val="00E024AA"/>
    <w:rsid w:val="00E0552A"/>
    <w:rsid w:val="00E06913"/>
    <w:rsid w:val="00E07BE9"/>
    <w:rsid w:val="00E130BB"/>
    <w:rsid w:val="00E15C77"/>
    <w:rsid w:val="00E1693E"/>
    <w:rsid w:val="00E224A9"/>
    <w:rsid w:val="00E244EA"/>
    <w:rsid w:val="00E250F1"/>
    <w:rsid w:val="00E31CFC"/>
    <w:rsid w:val="00E339F8"/>
    <w:rsid w:val="00E34C19"/>
    <w:rsid w:val="00E34E0B"/>
    <w:rsid w:val="00E3550D"/>
    <w:rsid w:val="00E36C51"/>
    <w:rsid w:val="00E37387"/>
    <w:rsid w:val="00E42929"/>
    <w:rsid w:val="00E52838"/>
    <w:rsid w:val="00E562B9"/>
    <w:rsid w:val="00E60ED2"/>
    <w:rsid w:val="00E614E0"/>
    <w:rsid w:val="00E620B5"/>
    <w:rsid w:val="00E66F9F"/>
    <w:rsid w:val="00E67C66"/>
    <w:rsid w:val="00E7273D"/>
    <w:rsid w:val="00E73F7F"/>
    <w:rsid w:val="00E753E8"/>
    <w:rsid w:val="00E75437"/>
    <w:rsid w:val="00E7672F"/>
    <w:rsid w:val="00E83B44"/>
    <w:rsid w:val="00E85409"/>
    <w:rsid w:val="00E9339B"/>
    <w:rsid w:val="00E95D5A"/>
    <w:rsid w:val="00E977E9"/>
    <w:rsid w:val="00EA14ED"/>
    <w:rsid w:val="00EA429F"/>
    <w:rsid w:val="00EA4F9E"/>
    <w:rsid w:val="00EA56B8"/>
    <w:rsid w:val="00EA6134"/>
    <w:rsid w:val="00EA63CA"/>
    <w:rsid w:val="00EA6D3B"/>
    <w:rsid w:val="00EB00AD"/>
    <w:rsid w:val="00EB136C"/>
    <w:rsid w:val="00EB3EA4"/>
    <w:rsid w:val="00EB480E"/>
    <w:rsid w:val="00EB5EC6"/>
    <w:rsid w:val="00EB7FC9"/>
    <w:rsid w:val="00EC18C9"/>
    <w:rsid w:val="00EC2DEC"/>
    <w:rsid w:val="00EC5374"/>
    <w:rsid w:val="00ED27E8"/>
    <w:rsid w:val="00ED46E6"/>
    <w:rsid w:val="00ED5458"/>
    <w:rsid w:val="00ED58FC"/>
    <w:rsid w:val="00ED7137"/>
    <w:rsid w:val="00ED721A"/>
    <w:rsid w:val="00EE2FA2"/>
    <w:rsid w:val="00EE7663"/>
    <w:rsid w:val="00EF06EA"/>
    <w:rsid w:val="00F046B9"/>
    <w:rsid w:val="00F07604"/>
    <w:rsid w:val="00F10452"/>
    <w:rsid w:val="00F11E96"/>
    <w:rsid w:val="00F1396D"/>
    <w:rsid w:val="00F20693"/>
    <w:rsid w:val="00F2099A"/>
    <w:rsid w:val="00F21088"/>
    <w:rsid w:val="00F219BC"/>
    <w:rsid w:val="00F24767"/>
    <w:rsid w:val="00F25C7D"/>
    <w:rsid w:val="00F3001C"/>
    <w:rsid w:val="00F31BA2"/>
    <w:rsid w:val="00F326BF"/>
    <w:rsid w:val="00F327E7"/>
    <w:rsid w:val="00F3374C"/>
    <w:rsid w:val="00F35746"/>
    <w:rsid w:val="00F35928"/>
    <w:rsid w:val="00F35A2A"/>
    <w:rsid w:val="00F377CA"/>
    <w:rsid w:val="00F37C6E"/>
    <w:rsid w:val="00F430BA"/>
    <w:rsid w:val="00F447C7"/>
    <w:rsid w:val="00F459B4"/>
    <w:rsid w:val="00F5211B"/>
    <w:rsid w:val="00F5504C"/>
    <w:rsid w:val="00F554A9"/>
    <w:rsid w:val="00F55ABB"/>
    <w:rsid w:val="00F56A17"/>
    <w:rsid w:val="00F60EFA"/>
    <w:rsid w:val="00F6144F"/>
    <w:rsid w:val="00F62397"/>
    <w:rsid w:val="00F630F7"/>
    <w:rsid w:val="00F63E99"/>
    <w:rsid w:val="00F6676B"/>
    <w:rsid w:val="00F67697"/>
    <w:rsid w:val="00F716FD"/>
    <w:rsid w:val="00F72E18"/>
    <w:rsid w:val="00F76286"/>
    <w:rsid w:val="00F80355"/>
    <w:rsid w:val="00F80985"/>
    <w:rsid w:val="00F86729"/>
    <w:rsid w:val="00F87C43"/>
    <w:rsid w:val="00F9132A"/>
    <w:rsid w:val="00F938FE"/>
    <w:rsid w:val="00F964BF"/>
    <w:rsid w:val="00FA42EE"/>
    <w:rsid w:val="00FA498D"/>
    <w:rsid w:val="00FA50C3"/>
    <w:rsid w:val="00FA5722"/>
    <w:rsid w:val="00FB0C81"/>
    <w:rsid w:val="00FB57D3"/>
    <w:rsid w:val="00FC0E35"/>
    <w:rsid w:val="00FC2200"/>
    <w:rsid w:val="00FC2540"/>
    <w:rsid w:val="00FC4FE4"/>
    <w:rsid w:val="00FD1EF4"/>
    <w:rsid w:val="00FE19C9"/>
    <w:rsid w:val="00FE5D31"/>
    <w:rsid w:val="00FE5DC3"/>
    <w:rsid w:val="00FE6541"/>
    <w:rsid w:val="00FE6E7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F820F"/>
  <w15:docId w15:val="{34A19D25-C7C4-410E-BA56-0EB45A72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CC4EF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C4EF1"/>
    <w:rPr>
      <w:sz w:val="22"/>
      <w:szCs w:val="22"/>
      <w:lang w:val="en-CA"/>
    </w:rPr>
  </w:style>
  <w:style w:type="table" w:customStyle="1" w:styleId="TableGrid10">
    <w:name w:val="Table Grid1"/>
    <w:basedOn w:val="TableNormal"/>
    <w:next w:val="TableGrid"/>
    <w:qFormat/>
    <w:rsid w:val="00CC4EF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C4EF1"/>
  </w:style>
  <w:style w:type="table" w:customStyle="1" w:styleId="TableGrid20">
    <w:name w:val="Table Grid2"/>
    <w:basedOn w:val="TableNormal"/>
    <w:next w:val="TableGrid"/>
    <w:qFormat/>
    <w:rsid w:val="002527AC"/>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527AC"/>
    <w:rPr>
      <w:color w:val="0000FF" w:themeColor="hyperlink"/>
      <w:u w:val="single"/>
    </w:rPr>
  </w:style>
  <w:style w:type="paragraph" w:styleId="Revision">
    <w:name w:val="Revision"/>
    <w:hidden/>
    <w:uiPriority w:val="99"/>
    <w:semiHidden/>
    <w:rsid w:val="003F25D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883EF6-B7D8-44E0-B726-0F22EAEFD97B}">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0A1A6B3-8D9B-4FDB-8085-61B5E8D21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51</TotalTime>
  <Pages>12</Pages>
  <Words>5990</Words>
  <Characters>34149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40059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Alejandro Ramirez-Pabon; Dominika Suwik</dc:creator>
  <cp:keywords>97th ExCom</cp:keywords>
  <cp:lastModifiedBy>Dominika Suwik</cp:lastModifiedBy>
  <cp:revision>27</cp:revision>
  <cp:lastPrinted>2001-05-26T19:40:00Z</cp:lastPrinted>
  <dcterms:created xsi:type="dcterms:W3CDTF">2025-11-20T13:15:00Z</dcterms:created>
  <dcterms:modified xsi:type="dcterms:W3CDTF">2025-11-25T17:35:00Z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UNEP/OzL.Pro/ExCom/97/26</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2025-11-20T15:19:24Z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afdd9e86-44bd-4e98-ac1c-cba030312836</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