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715"/>
        <w:gridCol w:w="317"/>
        <w:gridCol w:w="3978"/>
      </w:tblGrid>
      <w:tr w:rsidR="00683850" w:rsidRPr="00BF399C" w14:paraId="0D749CC5" w14:textId="77777777" w:rsidTr="00CA0A10">
        <w:trPr>
          <w:trHeight w:val="720"/>
        </w:trPr>
        <w:tc>
          <w:tcPr>
            <w:tcW w:w="5785" w:type="dxa"/>
            <w:gridSpan w:val="2"/>
            <w:tcBorders>
              <w:bottom w:val="single" w:sz="18" w:space="0" w:color="auto"/>
            </w:tcBorders>
          </w:tcPr>
          <w:p w14:paraId="753CE90F" w14:textId="77777777" w:rsidR="00683850" w:rsidRPr="00BF399C" w:rsidRDefault="00683850" w:rsidP="00CA0A1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rFonts w:eastAsia="SimSun"/>
                <w:snapToGrid w:val="0"/>
                <w:sz w:val="28"/>
                <w:szCs w:val="24"/>
                <w:lang w:eastAsia="zh-CN"/>
              </w:rPr>
            </w:pPr>
            <w:r w:rsidRPr="00BF399C">
              <w:rPr>
                <w:rFonts w:ascii="SimHei" w:eastAsia="SimHei" w:hint="eastAsia"/>
                <w:noProof/>
                <w:snapToGrid w:val="0"/>
                <w:color w:val="000000"/>
                <w:sz w:val="36"/>
                <w:szCs w:val="24"/>
                <w:lang w:eastAsia="zh-CN"/>
              </w:rPr>
              <w:t>联</w:t>
            </w:r>
            <w:r w:rsidRPr="00BF399C">
              <w:rPr>
                <w:rFonts w:ascii="SimHei" w:eastAsia="SimHei"/>
                <w:noProof/>
                <w:snapToGrid w:val="0"/>
                <w:color w:val="000000"/>
                <w:sz w:val="36"/>
                <w:szCs w:val="24"/>
                <w:lang w:eastAsia="zh-CN"/>
              </w:rPr>
              <w:t xml:space="preserve"> </w:t>
            </w:r>
            <w:r w:rsidRPr="00BF399C">
              <w:rPr>
                <w:rFonts w:ascii="SimHei" w:eastAsia="SimHei" w:hint="eastAsia"/>
                <w:noProof/>
                <w:snapToGrid w:val="0"/>
                <w:color w:val="000000"/>
                <w:sz w:val="36"/>
                <w:szCs w:val="24"/>
                <w:lang w:eastAsia="zh-CN"/>
              </w:rPr>
              <w:t>合</w:t>
            </w:r>
            <w:r w:rsidRPr="00BF399C">
              <w:rPr>
                <w:rFonts w:ascii="SimHei" w:eastAsia="SimHei"/>
                <w:noProof/>
                <w:snapToGrid w:val="0"/>
                <w:color w:val="000000"/>
                <w:sz w:val="36"/>
                <w:szCs w:val="24"/>
                <w:lang w:eastAsia="zh-CN"/>
              </w:rPr>
              <w:t xml:space="preserve"> </w:t>
            </w:r>
            <w:r w:rsidRPr="00BF399C">
              <w:rPr>
                <w:rFonts w:ascii="SimHei" w:eastAsia="SimHei" w:hint="eastAsia"/>
                <w:noProof/>
                <w:snapToGrid w:val="0"/>
                <w:color w:val="000000"/>
                <w:sz w:val="36"/>
                <w:szCs w:val="24"/>
                <w:lang w:eastAsia="zh-CN"/>
              </w:rPr>
              <w:t>国</w:t>
            </w:r>
          </w:p>
        </w:tc>
        <w:tc>
          <w:tcPr>
            <w:tcW w:w="4295" w:type="dxa"/>
            <w:gridSpan w:val="2"/>
            <w:tcBorders>
              <w:bottom w:val="single" w:sz="18" w:space="0" w:color="auto"/>
            </w:tcBorders>
          </w:tcPr>
          <w:p w14:paraId="3CC5DB23" w14:textId="77777777" w:rsidR="00683850" w:rsidRPr="00BF399C" w:rsidRDefault="00683850" w:rsidP="00CA0A10">
            <w:pPr>
              <w:ind w:left="324"/>
              <w:jc w:val="right"/>
              <w:rPr>
                <w:rFonts w:eastAsia="SimSun"/>
                <w:snapToGrid w:val="0"/>
                <w:sz w:val="52"/>
                <w:szCs w:val="24"/>
                <w:lang w:eastAsia="zh-CN"/>
              </w:rPr>
            </w:pPr>
            <w:r w:rsidRPr="00BF399C">
              <w:rPr>
                <w:rFonts w:ascii="Univers Bold" w:eastAsia="SimSun" w:hAnsi="Univers Bold"/>
                <w:b/>
                <w:noProof/>
                <w:snapToGrid w:val="0"/>
                <w:sz w:val="72"/>
                <w:szCs w:val="24"/>
                <w:lang w:eastAsia="zh-CN"/>
              </w:rPr>
              <w:t>EP</w:t>
            </w:r>
          </w:p>
        </w:tc>
      </w:tr>
      <w:tr w:rsidR="00683850" w:rsidRPr="00BF399C" w14:paraId="65F1E3FB" w14:textId="77777777" w:rsidTr="00CA0A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14:paraId="4DAED6E1" w14:textId="77777777" w:rsidR="00683850" w:rsidRPr="00BF399C" w:rsidRDefault="00683850" w:rsidP="00CA0A10">
            <w:pPr>
              <w:spacing w:before="120"/>
              <w:ind w:left="324"/>
              <w:rPr>
                <w:rFonts w:eastAsia="SimSun"/>
                <w:snapToGrid w:val="0"/>
                <w:szCs w:val="24"/>
                <w:lang w:eastAsia="zh-CN"/>
              </w:rPr>
            </w:pPr>
            <w:r w:rsidRPr="00BF399C">
              <w:rPr>
                <w:rFonts w:eastAsia="SimSun"/>
                <w:noProof/>
                <w:lang w:val="en-US"/>
              </w:rPr>
              <w:drawing>
                <wp:anchor distT="0" distB="0" distL="114300" distR="114300" simplePos="0" relativeHeight="251659264" behindDoc="0" locked="0" layoutInCell="1" allowOverlap="1" wp14:anchorId="0BC3FE10" wp14:editId="78F6522C">
                  <wp:simplePos x="0" y="0"/>
                  <wp:positionH relativeFrom="column">
                    <wp:posOffset>187633</wp:posOffset>
                  </wp:positionH>
                  <wp:positionV relativeFrom="paragraph">
                    <wp:posOffset>916833</wp:posOffset>
                  </wp:positionV>
                  <wp:extent cx="742950" cy="655093"/>
                  <wp:effectExtent l="0" t="0" r="0" b="0"/>
                  <wp:wrapNone/>
                  <wp:docPr id="6"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44804" cy="656728"/>
                          </a:xfrm>
                          <a:prstGeom prst="rect">
                            <a:avLst/>
                          </a:prstGeom>
                          <a:noFill/>
                          <a:ln>
                            <a:noFill/>
                          </a:ln>
                        </pic:spPr>
                      </pic:pic>
                    </a:graphicData>
                  </a:graphic>
                  <wp14:sizeRelH relativeFrom="page">
                    <wp14:pctWidth>0</wp14:pctWidth>
                  </wp14:sizeRelH>
                  <wp14:sizeRelV relativeFrom="page">
                    <wp14:pctHeight>0</wp14:pctHeight>
                  </wp14:sizeRelV>
                </wp:anchor>
              </w:drawing>
            </w:r>
            <w:r w:rsidRPr="00BF399C">
              <w:rPr>
                <w:rFonts w:eastAsia="SimSun"/>
                <w:noProof/>
                <w:lang w:val="en-US"/>
              </w:rPr>
              <w:drawing>
                <wp:anchor distT="0" distB="0" distL="114300" distR="114300" simplePos="0" relativeHeight="251660288" behindDoc="1" locked="0" layoutInCell="0" allowOverlap="1" wp14:anchorId="1CBB6230" wp14:editId="5BB29D2F">
                  <wp:simplePos x="0" y="0"/>
                  <wp:positionH relativeFrom="column">
                    <wp:posOffset>187633</wp:posOffset>
                  </wp:positionH>
                  <wp:positionV relativeFrom="paragraph">
                    <wp:posOffset>111075</wp:posOffset>
                  </wp:positionV>
                  <wp:extent cx="743516" cy="660903"/>
                  <wp:effectExtent l="0" t="0" r="0" b="635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44667" cy="661926"/>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032" w:type="dxa"/>
            <w:gridSpan w:val="2"/>
            <w:tcBorders>
              <w:top w:val="nil"/>
              <w:left w:val="nil"/>
              <w:bottom w:val="single" w:sz="36" w:space="0" w:color="auto"/>
              <w:right w:val="nil"/>
            </w:tcBorders>
          </w:tcPr>
          <w:p w14:paraId="4776611C" w14:textId="77777777" w:rsidR="00683850" w:rsidRPr="00BF399C" w:rsidRDefault="00683850" w:rsidP="00CA0A10">
            <w:pPr>
              <w:ind w:left="324"/>
              <w:rPr>
                <w:rFonts w:ascii="SimHei" w:eastAsia="SimHei"/>
                <w:snapToGrid w:val="0"/>
                <w:color w:val="000000"/>
                <w:sz w:val="44"/>
                <w:szCs w:val="24"/>
                <w:lang w:eastAsia="zh-CN"/>
              </w:rPr>
            </w:pPr>
          </w:p>
          <w:p w14:paraId="2378542D" w14:textId="77777777" w:rsidR="00683850" w:rsidRPr="00BF399C" w:rsidRDefault="00683850" w:rsidP="00CA0A10">
            <w:pPr>
              <w:ind w:left="324"/>
              <w:rPr>
                <w:rFonts w:ascii="SimHei" w:eastAsia="SimHei"/>
                <w:snapToGrid w:val="0"/>
                <w:color w:val="000000"/>
                <w:sz w:val="44"/>
                <w:szCs w:val="24"/>
                <w:lang w:eastAsia="zh-CN"/>
              </w:rPr>
            </w:pPr>
            <w:r w:rsidRPr="00BF399C">
              <w:rPr>
                <w:rFonts w:ascii="SimHei" w:eastAsia="SimHei" w:hint="eastAsia"/>
                <w:noProof/>
                <w:snapToGrid w:val="0"/>
                <w:color w:val="000000"/>
                <w:sz w:val="44"/>
                <w:szCs w:val="24"/>
                <w:lang w:eastAsia="zh-CN"/>
              </w:rPr>
              <w:t>联</w:t>
            </w:r>
            <w:r>
              <w:rPr>
                <w:rFonts w:ascii="SimHei" w:eastAsia="SimHei" w:hint="eastAsia"/>
                <w:noProof/>
                <w:snapToGrid w:val="0"/>
                <w:color w:val="000000"/>
                <w:sz w:val="44"/>
                <w:szCs w:val="24"/>
                <w:lang w:eastAsia="zh-CN"/>
              </w:rPr>
              <w:t xml:space="preserve"> </w:t>
            </w:r>
            <w:r w:rsidRPr="00BF399C">
              <w:rPr>
                <w:rFonts w:ascii="SimHei" w:eastAsia="SimHei" w:hint="eastAsia"/>
                <w:noProof/>
                <w:snapToGrid w:val="0"/>
                <w:color w:val="000000"/>
                <w:sz w:val="44"/>
                <w:szCs w:val="24"/>
                <w:lang w:eastAsia="zh-CN"/>
              </w:rPr>
              <w:t>合</w:t>
            </w:r>
            <w:r w:rsidRPr="00BF399C">
              <w:rPr>
                <w:rFonts w:ascii="SimHei" w:eastAsia="SimHei"/>
                <w:noProof/>
                <w:snapToGrid w:val="0"/>
                <w:color w:val="000000"/>
                <w:sz w:val="44"/>
                <w:szCs w:val="24"/>
                <w:lang w:eastAsia="zh-CN"/>
              </w:rPr>
              <w:t xml:space="preserve"> </w:t>
            </w:r>
            <w:r w:rsidRPr="00BF399C">
              <w:rPr>
                <w:rFonts w:ascii="SimHei" w:eastAsia="SimHei" w:hint="eastAsia"/>
                <w:noProof/>
                <w:snapToGrid w:val="0"/>
                <w:color w:val="000000"/>
                <w:sz w:val="44"/>
                <w:szCs w:val="24"/>
                <w:lang w:eastAsia="zh-CN"/>
              </w:rPr>
              <w:t>国</w:t>
            </w:r>
          </w:p>
          <w:p w14:paraId="5A42167E" w14:textId="77777777" w:rsidR="00683850" w:rsidRPr="00BF399C" w:rsidRDefault="00683850" w:rsidP="00CA0A10">
            <w:pPr>
              <w:spacing w:before="240"/>
              <w:ind w:left="324"/>
              <w:rPr>
                <w:rFonts w:eastAsia="SimSun"/>
                <w:snapToGrid w:val="0"/>
                <w:szCs w:val="24"/>
                <w:lang w:eastAsia="zh-CN"/>
              </w:rPr>
            </w:pPr>
            <w:r w:rsidRPr="00BF399C">
              <w:rPr>
                <w:rFonts w:ascii="SimHei" w:eastAsia="SimHei" w:hint="eastAsia"/>
                <w:noProof/>
                <w:snapToGrid w:val="0"/>
                <w:color w:val="000000"/>
                <w:sz w:val="44"/>
                <w:szCs w:val="24"/>
                <w:lang w:eastAsia="zh-CN"/>
              </w:rPr>
              <w:t>环</w:t>
            </w:r>
            <w:r>
              <w:rPr>
                <w:rFonts w:ascii="SimHei" w:eastAsia="SimHei" w:hint="eastAsia"/>
                <w:noProof/>
                <w:snapToGrid w:val="0"/>
                <w:color w:val="000000"/>
                <w:sz w:val="44"/>
                <w:szCs w:val="24"/>
                <w:lang w:eastAsia="zh-CN"/>
              </w:rPr>
              <w:t xml:space="preserve"> </w:t>
            </w:r>
            <w:r w:rsidRPr="00BF399C">
              <w:rPr>
                <w:rFonts w:ascii="SimHei" w:eastAsia="SimHei" w:hint="eastAsia"/>
                <w:noProof/>
                <w:snapToGrid w:val="0"/>
                <w:color w:val="000000"/>
                <w:sz w:val="44"/>
                <w:szCs w:val="24"/>
                <w:lang w:eastAsia="zh-CN"/>
              </w:rPr>
              <w:t>境</w:t>
            </w:r>
            <w:r w:rsidRPr="00BF399C">
              <w:rPr>
                <w:rFonts w:ascii="SimHei" w:eastAsia="SimHei"/>
                <w:noProof/>
                <w:snapToGrid w:val="0"/>
                <w:color w:val="000000"/>
                <w:sz w:val="44"/>
                <w:szCs w:val="24"/>
                <w:lang w:eastAsia="zh-CN"/>
              </w:rPr>
              <w:t xml:space="preserve"> </w:t>
            </w:r>
            <w:r w:rsidRPr="00BF399C">
              <w:rPr>
                <w:rFonts w:ascii="SimHei" w:eastAsia="SimHei" w:hint="eastAsia"/>
                <w:noProof/>
                <w:snapToGrid w:val="0"/>
                <w:color w:val="000000"/>
                <w:sz w:val="44"/>
                <w:szCs w:val="24"/>
                <w:lang w:eastAsia="zh-CN"/>
              </w:rPr>
              <w:t>规</w:t>
            </w:r>
            <w:r>
              <w:rPr>
                <w:rFonts w:ascii="SimHei" w:eastAsia="SimHei" w:hint="eastAsia"/>
                <w:noProof/>
                <w:snapToGrid w:val="0"/>
                <w:color w:val="000000"/>
                <w:sz w:val="44"/>
                <w:szCs w:val="24"/>
                <w:lang w:eastAsia="zh-CN"/>
              </w:rPr>
              <w:t xml:space="preserve"> </w:t>
            </w:r>
            <w:r w:rsidRPr="00BF399C">
              <w:rPr>
                <w:rFonts w:ascii="SimHei" w:eastAsia="SimHei" w:hint="eastAsia"/>
                <w:noProof/>
                <w:snapToGrid w:val="0"/>
                <w:color w:val="000000"/>
                <w:sz w:val="44"/>
                <w:szCs w:val="24"/>
                <w:lang w:eastAsia="zh-CN"/>
              </w:rPr>
              <w:t>划</w:t>
            </w:r>
            <w:r w:rsidRPr="00BF399C">
              <w:rPr>
                <w:rFonts w:ascii="SimHei" w:eastAsia="SimHei"/>
                <w:noProof/>
                <w:snapToGrid w:val="0"/>
                <w:color w:val="000000"/>
                <w:sz w:val="44"/>
                <w:szCs w:val="24"/>
                <w:lang w:eastAsia="zh-CN"/>
              </w:rPr>
              <w:t xml:space="preserve"> </w:t>
            </w:r>
            <w:r w:rsidRPr="00BF399C">
              <w:rPr>
                <w:rFonts w:ascii="SimHei" w:eastAsia="SimHei" w:hint="eastAsia"/>
                <w:noProof/>
                <w:snapToGrid w:val="0"/>
                <w:color w:val="000000"/>
                <w:sz w:val="44"/>
                <w:szCs w:val="24"/>
                <w:lang w:eastAsia="zh-CN"/>
              </w:rPr>
              <w:t>署</w:t>
            </w:r>
          </w:p>
        </w:tc>
        <w:tc>
          <w:tcPr>
            <w:tcW w:w="3978" w:type="dxa"/>
            <w:tcBorders>
              <w:top w:val="nil"/>
              <w:left w:val="nil"/>
              <w:bottom w:val="single" w:sz="36" w:space="0" w:color="auto"/>
              <w:right w:val="nil"/>
            </w:tcBorders>
          </w:tcPr>
          <w:p w14:paraId="3465B8F0" w14:textId="77777777" w:rsidR="00683850" w:rsidRPr="00B57C09" w:rsidRDefault="00683850" w:rsidP="00B57C09">
            <w:pPr>
              <w:spacing w:before="120"/>
              <w:ind w:left="324"/>
              <w:rPr>
                <w:rFonts w:eastAsia="SimSun"/>
                <w:snapToGrid w:val="0"/>
                <w:sz w:val="24"/>
                <w:szCs w:val="24"/>
                <w:lang w:eastAsia="zh-CN"/>
              </w:rPr>
            </w:pPr>
            <w:r w:rsidRPr="00B57C09">
              <w:rPr>
                <w:rFonts w:eastAsia="SimSun"/>
                <w:noProof/>
                <w:snapToGrid w:val="0"/>
                <w:sz w:val="24"/>
                <w:szCs w:val="24"/>
                <w:lang w:eastAsia="zh-CN"/>
              </w:rPr>
              <w:t>Distr.</w:t>
            </w:r>
          </w:p>
          <w:p w14:paraId="3D74AEDF" w14:textId="77777777" w:rsidR="00683850" w:rsidRPr="00B57C09" w:rsidRDefault="00683850" w:rsidP="00B57C09">
            <w:pPr>
              <w:ind w:left="324"/>
              <w:rPr>
                <w:rFonts w:eastAsia="SimSun"/>
                <w:snapToGrid w:val="0"/>
                <w:sz w:val="24"/>
                <w:szCs w:val="24"/>
                <w:lang w:eastAsia="zh-CN"/>
              </w:rPr>
            </w:pPr>
            <w:r w:rsidRPr="00B57C09">
              <w:rPr>
                <w:rFonts w:eastAsia="SimSun"/>
                <w:noProof/>
                <w:snapToGrid w:val="0"/>
                <w:sz w:val="24"/>
                <w:szCs w:val="24"/>
                <w:lang w:eastAsia="zh-CN"/>
              </w:rPr>
              <w:t>GENERAL</w:t>
            </w:r>
          </w:p>
          <w:p w14:paraId="40657921" w14:textId="77777777" w:rsidR="00683850" w:rsidRPr="00B57C09" w:rsidRDefault="00683850" w:rsidP="00B57C09">
            <w:pPr>
              <w:ind w:left="324"/>
              <w:rPr>
                <w:rFonts w:eastAsia="SimSun"/>
                <w:snapToGrid w:val="0"/>
                <w:sz w:val="24"/>
                <w:szCs w:val="24"/>
                <w:lang w:eastAsia="zh-CN"/>
              </w:rPr>
            </w:pPr>
          </w:p>
          <w:p w14:paraId="67803ABB" w14:textId="5A84BCCE" w:rsidR="00B57C09" w:rsidRPr="00B57C09" w:rsidRDefault="00B57C09" w:rsidP="00B57C09">
            <w:pPr>
              <w:ind w:left="324"/>
              <w:rPr>
                <w:sz w:val="24"/>
                <w:szCs w:val="24"/>
              </w:rPr>
            </w:pPr>
            <w:r w:rsidRPr="00B57C09">
              <w:rPr>
                <w:sz w:val="24"/>
                <w:szCs w:val="24"/>
              </w:rPr>
              <w:fldChar w:fldCharType="begin"/>
            </w:r>
            <w:r w:rsidRPr="00B57C09">
              <w:rPr>
                <w:sz w:val="24"/>
                <w:szCs w:val="24"/>
              </w:rPr>
              <w:instrText xml:space="preserve"> DOCPROPERTY "Document number"  \* MERGEFORMAT </w:instrText>
            </w:r>
            <w:r w:rsidRPr="00B57C09">
              <w:rPr>
                <w:sz w:val="24"/>
                <w:szCs w:val="24"/>
              </w:rPr>
              <w:fldChar w:fldCharType="separate"/>
            </w:r>
            <w:r w:rsidR="00A15A7C">
              <w:rPr>
                <w:sz w:val="24"/>
                <w:szCs w:val="24"/>
              </w:rPr>
              <w:t>UNEP/</w:t>
            </w:r>
            <w:proofErr w:type="spellStart"/>
            <w:r w:rsidR="00A15A7C">
              <w:rPr>
                <w:sz w:val="24"/>
                <w:szCs w:val="24"/>
              </w:rPr>
              <w:t>OzL.Pro</w:t>
            </w:r>
            <w:proofErr w:type="spellEnd"/>
            <w:r w:rsidR="00A15A7C">
              <w:rPr>
                <w:sz w:val="24"/>
                <w:szCs w:val="24"/>
              </w:rPr>
              <w:t>/ExCom/93/73</w:t>
            </w:r>
            <w:r w:rsidRPr="00B57C09">
              <w:rPr>
                <w:sz w:val="24"/>
                <w:szCs w:val="24"/>
              </w:rPr>
              <w:fldChar w:fldCharType="end"/>
            </w:r>
          </w:p>
          <w:p w14:paraId="3D5A0FE5" w14:textId="7EC5D81A" w:rsidR="00B57C09" w:rsidRPr="00B57C09" w:rsidRDefault="00B57C09" w:rsidP="00B57C09">
            <w:pPr>
              <w:ind w:left="324"/>
              <w:rPr>
                <w:sz w:val="24"/>
                <w:szCs w:val="24"/>
              </w:rPr>
            </w:pPr>
            <w:r w:rsidRPr="00B57C09">
              <w:rPr>
                <w:sz w:val="24"/>
                <w:szCs w:val="24"/>
              </w:rPr>
              <w:fldChar w:fldCharType="begin"/>
            </w:r>
            <w:r w:rsidRPr="00B57C09">
              <w:rPr>
                <w:sz w:val="24"/>
                <w:szCs w:val="24"/>
              </w:rPr>
              <w:instrText xml:space="preserve"> DOCPROPERTY "Revision date" \@ "d MMMM YYYY"  \* MERGEFORMAT </w:instrText>
            </w:r>
            <w:r w:rsidRPr="00B57C09">
              <w:rPr>
                <w:sz w:val="24"/>
                <w:szCs w:val="24"/>
              </w:rPr>
              <w:fldChar w:fldCharType="separate"/>
            </w:r>
            <w:r w:rsidR="00A672BA">
              <w:rPr>
                <w:sz w:val="24"/>
                <w:szCs w:val="24"/>
              </w:rPr>
              <w:t>4</w:t>
            </w:r>
            <w:r w:rsidRPr="00B57C09">
              <w:rPr>
                <w:sz w:val="24"/>
                <w:szCs w:val="24"/>
              </w:rPr>
              <w:t xml:space="preserve"> </w:t>
            </w:r>
            <w:r w:rsidR="00A672BA">
              <w:rPr>
                <w:rFonts w:hint="eastAsia"/>
                <w:sz w:val="24"/>
                <w:szCs w:val="24"/>
                <w:lang w:eastAsia="zh-CN"/>
              </w:rPr>
              <w:t>December</w:t>
            </w:r>
            <w:r w:rsidRPr="00B57C09">
              <w:rPr>
                <w:sz w:val="24"/>
                <w:szCs w:val="24"/>
              </w:rPr>
              <w:t xml:space="preserve"> 2023</w:t>
            </w:r>
            <w:r w:rsidRPr="00B57C09">
              <w:rPr>
                <w:sz w:val="24"/>
                <w:szCs w:val="24"/>
              </w:rPr>
              <w:fldChar w:fldCharType="end"/>
            </w:r>
          </w:p>
          <w:p w14:paraId="0DF5BD33" w14:textId="77777777" w:rsidR="00683850" w:rsidRPr="00B57C09" w:rsidRDefault="00683850" w:rsidP="00B57C09">
            <w:pPr>
              <w:ind w:left="324"/>
              <w:rPr>
                <w:rFonts w:eastAsia="SimSun"/>
                <w:caps/>
                <w:snapToGrid w:val="0"/>
                <w:sz w:val="24"/>
                <w:szCs w:val="24"/>
                <w:lang w:eastAsia="zh-CN"/>
              </w:rPr>
            </w:pPr>
          </w:p>
          <w:p w14:paraId="2767F730" w14:textId="77777777" w:rsidR="00683850" w:rsidRPr="00B57C09" w:rsidRDefault="00683850" w:rsidP="00B57C09">
            <w:pPr>
              <w:ind w:left="324"/>
              <w:rPr>
                <w:rFonts w:eastAsia="SimSun"/>
                <w:snapToGrid w:val="0"/>
                <w:sz w:val="24"/>
                <w:szCs w:val="24"/>
                <w:lang w:val="en-US" w:eastAsia="zh-CN"/>
              </w:rPr>
            </w:pPr>
            <w:r w:rsidRPr="00B57C09">
              <w:rPr>
                <w:rFonts w:eastAsia="SimSun"/>
                <w:noProof/>
                <w:snapToGrid w:val="0"/>
                <w:sz w:val="24"/>
                <w:szCs w:val="24"/>
                <w:lang w:val="en-US" w:eastAsia="zh-CN"/>
              </w:rPr>
              <w:t>CHINESE</w:t>
            </w:r>
          </w:p>
          <w:p w14:paraId="5A82C5FA" w14:textId="77777777" w:rsidR="00683850" w:rsidRPr="00BF399C" w:rsidRDefault="00683850" w:rsidP="00B57C09">
            <w:pPr>
              <w:ind w:left="324"/>
              <w:rPr>
                <w:rFonts w:eastAsia="SimSun"/>
                <w:snapToGrid w:val="0"/>
                <w:szCs w:val="24"/>
                <w:lang w:eastAsia="zh-CN"/>
              </w:rPr>
            </w:pPr>
            <w:r w:rsidRPr="00B57C09">
              <w:rPr>
                <w:rFonts w:eastAsia="SimSun"/>
                <w:noProof/>
                <w:snapToGrid w:val="0"/>
                <w:sz w:val="24"/>
                <w:szCs w:val="24"/>
                <w:lang w:eastAsia="zh-CN"/>
              </w:rPr>
              <w:t>ORIGINAL:</w:t>
            </w:r>
            <w:r w:rsidRPr="00B57C09">
              <w:rPr>
                <w:rFonts w:eastAsia="SimSun"/>
                <w:snapToGrid w:val="0"/>
                <w:sz w:val="24"/>
                <w:szCs w:val="24"/>
                <w:lang w:eastAsia="zh-CN"/>
              </w:rPr>
              <w:t xml:space="preserve"> </w:t>
            </w:r>
            <w:r w:rsidRPr="00B57C09">
              <w:rPr>
                <w:rFonts w:eastAsia="SimSun"/>
                <w:noProof/>
                <w:snapToGrid w:val="0"/>
                <w:sz w:val="24"/>
                <w:szCs w:val="24"/>
                <w:lang w:eastAsia="zh-CN"/>
              </w:rPr>
              <w:t>ENGLISH</w:t>
            </w:r>
          </w:p>
        </w:tc>
      </w:tr>
    </w:tbl>
    <w:p w14:paraId="58DD64F8" w14:textId="616F0CC3" w:rsidR="00CA59FB" w:rsidRPr="003E3A89" w:rsidRDefault="00F73B89" w:rsidP="00AC3AAB">
      <w:pPr>
        <w:spacing w:before="60"/>
        <w:jc w:val="left"/>
        <w:rPr>
          <w:rFonts w:eastAsia="SimSun"/>
          <w:sz w:val="24"/>
          <w:szCs w:val="24"/>
          <w:lang w:eastAsia="zh-CN"/>
        </w:rPr>
      </w:pPr>
      <w:r w:rsidRPr="003E3A89">
        <w:rPr>
          <w:rFonts w:eastAsia="SimSun"/>
          <w:sz w:val="24"/>
          <w:szCs w:val="24"/>
          <w:lang w:eastAsia="zh-CN"/>
        </w:rPr>
        <w:t>执行蒙特利尔议定书</w:t>
      </w:r>
      <w:r w:rsidRPr="003E3A89">
        <w:rPr>
          <w:rFonts w:eastAsia="SimSun"/>
          <w:sz w:val="24"/>
          <w:szCs w:val="24"/>
          <w:lang w:eastAsia="zh-CN"/>
        </w:rPr>
        <w:br/>
        <w:t xml:space="preserve">  </w:t>
      </w:r>
      <w:r w:rsidRPr="003E3A89">
        <w:rPr>
          <w:rFonts w:eastAsia="SimSun"/>
          <w:sz w:val="24"/>
          <w:szCs w:val="24"/>
          <w:lang w:eastAsia="zh-CN"/>
        </w:rPr>
        <w:t>多边基金执行委员会</w:t>
      </w:r>
      <w:r w:rsidRPr="003E3A89">
        <w:rPr>
          <w:rFonts w:eastAsia="SimSun"/>
          <w:sz w:val="24"/>
          <w:szCs w:val="24"/>
          <w:lang w:eastAsia="zh-CN"/>
        </w:rPr>
        <w:br/>
      </w:r>
      <w:r w:rsidRPr="003E3A89">
        <w:rPr>
          <w:rFonts w:eastAsia="SimSun"/>
          <w:sz w:val="24"/>
          <w:szCs w:val="24"/>
          <w:lang w:eastAsia="zh-CN"/>
        </w:rPr>
        <w:t>第</w:t>
      </w:r>
      <w:r w:rsidR="00A16572" w:rsidRPr="003E3A89">
        <w:rPr>
          <w:rFonts w:eastAsia="SimSun" w:hint="eastAsia"/>
          <w:sz w:val="24"/>
          <w:szCs w:val="24"/>
          <w:lang w:eastAsia="zh-CN"/>
        </w:rPr>
        <w:t>九十三</w:t>
      </w:r>
      <w:r w:rsidRPr="003E3A89">
        <w:rPr>
          <w:rFonts w:eastAsia="SimSun"/>
          <w:sz w:val="24"/>
          <w:szCs w:val="24"/>
          <w:lang w:eastAsia="zh-CN"/>
        </w:rPr>
        <w:t>次会议</w:t>
      </w:r>
      <w:r w:rsidR="00C15867" w:rsidRPr="003E3A89">
        <w:rPr>
          <w:rFonts w:eastAsia="SimSun"/>
          <w:sz w:val="24"/>
          <w:szCs w:val="24"/>
          <w:lang w:eastAsia="zh-CN"/>
        </w:rPr>
        <w:br/>
      </w:r>
      <w:r w:rsidR="002E65C1" w:rsidRPr="003E3A89">
        <w:rPr>
          <w:rFonts w:eastAsia="SimSun"/>
          <w:sz w:val="24"/>
          <w:szCs w:val="24"/>
          <w:lang w:eastAsia="zh-CN"/>
        </w:rPr>
        <w:t>2023</w:t>
      </w:r>
      <w:r w:rsidR="002E65C1" w:rsidRPr="003E3A89">
        <w:rPr>
          <w:rFonts w:eastAsia="SimSun"/>
          <w:sz w:val="24"/>
          <w:szCs w:val="24"/>
          <w:lang w:eastAsia="zh-CN"/>
        </w:rPr>
        <w:t>年</w:t>
      </w:r>
      <w:r w:rsidR="00A16572" w:rsidRPr="003E3A89">
        <w:rPr>
          <w:rFonts w:eastAsia="SimSun"/>
          <w:sz w:val="24"/>
          <w:szCs w:val="24"/>
          <w:lang w:eastAsia="zh-CN"/>
        </w:rPr>
        <w:t>12</w:t>
      </w:r>
      <w:r w:rsidR="002E65C1" w:rsidRPr="003E3A89">
        <w:rPr>
          <w:rFonts w:eastAsia="SimSun"/>
          <w:sz w:val="24"/>
          <w:szCs w:val="24"/>
          <w:lang w:eastAsia="zh-CN"/>
        </w:rPr>
        <w:t>月</w:t>
      </w:r>
      <w:r w:rsidR="00A16572" w:rsidRPr="003E3A89">
        <w:rPr>
          <w:rFonts w:eastAsia="SimSun"/>
          <w:sz w:val="24"/>
          <w:szCs w:val="24"/>
          <w:lang w:eastAsia="zh-CN"/>
        </w:rPr>
        <w:t>25</w:t>
      </w:r>
      <w:r w:rsidR="002E65C1" w:rsidRPr="003E3A89">
        <w:rPr>
          <w:rFonts w:eastAsia="SimSun"/>
          <w:sz w:val="24"/>
          <w:szCs w:val="24"/>
          <w:lang w:eastAsia="zh-CN"/>
        </w:rPr>
        <w:t>日至</w:t>
      </w:r>
      <w:r w:rsidR="00A16572" w:rsidRPr="003E3A89">
        <w:rPr>
          <w:rFonts w:eastAsia="SimSun" w:hint="eastAsia"/>
          <w:sz w:val="24"/>
          <w:szCs w:val="24"/>
          <w:lang w:eastAsia="zh-CN"/>
        </w:rPr>
        <w:t>1</w:t>
      </w:r>
      <w:r w:rsidR="00A16572" w:rsidRPr="003E3A89">
        <w:rPr>
          <w:rFonts w:eastAsia="SimSun"/>
          <w:sz w:val="24"/>
          <w:szCs w:val="24"/>
          <w:lang w:eastAsia="zh-CN"/>
        </w:rPr>
        <w:t>9</w:t>
      </w:r>
      <w:r w:rsidR="002E65C1" w:rsidRPr="003E3A89">
        <w:rPr>
          <w:rFonts w:eastAsia="SimSun"/>
          <w:sz w:val="24"/>
          <w:szCs w:val="24"/>
          <w:lang w:eastAsia="zh-CN"/>
        </w:rPr>
        <w:t>日，蒙特利尔</w:t>
      </w:r>
    </w:p>
    <w:p w14:paraId="242EA379" w14:textId="5FFB3000" w:rsidR="00C15867" w:rsidRPr="003E3A89" w:rsidRDefault="002E65C1" w:rsidP="00CA59FB">
      <w:pPr>
        <w:jc w:val="left"/>
        <w:rPr>
          <w:rFonts w:eastAsia="SimSun"/>
          <w:lang w:eastAsia="zh-CN"/>
        </w:rPr>
      </w:pPr>
      <w:r w:rsidRPr="003E3A89">
        <w:rPr>
          <w:rFonts w:eastAsia="SimSun"/>
          <w:sz w:val="24"/>
          <w:szCs w:val="24"/>
          <w:lang w:eastAsia="zh-CN"/>
        </w:rPr>
        <w:t>临时议程</w:t>
      </w:r>
      <w:r w:rsidR="00A43627" w:rsidRPr="003E3A89">
        <w:rPr>
          <w:rStyle w:val="FootnoteReference"/>
          <w:rFonts w:eastAsia="SimSun"/>
          <w:sz w:val="24"/>
          <w:szCs w:val="24"/>
        </w:rPr>
        <w:footnoteReference w:id="1"/>
      </w:r>
      <w:r w:rsidR="00277930" w:rsidRPr="003E3A89">
        <w:rPr>
          <w:rFonts w:eastAsia="SimSun" w:hint="eastAsia"/>
          <w:sz w:val="24"/>
          <w:szCs w:val="24"/>
          <w:lang w:eastAsia="zh-CN"/>
        </w:rPr>
        <w:t xml:space="preserve"> </w:t>
      </w:r>
      <w:r w:rsidRPr="003E3A89">
        <w:rPr>
          <w:rFonts w:eastAsia="SimSun"/>
          <w:sz w:val="24"/>
          <w:szCs w:val="24"/>
          <w:lang w:eastAsia="zh-CN"/>
        </w:rPr>
        <w:t>项目</w:t>
      </w:r>
      <w:r w:rsidR="00A16572" w:rsidRPr="003E3A89">
        <w:rPr>
          <w:rFonts w:eastAsia="SimSun"/>
          <w:sz w:val="24"/>
          <w:szCs w:val="24"/>
          <w:lang w:eastAsia="zh-CN"/>
        </w:rPr>
        <w:t>9(d)</w:t>
      </w:r>
    </w:p>
    <w:p w14:paraId="74EC9858" w14:textId="70E60FC9" w:rsidR="002E65C1" w:rsidRPr="00B57C09" w:rsidRDefault="00A672BA" w:rsidP="006A72A9">
      <w:pPr>
        <w:overflowPunct w:val="0"/>
        <w:spacing w:before="360" w:after="240"/>
        <w:jc w:val="center"/>
        <w:rPr>
          <w:rFonts w:eastAsia="SimHei"/>
          <w:b/>
          <w:bCs/>
          <w:sz w:val="28"/>
          <w:szCs w:val="28"/>
          <w:lang w:val="en-GB" w:eastAsia="zh-CN"/>
        </w:rPr>
      </w:pPr>
      <w:r w:rsidRPr="00A672BA">
        <w:rPr>
          <w:rFonts w:eastAsia="SimHei" w:hint="eastAsia"/>
          <w:b/>
          <w:bCs/>
          <w:sz w:val="28"/>
          <w:szCs w:val="28"/>
          <w:lang w:val="en-GB" w:eastAsia="zh-CN"/>
        </w:rPr>
        <w:t>项目提案：莫桑比克</w:t>
      </w:r>
    </w:p>
    <w:p w14:paraId="6B9FF9A5" w14:textId="5A645F96" w:rsidR="004E7F9C" w:rsidRPr="00850BF2" w:rsidRDefault="004E7F9C" w:rsidP="00AC3AAB">
      <w:pPr>
        <w:overflowPunct w:val="0"/>
        <w:jc w:val="left"/>
        <w:rPr>
          <w:rFonts w:eastAsia="SimHei"/>
          <w:b/>
          <w:bCs/>
          <w:sz w:val="24"/>
          <w:szCs w:val="24"/>
          <w:lang w:eastAsia="zh-CN"/>
        </w:rPr>
      </w:pPr>
    </w:p>
    <w:p w14:paraId="38473FD3" w14:textId="4D3F8EB9" w:rsidR="00A672BA" w:rsidRPr="00A672BA" w:rsidRDefault="00A672BA" w:rsidP="00A16572">
      <w:pPr>
        <w:pStyle w:val="Heading1"/>
        <w:numPr>
          <w:ilvl w:val="0"/>
          <w:numId w:val="0"/>
        </w:numPr>
        <w:overflowPunct w:val="0"/>
        <w:spacing w:after="0"/>
        <w:rPr>
          <w:rFonts w:eastAsia="SimSun"/>
          <w:sz w:val="24"/>
          <w:szCs w:val="24"/>
          <w:lang w:eastAsia="zh-CN"/>
        </w:rPr>
      </w:pPr>
      <w:r w:rsidRPr="00A672BA">
        <w:rPr>
          <w:rFonts w:eastAsia="SimSun"/>
          <w:sz w:val="24"/>
          <w:szCs w:val="24"/>
          <w:lang w:eastAsia="zh-CN"/>
        </w:rPr>
        <w:t>本文件包括秘书处</w:t>
      </w:r>
      <w:r w:rsidRPr="00A672BA">
        <w:rPr>
          <w:rFonts w:eastAsia="SimSun" w:hint="eastAsia"/>
          <w:sz w:val="24"/>
          <w:szCs w:val="24"/>
          <w:lang w:eastAsia="zh-CN"/>
        </w:rPr>
        <w:t>就</w:t>
      </w:r>
      <w:r w:rsidRPr="00A672BA">
        <w:rPr>
          <w:rFonts w:eastAsia="SimSun"/>
          <w:sz w:val="24"/>
          <w:szCs w:val="24"/>
          <w:lang w:eastAsia="zh-CN"/>
        </w:rPr>
        <w:t>以下项目提案</w:t>
      </w:r>
      <w:r w:rsidRPr="00A672BA">
        <w:rPr>
          <w:rFonts w:eastAsia="SimSun" w:hint="eastAsia"/>
          <w:sz w:val="24"/>
          <w:szCs w:val="24"/>
          <w:lang w:eastAsia="zh-CN"/>
        </w:rPr>
        <w:t>提出</w:t>
      </w:r>
      <w:r w:rsidRPr="00A672BA">
        <w:rPr>
          <w:rFonts w:eastAsia="SimSun"/>
          <w:sz w:val="24"/>
          <w:szCs w:val="24"/>
          <w:lang w:eastAsia="zh-CN"/>
        </w:rPr>
        <w:t>的评论和建议：</w:t>
      </w:r>
    </w:p>
    <w:p w14:paraId="2E35522C" w14:textId="77777777" w:rsidR="00A16572" w:rsidRDefault="00A16572" w:rsidP="00A16572">
      <w:pPr>
        <w:rPr>
          <w:rFonts w:eastAsia="SimSun"/>
          <w:sz w:val="24"/>
          <w:szCs w:val="24"/>
          <w:u w:val="single"/>
          <w:lang w:eastAsia="zh-CN"/>
        </w:rPr>
      </w:pPr>
    </w:p>
    <w:p w14:paraId="20684BFC" w14:textId="022A5CC3" w:rsidR="00A672BA" w:rsidRPr="00A672BA" w:rsidRDefault="00A672BA" w:rsidP="00A16572">
      <w:pPr>
        <w:rPr>
          <w:rFonts w:eastAsia="SimSun"/>
          <w:sz w:val="24"/>
          <w:szCs w:val="24"/>
          <w:u w:val="single"/>
        </w:rPr>
      </w:pPr>
      <w:r w:rsidRPr="00A672BA">
        <w:rPr>
          <w:rFonts w:eastAsia="SimSun"/>
          <w:sz w:val="24"/>
          <w:szCs w:val="24"/>
          <w:u w:val="single"/>
          <w:lang w:eastAsia="zh-CN"/>
        </w:rPr>
        <w:t>淘汰</w:t>
      </w:r>
    </w:p>
    <w:p w14:paraId="5C37BD37" w14:textId="77777777" w:rsidR="00A672BA" w:rsidRPr="00A672BA" w:rsidRDefault="00A672BA" w:rsidP="00A16572">
      <w:pPr>
        <w:rPr>
          <w:rFonts w:eastAsia="SimSu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A672BA" w:rsidRPr="00A672BA" w14:paraId="35088D2F" w14:textId="77777777" w:rsidTr="00704CED">
        <w:tc>
          <w:tcPr>
            <w:tcW w:w="6941" w:type="dxa"/>
          </w:tcPr>
          <w:p w14:paraId="6162C96F" w14:textId="77777777" w:rsidR="00A672BA" w:rsidRPr="00A672BA" w:rsidRDefault="00A672BA" w:rsidP="00DA50AE">
            <w:pPr>
              <w:numPr>
                <w:ilvl w:val="0"/>
                <w:numId w:val="9"/>
              </w:numPr>
              <w:ind w:hanging="830"/>
              <w:contextualSpacing/>
              <w:rPr>
                <w:rFonts w:ascii="SimSun" w:eastAsia="SimSun" w:hAnsi="SimSun"/>
                <w:sz w:val="24"/>
                <w:szCs w:val="24"/>
                <w:lang w:eastAsia="zh-CN"/>
              </w:rPr>
            </w:pPr>
            <w:r w:rsidRPr="00A672BA">
              <w:rPr>
                <w:rFonts w:ascii="SimSun" w:eastAsia="SimSun" w:hAnsi="SimSun"/>
                <w:sz w:val="24"/>
                <w:szCs w:val="24"/>
                <w:lang w:eastAsia="zh-CN"/>
              </w:rPr>
              <w:t>氟氯烃淘汰管理计划（第二阶段，第一次付款）</w:t>
            </w:r>
          </w:p>
        </w:tc>
        <w:tc>
          <w:tcPr>
            <w:tcW w:w="2409" w:type="dxa"/>
          </w:tcPr>
          <w:p w14:paraId="26CBDD71" w14:textId="77777777" w:rsidR="00A16572" w:rsidRPr="003E3A89" w:rsidRDefault="00A672BA" w:rsidP="00A672BA">
            <w:pPr>
              <w:jc w:val="right"/>
              <w:rPr>
                <w:rFonts w:ascii="SimSun" w:eastAsia="SimSun" w:hAnsi="SimSun"/>
                <w:sz w:val="24"/>
                <w:szCs w:val="24"/>
                <w:lang w:eastAsia="zh-CN"/>
              </w:rPr>
            </w:pPr>
            <w:r w:rsidRPr="00A672BA">
              <w:rPr>
                <w:rFonts w:ascii="SimSun" w:eastAsia="SimSun" w:hAnsi="SimSun"/>
                <w:sz w:val="24"/>
                <w:szCs w:val="24"/>
                <w:lang w:eastAsia="zh-CN"/>
              </w:rPr>
              <w:t>环境规划署和</w:t>
            </w:r>
          </w:p>
          <w:p w14:paraId="25D69B17" w14:textId="4E9E37B4" w:rsidR="00A672BA" w:rsidRPr="00A672BA" w:rsidRDefault="00A672BA" w:rsidP="00A672BA">
            <w:pPr>
              <w:jc w:val="right"/>
              <w:rPr>
                <w:sz w:val="24"/>
                <w:szCs w:val="24"/>
                <w:lang w:eastAsia="zh-CN"/>
              </w:rPr>
            </w:pPr>
            <w:r w:rsidRPr="00A672BA">
              <w:rPr>
                <w:rFonts w:ascii="SimSun" w:eastAsia="SimSun" w:hAnsi="SimSun"/>
                <w:sz w:val="24"/>
                <w:szCs w:val="24"/>
                <w:lang w:eastAsia="zh-CN"/>
              </w:rPr>
              <w:t>开发计划署</w:t>
            </w:r>
          </w:p>
        </w:tc>
      </w:tr>
    </w:tbl>
    <w:p w14:paraId="241D1706" w14:textId="77777777" w:rsidR="00A672BA" w:rsidRPr="00A672BA" w:rsidRDefault="00A672BA" w:rsidP="00A672BA">
      <w:pPr>
        <w:rPr>
          <w:rFonts w:eastAsia="SimSun"/>
          <w:lang w:eastAsia="zh-CN"/>
        </w:rPr>
      </w:pPr>
    </w:p>
    <w:p w14:paraId="435BEAB0" w14:textId="77777777" w:rsidR="00A672BA" w:rsidRPr="00A672BA" w:rsidRDefault="00A672BA" w:rsidP="00A672BA">
      <w:pPr>
        <w:rPr>
          <w:lang w:eastAsia="zh-CN"/>
        </w:rPr>
      </w:pPr>
    </w:p>
    <w:p w14:paraId="02EC695D" w14:textId="77777777" w:rsidR="009263D8" w:rsidRPr="00850BF2" w:rsidRDefault="009263D8" w:rsidP="00850BF2">
      <w:pPr>
        <w:overflowPunct w:val="0"/>
        <w:rPr>
          <w:sz w:val="24"/>
          <w:szCs w:val="24"/>
          <w:lang w:eastAsia="zh-CN"/>
        </w:rPr>
      </w:pPr>
    </w:p>
    <w:p w14:paraId="1A23221C" w14:textId="77777777" w:rsidR="00767989" w:rsidRDefault="00767989">
      <w:pPr>
        <w:jc w:val="left"/>
        <w:rPr>
          <w:rFonts w:ascii="SimHei" w:eastAsia="SimHei" w:hAnsi="SimHei"/>
          <w:b/>
          <w:bCs/>
          <w:sz w:val="24"/>
          <w:szCs w:val="24"/>
          <w:lang w:eastAsia="zh-CN"/>
        </w:rPr>
      </w:pPr>
      <w:r>
        <w:rPr>
          <w:rFonts w:ascii="SimHei" w:eastAsia="SimHei" w:hAnsi="SimHei"/>
          <w:b/>
          <w:bCs/>
          <w:sz w:val="24"/>
          <w:szCs w:val="24"/>
          <w:lang w:eastAsia="zh-CN"/>
        </w:rPr>
        <w:br w:type="page"/>
      </w:r>
    </w:p>
    <w:p w14:paraId="414062E2" w14:textId="77777777" w:rsidR="00A672BA" w:rsidRPr="006A72A9" w:rsidRDefault="00A672BA" w:rsidP="006A72A9">
      <w:pPr>
        <w:spacing w:after="120"/>
        <w:jc w:val="center"/>
        <w:rPr>
          <w:rFonts w:ascii="SimHei" w:eastAsia="SimHei" w:hAnsi="SimHei"/>
          <w:b/>
          <w:sz w:val="24"/>
          <w:szCs w:val="24"/>
          <w:lang w:eastAsia="zh-CN"/>
        </w:rPr>
      </w:pPr>
      <w:r w:rsidRPr="006A72A9">
        <w:rPr>
          <w:rFonts w:ascii="SimHei" w:eastAsia="SimHei" w:hAnsi="SimHei"/>
          <w:b/>
          <w:sz w:val="24"/>
          <w:szCs w:val="24"/>
          <w:lang w:eastAsia="zh-CN"/>
        </w:rPr>
        <w:lastRenderedPageBreak/>
        <w:t>项目评价表</w:t>
      </w:r>
      <w:r w:rsidRPr="006A72A9">
        <w:rPr>
          <w:rFonts w:ascii="SimHei" w:eastAsia="SimHei" w:hAnsi="SimHei" w:hint="eastAsia"/>
          <w:b/>
          <w:sz w:val="24"/>
          <w:szCs w:val="24"/>
          <w:lang w:eastAsia="zh-CN"/>
        </w:rPr>
        <w:t>——</w:t>
      </w:r>
      <w:r w:rsidRPr="006A72A9">
        <w:rPr>
          <w:rFonts w:ascii="SimHei" w:eastAsia="SimHei" w:hAnsi="SimHei"/>
          <w:b/>
          <w:sz w:val="24"/>
          <w:szCs w:val="24"/>
          <w:lang w:eastAsia="zh-CN"/>
        </w:rPr>
        <w:t>多年期项目</w:t>
      </w:r>
    </w:p>
    <w:p w14:paraId="49FB7616" w14:textId="77777777" w:rsidR="00A672BA" w:rsidRPr="006A72A9" w:rsidRDefault="00A672BA" w:rsidP="006A72A9">
      <w:pPr>
        <w:spacing w:after="120"/>
        <w:jc w:val="center"/>
        <w:rPr>
          <w:rFonts w:ascii="SimHei" w:eastAsia="SimHei" w:hAnsi="SimHei"/>
          <w:b/>
          <w:lang w:eastAsia="zh-CN"/>
        </w:rPr>
      </w:pPr>
      <w:r w:rsidRPr="006A72A9">
        <w:rPr>
          <w:rFonts w:ascii="SimHei" w:eastAsia="SimHei" w:hAnsi="SimHei"/>
          <w:b/>
          <w:lang w:eastAsia="zh-CN"/>
        </w:rPr>
        <w:t>莫桑比克</w:t>
      </w:r>
    </w:p>
    <w:p w14:paraId="4EEE15F7" w14:textId="77777777" w:rsidR="00A672BA" w:rsidRPr="00A672BA" w:rsidRDefault="00A672BA" w:rsidP="00172FF3">
      <w:pPr>
        <w:jc w:val="center"/>
        <w:rPr>
          <w:rFonts w:eastAsia="SimSun"/>
          <w:b/>
          <w:sz w:val="20"/>
          <w:szCs w:val="20"/>
          <w:lang w:eastAsia="zh-CN"/>
        </w:rPr>
      </w:pPr>
    </w:p>
    <w:tbl>
      <w:tblPr>
        <w:tblStyle w:val="TableGrid"/>
        <w:tblW w:w="5448" w:type="pct"/>
        <w:tblInd w:w="-113" w:type="dxa"/>
        <w:tblCellMar>
          <w:top w:w="28" w:type="dxa"/>
          <w:bottom w:w="28" w:type="dxa"/>
        </w:tblCellMar>
        <w:tblLook w:val="04A0" w:firstRow="1" w:lastRow="0" w:firstColumn="1" w:lastColumn="0" w:noHBand="0" w:noVBand="1"/>
      </w:tblPr>
      <w:tblGrid>
        <w:gridCol w:w="4678"/>
        <w:gridCol w:w="5510"/>
      </w:tblGrid>
      <w:tr w:rsidR="00A672BA" w:rsidRPr="00A672BA" w14:paraId="168487D5" w14:textId="77777777" w:rsidTr="00DA50AE">
        <w:trPr>
          <w:trHeight w:val="248"/>
        </w:trPr>
        <w:tc>
          <w:tcPr>
            <w:tcW w:w="2296" w:type="pct"/>
            <w:shd w:val="clear" w:color="auto" w:fill="auto"/>
          </w:tcPr>
          <w:p w14:paraId="1ECD74C2" w14:textId="77777777" w:rsidR="00A672BA" w:rsidRPr="00A672BA" w:rsidRDefault="00A672BA" w:rsidP="00172FF3">
            <w:pPr>
              <w:rPr>
                <w:rFonts w:eastAsia="SimHei"/>
                <w:b/>
                <w:sz w:val="20"/>
                <w:szCs w:val="20"/>
              </w:rPr>
            </w:pPr>
            <w:r w:rsidRPr="00A672BA">
              <w:rPr>
                <w:rFonts w:eastAsia="SimHei"/>
                <w:b/>
                <w:sz w:val="20"/>
                <w:szCs w:val="20"/>
                <w:lang w:eastAsia="zh-CN"/>
              </w:rPr>
              <w:t>（一）项目名称</w:t>
            </w:r>
          </w:p>
        </w:tc>
        <w:tc>
          <w:tcPr>
            <w:tcW w:w="2704" w:type="pct"/>
            <w:shd w:val="clear" w:color="auto" w:fill="auto"/>
          </w:tcPr>
          <w:p w14:paraId="4B04E9A7" w14:textId="77777777" w:rsidR="00A672BA" w:rsidRPr="00A672BA" w:rsidRDefault="00A672BA" w:rsidP="00172FF3">
            <w:pPr>
              <w:jc w:val="center"/>
              <w:rPr>
                <w:rFonts w:eastAsia="SimHei"/>
                <w:b/>
                <w:sz w:val="20"/>
                <w:szCs w:val="20"/>
              </w:rPr>
            </w:pPr>
            <w:r w:rsidRPr="00A672BA">
              <w:rPr>
                <w:rFonts w:eastAsia="SimHei"/>
                <w:b/>
                <w:sz w:val="20"/>
                <w:szCs w:val="20"/>
                <w:lang w:eastAsia="zh-CN"/>
              </w:rPr>
              <w:t>机构</w:t>
            </w:r>
          </w:p>
        </w:tc>
      </w:tr>
      <w:tr w:rsidR="00A672BA" w:rsidRPr="00A672BA" w14:paraId="57751D6D" w14:textId="77777777" w:rsidTr="00DA50AE">
        <w:trPr>
          <w:trHeight w:val="40"/>
        </w:trPr>
        <w:tc>
          <w:tcPr>
            <w:tcW w:w="2296" w:type="pct"/>
            <w:shd w:val="clear" w:color="auto" w:fill="auto"/>
            <w:vAlign w:val="center"/>
          </w:tcPr>
          <w:p w14:paraId="755BB9E3" w14:textId="77777777" w:rsidR="00A672BA" w:rsidRPr="00A672BA" w:rsidRDefault="00A672BA" w:rsidP="00172FF3">
            <w:pPr>
              <w:jc w:val="center"/>
              <w:rPr>
                <w:rFonts w:ascii="SimSun" w:eastAsia="SimSun" w:hAnsi="SimSun"/>
                <w:color w:val="000000"/>
                <w:sz w:val="20"/>
                <w:szCs w:val="20"/>
                <w:lang w:eastAsia="zh-CN"/>
              </w:rPr>
            </w:pPr>
            <w:r w:rsidRPr="00A672BA">
              <w:rPr>
                <w:rFonts w:ascii="SimSun" w:eastAsia="SimSun" w:hAnsi="SimSun"/>
                <w:color w:val="000000"/>
                <w:sz w:val="20"/>
                <w:szCs w:val="20"/>
                <w:lang w:eastAsia="zh-CN"/>
              </w:rPr>
              <w:t>氟氯烃淘汰计划（第二阶段）</w:t>
            </w:r>
          </w:p>
        </w:tc>
        <w:tc>
          <w:tcPr>
            <w:tcW w:w="2704" w:type="pct"/>
            <w:shd w:val="clear" w:color="auto" w:fill="auto"/>
            <w:vAlign w:val="center"/>
          </w:tcPr>
          <w:p w14:paraId="5AF72C8E" w14:textId="77777777" w:rsidR="00A672BA" w:rsidRPr="00A672BA" w:rsidRDefault="00A672BA" w:rsidP="00172FF3">
            <w:pPr>
              <w:jc w:val="center"/>
              <w:rPr>
                <w:color w:val="000000"/>
                <w:sz w:val="20"/>
                <w:szCs w:val="20"/>
                <w:lang w:eastAsia="zh-CN"/>
              </w:rPr>
            </w:pPr>
            <w:r w:rsidRPr="00A672BA">
              <w:rPr>
                <w:color w:val="000000"/>
                <w:sz w:val="20"/>
                <w:szCs w:val="20"/>
                <w:lang w:eastAsia="zh-CN"/>
              </w:rPr>
              <w:t>环境规划署（牵头）、开发计划署</w:t>
            </w:r>
          </w:p>
        </w:tc>
      </w:tr>
    </w:tbl>
    <w:p w14:paraId="42F6B045" w14:textId="77777777" w:rsidR="00A672BA" w:rsidRPr="00A672BA" w:rsidRDefault="00A672BA" w:rsidP="00172FF3">
      <w:pPr>
        <w:jc w:val="center"/>
        <w:rPr>
          <w:rFonts w:eastAsia="SimSun"/>
          <w:sz w:val="20"/>
          <w:szCs w:val="20"/>
          <w:lang w:eastAsia="zh-CN"/>
        </w:rPr>
      </w:pPr>
    </w:p>
    <w:tbl>
      <w:tblPr>
        <w:tblStyle w:val="TableGrid"/>
        <w:tblW w:w="5448" w:type="pct"/>
        <w:tblInd w:w="-113" w:type="dxa"/>
        <w:tblCellMar>
          <w:top w:w="28" w:type="dxa"/>
          <w:bottom w:w="28" w:type="dxa"/>
        </w:tblCellMar>
        <w:tblLook w:val="04A0" w:firstRow="1" w:lastRow="0" w:firstColumn="1" w:lastColumn="0" w:noHBand="0" w:noVBand="1"/>
      </w:tblPr>
      <w:tblGrid>
        <w:gridCol w:w="6321"/>
        <w:gridCol w:w="1213"/>
        <w:gridCol w:w="2654"/>
      </w:tblGrid>
      <w:tr w:rsidR="00A672BA" w:rsidRPr="00A672BA" w14:paraId="037A3EEB" w14:textId="77777777" w:rsidTr="00DA50AE">
        <w:trPr>
          <w:trHeight w:val="77"/>
        </w:trPr>
        <w:tc>
          <w:tcPr>
            <w:tcW w:w="6321" w:type="dxa"/>
            <w:shd w:val="clear" w:color="auto" w:fill="auto"/>
          </w:tcPr>
          <w:p w14:paraId="0CD52076" w14:textId="77777777" w:rsidR="00A672BA" w:rsidRPr="00A672BA" w:rsidRDefault="00A672BA" w:rsidP="00172FF3">
            <w:pPr>
              <w:jc w:val="left"/>
              <w:rPr>
                <w:rFonts w:eastAsia="SimHei"/>
                <w:b/>
                <w:sz w:val="20"/>
                <w:szCs w:val="20"/>
                <w:lang w:eastAsia="zh-CN"/>
              </w:rPr>
            </w:pPr>
            <w:r w:rsidRPr="00A672BA">
              <w:rPr>
                <w:rFonts w:eastAsia="SimHei"/>
                <w:b/>
                <w:sz w:val="20"/>
                <w:szCs w:val="20"/>
                <w:lang w:eastAsia="zh-CN"/>
              </w:rPr>
              <w:t>（二）最新第</w:t>
            </w:r>
            <w:r w:rsidRPr="00A672BA">
              <w:rPr>
                <w:rFonts w:eastAsia="SimHei"/>
                <w:b/>
                <w:sz w:val="20"/>
                <w:szCs w:val="20"/>
                <w:lang w:eastAsia="zh-CN"/>
              </w:rPr>
              <w:t>7</w:t>
            </w:r>
            <w:r w:rsidRPr="00A672BA">
              <w:rPr>
                <w:rFonts w:eastAsia="SimHei"/>
                <w:b/>
                <w:sz w:val="20"/>
                <w:szCs w:val="20"/>
                <w:lang w:eastAsia="zh-CN"/>
              </w:rPr>
              <w:t>条数据（附件</w:t>
            </w:r>
            <w:r w:rsidRPr="00A672BA">
              <w:rPr>
                <w:rFonts w:eastAsia="SimHei"/>
                <w:b/>
                <w:sz w:val="20"/>
                <w:szCs w:val="20"/>
                <w:lang w:eastAsia="zh-CN"/>
              </w:rPr>
              <w:t>C</w:t>
            </w:r>
            <w:r w:rsidRPr="00A672BA">
              <w:rPr>
                <w:rFonts w:eastAsia="SimHei"/>
                <w:b/>
                <w:sz w:val="20"/>
                <w:szCs w:val="20"/>
                <w:lang w:eastAsia="zh-CN"/>
              </w:rPr>
              <w:t>第一类物质）</w:t>
            </w:r>
          </w:p>
        </w:tc>
        <w:tc>
          <w:tcPr>
            <w:tcW w:w="1213" w:type="dxa"/>
            <w:shd w:val="clear" w:color="auto" w:fill="auto"/>
          </w:tcPr>
          <w:p w14:paraId="674AF6BA" w14:textId="77777777" w:rsidR="00A672BA" w:rsidRPr="00A672BA" w:rsidRDefault="00A672BA" w:rsidP="00172FF3">
            <w:pPr>
              <w:jc w:val="center"/>
              <w:rPr>
                <w:sz w:val="20"/>
                <w:szCs w:val="20"/>
              </w:rPr>
            </w:pPr>
            <w:r w:rsidRPr="00A672BA">
              <w:rPr>
                <w:sz w:val="18"/>
                <w:szCs w:val="18"/>
                <w:lang w:eastAsia="zh-CN"/>
              </w:rPr>
              <w:t>年</w:t>
            </w:r>
            <w:r w:rsidRPr="00A672BA">
              <w:rPr>
                <w:rFonts w:hint="eastAsia"/>
                <w:sz w:val="18"/>
                <w:szCs w:val="18"/>
                <w:lang w:eastAsia="zh-CN"/>
              </w:rPr>
              <w:t>度</w:t>
            </w:r>
            <w:r w:rsidRPr="00A672BA">
              <w:rPr>
                <w:sz w:val="18"/>
                <w:szCs w:val="18"/>
                <w:lang w:eastAsia="zh-CN"/>
              </w:rPr>
              <w:t>：</w:t>
            </w:r>
            <w:r w:rsidRPr="00A672BA">
              <w:rPr>
                <w:color w:val="000000"/>
                <w:sz w:val="18"/>
                <w:szCs w:val="18"/>
              </w:rPr>
              <w:t>2022</w:t>
            </w:r>
          </w:p>
        </w:tc>
        <w:tc>
          <w:tcPr>
            <w:tcW w:w="2654" w:type="dxa"/>
            <w:shd w:val="clear" w:color="auto" w:fill="auto"/>
          </w:tcPr>
          <w:p w14:paraId="41E82FB0" w14:textId="77777777" w:rsidR="00A672BA" w:rsidRPr="00A672BA" w:rsidRDefault="00A672BA" w:rsidP="00172FF3">
            <w:pPr>
              <w:jc w:val="right"/>
              <w:rPr>
                <w:sz w:val="20"/>
                <w:szCs w:val="20"/>
              </w:rPr>
            </w:pPr>
            <w:r w:rsidRPr="00A672BA">
              <w:rPr>
                <w:color w:val="000000"/>
                <w:sz w:val="20"/>
                <w:szCs w:val="20"/>
              </w:rPr>
              <w:t>2.18 </w:t>
            </w:r>
            <w:r w:rsidRPr="00A672BA">
              <w:rPr>
                <w:sz w:val="20"/>
                <w:szCs w:val="20"/>
              </w:rPr>
              <w:t xml:space="preserve">ODP </w:t>
            </w:r>
            <w:r w:rsidRPr="00A672BA">
              <w:rPr>
                <w:sz w:val="20"/>
                <w:szCs w:val="20"/>
                <w:lang w:eastAsia="zh-CN"/>
              </w:rPr>
              <w:t>吨</w:t>
            </w:r>
          </w:p>
        </w:tc>
      </w:tr>
    </w:tbl>
    <w:p w14:paraId="03CC77E5" w14:textId="77777777" w:rsidR="00A672BA" w:rsidRPr="00A672BA" w:rsidRDefault="00A672BA" w:rsidP="00172FF3">
      <w:pPr>
        <w:jc w:val="center"/>
        <w:rPr>
          <w:rFonts w:eastAsia="SimSun"/>
          <w:sz w:val="20"/>
          <w:szCs w:val="20"/>
        </w:rPr>
      </w:pPr>
    </w:p>
    <w:tbl>
      <w:tblPr>
        <w:tblStyle w:val="TableGrid"/>
        <w:tblW w:w="5448" w:type="pct"/>
        <w:tblInd w:w="-113" w:type="dxa"/>
        <w:tblLook w:val="04A0" w:firstRow="1" w:lastRow="0" w:firstColumn="1" w:lastColumn="0" w:noHBand="0" w:noVBand="1"/>
      </w:tblPr>
      <w:tblGrid>
        <w:gridCol w:w="1508"/>
        <w:gridCol w:w="850"/>
        <w:gridCol w:w="670"/>
        <w:gridCol w:w="852"/>
        <w:gridCol w:w="1406"/>
        <w:gridCol w:w="982"/>
        <w:gridCol w:w="827"/>
        <w:gridCol w:w="829"/>
        <w:gridCol w:w="634"/>
        <w:gridCol w:w="1630"/>
      </w:tblGrid>
      <w:tr w:rsidR="00A672BA" w:rsidRPr="00A672BA" w14:paraId="06356AE7" w14:textId="77777777" w:rsidTr="00DA50AE">
        <w:trPr>
          <w:trHeight w:val="250"/>
        </w:trPr>
        <w:tc>
          <w:tcPr>
            <w:tcW w:w="3889" w:type="pct"/>
            <w:gridSpan w:val="8"/>
            <w:shd w:val="clear" w:color="auto" w:fill="auto"/>
          </w:tcPr>
          <w:p w14:paraId="56203A59" w14:textId="77777777" w:rsidR="00A672BA" w:rsidRPr="00A672BA" w:rsidRDefault="00A672BA" w:rsidP="00172FF3">
            <w:pPr>
              <w:jc w:val="left"/>
              <w:rPr>
                <w:rFonts w:eastAsia="SimHei"/>
                <w:b/>
                <w:sz w:val="20"/>
                <w:szCs w:val="20"/>
                <w:lang w:eastAsia="zh-CN"/>
              </w:rPr>
            </w:pPr>
            <w:r w:rsidRPr="00A672BA">
              <w:rPr>
                <w:rFonts w:eastAsia="SimHei"/>
                <w:b/>
                <w:sz w:val="20"/>
                <w:szCs w:val="20"/>
                <w:lang w:eastAsia="zh-CN"/>
              </w:rPr>
              <w:t>（三）最新国家方案行业数据（</w:t>
            </w:r>
            <w:r w:rsidRPr="00A672BA">
              <w:rPr>
                <w:rFonts w:eastAsia="SimHei"/>
                <w:b/>
                <w:sz w:val="20"/>
                <w:szCs w:val="20"/>
                <w:lang w:eastAsia="zh-CN"/>
              </w:rPr>
              <w:t xml:space="preserve">ODP </w:t>
            </w:r>
            <w:r w:rsidRPr="00A672BA">
              <w:rPr>
                <w:rFonts w:eastAsia="SimHei"/>
                <w:b/>
                <w:sz w:val="20"/>
                <w:szCs w:val="20"/>
                <w:lang w:eastAsia="zh-CN"/>
              </w:rPr>
              <w:t>吨）</w:t>
            </w:r>
          </w:p>
        </w:tc>
        <w:tc>
          <w:tcPr>
            <w:tcW w:w="1111" w:type="pct"/>
            <w:gridSpan w:val="2"/>
            <w:shd w:val="clear" w:color="auto" w:fill="auto"/>
          </w:tcPr>
          <w:p w14:paraId="2D6B3DFA" w14:textId="77777777" w:rsidR="00A672BA" w:rsidRPr="00A672BA" w:rsidRDefault="00A672BA" w:rsidP="00172FF3">
            <w:pPr>
              <w:jc w:val="right"/>
              <w:rPr>
                <w:rFonts w:eastAsia="SimHei"/>
                <w:b/>
                <w:sz w:val="20"/>
                <w:szCs w:val="20"/>
              </w:rPr>
            </w:pPr>
            <w:r w:rsidRPr="00A672BA">
              <w:rPr>
                <w:rFonts w:eastAsia="SimHei"/>
                <w:b/>
                <w:sz w:val="20"/>
                <w:szCs w:val="20"/>
                <w:lang w:eastAsia="zh-CN"/>
              </w:rPr>
              <w:t>年</w:t>
            </w:r>
            <w:r w:rsidRPr="00A672BA">
              <w:rPr>
                <w:rFonts w:eastAsia="SimHei" w:hint="eastAsia"/>
                <w:b/>
                <w:sz w:val="20"/>
                <w:szCs w:val="20"/>
                <w:lang w:eastAsia="zh-CN"/>
              </w:rPr>
              <w:t>度</w:t>
            </w:r>
            <w:r w:rsidRPr="00A672BA">
              <w:rPr>
                <w:rFonts w:eastAsia="SimHei"/>
                <w:b/>
                <w:sz w:val="20"/>
                <w:szCs w:val="20"/>
                <w:lang w:eastAsia="zh-CN"/>
              </w:rPr>
              <w:t>：</w:t>
            </w:r>
            <w:r w:rsidRPr="00A672BA">
              <w:rPr>
                <w:rFonts w:eastAsia="SimHei"/>
                <w:b/>
                <w:color w:val="000000"/>
                <w:sz w:val="20"/>
                <w:szCs w:val="20"/>
              </w:rPr>
              <w:t>2022</w:t>
            </w:r>
          </w:p>
        </w:tc>
      </w:tr>
      <w:tr w:rsidR="00A672BA" w:rsidRPr="00A672BA" w14:paraId="1285D530" w14:textId="77777777" w:rsidTr="00DA50AE">
        <w:trPr>
          <w:trHeight w:val="250"/>
        </w:trPr>
        <w:tc>
          <w:tcPr>
            <w:tcW w:w="740" w:type="pct"/>
            <w:shd w:val="clear" w:color="auto" w:fill="auto"/>
          </w:tcPr>
          <w:p w14:paraId="4A52D38B" w14:textId="77777777" w:rsidR="00A672BA" w:rsidRPr="00A672BA" w:rsidRDefault="00A672BA" w:rsidP="00172FF3">
            <w:pPr>
              <w:jc w:val="center"/>
              <w:rPr>
                <w:rFonts w:eastAsia="SimSun"/>
                <w:sz w:val="20"/>
                <w:szCs w:val="20"/>
              </w:rPr>
            </w:pPr>
            <w:r w:rsidRPr="00A672BA">
              <w:rPr>
                <w:rFonts w:eastAsia="SimSun" w:hint="eastAsia"/>
                <w:sz w:val="20"/>
                <w:szCs w:val="20"/>
                <w:lang w:eastAsia="zh-CN"/>
              </w:rPr>
              <w:t>化学品</w:t>
            </w:r>
          </w:p>
        </w:tc>
        <w:tc>
          <w:tcPr>
            <w:tcW w:w="417" w:type="pct"/>
            <w:shd w:val="clear" w:color="auto" w:fill="auto"/>
          </w:tcPr>
          <w:p w14:paraId="668A5B1A" w14:textId="77777777" w:rsidR="00A672BA" w:rsidRPr="00A672BA" w:rsidRDefault="00A672BA" w:rsidP="00172FF3">
            <w:pPr>
              <w:jc w:val="center"/>
              <w:rPr>
                <w:rFonts w:eastAsia="SimSun"/>
                <w:sz w:val="20"/>
                <w:szCs w:val="20"/>
              </w:rPr>
            </w:pPr>
            <w:r w:rsidRPr="00A672BA">
              <w:rPr>
                <w:rFonts w:eastAsia="SimSun" w:hint="eastAsia"/>
                <w:sz w:val="20"/>
                <w:szCs w:val="20"/>
                <w:lang w:eastAsia="zh-CN"/>
              </w:rPr>
              <w:t>气雾剂</w:t>
            </w:r>
          </w:p>
        </w:tc>
        <w:tc>
          <w:tcPr>
            <w:tcW w:w="329" w:type="pct"/>
            <w:shd w:val="clear" w:color="auto" w:fill="auto"/>
          </w:tcPr>
          <w:p w14:paraId="64D5EBF4" w14:textId="77777777" w:rsidR="00A672BA" w:rsidRPr="00A672BA" w:rsidRDefault="00A672BA" w:rsidP="00172FF3">
            <w:pPr>
              <w:jc w:val="center"/>
              <w:rPr>
                <w:rFonts w:eastAsia="SimSun"/>
                <w:sz w:val="20"/>
                <w:szCs w:val="20"/>
              </w:rPr>
            </w:pPr>
            <w:r w:rsidRPr="00A672BA">
              <w:rPr>
                <w:rFonts w:eastAsia="SimSun" w:hint="eastAsia"/>
                <w:sz w:val="20"/>
                <w:szCs w:val="20"/>
                <w:lang w:eastAsia="zh-CN"/>
              </w:rPr>
              <w:t>泡沫塑料</w:t>
            </w:r>
          </w:p>
        </w:tc>
        <w:tc>
          <w:tcPr>
            <w:tcW w:w="418" w:type="pct"/>
            <w:shd w:val="clear" w:color="auto" w:fill="auto"/>
          </w:tcPr>
          <w:p w14:paraId="7DC9E4FA" w14:textId="77777777" w:rsidR="00A672BA" w:rsidRPr="00A672BA" w:rsidRDefault="00A672BA" w:rsidP="00172FF3">
            <w:pPr>
              <w:jc w:val="center"/>
              <w:rPr>
                <w:rFonts w:eastAsia="SimSun"/>
                <w:sz w:val="20"/>
                <w:szCs w:val="20"/>
              </w:rPr>
            </w:pPr>
            <w:r w:rsidRPr="00A672BA">
              <w:rPr>
                <w:rFonts w:eastAsia="SimSun" w:hint="eastAsia"/>
                <w:sz w:val="20"/>
                <w:szCs w:val="20"/>
                <w:lang w:eastAsia="zh-CN"/>
              </w:rPr>
              <w:t>消防</w:t>
            </w:r>
          </w:p>
        </w:tc>
        <w:tc>
          <w:tcPr>
            <w:tcW w:w="1172" w:type="pct"/>
            <w:gridSpan w:val="2"/>
            <w:shd w:val="clear" w:color="auto" w:fill="auto"/>
          </w:tcPr>
          <w:p w14:paraId="456235E5" w14:textId="77777777" w:rsidR="00A672BA" w:rsidRPr="00A672BA" w:rsidRDefault="00A672BA" w:rsidP="00172FF3">
            <w:pPr>
              <w:jc w:val="center"/>
              <w:rPr>
                <w:rFonts w:eastAsia="SimSun"/>
                <w:sz w:val="20"/>
                <w:szCs w:val="20"/>
              </w:rPr>
            </w:pPr>
            <w:r w:rsidRPr="00A672BA">
              <w:rPr>
                <w:rFonts w:eastAsia="SimSun" w:hint="eastAsia"/>
                <w:sz w:val="20"/>
                <w:szCs w:val="20"/>
                <w:lang w:eastAsia="zh-CN"/>
              </w:rPr>
              <w:t>制冷</w:t>
            </w:r>
          </w:p>
        </w:tc>
        <w:tc>
          <w:tcPr>
            <w:tcW w:w="406" w:type="pct"/>
            <w:shd w:val="clear" w:color="auto" w:fill="auto"/>
          </w:tcPr>
          <w:p w14:paraId="63BA5B65" w14:textId="77777777" w:rsidR="00A672BA" w:rsidRPr="00A672BA" w:rsidRDefault="00A672BA" w:rsidP="00172FF3">
            <w:pPr>
              <w:jc w:val="center"/>
              <w:rPr>
                <w:rFonts w:eastAsia="SimSun"/>
                <w:sz w:val="20"/>
                <w:szCs w:val="20"/>
              </w:rPr>
            </w:pPr>
            <w:r w:rsidRPr="00A672BA">
              <w:rPr>
                <w:rFonts w:eastAsia="SimSun" w:hint="eastAsia"/>
                <w:sz w:val="20"/>
                <w:szCs w:val="20"/>
                <w:lang w:eastAsia="zh-CN"/>
              </w:rPr>
              <w:t>溶剂</w:t>
            </w:r>
          </w:p>
        </w:tc>
        <w:tc>
          <w:tcPr>
            <w:tcW w:w="406" w:type="pct"/>
            <w:shd w:val="clear" w:color="auto" w:fill="auto"/>
          </w:tcPr>
          <w:p w14:paraId="7F511D49" w14:textId="77777777" w:rsidR="00A672BA" w:rsidRPr="00A672BA" w:rsidRDefault="00A672BA" w:rsidP="00172FF3">
            <w:pPr>
              <w:jc w:val="center"/>
              <w:rPr>
                <w:rFonts w:eastAsia="SimSun"/>
                <w:sz w:val="20"/>
                <w:szCs w:val="20"/>
              </w:rPr>
            </w:pPr>
            <w:r w:rsidRPr="00A672BA">
              <w:rPr>
                <w:rFonts w:eastAsia="SimSun" w:hint="eastAsia"/>
                <w:sz w:val="20"/>
                <w:szCs w:val="20"/>
                <w:lang w:eastAsia="zh-CN"/>
              </w:rPr>
              <w:t>加工剂</w:t>
            </w:r>
          </w:p>
        </w:tc>
        <w:tc>
          <w:tcPr>
            <w:tcW w:w="311" w:type="pct"/>
            <w:shd w:val="clear" w:color="auto" w:fill="auto"/>
          </w:tcPr>
          <w:p w14:paraId="65DD736D" w14:textId="77777777" w:rsidR="00A672BA" w:rsidRPr="00A672BA" w:rsidRDefault="00A672BA" w:rsidP="00172FF3">
            <w:pPr>
              <w:jc w:val="center"/>
              <w:rPr>
                <w:rFonts w:eastAsia="SimSun"/>
                <w:sz w:val="20"/>
                <w:szCs w:val="20"/>
              </w:rPr>
            </w:pPr>
            <w:r w:rsidRPr="00A672BA">
              <w:rPr>
                <w:rFonts w:eastAsia="SimSun" w:hint="eastAsia"/>
                <w:sz w:val="18"/>
                <w:szCs w:val="18"/>
                <w:lang w:eastAsia="zh-CN"/>
              </w:rPr>
              <w:t>实验室用途</w:t>
            </w:r>
          </w:p>
        </w:tc>
        <w:tc>
          <w:tcPr>
            <w:tcW w:w="800" w:type="pct"/>
            <w:shd w:val="clear" w:color="auto" w:fill="auto"/>
          </w:tcPr>
          <w:p w14:paraId="7BA20AD0" w14:textId="77777777" w:rsidR="00A672BA" w:rsidRPr="00A672BA" w:rsidRDefault="00A672BA" w:rsidP="00172FF3">
            <w:pPr>
              <w:jc w:val="center"/>
              <w:rPr>
                <w:rFonts w:eastAsia="SimSun"/>
                <w:sz w:val="20"/>
                <w:szCs w:val="20"/>
              </w:rPr>
            </w:pPr>
            <w:r w:rsidRPr="00A672BA">
              <w:rPr>
                <w:rFonts w:eastAsia="SimSun" w:hint="eastAsia"/>
                <w:sz w:val="20"/>
                <w:szCs w:val="20"/>
                <w:lang w:eastAsia="zh-CN"/>
              </w:rPr>
              <w:t>行业总消费量</w:t>
            </w:r>
          </w:p>
        </w:tc>
      </w:tr>
      <w:tr w:rsidR="00A672BA" w:rsidRPr="00A672BA" w14:paraId="725CF1EE" w14:textId="77777777" w:rsidTr="00DA50AE">
        <w:trPr>
          <w:trHeight w:val="70"/>
        </w:trPr>
        <w:tc>
          <w:tcPr>
            <w:tcW w:w="1904" w:type="pct"/>
            <w:gridSpan w:val="4"/>
            <w:shd w:val="clear" w:color="auto" w:fill="auto"/>
          </w:tcPr>
          <w:p w14:paraId="33503D39" w14:textId="77777777" w:rsidR="00A672BA" w:rsidRPr="00A672BA" w:rsidRDefault="00A672BA" w:rsidP="00172FF3">
            <w:pPr>
              <w:jc w:val="center"/>
              <w:rPr>
                <w:rFonts w:eastAsia="SimSun"/>
                <w:sz w:val="20"/>
                <w:szCs w:val="20"/>
              </w:rPr>
            </w:pPr>
            <w:r w:rsidRPr="00A672BA">
              <w:rPr>
                <w:rFonts w:eastAsia="SimSun"/>
                <w:sz w:val="20"/>
                <w:szCs w:val="20"/>
              </w:rPr>
              <w:t xml:space="preserve"> </w:t>
            </w:r>
          </w:p>
        </w:tc>
        <w:tc>
          <w:tcPr>
            <w:tcW w:w="690" w:type="pct"/>
            <w:shd w:val="clear" w:color="auto" w:fill="auto"/>
          </w:tcPr>
          <w:p w14:paraId="284982AF" w14:textId="77777777" w:rsidR="00A672BA" w:rsidRPr="00A672BA" w:rsidRDefault="00A672BA" w:rsidP="00172FF3">
            <w:pPr>
              <w:jc w:val="center"/>
              <w:rPr>
                <w:rFonts w:eastAsia="SimSun"/>
                <w:sz w:val="20"/>
                <w:szCs w:val="20"/>
              </w:rPr>
            </w:pPr>
            <w:r w:rsidRPr="00A672BA">
              <w:rPr>
                <w:rFonts w:eastAsia="SimSun" w:hint="eastAsia"/>
                <w:sz w:val="20"/>
                <w:szCs w:val="20"/>
                <w:lang w:eastAsia="zh-CN"/>
              </w:rPr>
              <w:t>制造</w:t>
            </w:r>
          </w:p>
        </w:tc>
        <w:tc>
          <w:tcPr>
            <w:tcW w:w="482" w:type="pct"/>
            <w:shd w:val="clear" w:color="auto" w:fill="auto"/>
          </w:tcPr>
          <w:p w14:paraId="27273849" w14:textId="77777777" w:rsidR="00A672BA" w:rsidRPr="00A672BA" w:rsidRDefault="00A672BA" w:rsidP="00172FF3">
            <w:pPr>
              <w:jc w:val="center"/>
              <w:rPr>
                <w:rFonts w:eastAsia="SimSun"/>
                <w:sz w:val="20"/>
                <w:szCs w:val="20"/>
              </w:rPr>
            </w:pPr>
            <w:r w:rsidRPr="00A672BA">
              <w:rPr>
                <w:rFonts w:eastAsia="SimSun" w:hint="eastAsia"/>
                <w:sz w:val="20"/>
                <w:szCs w:val="20"/>
                <w:lang w:eastAsia="zh-CN"/>
              </w:rPr>
              <w:t>维修</w:t>
            </w:r>
          </w:p>
        </w:tc>
        <w:tc>
          <w:tcPr>
            <w:tcW w:w="1923" w:type="pct"/>
            <w:gridSpan w:val="4"/>
            <w:shd w:val="clear" w:color="auto" w:fill="auto"/>
          </w:tcPr>
          <w:p w14:paraId="26A711A7" w14:textId="77777777" w:rsidR="00A672BA" w:rsidRPr="00A672BA" w:rsidRDefault="00A672BA" w:rsidP="00172FF3">
            <w:pPr>
              <w:jc w:val="center"/>
              <w:rPr>
                <w:rFonts w:eastAsia="SimSun"/>
                <w:sz w:val="20"/>
                <w:szCs w:val="20"/>
              </w:rPr>
            </w:pPr>
          </w:p>
        </w:tc>
      </w:tr>
      <w:tr w:rsidR="00A672BA" w:rsidRPr="00A672BA" w14:paraId="7B1D940E" w14:textId="77777777" w:rsidTr="00DA50AE">
        <w:trPr>
          <w:trHeight w:val="250"/>
        </w:trPr>
        <w:tc>
          <w:tcPr>
            <w:tcW w:w="740" w:type="pct"/>
            <w:shd w:val="clear" w:color="auto" w:fill="auto"/>
          </w:tcPr>
          <w:p w14:paraId="72BA357D" w14:textId="77777777" w:rsidR="00A672BA" w:rsidRPr="00A672BA" w:rsidRDefault="00A672BA" w:rsidP="00172FF3">
            <w:pPr>
              <w:jc w:val="left"/>
              <w:rPr>
                <w:rFonts w:eastAsia="SimSun"/>
                <w:sz w:val="20"/>
                <w:szCs w:val="20"/>
              </w:rPr>
            </w:pPr>
            <w:r w:rsidRPr="00A672BA">
              <w:rPr>
                <w:rFonts w:eastAsia="SimSun"/>
                <w:color w:val="000000"/>
                <w:sz w:val="20"/>
                <w:szCs w:val="20"/>
              </w:rPr>
              <w:t>HCFC-22</w:t>
            </w:r>
          </w:p>
        </w:tc>
        <w:tc>
          <w:tcPr>
            <w:tcW w:w="417" w:type="pct"/>
            <w:shd w:val="clear" w:color="auto" w:fill="auto"/>
          </w:tcPr>
          <w:p w14:paraId="6CA2EA54" w14:textId="77777777" w:rsidR="00A672BA" w:rsidRPr="00A672BA" w:rsidRDefault="00A672BA" w:rsidP="00172FF3">
            <w:pPr>
              <w:jc w:val="right"/>
              <w:rPr>
                <w:rFonts w:eastAsia="SimSun"/>
                <w:sz w:val="20"/>
                <w:szCs w:val="20"/>
              </w:rPr>
            </w:pPr>
          </w:p>
        </w:tc>
        <w:tc>
          <w:tcPr>
            <w:tcW w:w="329" w:type="pct"/>
            <w:shd w:val="clear" w:color="auto" w:fill="auto"/>
          </w:tcPr>
          <w:p w14:paraId="41048456" w14:textId="77777777" w:rsidR="00A672BA" w:rsidRPr="00A672BA" w:rsidRDefault="00A672BA" w:rsidP="00172FF3">
            <w:pPr>
              <w:jc w:val="right"/>
              <w:rPr>
                <w:rFonts w:eastAsia="SimSun"/>
                <w:sz w:val="20"/>
                <w:szCs w:val="20"/>
              </w:rPr>
            </w:pPr>
          </w:p>
        </w:tc>
        <w:tc>
          <w:tcPr>
            <w:tcW w:w="418" w:type="pct"/>
            <w:shd w:val="clear" w:color="auto" w:fill="auto"/>
          </w:tcPr>
          <w:p w14:paraId="6555BFC4" w14:textId="77777777" w:rsidR="00A672BA" w:rsidRPr="00A672BA" w:rsidRDefault="00A672BA" w:rsidP="00172FF3">
            <w:pPr>
              <w:jc w:val="right"/>
              <w:rPr>
                <w:rFonts w:eastAsia="SimSun"/>
                <w:sz w:val="20"/>
                <w:szCs w:val="20"/>
              </w:rPr>
            </w:pPr>
          </w:p>
        </w:tc>
        <w:tc>
          <w:tcPr>
            <w:tcW w:w="690" w:type="pct"/>
            <w:shd w:val="clear" w:color="auto" w:fill="auto"/>
          </w:tcPr>
          <w:p w14:paraId="25AAAAF4" w14:textId="77777777" w:rsidR="00A672BA" w:rsidRPr="00A672BA" w:rsidRDefault="00A672BA" w:rsidP="00172FF3">
            <w:pPr>
              <w:jc w:val="right"/>
              <w:rPr>
                <w:rFonts w:eastAsia="SimSun"/>
                <w:sz w:val="20"/>
                <w:szCs w:val="20"/>
              </w:rPr>
            </w:pPr>
          </w:p>
        </w:tc>
        <w:tc>
          <w:tcPr>
            <w:tcW w:w="482" w:type="pct"/>
            <w:shd w:val="clear" w:color="auto" w:fill="auto"/>
          </w:tcPr>
          <w:p w14:paraId="1F6D29EF" w14:textId="77777777" w:rsidR="00A672BA" w:rsidRPr="00A672BA" w:rsidRDefault="00A672BA" w:rsidP="00172FF3">
            <w:pPr>
              <w:jc w:val="right"/>
              <w:rPr>
                <w:rFonts w:eastAsia="SimSun"/>
                <w:sz w:val="20"/>
                <w:szCs w:val="20"/>
              </w:rPr>
            </w:pPr>
            <w:r w:rsidRPr="00A672BA">
              <w:rPr>
                <w:rFonts w:eastAsia="SimSun"/>
                <w:sz w:val="20"/>
                <w:szCs w:val="20"/>
              </w:rPr>
              <w:t>2.18</w:t>
            </w:r>
          </w:p>
        </w:tc>
        <w:tc>
          <w:tcPr>
            <w:tcW w:w="406" w:type="pct"/>
            <w:shd w:val="clear" w:color="auto" w:fill="auto"/>
          </w:tcPr>
          <w:p w14:paraId="39EE80C1" w14:textId="77777777" w:rsidR="00A672BA" w:rsidRPr="00A672BA" w:rsidRDefault="00A672BA" w:rsidP="00172FF3">
            <w:pPr>
              <w:jc w:val="right"/>
              <w:rPr>
                <w:rFonts w:eastAsia="SimSun"/>
                <w:sz w:val="20"/>
                <w:szCs w:val="20"/>
              </w:rPr>
            </w:pPr>
          </w:p>
        </w:tc>
        <w:tc>
          <w:tcPr>
            <w:tcW w:w="406" w:type="pct"/>
            <w:shd w:val="clear" w:color="auto" w:fill="auto"/>
          </w:tcPr>
          <w:p w14:paraId="0DCE382B" w14:textId="77777777" w:rsidR="00A672BA" w:rsidRPr="00A672BA" w:rsidRDefault="00A672BA" w:rsidP="00172FF3">
            <w:pPr>
              <w:jc w:val="right"/>
              <w:rPr>
                <w:rFonts w:eastAsia="SimSun"/>
                <w:sz w:val="20"/>
                <w:szCs w:val="20"/>
              </w:rPr>
            </w:pPr>
          </w:p>
        </w:tc>
        <w:tc>
          <w:tcPr>
            <w:tcW w:w="311" w:type="pct"/>
            <w:shd w:val="clear" w:color="auto" w:fill="auto"/>
          </w:tcPr>
          <w:p w14:paraId="3B4D8B1C" w14:textId="77777777" w:rsidR="00A672BA" w:rsidRPr="00A672BA" w:rsidRDefault="00A672BA" w:rsidP="00172FF3">
            <w:pPr>
              <w:jc w:val="right"/>
              <w:rPr>
                <w:rFonts w:eastAsia="SimSun"/>
                <w:sz w:val="20"/>
                <w:szCs w:val="20"/>
              </w:rPr>
            </w:pPr>
          </w:p>
        </w:tc>
        <w:tc>
          <w:tcPr>
            <w:tcW w:w="800" w:type="pct"/>
            <w:shd w:val="clear" w:color="auto" w:fill="auto"/>
          </w:tcPr>
          <w:p w14:paraId="28DE8192" w14:textId="77777777" w:rsidR="00A672BA" w:rsidRPr="00A672BA" w:rsidRDefault="00A672BA" w:rsidP="00172FF3">
            <w:pPr>
              <w:jc w:val="right"/>
              <w:rPr>
                <w:rFonts w:eastAsia="SimSun"/>
                <w:sz w:val="20"/>
                <w:szCs w:val="20"/>
              </w:rPr>
            </w:pPr>
            <w:r w:rsidRPr="00A672BA">
              <w:rPr>
                <w:rFonts w:eastAsia="SimSun"/>
                <w:color w:val="000000"/>
                <w:sz w:val="20"/>
                <w:szCs w:val="20"/>
              </w:rPr>
              <w:t>2.18</w:t>
            </w:r>
          </w:p>
        </w:tc>
      </w:tr>
    </w:tbl>
    <w:p w14:paraId="38C5CB02" w14:textId="77777777" w:rsidR="00A672BA" w:rsidRPr="00A672BA" w:rsidRDefault="00A672BA" w:rsidP="00172FF3">
      <w:pPr>
        <w:jc w:val="center"/>
        <w:rPr>
          <w:rFonts w:eastAsia="SimSun"/>
          <w:sz w:val="20"/>
          <w:szCs w:val="20"/>
        </w:rPr>
      </w:pPr>
    </w:p>
    <w:tbl>
      <w:tblPr>
        <w:tblStyle w:val="TableGrid"/>
        <w:tblW w:w="5448" w:type="pct"/>
        <w:tblInd w:w="-113" w:type="dxa"/>
        <w:tblLook w:val="04A0" w:firstRow="1" w:lastRow="0" w:firstColumn="1" w:lastColumn="0" w:noHBand="0" w:noVBand="1"/>
      </w:tblPr>
      <w:tblGrid>
        <w:gridCol w:w="3762"/>
        <w:gridCol w:w="1107"/>
        <w:gridCol w:w="3944"/>
        <w:gridCol w:w="1375"/>
      </w:tblGrid>
      <w:tr w:rsidR="00A672BA" w:rsidRPr="00A672BA" w14:paraId="6EAAE086" w14:textId="77777777" w:rsidTr="00DA50AE">
        <w:trPr>
          <w:trHeight w:val="272"/>
        </w:trPr>
        <w:tc>
          <w:tcPr>
            <w:tcW w:w="5000" w:type="pct"/>
            <w:gridSpan w:val="4"/>
            <w:shd w:val="clear" w:color="auto" w:fill="auto"/>
          </w:tcPr>
          <w:p w14:paraId="1709D130" w14:textId="77777777" w:rsidR="00A672BA" w:rsidRPr="00A672BA" w:rsidRDefault="00A672BA" w:rsidP="00172FF3">
            <w:pPr>
              <w:jc w:val="left"/>
              <w:rPr>
                <w:rFonts w:eastAsia="SimHei"/>
                <w:b/>
                <w:sz w:val="20"/>
                <w:szCs w:val="20"/>
                <w:lang w:eastAsia="zh-CN"/>
              </w:rPr>
            </w:pPr>
            <w:r w:rsidRPr="00A672BA">
              <w:rPr>
                <w:rFonts w:eastAsia="SimHei" w:hint="eastAsia"/>
                <w:b/>
                <w:sz w:val="20"/>
                <w:szCs w:val="20"/>
                <w:lang w:eastAsia="zh-CN"/>
              </w:rPr>
              <w:t>（四）消费数据（</w:t>
            </w:r>
            <w:r w:rsidRPr="00A672BA">
              <w:rPr>
                <w:rFonts w:eastAsia="SimHei"/>
                <w:b/>
                <w:sz w:val="20"/>
                <w:szCs w:val="20"/>
                <w:lang w:eastAsia="zh-CN"/>
              </w:rPr>
              <w:t>ODP</w:t>
            </w:r>
            <w:r w:rsidRPr="00A672BA">
              <w:rPr>
                <w:rFonts w:eastAsia="SimHei" w:hint="eastAsia"/>
                <w:b/>
                <w:sz w:val="20"/>
                <w:szCs w:val="20"/>
                <w:lang w:eastAsia="zh-CN"/>
              </w:rPr>
              <w:t>吨）</w:t>
            </w:r>
          </w:p>
        </w:tc>
      </w:tr>
      <w:tr w:rsidR="00A672BA" w:rsidRPr="00A672BA" w14:paraId="03E569AD" w14:textId="77777777" w:rsidTr="00DA50AE">
        <w:trPr>
          <w:trHeight w:val="272"/>
        </w:trPr>
        <w:tc>
          <w:tcPr>
            <w:tcW w:w="0" w:type="auto"/>
            <w:shd w:val="clear" w:color="auto" w:fill="auto"/>
          </w:tcPr>
          <w:p w14:paraId="2C745676" w14:textId="77777777" w:rsidR="00A672BA" w:rsidRPr="00A672BA" w:rsidRDefault="00A672BA" w:rsidP="00172FF3">
            <w:pPr>
              <w:jc w:val="center"/>
              <w:rPr>
                <w:sz w:val="20"/>
                <w:szCs w:val="20"/>
              </w:rPr>
            </w:pPr>
            <w:r w:rsidRPr="00A672BA">
              <w:rPr>
                <w:sz w:val="20"/>
                <w:szCs w:val="20"/>
              </w:rPr>
              <w:t>2009-2010</w:t>
            </w:r>
            <w:r w:rsidRPr="00A672BA">
              <w:rPr>
                <w:rFonts w:hint="eastAsia"/>
                <w:sz w:val="20"/>
                <w:szCs w:val="20"/>
                <w:lang w:eastAsia="zh-CN"/>
              </w:rPr>
              <w:t>年基准：</w:t>
            </w:r>
          </w:p>
        </w:tc>
        <w:tc>
          <w:tcPr>
            <w:tcW w:w="0" w:type="auto"/>
            <w:shd w:val="clear" w:color="auto" w:fill="auto"/>
          </w:tcPr>
          <w:p w14:paraId="0625C85C" w14:textId="77777777" w:rsidR="00A672BA" w:rsidRPr="00A672BA" w:rsidRDefault="00A672BA" w:rsidP="00172FF3">
            <w:pPr>
              <w:jc w:val="right"/>
              <w:rPr>
                <w:sz w:val="20"/>
                <w:szCs w:val="20"/>
              </w:rPr>
            </w:pPr>
            <w:r w:rsidRPr="00A672BA">
              <w:rPr>
                <w:color w:val="000000"/>
                <w:sz w:val="20"/>
                <w:szCs w:val="20"/>
              </w:rPr>
              <w:t>8.69</w:t>
            </w:r>
          </w:p>
        </w:tc>
        <w:tc>
          <w:tcPr>
            <w:tcW w:w="0" w:type="auto"/>
            <w:shd w:val="clear" w:color="auto" w:fill="auto"/>
          </w:tcPr>
          <w:p w14:paraId="72841C94" w14:textId="77777777" w:rsidR="00A672BA" w:rsidRPr="00A672BA" w:rsidRDefault="00A672BA" w:rsidP="00172FF3">
            <w:pPr>
              <w:jc w:val="center"/>
              <w:rPr>
                <w:sz w:val="20"/>
                <w:szCs w:val="20"/>
                <w:lang w:eastAsia="zh-CN"/>
              </w:rPr>
            </w:pPr>
            <w:r w:rsidRPr="00A672BA">
              <w:rPr>
                <w:rFonts w:hint="eastAsia"/>
                <w:sz w:val="20"/>
                <w:szCs w:val="20"/>
                <w:lang w:eastAsia="zh-CN"/>
              </w:rPr>
              <w:t>持续总体削减起点：</w:t>
            </w:r>
          </w:p>
        </w:tc>
        <w:tc>
          <w:tcPr>
            <w:tcW w:w="675" w:type="pct"/>
            <w:shd w:val="clear" w:color="auto" w:fill="auto"/>
          </w:tcPr>
          <w:p w14:paraId="51494B95" w14:textId="77777777" w:rsidR="00A672BA" w:rsidRPr="00A672BA" w:rsidRDefault="00A672BA" w:rsidP="00172FF3">
            <w:pPr>
              <w:jc w:val="right"/>
              <w:rPr>
                <w:sz w:val="20"/>
                <w:szCs w:val="20"/>
              </w:rPr>
            </w:pPr>
            <w:r w:rsidRPr="00A672BA">
              <w:rPr>
                <w:color w:val="000000"/>
                <w:sz w:val="20"/>
                <w:szCs w:val="20"/>
              </w:rPr>
              <w:t>8.69</w:t>
            </w:r>
          </w:p>
        </w:tc>
      </w:tr>
      <w:tr w:rsidR="00A672BA" w:rsidRPr="00A672BA" w14:paraId="77580066" w14:textId="77777777" w:rsidTr="00DA50AE">
        <w:trPr>
          <w:trHeight w:val="163"/>
        </w:trPr>
        <w:tc>
          <w:tcPr>
            <w:tcW w:w="5000" w:type="pct"/>
            <w:gridSpan w:val="4"/>
            <w:shd w:val="clear" w:color="auto" w:fill="auto"/>
          </w:tcPr>
          <w:p w14:paraId="1313BD76" w14:textId="77777777" w:rsidR="00A672BA" w:rsidRPr="00A672BA" w:rsidRDefault="00A672BA" w:rsidP="00172FF3">
            <w:pPr>
              <w:jc w:val="center"/>
              <w:rPr>
                <w:b/>
                <w:sz w:val="20"/>
                <w:szCs w:val="20"/>
                <w:lang w:eastAsia="zh-CN"/>
              </w:rPr>
            </w:pPr>
            <w:r w:rsidRPr="00A672BA">
              <w:rPr>
                <w:rFonts w:eastAsia="SimHei" w:hint="eastAsia"/>
                <w:b/>
                <w:sz w:val="20"/>
                <w:szCs w:val="20"/>
                <w:lang w:eastAsia="zh-CN"/>
              </w:rPr>
              <w:t>符合供资条件的消费量</w:t>
            </w:r>
          </w:p>
        </w:tc>
      </w:tr>
      <w:tr w:rsidR="00A672BA" w:rsidRPr="00A672BA" w14:paraId="45B0ED22" w14:textId="77777777" w:rsidTr="00DA50AE">
        <w:trPr>
          <w:trHeight w:val="272"/>
        </w:trPr>
        <w:tc>
          <w:tcPr>
            <w:tcW w:w="0" w:type="auto"/>
            <w:shd w:val="clear" w:color="auto" w:fill="auto"/>
          </w:tcPr>
          <w:p w14:paraId="06145387" w14:textId="77777777" w:rsidR="00A672BA" w:rsidRPr="00A672BA" w:rsidRDefault="00A672BA" w:rsidP="00172FF3">
            <w:pPr>
              <w:jc w:val="center"/>
              <w:rPr>
                <w:sz w:val="20"/>
                <w:szCs w:val="20"/>
              </w:rPr>
            </w:pPr>
            <w:r w:rsidRPr="00A672BA">
              <w:rPr>
                <w:rFonts w:hint="eastAsia"/>
                <w:sz w:val="20"/>
                <w:szCs w:val="20"/>
                <w:lang w:eastAsia="zh-CN"/>
              </w:rPr>
              <w:t>已核准：</w:t>
            </w:r>
          </w:p>
        </w:tc>
        <w:tc>
          <w:tcPr>
            <w:tcW w:w="0" w:type="auto"/>
            <w:shd w:val="clear" w:color="auto" w:fill="auto"/>
          </w:tcPr>
          <w:p w14:paraId="54D508EE" w14:textId="77777777" w:rsidR="00A672BA" w:rsidRPr="00A672BA" w:rsidRDefault="00A672BA" w:rsidP="00172FF3">
            <w:pPr>
              <w:jc w:val="right"/>
              <w:rPr>
                <w:sz w:val="20"/>
                <w:szCs w:val="20"/>
              </w:rPr>
            </w:pPr>
            <w:r w:rsidRPr="00A672BA">
              <w:rPr>
                <w:color w:val="000000"/>
                <w:sz w:val="20"/>
                <w:szCs w:val="20"/>
              </w:rPr>
              <w:t>3.04</w:t>
            </w:r>
          </w:p>
        </w:tc>
        <w:tc>
          <w:tcPr>
            <w:tcW w:w="0" w:type="auto"/>
            <w:shd w:val="clear" w:color="auto" w:fill="auto"/>
          </w:tcPr>
          <w:p w14:paraId="0BC476B8" w14:textId="77777777" w:rsidR="00A672BA" w:rsidRPr="00A672BA" w:rsidRDefault="00A672BA" w:rsidP="00172FF3">
            <w:pPr>
              <w:jc w:val="center"/>
              <w:rPr>
                <w:sz w:val="20"/>
                <w:szCs w:val="20"/>
              </w:rPr>
            </w:pPr>
            <w:r w:rsidRPr="00A672BA">
              <w:rPr>
                <w:rFonts w:hint="eastAsia"/>
                <w:sz w:val="20"/>
                <w:szCs w:val="20"/>
                <w:lang w:eastAsia="zh-CN"/>
              </w:rPr>
              <w:t>剩余：</w:t>
            </w:r>
          </w:p>
        </w:tc>
        <w:tc>
          <w:tcPr>
            <w:tcW w:w="675" w:type="pct"/>
            <w:shd w:val="clear" w:color="auto" w:fill="auto"/>
          </w:tcPr>
          <w:p w14:paraId="0B0B25AC" w14:textId="77777777" w:rsidR="00A672BA" w:rsidRPr="00A672BA" w:rsidRDefault="00A672BA" w:rsidP="00172FF3">
            <w:pPr>
              <w:jc w:val="right"/>
              <w:rPr>
                <w:sz w:val="20"/>
                <w:szCs w:val="20"/>
              </w:rPr>
            </w:pPr>
            <w:r w:rsidRPr="00A672BA">
              <w:rPr>
                <w:color w:val="000000"/>
                <w:sz w:val="20"/>
                <w:szCs w:val="20"/>
              </w:rPr>
              <w:t>5.65</w:t>
            </w:r>
          </w:p>
        </w:tc>
      </w:tr>
    </w:tbl>
    <w:p w14:paraId="2F860D4A" w14:textId="77777777" w:rsidR="00A672BA" w:rsidRPr="00A672BA" w:rsidRDefault="00A672BA" w:rsidP="00172FF3">
      <w:pPr>
        <w:jc w:val="center"/>
        <w:rPr>
          <w:rFonts w:eastAsia="SimSun"/>
          <w:sz w:val="20"/>
          <w:szCs w:val="20"/>
        </w:rPr>
      </w:pPr>
    </w:p>
    <w:tbl>
      <w:tblPr>
        <w:tblStyle w:val="TableGrid"/>
        <w:tblW w:w="5448" w:type="pct"/>
        <w:tblInd w:w="-113" w:type="dxa"/>
        <w:tblLook w:val="04A0" w:firstRow="1" w:lastRow="0" w:firstColumn="1" w:lastColumn="0" w:noHBand="0" w:noVBand="1"/>
      </w:tblPr>
      <w:tblGrid>
        <w:gridCol w:w="1295"/>
        <w:gridCol w:w="2785"/>
        <w:gridCol w:w="1386"/>
        <w:gridCol w:w="1489"/>
        <w:gridCol w:w="1487"/>
        <w:gridCol w:w="1746"/>
      </w:tblGrid>
      <w:tr w:rsidR="00A672BA" w:rsidRPr="00A672BA" w14:paraId="0BBBF45C" w14:textId="77777777" w:rsidTr="00DA50AE">
        <w:trPr>
          <w:trHeight w:val="258"/>
        </w:trPr>
        <w:tc>
          <w:tcPr>
            <w:tcW w:w="2002" w:type="pct"/>
            <w:gridSpan w:val="2"/>
            <w:shd w:val="clear" w:color="auto" w:fill="auto"/>
            <w:vAlign w:val="center"/>
          </w:tcPr>
          <w:p w14:paraId="44B8A4DA" w14:textId="77777777" w:rsidR="00A672BA" w:rsidRPr="00A672BA" w:rsidRDefault="00A672BA" w:rsidP="00172FF3">
            <w:pPr>
              <w:jc w:val="left"/>
              <w:rPr>
                <w:rFonts w:eastAsia="SimHei"/>
                <w:b/>
                <w:sz w:val="20"/>
                <w:szCs w:val="20"/>
                <w:lang w:eastAsia="zh-CN"/>
              </w:rPr>
            </w:pPr>
            <w:r w:rsidRPr="00A672BA">
              <w:rPr>
                <w:rFonts w:eastAsia="SimHei" w:hint="eastAsia"/>
                <w:b/>
                <w:sz w:val="20"/>
                <w:szCs w:val="20"/>
                <w:lang w:eastAsia="zh-CN"/>
              </w:rPr>
              <w:t>（五）已核可业务计划</w:t>
            </w:r>
          </w:p>
        </w:tc>
        <w:tc>
          <w:tcPr>
            <w:tcW w:w="680" w:type="pct"/>
            <w:vAlign w:val="center"/>
          </w:tcPr>
          <w:p w14:paraId="7A991848" w14:textId="77777777" w:rsidR="00A672BA" w:rsidRPr="00A672BA" w:rsidRDefault="00A672BA" w:rsidP="00172FF3">
            <w:pPr>
              <w:jc w:val="center"/>
              <w:rPr>
                <w:rFonts w:eastAsia="SimHei"/>
                <w:b/>
                <w:sz w:val="20"/>
                <w:szCs w:val="20"/>
              </w:rPr>
            </w:pPr>
            <w:r w:rsidRPr="00A672BA">
              <w:rPr>
                <w:rFonts w:eastAsia="SimHei"/>
                <w:b/>
                <w:sz w:val="20"/>
                <w:szCs w:val="20"/>
              </w:rPr>
              <w:t>2023</w:t>
            </w:r>
            <w:r w:rsidRPr="00A672BA">
              <w:rPr>
                <w:rFonts w:eastAsia="SimHei" w:hint="eastAsia"/>
                <w:b/>
                <w:sz w:val="20"/>
                <w:szCs w:val="20"/>
                <w:lang w:eastAsia="zh-CN"/>
              </w:rPr>
              <w:t>年</w:t>
            </w:r>
          </w:p>
        </w:tc>
        <w:tc>
          <w:tcPr>
            <w:tcW w:w="731" w:type="pct"/>
            <w:vAlign w:val="center"/>
          </w:tcPr>
          <w:p w14:paraId="5E45813C" w14:textId="77777777" w:rsidR="00A672BA" w:rsidRPr="00A672BA" w:rsidRDefault="00A672BA" w:rsidP="00172FF3">
            <w:pPr>
              <w:jc w:val="center"/>
              <w:rPr>
                <w:rFonts w:eastAsia="SimHei"/>
                <w:b/>
                <w:sz w:val="20"/>
                <w:szCs w:val="20"/>
                <w:lang w:eastAsia="zh-CN"/>
              </w:rPr>
            </w:pPr>
            <w:r w:rsidRPr="00A672BA">
              <w:rPr>
                <w:rFonts w:eastAsia="SimHei"/>
                <w:b/>
                <w:sz w:val="20"/>
                <w:szCs w:val="20"/>
                <w:lang w:eastAsia="zh-CN"/>
              </w:rPr>
              <w:t>2024</w:t>
            </w:r>
            <w:r w:rsidRPr="00A672BA">
              <w:rPr>
                <w:rFonts w:eastAsia="SimHei" w:hint="eastAsia"/>
                <w:b/>
                <w:sz w:val="20"/>
                <w:szCs w:val="20"/>
                <w:lang w:eastAsia="zh-CN"/>
              </w:rPr>
              <w:t>年</w:t>
            </w:r>
          </w:p>
        </w:tc>
        <w:tc>
          <w:tcPr>
            <w:tcW w:w="730" w:type="pct"/>
            <w:vAlign w:val="center"/>
          </w:tcPr>
          <w:p w14:paraId="2B7BB709" w14:textId="77777777" w:rsidR="00A672BA" w:rsidRPr="00A672BA" w:rsidRDefault="00A672BA" w:rsidP="00172FF3">
            <w:pPr>
              <w:jc w:val="center"/>
              <w:rPr>
                <w:rFonts w:eastAsia="SimHei"/>
                <w:b/>
                <w:sz w:val="20"/>
                <w:szCs w:val="20"/>
              </w:rPr>
            </w:pPr>
            <w:r w:rsidRPr="00A672BA">
              <w:rPr>
                <w:rFonts w:eastAsia="SimHei"/>
                <w:b/>
                <w:sz w:val="20"/>
                <w:szCs w:val="20"/>
              </w:rPr>
              <w:t>2025</w:t>
            </w:r>
            <w:r w:rsidRPr="00A672BA">
              <w:rPr>
                <w:rFonts w:eastAsia="SimHei" w:hint="eastAsia"/>
                <w:b/>
                <w:sz w:val="20"/>
                <w:szCs w:val="20"/>
                <w:lang w:eastAsia="zh-CN"/>
              </w:rPr>
              <w:t>年</w:t>
            </w:r>
          </w:p>
        </w:tc>
        <w:tc>
          <w:tcPr>
            <w:tcW w:w="857" w:type="pct"/>
            <w:shd w:val="clear" w:color="auto" w:fill="auto"/>
            <w:vAlign w:val="center"/>
          </w:tcPr>
          <w:p w14:paraId="44299EC0" w14:textId="77777777" w:rsidR="00A672BA" w:rsidRPr="00A672BA" w:rsidRDefault="00A672BA" w:rsidP="00172FF3">
            <w:pPr>
              <w:jc w:val="center"/>
              <w:rPr>
                <w:rFonts w:eastAsia="SimHei"/>
                <w:b/>
                <w:sz w:val="20"/>
                <w:szCs w:val="20"/>
              </w:rPr>
            </w:pPr>
            <w:r w:rsidRPr="00A672BA">
              <w:rPr>
                <w:rFonts w:eastAsia="SimHei" w:hint="eastAsia"/>
                <w:b/>
                <w:sz w:val="20"/>
                <w:szCs w:val="20"/>
                <w:lang w:eastAsia="zh-CN"/>
              </w:rPr>
              <w:t>共计</w:t>
            </w:r>
          </w:p>
        </w:tc>
      </w:tr>
      <w:tr w:rsidR="00A672BA" w:rsidRPr="00A672BA" w14:paraId="6080DF7A" w14:textId="77777777" w:rsidTr="00DA50AE">
        <w:trPr>
          <w:trHeight w:val="258"/>
        </w:trPr>
        <w:tc>
          <w:tcPr>
            <w:tcW w:w="635" w:type="pct"/>
            <w:vMerge w:val="restart"/>
            <w:shd w:val="clear" w:color="auto" w:fill="auto"/>
            <w:vAlign w:val="center"/>
          </w:tcPr>
          <w:p w14:paraId="449A2146" w14:textId="77777777" w:rsidR="00A672BA" w:rsidRPr="00A672BA" w:rsidRDefault="00A672BA" w:rsidP="00172FF3">
            <w:pPr>
              <w:jc w:val="center"/>
              <w:rPr>
                <w:sz w:val="20"/>
                <w:szCs w:val="20"/>
              </w:rPr>
            </w:pPr>
            <w:r w:rsidRPr="00A672BA">
              <w:rPr>
                <w:rFonts w:hint="eastAsia"/>
                <w:color w:val="000000"/>
                <w:sz w:val="20"/>
                <w:szCs w:val="20"/>
                <w:lang w:eastAsia="zh-CN"/>
              </w:rPr>
              <w:t>环境规划署</w:t>
            </w:r>
          </w:p>
        </w:tc>
        <w:tc>
          <w:tcPr>
            <w:tcW w:w="1367" w:type="pct"/>
            <w:shd w:val="clear" w:color="auto" w:fill="auto"/>
          </w:tcPr>
          <w:p w14:paraId="67FB4894" w14:textId="77777777" w:rsidR="00A672BA" w:rsidRPr="00A672BA" w:rsidRDefault="00A672BA" w:rsidP="00172FF3">
            <w:pPr>
              <w:jc w:val="left"/>
              <w:rPr>
                <w:sz w:val="16"/>
                <w:szCs w:val="16"/>
                <w:lang w:eastAsia="zh-CN"/>
              </w:rPr>
            </w:pPr>
            <w:r w:rsidRPr="00A672BA">
              <w:rPr>
                <w:rFonts w:hint="eastAsia"/>
                <w:sz w:val="16"/>
                <w:szCs w:val="16"/>
                <w:lang w:eastAsia="zh-CN"/>
              </w:rPr>
              <w:t>消耗臭氧层物质淘汰量（</w:t>
            </w:r>
            <w:r w:rsidRPr="00A672BA">
              <w:rPr>
                <w:rFonts w:hint="eastAsia"/>
                <w:sz w:val="16"/>
                <w:szCs w:val="16"/>
                <w:lang w:eastAsia="zh-CN"/>
              </w:rPr>
              <w:t>ODP</w:t>
            </w:r>
            <w:r w:rsidRPr="00A672BA">
              <w:rPr>
                <w:rFonts w:hint="eastAsia"/>
                <w:sz w:val="16"/>
                <w:szCs w:val="16"/>
                <w:lang w:eastAsia="zh-CN"/>
              </w:rPr>
              <w:t>吨）</w:t>
            </w:r>
          </w:p>
        </w:tc>
        <w:tc>
          <w:tcPr>
            <w:tcW w:w="680" w:type="pct"/>
            <w:shd w:val="clear" w:color="auto" w:fill="auto"/>
          </w:tcPr>
          <w:p w14:paraId="2E1C40EA" w14:textId="77777777" w:rsidR="00A672BA" w:rsidRPr="00A672BA" w:rsidRDefault="00A672BA" w:rsidP="00172FF3">
            <w:pPr>
              <w:jc w:val="right"/>
              <w:rPr>
                <w:sz w:val="20"/>
                <w:szCs w:val="20"/>
              </w:rPr>
            </w:pPr>
            <w:r w:rsidRPr="00A672BA">
              <w:rPr>
                <w:sz w:val="20"/>
                <w:szCs w:val="20"/>
              </w:rPr>
              <w:t>0.30</w:t>
            </w:r>
          </w:p>
        </w:tc>
        <w:tc>
          <w:tcPr>
            <w:tcW w:w="731" w:type="pct"/>
          </w:tcPr>
          <w:p w14:paraId="0CF3211C" w14:textId="77777777" w:rsidR="00A672BA" w:rsidRPr="00A672BA" w:rsidRDefault="00A672BA" w:rsidP="00172FF3">
            <w:pPr>
              <w:jc w:val="right"/>
              <w:rPr>
                <w:sz w:val="20"/>
                <w:szCs w:val="20"/>
              </w:rPr>
            </w:pPr>
            <w:r w:rsidRPr="00A672BA">
              <w:rPr>
                <w:sz w:val="20"/>
                <w:szCs w:val="20"/>
              </w:rPr>
              <w:t>0</w:t>
            </w:r>
          </w:p>
        </w:tc>
        <w:tc>
          <w:tcPr>
            <w:tcW w:w="730" w:type="pct"/>
            <w:shd w:val="clear" w:color="auto" w:fill="auto"/>
          </w:tcPr>
          <w:p w14:paraId="6649E950" w14:textId="77777777" w:rsidR="00A672BA" w:rsidRPr="00A672BA" w:rsidRDefault="00A672BA" w:rsidP="00172FF3">
            <w:pPr>
              <w:jc w:val="right"/>
              <w:rPr>
                <w:sz w:val="20"/>
                <w:szCs w:val="20"/>
              </w:rPr>
            </w:pPr>
            <w:r w:rsidRPr="00A672BA">
              <w:rPr>
                <w:sz w:val="20"/>
                <w:szCs w:val="20"/>
              </w:rPr>
              <w:t>0</w:t>
            </w:r>
          </w:p>
        </w:tc>
        <w:tc>
          <w:tcPr>
            <w:tcW w:w="857" w:type="pct"/>
            <w:shd w:val="clear" w:color="auto" w:fill="auto"/>
          </w:tcPr>
          <w:p w14:paraId="3C88A078" w14:textId="77777777" w:rsidR="00A672BA" w:rsidRPr="00A672BA" w:rsidRDefault="00A672BA" w:rsidP="00172FF3">
            <w:pPr>
              <w:jc w:val="right"/>
              <w:rPr>
                <w:sz w:val="20"/>
                <w:szCs w:val="20"/>
              </w:rPr>
            </w:pPr>
            <w:r w:rsidRPr="00A672BA">
              <w:rPr>
                <w:sz w:val="20"/>
                <w:szCs w:val="20"/>
              </w:rPr>
              <w:t>0.30</w:t>
            </w:r>
          </w:p>
        </w:tc>
      </w:tr>
      <w:tr w:rsidR="00A672BA" w:rsidRPr="00A672BA" w14:paraId="25D0A60B" w14:textId="77777777" w:rsidTr="00DA50AE">
        <w:trPr>
          <w:trHeight w:val="258"/>
        </w:trPr>
        <w:tc>
          <w:tcPr>
            <w:tcW w:w="635" w:type="pct"/>
            <w:vMerge/>
            <w:shd w:val="clear" w:color="auto" w:fill="auto"/>
            <w:vAlign w:val="center"/>
          </w:tcPr>
          <w:p w14:paraId="4B0A3AE3" w14:textId="77777777" w:rsidR="00A672BA" w:rsidRPr="00A672BA" w:rsidRDefault="00A672BA" w:rsidP="00172FF3">
            <w:pPr>
              <w:jc w:val="center"/>
              <w:rPr>
                <w:sz w:val="20"/>
                <w:szCs w:val="20"/>
              </w:rPr>
            </w:pPr>
          </w:p>
        </w:tc>
        <w:tc>
          <w:tcPr>
            <w:tcW w:w="1367" w:type="pct"/>
            <w:shd w:val="clear" w:color="auto" w:fill="auto"/>
          </w:tcPr>
          <w:p w14:paraId="6282020F" w14:textId="77777777" w:rsidR="00A672BA" w:rsidRPr="00A672BA" w:rsidRDefault="00A672BA" w:rsidP="00172FF3">
            <w:pPr>
              <w:jc w:val="left"/>
              <w:rPr>
                <w:sz w:val="20"/>
                <w:szCs w:val="20"/>
                <w:lang w:eastAsia="zh-CN"/>
              </w:rPr>
            </w:pPr>
            <w:proofErr w:type="spellStart"/>
            <w:r w:rsidRPr="00A672BA">
              <w:rPr>
                <w:rFonts w:hint="eastAsia"/>
                <w:sz w:val="20"/>
                <w:szCs w:val="20"/>
              </w:rPr>
              <w:t>供资</w:t>
            </w:r>
            <w:proofErr w:type="spellEnd"/>
            <w:r w:rsidRPr="00A672BA">
              <w:rPr>
                <w:rFonts w:hint="eastAsia"/>
                <w:sz w:val="20"/>
                <w:szCs w:val="20"/>
                <w:lang w:eastAsia="zh-CN"/>
              </w:rPr>
              <w:t>（</w:t>
            </w:r>
            <w:proofErr w:type="spellStart"/>
            <w:r w:rsidRPr="00A672BA">
              <w:rPr>
                <w:rFonts w:hint="eastAsia"/>
                <w:sz w:val="20"/>
                <w:szCs w:val="20"/>
              </w:rPr>
              <w:t>美元</w:t>
            </w:r>
            <w:proofErr w:type="spellEnd"/>
            <w:r w:rsidRPr="00A672BA">
              <w:rPr>
                <w:rFonts w:hint="eastAsia"/>
                <w:sz w:val="20"/>
                <w:szCs w:val="20"/>
                <w:lang w:eastAsia="zh-CN"/>
              </w:rPr>
              <w:t>）</w:t>
            </w:r>
          </w:p>
        </w:tc>
        <w:tc>
          <w:tcPr>
            <w:tcW w:w="680" w:type="pct"/>
            <w:shd w:val="clear" w:color="auto" w:fill="auto"/>
          </w:tcPr>
          <w:p w14:paraId="3095F35C" w14:textId="77777777" w:rsidR="00A672BA" w:rsidRPr="00A672BA" w:rsidRDefault="00A672BA" w:rsidP="00172FF3">
            <w:pPr>
              <w:jc w:val="right"/>
              <w:rPr>
                <w:sz w:val="20"/>
                <w:szCs w:val="20"/>
              </w:rPr>
            </w:pPr>
            <w:r w:rsidRPr="00A672BA">
              <w:rPr>
                <w:sz w:val="20"/>
                <w:szCs w:val="20"/>
              </w:rPr>
              <w:t>61,750</w:t>
            </w:r>
          </w:p>
        </w:tc>
        <w:tc>
          <w:tcPr>
            <w:tcW w:w="731" w:type="pct"/>
          </w:tcPr>
          <w:p w14:paraId="03A5D835" w14:textId="77777777" w:rsidR="00A672BA" w:rsidRPr="00A672BA" w:rsidRDefault="00A672BA" w:rsidP="00172FF3">
            <w:pPr>
              <w:jc w:val="right"/>
              <w:rPr>
                <w:sz w:val="20"/>
                <w:szCs w:val="20"/>
              </w:rPr>
            </w:pPr>
            <w:r w:rsidRPr="00A672BA">
              <w:rPr>
                <w:sz w:val="20"/>
                <w:szCs w:val="20"/>
              </w:rPr>
              <w:t>0</w:t>
            </w:r>
          </w:p>
        </w:tc>
        <w:tc>
          <w:tcPr>
            <w:tcW w:w="730" w:type="pct"/>
            <w:shd w:val="clear" w:color="auto" w:fill="auto"/>
          </w:tcPr>
          <w:p w14:paraId="0C641D2F" w14:textId="77777777" w:rsidR="00A672BA" w:rsidRPr="00A672BA" w:rsidRDefault="00A672BA" w:rsidP="00172FF3">
            <w:pPr>
              <w:jc w:val="right"/>
              <w:rPr>
                <w:sz w:val="20"/>
                <w:szCs w:val="20"/>
              </w:rPr>
            </w:pPr>
            <w:r w:rsidRPr="00A672BA">
              <w:rPr>
                <w:sz w:val="20"/>
                <w:szCs w:val="20"/>
              </w:rPr>
              <w:t>0</w:t>
            </w:r>
          </w:p>
        </w:tc>
        <w:tc>
          <w:tcPr>
            <w:tcW w:w="857" w:type="pct"/>
            <w:shd w:val="clear" w:color="auto" w:fill="auto"/>
          </w:tcPr>
          <w:p w14:paraId="77C042D4" w14:textId="77777777" w:rsidR="00A672BA" w:rsidRPr="00A672BA" w:rsidRDefault="00A672BA" w:rsidP="00172FF3">
            <w:pPr>
              <w:jc w:val="right"/>
              <w:rPr>
                <w:sz w:val="20"/>
                <w:szCs w:val="20"/>
              </w:rPr>
            </w:pPr>
            <w:r w:rsidRPr="00A672BA">
              <w:rPr>
                <w:sz w:val="20"/>
                <w:szCs w:val="20"/>
              </w:rPr>
              <w:t>61,750</w:t>
            </w:r>
          </w:p>
        </w:tc>
      </w:tr>
      <w:tr w:rsidR="00A672BA" w:rsidRPr="00A672BA" w14:paraId="6993EEFD" w14:textId="77777777" w:rsidTr="00DA50AE">
        <w:trPr>
          <w:trHeight w:val="258"/>
        </w:trPr>
        <w:tc>
          <w:tcPr>
            <w:tcW w:w="635" w:type="pct"/>
            <w:vMerge w:val="restart"/>
            <w:shd w:val="clear" w:color="auto" w:fill="auto"/>
            <w:vAlign w:val="center"/>
          </w:tcPr>
          <w:p w14:paraId="507EC48B" w14:textId="77777777" w:rsidR="00A672BA" w:rsidRPr="00A672BA" w:rsidRDefault="00A672BA" w:rsidP="00172FF3">
            <w:pPr>
              <w:jc w:val="center"/>
              <w:rPr>
                <w:sz w:val="20"/>
                <w:szCs w:val="20"/>
              </w:rPr>
            </w:pPr>
            <w:r w:rsidRPr="00A672BA">
              <w:rPr>
                <w:rFonts w:hint="eastAsia"/>
                <w:color w:val="000000"/>
                <w:sz w:val="20"/>
                <w:szCs w:val="20"/>
                <w:lang w:eastAsia="zh-CN"/>
              </w:rPr>
              <w:t>开发计划署</w:t>
            </w:r>
          </w:p>
        </w:tc>
        <w:tc>
          <w:tcPr>
            <w:tcW w:w="1367" w:type="pct"/>
            <w:shd w:val="clear" w:color="auto" w:fill="auto"/>
          </w:tcPr>
          <w:p w14:paraId="2A46EC74" w14:textId="77777777" w:rsidR="00A672BA" w:rsidRPr="00A672BA" w:rsidRDefault="00A672BA" w:rsidP="00172FF3">
            <w:pPr>
              <w:jc w:val="left"/>
              <w:rPr>
                <w:sz w:val="16"/>
                <w:szCs w:val="16"/>
                <w:lang w:eastAsia="zh-CN"/>
              </w:rPr>
            </w:pPr>
            <w:r w:rsidRPr="00A672BA">
              <w:rPr>
                <w:rFonts w:hint="eastAsia"/>
                <w:sz w:val="16"/>
                <w:szCs w:val="16"/>
                <w:lang w:eastAsia="zh-CN"/>
              </w:rPr>
              <w:t>消耗臭氧层物质淘汰量（</w:t>
            </w:r>
            <w:r w:rsidRPr="00A672BA">
              <w:rPr>
                <w:rFonts w:hint="eastAsia"/>
                <w:sz w:val="16"/>
                <w:szCs w:val="16"/>
                <w:lang w:eastAsia="zh-CN"/>
              </w:rPr>
              <w:t>ODP</w:t>
            </w:r>
            <w:r w:rsidRPr="00A672BA">
              <w:rPr>
                <w:rFonts w:hint="eastAsia"/>
                <w:sz w:val="16"/>
                <w:szCs w:val="16"/>
                <w:lang w:eastAsia="zh-CN"/>
              </w:rPr>
              <w:t>吨）</w:t>
            </w:r>
          </w:p>
        </w:tc>
        <w:tc>
          <w:tcPr>
            <w:tcW w:w="680" w:type="pct"/>
            <w:tcBorders>
              <w:bottom w:val="single" w:sz="4" w:space="0" w:color="auto"/>
            </w:tcBorders>
            <w:shd w:val="clear" w:color="auto" w:fill="auto"/>
          </w:tcPr>
          <w:p w14:paraId="7DE9DD74" w14:textId="77777777" w:rsidR="00A672BA" w:rsidRPr="00A672BA" w:rsidRDefault="00A672BA" w:rsidP="00172FF3">
            <w:pPr>
              <w:jc w:val="right"/>
              <w:rPr>
                <w:sz w:val="20"/>
                <w:szCs w:val="20"/>
              </w:rPr>
            </w:pPr>
            <w:r w:rsidRPr="00A672BA">
              <w:rPr>
                <w:sz w:val="20"/>
                <w:szCs w:val="20"/>
              </w:rPr>
              <w:t>0</w:t>
            </w:r>
          </w:p>
        </w:tc>
        <w:tc>
          <w:tcPr>
            <w:tcW w:w="731" w:type="pct"/>
          </w:tcPr>
          <w:p w14:paraId="0FE197A4" w14:textId="77777777" w:rsidR="00A672BA" w:rsidRPr="00A672BA" w:rsidRDefault="00A672BA" w:rsidP="00172FF3">
            <w:pPr>
              <w:jc w:val="right"/>
              <w:rPr>
                <w:sz w:val="20"/>
                <w:szCs w:val="20"/>
              </w:rPr>
            </w:pPr>
            <w:r w:rsidRPr="00A672BA">
              <w:rPr>
                <w:sz w:val="20"/>
                <w:szCs w:val="20"/>
              </w:rPr>
              <w:t>0</w:t>
            </w:r>
          </w:p>
        </w:tc>
        <w:tc>
          <w:tcPr>
            <w:tcW w:w="730" w:type="pct"/>
            <w:shd w:val="clear" w:color="auto" w:fill="auto"/>
          </w:tcPr>
          <w:p w14:paraId="5C8322A7" w14:textId="77777777" w:rsidR="00A672BA" w:rsidRPr="00A672BA" w:rsidRDefault="00A672BA" w:rsidP="00172FF3">
            <w:pPr>
              <w:jc w:val="right"/>
              <w:rPr>
                <w:sz w:val="20"/>
                <w:szCs w:val="20"/>
              </w:rPr>
            </w:pPr>
            <w:r w:rsidRPr="00A672BA">
              <w:rPr>
                <w:sz w:val="20"/>
                <w:szCs w:val="20"/>
              </w:rPr>
              <w:t>0</w:t>
            </w:r>
          </w:p>
        </w:tc>
        <w:tc>
          <w:tcPr>
            <w:tcW w:w="857" w:type="pct"/>
            <w:shd w:val="clear" w:color="auto" w:fill="auto"/>
          </w:tcPr>
          <w:p w14:paraId="2DD543B9" w14:textId="77777777" w:rsidR="00A672BA" w:rsidRPr="00A672BA" w:rsidRDefault="00A672BA" w:rsidP="00172FF3">
            <w:pPr>
              <w:jc w:val="right"/>
              <w:rPr>
                <w:sz w:val="20"/>
                <w:szCs w:val="20"/>
              </w:rPr>
            </w:pPr>
            <w:r w:rsidRPr="00A672BA">
              <w:rPr>
                <w:sz w:val="20"/>
                <w:szCs w:val="20"/>
              </w:rPr>
              <w:t>0</w:t>
            </w:r>
          </w:p>
        </w:tc>
      </w:tr>
      <w:tr w:rsidR="00A672BA" w:rsidRPr="00A672BA" w14:paraId="7AFA60A0" w14:textId="77777777" w:rsidTr="00DA50AE">
        <w:trPr>
          <w:trHeight w:val="258"/>
        </w:trPr>
        <w:tc>
          <w:tcPr>
            <w:tcW w:w="635" w:type="pct"/>
            <w:vMerge/>
            <w:shd w:val="clear" w:color="auto" w:fill="auto"/>
          </w:tcPr>
          <w:p w14:paraId="6B44577E" w14:textId="77777777" w:rsidR="00A672BA" w:rsidRPr="00A672BA" w:rsidRDefault="00A672BA" w:rsidP="00172FF3">
            <w:pPr>
              <w:jc w:val="center"/>
              <w:rPr>
                <w:sz w:val="20"/>
                <w:szCs w:val="20"/>
              </w:rPr>
            </w:pPr>
          </w:p>
        </w:tc>
        <w:tc>
          <w:tcPr>
            <w:tcW w:w="1367" w:type="pct"/>
            <w:shd w:val="clear" w:color="auto" w:fill="auto"/>
          </w:tcPr>
          <w:p w14:paraId="37DD7915" w14:textId="77777777" w:rsidR="00A672BA" w:rsidRPr="00A672BA" w:rsidRDefault="00A672BA" w:rsidP="00172FF3">
            <w:pPr>
              <w:jc w:val="left"/>
              <w:rPr>
                <w:sz w:val="20"/>
                <w:szCs w:val="20"/>
              </w:rPr>
            </w:pPr>
            <w:proofErr w:type="spellStart"/>
            <w:r w:rsidRPr="00A672BA">
              <w:rPr>
                <w:rFonts w:hint="eastAsia"/>
                <w:sz w:val="20"/>
                <w:szCs w:val="20"/>
              </w:rPr>
              <w:t>供资</w:t>
            </w:r>
            <w:proofErr w:type="spellEnd"/>
            <w:r w:rsidRPr="00A672BA">
              <w:rPr>
                <w:rFonts w:hint="eastAsia"/>
                <w:sz w:val="20"/>
                <w:szCs w:val="20"/>
                <w:lang w:eastAsia="zh-CN"/>
              </w:rPr>
              <w:t>（</w:t>
            </w:r>
            <w:proofErr w:type="spellStart"/>
            <w:r w:rsidRPr="00A672BA">
              <w:rPr>
                <w:rFonts w:hint="eastAsia"/>
                <w:sz w:val="20"/>
                <w:szCs w:val="20"/>
              </w:rPr>
              <w:t>美元</w:t>
            </w:r>
            <w:proofErr w:type="spellEnd"/>
            <w:r w:rsidRPr="00A672BA">
              <w:rPr>
                <w:rFonts w:hint="eastAsia"/>
                <w:sz w:val="20"/>
                <w:szCs w:val="20"/>
                <w:lang w:eastAsia="zh-CN"/>
              </w:rPr>
              <w:t>）</w:t>
            </w:r>
          </w:p>
        </w:tc>
        <w:tc>
          <w:tcPr>
            <w:tcW w:w="680" w:type="pct"/>
            <w:tcBorders>
              <w:bottom w:val="single" w:sz="4" w:space="0" w:color="auto"/>
            </w:tcBorders>
            <w:shd w:val="clear" w:color="auto" w:fill="auto"/>
          </w:tcPr>
          <w:p w14:paraId="467ADB4B" w14:textId="77777777" w:rsidR="00A672BA" w:rsidRPr="00A672BA" w:rsidRDefault="00A672BA" w:rsidP="00172FF3">
            <w:pPr>
              <w:jc w:val="right"/>
              <w:rPr>
                <w:sz w:val="20"/>
                <w:szCs w:val="20"/>
              </w:rPr>
            </w:pPr>
            <w:r w:rsidRPr="00A672BA">
              <w:rPr>
                <w:sz w:val="20"/>
                <w:szCs w:val="20"/>
              </w:rPr>
              <w:t>0</w:t>
            </w:r>
          </w:p>
        </w:tc>
        <w:tc>
          <w:tcPr>
            <w:tcW w:w="731" w:type="pct"/>
          </w:tcPr>
          <w:p w14:paraId="723B9CB7" w14:textId="77777777" w:rsidR="00A672BA" w:rsidRPr="00A672BA" w:rsidRDefault="00A672BA" w:rsidP="00172FF3">
            <w:pPr>
              <w:jc w:val="right"/>
              <w:rPr>
                <w:sz w:val="20"/>
                <w:szCs w:val="20"/>
              </w:rPr>
            </w:pPr>
            <w:r w:rsidRPr="00A672BA">
              <w:rPr>
                <w:sz w:val="20"/>
                <w:szCs w:val="20"/>
              </w:rPr>
              <w:t>0</w:t>
            </w:r>
          </w:p>
        </w:tc>
        <w:tc>
          <w:tcPr>
            <w:tcW w:w="730" w:type="pct"/>
            <w:shd w:val="clear" w:color="auto" w:fill="auto"/>
          </w:tcPr>
          <w:p w14:paraId="73F81BD4" w14:textId="77777777" w:rsidR="00A672BA" w:rsidRPr="00A672BA" w:rsidRDefault="00A672BA" w:rsidP="00172FF3">
            <w:pPr>
              <w:jc w:val="right"/>
              <w:rPr>
                <w:sz w:val="20"/>
                <w:szCs w:val="20"/>
              </w:rPr>
            </w:pPr>
            <w:r w:rsidRPr="00A672BA">
              <w:rPr>
                <w:sz w:val="20"/>
                <w:szCs w:val="20"/>
              </w:rPr>
              <w:t>0</w:t>
            </w:r>
          </w:p>
        </w:tc>
        <w:tc>
          <w:tcPr>
            <w:tcW w:w="857" w:type="pct"/>
            <w:shd w:val="clear" w:color="auto" w:fill="auto"/>
          </w:tcPr>
          <w:p w14:paraId="10507DE4" w14:textId="77777777" w:rsidR="00A672BA" w:rsidRPr="00A672BA" w:rsidRDefault="00A672BA" w:rsidP="00172FF3">
            <w:pPr>
              <w:jc w:val="right"/>
              <w:rPr>
                <w:sz w:val="20"/>
                <w:szCs w:val="20"/>
              </w:rPr>
            </w:pPr>
            <w:r w:rsidRPr="00A672BA">
              <w:rPr>
                <w:sz w:val="20"/>
                <w:szCs w:val="20"/>
              </w:rPr>
              <w:t>0</w:t>
            </w:r>
          </w:p>
        </w:tc>
      </w:tr>
    </w:tbl>
    <w:p w14:paraId="7259E14B" w14:textId="77777777" w:rsidR="00A672BA" w:rsidRPr="00A672BA" w:rsidRDefault="00A672BA" w:rsidP="00172FF3">
      <w:pPr>
        <w:ind w:left="720" w:right="-420" w:firstLine="720"/>
        <w:rPr>
          <w:rFonts w:eastAsia="SimSun"/>
          <w:sz w:val="20"/>
          <w:szCs w:val="20"/>
        </w:rPr>
      </w:pPr>
    </w:p>
    <w:tbl>
      <w:tblPr>
        <w:tblStyle w:val="TableGrid"/>
        <w:tblW w:w="5439" w:type="pct"/>
        <w:tblInd w:w="-95" w:type="dxa"/>
        <w:tblLook w:val="04A0" w:firstRow="1" w:lastRow="0" w:firstColumn="1" w:lastColumn="0" w:noHBand="0" w:noVBand="1"/>
      </w:tblPr>
      <w:tblGrid>
        <w:gridCol w:w="1164"/>
        <w:gridCol w:w="783"/>
        <w:gridCol w:w="1729"/>
        <w:gridCol w:w="1066"/>
        <w:gridCol w:w="649"/>
        <w:gridCol w:w="649"/>
        <w:gridCol w:w="1066"/>
        <w:gridCol w:w="683"/>
        <w:gridCol w:w="1066"/>
        <w:gridCol w:w="1316"/>
      </w:tblGrid>
      <w:tr w:rsidR="00A672BA" w:rsidRPr="00A672BA" w14:paraId="7F3C64D9" w14:textId="77777777" w:rsidTr="00704CED">
        <w:trPr>
          <w:trHeight w:val="216"/>
        </w:trPr>
        <w:tc>
          <w:tcPr>
            <w:tcW w:w="1807" w:type="pct"/>
            <w:gridSpan w:val="3"/>
            <w:shd w:val="clear" w:color="auto" w:fill="auto"/>
          </w:tcPr>
          <w:p w14:paraId="7D24EE28" w14:textId="77777777" w:rsidR="00A672BA" w:rsidRPr="00A672BA" w:rsidRDefault="00A672BA" w:rsidP="00172FF3">
            <w:pPr>
              <w:rPr>
                <w:rFonts w:eastAsia="SimHei"/>
                <w:b/>
                <w:bCs/>
                <w:sz w:val="20"/>
                <w:szCs w:val="20"/>
              </w:rPr>
            </w:pPr>
            <w:r w:rsidRPr="00A672BA">
              <w:rPr>
                <w:rFonts w:eastAsia="SimHei" w:hint="eastAsia"/>
                <w:b/>
                <w:sz w:val="20"/>
                <w:szCs w:val="20"/>
              </w:rPr>
              <w:t>（</w:t>
            </w:r>
            <w:proofErr w:type="spellStart"/>
            <w:r w:rsidRPr="00A672BA">
              <w:rPr>
                <w:rFonts w:eastAsia="SimHei" w:hint="eastAsia"/>
                <w:b/>
                <w:sz w:val="20"/>
                <w:szCs w:val="20"/>
              </w:rPr>
              <w:t>六）项目数据</w:t>
            </w:r>
            <w:proofErr w:type="spellEnd"/>
          </w:p>
        </w:tc>
        <w:tc>
          <w:tcPr>
            <w:tcW w:w="524" w:type="pct"/>
            <w:shd w:val="clear" w:color="auto" w:fill="auto"/>
            <w:vAlign w:val="center"/>
          </w:tcPr>
          <w:p w14:paraId="0CD174BD" w14:textId="77777777" w:rsidR="00A672BA" w:rsidRPr="00A672BA" w:rsidRDefault="00A672BA" w:rsidP="00172FF3">
            <w:pPr>
              <w:jc w:val="center"/>
              <w:rPr>
                <w:rFonts w:eastAsia="SimHei"/>
                <w:b/>
                <w:sz w:val="20"/>
                <w:szCs w:val="20"/>
              </w:rPr>
            </w:pPr>
            <w:r w:rsidRPr="00A672BA">
              <w:rPr>
                <w:rFonts w:eastAsia="SimHei"/>
                <w:b/>
                <w:sz w:val="20"/>
                <w:szCs w:val="20"/>
              </w:rPr>
              <w:t>2023</w:t>
            </w:r>
            <w:r w:rsidRPr="00A672BA">
              <w:rPr>
                <w:rFonts w:eastAsia="SimHei" w:hint="eastAsia"/>
                <w:b/>
                <w:sz w:val="20"/>
                <w:szCs w:val="20"/>
                <w:lang w:eastAsia="zh-CN"/>
              </w:rPr>
              <w:t>年</w:t>
            </w:r>
          </w:p>
        </w:tc>
        <w:tc>
          <w:tcPr>
            <w:tcW w:w="319" w:type="pct"/>
            <w:shd w:val="clear" w:color="auto" w:fill="auto"/>
            <w:vAlign w:val="center"/>
          </w:tcPr>
          <w:p w14:paraId="5A78220B" w14:textId="77777777" w:rsidR="00A672BA" w:rsidRPr="00A672BA" w:rsidRDefault="00A672BA" w:rsidP="00172FF3">
            <w:pPr>
              <w:jc w:val="center"/>
              <w:rPr>
                <w:rFonts w:eastAsia="SimHei"/>
                <w:b/>
                <w:sz w:val="20"/>
                <w:szCs w:val="20"/>
              </w:rPr>
            </w:pPr>
            <w:r w:rsidRPr="00A672BA">
              <w:rPr>
                <w:rFonts w:eastAsia="SimHei"/>
                <w:b/>
                <w:sz w:val="20"/>
                <w:szCs w:val="20"/>
              </w:rPr>
              <w:t>2024</w:t>
            </w:r>
            <w:r w:rsidRPr="00A672BA">
              <w:rPr>
                <w:rFonts w:eastAsia="SimHei" w:hint="eastAsia"/>
                <w:b/>
                <w:sz w:val="20"/>
                <w:szCs w:val="20"/>
                <w:lang w:eastAsia="zh-CN"/>
              </w:rPr>
              <w:t>年</w:t>
            </w:r>
          </w:p>
        </w:tc>
        <w:tc>
          <w:tcPr>
            <w:tcW w:w="319" w:type="pct"/>
            <w:shd w:val="clear" w:color="auto" w:fill="auto"/>
            <w:vAlign w:val="center"/>
          </w:tcPr>
          <w:p w14:paraId="4DBEE05A" w14:textId="77777777" w:rsidR="00A672BA" w:rsidRPr="00A672BA" w:rsidRDefault="00A672BA" w:rsidP="00172FF3">
            <w:pPr>
              <w:jc w:val="center"/>
              <w:rPr>
                <w:rFonts w:eastAsia="SimHei"/>
                <w:b/>
                <w:sz w:val="20"/>
                <w:szCs w:val="20"/>
              </w:rPr>
            </w:pPr>
            <w:r w:rsidRPr="00A672BA">
              <w:rPr>
                <w:rFonts w:eastAsia="SimHei"/>
                <w:b/>
                <w:sz w:val="20"/>
                <w:szCs w:val="20"/>
              </w:rPr>
              <w:t>2025</w:t>
            </w:r>
            <w:r w:rsidRPr="00A672BA">
              <w:rPr>
                <w:rFonts w:eastAsia="SimHei" w:hint="eastAsia"/>
                <w:b/>
                <w:sz w:val="20"/>
                <w:szCs w:val="20"/>
                <w:lang w:eastAsia="zh-CN"/>
              </w:rPr>
              <w:t>年</w:t>
            </w:r>
          </w:p>
        </w:tc>
        <w:tc>
          <w:tcPr>
            <w:tcW w:w="524" w:type="pct"/>
            <w:shd w:val="clear" w:color="auto" w:fill="auto"/>
            <w:vAlign w:val="center"/>
          </w:tcPr>
          <w:p w14:paraId="2EB1CD2A" w14:textId="77777777" w:rsidR="00A672BA" w:rsidRPr="00A672BA" w:rsidRDefault="00A672BA" w:rsidP="00172FF3">
            <w:pPr>
              <w:jc w:val="center"/>
              <w:rPr>
                <w:rFonts w:eastAsia="SimHei"/>
                <w:b/>
                <w:sz w:val="20"/>
                <w:szCs w:val="20"/>
              </w:rPr>
            </w:pPr>
            <w:r w:rsidRPr="00A672BA">
              <w:rPr>
                <w:rFonts w:eastAsia="SimHei"/>
                <w:b/>
                <w:sz w:val="20"/>
                <w:szCs w:val="20"/>
              </w:rPr>
              <w:t>2026</w:t>
            </w:r>
            <w:r w:rsidRPr="00A672BA">
              <w:rPr>
                <w:rFonts w:eastAsia="SimHei" w:hint="eastAsia"/>
                <w:b/>
                <w:sz w:val="20"/>
                <w:szCs w:val="20"/>
                <w:lang w:eastAsia="zh-CN"/>
              </w:rPr>
              <w:t>年</w:t>
            </w:r>
          </w:p>
        </w:tc>
        <w:tc>
          <w:tcPr>
            <w:tcW w:w="336" w:type="pct"/>
          </w:tcPr>
          <w:p w14:paraId="76189062" w14:textId="77777777" w:rsidR="00A672BA" w:rsidRPr="00A672BA" w:rsidRDefault="00A672BA" w:rsidP="00172FF3">
            <w:pPr>
              <w:jc w:val="center"/>
              <w:rPr>
                <w:rFonts w:eastAsia="SimHei"/>
                <w:b/>
                <w:sz w:val="20"/>
                <w:szCs w:val="20"/>
              </w:rPr>
            </w:pPr>
            <w:r w:rsidRPr="00A672BA">
              <w:rPr>
                <w:rFonts w:eastAsia="SimHei"/>
                <w:b/>
                <w:sz w:val="20"/>
                <w:szCs w:val="20"/>
              </w:rPr>
              <w:t>2027-2029</w:t>
            </w:r>
            <w:r w:rsidRPr="00A672BA">
              <w:rPr>
                <w:rFonts w:eastAsia="SimHei" w:hint="eastAsia"/>
                <w:b/>
                <w:sz w:val="20"/>
                <w:szCs w:val="20"/>
                <w:lang w:eastAsia="zh-CN"/>
              </w:rPr>
              <w:t>年</w:t>
            </w:r>
          </w:p>
        </w:tc>
        <w:tc>
          <w:tcPr>
            <w:tcW w:w="524" w:type="pct"/>
            <w:shd w:val="clear" w:color="auto" w:fill="auto"/>
            <w:vAlign w:val="center"/>
          </w:tcPr>
          <w:p w14:paraId="2767EE6C" w14:textId="77777777" w:rsidR="00A672BA" w:rsidRPr="00A672BA" w:rsidRDefault="00A672BA" w:rsidP="00172FF3">
            <w:pPr>
              <w:jc w:val="center"/>
              <w:rPr>
                <w:rFonts w:eastAsia="SimHei"/>
                <w:b/>
                <w:sz w:val="20"/>
                <w:szCs w:val="20"/>
              </w:rPr>
            </w:pPr>
            <w:r w:rsidRPr="00A672BA">
              <w:rPr>
                <w:rFonts w:eastAsia="SimHei"/>
                <w:b/>
                <w:sz w:val="20"/>
                <w:szCs w:val="20"/>
              </w:rPr>
              <w:t>2030</w:t>
            </w:r>
            <w:r w:rsidRPr="00A672BA">
              <w:rPr>
                <w:rFonts w:eastAsia="SimHei" w:hint="eastAsia"/>
                <w:b/>
                <w:sz w:val="20"/>
                <w:szCs w:val="20"/>
                <w:lang w:eastAsia="zh-CN"/>
              </w:rPr>
              <w:t>年</w:t>
            </w:r>
          </w:p>
        </w:tc>
        <w:tc>
          <w:tcPr>
            <w:tcW w:w="647" w:type="pct"/>
            <w:shd w:val="clear" w:color="auto" w:fill="auto"/>
            <w:vAlign w:val="center"/>
          </w:tcPr>
          <w:p w14:paraId="59327196" w14:textId="77777777" w:rsidR="00A672BA" w:rsidRPr="00A672BA" w:rsidRDefault="00A672BA" w:rsidP="00172FF3">
            <w:pPr>
              <w:jc w:val="center"/>
              <w:rPr>
                <w:rFonts w:eastAsia="SimHei"/>
                <w:b/>
                <w:sz w:val="20"/>
                <w:szCs w:val="20"/>
              </w:rPr>
            </w:pPr>
            <w:r w:rsidRPr="00A672BA">
              <w:rPr>
                <w:rFonts w:eastAsia="SimHei" w:hint="eastAsia"/>
                <w:b/>
                <w:sz w:val="20"/>
                <w:szCs w:val="20"/>
                <w:lang w:eastAsia="zh-CN"/>
              </w:rPr>
              <w:t>共计</w:t>
            </w:r>
          </w:p>
        </w:tc>
      </w:tr>
      <w:tr w:rsidR="00A672BA" w:rsidRPr="00A672BA" w14:paraId="24358A73" w14:textId="77777777" w:rsidTr="00704CED">
        <w:trPr>
          <w:trHeight w:val="66"/>
        </w:trPr>
        <w:tc>
          <w:tcPr>
            <w:tcW w:w="1807" w:type="pct"/>
            <w:gridSpan w:val="3"/>
            <w:shd w:val="clear" w:color="auto" w:fill="auto"/>
          </w:tcPr>
          <w:p w14:paraId="4AF5E579" w14:textId="77777777" w:rsidR="00A672BA" w:rsidRPr="00A672BA" w:rsidRDefault="00A672BA" w:rsidP="00172FF3">
            <w:pPr>
              <w:tabs>
                <w:tab w:val="left" w:pos="8280"/>
              </w:tabs>
              <w:jc w:val="left"/>
              <w:rPr>
                <w:sz w:val="20"/>
                <w:szCs w:val="20"/>
                <w:lang w:eastAsia="zh-CN"/>
              </w:rPr>
            </w:pPr>
            <w:r w:rsidRPr="00A672BA">
              <w:rPr>
                <w:rFonts w:hint="eastAsia"/>
                <w:sz w:val="18"/>
                <w:szCs w:val="18"/>
                <w:lang w:eastAsia="zh-CN"/>
              </w:rPr>
              <w:t>《蒙特利尔议定书》消费限额（</w:t>
            </w:r>
            <w:r w:rsidRPr="00A672BA">
              <w:rPr>
                <w:rFonts w:hint="eastAsia"/>
                <w:sz w:val="18"/>
                <w:szCs w:val="18"/>
                <w:lang w:eastAsia="zh-CN"/>
              </w:rPr>
              <w:t>ODP</w:t>
            </w:r>
            <w:r w:rsidRPr="00A672BA">
              <w:rPr>
                <w:rFonts w:hint="eastAsia"/>
                <w:sz w:val="18"/>
                <w:szCs w:val="18"/>
                <w:lang w:eastAsia="zh-CN"/>
              </w:rPr>
              <w:t>吨）</w:t>
            </w:r>
          </w:p>
        </w:tc>
        <w:tc>
          <w:tcPr>
            <w:tcW w:w="524" w:type="pct"/>
            <w:shd w:val="clear" w:color="auto" w:fill="auto"/>
          </w:tcPr>
          <w:p w14:paraId="56712A8C" w14:textId="77777777" w:rsidR="00A672BA" w:rsidRPr="00A672BA" w:rsidRDefault="00A672BA" w:rsidP="00172FF3">
            <w:pPr>
              <w:tabs>
                <w:tab w:val="left" w:pos="8280"/>
              </w:tabs>
              <w:jc w:val="right"/>
              <w:rPr>
                <w:sz w:val="20"/>
                <w:szCs w:val="20"/>
              </w:rPr>
            </w:pPr>
            <w:r w:rsidRPr="00A672BA">
              <w:rPr>
                <w:sz w:val="20"/>
                <w:szCs w:val="20"/>
              </w:rPr>
              <w:t>5.65</w:t>
            </w:r>
          </w:p>
        </w:tc>
        <w:tc>
          <w:tcPr>
            <w:tcW w:w="319" w:type="pct"/>
            <w:shd w:val="clear" w:color="auto" w:fill="auto"/>
          </w:tcPr>
          <w:p w14:paraId="4E7A23A9" w14:textId="77777777" w:rsidR="00A672BA" w:rsidRPr="00A672BA" w:rsidRDefault="00A672BA" w:rsidP="00172FF3">
            <w:pPr>
              <w:tabs>
                <w:tab w:val="left" w:pos="8280"/>
              </w:tabs>
              <w:jc w:val="right"/>
              <w:rPr>
                <w:sz w:val="20"/>
                <w:szCs w:val="20"/>
              </w:rPr>
            </w:pPr>
            <w:r w:rsidRPr="00A672BA">
              <w:rPr>
                <w:sz w:val="20"/>
                <w:szCs w:val="20"/>
              </w:rPr>
              <w:t>5.65</w:t>
            </w:r>
          </w:p>
        </w:tc>
        <w:tc>
          <w:tcPr>
            <w:tcW w:w="319" w:type="pct"/>
            <w:shd w:val="clear" w:color="auto" w:fill="auto"/>
          </w:tcPr>
          <w:p w14:paraId="3EB6EC54" w14:textId="77777777" w:rsidR="00A672BA" w:rsidRPr="00A672BA" w:rsidRDefault="00A672BA" w:rsidP="00172FF3">
            <w:pPr>
              <w:tabs>
                <w:tab w:val="left" w:pos="8280"/>
              </w:tabs>
              <w:jc w:val="right"/>
              <w:rPr>
                <w:sz w:val="20"/>
                <w:szCs w:val="20"/>
              </w:rPr>
            </w:pPr>
            <w:r w:rsidRPr="00A672BA">
              <w:rPr>
                <w:sz w:val="20"/>
                <w:szCs w:val="20"/>
              </w:rPr>
              <w:t>2.82</w:t>
            </w:r>
          </w:p>
        </w:tc>
        <w:tc>
          <w:tcPr>
            <w:tcW w:w="524" w:type="pct"/>
            <w:shd w:val="clear" w:color="auto" w:fill="auto"/>
          </w:tcPr>
          <w:p w14:paraId="0A951581" w14:textId="77777777" w:rsidR="00A672BA" w:rsidRPr="00A672BA" w:rsidRDefault="00A672BA" w:rsidP="00172FF3">
            <w:pPr>
              <w:tabs>
                <w:tab w:val="left" w:pos="8280"/>
              </w:tabs>
              <w:jc w:val="right"/>
              <w:rPr>
                <w:sz w:val="20"/>
                <w:szCs w:val="20"/>
              </w:rPr>
            </w:pPr>
            <w:r w:rsidRPr="00A672BA">
              <w:rPr>
                <w:sz w:val="20"/>
                <w:szCs w:val="20"/>
              </w:rPr>
              <w:t>2.82</w:t>
            </w:r>
          </w:p>
        </w:tc>
        <w:tc>
          <w:tcPr>
            <w:tcW w:w="336" w:type="pct"/>
          </w:tcPr>
          <w:p w14:paraId="1466B82E" w14:textId="77777777" w:rsidR="00A672BA" w:rsidRPr="00A672BA" w:rsidRDefault="00A672BA" w:rsidP="00172FF3">
            <w:pPr>
              <w:tabs>
                <w:tab w:val="left" w:pos="8280"/>
              </w:tabs>
              <w:jc w:val="right"/>
              <w:rPr>
                <w:sz w:val="20"/>
                <w:szCs w:val="20"/>
              </w:rPr>
            </w:pPr>
            <w:r w:rsidRPr="00A672BA">
              <w:rPr>
                <w:sz w:val="20"/>
                <w:szCs w:val="20"/>
              </w:rPr>
              <w:t>2.82</w:t>
            </w:r>
          </w:p>
        </w:tc>
        <w:tc>
          <w:tcPr>
            <w:tcW w:w="524" w:type="pct"/>
            <w:shd w:val="clear" w:color="auto" w:fill="auto"/>
          </w:tcPr>
          <w:p w14:paraId="43B466AC" w14:textId="77777777" w:rsidR="00A672BA" w:rsidRPr="00A672BA" w:rsidRDefault="00A672BA" w:rsidP="00172FF3">
            <w:pPr>
              <w:tabs>
                <w:tab w:val="left" w:pos="8280"/>
              </w:tabs>
              <w:jc w:val="right"/>
              <w:rPr>
                <w:sz w:val="20"/>
                <w:szCs w:val="20"/>
              </w:rPr>
            </w:pPr>
            <w:r w:rsidRPr="00A672BA">
              <w:rPr>
                <w:sz w:val="20"/>
                <w:szCs w:val="20"/>
              </w:rPr>
              <w:t>0</w:t>
            </w:r>
          </w:p>
        </w:tc>
        <w:tc>
          <w:tcPr>
            <w:tcW w:w="647" w:type="pct"/>
            <w:shd w:val="clear" w:color="auto" w:fill="auto"/>
          </w:tcPr>
          <w:p w14:paraId="7AD3A388" w14:textId="77777777" w:rsidR="00A672BA" w:rsidRPr="00A672BA" w:rsidRDefault="00A672BA" w:rsidP="00172FF3">
            <w:pPr>
              <w:tabs>
                <w:tab w:val="left" w:pos="8280"/>
              </w:tabs>
              <w:jc w:val="right"/>
              <w:rPr>
                <w:sz w:val="20"/>
                <w:szCs w:val="20"/>
              </w:rPr>
            </w:pPr>
            <w:r w:rsidRPr="00A672BA">
              <w:rPr>
                <w:rFonts w:hint="eastAsia"/>
                <w:sz w:val="20"/>
                <w:szCs w:val="20"/>
                <w:lang w:eastAsia="zh-CN"/>
              </w:rPr>
              <w:t>暂缺</w:t>
            </w:r>
          </w:p>
        </w:tc>
      </w:tr>
      <w:tr w:rsidR="00A672BA" w:rsidRPr="00A672BA" w14:paraId="260E4E98" w14:textId="77777777" w:rsidTr="00704CED">
        <w:trPr>
          <w:trHeight w:val="66"/>
        </w:trPr>
        <w:tc>
          <w:tcPr>
            <w:tcW w:w="1807" w:type="pct"/>
            <w:gridSpan w:val="3"/>
            <w:shd w:val="clear" w:color="auto" w:fill="auto"/>
          </w:tcPr>
          <w:p w14:paraId="350D22F0" w14:textId="77777777" w:rsidR="00A672BA" w:rsidRPr="00A672BA" w:rsidRDefault="00A672BA" w:rsidP="00172FF3">
            <w:pPr>
              <w:tabs>
                <w:tab w:val="left" w:pos="8280"/>
              </w:tabs>
              <w:jc w:val="left"/>
              <w:rPr>
                <w:sz w:val="20"/>
                <w:szCs w:val="20"/>
                <w:lang w:eastAsia="zh-CN"/>
              </w:rPr>
            </w:pPr>
            <w:r w:rsidRPr="00A672BA">
              <w:rPr>
                <w:rFonts w:hint="eastAsia"/>
                <w:sz w:val="20"/>
                <w:szCs w:val="20"/>
                <w:lang w:eastAsia="zh-CN"/>
              </w:rPr>
              <w:t>最高允许消费量（</w:t>
            </w:r>
            <w:r w:rsidRPr="00A672BA">
              <w:rPr>
                <w:rFonts w:hint="eastAsia"/>
                <w:sz w:val="20"/>
                <w:szCs w:val="20"/>
                <w:lang w:eastAsia="zh-CN"/>
              </w:rPr>
              <w:t>ODP</w:t>
            </w:r>
            <w:r w:rsidRPr="00A672BA">
              <w:rPr>
                <w:rFonts w:hint="eastAsia"/>
                <w:sz w:val="20"/>
                <w:szCs w:val="20"/>
                <w:lang w:eastAsia="zh-CN"/>
              </w:rPr>
              <w:t>吨）</w:t>
            </w:r>
          </w:p>
        </w:tc>
        <w:tc>
          <w:tcPr>
            <w:tcW w:w="524" w:type="pct"/>
            <w:shd w:val="clear" w:color="auto" w:fill="auto"/>
          </w:tcPr>
          <w:p w14:paraId="54021DC3" w14:textId="77777777" w:rsidR="00A672BA" w:rsidRPr="00A672BA" w:rsidRDefault="00A672BA" w:rsidP="00172FF3">
            <w:pPr>
              <w:tabs>
                <w:tab w:val="left" w:pos="8280"/>
              </w:tabs>
              <w:jc w:val="right"/>
              <w:rPr>
                <w:sz w:val="20"/>
                <w:szCs w:val="20"/>
              </w:rPr>
            </w:pPr>
            <w:r w:rsidRPr="00A672BA">
              <w:rPr>
                <w:sz w:val="20"/>
                <w:szCs w:val="20"/>
              </w:rPr>
              <w:t>2.30</w:t>
            </w:r>
          </w:p>
        </w:tc>
        <w:tc>
          <w:tcPr>
            <w:tcW w:w="319" w:type="pct"/>
            <w:shd w:val="clear" w:color="auto" w:fill="auto"/>
          </w:tcPr>
          <w:p w14:paraId="703CB41A" w14:textId="77777777" w:rsidR="00A672BA" w:rsidRPr="00A672BA" w:rsidRDefault="00A672BA" w:rsidP="00172FF3">
            <w:pPr>
              <w:tabs>
                <w:tab w:val="left" w:pos="8280"/>
              </w:tabs>
              <w:jc w:val="right"/>
              <w:rPr>
                <w:sz w:val="20"/>
                <w:szCs w:val="20"/>
              </w:rPr>
            </w:pPr>
            <w:r w:rsidRPr="00A672BA">
              <w:rPr>
                <w:sz w:val="20"/>
                <w:szCs w:val="20"/>
              </w:rPr>
              <w:t>2.30</w:t>
            </w:r>
          </w:p>
        </w:tc>
        <w:tc>
          <w:tcPr>
            <w:tcW w:w="319" w:type="pct"/>
            <w:shd w:val="clear" w:color="auto" w:fill="auto"/>
          </w:tcPr>
          <w:p w14:paraId="63D649B8" w14:textId="77777777" w:rsidR="00A672BA" w:rsidRPr="00A672BA" w:rsidRDefault="00A672BA" w:rsidP="00172FF3">
            <w:pPr>
              <w:tabs>
                <w:tab w:val="left" w:pos="8280"/>
              </w:tabs>
              <w:jc w:val="right"/>
              <w:rPr>
                <w:sz w:val="20"/>
                <w:szCs w:val="20"/>
              </w:rPr>
            </w:pPr>
            <w:r w:rsidRPr="00A672BA">
              <w:rPr>
                <w:sz w:val="20"/>
                <w:szCs w:val="20"/>
              </w:rPr>
              <w:t>1.60</w:t>
            </w:r>
          </w:p>
        </w:tc>
        <w:tc>
          <w:tcPr>
            <w:tcW w:w="524" w:type="pct"/>
            <w:shd w:val="clear" w:color="auto" w:fill="auto"/>
          </w:tcPr>
          <w:p w14:paraId="2ED716D9" w14:textId="77777777" w:rsidR="00A672BA" w:rsidRPr="00A672BA" w:rsidRDefault="00A672BA" w:rsidP="00172FF3">
            <w:pPr>
              <w:tabs>
                <w:tab w:val="left" w:pos="8280"/>
              </w:tabs>
              <w:jc w:val="right"/>
              <w:rPr>
                <w:sz w:val="20"/>
                <w:szCs w:val="20"/>
              </w:rPr>
            </w:pPr>
            <w:r w:rsidRPr="00A672BA">
              <w:rPr>
                <w:sz w:val="20"/>
                <w:szCs w:val="20"/>
              </w:rPr>
              <w:t>1.60</w:t>
            </w:r>
          </w:p>
        </w:tc>
        <w:tc>
          <w:tcPr>
            <w:tcW w:w="336" w:type="pct"/>
          </w:tcPr>
          <w:p w14:paraId="0C94581B" w14:textId="77777777" w:rsidR="00A672BA" w:rsidRPr="00A672BA" w:rsidRDefault="00A672BA" w:rsidP="00172FF3">
            <w:pPr>
              <w:tabs>
                <w:tab w:val="left" w:pos="8280"/>
              </w:tabs>
              <w:jc w:val="right"/>
              <w:rPr>
                <w:sz w:val="20"/>
                <w:szCs w:val="20"/>
              </w:rPr>
            </w:pPr>
            <w:r w:rsidRPr="00A672BA">
              <w:rPr>
                <w:sz w:val="20"/>
                <w:szCs w:val="20"/>
              </w:rPr>
              <w:t>1.60</w:t>
            </w:r>
          </w:p>
        </w:tc>
        <w:tc>
          <w:tcPr>
            <w:tcW w:w="524" w:type="pct"/>
            <w:shd w:val="clear" w:color="auto" w:fill="auto"/>
          </w:tcPr>
          <w:p w14:paraId="3204AC0C" w14:textId="77777777" w:rsidR="00A672BA" w:rsidRPr="00A672BA" w:rsidRDefault="00A672BA" w:rsidP="00172FF3">
            <w:pPr>
              <w:tabs>
                <w:tab w:val="left" w:pos="8280"/>
              </w:tabs>
              <w:jc w:val="right"/>
              <w:rPr>
                <w:sz w:val="20"/>
                <w:szCs w:val="20"/>
              </w:rPr>
            </w:pPr>
            <w:r w:rsidRPr="00A672BA">
              <w:rPr>
                <w:sz w:val="20"/>
                <w:szCs w:val="20"/>
              </w:rPr>
              <w:t>0</w:t>
            </w:r>
          </w:p>
        </w:tc>
        <w:tc>
          <w:tcPr>
            <w:tcW w:w="647" w:type="pct"/>
            <w:shd w:val="clear" w:color="auto" w:fill="auto"/>
          </w:tcPr>
          <w:p w14:paraId="78491096" w14:textId="77777777" w:rsidR="00A672BA" w:rsidRPr="00A672BA" w:rsidRDefault="00A672BA" w:rsidP="00172FF3">
            <w:pPr>
              <w:tabs>
                <w:tab w:val="left" w:pos="8280"/>
              </w:tabs>
              <w:jc w:val="right"/>
              <w:rPr>
                <w:sz w:val="20"/>
                <w:szCs w:val="20"/>
              </w:rPr>
            </w:pPr>
            <w:r w:rsidRPr="00A672BA">
              <w:rPr>
                <w:rFonts w:hint="eastAsia"/>
                <w:sz w:val="20"/>
                <w:szCs w:val="20"/>
                <w:lang w:eastAsia="zh-CN"/>
              </w:rPr>
              <w:t>暂缺</w:t>
            </w:r>
          </w:p>
        </w:tc>
      </w:tr>
      <w:tr w:rsidR="00A672BA" w:rsidRPr="00A672BA" w14:paraId="7BF74CAC" w14:textId="77777777" w:rsidTr="00704CED">
        <w:trPr>
          <w:trHeight w:val="59"/>
        </w:trPr>
        <w:tc>
          <w:tcPr>
            <w:tcW w:w="572" w:type="pct"/>
            <w:vMerge w:val="restart"/>
            <w:shd w:val="clear" w:color="auto" w:fill="auto"/>
            <w:vAlign w:val="center"/>
          </w:tcPr>
          <w:p w14:paraId="0DE9D9B0" w14:textId="77777777" w:rsidR="00A672BA" w:rsidRPr="00A672BA" w:rsidRDefault="00A672BA" w:rsidP="00172FF3">
            <w:pPr>
              <w:tabs>
                <w:tab w:val="left" w:pos="8280"/>
              </w:tabs>
              <w:jc w:val="left"/>
              <w:rPr>
                <w:sz w:val="20"/>
                <w:szCs w:val="20"/>
                <w:lang w:eastAsia="zh-CN"/>
              </w:rPr>
            </w:pPr>
            <w:r w:rsidRPr="00A672BA">
              <w:rPr>
                <w:rFonts w:hint="eastAsia"/>
                <w:sz w:val="20"/>
                <w:szCs w:val="20"/>
                <w:lang w:eastAsia="zh-CN"/>
              </w:rPr>
              <w:t>原则上申请项目费用（美元）</w:t>
            </w:r>
          </w:p>
        </w:tc>
        <w:tc>
          <w:tcPr>
            <w:tcW w:w="385" w:type="pct"/>
            <w:vMerge w:val="restart"/>
            <w:shd w:val="clear" w:color="auto" w:fill="auto"/>
            <w:vAlign w:val="center"/>
          </w:tcPr>
          <w:p w14:paraId="5F50FED1" w14:textId="77777777" w:rsidR="00A672BA" w:rsidRPr="00A672BA" w:rsidRDefault="00A672BA" w:rsidP="00172FF3">
            <w:pPr>
              <w:tabs>
                <w:tab w:val="left" w:pos="8280"/>
              </w:tabs>
              <w:jc w:val="center"/>
              <w:rPr>
                <w:sz w:val="20"/>
                <w:szCs w:val="20"/>
              </w:rPr>
            </w:pPr>
            <w:r w:rsidRPr="00A672BA">
              <w:rPr>
                <w:rFonts w:hint="eastAsia"/>
                <w:color w:val="000000"/>
                <w:sz w:val="20"/>
                <w:szCs w:val="20"/>
                <w:lang w:eastAsia="zh-CN"/>
              </w:rPr>
              <w:t>环境规划署</w:t>
            </w:r>
          </w:p>
        </w:tc>
        <w:tc>
          <w:tcPr>
            <w:tcW w:w="849" w:type="pct"/>
            <w:shd w:val="clear" w:color="auto" w:fill="auto"/>
          </w:tcPr>
          <w:p w14:paraId="414C7583" w14:textId="77777777" w:rsidR="00A672BA" w:rsidRPr="00A672BA" w:rsidRDefault="00A672BA" w:rsidP="00172FF3">
            <w:pPr>
              <w:tabs>
                <w:tab w:val="left" w:pos="8280"/>
              </w:tabs>
              <w:jc w:val="left"/>
              <w:rPr>
                <w:sz w:val="20"/>
                <w:szCs w:val="20"/>
              </w:rPr>
            </w:pPr>
            <w:r w:rsidRPr="00A672BA">
              <w:rPr>
                <w:rFonts w:hint="eastAsia"/>
                <w:sz w:val="20"/>
                <w:szCs w:val="20"/>
                <w:lang w:eastAsia="zh-CN"/>
              </w:rPr>
              <w:t>项目费用</w:t>
            </w:r>
          </w:p>
        </w:tc>
        <w:tc>
          <w:tcPr>
            <w:tcW w:w="524" w:type="pct"/>
            <w:shd w:val="clear" w:color="auto" w:fill="auto"/>
          </w:tcPr>
          <w:p w14:paraId="2D44F769" w14:textId="77777777" w:rsidR="00A672BA" w:rsidRPr="00A672BA" w:rsidRDefault="00A672BA" w:rsidP="00172FF3">
            <w:pPr>
              <w:tabs>
                <w:tab w:val="left" w:pos="8280"/>
              </w:tabs>
              <w:jc w:val="right"/>
              <w:rPr>
                <w:sz w:val="20"/>
                <w:szCs w:val="20"/>
              </w:rPr>
            </w:pPr>
            <w:r w:rsidRPr="00A672BA">
              <w:rPr>
                <w:sz w:val="20"/>
                <w:szCs w:val="20"/>
              </w:rPr>
              <w:t>315,000</w:t>
            </w:r>
          </w:p>
        </w:tc>
        <w:tc>
          <w:tcPr>
            <w:tcW w:w="319" w:type="pct"/>
            <w:shd w:val="clear" w:color="auto" w:fill="auto"/>
          </w:tcPr>
          <w:p w14:paraId="49D4424C" w14:textId="77777777" w:rsidR="00A672BA" w:rsidRPr="00A672BA" w:rsidRDefault="00A672BA" w:rsidP="00172FF3">
            <w:pPr>
              <w:tabs>
                <w:tab w:val="left" w:pos="8280"/>
              </w:tabs>
              <w:jc w:val="right"/>
              <w:rPr>
                <w:sz w:val="20"/>
                <w:szCs w:val="20"/>
              </w:rPr>
            </w:pPr>
            <w:r w:rsidRPr="00A672BA">
              <w:rPr>
                <w:sz w:val="20"/>
                <w:szCs w:val="20"/>
              </w:rPr>
              <w:t>0</w:t>
            </w:r>
          </w:p>
        </w:tc>
        <w:tc>
          <w:tcPr>
            <w:tcW w:w="319" w:type="pct"/>
            <w:shd w:val="clear" w:color="auto" w:fill="auto"/>
          </w:tcPr>
          <w:p w14:paraId="6F003E90" w14:textId="77777777" w:rsidR="00A672BA" w:rsidRPr="00A672BA" w:rsidRDefault="00A672BA" w:rsidP="00172FF3">
            <w:pPr>
              <w:tabs>
                <w:tab w:val="left" w:pos="8280"/>
              </w:tabs>
              <w:jc w:val="right"/>
              <w:rPr>
                <w:sz w:val="20"/>
                <w:szCs w:val="20"/>
              </w:rPr>
            </w:pPr>
            <w:r w:rsidRPr="00A672BA">
              <w:rPr>
                <w:sz w:val="20"/>
                <w:szCs w:val="20"/>
              </w:rPr>
              <w:t>0</w:t>
            </w:r>
          </w:p>
        </w:tc>
        <w:tc>
          <w:tcPr>
            <w:tcW w:w="524" w:type="pct"/>
            <w:shd w:val="clear" w:color="auto" w:fill="auto"/>
          </w:tcPr>
          <w:p w14:paraId="776D1C29" w14:textId="77777777" w:rsidR="00A672BA" w:rsidRPr="00A672BA" w:rsidRDefault="00A672BA" w:rsidP="00172FF3">
            <w:pPr>
              <w:tabs>
                <w:tab w:val="left" w:pos="8280"/>
              </w:tabs>
              <w:jc w:val="right"/>
              <w:rPr>
                <w:sz w:val="20"/>
                <w:szCs w:val="20"/>
              </w:rPr>
            </w:pPr>
            <w:r w:rsidRPr="00A672BA">
              <w:rPr>
                <w:sz w:val="20"/>
                <w:szCs w:val="20"/>
              </w:rPr>
              <w:t>160,000</w:t>
            </w:r>
          </w:p>
        </w:tc>
        <w:tc>
          <w:tcPr>
            <w:tcW w:w="336" w:type="pct"/>
          </w:tcPr>
          <w:p w14:paraId="2FDE48DB" w14:textId="77777777" w:rsidR="00A672BA" w:rsidRPr="00A672BA" w:rsidRDefault="00A672BA" w:rsidP="00172FF3">
            <w:pPr>
              <w:tabs>
                <w:tab w:val="left" w:pos="8280"/>
              </w:tabs>
              <w:jc w:val="right"/>
              <w:rPr>
                <w:sz w:val="20"/>
                <w:szCs w:val="20"/>
              </w:rPr>
            </w:pPr>
            <w:r w:rsidRPr="00A672BA">
              <w:rPr>
                <w:sz w:val="20"/>
                <w:szCs w:val="20"/>
              </w:rPr>
              <w:t>0</w:t>
            </w:r>
          </w:p>
        </w:tc>
        <w:tc>
          <w:tcPr>
            <w:tcW w:w="524" w:type="pct"/>
            <w:shd w:val="clear" w:color="auto" w:fill="auto"/>
          </w:tcPr>
          <w:p w14:paraId="7D9DCC0D" w14:textId="77777777" w:rsidR="00A672BA" w:rsidRPr="00A672BA" w:rsidRDefault="00A672BA" w:rsidP="00172FF3">
            <w:pPr>
              <w:tabs>
                <w:tab w:val="left" w:pos="8280"/>
              </w:tabs>
              <w:jc w:val="right"/>
              <w:rPr>
                <w:sz w:val="20"/>
                <w:szCs w:val="20"/>
              </w:rPr>
            </w:pPr>
            <w:r w:rsidRPr="00A672BA">
              <w:rPr>
                <w:sz w:val="20"/>
                <w:szCs w:val="20"/>
              </w:rPr>
              <w:t>106,250</w:t>
            </w:r>
          </w:p>
        </w:tc>
        <w:tc>
          <w:tcPr>
            <w:tcW w:w="647" w:type="pct"/>
            <w:shd w:val="clear" w:color="auto" w:fill="auto"/>
          </w:tcPr>
          <w:p w14:paraId="29AA0E67" w14:textId="77777777" w:rsidR="00A672BA" w:rsidRPr="00A672BA" w:rsidRDefault="00A672BA" w:rsidP="00172FF3">
            <w:pPr>
              <w:tabs>
                <w:tab w:val="left" w:pos="8280"/>
              </w:tabs>
              <w:jc w:val="right"/>
              <w:rPr>
                <w:sz w:val="20"/>
                <w:szCs w:val="20"/>
              </w:rPr>
            </w:pPr>
            <w:r w:rsidRPr="00A672BA">
              <w:rPr>
                <w:sz w:val="20"/>
                <w:szCs w:val="20"/>
              </w:rPr>
              <w:t>581,250</w:t>
            </w:r>
          </w:p>
        </w:tc>
      </w:tr>
      <w:tr w:rsidR="00A672BA" w:rsidRPr="00A672BA" w14:paraId="2464F051" w14:textId="77777777" w:rsidTr="00704CED">
        <w:trPr>
          <w:trHeight w:val="127"/>
        </w:trPr>
        <w:tc>
          <w:tcPr>
            <w:tcW w:w="572" w:type="pct"/>
            <w:vMerge/>
            <w:shd w:val="clear" w:color="auto" w:fill="auto"/>
          </w:tcPr>
          <w:p w14:paraId="594558B8" w14:textId="77777777" w:rsidR="00A672BA" w:rsidRPr="00A672BA" w:rsidRDefault="00A672BA" w:rsidP="00172FF3">
            <w:pPr>
              <w:tabs>
                <w:tab w:val="left" w:pos="8280"/>
              </w:tabs>
              <w:jc w:val="left"/>
              <w:rPr>
                <w:sz w:val="20"/>
                <w:szCs w:val="20"/>
              </w:rPr>
            </w:pPr>
          </w:p>
        </w:tc>
        <w:tc>
          <w:tcPr>
            <w:tcW w:w="385" w:type="pct"/>
            <w:vMerge/>
            <w:shd w:val="clear" w:color="auto" w:fill="auto"/>
            <w:vAlign w:val="center"/>
          </w:tcPr>
          <w:p w14:paraId="54697CF5" w14:textId="77777777" w:rsidR="00A672BA" w:rsidRPr="00A672BA" w:rsidRDefault="00A672BA" w:rsidP="00172FF3">
            <w:pPr>
              <w:tabs>
                <w:tab w:val="left" w:pos="8280"/>
              </w:tabs>
              <w:jc w:val="left"/>
              <w:rPr>
                <w:sz w:val="20"/>
                <w:szCs w:val="20"/>
              </w:rPr>
            </w:pPr>
          </w:p>
        </w:tc>
        <w:tc>
          <w:tcPr>
            <w:tcW w:w="849" w:type="pct"/>
            <w:shd w:val="clear" w:color="auto" w:fill="auto"/>
          </w:tcPr>
          <w:p w14:paraId="6DEBB558" w14:textId="77777777" w:rsidR="00A672BA" w:rsidRPr="00A672BA" w:rsidRDefault="00A672BA" w:rsidP="00172FF3">
            <w:pPr>
              <w:tabs>
                <w:tab w:val="left" w:pos="8280"/>
              </w:tabs>
              <w:jc w:val="left"/>
              <w:rPr>
                <w:sz w:val="20"/>
                <w:szCs w:val="20"/>
              </w:rPr>
            </w:pPr>
            <w:r w:rsidRPr="00A672BA">
              <w:rPr>
                <w:rFonts w:hint="eastAsia"/>
                <w:sz w:val="20"/>
                <w:szCs w:val="20"/>
                <w:lang w:eastAsia="zh-CN"/>
              </w:rPr>
              <w:t>支助费用</w:t>
            </w:r>
          </w:p>
        </w:tc>
        <w:tc>
          <w:tcPr>
            <w:tcW w:w="524" w:type="pct"/>
            <w:shd w:val="clear" w:color="auto" w:fill="auto"/>
          </w:tcPr>
          <w:p w14:paraId="0698D1DB" w14:textId="77777777" w:rsidR="00A672BA" w:rsidRPr="00A672BA" w:rsidRDefault="00A672BA" w:rsidP="00172FF3">
            <w:pPr>
              <w:tabs>
                <w:tab w:val="left" w:pos="8280"/>
              </w:tabs>
              <w:jc w:val="right"/>
              <w:rPr>
                <w:sz w:val="20"/>
                <w:szCs w:val="20"/>
              </w:rPr>
            </w:pPr>
            <w:r w:rsidRPr="00A672BA">
              <w:rPr>
                <w:sz w:val="20"/>
                <w:szCs w:val="20"/>
              </w:rPr>
              <w:t>40,069</w:t>
            </w:r>
          </w:p>
        </w:tc>
        <w:tc>
          <w:tcPr>
            <w:tcW w:w="319" w:type="pct"/>
            <w:shd w:val="clear" w:color="auto" w:fill="auto"/>
          </w:tcPr>
          <w:p w14:paraId="2FB76CCA" w14:textId="77777777" w:rsidR="00A672BA" w:rsidRPr="00A672BA" w:rsidRDefault="00A672BA" w:rsidP="00172FF3">
            <w:pPr>
              <w:tabs>
                <w:tab w:val="left" w:pos="8280"/>
              </w:tabs>
              <w:jc w:val="right"/>
              <w:rPr>
                <w:sz w:val="20"/>
                <w:szCs w:val="20"/>
              </w:rPr>
            </w:pPr>
            <w:r w:rsidRPr="00A672BA">
              <w:rPr>
                <w:sz w:val="20"/>
                <w:szCs w:val="20"/>
              </w:rPr>
              <w:t>0</w:t>
            </w:r>
          </w:p>
        </w:tc>
        <w:tc>
          <w:tcPr>
            <w:tcW w:w="319" w:type="pct"/>
            <w:shd w:val="clear" w:color="auto" w:fill="auto"/>
          </w:tcPr>
          <w:p w14:paraId="2AD55DFF" w14:textId="77777777" w:rsidR="00A672BA" w:rsidRPr="00A672BA" w:rsidRDefault="00A672BA" w:rsidP="00172FF3">
            <w:pPr>
              <w:tabs>
                <w:tab w:val="left" w:pos="8280"/>
              </w:tabs>
              <w:jc w:val="right"/>
              <w:rPr>
                <w:sz w:val="20"/>
                <w:szCs w:val="20"/>
              </w:rPr>
            </w:pPr>
            <w:r w:rsidRPr="00A672BA">
              <w:rPr>
                <w:sz w:val="20"/>
                <w:szCs w:val="20"/>
              </w:rPr>
              <w:t>0</w:t>
            </w:r>
          </w:p>
        </w:tc>
        <w:tc>
          <w:tcPr>
            <w:tcW w:w="524" w:type="pct"/>
            <w:shd w:val="clear" w:color="auto" w:fill="auto"/>
          </w:tcPr>
          <w:p w14:paraId="5683C698" w14:textId="77777777" w:rsidR="00A672BA" w:rsidRPr="00A672BA" w:rsidRDefault="00A672BA" w:rsidP="00172FF3">
            <w:pPr>
              <w:tabs>
                <w:tab w:val="left" w:pos="8280"/>
              </w:tabs>
              <w:jc w:val="right"/>
              <w:rPr>
                <w:sz w:val="20"/>
                <w:szCs w:val="20"/>
              </w:rPr>
            </w:pPr>
            <w:r w:rsidRPr="00A672BA">
              <w:rPr>
                <w:sz w:val="20"/>
                <w:szCs w:val="20"/>
              </w:rPr>
              <w:t>20,353</w:t>
            </w:r>
          </w:p>
        </w:tc>
        <w:tc>
          <w:tcPr>
            <w:tcW w:w="336" w:type="pct"/>
          </w:tcPr>
          <w:p w14:paraId="18668F96" w14:textId="77777777" w:rsidR="00A672BA" w:rsidRPr="00A672BA" w:rsidRDefault="00A672BA" w:rsidP="00172FF3">
            <w:pPr>
              <w:tabs>
                <w:tab w:val="left" w:pos="8280"/>
              </w:tabs>
              <w:jc w:val="right"/>
              <w:rPr>
                <w:sz w:val="20"/>
                <w:szCs w:val="20"/>
              </w:rPr>
            </w:pPr>
            <w:r w:rsidRPr="00A672BA">
              <w:rPr>
                <w:sz w:val="20"/>
                <w:szCs w:val="20"/>
              </w:rPr>
              <w:t>0</w:t>
            </w:r>
          </w:p>
        </w:tc>
        <w:tc>
          <w:tcPr>
            <w:tcW w:w="524" w:type="pct"/>
            <w:shd w:val="clear" w:color="auto" w:fill="auto"/>
          </w:tcPr>
          <w:p w14:paraId="319F2338" w14:textId="77777777" w:rsidR="00A672BA" w:rsidRPr="00A672BA" w:rsidRDefault="00A672BA" w:rsidP="00172FF3">
            <w:pPr>
              <w:tabs>
                <w:tab w:val="left" w:pos="8280"/>
              </w:tabs>
              <w:jc w:val="right"/>
              <w:rPr>
                <w:sz w:val="20"/>
                <w:szCs w:val="20"/>
              </w:rPr>
            </w:pPr>
            <w:r w:rsidRPr="00A672BA">
              <w:rPr>
                <w:sz w:val="20"/>
                <w:szCs w:val="20"/>
              </w:rPr>
              <w:t>13,516</w:t>
            </w:r>
          </w:p>
        </w:tc>
        <w:tc>
          <w:tcPr>
            <w:tcW w:w="647" w:type="pct"/>
            <w:shd w:val="clear" w:color="auto" w:fill="auto"/>
          </w:tcPr>
          <w:p w14:paraId="4116D7E3" w14:textId="77777777" w:rsidR="00A672BA" w:rsidRPr="00A672BA" w:rsidRDefault="00A672BA" w:rsidP="00172FF3">
            <w:pPr>
              <w:tabs>
                <w:tab w:val="left" w:pos="8280"/>
              </w:tabs>
              <w:jc w:val="right"/>
              <w:rPr>
                <w:sz w:val="20"/>
                <w:szCs w:val="20"/>
              </w:rPr>
            </w:pPr>
            <w:r w:rsidRPr="00A672BA">
              <w:rPr>
                <w:sz w:val="20"/>
                <w:szCs w:val="20"/>
              </w:rPr>
              <w:t>73,938</w:t>
            </w:r>
          </w:p>
        </w:tc>
      </w:tr>
      <w:tr w:rsidR="00A672BA" w:rsidRPr="00A672BA" w14:paraId="54719741" w14:textId="77777777" w:rsidTr="00704CED">
        <w:trPr>
          <w:trHeight w:val="59"/>
        </w:trPr>
        <w:tc>
          <w:tcPr>
            <w:tcW w:w="572" w:type="pct"/>
            <w:vMerge/>
            <w:shd w:val="clear" w:color="auto" w:fill="auto"/>
          </w:tcPr>
          <w:p w14:paraId="4F640687" w14:textId="77777777" w:rsidR="00A672BA" w:rsidRPr="00A672BA" w:rsidRDefault="00A672BA" w:rsidP="00172FF3">
            <w:pPr>
              <w:tabs>
                <w:tab w:val="left" w:pos="8280"/>
              </w:tabs>
              <w:jc w:val="left"/>
              <w:rPr>
                <w:sz w:val="20"/>
                <w:szCs w:val="20"/>
              </w:rPr>
            </w:pPr>
          </w:p>
        </w:tc>
        <w:tc>
          <w:tcPr>
            <w:tcW w:w="385" w:type="pct"/>
            <w:vMerge w:val="restart"/>
            <w:shd w:val="clear" w:color="auto" w:fill="auto"/>
            <w:vAlign w:val="center"/>
          </w:tcPr>
          <w:p w14:paraId="4B5B3E3C" w14:textId="77777777" w:rsidR="00A672BA" w:rsidRPr="00A672BA" w:rsidRDefault="00A672BA" w:rsidP="00172FF3">
            <w:pPr>
              <w:tabs>
                <w:tab w:val="left" w:pos="8280"/>
              </w:tabs>
              <w:jc w:val="center"/>
              <w:rPr>
                <w:sz w:val="20"/>
                <w:szCs w:val="20"/>
              </w:rPr>
            </w:pPr>
            <w:r w:rsidRPr="00A672BA">
              <w:rPr>
                <w:rFonts w:hint="eastAsia"/>
                <w:color w:val="000000"/>
                <w:sz w:val="20"/>
                <w:szCs w:val="20"/>
                <w:lang w:eastAsia="zh-CN"/>
              </w:rPr>
              <w:t>开发计划署</w:t>
            </w:r>
          </w:p>
        </w:tc>
        <w:tc>
          <w:tcPr>
            <w:tcW w:w="849" w:type="pct"/>
            <w:shd w:val="clear" w:color="auto" w:fill="auto"/>
          </w:tcPr>
          <w:p w14:paraId="066F71CC" w14:textId="77777777" w:rsidR="00A672BA" w:rsidRPr="00A672BA" w:rsidRDefault="00A672BA" w:rsidP="00172FF3">
            <w:pPr>
              <w:tabs>
                <w:tab w:val="left" w:pos="8280"/>
              </w:tabs>
              <w:jc w:val="left"/>
              <w:rPr>
                <w:sz w:val="20"/>
                <w:szCs w:val="20"/>
              </w:rPr>
            </w:pPr>
            <w:r w:rsidRPr="00A672BA">
              <w:rPr>
                <w:rFonts w:hint="eastAsia"/>
                <w:sz w:val="20"/>
                <w:szCs w:val="20"/>
                <w:lang w:eastAsia="zh-CN"/>
              </w:rPr>
              <w:t>项目费用</w:t>
            </w:r>
          </w:p>
        </w:tc>
        <w:tc>
          <w:tcPr>
            <w:tcW w:w="524" w:type="pct"/>
            <w:shd w:val="clear" w:color="auto" w:fill="auto"/>
          </w:tcPr>
          <w:p w14:paraId="7C6D4518" w14:textId="77777777" w:rsidR="00A672BA" w:rsidRPr="00A672BA" w:rsidRDefault="00A672BA" w:rsidP="00172FF3">
            <w:pPr>
              <w:tabs>
                <w:tab w:val="left" w:pos="8280"/>
              </w:tabs>
              <w:jc w:val="right"/>
              <w:rPr>
                <w:sz w:val="20"/>
                <w:szCs w:val="20"/>
              </w:rPr>
            </w:pPr>
            <w:r w:rsidRPr="00A672BA">
              <w:rPr>
                <w:sz w:val="20"/>
                <w:szCs w:val="20"/>
              </w:rPr>
              <w:t>55,000</w:t>
            </w:r>
          </w:p>
        </w:tc>
        <w:tc>
          <w:tcPr>
            <w:tcW w:w="319" w:type="pct"/>
            <w:shd w:val="clear" w:color="auto" w:fill="auto"/>
          </w:tcPr>
          <w:p w14:paraId="0700AD72" w14:textId="77777777" w:rsidR="00A672BA" w:rsidRPr="00A672BA" w:rsidRDefault="00A672BA" w:rsidP="00172FF3">
            <w:pPr>
              <w:tabs>
                <w:tab w:val="left" w:pos="8280"/>
              </w:tabs>
              <w:jc w:val="right"/>
              <w:rPr>
                <w:sz w:val="20"/>
                <w:szCs w:val="20"/>
              </w:rPr>
            </w:pPr>
            <w:r w:rsidRPr="00A672BA">
              <w:rPr>
                <w:sz w:val="20"/>
                <w:szCs w:val="20"/>
              </w:rPr>
              <w:t>0</w:t>
            </w:r>
          </w:p>
        </w:tc>
        <w:tc>
          <w:tcPr>
            <w:tcW w:w="319" w:type="pct"/>
            <w:shd w:val="clear" w:color="auto" w:fill="auto"/>
          </w:tcPr>
          <w:p w14:paraId="400AAE7A" w14:textId="77777777" w:rsidR="00A672BA" w:rsidRPr="00A672BA" w:rsidRDefault="00A672BA" w:rsidP="00172FF3">
            <w:pPr>
              <w:tabs>
                <w:tab w:val="left" w:pos="8280"/>
              </w:tabs>
              <w:jc w:val="right"/>
              <w:rPr>
                <w:sz w:val="20"/>
                <w:szCs w:val="20"/>
              </w:rPr>
            </w:pPr>
            <w:r w:rsidRPr="00A672BA">
              <w:rPr>
                <w:sz w:val="20"/>
                <w:szCs w:val="20"/>
              </w:rPr>
              <w:t>0</w:t>
            </w:r>
          </w:p>
        </w:tc>
        <w:tc>
          <w:tcPr>
            <w:tcW w:w="524" w:type="pct"/>
            <w:shd w:val="clear" w:color="auto" w:fill="auto"/>
          </w:tcPr>
          <w:p w14:paraId="74D463C5" w14:textId="77777777" w:rsidR="00A672BA" w:rsidRPr="00A672BA" w:rsidRDefault="00A672BA" w:rsidP="00172FF3">
            <w:pPr>
              <w:tabs>
                <w:tab w:val="left" w:pos="8280"/>
              </w:tabs>
              <w:jc w:val="right"/>
              <w:rPr>
                <w:sz w:val="20"/>
                <w:szCs w:val="20"/>
              </w:rPr>
            </w:pPr>
            <w:r w:rsidRPr="00A672BA">
              <w:rPr>
                <w:sz w:val="20"/>
                <w:szCs w:val="20"/>
              </w:rPr>
              <w:t>101,250</w:t>
            </w:r>
          </w:p>
        </w:tc>
        <w:tc>
          <w:tcPr>
            <w:tcW w:w="336" w:type="pct"/>
          </w:tcPr>
          <w:p w14:paraId="13047A86" w14:textId="77777777" w:rsidR="00A672BA" w:rsidRPr="00A672BA" w:rsidRDefault="00A672BA" w:rsidP="00172FF3">
            <w:pPr>
              <w:tabs>
                <w:tab w:val="left" w:pos="8280"/>
              </w:tabs>
              <w:jc w:val="right"/>
              <w:rPr>
                <w:sz w:val="20"/>
                <w:szCs w:val="20"/>
              </w:rPr>
            </w:pPr>
            <w:r w:rsidRPr="00A672BA">
              <w:rPr>
                <w:sz w:val="20"/>
                <w:szCs w:val="20"/>
              </w:rPr>
              <w:t>0</w:t>
            </w:r>
          </w:p>
        </w:tc>
        <w:tc>
          <w:tcPr>
            <w:tcW w:w="524" w:type="pct"/>
            <w:shd w:val="clear" w:color="auto" w:fill="auto"/>
          </w:tcPr>
          <w:p w14:paraId="2DDD2732" w14:textId="77777777" w:rsidR="00A672BA" w:rsidRPr="00A672BA" w:rsidRDefault="00A672BA" w:rsidP="00172FF3">
            <w:pPr>
              <w:tabs>
                <w:tab w:val="left" w:pos="8280"/>
              </w:tabs>
              <w:jc w:val="right"/>
              <w:rPr>
                <w:sz w:val="20"/>
                <w:szCs w:val="20"/>
              </w:rPr>
            </w:pPr>
            <w:r w:rsidRPr="00A672BA">
              <w:rPr>
                <w:sz w:val="20"/>
                <w:szCs w:val="20"/>
              </w:rPr>
              <w:t>0</w:t>
            </w:r>
          </w:p>
        </w:tc>
        <w:tc>
          <w:tcPr>
            <w:tcW w:w="647" w:type="pct"/>
            <w:shd w:val="clear" w:color="auto" w:fill="auto"/>
          </w:tcPr>
          <w:p w14:paraId="18356BB4" w14:textId="77777777" w:rsidR="00A672BA" w:rsidRPr="00A672BA" w:rsidRDefault="00A672BA" w:rsidP="00172FF3">
            <w:pPr>
              <w:tabs>
                <w:tab w:val="left" w:pos="8280"/>
              </w:tabs>
              <w:jc w:val="right"/>
              <w:rPr>
                <w:sz w:val="20"/>
                <w:szCs w:val="20"/>
              </w:rPr>
            </w:pPr>
            <w:r w:rsidRPr="00A672BA">
              <w:rPr>
                <w:sz w:val="20"/>
                <w:szCs w:val="20"/>
              </w:rPr>
              <w:t>156,250</w:t>
            </w:r>
          </w:p>
        </w:tc>
      </w:tr>
      <w:tr w:rsidR="00A672BA" w:rsidRPr="00A672BA" w14:paraId="6071ECBC" w14:textId="77777777" w:rsidTr="00704CED">
        <w:trPr>
          <w:trHeight w:val="59"/>
        </w:trPr>
        <w:tc>
          <w:tcPr>
            <w:tcW w:w="572" w:type="pct"/>
            <w:vMerge/>
            <w:shd w:val="clear" w:color="auto" w:fill="auto"/>
          </w:tcPr>
          <w:p w14:paraId="24C481AA" w14:textId="77777777" w:rsidR="00A672BA" w:rsidRPr="00A672BA" w:rsidRDefault="00A672BA" w:rsidP="00172FF3">
            <w:pPr>
              <w:tabs>
                <w:tab w:val="left" w:pos="8280"/>
              </w:tabs>
              <w:jc w:val="center"/>
              <w:rPr>
                <w:sz w:val="20"/>
                <w:szCs w:val="20"/>
              </w:rPr>
            </w:pPr>
          </w:p>
        </w:tc>
        <w:tc>
          <w:tcPr>
            <w:tcW w:w="385" w:type="pct"/>
            <w:vMerge/>
            <w:shd w:val="clear" w:color="auto" w:fill="auto"/>
          </w:tcPr>
          <w:p w14:paraId="21AF2390" w14:textId="77777777" w:rsidR="00A672BA" w:rsidRPr="00A672BA" w:rsidRDefault="00A672BA" w:rsidP="00172FF3">
            <w:pPr>
              <w:tabs>
                <w:tab w:val="left" w:pos="8280"/>
              </w:tabs>
              <w:jc w:val="center"/>
              <w:rPr>
                <w:sz w:val="20"/>
                <w:szCs w:val="20"/>
              </w:rPr>
            </w:pPr>
          </w:p>
        </w:tc>
        <w:tc>
          <w:tcPr>
            <w:tcW w:w="849" w:type="pct"/>
            <w:shd w:val="clear" w:color="auto" w:fill="auto"/>
          </w:tcPr>
          <w:p w14:paraId="56F405C1" w14:textId="77777777" w:rsidR="00A672BA" w:rsidRPr="00A672BA" w:rsidRDefault="00A672BA" w:rsidP="00172FF3">
            <w:pPr>
              <w:tabs>
                <w:tab w:val="left" w:pos="8280"/>
              </w:tabs>
              <w:jc w:val="left"/>
              <w:rPr>
                <w:sz w:val="20"/>
                <w:szCs w:val="20"/>
              </w:rPr>
            </w:pPr>
            <w:r w:rsidRPr="00A672BA">
              <w:rPr>
                <w:rFonts w:hint="eastAsia"/>
                <w:sz w:val="20"/>
                <w:szCs w:val="20"/>
                <w:lang w:eastAsia="zh-CN"/>
              </w:rPr>
              <w:t>支助费用</w:t>
            </w:r>
          </w:p>
        </w:tc>
        <w:tc>
          <w:tcPr>
            <w:tcW w:w="524" w:type="pct"/>
            <w:shd w:val="clear" w:color="auto" w:fill="auto"/>
          </w:tcPr>
          <w:p w14:paraId="6A8DB106" w14:textId="77777777" w:rsidR="00A672BA" w:rsidRPr="00A672BA" w:rsidRDefault="00A672BA" w:rsidP="00172FF3">
            <w:pPr>
              <w:tabs>
                <w:tab w:val="left" w:pos="8280"/>
              </w:tabs>
              <w:jc w:val="right"/>
              <w:rPr>
                <w:sz w:val="20"/>
                <w:szCs w:val="20"/>
              </w:rPr>
            </w:pPr>
            <w:r w:rsidRPr="00A672BA">
              <w:rPr>
                <w:sz w:val="20"/>
                <w:szCs w:val="20"/>
              </w:rPr>
              <w:t>4,950</w:t>
            </w:r>
          </w:p>
        </w:tc>
        <w:tc>
          <w:tcPr>
            <w:tcW w:w="319" w:type="pct"/>
            <w:shd w:val="clear" w:color="auto" w:fill="auto"/>
          </w:tcPr>
          <w:p w14:paraId="58CD334E" w14:textId="77777777" w:rsidR="00A672BA" w:rsidRPr="00A672BA" w:rsidRDefault="00A672BA" w:rsidP="00172FF3">
            <w:pPr>
              <w:tabs>
                <w:tab w:val="left" w:pos="8280"/>
              </w:tabs>
              <w:jc w:val="right"/>
              <w:rPr>
                <w:sz w:val="20"/>
                <w:szCs w:val="20"/>
              </w:rPr>
            </w:pPr>
            <w:r w:rsidRPr="00A672BA">
              <w:rPr>
                <w:sz w:val="20"/>
                <w:szCs w:val="20"/>
              </w:rPr>
              <w:t>0</w:t>
            </w:r>
          </w:p>
        </w:tc>
        <w:tc>
          <w:tcPr>
            <w:tcW w:w="319" w:type="pct"/>
            <w:shd w:val="clear" w:color="auto" w:fill="auto"/>
          </w:tcPr>
          <w:p w14:paraId="53362867" w14:textId="77777777" w:rsidR="00A672BA" w:rsidRPr="00A672BA" w:rsidRDefault="00A672BA" w:rsidP="00172FF3">
            <w:pPr>
              <w:tabs>
                <w:tab w:val="left" w:pos="8280"/>
              </w:tabs>
              <w:jc w:val="right"/>
              <w:rPr>
                <w:sz w:val="20"/>
                <w:szCs w:val="20"/>
              </w:rPr>
            </w:pPr>
            <w:r w:rsidRPr="00A672BA">
              <w:rPr>
                <w:sz w:val="20"/>
                <w:szCs w:val="20"/>
              </w:rPr>
              <w:t>0</w:t>
            </w:r>
          </w:p>
        </w:tc>
        <w:tc>
          <w:tcPr>
            <w:tcW w:w="524" w:type="pct"/>
            <w:shd w:val="clear" w:color="auto" w:fill="auto"/>
          </w:tcPr>
          <w:p w14:paraId="5FB8D4ED" w14:textId="77777777" w:rsidR="00A672BA" w:rsidRPr="00A672BA" w:rsidRDefault="00A672BA" w:rsidP="00172FF3">
            <w:pPr>
              <w:tabs>
                <w:tab w:val="left" w:pos="8280"/>
              </w:tabs>
              <w:jc w:val="right"/>
              <w:rPr>
                <w:sz w:val="20"/>
                <w:szCs w:val="20"/>
              </w:rPr>
            </w:pPr>
            <w:r w:rsidRPr="00A672BA">
              <w:rPr>
                <w:sz w:val="20"/>
                <w:szCs w:val="20"/>
              </w:rPr>
              <w:t>9,113</w:t>
            </w:r>
          </w:p>
        </w:tc>
        <w:tc>
          <w:tcPr>
            <w:tcW w:w="336" w:type="pct"/>
          </w:tcPr>
          <w:p w14:paraId="50CD7C50" w14:textId="77777777" w:rsidR="00A672BA" w:rsidRPr="00A672BA" w:rsidRDefault="00A672BA" w:rsidP="00172FF3">
            <w:pPr>
              <w:tabs>
                <w:tab w:val="left" w:pos="8280"/>
              </w:tabs>
              <w:jc w:val="right"/>
              <w:rPr>
                <w:sz w:val="20"/>
                <w:szCs w:val="20"/>
              </w:rPr>
            </w:pPr>
            <w:r w:rsidRPr="00A672BA">
              <w:rPr>
                <w:sz w:val="20"/>
                <w:szCs w:val="20"/>
              </w:rPr>
              <w:t>0</w:t>
            </w:r>
          </w:p>
        </w:tc>
        <w:tc>
          <w:tcPr>
            <w:tcW w:w="524" w:type="pct"/>
            <w:shd w:val="clear" w:color="auto" w:fill="auto"/>
          </w:tcPr>
          <w:p w14:paraId="7626D855" w14:textId="77777777" w:rsidR="00A672BA" w:rsidRPr="00A672BA" w:rsidRDefault="00A672BA" w:rsidP="00172FF3">
            <w:pPr>
              <w:tabs>
                <w:tab w:val="left" w:pos="8280"/>
              </w:tabs>
              <w:jc w:val="right"/>
              <w:rPr>
                <w:sz w:val="20"/>
                <w:szCs w:val="20"/>
              </w:rPr>
            </w:pPr>
            <w:r w:rsidRPr="00A672BA">
              <w:rPr>
                <w:sz w:val="20"/>
                <w:szCs w:val="20"/>
              </w:rPr>
              <w:t>0</w:t>
            </w:r>
          </w:p>
        </w:tc>
        <w:tc>
          <w:tcPr>
            <w:tcW w:w="647" w:type="pct"/>
            <w:shd w:val="clear" w:color="auto" w:fill="auto"/>
          </w:tcPr>
          <w:p w14:paraId="4B463BD3" w14:textId="77777777" w:rsidR="00A672BA" w:rsidRPr="00A672BA" w:rsidRDefault="00A672BA" w:rsidP="00172FF3">
            <w:pPr>
              <w:tabs>
                <w:tab w:val="left" w:pos="8280"/>
              </w:tabs>
              <w:jc w:val="right"/>
              <w:rPr>
                <w:sz w:val="20"/>
                <w:szCs w:val="20"/>
              </w:rPr>
            </w:pPr>
            <w:r w:rsidRPr="00A672BA">
              <w:rPr>
                <w:sz w:val="20"/>
                <w:szCs w:val="20"/>
              </w:rPr>
              <w:t>14,063</w:t>
            </w:r>
          </w:p>
        </w:tc>
      </w:tr>
      <w:tr w:rsidR="00A672BA" w:rsidRPr="00A672BA" w14:paraId="08157131" w14:textId="77777777" w:rsidTr="00704CED">
        <w:trPr>
          <w:trHeight w:val="157"/>
        </w:trPr>
        <w:tc>
          <w:tcPr>
            <w:tcW w:w="1807" w:type="pct"/>
            <w:gridSpan w:val="3"/>
            <w:shd w:val="clear" w:color="auto" w:fill="auto"/>
          </w:tcPr>
          <w:p w14:paraId="0D93D565" w14:textId="77777777" w:rsidR="00A672BA" w:rsidRPr="00A672BA" w:rsidRDefault="00A672BA" w:rsidP="00172FF3">
            <w:pPr>
              <w:tabs>
                <w:tab w:val="left" w:pos="8280"/>
              </w:tabs>
              <w:jc w:val="left"/>
              <w:rPr>
                <w:sz w:val="20"/>
                <w:szCs w:val="20"/>
                <w:lang w:eastAsia="zh-CN"/>
              </w:rPr>
            </w:pPr>
            <w:r w:rsidRPr="00A672BA">
              <w:rPr>
                <w:rFonts w:hint="eastAsia"/>
                <w:sz w:val="20"/>
                <w:szCs w:val="20"/>
                <w:lang w:eastAsia="zh-CN"/>
              </w:rPr>
              <w:t>原则上建议项目费用总额（美元）</w:t>
            </w:r>
          </w:p>
        </w:tc>
        <w:tc>
          <w:tcPr>
            <w:tcW w:w="524" w:type="pct"/>
            <w:shd w:val="clear" w:color="auto" w:fill="auto"/>
          </w:tcPr>
          <w:p w14:paraId="7B6E4926" w14:textId="77777777" w:rsidR="00A672BA" w:rsidRPr="00A672BA" w:rsidRDefault="00A672BA" w:rsidP="00172FF3">
            <w:pPr>
              <w:tabs>
                <w:tab w:val="left" w:pos="8280"/>
              </w:tabs>
              <w:jc w:val="right"/>
              <w:rPr>
                <w:sz w:val="20"/>
                <w:szCs w:val="20"/>
              </w:rPr>
            </w:pPr>
            <w:r w:rsidRPr="00A672BA">
              <w:rPr>
                <w:sz w:val="20"/>
                <w:szCs w:val="20"/>
              </w:rPr>
              <w:t>370,000</w:t>
            </w:r>
          </w:p>
        </w:tc>
        <w:tc>
          <w:tcPr>
            <w:tcW w:w="319" w:type="pct"/>
            <w:shd w:val="clear" w:color="auto" w:fill="auto"/>
          </w:tcPr>
          <w:p w14:paraId="50F91F41" w14:textId="77777777" w:rsidR="00A672BA" w:rsidRPr="00A672BA" w:rsidRDefault="00A672BA" w:rsidP="00172FF3">
            <w:pPr>
              <w:tabs>
                <w:tab w:val="left" w:pos="8280"/>
              </w:tabs>
              <w:jc w:val="right"/>
              <w:rPr>
                <w:sz w:val="20"/>
                <w:szCs w:val="20"/>
              </w:rPr>
            </w:pPr>
            <w:r w:rsidRPr="00A672BA">
              <w:rPr>
                <w:sz w:val="20"/>
                <w:szCs w:val="20"/>
              </w:rPr>
              <w:t>0</w:t>
            </w:r>
          </w:p>
        </w:tc>
        <w:tc>
          <w:tcPr>
            <w:tcW w:w="319" w:type="pct"/>
            <w:shd w:val="clear" w:color="auto" w:fill="auto"/>
          </w:tcPr>
          <w:p w14:paraId="0030E28C" w14:textId="77777777" w:rsidR="00A672BA" w:rsidRPr="00A672BA" w:rsidRDefault="00A672BA" w:rsidP="00172FF3">
            <w:pPr>
              <w:tabs>
                <w:tab w:val="left" w:pos="8280"/>
              </w:tabs>
              <w:jc w:val="right"/>
              <w:rPr>
                <w:sz w:val="20"/>
                <w:szCs w:val="20"/>
              </w:rPr>
            </w:pPr>
            <w:r w:rsidRPr="00A672BA">
              <w:rPr>
                <w:sz w:val="20"/>
                <w:szCs w:val="20"/>
              </w:rPr>
              <w:t>0</w:t>
            </w:r>
          </w:p>
        </w:tc>
        <w:tc>
          <w:tcPr>
            <w:tcW w:w="524" w:type="pct"/>
            <w:shd w:val="clear" w:color="auto" w:fill="auto"/>
          </w:tcPr>
          <w:p w14:paraId="6E6FD7D8" w14:textId="77777777" w:rsidR="00A672BA" w:rsidRPr="00A672BA" w:rsidRDefault="00A672BA" w:rsidP="00172FF3">
            <w:pPr>
              <w:tabs>
                <w:tab w:val="left" w:pos="8280"/>
              </w:tabs>
              <w:jc w:val="right"/>
              <w:rPr>
                <w:sz w:val="20"/>
                <w:szCs w:val="20"/>
              </w:rPr>
            </w:pPr>
            <w:r w:rsidRPr="00A672BA">
              <w:rPr>
                <w:sz w:val="20"/>
                <w:szCs w:val="20"/>
              </w:rPr>
              <w:t>261,250</w:t>
            </w:r>
          </w:p>
        </w:tc>
        <w:tc>
          <w:tcPr>
            <w:tcW w:w="336" w:type="pct"/>
          </w:tcPr>
          <w:p w14:paraId="53B86225" w14:textId="77777777" w:rsidR="00A672BA" w:rsidRPr="00A672BA" w:rsidRDefault="00A672BA" w:rsidP="00172FF3">
            <w:pPr>
              <w:tabs>
                <w:tab w:val="left" w:pos="8280"/>
              </w:tabs>
              <w:jc w:val="right"/>
              <w:rPr>
                <w:sz w:val="20"/>
                <w:szCs w:val="20"/>
              </w:rPr>
            </w:pPr>
            <w:r w:rsidRPr="00A672BA">
              <w:rPr>
                <w:sz w:val="20"/>
                <w:szCs w:val="20"/>
              </w:rPr>
              <w:t>0</w:t>
            </w:r>
          </w:p>
        </w:tc>
        <w:tc>
          <w:tcPr>
            <w:tcW w:w="524" w:type="pct"/>
            <w:shd w:val="clear" w:color="auto" w:fill="auto"/>
          </w:tcPr>
          <w:p w14:paraId="639A0439" w14:textId="77777777" w:rsidR="00A672BA" w:rsidRPr="00A672BA" w:rsidRDefault="00A672BA" w:rsidP="00172FF3">
            <w:pPr>
              <w:tabs>
                <w:tab w:val="left" w:pos="8280"/>
              </w:tabs>
              <w:jc w:val="right"/>
              <w:rPr>
                <w:sz w:val="20"/>
                <w:szCs w:val="20"/>
              </w:rPr>
            </w:pPr>
            <w:r w:rsidRPr="00A672BA">
              <w:rPr>
                <w:sz w:val="20"/>
                <w:szCs w:val="20"/>
              </w:rPr>
              <w:t>106,250</w:t>
            </w:r>
          </w:p>
        </w:tc>
        <w:tc>
          <w:tcPr>
            <w:tcW w:w="647" w:type="pct"/>
            <w:shd w:val="clear" w:color="auto" w:fill="auto"/>
          </w:tcPr>
          <w:p w14:paraId="26A0F64B" w14:textId="77777777" w:rsidR="00A672BA" w:rsidRPr="00A672BA" w:rsidRDefault="00A672BA" w:rsidP="00172FF3">
            <w:pPr>
              <w:tabs>
                <w:tab w:val="left" w:pos="8280"/>
              </w:tabs>
              <w:jc w:val="right"/>
              <w:rPr>
                <w:sz w:val="20"/>
                <w:szCs w:val="20"/>
              </w:rPr>
            </w:pPr>
            <w:r w:rsidRPr="00A672BA">
              <w:rPr>
                <w:sz w:val="20"/>
                <w:szCs w:val="20"/>
              </w:rPr>
              <w:t>737,500</w:t>
            </w:r>
          </w:p>
        </w:tc>
      </w:tr>
      <w:tr w:rsidR="00A672BA" w:rsidRPr="00A672BA" w14:paraId="53EA07C5" w14:textId="77777777" w:rsidTr="00704CED">
        <w:trPr>
          <w:trHeight w:val="201"/>
        </w:trPr>
        <w:tc>
          <w:tcPr>
            <w:tcW w:w="1807" w:type="pct"/>
            <w:gridSpan w:val="3"/>
            <w:shd w:val="clear" w:color="auto" w:fill="auto"/>
          </w:tcPr>
          <w:p w14:paraId="39A42564" w14:textId="77777777" w:rsidR="00A672BA" w:rsidRPr="00A672BA" w:rsidRDefault="00A672BA" w:rsidP="00172FF3">
            <w:pPr>
              <w:tabs>
                <w:tab w:val="left" w:pos="8280"/>
              </w:tabs>
              <w:jc w:val="left"/>
              <w:rPr>
                <w:sz w:val="20"/>
                <w:szCs w:val="20"/>
                <w:lang w:eastAsia="zh-CN"/>
              </w:rPr>
            </w:pPr>
            <w:r w:rsidRPr="00A672BA">
              <w:rPr>
                <w:rFonts w:hint="eastAsia"/>
                <w:sz w:val="20"/>
                <w:szCs w:val="20"/>
                <w:lang w:eastAsia="zh-CN"/>
              </w:rPr>
              <w:t>原则上建议支助费用总额（美元）</w:t>
            </w:r>
          </w:p>
        </w:tc>
        <w:tc>
          <w:tcPr>
            <w:tcW w:w="524" w:type="pct"/>
            <w:shd w:val="clear" w:color="auto" w:fill="auto"/>
          </w:tcPr>
          <w:p w14:paraId="693B36D5" w14:textId="77777777" w:rsidR="00A672BA" w:rsidRPr="00A672BA" w:rsidRDefault="00A672BA" w:rsidP="00172FF3">
            <w:pPr>
              <w:tabs>
                <w:tab w:val="left" w:pos="8280"/>
              </w:tabs>
              <w:jc w:val="right"/>
              <w:rPr>
                <w:sz w:val="20"/>
                <w:szCs w:val="20"/>
              </w:rPr>
            </w:pPr>
            <w:r w:rsidRPr="00A672BA">
              <w:rPr>
                <w:sz w:val="20"/>
                <w:szCs w:val="20"/>
              </w:rPr>
              <w:t>45,019</w:t>
            </w:r>
          </w:p>
        </w:tc>
        <w:tc>
          <w:tcPr>
            <w:tcW w:w="319" w:type="pct"/>
            <w:shd w:val="clear" w:color="auto" w:fill="auto"/>
          </w:tcPr>
          <w:p w14:paraId="1FB36A7D" w14:textId="77777777" w:rsidR="00A672BA" w:rsidRPr="00A672BA" w:rsidRDefault="00A672BA" w:rsidP="00172FF3">
            <w:pPr>
              <w:tabs>
                <w:tab w:val="left" w:pos="8280"/>
              </w:tabs>
              <w:jc w:val="right"/>
              <w:rPr>
                <w:sz w:val="20"/>
                <w:szCs w:val="20"/>
              </w:rPr>
            </w:pPr>
            <w:r w:rsidRPr="00A672BA">
              <w:rPr>
                <w:sz w:val="20"/>
                <w:szCs w:val="20"/>
              </w:rPr>
              <w:t>0</w:t>
            </w:r>
          </w:p>
        </w:tc>
        <w:tc>
          <w:tcPr>
            <w:tcW w:w="319" w:type="pct"/>
            <w:shd w:val="clear" w:color="auto" w:fill="auto"/>
          </w:tcPr>
          <w:p w14:paraId="41090079" w14:textId="77777777" w:rsidR="00A672BA" w:rsidRPr="00A672BA" w:rsidRDefault="00A672BA" w:rsidP="00172FF3">
            <w:pPr>
              <w:tabs>
                <w:tab w:val="left" w:pos="8280"/>
              </w:tabs>
              <w:jc w:val="right"/>
              <w:rPr>
                <w:sz w:val="20"/>
                <w:szCs w:val="20"/>
              </w:rPr>
            </w:pPr>
            <w:r w:rsidRPr="00A672BA">
              <w:rPr>
                <w:sz w:val="20"/>
                <w:szCs w:val="20"/>
              </w:rPr>
              <w:t>0</w:t>
            </w:r>
          </w:p>
        </w:tc>
        <w:tc>
          <w:tcPr>
            <w:tcW w:w="524" w:type="pct"/>
            <w:shd w:val="clear" w:color="auto" w:fill="auto"/>
          </w:tcPr>
          <w:p w14:paraId="1163EB3D" w14:textId="77777777" w:rsidR="00A672BA" w:rsidRPr="00A672BA" w:rsidRDefault="00A672BA" w:rsidP="00172FF3">
            <w:pPr>
              <w:tabs>
                <w:tab w:val="left" w:pos="8280"/>
              </w:tabs>
              <w:jc w:val="right"/>
              <w:rPr>
                <w:sz w:val="20"/>
                <w:szCs w:val="20"/>
              </w:rPr>
            </w:pPr>
            <w:r w:rsidRPr="00A672BA">
              <w:rPr>
                <w:sz w:val="20"/>
                <w:szCs w:val="20"/>
              </w:rPr>
              <w:t>29,466</w:t>
            </w:r>
          </w:p>
        </w:tc>
        <w:tc>
          <w:tcPr>
            <w:tcW w:w="336" w:type="pct"/>
          </w:tcPr>
          <w:p w14:paraId="41444F5D" w14:textId="77777777" w:rsidR="00A672BA" w:rsidRPr="00A672BA" w:rsidRDefault="00A672BA" w:rsidP="00172FF3">
            <w:pPr>
              <w:tabs>
                <w:tab w:val="left" w:pos="8280"/>
              </w:tabs>
              <w:jc w:val="right"/>
              <w:rPr>
                <w:sz w:val="20"/>
                <w:szCs w:val="20"/>
              </w:rPr>
            </w:pPr>
            <w:r w:rsidRPr="00A672BA">
              <w:rPr>
                <w:sz w:val="20"/>
                <w:szCs w:val="20"/>
              </w:rPr>
              <w:t>0</w:t>
            </w:r>
          </w:p>
        </w:tc>
        <w:tc>
          <w:tcPr>
            <w:tcW w:w="524" w:type="pct"/>
            <w:shd w:val="clear" w:color="auto" w:fill="auto"/>
          </w:tcPr>
          <w:p w14:paraId="74A57235" w14:textId="77777777" w:rsidR="00A672BA" w:rsidRPr="00A672BA" w:rsidRDefault="00A672BA" w:rsidP="00172FF3">
            <w:pPr>
              <w:tabs>
                <w:tab w:val="left" w:pos="8280"/>
              </w:tabs>
              <w:jc w:val="right"/>
              <w:rPr>
                <w:sz w:val="20"/>
                <w:szCs w:val="20"/>
              </w:rPr>
            </w:pPr>
            <w:r w:rsidRPr="00A672BA">
              <w:rPr>
                <w:sz w:val="20"/>
                <w:szCs w:val="20"/>
              </w:rPr>
              <w:t>13,516</w:t>
            </w:r>
          </w:p>
        </w:tc>
        <w:tc>
          <w:tcPr>
            <w:tcW w:w="647" w:type="pct"/>
            <w:shd w:val="clear" w:color="auto" w:fill="auto"/>
          </w:tcPr>
          <w:p w14:paraId="0A1B49C7" w14:textId="77777777" w:rsidR="00A672BA" w:rsidRPr="00A672BA" w:rsidRDefault="00A672BA" w:rsidP="00172FF3">
            <w:pPr>
              <w:tabs>
                <w:tab w:val="left" w:pos="8280"/>
              </w:tabs>
              <w:jc w:val="right"/>
              <w:rPr>
                <w:sz w:val="20"/>
                <w:szCs w:val="20"/>
              </w:rPr>
            </w:pPr>
            <w:r w:rsidRPr="00A672BA">
              <w:rPr>
                <w:sz w:val="20"/>
                <w:szCs w:val="20"/>
              </w:rPr>
              <w:t>88,001</w:t>
            </w:r>
          </w:p>
        </w:tc>
      </w:tr>
      <w:tr w:rsidR="00A672BA" w:rsidRPr="00A672BA" w14:paraId="5F88A625" w14:textId="77777777" w:rsidTr="00704CED">
        <w:trPr>
          <w:trHeight w:val="95"/>
        </w:trPr>
        <w:tc>
          <w:tcPr>
            <w:tcW w:w="1807" w:type="pct"/>
            <w:gridSpan w:val="3"/>
            <w:shd w:val="clear" w:color="auto" w:fill="auto"/>
          </w:tcPr>
          <w:p w14:paraId="5438FE69" w14:textId="77777777" w:rsidR="00A672BA" w:rsidRPr="00A672BA" w:rsidRDefault="00A672BA" w:rsidP="00172FF3">
            <w:pPr>
              <w:tabs>
                <w:tab w:val="left" w:pos="8280"/>
              </w:tabs>
              <w:jc w:val="left"/>
              <w:rPr>
                <w:sz w:val="20"/>
                <w:szCs w:val="20"/>
                <w:lang w:eastAsia="zh-CN"/>
              </w:rPr>
            </w:pPr>
            <w:r w:rsidRPr="00A672BA">
              <w:rPr>
                <w:rFonts w:hint="eastAsia"/>
                <w:sz w:val="20"/>
                <w:szCs w:val="20"/>
                <w:lang w:eastAsia="zh-CN"/>
              </w:rPr>
              <w:t>原则上建议资金总额（美元）</w:t>
            </w:r>
          </w:p>
        </w:tc>
        <w:tc>
          <w:tcPr>
            <w:tcW w:w="524" w:type="pct"/>
            <w:shd w:val="clear" w:color="auto" w:fill="auto"/>
          </w:tcPr>
          <w:p w14:paraId="2984E6ED" w14:textId="77777777" w:rsidR="00A672BA" w:rsidRPr="00A672BA" w:rsidRDefault="00A672BA" w:rsidP="00172FF3">
            <w:pPr>
              <w:tabs>
                <w:tab w:val="left" w:pos="8280"/>
              </w:tabs>
              <w:jc w:val="right"/>
              <w:rPr>
                <w:sz w:val="20"/>
                <w:szCs w:val="20"/>
              </w:rPr>
            </w:pPr>
            <w:r w:rsidRPr="00A672BA">
              <w:rPr>
                <w:sz w:val="20"/>
                <w:szCs w:val="20"/>
              </w:rPr>
              <w:t>415,019</w:t>
            </w:r>
          </w:p>
        </w:tc>
        <w:tc>
          <w:tcPr>
            <w:tcW w:w="319" w:type="pct"/>
            <w:shd w:val="clear" w:color="auto" w:fill="auto"/>
          </w:tcPr>
          <w:p w14:paraId="6A9BD156" w14:textId="77777777" w:rsidR="00A672BA" w:rsidRPr="00A672BA" w:rsidRDefault="00A672BA" w:rsidP="00172FF3">
            <w:pPr>
              <w:tabs>
                <w:tab w:val="left" w:pos="8280"/>
              </w:tabs>
              <w:jc w:val="right"/>
              <w:rPr>
                <w:sz w:val="20"/>
                <w:szCs w:val="20"/>
              </w:rPr>
            </w:pPr>
            <w:r w:rsidRPr="00A672BA">
              <w:rPr>
                <w:sz w:val="20"/>
                <w:szCs w:val="20"/>
              </w:rPr>
              <w:t>0</w:t>
            </w:r>
          </w:p>
        </w:tc>
        <w:tc>
          <w:tcPr>
            <w:tcW w:w="319" w:type="pct"/>
            <w:shd w:val="clear" w:color="auto" w:fill="auto"/>
          </w:tcPr>
          <w:p w14:paraId="76BAB5C4" w14:textId="77777777" w:rsidR="00A672BA" w:rsidRPr="00A672BA" w:rsidRDefault="00A672BA" w:rsidP="00172FF3">
            <w:pPr>
              <w:tabs>
                <w:tab w:val="left" w:pos="8280"/>
              </w:tabs>
              <w:jc w:val="right"/>
              <w:rPr>
                <w:sz w:val="20"/>
                <w:szCs w:val="20"/>
              </w:rPr>
            </w:pPr>
            <w:r w:rsidRPr="00A672BA">
              <w:rPr>
                <w:sz w:val="20"/>
                <w:szCs w:val="20"/>
              </w:rPr>
              <w:t>0</w:t>
            </w:r>
          </w:p>
        </w:tc>
        <w:tc>
          <w:tcPr>
            <w:tcW w:w="524" w:type="pct"/>
            <w:shd w:val="clear" w:color="auto" w:fill="auto"/>
          </w:tcPr>
          <w:p w14:paraId="73DC2520" w14:textId="77777777" w:rsidR="00A672BA" w:rsidRPr="00A672BA" w:rsidRDefault="00A672BA" w:rsidP="00172FF3">
            <w:pPr>
              <w:tabs>
                <w:tab w:val="left" w:pos="8280"/>
              </w:tabs>
              <w:jc w:val="right"/>
              <w:rPr>
                <w:sz w:val="20"/>
                <w:szCs w:val="20"/>
              </w:rPr>
            </w:pPr>
            <w:r w:rsidRPr="00A672BA">
              <w:rPr>
                <w:sz w:val="20"/>
                <w:szCs w:val="20"/>
              </w:rPr>
              <w:t>290,716</w:t>
            </w:r>
          </w:p>
        </w:tc>
        <w:tc>
          <w:tcPr>
            <w:tcW w:w="336" w:type="pct"/>
          </w:tcPr>
          <w:p w14:paraId="5F891F74" w14:textId="77777777" w:rsidR="00A672BA" w:rsidRPr="00A672BA" w:rsidRDefault="00A672BA" w:rsidP="00172FF3">
            <w:pPr>
              <w:tabs>
                <w:tab w:val="left" w:pos="8280"/>
              </w:tabs>
              <w:jc w:val="right"/>
              <w:rPr>
                <w:sz w:val="20"/>
                <w:szCs w:val="20"/>
              </w:rPr>
            </w:pPr>
            <w:r w:rsidRPr="00A672BA">
              <w:rPr>
                <w:sz w:val="20"/>
                <w:szCs w:val="20"/>
              </w:rPr>
              <w:t>0</w:t>
            </w:r>
          </w:p>
        </w:tc>
        <w:tc>
          <w:tcPr>
            <w:tcW w:w="524" w:type="pct"/>
            <w:shd w:val="clear" w:color="auto" w:fill="auto"/>
          </w:tcPr>
          <w:p w14:paraId="2A889576" w14:textId="77777777" w:rsidR="00A672BA" w:rsidRPr="00A672BA" w:rsidRDefault="00A672BA" w:rsidP="00172FF3">
            <w:pPr>
              <w:tabs>
                <w:tab w:val="left" w:pos="8280"/>
              </w:tabs>
              <w:jc w:val="right"/>
              <w:rPr>
                <w:sz w:val="20"/>
                <w:szCs w:val="20"/>
              </w:rPr>
            </w:pPr>
            <w:r w:rsidRPr="00A672BA">
              <w:rPr>
                <w:sz w:val="20"/>
                <w:szCs w:val="20"/>
              </w:rPr>
              <w:t>119,766</w:t>
            </w:r>
          </w:p>
        </w:tc>
        <w:tc>
          <w:tcPr>
            <w:tcW w:w="647" w:type="pct"/>
            <w:shd w:val="clear" w:color="auto" w:fill="auto"/>
          </w:tcPr>
          <w:p w14:paraId="54DA8E0F" w14:textId="77777777" w:rsidR="00A672BA" w:rsidRPr="00A672BA" w:rsidRDefault="00A672BA" w:rsidP="00172FF3">
            <w:pPr>
              <w:tabs>
                <w:tab w:val="left" w:pos="8280"/>
              </w:tabs>
              <w:jc w:val="right"/>
              <w:rPr>
                <w:sz w:val="20"/>
                <w:szCs w:val="20"/>
              </w:rPr>
            </w:pPr>
            <w:r w:rsidRPr="00A672BA">
              <w:rPr>
                <w:sz w:val="20"/>
                <w:szCs w:val="20"/>
              </w:rPr>
              <w:t>825,501</w:t>
            </w:r>
          </w:p>
        </w:tc>
      </w:tr>
    </w:tbl>
    <w:p w14:paraId="185ACB56" w14:textId="77777777" w:rsidR="00A672BA" w:rsidRPr="00A672BA" w:rsidRDefault="00A672BA" w:rsidP="00172FF3">
      <w:pPr>
        <w:ind w:right="-561"/>
        <w:rPr>
          <w:rFonts w:eastAsia="SimSun"/>
          <w:sz w:val="20"/>
          <w:szCs w:val="20"/>
        </w:rPr>
      </w:pPr>
    </w:p>
    <w:tbl>
      <w:tblPr>
        <w:tblStyle w:val="TableGrid10"/>
        <w:tblW w:w="5448" w:type="pct"/>
        <w:tblInd w:w="-113" w:type="dxa"/>
        <w:tblLook w:val="04A0" w:firstRow="1" w:lastRow="0" w:firstColumn="1" w:lastColumn="0" w:noHBand="0" w:noVBand="1"/>
      </w:tblPr>
      <w:tblGrid>
        <w:gridCol w:w="3112"/>
        <w:gridCol w:w="3331"/>
        <w:gridCol w:w="3745"/>
      </w:tblGrid>
      <w:tr w:rsidR="00A672BA" w:rsidRPr="00A672BA" w14:paraId="5C6A3F4E" w14:textId="77777777" w:rsidTr="00DA50AE">
        <w:trPr>
          <w:trHeight w:hRule="exact" w:val="227"/>
        </w:trPr>
        <w:tc>
          <w:tcPr>
            <w:tcW w:w="5000" w:type="pct"/>
            <w:gridSpan w:val="3"/>
            <w:shd w:val="clear" w:color="auto" w:fill="auto"/>
          </w:tcPr>
          <w:p w14:paraId="6E375950" w14:textId="77777777" w:rsidR="00A672BA" w:rsidRPr="00A672BA" w:rsidRDefault="00A672BA" w:rsidP="00172FF3">
            <w:pPr>
              <w:rPr>
                <w:rFonts w:eastAsia="SimHei"/>
                <w:b/>
                <w:color w:val="000000"/>
                <w:sz w:val="20"/>
                <w:szCs w:val="20"/>
                <w:lang w:eastAsia="zh-CN"/>
              </w:rPr>
            </w:pPr>
            <w:r w:rsidRPr="00A672BA">
              <w:rPr>
                <w:rFonts w:eastAsia="SimHei" w:hint="eastAsia"/>
                <w:b/>
                <w:color w:val="000000"/>
                <w:sz w:val="20"/>
                <w:szCs w:val="20"/>
                <w:lang w:eastAsia="zh-CN"/>
              </w:rPr>
              <w:t>（七）第一次付款供资核准申请（</w:t>
            </w:r>
            <w:r w:rsidRPr="00A672BA">
              <w:rPr>
                <w:rFonts w:eastAsia="SimHei" w:hint="eastAsia"/>
                <w:b/>
                <w:color w:val="000000"/>
                <w:sz w:val="20"/>
                <w:szCs w:val="20"/>
                <w:lang w:eastAsia="zh-CN"/>
              </w:rPr>
              <w:t>2</w:t>
            </w:r>
            <w:r w:rsidRPr="00A672BA">
              <w:rPr>
                <w:rFonts w:eastAsia="SimHei"/>
                <w:b/>
                <w:color w:val="000000"/>
                <w:sz w:val="20"/>
                <w:szCs w:val="20"/>
                <w:lang w:eastAsia="zh-CN"/>
              </w:rPr>
              <w:t>023</w:t>
            </w:r>
            <w:r w:rsidRPr="00A672BA">
              <w:rPr>
                <w:rFonts w:eastAsia="SimHei" w:hint="eastAsia"/>
                <w:b/>
                <w:color w:val="000000"/>
                <w:sz w:val="20"/>
                <w:szCs w:val="20"/>
                <w:lang w:eastAsia="zh-CN"/>
              </w:rPr>
              <w:t>年）</w:t>
            </w:r>
          </w:p>
        </w:tc>
      </w:tr>
      <w:tr w:rsidR="00A672BA" w:rsidRPr="00A672BA" w14:paraId="1E645C02" w14:textId="77777777" w:rsidTr="00DA50AE">
        <w:trPr>
          <w:trHeight w:hRule="exact" w:val="227"/>
        </w:trPr>
        <w:tc>
          <w:tcPr>
            <w:tcW w:w="1527" w:type="pct"/>
            <w:shd w:val="clear" w:color="auto" w:fill="auto"/>
          </w:tcPr>
          <w:p w14:paraId="730B8D3E" w14:textId="77777777" w:rsidR="00A672BA" w:rsidRPr="00A672BA" w:rsidRDefault="00A672BA" w:rsidP="00172FF3">
            <w:pPr>
              <w:jc w:val="center"/>
              <w:rPr>
                <w:rFonts w:ascii="SimHei" w:eastAsia="SimHei" w:hAnsi="SimHei"/>
                <w:b/>
                <w:color w:val="000000"/>
                <w:sz w:val="20"/>
                <w:szCs w:val="20"/>
              </w:rPr>
            </w:pPr>
            <w:r w:rsidRPr="00A672BA">
              <w:rPr>
                <w:rFonts w:ascii="SimHei" w:eastAsia="SimHei" w:hAnsi="SimHei" w:hint="eastAsia"/>
                <w:b/>
                <w:color w:val="000000"/>
                <w:sz w:val="20"/>
                <w:szCs w:val="20"/>
                <w:lang w:eastAsia="zh-CN"/>
              </w:rPr>
              <w:t>执行机构</w:t>
            </w:r>
          </w:p>
        </w:tc>
        <w:tc>
          <w:tcPr>
            <w:tcW w:w="1635" w:type="pct"/>
            <w:shd w:val="clear" w:color="auto" w:fill="auto"/>
          </w:tcPr>
          <w:p w14:paraId="1D3671AC" w14:textId="77777777" w:rsidR="00A672BA" w:rsidRPr="00A672BA" w:rsidRDefault="00A672BA" w:rsidP="00172FF3">
            <w:pPr>
              <w:jc w:val="center"/>
              <w:rPr>
                <w:rFonts w:eastAsia="SimHei"/>
                <w:b/>
                <w:color w:val="000000"/>
                <w:sz w:val="20"/>
                <w:szCs w:val="20"/>
              </w:rPr>
            </w:pPr>
            <w:r w:rsidRPr="00A672BA">
              <w:rPr>
                <w:rFonts w:eastAsia="SimHei" w:hint="eastAsia"/>
                <w:b/>
                <w:color w:val="000000"/>
                <w:sz w:val="20"/>
                <w:szCs w:val="20"/>
                <w:lang w:eastAsia="zh-CN"/>
              </w:rPr>
              <w:t>建议资金（美元）</w:t>
            </w:r>
            <w:r w:rsidRPr="00A672BA">
              <w:rPr>
                <w:rFonts w:eastAsia="SimHei"/>
                <w:b/>
                <w:color w:val="000000"/>
                <w:sz w:val="20"/>
                <w:szCs w:val="20"/>
              </w:rPr>
              <w:t xml:space="preserve"> </w:t>
            </w:r>
          </w:p>
        </w:tc>
        <w:tc>
          <w:tcPr>
            <w:tcW w:w="1838" w:type="pct"/>
            <w:shd w:val="clear" w:color="auto" w:fill="auto"/>
          </w:tcPr>
          <w:p w14:paraId="4CB3878F" w14:textId="77777777" w:rsidR="00A672BA" w:rsidRPr="00A672BA" w:rsidRDefault="00A672BA" w:rsidP="00172FF3">
            <w:pPr>
              <w:jc w:val="center"/>
              <w:rPr>
                <w:rFonts w:eastAsia="SimHei"/>
                <w:b/>
                <w:color w:val="000000"/>
                <w:sz w:val="20"/>
                <w:szCs w:val="20"/>
              </w:rPr>
            </w:pPr>
            <w:r w:rsidRPr="00A672BA">
              <w:rPr>
                <w:rFonts w:eastAsia="SimHei" w:hint="eastAsia"/>
                <w:b/>
                <w:color w:val="000000"/>
                <w:sz w:val="20"/>
                <w:szCs w:val="20"/>
                <w:lang w:eastAsia="zh-CN"/>
              </w:rPr>
              <w:t>支助费用（美元）</w:t>
            </w:r>
          </w:p>
        </w:tc>
      </w:tr>
      <w:tr w:rsidR="00A672BA" w:rsidRPr="00A672BA" w14:paraId="2B12A613" w14:textId="77777777" w:rsidTr="00DA50AE">
        <w:trPr>
          <w:trHeight w:hRule="exact" w:val="227"/>
        </w:trPr>
        <w:tc>
          <w:tcPr>
            <w:tcW w:w="1527" w:type="pct"/>
            <w:shd w:val="clear" w:color="auto" w:fill="auto"/>
          </w:tcPr>
          <w:p w14:paraId="0B2A7127" w14:textId="77777777" w:rsidR="00A672BA" w:rsidRPr="00A672BA" w:rsidRDefault="00A672BA" w:rsidP="00172FF3">
            <w:pPr>
              <w:rPr>
                <w:color w:val="000000"/>
                <w:sz w:val="20"/>
                <w:szCs w:val="20"/>
              </w:rPr>
            </w:pPr>
            <w:r w:rsidRPr="00A672BA">
              <w:rPr>
                <w:rFonts w:hint="eastAsia"/>
                <w:color w:val="000000"/>
                <w:sz w:val="20"/>
                <w:szCs w:val="20"/>
                <w:lang w:eastAsia="zh-CN"/>
              </w:rPr>
              <w:t>环境规划署</w:t>
            </w:r>
          </w:p>
        </w:tc>
        <w:tc>
          <w:tcPr>
            <w:tcW w:w="1635" w:type="pct"/>
            <w:shd w:val="clear" w:color="auto" w:fill="auto"/>
          </w:tcPr>
          <w:p w14:paraId="76439006" w14:textId="77777777" w:rsidR="00A672BA" w:rsidRPr="00A672BA" w:rsidRDefault="00A672BA" w:rsidP="00172FF3">
            <w:pPr>
              <w:jc w:val="right"/>
              <w:rPr>
                <w:color w:val="000000"/>
                <w:sz w:val="20"/>
                <w:szCs w:val="20"/>
              </w:rPr>
            </w:pPr>
            <w:r w:rsidRPr="00A672BA">
              <w:rPr>
                <w:color w:val="000000"/>
                <w:sz w:val="20"/>
                <w:szCs w:val="20"/>
              </w:rPr>
              <w:t>315,000</w:t>
            </w:r>
          </w:p>
        </w:tc>
        <w:tc>
          <w:tcPr>
            <w:tcW w:w="1838" w:type="pct"/>
            <w:shd w:val="clear" w:color="auto" w:fill="auto"/>
          </w:tcPr>
          <w:p w14:paraId="18F9327D" w14:textId="77777777" w:rsidR="00A672BA" w:rsidRPr="00A672BA" w:rsidRDefault="00A672BA" w:rsidP="00172FF3">
            <w:pPr>
              <w:jc w:val="right"/>
              <w:rPr>
                <w:color w:val="000000"/>
                <w:sz w:val="20"/>
                <w:szCs w:val="20"/>
              </w:rPr>
            </w:pPr>
            <w:r w:rsidRPr="00A672BA">
              <w:rPr>
                <w:color w:val="000000"/>
                <w:sz w:val="20"/>
                <w:szCs w:val="20"/>
              </w:rPr>
              <w:t>40,069</w:t>
            </w:r>
          </w:p>
        </w:tc>
      </w:tr>
      <w:tr w:rsidR="00A672BA" w:rsidRPr="00A672BA" w14:paraId="2A7A85F8" w14:textId="77777777" w:rsidTr="00DA50AE">
        <w:trPr>
          <w:trHeight w:hRule="exact" w:val="227"/>
        </w:trPr>
        <w:tc>
          <w:tcPr>
            <w:tcW w:w="1527" w:type="pct"/>
            <w:shd w:val="clear" w:color="auto" w:fill="auto"/>
          </w:tcPr>
          <w:p w14:paraId="0579F761" w14:textId="77777777" w:rsidR="00A672BA" w:rsidRPr="00A672BA" w:rsidRDefault="00A672BA" w:rsidP="00172FF3">
            <w:pPr>
              <w:rPr>
                <w:color w:val="000000"/>
                <w:sz w:val="20"/>
                <w:szCs w:val="20"/>
              </w:rPr>
            </w:pPr>
            <w:r w:rsidRPr="00A672BA">
              <w:rPr>
                <w:rFonts w:hint="eastAsia"/>
                <w:color w:val="000000"/>
                <w:sz w:val="20"/>
                <w:szCs w:val="20"/>
                <w:lang w:eastAsia="zh-CN"/>
              </w:rPr>
              <w:t>开发计划署</w:t>
            </w:r>
          </w:p>
        </w:tc>
        <w:tc>
          <w:tcPr>
            <w:tcW w:w="1635" w:type="pct"/>
            <w:shd w:val="clear" w:color="auto" w:fill="auto"/>
          </w:tcPr>
          <w:p w14:paraId="3313FADD" w14:textId="77777777" w:rsidR="00A672BA" w:rsidRPr="00A672BA" w:rsidRDefault="00A672BA" w:rsidP="00172FF3">
            <w:pPr>
              <w:jc w:val="right"/>
              <w:rPr>
                <w:color w:val="000000"/>
                <w:sz w:val="20"/>
                <w:szCs w:val="20"/>
              </w:rPr>
            </w:pPr>
            <w:r w:rsidRPr="00A672BA">
              <w:rPr>
                <w:color w:val="000000"/>
                <w:sz w:val="20"/>
                <w:szCs w:val="20"/>
              </w:rPr>
              <w:t>55,000</w:t>
            </w:r>
          </w:p>
        </w:tc>
        <w:tc>
          <w:tcPr>
            <w:tcW w:w="1838" w:type="pct"/>
            <w:shd w:val="clear" w:color="auto" w:fill="auto"/>
          </w:tcPr>
          <w:p w14:paraId="208BB3B9" w14:textId="77777777" w:rsidR="00A672BA" w:rsidRPr="00A672BA" w:rsidRDefault="00A672BA" w:rsidP="00172FF3">
            <w:pPr>
              <w:jc w:val="right"/>
              <w:rPr>
                <w:color w:val="000000"/>
                <w:sz w:val="20"/>
                <w:szCs w:val="20"/>
              </w:rPr>
            </w:pPr>
            <w:r w:rsidRPr="00A672BA">
              <w:rPr>
                <w:color w:val="000000"/>
                <w:sz w:val="20"/>
                <w:szCs w:val="20"/>
              </w:rPr>
              <w:t>4,950</w:t>
            </w:r>
          </w:p>
        </w:tc>
      </w:tr>
      <w:tr w:rsidR="00A672BA" w:rsidRPr="00A672BA" w14:paraId="19856F9B" w14:textId="77777777" w:rsidTr="00DA50AE">
        <w:trPr>
          <w:trHeight w:hRule="exact" w:val="227"/>
        </w:trPr>
        <w:tc>
          <w:tcPr>
            <w:tcW w:w="1527" w:type="pct"/>
            <w:shd w:val="clear" w:color="auto" w:fill="auto"/>
          </w:tcPr>
          <w:p w14:paraId="397232B1" w14:textId="77777777" w:rsidR="00A672BA" w:rsidRPr="00A672BA" w:rsidRDefault="00A672BA" w:rsidP="00172FF3">
            <w:pPr>
              <w:rPr>
                <w:color w:val="000000"/>
                <w:sz w:val="20"/>
                <w:szCs w:val="20"/>
              </w:rPr>
            </w:pPr>
            <w:r w:rsidRPr="00A672BA">
              <w:rPr>
                <w:rFonts w:hint="eastAsia"/>
                <w:color w:val="000000"/>
                <w:sz w:val="20"/>
                <w:szCs w:val="20"/>
                <w:lang w:eastAsia="zh-CN"/>
              </w:rPr>
              <w:t>共计</w:t>
            </w:r>
          </w:p>
        </w:tc>
        <w:tc>
          <w:tcPr>
            <w:tcW w:w="1635" w:type="pct"/>
            <w:shd w:val="clear" w:color="auto" w:fill="auto"/>
          </w:tcPr>
          <w:p w14:paraId="6D0F8198" w14:textId="77777777" w:rsidR="00A672BA" w:rsidRPr="00A672BA" w:rsidRDefault="00A672BA" w:rsidP="00172FF3">
            <w:pPr>
              <w:jc w:val="right"/>
              <w:rPr>
                <w:color w:val="000000"/>
                <w:sz w:val="20"/>
                <w:szCs w:val="20"/>
              </w:rPr>
            </w:pPr>
            <w:r w:rsidRPr="00A672BA">
              <w:rPr>
                <w:color w:val="000000"/>
                <w:sz w:val="20"/>
                <w:szCs w:val="20"/>
              </w:rPr>
              <w:t>370,000</w:t>
            </w:r>
          </w:p>
        </w:tc>
        <w:tc>
          <w:tcPr>
            <w:tcW w:w="1838" w:type="pct"/>
            <w:shd w:val="clear" w:color="auto" w:fill="auto"/>
          </w:tcPr>
          <w:p w14:paraId="06EBA77F" w14:textId="77777777" w:rsidR="00A672BA" w:rsidRPr="00A672BA" w:rsidRDefault="00A672BA" w:rsidP="00172FF3">
            <w:pPr>
              <w:jc w:val="right"/>
              <w:rPr>
                <w:color w:val="000000"/>
                <w:sz w:val="20"/>
                <w:szCs w:val="20"/>
              </w:rPr>
            </w:pPr>
            <w:r w:rsidRPr="00A672BA">
              <w:rPr>
                <w:color w:val="000000"/>
                <w:sz w:val="20"/>
                <w:szCs w:val="20"/>
              </w:rPr>
              <w:t>45,019</w:t>
            </w:r>
          </w:p>
        </w:tc>
      </w:tr>
    </w:tbl>
    <w:p w14:paraId="2F175730" w14:textId="77777777" w:rsidR="00A672BA" w:rsidRPr="00A672BA" w:rsidRDefault="00A672BA" w:rsidP="00172FF3">
      <w:pPr>
        <w:jc w:val="center"/>
        <w:rPr>
          <w:rFonts w:eastAsia="SimSun"/>
          <w:sz w:val="20"/>
          <w:szCs w:val="20"/>
        </w:rPr>
      </w:pPr>
    </w:p>
    <w:tbl>
      <w:tblPr>
        <w:tblStyle w:val="TableGrid"/>
        <w:tblW w:w="5448" w:type="pct"/>
        <w:tblInd w:w="-113" w:type="dxa"/>
        <w:tblLook w:val="04A0" w:firstRow="1" w:lastRow="0" w:firstColumn="1" w:lastColumn="0" w:noHBand="0" w:noVBand="1"/>
      </w:tblPr>
      <w:tblGrid>
        <w:gridCol w:w="3122"/>
        <w:gridCol w:w="7066"/>
      </w:tblGrid>
      <w:tr w:rsidR="00A672BA" w:rsidRPr="00A672BA" w14:paraId="180B3428" w14:textId="77777777" w:rsidTr="00DA50AE">
        <w:trPr>
          <w:trHeight w:hRule="exact" w:val="281"/>
        </w:trPr>
        <w:tc>
          <w:tcPr>
            <w:tcW w:w="1532" w:type="pct"/>
            <w:shd w:val="clear" w:color="auto" w:fill="auto"/>
          </w:tcPr>
          <w:p w14:paraId="2D78AA06" w14:textId="77777777" w:rsidR="00A672BA" w:rsidRPr="00A672BA" w:rsidRDefault="00A672BA" w:rsidP="00172FF3">
            <w:pPr>
              <w:jc w:val="left"/>
              <w:rPr>
                <w:rFonts w:ascii="SimHei" w:eastAsia="SimHei" w:hAnsi="SimHei"/>
                <w:b/>
                <w:color w:val="000000"/>
                <w:sz w:val="20"/>
                <w:szCs w:val="20"/>
              </w:rPr>
            </w:pPr>
            <w:r w:rsidRPr="00A672BA">
              <w:rPr>
                <w:rFonts w:ascii="SimHei" w:eastAsia="SimHei" w:hAnsi="SimHei" w:hint="eastAsia"/>
                <w:b/>
                <w:color w:val="000000"/>
                <w:sz w:val="20"/>
                <w:szCs w:val="20"/>
                <w:lang w:eastAsia="zh-CN"/>
              </w:rPr>
              <w:t>秘书处建议：</w:t>
            </w:r>
          </w:p>
        </w:tc>
        <w:tc>
          <w:tcPr>
            <w:tcW w:w="3468" w:type="pct"/>
            <w:shd w:val="clear" w:color="auto" w:fill="auto"/>
          </w:tcPr>
          <w:p w14:paraId="091F7D01" w14:textId="3834F56C" w:rsidR="00A672BA" w:rsidRPr="00A672BA" w:rsidRDefault="00A672BA" w:rsidP="00172FF3">
            <w:pPr>
              <w:jc w:val="center"/>
              <w:rPr>
                <w:color w:val="000000"/>
                <w:sz w:val="20"/>
                <w:szCs w:val="20"/>
                <w:lang w:eastAsia="zh-CN"/>
              </w:rPr>
            </w:pPr>
            <w:r w:rsidRPr="00A672BA">
              <w:rPr>
                <w:rFonts w:hint="eastAsia"/>
                <w:color w:val="000000"/>
                <w:sz w:val="20"/>
                <w:szCs w:val="20"/>
                <w:lang w:eastAsia="zh-CN"/>
              </w:rPr>
              <w:t>单独审议</w:t>
            </w:r>
            <w:r w:rsidR="009455A3">
              <w:rPr>
                <w:rFonts w:hint="eastAsia"/>
                <w:color w:val="000000"/>
                <w:sz w:val="20"/>
                <w:szCs w:val="20"/>
                <w:lang w:eastAsia="zh-CN"/>
              </w:rPr>
              <w:t>——</w:t>
            </w:r>
            <w:r w:rsidRPr="00A672BA">
              <w:rPr>
                <w:rFonts w:hint="eastAsia"/>
                <w:color w:val="000000"/>
                <w:sz w:val="20"/>
                <w:szCs w:val="20"/>
                <w:lang w:eastAsia="zh-CN"/>
              </w:rPr>
              <w:t>所有技术和费用问题均已解决</w:t>
            </w:r>
          </w:p>
        </w:tc>
      </w:tr>
    </w:tbl>
    <w:p w14:paraId="00DC9D21" w14:textId="77777777" w:rsidR="00A672BA" w:rsidRPr="00A672BA" w:rsidRDefault="00A672BA" w:rsidP="006A72A9">
      <w:pPr>
        <w:keepNext/>
        <w:overflowPunct w:val="0"/>
        <w:spacing w:after="240"/>
        <w:jc w:val="center"/>
        <w:rPr>
          <w:rFonts w:eastAsia="SimSun"/>
          <w:b/>
          <w:snapToGrid w:val="0"/>
          <w:sz w:val="24"/>
          <w:szCs w:val="24"/>
        </w:rPr>
      </w:pPr>
      <w:r w:rsidRPr="00A672BA">
        <w:rPr>
          <w:rFonts w:eastAsia="SimSun"/>
          <w:b/>
          <w:lang w:eastAsia="zh-CN"/>
        </w:rPr>
        <w:br w:type="page"/>
      </w:r>
      <w:r w:rsidRPr="006A72A9">
        <w:rPr>
          <w:rFonts w:ascii="SimHei" w:eastAsia="SimHei" w:hAnsi="SimHei" w:hint="eastAsia"/>
          <w:b/>
          <w:bCs/>
          <w:sz w:val="28"/>
          <w:szCs w:val="28"/>
          <w:lang w:eastAsia="zh-CN"/>
        </w:rPr>
        <w:t>项目说明</w:t>
      </w:r>
    </w:p>
    <w:p w14:paraId="3F651A0F" w14:textId="77777777" w:rsidR="00A672BA" w:rsidRPr="00A16572" w:rsidRDefault="00A672BA" w:rsidP="006A72A9">
      <w:pPr>
        <w:keepNext/>
        <w:overflowPunct w:val="0"/>
        <w:spacing w:after="240"/>
        <w:rPr>
          <w:rFonts w:eastAsia="SimSun"/>
          <w:b/>
          <w:snapToGrid w:val="0"/>
          <w:sz w:val="24"/>
          <w:szCs w:val="24"/>
          <w:lang w:eastAsia="zh-CN"/>
        </w:rPr>
      </w:pPr>
      <w:r w:rsidRPr="00A672BA">
        <w:rPr>
          <w:rFonts w:ascii="SimHei" w:eastAsia="SimHei" w:hAnsi="SimHei" w:hint="eastAsia"/>
          <w:b/>
          <w:bCs/>
          <w:sz w:val="24"/>
          <w:szCs w:val="24"/>
          <w:lang w:eastAsia="zh-CN"/>
        </w:rPr>
        <w:t>背景</w:t>
      </w:r>
    </w:p>
    <w:p w14:paraId="24A58868" w14:textId="5828E6C9" w:rsidR="00A672BA" w:rsidRPr="00A672BA" w:rsidRDefault="00A672BA" w:rsidP="003D7FCF">
      <w:pPr>
        <w:numPr>
          <w:ilvl w:val="0"/>
          <w:numId w:val="1"/>
        </w:numPr>
        <w:overflowPunct w:val="0"/>
        <w:spacing w:after="240"/>
        <w:outlineLvl w:val="0"/>
        <w:rPr>
          <w:rFonts w:eastAsia="SimSun"/>
          <w:snapToGrid w:val="0"/>
          <w:sz w:val="24"/>
          <w:szCs w:val="24"/>
          <w:lang w:eastAsia="zh-CN"/>
        </w:rPr>
      </w:pPr>
      <w:r w:rsidRPr="00A672BA">
        <w:rPr>
          <w:rFonts w:eastAsia="SimSun" w:hint="eastAsia"/>
          <w:snapToGrid w:val="0"/>
          <w:sz w:val="24"/>
          <w:szCs w:val="24"/>
          <w:lang w:eastAsia="zh-CN"/>
        </w:rPr>
        <w:t>环境规划署作为牵头执行机构，代表莫桑比克政府提交了氟氯烃淘汰管理计划第二阶段申请，按照最初来文，申请供资总额为</w:t>
      </w:r>
      <w:r w:rsidRPr="00A672BA">
        <w:rPr>
          <w:rFonts w:eastAsia="SimSun" w:hint="eastAsia"/>
          <w:snapToGrid w:val="0"/>
          <w:sz w:val="24"/>
          <w:szCs w:val="24"/>
          <w:lang w:eastAsia="zh-CN"/>
        </w:rPr>
        <w:t>825,501</w:t>
      </w:r>
      <w:r w:rsidRPr="00A672BA">
        <w:rPr>
          <w:rFonts w:eastAsia="SimSun" w:hint="eastAsia"/>
          <w:snapToGrid w:val="0"/>
          <w:sz w:val="24"/>
          <w:szCs w:val="24"/>
          <w:lang w:eastAsia="zh-CN"/>
        </w:rPr>
        <w:t>美元，包括给环境规划署的</w:t>
      </w:r>
      <w:r w:rsidRPr="00A672BA">
        <w:rPr>
          <w:rFonts w:eastAsia="SimSun" w:hint="eastAsia"/>
          <w:snapToGrid w:val="0"/>
          <w:sz w:val="24"/>
          <w:szCs w:val="24"/>
          <w:lang w:eastAsia="zh-CN"/>
        </w:rPr>
        <w:t>581,250</w:t>
      </w:r>
      <w:r w:rsidRPr="00A672BA">
        <w:rPr>
          <w:rFonts w:eastAsia="SimSun" w:hint="eastAsia"/>
          <w:snapToGrid w:val="0"/>
          <w:sz w:val="24"/>
          <w:szCs w:val="24"/>
          <w:lang w:eastAsia="zh-CN"/>
        </w:rPr>
        <w:t>美元外加机构支助费用</w:t>
      </w:r>
      <w:r w:rsidRPr="00A672BA">
        <w:rPr>
          <w:rFonts w:eastAsia="SimSun" w:hint="eastAsia"/>
          <w:snapToGrid w:val="0"/>
          <w:sz w:val="24"/>
          <w:szCs w:val="24"/>
          <w:lang w:eastAsia="zh-CN"/>
        </w:rPr>
        <w:t>73,938</w:t>
      </w:r>
      <w:r w:rsidRPr="00A672BA">
        <w:rPr>
          <w:rFonts w:eastAsia="SimSun" w:hint="eastAsia"/>
          <w:snapToGrid w:val="0"/>
          <w:sz w:val="24"/>
          <w:szCs w:val="24"/>
          <w:lang w:eastAsia="zh-CN"/>
        </w:rPr>
        <w:t>美元，以及给开发计划署的</w:t>
      </w:r>
      <w:r w:rsidRPr="00A672BA">
        <w:rPr>
          <w:rFonts w:eastAsia="SimSun"/>
          <w:snapToGrid w:val="0"/>
          <w:sz w:val="24"/>
          <w:szCs w:val="24"/>
          <w:lang w:eastAsia="zh-CN"/>
        </w:rPr>
        <w:t>156,250</w:t>
      </w:r>
      <w:r w:rsidRPr="00A672BA">
        <w:rPr>
          <w:rFonts w:eastAsia="SimSun" w:hint="eastAsia"/>
          <w:snapToGrid w:val="0"/>
          <w:sz w:val="24"/>
          <w:szCs w:val="24"/>
          <w:lang w:eastAsia="zh-CN"/>
        </w:rPr>
        <w:t>美元外加机构支助费用</w:t>
      </w:r>
      <w:r w:rsidRPr="00A672BA">
        <w:rPr>
          <w:rFonts w:eastAsia="SimSun"/>
          <w:snapToGrid w:val="0"/>
          <w:sz w:val="24"/>
          <w:szCs w:val="24"/>
          <w:lang w:eastAsia="zh-CN"/>
        </w:rPr>
        <w:t>14,063</w:t>
      </w:r>
      <w:r w:rsidRPr="00A672BA">
        <w:rPr>
          <w:rFonts w:eastAsia="SimSun" w:hint="eastAsia"/>
          <w:snapToGrid w:val="0"/>
          <w:sz w:val="24"/>
          <w:szCs w:val="24"/>
          <w:lang w:eastAsia="zh-CN"/>
        </w:rPr>
        <w:t>美元。</w:t>
      </w:r>
      <w:r w:rsidRPr="00A672BA">
        <w:rPr>
          <w:rFonts w:eastAsia="SimSun"/>
          <w:snapToGrid w:val="0"/>
          <w:sz w:val="24"/>
          <w:szCs w:val="24"/>
          <w:vertAlign w:val="superscript"/>
        </w:rPr>
        <w:footnoteReference w:id="2"/>
      </w:r>
      <w:r w:rsidR="006A72A9">
        <w:rPr>
          <w:rFonts w:eastAsia="SimSun" w:hint="eastAsia"/>
          <w:snapToGrid w:val="0"/>
          <w:sz w:val="24"/>
          <w:szCs w:val="24"/>
          <w:lang w:eastAsia="zh-CN"/>
        </w:rPr>
        <w:t xml:space="preserve"> </w:t>
      </w:r>
      <w:r w:rsidRPr="00A672BA">
        <w:rPr>
          <w:rFonts w:eastAsia="SimSun" w:hint="eastAsia"/>
          <w:snapToGrid w:val="0"/>
          <w:sz w:val="24"/>
          <w:szCs w:val="24"/>
          <w:lang w:eastAsia="zh-CN"/>
        </w:rPr>
        <w:t>氟氯烃淘汰管理计划第二阶段的实施将在</w:t>
      </w:r>
      <w:r w:rsidRPr="00A672BA">
        <w:rPr>
          <w:rFonts w:eastAsia="SimSun" w:hint="eastAsia"/>
          <w:snapToGrid w:val="0"/>
          <w:sz w:val="24"/>
          <w:szCs w:val="24"/>
          <w:lang w:eastAsia="zh-CN"/>
        </w:rPr>
        <w:t>2030</w:t>
      </w:r>
      <w:r w:rsidRPr="00A672BA">
        <w:rPr>
          <w:rFonts w:eastAsia="SimSun" w:hint="eastAsia"/>
          <w:snapToGrid w:val="0"/>
          <w:sz w:val="24"/>
          <w:szCs w:val="24"/>
          <w:lang w:eastAsia="zh-CN"/>
        </w:rPr>
        <w:t>年前淘汰剩余的氟氯烃消费量。</w:t>
      </w:r>
    </w:p>
    <w:p w14:paraId="7D6EBC91" w14:textId="77777777" w:rsidR="00A672BA" w:rsidRPr="00A672BA" w:rsidRDefault="00A672BA" w:rsidP="003D7FCF">
      <w:pPr>
        <w:numPr>
          <w:ilvl w:val="0"/>
          <w:numId w:val="1"/>
        </w:numPr>
        <w:overflowPunct w:val="0"/>
        <w:spacing w:after="240"/>
        <w:outlineLvl w:val="0"/>
        <w:rPr>
          <w:rFonts w:eastAsia="SimSun"/>
          <w:snapToGrid w:val="0"/>
          <w:sz w:val="24"/>
          <w:szCs w:val="24"/>
          <w:lang w:eastAsia="zh-CN"/>
        </w:rPr>
      </w:pPr>
      <w:r w:rsidRPr="00A672BA">
        <w:rPr>
          <w:rFonts w:eastAsia="SimSun" w:hint="eastAsia"/>
          <w:snapToGrid w:val="0"/>
          <w:sz w:val="24"/>
          <w:szCs w:val="24"/>
          <w:lang w:eastAsia="zh-CN"/>
        </w:rPr>
        <w:t>按照最初来文，本次会议上为氟氯烃淘汰管理计划第二阶段第一次付款申请的金额为</w:t>
      </w:r>
      <w:r w:rsidRPr="00A672BA">
        <w:rPr>
          <w:rFonts w:eastAsia="SimSun"/>
          <w:snapToGrid w:val="0"/>
          <w:sz w:val="24"/>
          <w:szCs w:val="24"/>
          <w:lang w:eastAsia="zh-CN"/>
        </w:rPr>
        <w:t>415,019</w:t>
      </w:r>
      <w:r w:rsidRPr="00A672BA">
        <w:rPr>
          <w:rFonts w:eastAsia="SimSun" w:hint="eastAsia"/>
          <w:snapToGrid w:val="0"/>
          <w:sz w:val="24"/>
          <w:szCs w:val="24"/>
          <w:lang w:eastAsia="zh-CN"/>
        </w:rPr>
        <w:t>美元，包括给环境规划署的</w:t>
      </w:r>
      <w:r w:rsidRPr="00A672BA">
        <w:rPr>
          <w:rFonts w:eastAsia="SimSun"/>
          <w:snapToGrid w:val="0"/>
          <w:sz w:val="24"/>
          <w:szCs w:val="24"/>
          <w:lang w:eastAsia="zh-CN"/>
        </w:rPr>
        <w:t>315,000</w:t>
      </w:r>
      <w:r w:rsidRPr="00A672BA">
        <w:rPr>
          <w:rFonts w:eastAsia="SimSun" w:hint="eastAsia"/>
          <w:snapToGrid w:val="0"/>
          <w:sz w:val="24"/>
          <w:szCs w:val="24"/>
          <w:lang w:eastAsia="zh-CN"/>
        </w:rPr>
        <w:t>美元外加机构支助费用</w:t>
      </w:r>
      <w:r w:rsidRPr="00A672BA">
        <w:rPr>
          <w:rFonts w:eastAsia="SimSun"/>
          <w:snapToGrid w:val="0"/>
          <w:sz w:val="24"/>
          <w:szCs w:val="24"/>
          <w:lang w:eastAsia="zh-CN"/>
        </w:rPr>
        <w:t>40,069</w:t>
      </w:r>
      <w:r w:rsidRPr="00A672BA">
        <w:rPr>
          <w:rFonts w:eastAsia="SimSun" w:hint="eastAsia"/>
          <w:snapToGrid w:val="0"/>
          <w:sz w:val="24"/>
          <w:szCs w:val="24"/>
          <w:lang w:eastAsia="zh-CN"/>
        </w:rPr>
        <w:t>美元，以及给开发计划署的</w:t>
      </w:r>
      <w:r w:rsidRPr="00A672BA">
        <w:rPr>
          <w:rFonts w:eastAsia="SimSun"/>
          <w:snapToGrid w:val="0"/>
          <w:sz w:val="24"/>
          <w:szCs w:val="24"/>
          <w:lang w:eastAsia="zh-CN"/>
        </w:rPr>
        <w:t>55,000</w:t>
      </w:r>
      <w:r w:rsidRPr="00A672BA">
        <w:rPr>
          <w:rFonts w:eastAsia="SimSun" w:hint="eastAsia"/>
          <w:snapToGrid w:val="0"/>
          <w:sz w:val="24"/>
          <w:szCs w:val="24"/>
          <w:lang w:eastAsia="zh-CN"/>
        </w:rPr>
        <w:t>美元外加机构支助费用</w:t>
      </w:r>
      <w:r w:rsidRPr="00A672BA">
        <w:rPr>
          <w:rFonts w:eastAsia="SimSun"/>
          <w:snapToGrid w:val="0"/>
          <w:sz w:val="24"/>
          <w:szCs w:val="24"/>
          <w:lang w:eastAsia="zh-CN"/>
        </w:rPr>
        <w:t>4,950</w:t>
      </w:r>
      <w:r w:rsidRPr="00A672BA">
        <w:rPr>
          <w:rFonts w:eastAsia="SimSun" w:hint="eastAsia"/>
          <w:snapToGrid w:val="0"/>
          <w:sz w:val="24"/>
          <w:szCs w:val="24"/>
          <w:lang w:eastAsia="zh-CN"/>
        </w:rPr>
        <w:t>美元。</w:t>
      </w:r>
    </w:p>
    <w:p w14:paraId="1C450F1F" w14:textId="3451D51F" w:rsidR="00A672BA" w:rsidRDefault="00A672BA" w:rsidP="003D7FCF">
      <w:pPr>
        <w:keepNext/>
        <w:overflowPunct w:val="0"/>
        <w:spacing w:after="240"/>
        <w:rPr>
          <w:rFonts w:eastAsia="SimSun"/>
          <w:b/>
          <w:snapToGrid w:val="0"/>
          <w:sz w:val="24"/>
          <w:szCs w:val="24"/>
          <w:lang w:eastAsia="zh-CN"/>
        </w:rPr>
      </w:pPr>
      <w:r w:rsidRPr="00A672BA">
        <w:rPr>
          <w:rFonts w:ascii="SimHei" w:eastAsia="SimHei" w:hAnsi="SimHei" w:hint="eastAsia"/>
          <w:b/>
          <w:bCs/>
          <w:sz w:val="24"/>
          <w:szCs w:val="24"/>
          <w:lang w:eastAsia="zh-CN"/>
        </w:rPr>
        <w:t>氟氯烃淘汰管理计划第一阶段执行情况</w:t>
      </w:r>
    </w:p>
    <w:p w14:paraId="2061E943" w14:textId="3D2940A2" w:rsidR="00A672BA" w:rsidRPr="00A672BA" w:rsidRDefault="00A672BA" w:rsidP="003D7FCF">
      <w:pPr>
        <w:numPr>
          <w:ilvl w:val="0"/>
          <w:numId w:val="1"/>
        </w:numPr>
        <w:overflowPunct w:val="0"/>
        <w:spacing w:after="240"/>
        <w:outlineLvl w:val="0"/>
        <w:rPr>
          <w:rFonts w:eastAsia="SimSun"/>
          <w:bCs/>
          <w:snapToGrid w:val="0"/>
          <w:sz w:val="24"/>
          <w:szCs w:val="24"/>
          <w:lang w:eastAsia="zh-CN"/>
        </w:rPr>
      </w:pPr>
      <w:r w:rsidRPr="00A672BA">
        <w:rPr>
          <w:rFonts w:eastAsia="SimSun" w:hint="eastAsia"/>
          <w:snapToGrid w:val="0"/>
          <w:sz w:val="24"/>
          <w:szCs w:val="24"/>
          <w:lang w:eastAsia="zh-CN"/>
        </w:rPr>
        <w:t>莫桑比克氟氯烃淘汰管理计划第一阶段最初在第六十六次会议</w:t>
      </w:r>
      <w:r w:rsidRPr="00A672BA">
        <w:rPr>
          <w:rFonts w:eastAsia="SimSun"/>
          <w:snapToGrid w:val="0"/>
          <w:sz w:val="24"/>
          <w:szCs w:val="24"/>
          <w:vertAlign w:val="superscript"/>
        </w:rPr>
        <w:footnoteReference w:id="3"/>
      </w:r>
      <w:r w:rsidR="006A72A9">
        <w:rPr>
          <w:rFonts w:eastAsia="SimSun" w:hint="eastAsia"/>
          <w:snapToGrid w:val="0"/>
          <w:sz w:val="24"/>
          <w:szCs w:val="24"/>
          <w:lang w:eastAsia="zh-CN"/>
        </w:rPr>
        <w:t xml:space="preserve"> </w:t>
      </w:r>
      <w:r w:rsidRPr="00A672BA">
        <w:rPr>
          <w:rFonts w:eastAsia="SimSun" w:hint="eastAsia"/>
          <w:snapToGrid w:val="0"/>
          <w:sz w:val="24"/>
          <w:szCs w:val="24"/>
          <w:lang w:eastAsia="zh-CN"/>
        </w:rPr>
        <w:t>上得到核准，并在第八十三次会议</w:t>
      </w:r>
      <w:r w:rsidRPr="00A672BA">
        <w:rPr>
          <w:rFonts w:eastAsia="SimSun"/>
          <w:snapToGrid w:val="0"/>
          <w:sz w:val="24"/>
          <w:szCs w:val="24"/>
          <w:vertAlign w:val="superscript"/>
        </w:rPr>
        <w:footnoteReference w:id="4"/>
      </w:r>
      <w:r w:rsidR="006A72A9">
        <w:rPr>
          <w:rFonts w:eastAsia="SimSun" w:hint="eastAsia"/>
          <w:snapToGrid w:val="0"/>
          <w:sz w:val="24"/>
          <w:szCs w:val="24"/>
          <w:lang w:eastAsia="zh-CN"/>
        </w:rPr>
        <w:t xml:space="preserve"> </w:t>
      </w:r>
      <w:r w:rsidRPr="00A672BA">
        <w:rPr>
          <w:rFonts w:eastAsia="SimSun" w:hint="eastAsia"/>
          <w:snapToGrid w:val="0"/>
          <w:sz w:val="24"/>
          <w:szCs w:val="24"/>
          <w:lang w:eastAsia="zh-CN"/>
        </w:rPr>
        <w:t>上修订，以实现以</w:t>
      </w:r>
      <w:r w:rsidRPr="00A672BA">
        <w:rPr>
          <w:rFonts w:eastAsia="SimSun" w:hint="eastAsia"/>
          <w:snapToGrid w:val="0"/>
          <w:sz w:val="24"/>
          <w:szCs w:val="24"/>
          <w:lang w:eastAsia="zh-CN"/>
        </w:rPr>
        <w:t>332,500</w:t>
      </w:r>
      <w:r w:rsidRPr="00A672BA">
        <w:rPr>
          <w:rFonts w:eastAsia="SimSun" w:hint="eastAsia"/>
          <w:snapToGrid w:val="0"/>
          <w:sz w:val="24"/>
          <w:szCs w:val="24"/>
          <w:lang w:eastAsia="zh-CN"/>
        </w:rPr>
        <w:t>美元的总费用外加机构支助费用，到</w:t>
      </w:r>
      <w:r w:rsidRPr="00A672BA">
        <w:rPr>
          <w:rFonts w:eastAsia="SimSun" w:hint="eastAsia"/>
          <w:snapToGrid w:val="0"/>
          <w:sz w:val="24"/>
          <w:szCs w:val="24"/>
          <w:lang w:eastAsia="zh-CN"/>
        </w:rPr>
        <w:t>2020</w:t>
      </w:r>
      <w:r w:rsidRPr="00A672BA">
        <w:rPr>
          <w:rFonts w:eastAsia="SimSun" w:hint="eastAsia"/>
          <w:snapToGrid w:val="0"/>
          <w:sz w:val="24"/>
          <w:szCs w:val="24"/>
          <w:lang w:eastAsia="zh-CN"/>
        </w:rPr>
        <w:t>年前将基准削减</w:t>
      </w:r>
      <w:r w:rsidRPr="00A672BA">
        <w:rPr>
          <w:rFonts w:eastAsia="SimSun" w:hint="eastAsia"/>
          <w:snapToGrid w:val="0"/>
          <w:sz w:val="24"/>
          <w:szCs w:val="24"/>
          <w:lang w:eastAsia="zh-CN"/>
        </w:rPr>
        <w:t>35%</w:t>
      </w:r>
      <w:r w:rsidRPr="00A672BA">
        <w:rPr>
          <w:rFonts w:eastAsia="SimSun" w:hint="eastAsia"/>
          <w:snapToGrid w:val="0"/>
          <w:sz w:val="24"/>
          <w:szCs w:val="24"/>
          <w:lang w:eastAsia="zh-CN"/>
        </w:rPr>
        <w:t>的目标，从而淘汰制冷和空调维修行业使用的</w:t>
      </w:r>
      <w:r w:rsidRPr="00A672BA">
        <w:rPr>
          <w:rFonts w:eastAsia="SimSun" w:hint="eastAsia"/>
          <w:snapToGrid w:val="0"/>
          <w:sz w:val="24"/>
          <w:szCs w:val="24"/>
          <w:lang w:eastAsia="zh-CN"/>
        </w:rPr>
        <w:t>3.04 ODP</w:t>
      </w:r>
      <w:r w:rsidRPr="00A672BA">
        <w:rPr>
          <w:rFonts w:eastAsia="SimSun" w:hint="eastAsia"/>
          <w:snapToGrid w:val="0"/>
          <w:sz w:val="24"/>
          <w:szCs w:val="24"/>
          <w:lang w:eastAsia="zh-CN"/>
        </w:rPr>
        <w:t>吨氟氯烃。</w:t>
      </w:r>
    </w:p>
    <w:p w14:paraId="673E7060" w14:textId="0310F8E6" w:rsidR="00A672BA" w:rsidRPr="00A672BA" w:rsidRDefault="00A672BA" w:rsidP="003D7FCF">
      <w:pPr>
        <w:numPr>
          <w:ilvl w:val="0"/>
          <w:numId w:val="1"/>
        </w:numPr>
        <w:overflowPunct w:val="0"/>
        <w:spacing w:after="240"/>
        <w:outlineLvl w:val="0"/>
        <w:rPr>
          <w:rFonts w:eastAsia="SimSun"/>
          <w:snapToGrid w:val="0"/>
          <w:sz w:val="24"/>
          <w:szCs w:val="24"/>
          <w:lang w:eastAsia="zh-CN"/>
        </w:rPr>
      </w:pPr>
      <w:r w:rsidRPr="00A672BA">
        <w:rPr>
          <w:rFonts w:eastAsia="SimSun" w:hint="eastAsia"/>
          <w:snapToGrid w:val="0"/>
          <w:sz w:val="24"/>
          <w:szCs w:val="24"/>
          <w:lang w:eastAsia="zh-CN"/>
        </w:rPr>
        <w:t>第九十次次会议核准了第一阶段的第五次也是最后一次付款，鉴于</w:t>
      </w:r>
      <w:r w:rsidR="009455A3" w:rsidRPr="009455A3">
        <w:rPr>
          <w:rFonts w:eastAsia="SimSun" w:hint="eastAsia"/>
          <w:snapToGrid w:val="0"/>
          <w:sz w:val="24"/>
          <w:szCs w:val="24"/>
          <w:lang w:eastAsia="zh-CN"/>
        </w:rPr>
        <w:t>2019</w:t>
      </w:r>
      <w:r w:rsidR="006A72A9">
        <w:rPr>
          <w:rFonts w:eastAsia="SimSun" w:hint="eastAsia"/>
          <w:snapToGrid w:val="0"/>
          <w:sz w:val="24"/>
          <w:szCs w:val="24"/>
          <w:lang w:eastAsia="zh-CN"/>
        </w:rPr>
        <w:t>新</w:t>
      </w:r>
      <w:r w:rsidR="009455A3" w:rsidRPr="009455A3">
        <w:rPr>
          <w:rFonts w:eastAsia="SimSun" w:hint="eastAsia"/>
          <w:snapToGrid w:val="0"/>
          <w:sz w:val="24"/>
          <w:szCs w:val="24"/>
          <w:lang w:eastAsia="zh-CN"/>
        </w:rPr>
        <w:t>冠病毒</w:t>
      </w:r>
      <w:r w:rsidR="006A72A9">
        <w:rPr>
          <w:rFonts w:eastAsia="SimSun" w:hint="eastAsia"/>
          <w:snapToGrid w:val="0"/>
          <w:sz w:val="24"/>
          <w:szCs w:val="24"/>
          <w:lang w:eastAsia="zh-CN"/>
        </w:rPr>
        <w:t>大流行</w:t>
      </w:r>
      <w:r w:rsidRPr="00A672BA">
        <w:rPr>
          <w:rFonts w:eastAsia="SimSun" w:hint="eastAsia"/>
          <w:snapToGrid w:val="0"/>
          <w:sz w:val="24"/>
          <w:szCs w:val="24"/>
          <w:lang w:eastAsia="zh-CN"/>
        </w:rPr>
        <w:t>造成执行</w:t>
      </w:r>
      <w:r w:rsidR="006A72A9">
        <w:rPr>
          <w:rFonts w:eastAsia="SimSun" w:hint="eastAsia"/>
          <w:snapToGrid w:val="0"/>
          <w:sz w:val="24"/>
          <w:szCs w:val="24"/>
          <w:lang w:eastAsia="zh-CN"/>
        </w:rPr>
        <w:t>工作的</w:t>
      </w:r>
      <w:r w:rsidRPr="00A672BA">
        <w:rPr>
          <w:rFonts w:eastAsia="SimSun" w:hint="eastAsia"/>
          <w:snapToGrid w:val="0"/>
          <w:sz w:val="24"/>
          <w:szCs w:val="24"/>
          <w:lang w:eastAsia="zh-CN"/>
        </w:rPr>
        <w:t>延迟，第一阶段的期限作为例外延长至</w:t>
      </w:r>
      <w:r w:rsidRPr="00A672BA">
        <w:rPr>
          <w:rFonts w:eastAsia="SimSun" w:hint="eastAsia"/>
          <w:snapToGrid w:val="0"/>
          <w:sz w:val="24"/>
          <w:szCs w:val="24"/>
          <w:lang w:eastAsia="zh-CN"/>
        </w:rPr>
        <w:t>2023</w:t>
      </w:r>
      <w:r w:rsidRPr="00A672BA">
        <w:rPr>
          <w:rFonts w:eastAsia="SimSun" w:hint="eastAsia"/>
          <w:snapToGrid w:val="0"/>
          <w:sz w:val="24"/>
          <w:szCs w:val="24"/>
          <w:lang w:eastAsia="zh-CN"/>
        </w:rPr>
        <w:t>年</w:t>
      </w:r>
      <w:r w:rsidRPr="00A672BA">
        <w:rPr>
          <w:rFonts w:eastAsia="SimSun" w:hint="eastAsia"/>
          <w:snapToGrid w:val="0"/>
          <w:sz w:val="24"/>
          <w:szCs w:val="24"/>
          <w:lang w:eastAsia="zh-CN"/>
        </w:rPr>
        <w:t>6</w:t>
      </w:r>
      <w:r w:rsidRPr="00A672BA">
        <w:rPr>
          <w:rFonts w:eastAsia="SimSun" w:hint="eastAsia"/>
          <w:snapToGrid w:val="0"/>
          <w:sz w:val="24"/>
          <w:szCs w:val="24"/>
          <w:lang w:eastAsia="zh-CN"/>
        </w:rPr>
        <w:t>月</w:t>
      </w:r>
      <w:r w:rsidRPr="00A672BA">
        <w:rPr>
          <w:rFonts w:eastAsia="SimSun" w:hint="eastAsia"/>
          <w:snapToGrid w:val="0"/>
          <w:sz w:val="24"/>
          <w:szCs w:val="24"/>
          <w:lang w:eastAsia="zh-CN"/>
        </w:rPr>
        <w:t>30</w:t>
      </w:r>
      <w:r w:rsidRPr="00A672BA">
        <w:rPr>
          <w:rFonts w:eastAsia="SimSun" w:hint="eastAsia"/>
          <w:snapToGrid w:val="0"/>
          <w:sz w:val="24"/>
          <w:szCs w:val="24"/>
          <w:lang w:eastAsia="zh-CN"/>
        </w:rPr>
        <w:t>日</w:t>
      </w:r>
      <w:r w:rsidRPr="00A672BA">
        <w:rPr>
          <w:rFonts w:eastAsia="SimSun"/>
          <w:snapToGrid w:val="0"/>
          <w:sz w:val="24"/>
          <w:szCs w:val="24"/>
          <w:vertAlign w:val="superscript"/>
        </w:rPr>
        <w:footnoteReference w:id="5"/>
      </w:r>
      <w:r w:rsidRPr="00A672BA">
        <w:rPr>
          <w:rFonts w:eastAsia="SimSun" w:hint="eastAsia"/>
          <w:snapToGrid w:val="0"/>
          <w:sz w:val="24"/>
          <w:szCs w:val="24"/>
          <w:lang w:eastAsia="zh-CN"/>
        </w:rPr>
        <w:t>，但有一项谅解，即不再请求进一步延期。在第九十二次会议上，执行委员会注意到关于活动执行情况的进度报告，包括在执行核查报告方面的进展。</w:t>
      </w:r>
    </w:p>
    <w:p w14:paraId="616A0630" w14:textId="72A15FB7" w:rsidR="00A672BA" w:rsidRDefault="00A672BA" w:rsidP="003D7FCF">
      <w:pPr>
        <w:keepNext/>
        <w:keepLines/>
        <w:overflowPunct w:val="0"/>
        <w:spacing w:after="240"/>
        <w:rPr>
          <w:rFonts w:eastAsia="SimSun"/>
          <w:snapToGrid w:val="0"/>
          <w:sz w:val="24"/>
          <w:szCs w:val="24"/>
          <w:u w:val="single"/>
          <w:lang w:eastAsia="zh-CN"/>
        </w:rPr>
      </w:pPr>
      <w:r w:rsidRPr="00A672BA">
        <w:rPr>
          <w:rFonts w:eastAsia="SimSun" w:hint="eastAsia"/>
          <w:snapToGrid w:val="0"/>
          <w:sz w:val="24"/>
          <w:szCs w:val="24"/>
          <w:u w:val="single"/>
          <w:lang w:eastAsia="zh-CN"/>
        </w:rPr>
        <w:t>关于氟氯烃消费量的报告</w:t>
      </w:r>
    </w:p>
    <w:p w14:paraId="3B7C4E2F" w14:textId="77777777" w:rsidR="00A672BA" w:rsidRPr="00A672BA" w:rsidRDefault="00A672BA" w:rsidP="003D7FCF">
      <w:pPr>
        <w:numPr>
          <w:ilvl w:val="0"/>
          <w:numId w:val="1"/>
        </w:numPr>
        <w:overflowPunct w:val="0"/>
        <w:spacing w:after="240"/>
        <w:outlineLvl w:val="0"/>
        <w:rPr>
          <w:rFonts w:eastAsia="SimSun"/>
          <w:snapToGrid w:val="0"/>
          <w:sz w:val="24"/>
          <w:szCs w:val="24"/>
          <w:lang w:eastAsia="zh-CN"/>
        </w:rPr>
      </w:pPr>
      <w:bookmarkStart w:id="0" w:name="_Hlk141281293"/>
      <w:r w:rsidRPr="00A672BA">
        <w:rPr>
          <w:rFonts w:eastAsia="SimSun" w:hint="eastAsia"/>
          <w:snapToGrid w:val="0"/>
          <w:sz w:val="24"/>
          <w:szCs w:val="24"/>
          <w:lang w:eastAsia="zh-CN"/>
        </w:rPr>
        <w:t>莫桑比克政府报告</w:t>
      </w:r>
      <w:r w:rsidRPr="00A672BA">
        <w:rPr>
          <w:rFonts w:eastAsia="SimSun" w:hint="eastAsia"/>
          <w:snapToGrid w:val="0"/>
          <w:sz w:val="24"/>
          <w:szCs w:val="24"/>
          <w:lang w:eastAsia="zh-CN"/>
        </w:rPr>
        <w:t>2022</w:t>
      </w:r>
      <w:r w:rsidRPr="00A672BA">
        <w:rPr>
          <w:rFonts w:eastAsia="SimSun" w:hint="eastAsia"/>
          <w:snapToGrid w:val="0"/>
          <w:sz w:val="24"/>
          <w:szCs w:val="24"/>
          <w:lang w:eastAsia="zh-CN"/>
        </w:rPr>
        <w:t>年的氟氯烃消费量为</w:t>
      </w:r>
      <w:r w:rsidRPr="00A672BA">
        <w:rPr>
          <w:rFonts w:eastAsia="SimSun" w:hint="eastAsia"/>
          <w:snapToGrid w:val="0"/>
          <w:sz w:val="24"/>
          <w:szCs w:val="24"/>
          <w:lang w:eastAsia="zh-CN"/>
        </w:rPr>
        <w:t>2.18 ODP</w:t>
      </w:r>
      <w:r w:rsidRPr="00A672BA">
        <w:rPr>
          <w:rFonts w:eastAsia="SimSun" w:hint="eastAsia"/>
          <w:snapToGrid w:val="0"/>
          <w:sz w:val="24"/>
          <w:szCs w:val="24"/>
          <w:lang w:eastAsia="zh-CN"/>
        </w:rPr>
        <w:t>吨，比氟氯烃履约基准低</w:t>
      </w:r>
      <w:r w:rsidRPr="00A672BA">
        <w:rPr>
          <w:rFonts w:eastAsia="SimSun" w:hint="eastAsia"/>
          <w:snapToGrid w:val="0"/>
          <w:sz w:val="24"/>
          <w:szCs w:val="24"/>
          <w:lang w:eastAsia="zh-CN"/>
        </w:rPr>
        <w:t>75%</w:t>
      </w:r>
      <w:r w:rsidRPr="00A672BA">
        <w:rPr>
          <w:rFonts w:eastAsia="SimSun" w:hint="eastAsia"/>
          <w:snapToGrid w:val="0"/>
          <w:sz w:val="24"/>
          <w:szCs w:val="24"/>
          <w:lang w:eastAsia="zh-CN"/>
        </w:rPr>
        <w:t>。</w:t>
      </w:r>
      <w:r w:rsidRPr="00A672BA">
        <w:rPr>
          <w:rFonts w:eastAsia="SimSun" w:hint="eastAsia"/>
          <w:snapToGrid w:val="0"/>
          <w:sz w:val="24"/>
          <w:szCs w:val="24"/>
          <w:lang w:eastAsia="zh-CN"/>
        </w:rPr>
        <w:t>2018-2022</w:t>
      </w:r>
      <w:r w:rsidRPr="00A672BA">
        <w:rPr>
          <w:rFonts w:eastAsia="SimSun" w:hint="eastAsia"/>
          <w:snapToGrid w:val="0"/>
          <w:sz w:val="24"/>
          <w:szCs w:val="24"/>
          <w:lang w:eastAsia="zh-CN"/>
        </w:rPr>
        <w:t>年氟氯烃消费量见表</w:t>
      </w:r>
      <w:r w:rsidRPr="00A672BA">
        <w:rPr>
          <w:rFonts w:eastAsia="SimSun" w:hint="eastAsia"/>
          <w:snapToGrid w:val="0"/>
          <w:sz w:val="24"/>
          <w:szCs w:val="24"/>
          <w:lang w:eastAsia="zh-CN"/>
        </w:rPr>
        <w:t>1</w:t>
      </w:r>
      <w:r w:rsidRPr="00A672BA">
        <w:rPr>
          <w:rFonts w:eastAsia="SimSun" w:hint="eastAsia"/>
          <w:snapToGrid w:val="0"/>
          <w:sz w:val="24"/>
          <w:szCs w:val="24"/>
          <w:lang w:eastAsia="zh-CN"/>
        </w:rPr>
        <w:t>。</w:t>
      </w:r>
    </w:p>
    <w:bookmarkEnd w:id="0"/>
    <w:p w14:paraId="2AD02662" w14:textId="64039F6E" w:rsidR="00A672BA" w:rsidRPr="006A72A9" w:rsidRDefault="00A672BA" w:rsidP="00172FF3">
      <w:pPr>
        <w:overflowPunct w:val="0"/>
        <w:rPr>
          <w:rFonts w:eastAsia="SimHei"/>
          <w:b/>
          <w:snapToGrid w:val="0"/>
          <w:sz w:val="24"/>
          <w:szCs w:val="24"/>
          <w:lang w:eastAsia="zh-CN"/>
        </w:rPr>
      </w:pPr>
      <w:r w:rsidRPr="006A72A9">
        <w:rPr>
          <w:rFonts w:eastAsia="SimHei" w:hint="eastAsia"/>
          <w:b/>
          <w:snapToGrid w:val="0"/>
          <w:sz w:val="24"/>
          <w:szCs w:val="24"/>
          <w:lang w:eastAsia="zh-CN"/>
        </w:rPr>
        <w:t>表</w:t>
      </w:r>
      <w:r w:rsidRPr="006A72A9">
        <w:rPr>
          <w:rFonts w:eastAsia="SimHei"/>
          <w:b/>
          <w:snapToGrid w:val="0"/>
          <w:sz w:val="24"/>
          <w:szCs w:val="24"/>
          <w:lang w:eastAsia="zh-CN"/>
        </w:rPr>
        <w:t xml:space="preserve">1. </w:t>
      </w:r>
      <w:r w:rsidRPr="006A72A9">
        <w:rPr>
          <w:rFonts w:eastAsia="SimHei" w:hint="eastAsia"/>
          <w:b/>
          <w:snapToGrid w:val="0"/>
          <w:sz w:val="24"/>
          <w:szCs w:val="24"/>
          <w:lang w:eastAsia="zh-CN"/>
        </w:rPr>
        <w:t>莫桑比克氟氯烃消费量（</w:t>
      </w:r>
      <w:r w:rsidRPr="006A72A9">
        <w:rPr>
          <w:rFonts w:eastAsia="SimHei"/>
          <w:b/>
          <w:snapToGrid w:val="0"/>
          <w:sz w:val="24"/>
          <w:szCs w:val="24"/>
          <w:lang w:eastAsia="zh-CN"/>
        </w:rPr>
        <w:t>2018-2022</w:t>
      </w:r>
      <w:r w:rsidRPr="006A72A9">
        <w:rPr>
          <w:rFonts w:eastAsia="SimHei" w:hint="eastAsia"/>
          <w:b/>
          <w:snapToGrid w:val="0"/>
          <w:sz w:val="24"/>
          <w:szCs w:val="24"/>
          <w:lang w:eastAsia="zh-CN"/>
        </w:rPr>
        <w:t>年第</w:t>
      </w:r>
      <w:r w:rsidRPr="006A72A9">
        <w:rPr>
          <w:rFonts w:eastAsia="SimHei" w:hint="eastAsia"/>
          <w:b/>
          <w:snapToGrid w:val="0"/>
          <w:sz w:val="24"/>
          <w:szCs w:val="24"/>
          <w:lang w:eastAsia="zh-CN"/>
        </w:rPr>
        <w:t>7</w:t>
      </w:r>
      <w:r w:rsidRPr="006A72A9">
        <w:rPr>
          <w:rFonts w:eastAsia="SimHei" w:hint="eastAsia"/>
          <w:b/>
          <w:snapToGrid w:val="0"/>
          <w:sz w:val="24"/>
          <w:szCs w:val="24"/>
          <w:lang w:eastAsia="zh-CN"/>
        </w:rPr>
        <w:t>条数据）</w:t>
      </w:r>
    </w:p>
    <w:tbl>
      <w:tblPr>
        <w:tblW w:w="5000" w:type="pct"/>
        <w:tblLook w:val="04A0" w:firstRow="1" w:lastRow="0" w:firstColumn="1" w:lastColumn="0" w:noHBand="0" w:noVBand="1"/>
      </w:tblPr>
      <w:tblGrid>
        <w:gridCol w:w="2333"/>
        <w:gridCol w:w="1168"/>
        <w:gridCol w:w="1171"/>
        <w:gridCol w:w="1169"/>
        <w:gridCol w:w="1171"/>
        <w:gridCol w:w="1169"/>
        <w:gridCol w:w="1169"/>
      </w:tblGrid>
      <w:tr w:rsidR="00A672BA" w:rsidRPr="006A72A9" w14:paraId="4AA14CFC" w14:textId="77777777" w:rsidTr="00704CED">
        <w:trPr>
          <w:trHeight w:val="248"/>
          <w:tblHeader/>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E5D581E" w14:textId="77777777" w:rsidR="00A672BA" w:rsidRPr="006A72A9" w:rsidRDefault="00A672BA" w:rsidP="00172FF3">
            <w:pPr>
              <w:widowControl w:val="0"/>
              <w:overflowPunct w:val="0"/>
              <w:rPr>
                <w:rFonts w:eastAsia="SimHei"/>
                <w:b/>
                <w:snapToGrid w:val="0"/>
                <w:color w:val="000000"/>
              </w:rPr>
            </w:pPr>
            <w:r w:rsidRPr="006A72A9">
              <w:rPr>
                <w:rFonts w:eastAsia="SimHei"/>
                <w:b/>
                <w:snapToGrid w:val="0"/>
                <w:color w:val="000000"/>
              </w:rPr>
              <w:t>HCFC-22</w:t>
            </w:r>
          </w:p>
        </w:tc>
        <w:tc>
          <w:tcPr>
            <w:tcW w:w="625" w:type="pct"/>
            <w:tcBorders>
              <w:top w:val="single" w:sz="4" w:space="0" w:color="auto"/>
              <w:left w:val="nil"/>
              <w:bottom w:val="single" w:sz="4" w:space="0" w:color="auto"/>
              <w:right w:val="single" w:sz="4" w:space="0" w:color="auto"/>
            </w:tcBorders>
            <w:shd w:val="clear" w:color="auto" w:fill="auto"/>
            <w:noWrap/>
            <w:hideMark/>
          </w:tcPr>
          <w:p w14:paraId="2E0A3A8F" w14:textId="77777777" w:rsidR="00A672BA" w:rsidRPr="006A72A9" w:rsidRDefault="00A672BA" w:rsidP="00340AC4">
            <w:pPr>
              <w:widowControl w:val="0"/>
              <w:overflowPunct w:val="0"/>
              <w:jc w:val="center"/>
              <w:rPr>
                <w:rFonts w:eastAsia="SimHei"/>
                <w:b/>
                <w:snapToGrid w:val="0"/>
                <w:color w:val="000000"/>
              </w:rPr>
            </w:pPr>
            <w:r w:rsidRPr="006A72A9">
              <w:rPr>
                <w:rFonts w:eastAsia="SimHei"/>
                <w:b/>
                <w:snapToGrid w:val="0"/>
                <w:color w:val="000000"/>
              </w:rPr>
              <w:t>2018</w:t>
            </w:r>
            <w:r w:rsidRPr="006A72A9">
              <w:rPr>
                <w:rFonts w:eastAsia="SimHei" w:hint="eastAsia"/>
                <w:b/>
                <w:snapToGrid w:val="0"/>
                <w:color w:val="000000"/>
                <w:lang w:eastAsia="zh-CN"/>
              </w:rPr>
              <w:t>年</w:t>
            </w:r>
          </w:p>
        </w:tc>
        <w:tc>
          <w:tcPr>
            <w:tcW w:w="626" w:type="pct"/>
            <w:tcBorders>
              <w:top w:val="single" w:sz="4" w:space="0" w:color="auto"/>
              <w:left w:val="nil"/>
              <w:bottom w:val="single" w:sz="4" w:space="0" w:color="auto"/>
              <w:right w:val="single" w:sz="4" w:space="0" w:color="auto"/>
            </w:tcBorders>
          </w:tcPr>
          <w:p w14:paraId="59755A9C" w14:textId="77777777" w:rsidR="00A672BA" w:rsidRPr="006A72A9" w:rsidRDefault="00A672BA" w:rsidP="00340AC4">
            <w:pPr>
              <w:widowControl w:val="0"/>
              <w:overflowPunct w:val="0"/>
              <w:jc w:val="center"/>
              <w:rPr>
                <w:rFonts w:eastAsia="SimHei"/>
                <w:b/>
                <w:snapToGrid w:val="0"/>
                <w:color w:val="000000"/>
              </w:rPr>
            </w:pPr>
            <w:r w:rsidRPr="006A72A9">
              <w:rPr>
                <w:rFonts w:eastAsia="SimHei"/>
                <w:b/>
                <w:snapToGrid w:val="0"/>
                <w:color w:val="000000"/>
              </w:rPr>
              <w:t>2019</w:t>
            </w:r>
            <w:r w:rsidRPr="006A72A9">
              <w:rPr>
                <w:rFonts w:eastAsia="SimHei" w:hint="eastAsia"/>
                <w:b/>
                <w:snapToGrid w:val="0"/>
                <w:color w:val="000000"/>
                <w:lang w:eastAsia="zh-CN"/>
              </w:rPr>
              <w:t>年</w:t>
            </w:r>
          </w:p>
        </w:tc>
        <w:tc>
          <w:tcPr>
            <w:tcW w:w="625" w:type="pct"/>
            <w:tcBorders>
              <w:top w:val="single" w:sz="4" w:space="0" w:color="auto"/>
              <w:left w:val="single" w:sz="4" w:space="0" w:color="auto"/>
              <w:bottom w:val="single" w:sz="4" w:space="0" w:color="auto"/>
              <w:right w:val="single" w:sz="4" w:space="0" w:color="auto"/>
            </w:tcBorders>
          </w:tcPr>
          <w:p w14:paraId="06220AA3" w14:textId="77777777" w:rsidR="00A672BA" w:rsidRPr="006A72A9" w:rsidRDefault="00A672BA" w:rsidP="00340AC4">
            <w:pPr>
              <w:widowControl w:val="0"/>
              <w:overflowPunct w:val="0"/>
              <w:jc w:val="center"/>
              <w:rPr>
                <w:rFonts w:eastAsia="SimHei"/>
                <w:b/>
                <w:snapToGrid w:val="0"/>
                <w:color w:val="000000"/>
              </w:rPr>
            </w:pPr>
            <w:r w:rsidRPr="006A72A9">
              <w:rPr>
                <w:rFonts w:eastAsia="SimHei"/>
                <w:b/>
                <w:snapToGrid w:val="0"/>
                <w:color w:val="000000"/>
              </w:rPr>
              <w:t>2020</w:t>
            </w:r>
            <w:r w:rsidRPr="006A72A9">
              <w:rPr>
                <w:rFonts w:eastAsia="SimHei" w:hint="eastAsia"/>
                <w:b/>
                <w:snapToGrid w:val="0"/>
                <w:color w:val="000000"/>
                <w:lang w:eastAsia="zh-CN"/>
              </w:rPr>
              <w:t>年</w:t>
            </w:r>
          </w:p>
        </w:tc>
        <w:tc>
          <w:tcPr>
            <w:tcW w:w="626" w:type="pct"/>
            <w:tcBorders>
              <w:top w:val="single" w:sz="4" w:space="0" w:color="auto"/>
              <w:left w:val="single" w:sz="4" w:space="0" w:color="auto"/>
              <w:bottom w:val="single" w:sz="4" w:space="0" w:color="auto"/>
              <w:right w:val="single" w:sz="4" w:space="0" w:color="auto"/>
            </w:tcBorders>
            <w:vAlign w:val="center"/>
          </w:tcPr>
          <w:p w14:paraId="62FEBB45" w14:textId="77777777" w:rsidR="00A672BA" w:rsidRPr="006A72A9" w:rsidRDefault="00A672BA" w:rsidP="00340AC4">
            <w:pPr>
              <w:widowControl w:val="0"/>
              <w:overflowPunct w:val="0"/>
              <w:jc w:val="center"/>
              <w:rPr>
                <w:rFonts w:eastAsia="SimHei"/>
                <w:b/>
                <w:snapToGrid w:val="0"/>
                <w:color w:val="000000"/>
              </w:rPr>
            </w:pPr>
            <w:r w:rsidRPr="006A72A9">
              <w:rPr>
                <w:rFonts w:eastAsia="SimHei"/>
                <w:b/>
                <w:snapToGrid w:val="0"/>
                <w:color w:val="000000"/>
              </w:rPr>
              <w:t>2021</w:t>
            </w:r>
            <w:r w:rsidRPr="006A72A9">
              <w:rPr>
                <w:rFonts w:eastAsia="SimHei" w:hint="eastAsia"/>
                <w:b/>
                <w:snapToGrid w:val="0"/>
                <w:color w:val="000000"/>
                <w:lang w:eastAsia="zh-CN"/>
              </w:rPr>
              <w:t>年</w:t>
            </w:r>
          </w:p>
        </w:tc>
        <w:tc>
          <w:tcPr>
            <w:tcW w:w="625" w:type="pct"/>
            <w:tcBorders>
              <w:top w:val="single" w:sz="4" w:space="0" w:color="auto"/>
              <w:left w:val="single" w:sz="4" w:space="0" w:color="auto"/>
              <w:bottom w:val="single" w:sz="4" w:space="0" w:color="auto"/>
              <w:right w:val="single" w:sz="4" w:space="0" w:color="auto"/>
            </w:tcBorders>
            <w:vAlign w:val="center"/>
          </w:tcPr>
          <w:p w14:paraId="61633EC6" w14:textId="77777777" w:rsidR="00A672BA" w:rsidRPr="006A72A9" w:rsidRDefault="00A672BA" w:rsidP="00340AC4">
            <w:pPr>
              <w:widowControl w:val="0"/>
              <w:overflowPunct w:val="0"/>
              <w:jc w:val="center"/>
              <w:rPr>
                <w:rFonts w:eastAsia="SimHei"/>
                <w:b/>
                <w:snapToGrid w:val="0"/>
                <w:color w:val="000000"/>
              </w:rPr>
            </w:pPr>
            <w:r w:rsidRPr="006A72A9">
              <w:rPr>
                <w:rFonts w:eastAsia="SimHei"/>
                <w:b/>
                <w:snapToGrid w:val="0"/>
                <w:color w:val="000000"/>
              </w:rPr>
              <w:t>2022</w:t>
            </w:r>
            <w:r w:rsidRPr="006A72A9">
              <w:rPr>
                <w:rFonts w:eastAsia="SimHei" w:hint="eastAsia"/>
                <w:b/>
                <w:snapToGrid w:val="0"/>
                <w:color w:val="000000"/>
                <w:lang w:eastAsia="zh-CN"/>
              </w:rPr>
              <w:t>年</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6C23AC" w14:textId="77777777" w:rsidR="00A672BA" w:rsidRPr="006A72A9" w:rsidRDefault="00A672BA" w:rsidP="00340AC4">
            <w:pPr>
              <w:widowControl w:val="0"/>
              <w:overflowPunct w:val="0"/>
              <w:jc w:val="center"/>
              <w:rPr>
                <w:rFonts w:eastAsia="SimHei"/>
                <w:b/>
                <w:snapToGrid w:val="0"/>
                <w:color w:val="000000"/>
              </w:rPr>
            </w:pPr>
            <w:r w:rsidRPr="006A72A9">
              <w:rPr>
                <w:rFonts w:eastAsia="SimHei" w:hint="eastAsia"/>
                <w:b/>
                <w:snapToGrid w:val="0"/>
                <w:color w:val="000000"/>
                <w:lang w:eastAsia="zh-CN"/>
              </w:rPr>
              <w:t>基准量</w:t>
            </w:r>
          </w:p>
        </w:tc>
      </w:tr>
      <w:tr w:rsidR="00A672BA" w:rsidRPr="006A72A9" w14:paraId="494427BA" w14:textId="77777777" w:rsidTr="00704CED">
        <w:trPr>
          <w:trHeight w:val="240"/>
        </w:trPr>
        <w:tc>
          <w:tcPr>
            <w:tcW w:w="124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9132EAC" w14:textId="77777777" w:rsidR="00A672BA" w:rsidRPr="006A72A9" w:rsidRDefault="00A672BA" w:rsidP="00172FF3">
            <w:pPr>
              <w:widowControl w:val="0"/>
              <w:overflowPunct w:val="0"/>
              <w:rPr>
                <w:rFonts w:eastAsia="SimHei"/>
                <w:b/>
                <w:bCs/>
                <w:snapToGrid w:val="0"/>
                <w:color w:val="000000"/>
              </w:rPr>
            </w:pPr>
            <w:r w:rsidRPr="006A72A9">
              <w:rPr>
                <w:rFonts w:eastAsia="SimHei" w:hint="eastAsia"/>
                <w:b/>
                <w:bCs/>
                <w:snapToGrid w:val="0"/>
                <w:color w:val="000000"/>
                <w:lang w:eastAsia="zh-CN"/>
              </w:rPr>
              <w:t>公吨</w:t>
            </w:r>
          </w:p>
        </w:tc>
        <w:tc>
          <w:tcPr>
            <w:tcW w:w="625" w:type="pct"/>
            <w:tcBorders>
              <w:top w:val="nil"/>
              <w:left w:val="nil"/>
              <w:bottom w:val="single" w:sz="4" w:space="0" w:color="auto"/>
              <w:right w:val="single" w:sz="4" w:space="0" w:color="auto"/>
            </w:tcBorders>
            <w:shd w:val="clear" w:color="auto" w:fill="auto"/>
            <w:noWrap/>
            <w:tcMar>
              <w:left w:w="115" w:type="dxa"/>
              <w:right w:w="230" w:type="dxa"/>
            </w:tcMar>
          </w:tcPr>
          <w:p w14:paraId="5FF24F21" w14:textId="77777777" w:rsidR="00A672BA" w:rsidRPr="006A72A9" w:rsidRDefault="00A672BA" w:rsidP="00340AC4">
            <w:pPr>
              <w:overflowPunct w:val="0"/>
              <w:jc w:val="right"/>
              <w:rPr>
                <w:rFonts w:eastAsia="SimHei"/>
                <w:snapToGrid w:val="0"/>
              </w:rPr>
            </w:pPr>
            <w:r w:rsidRPr="006A72A9">
              <w:rPr>
                <w:rFonts w:eastAsia="SimHei"/>
                <w:snapToGrid w:val="0"/>
                <w:color w:val="000000"/>
              </w:rPr>
              <w:t>73.0</w:t>
            </w:r>
          </w:p>
        </w:tc>
        <w:tc>
          <w:tcPr>
            <w:tcW w:w="626" w:type="pct"/>
            <w:tcBorders>
              <w:top w:val="single" w:sz="4" w:space="0" w:color="auto"/>
              <w:left w:val="nil"/>
              <w:bottom w:val="single" w:sz="4" w:space="0" w:color="auto"/>
              <w:right w:val="single" w:sz="4" w:space="0" w:color="auto"/>
            </w:tcBorders>
            <w:tcMar>
              <w:left w:w="115" w:type="dxa"/>
              <w:right w:w="230" w:type="dxa"/>
            </w:tcMar>
          </w:tcPr>
          <w:p w14:paraId="6DD28C3D" w14:textId="77777777" w:rsidR="00A672BA" w:rsidRPr="006A72A9" w:rsidRDefault="00A672BA" w:rsidP="00340AC4">
            <w:pPr>
              <w:overflowPunct w:val="0"/>
              <w:jc w:val="right"/>
              <w:rPr>
                <w:rFonts w:eastAsia="SimHei"/>
                <w:snapToGrid w:val="0"/>
              </w:rPr>
            </w:pPr>
            <w:r w:rsidRPr="006A72A9">
              <w:rPr>
                <w:rFonts w:eastAsia="SimHei"/>
                <w:snapToGrid w:val="0"/>
                <w:color w:val="000000"/>
              </w:rPr>
              <w:t>65.10</w:t>
            </w:r>
          </w:p>
        </w:tc>
        <w:tc>
          <w:tcPr>
            <w:tcW w:w="625" w:type="pct"/>
            <w:tcBorders>
              <w:top w:val="nil"/>
              <w:left w:val="single" w:sz="4" w:space="0" w:color="auto"/>
              <w:bottom w:val="single" w:sz="4" w:space="0" w:color="auto"/>
              <w:right w:val="single" w:sz="4" w:space="0" w:color="auto"/>
            </w:tcBorders>
            <w:tcMar>
              <w:left w:w="115" w:type="dxa"/>
              <w:right w:w="230" w:type="dxa"/>
            </w:tcMar>
          </w:tcPr>
          <w:p w14:paraId="415AE58A" w14:textId="77777777" w:rsidR="00A672BA" w:rsidRPr="006A72A9" w:rsidRDefault="00A672BA" w:rsidP="00340AC4">
            <w:pPr>
              <w:overflowPunct w:val="0"/>
              <w:jc w:val="right"/>
              <w:rPr>
                <w:rFonts w:eastAsia="SimHei"/>
                <w:snapToGrid w:val="0"/>
              </w:rPr>
            </w:pPr>
            <w:r w:rsidRPr="006A72A9">
              <w:rPr>
                <w:rFonts w:eastAsia="SimHei"/>
                <w:snapToGrid w:val="0"/>
                <w:color w:val="000000"/>
              </w:rPr>
              <w:t>40.20</w:t>
            </w:r>
          </w:p>
        </w:tc>
        <w:tc>
          <w:tcPr>
            <w:tcW w:w="626" w:type="pct"/>
            <w:tcBorders>
              <w:top w:val="nil"/>
              <w:left w:val="single" w:sz="4" w:space="0" w:color="auto"/>
              <w:bottom w:val="single" w:sz="4" w:space="0" w:color="auto"/>
              <w:right w:val="single" w:sz="4" w:space="0" w:color="auto"/>
            </w:tcBorders>
            <w:tcMar>
              <w:left w:w="115" w:type="dxa"/>
              <w:right w:w="230" w:type="dxa"/>
            </w:tcMar>
          </w:tcPr>
          <w:p w14:paraId="5724AFD4" w14:textId="77777777" w:rsidR="00A672BA" w:rsidRPr="006A72A9" w:rsidRDefault="00A672BA" w:rsidP="00340AC4">
            <w:pPr>
              <w:widowControl w:val="0"/>
              <w:overflowPunct w:val="0"/>
              <w:jc w:val="right"/>
              <w:rPr>
                <w:rFonts w:eastAsia="SimHei"/>
                <w:snapToGrid w:val="0"/>
                <w:color w:val="000000"/>
              </w:rPr>
            </w:pPr>
            <w:r w:rsidRPr="006A72A9">
              <w:rPr>
                <w:rFonts w:eastAsia="SimHei"/>
                <w:bCs/>
                <w:snapToGrid w:val="0"/>
                <w:color w:val="000000"/>
              </w:rPr>
              <w:t>40.20</w:t>
            </w:r>
          </w:p>
        </w:tc>
        <w:tc>
          <w:tcPr>
            <w:tcW w:w="625" w:type="pct"/>
            <w:tcBorders>
              <w:top w:val="nil"/>
              <w:left w:val="single" w:sz="4" w:space="0" w:color="auto"/>
              <w:bottom w:val="single" w:sz="4" w:space="0" w:color="auto"/>
              <w:right w:val="single" w:sz="4" w:space="0" w:color="auto"/>
            </w:tcBorders>
            <w:tcMar>
              <w:left w:w="115" w:type="dxa"/>
              <w:right w:w="230" w:type="dxa"/>
            </w:tcMar>
            <w:vAlign w:val="bottom"/>
          </w:tcPr>
          <w:p w14:paraId="357A49E8" w14:textId="77777777" w:rsidR="00A672BA" w:rsidRPr="006A72A9" w:rsidRDefault="00A672BA" w:rsidP="00340AC4">
            <w:pPr>
              <w:overflowPunct w:val="0"/>
              <w:jc w:val="right"/>
              <w:rPr>
                <w:rFonts w:eastAsia="SimHei"/>
                <w:snapToGrid w:val="0"/>
                <w:color w:val="000000"/>
              </w:rPr>
            </w:pPr>
            <w:r w:rsidRPr="006A72A9">
              <w:rPr>
                <w:rFonts w:eastAsia="SimHei"/>
                <w:snapToGrid w:val="0"/>
              </w:rPr>
              <w:t>39.70</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center"/>
          </w:tcPr>
          <w:p w14:paraId="2F7226B8" w14:textId="77777777" w:rsidR="00A672BA" w:rsidRPr="006A72A9" w:rsidRDefault="00A672BA" w:rsidP="00340AC4">
            <w:pPr>
              <w:widowControl w:val="0"/>
              <w:overflowPunct w:val="0"/>
              <w:jc w:val="right"/>
              <w:rPr>
                <w:rFonts w:eastAsia="SimHei"/>
                <w:snapToGrid w:val="0"/>
                <w:color w:val="000000"/>
              </w:rPr>
            </w:pPr>
            <w:r w:rsidRPr="006A72A9">
              <w:rPr>
                <w:rFonts w:eastAsia="SimHei"/>
                <w:snapToGrid w:val="0"/>
              </w:rPr>
              <w:t>158.00</w:t>
            </w:r>
          </w:p>
        </w:tc>
      </w:tr>
      <w:tr w:rsidR="00A672BA" w:rsidRPr="006A72A9" w14:paraId="7AACE4EE" w14:textId="77777777" w:rsidTr="00704CED">
        <w:trPr>
          <w:trHeight w:val="40"/>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6B4DDF7" w14:textId="77777777" w:rsidR="00A672BA" w:rsidRPr="006A72A9" w:rsidRDefault="00A672BA" w:rsidP="00172FF3">
            <w:pPr>
              <w:widowControl w:val="0"/>
              <w:overflowPunct w:val="0"/>
              <w:rPr>
                <w:rFonts w:eastAsia="SimHei"/>
                <w:b/>
                <w:bCs/>
                <w:snapToGrid w:val="0"/>
                <w:color w:val="000000"/>
              </w:rPr>
            </w:pPr>
            <w:r w:rsidRPr="006A72A9">
              <w:rPr>
                <w:rFonts w:eastAsia="SimHei"/>
                <w:b/>
                <w:bCs/>
                <w:snapToGrid w:val="0"/>
                <w:color w:val="000000"/>
              </w:rPr>
              <w:t>ODP</w:t>
            </w:r>
            <w:r w:rsidRPr="006A72A9">
              <w:rPr>
                <w:rFonts w:eastAsia="SimHei" w:hint="eastAsia"/>
                <w:b/>
                <w:bCs/>
                <w:snapToGrid w:val="0"/>
                <w:color w:val="000000"/>
                <w:lang w:eastAsia="zh-CN"/>
              </w:rPr>
              <w:t>吨</w:t>
            </w:r>
          </w:p>
        </w:tc>
        <w:tc>
          <w:tcPr>
            <w:tcW w:w="625" w:type="pct"/>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73B42CF0" w14:textId="77777777" w:rsidR="00A672BA" w:rsidRPr="006A72A9" w:rsidRDefault="00A672BA" w:rsidP="00340AC4">
            <w:pPr>
              <w:overflowPunct w:val="0"/>
              <w:jc w:val="right"/>
              <w:rPr>
                <w:rFonts w:eastAsia="SimHei"/>
                <w:snapToGrid w:val="0"/>
              </w:rPr>
            </w:pPr>
            <w:r w:rsidRPr="006A72A9">
              <w:rPr>
                <w:rFonts w:eastAsia="SimHei"/>
                <w:snapToGrid w:val="0"/>
                <w:color w:val="000000"/>
              </w:rPr>
              <w:t>4.02</w:t>
            </w:r>
          </w:p>
        </w:tc>
        <w:tc>
          <w:tcPr>
            <w:tcW w:w="626" w:type="pct"/>
            <w:tcBorders>
              <w:top w:val="single" w:sz="4" w:space="0" w:color="auto"/>
              <w:left w:val="nil"/>
              <w:bottom w:val="single" w:sz="4" w:space="0" w:color="auto"/>
              <w:right w:val="single" w:sz="4" w:space="0" w:color="auto"/>
            </w:tcBorders>
            <w:tcMar>
              <w:left w:w="115" w:type="dxa"/>
              <w:right w:w="230" w:type="dxa"/>
            </w:tcMar>
          </w:tcPr>
          <w:p w14:paraId="622CD5B7" w14:textId="77777777" w:rsidR="00A672BA" w:rsidRPr="006A72A9" w:rsidRDefault="00A672BA" w:rsidP="00340AC4">
            <w:pPr>
              <w:overflowPunct w:val="0"/>
              <w:jc w:val="right"/>
              <w:rPr>
                <w:rFonts w:eastAsia="SimHei"/>
                <w:snapToGrid w:val="0"/>
              </w:rPr>
            </w:pPr>
            <w:r w:rsidRPr="006A72A9">
              <w:rPr>
                <w:rFonts w:eastAsia="SimHei"/>
                <w:snapToGrid w:val="0"/>
                <w:color w:val="000000"/>
              </w:rPr>
              <w:t>3.58</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6D0FC849" w14:textId="77777777" w:rsidR="00A672BA" w:rsidRPr="006A72A9" w:rsidRDefault="00A672BA" w:rsidP="00340AC4">
            <w:pPr>
              <w:overflowPunct w:val="0"/>
              <w:jc w:val="right"/>
              <w:rPr>
                <w:rFonts w:eastAsia="SimHei"/>
                <w:snapToGrid w:val="0"/>
              </w:rPr>
            </w:pPr>
            <w:r w:rsidRPr="006A72A9">
              <w:rPr>
                <w:rFonts w:eastAsia="SimHei"/>
                <w:snapToGrid w:val="0"/>
                <w:color w:val="000000"/>
              </w:rPr>
              <w:t>2.21</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tcPr>
          <w:p w14:paraId="11838D90" w14:textId="77777777" w:rsidR="00A672BA" w:rsidRPr="006A72A9" w:rsidRDefault="00A672BA" w:rsidP="00340AC4">
            <w:pPr>
              <w:overflowPunct w:val="0"/>
              <w:jc w:val="right"/>
              <w:rPr>
                <w:rFonts w:eastAsia="SimHei"/>
                <w:snapToGrid w:val="0"/>
                <w:color w:val="000000"/>
              </w:rPr>
            </w:pPr>
            <w:r w:rsidRPr="006A72A9">
              <w:rPr>
                <w:rFonts w:eastAsia="SimHei"/>
                <w:snapToGrid w:val="0"/>
                <w:color w:val="000000"/>
              </w:rPr>
              <w:t>2.21</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7EDA764B" w14:textId="77777777" w:rsidR="00A672BA" w:rsidRPr="006A72A9" w:rsidRDefault="00A672BA" w:rsidP="00340AC4">
            <w:pPr>
              <w:overflowPunct w:val="0"/>
              <w:jc w:val="right"/>
              <w:rPr>
                <w:rFonts w:eastAsia="SimHei"/>
                <w:snapToGrid w:val="0"/>
                <w:color w:val="000000"/>
              </w:rPr>
            </w:pPr>
            <w:r w:rsidRPr="006A72A9">
              <w:rPr>
                <w:rFonts w:eastAsia="SimHei"/>
                <w:snapToGrid w:val="0"/>
                <w:color w:val="000000"/>
              </w:rPr>
              <w:t>2.18</w:t>
            </w:r>
          </w:p>
        </w:tc>
        <w:tc>
          <w:tcPr>
            <w:tcW w:w="62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1DF9292A" w14:textId="77777777" w:rsidR="00A672BA" w:rsidRPr="006A72A9" w:rsidRDefault="00A672BA" w:rsidP="00340AC4">
            <w:pPr>
              <w:overflowPunct w:val="0"/>
              <w:jc w:val="right"/>
              <w:rPr>
                <w:rFonts w:eastAsia="SimHei"/>
                <w:snapToGrid w:val="0"/>
                <w:color w:val="000000"/>
              </w:rPr>
            </w:pPr>
            <w:r w:rsidRPr="006A72A9">
              <w:rPr>
                <w:rFonts w:eastAsia="SimHei"/>
                <w:snapToGrid w:val="0"/>
                <w:color w:val="000000"/>
              </w:rPr>
              <w:t>8.69</w:t>
            </w:r>
          </w:p>
        </w:tc>
      </w:tr>
    </w:tbl>
    <w:p w14:paraId="55D772E6" w14:textId="77777777" w:rsidR="00A672BA" w:rsidRPr="00A672BA" w:rsidRDefault="00A672BA" w:rsidP="00172FF3">
      <w:pPr>
        <w:overflowPunct w:val="0"/>
        <w:rPr>
          <w:rFonts w:eastAsia="SimSun"/>
          <w:snapToGrid w:val="0"/>
          <w:sz w:val="24"/>
          <w:szCs w:val="24"/>
        </w:rPr>
      </w:pPr>
    </w:p>
    <w:p w14:paraId="455FC5E2" w14:textId="16AEF0AA" w:rsidR="00A672BA" w:rsidRPr="00A672BA" w:rsidRDefault="00A672BA" w:rsidP="003D7FCF">
      <w:pPr>
        <w:numPr>
          <w:ilvl w:val="0"/>
          <w:numId w:val="1"/>
        </w:numPr>
        <w:overflowPunct w:val="0"/>
        <w:spacing w:after="240"/>
        <w:outlineLvl w:val="0"/>
        <w:rPr>
          <w:rFonts w:eastAsia="SimSun"/>
          <w:snapToGrid w:val="0"/>
          <w:sz w:val="24"/>
          <w:szCs w:val="24"/>
          <w:lang w:eastAsia="zh-CN"/>
        </w:rPr>
      </w:pPr>
      <w:bookmarkStart w:id="1" w:name="_Hlk126915671"/>
      <w:r w:rsidRPr="00A672BA">
        <w:rPr>
          <w:rFonts w:eastAsia="SimSun" w:hint="eastAsia"/>
          <w:snapToGrid w:val="0"/>
          <w:sz w:val="24"/>
          <w:szCs w:val="24"/>
          <w:lang w:eastAsia="zh-CN"/>
        </w:rPr>
        <w:t>莫桑比克在淘汰专门用于制冷和空调维修行业的氟氯烃方面取得了进展。消费量之所以大幅下降是因为实施了许可证和配额制度，对海关官员和制冷技术员进行了培训，开展公众宣传活动以及引入非氟氯烃技术。</w:t>
      </w:r>
      <w:r w:rsidRPr="00A672BA">
        <w:rPr>
          <w:rFonts w:eastAsia="SimSun" w:hint="eastAsia"/>
          <w:snapToGrid w:val="0"/>
          <w:sz w:val="24"/>
          <w:szCs w:val="24"/>
          <w:lang w:eastAsia="zh-CN"/>
        </w:rPr>
        <w:t>2019</w:t>
      </w:r>
      <w:r w:rsidRPr="00A672BA">
        <w:rPr>
          <w:rFonts w:eastAsia="SimSun" w:hint="eastAsia"/>
          <w:snapToGrid w:val="0"/>
          <w:sz w:val="24"/>
          <w:szCs w:val="24"/>
          <w:lang w:eastAsia="zh-CN"/>
        </w:rPr>
        <w:t>年到</w:t>
      </w:r>
      <w:r w:rsidRPr="00A672BA">
        <w:rPr>
          <w:rFonts w:eastAsia="SimSun" w:hint="eastAsia"/>
          <w:snapToGrid w:val="0"/>
          <w:sz w:val="24"/>
          <w:szCs w:val="24"/>
          <w:lang w:eastAsia="zh-CN"/>
        </w:rPr>
        <w:t>2020</w:t>
      </w:r>
      <w:r w:rsidRPr="00A672BA">
        <w:rPr>
          <w:rFonts w:eastAsia="SimSun" w:hint="eastAsia"/>
          <w:snapToGrid w:val="0"/>
          <w:sz w:val="24"/>
          <w:szCs w:val="24"/>
          <w:lang w:eastAsia="zh-CN"/>
        </w:rPr>
        <w:t>年消费量大幅减少是由于</w:t>
      </w:r>
      <w:r w:rsidR="009455A3" w:rsidRPr="009455A3">
        <w:rPr>
          <w:rFonts w:eastAsia="SimSun" w:hint="eastAsia"/>
          <w:snapToGrid w:val="0"/>
          <w:sz w:val="24"/>
          <w:szCs w:val="24"/>
          <w:lang w:eastAsia="zh-CN"/>
        </w:rPr>
        <w:t>COVID-19</w:t>
      </w:r>
      <w:r w:rsidR="00BB6553">
        <w:rPr>
          <w:rFonts w:eastAsia="SimSun" w:hint="eastAsia"/>
          <w:snapToGrid w:val="0"/>
          <w:sz w:val="24"/>
          <w:szCs w:val="24"/>
          <w:lang w:eastAsia="zh-CN"/>
        </w:rPr>
        <w:t>大流行</w:t>
      </w:r>
      <w:r w:rsidRPr="00A672BA">
        <w:rPr>
          <w:rFonts w:eastAsia="SimSun" w:hint="eastAsia"/>
          <w:snapToGrid w:val="0"/>
          <w:sz w:val="24"/>
          <w:szCs w:val="24"/>
          <w:lang w:eastAsia="zh-CN"/>
        </w:rPr>
        <w:t>的影响以及相关的不确定性和货物流动限制。此后，由于小商店关闭，代之以采用替代技术的设施，氟氯烃消费量保持不变。</w:t>
      </w:r>
    </w:p>
    <w:p w14:paraId="26F7DC74" w14:textId="77777777" w:rsidR="00705D68" w:rsidRPr="00340AC4" w:rsidRDefault="00A672BA" w:rsidP="003D7FCF">
      <w:pPr>
        <w:keepNext/>
        <w:overflowPunct w:val="0"/>
        <w:spacing w:after="240"/>
        <w:outlineLvl w:val="0"/>
        <w:rPr>
          <w:rFonts w:ascii="STKaiti" w:eastAsia="STKaiti" w:hAnsi="STKaiti"/>
          <w:iCs/>
          <w:snapToGrid w:val="0"/>
          <w:sz w:val="24"/>
          <w:szCs w:val="24"/>
          <w:lang w:eastAsia="zh-CN"/>
        </w:rPr>
      </w:pPr>
      <w:r w:rsidRPr="00A672BA">
        <w:rPr>
          <w:rFonts w:ascii="STKaiti" w:eastAsia="STKaiti" w:hAnsi="STKaiti" w:hint="eastAsia"/>
          <w:iCs/>
          <w:snapToGrid w:val="0"/>
          <w:sz w:val="24"/>
          <w:szCs w:val="24"/>
          <w:lang w:eastAsia="zh-CN"/>
        </w:rPr>
        <w:t>国家方案执行情况报告</w:t>
      </w:r>
    </w:p>
    <w:bookmarkEnd w:id="1"/>
    <w:p w14:paraId="133528DF" w14:textId="77777777" w:rsidR="00A672BA" w:rsidRPr="00A672BA" w:rsidRDefault="00A672BA" w:rsidP="003D7FCF">
      <w:pPr>
        <w:numPr>
          <w:ilvl w:val="0"/>
          <w:numId w:val="1"/>
        </w:numPr>
        <w:overflowPunct w:val="0"/>
        <w:spacing w:after="240"/>
        <w:outlineLvl w:val="0"/>
        <w:rPr>
          <w:rFonts w:eastAsia="SimSun"/>
          <w:snapToGrid w:val="0"/>
          <w:sz w:val="24"/>
          <w:szCs w:val="24"/>
          <w:lang w:eastAsia="zh-CN"/>
        </w:rPr>
      </w:pPr>
      <w:r w:rsidRPr="00A672BA">
        <w:rPr>
          <w:rFonts w:eastAsia="SimSun" w:hint="eastAsia"/>
          <w:snapToGrid w:val="0"/>
          <w:sz w:val="24"/>
          <w:szCs w:val="24"/>
          <w:lang w:eastAsia="zh-CN"/>
        </w:rPr>
        <w:t>莫桑比克政府在</w:t>
      </w:r>
      <w:r w:rsidRPr="00A672BA">
        <w:rPr>
          <w:rFonts w:eastAsia="SimSun" w:hint="eastAsia"/>
          <w:snapToGrid w:val="0"/>
          <w:sz w:val="24"/>
          <w:szCs w:val="24"/>
          <w:lang w:eastAsia="zh-CN"/>
        </w:rPr>
        <w:t>2022</w:t>
      </w:r>
      <w:r w:rsidRPr="00A672BA">
        <w:rPr>
          <w:rFonts w:eastAsia="SimSun" w:hint="eastAsia"/>
          <w:snapToGrid w:val="0"/>
          <w:sz w:val="24"/>
          <w:szCs w:val="24"/>
          <w:lang w:eastAsia="zh-CN"/>
        </w:rPr>
        <w:t>年国家方案执行情况报告下报告了氟氯烃行业消费量数据，该数据与根据《蒙特利尔议定书》第</w:t>
      </w:r>
      <w:r w:rsidRPr="00A672BA">
        <w:rPr>
          <w:rFonts w:eastAsia="SimSun" w:hint="eastAsia"/>
          <w:snapToGrid w:val="0"/>
          <w:sz w:val="24"/>
          <w:szCs w:val="24"/>
          <w:lang w:eastAsia="zh-CN"/>
        </w:rPr>
        <w:t>7</w:t>
      </w:r>
      <w:r w:rsidRPr="00A672BA">
        <w:rPr>
          <w:rFonts w:eastAsia="SimSun" w:hint="eastAsia"/>
          <w:snapToGrid w:val="0"/>
          <w:sz w:val="24"/>
          <w:szCs w:val="24"/>
          <w:lang w:eastAsia="zh-CN"/>
        </w:rPr>
        <w:t>条报告的数据一致。</w:t>
      </w:r>
    </w:p>
    <w:p w14:paraId="796DA8F5" w14:textId="0DD102BE" w:rsidR="00A672BA" w:rsidRDefault="00A672BA" w:rsidP="003D7FCF">
      <w:pPr>
        <w:widowControl w:val="0"/>
        <w:overflowPunct w:val="0"/>
        <w:spacing w:after="240"/>
        <w:outlineLvl w:val="0"/>
        <w:rPr>
          <w:rFonts w:eastAsia="SimSun"/>
          <w:snapToGrid w:val="0"/>
          <w:sz w:val="24"/>
          <w:szCs w:val="24"/>
          <w:u w:val="single"/>
          <w:lang w:eastAsia="zh-CN"/>
        </w:rPr>
      </w:pPr>
      <w:bookmarkStart w:id="2" w:name="_Hlk126915699"/>
      <w:r w:rsidRPr="00A672BA">
        <w:rPr>
          <w:rFonts w:eastAsia="SimSun" w:hint="eastAsia"/>
          <w:snapToGrid w:val="0"/>
          <w:sz w:val="24"/>
          <w:szCs w:val="24"/>
          <w:u w:val="single"/>
          <w:lang w:eastAsia="zh-CN"/>
        </w:rPr>
        <w:t>进度和发放情况</w:t>
      </w:r>
    </w:p>
    <w:bookmarkEnd w:id="2"/>
    <w:p w14:paraId="2B5C3B08" w14:textId="64317D05" w:rsidR="00705D68" w:rsidRPr="00705D68" w:rsidRDefault="00A672BA" w:rsidP="003D7FCF">
      <w:pPr>
        <w:numPr>
          <w:ilvl w:val="0"/>
          <w:numId w:val="1"/>
        </w:numPr>
        <w:overflowPunct w:val="0"/>
        <w:spacing w:after="240"/>
        <w:outlineLvl w:val="0"/>
        <w:rPr>
          <w:rFonts w:eastAsia="SimSun"/>
          <w:snapToGrid w:val="0"/>
          <w:sz w:val="24"/>
          <w:szCs w:val="24"/>
          <w:lang w:eastAsia="zh-CN"/>
        </w:rPr>
      </w:pPr>
      <w:r w:rsidRPr="00A672BA">
        <w:rPr>
          <w:rFonts w:eastAsia="SimSun" w:hint="eastAsia"/>
          <w:snapToGrid w:val="0"/>
          <w:sz w:val="24"/>
          <w:szCs w:val="24"/>
          <w:lang w:eastAsia="zh-CN"/>
        </w:rPr>
        <w:t>在第一阶段期间，实现了以下几点：</w:t>
      </w:r>
    </w:p>
    <w:p w14:paraId="0C516DAA" w14:textId="77777777" w:rsidR="00705D68" w:rsidRPr="00705D68" w:rsidRDefault="00705D68" w:rsidP="003D7FCF">
      <w:pPr>
        <w:pStyle w:val="Heading2"/>
        <w:numPr>
          <w:ilvl w:val="1"/>
          <w:numId w:val="1"/>
        </w:numPr>
        <w:overflowPunct w:val="0"/>
        <w:rPr>
          <w:rFonts w:eastAsia="SimSun"/>
          <w:color w:val="000000"/>
          <w:kern w:val="28"/>
          <w:sz w:val="24"/>
          <w:szCs w:val="24"/>
          <w:lang w:eastAsia="zh-CN"/>
        </w:rPr>
      </w:pPr>
      <w:r w:rsidRPr="00705D68">
        <w:rPr>
          <w:rFonts w:eastAsia="SimSun" w:hint="eastAsia"/>
          <w:color w:val="000000"/>
          <w:kern w:val="28"/>
          <w:sz w:val="24"/>
          <w:szCs w:val="24"/>
          <w:lang w:eastAsia="zh-CN"/>
        </w:rPr>
        <w:t>对海关和执法官员进行了培训，并为其提供必要的工具包，使他们能够控制和监测氟氯烃和使用氟氯烃的设备的进出口情况。共有</w:t>
      </w:r>
      <w:r w:rsidRPr="00705D68">
        <w:rPr>
          <w:rFonts w:eastAsia="SimSun" w:hint="eastAsia"/>
          <w:color w:val="000000"/>
          <w:kern w:val="28"/>
          <w:sz w:val="24"/>
          <w:szCs w:val="24"/>
          <w:lang w:eastAsia="zh-CN"/>
        </w:rPr>
        <w:t>521</w:t>
      </w:r>
      <w:r w:rsidRPr="00705D68">
        <w:rPr>
          <w:rFonts w:eastAsia="SimSun" w:hint="eastAsia"/>
          <w:color w:val="000000"/>
          <w:kern w:val="28"/>
          <w:sz w:val="24"/>
          <w:szCs w:val="24"/>
          <w:lang w:eastAsia="zh-CN"/>
        </w:rPr>
        <w:t>名海关官员、</w:t>
      </w:r>
      <w:r w:rsidRPr="00705D68">
        <w:rPr>
          <w:rFonts w:eastAsia="SimSun" w:hint="eastAsia"/>
          <w:color w:val="000000"/>
          <w:kern w:val="28"/>
          <w:sz w:val="24"/>
          <w:szCs w:val="24"/>
          <w:lang w:eastAsia="zh-CN"/>
        </w:rPr>
        <w:t>15</w:t>
      </w:r>
      <w:r w:rsidRPr="00705D68">
        <w:rPr>
          <w:rFonts w:eastAsia="SimSun" w:hint="eastAsia"/>
          <w:color w:val="000000"/>
          <w:kern w:val="28"/>
          <w:sz w:val="24"/>
          <w:szCs w:val="24"/>
          <w:lang w:eastAsia="zh-CN"/>
        </w:rPr>
        <w:t>名环境检查员、</w:t>
      </w:r>
      <w:r w:rsidRPr="00705D68">
        <w:rPr>
          <w:rFonts w:eastAsia="SimSun" w:hint="eastAsia"/>
          <w:color w:val="000000"/>
          <w:kern w:val="28"/>
          <w:sz w:val="24"/>
          <w:szCs w:val="24"/>
          <w:lang w:eastAsia="zh-CN"/>
        </w:rPr>
        <w:t>30</w:t>
      </w:r>
      <w:r w:rsidRPr="00705D68">
        <w:rPr>
          <w:rFonts w:eastAsia="SimSun" w:hint="eastAsia"/>
          <w:color w:val="000000"/>
          <w:kern w:val="28"/>
          <w:sz w:val="24"/>
          <w:szCs w:val="24"/>
          <w:lang w:eastAsia="zh-CN"/>
        </w:rPr>
        <w:t>名经济活动检查员、</w:t>
      </w:r>
      <w:r w:rsidRPr="00705D68">
        <w:rPr>
          <w:rFonts w:eastAsia="SimSun" w:hint="eastAsia"/>
          <w:color w:val="000000"/>
          <w:kern w:val="28"/>
          <w:sz w:val="24"/>
          <w:szCs w:val="24"/>
          <w:lang w:eastAsia="zh-CN"/>
        </w:rPr>
        <w:t>85</w:t>
      </w:r>
      <w:r w:rsidRPr="00705D68">
        <w:rPr>
          <w:rFonts w:eastAsia="SimSun" w:hint="eastAsia"/>
          <w:color w:val="000000"/>
          <w:kern w:val="28"/>
          <w:sz w:val="24"/>
          <w:szCs w:val="24"/>
          <w:lang w:eastAsia="zh-CN"/>
        </w:rPr>
        <w:t>名市政警察、</w:t>
      </w:r>
      <w:r w:rsidRPr="00705D68">
        <w:rPr>
          <w:rFonts w:eastAsia="SimSun" w:hint="eastAsia"/>
          <w:color w:val="000000"/>
          <w:kern w:val="28"/>
          <w:sz w:val="24"/>
          <w:szCs w:val="24"/>
          <w:lang w:eastAsia="zh-CN"/>
        </w:rPr>
        <w:t>13</w:t>
      </w:r>
      <w:r w:rsidRPr="00705D68">
        <w:rPr>
          <w:rFonts w:eastAsia="SimSun" w:hint="eastAsia"/>
          <w:color w:val="000000"/>
          <w:kern w:val="28"/>
          <w:sz w:val="24"/>
          <w:szCs w:val="24"/>
          <w:lang w:eastAsia="zh-CN"/>
        </w:rPr>
        <w:t>名报关员和</w:t>
      </w:r>
      <w:r w:rsidRPr="00705D68">
        <w:rPr>
          <w:rFonts w:eastAsia="SimSun" w:hint="eastAsia"/>
          <w:color w:val="000000"/>
          <w:kern w:val="28"/>
          <w:sz w:val="24"/>
          <w:szCs w:val="24"/>
          <w:lang w:eastAsia="zh-CN"/>
        </w:rPr>
        <w:t>52</w:t>
      </w:r>
      <w:r w:rsidRPr="00705D68">
        <w:rPr>
          <w:rFonts w:eastAsia="SimSun" w:hint="eastAsia"/>
          <w:color w:val="000000"/>
          <w:kern w:val="28"/>
          <w:sz w:val="24"/>
          <w:szCs w:val="24"/>
          <w:lang w:eastAsia="zh-CN"/>
        </w:rPr>
        <w:t>名行政和财务主管接受了培训，提高了其在监测消耗臭氧层物质和使用消耗臭氧层物质的设备的非法贸易方面的能力。该项目通过提供关于淘汰消耗臭氧层物质的培训材料，进一步加强了该国海关培训学校的能力；</w:t>
      </w:r>
    </w:p>
    <w:p w14:paraId="5B23E0AF" w14:textId="6E9E1186" w:rsidR="00705D68" w:rsidRPr="00705D68" w:rsidRDefault="00705D68" w:rsidP="003D7FCF">
      <w:pPr>
        <w:pStyle w:val="Heading2"/>
        <w:numPr>
          <w:ilvl w:val="1"/>
          <w:numId w:val="1"/>
        </w:numPr>
        <w:overflowPunct w:val="0"/>
        <w:rPr>
          <w:rFonts w:eastAsia="SimSun"/>
          <w:color w:val="000000"/>
          <w:kern w:val="28"/>
          <w:sz w:val="24"/>
          <w:szCs w:val="24"/>
          <w:lang w:eastAsia="zh-CN"/>
        </w:rPr>
      </w:pPr>
      <w:r w:rsidRPr="00705D68">
        <w:rPr>
          <w:rFonts w:eastAsia="SimSun" w:hint="eastAsia"/>
          <w:color w:val="000000"/>
          <w:sz w:val="24"/>
          <w:szCs w:val="24"/>
          <w:lang w:eastAsia="zh-CN"/>
        </w:rPr>
        <w:t>通过培训和提供必要的维修工具包加强了制冷技术员的能力，以确保该国顺利淘汰氟氯烃。共有来自正规和非正规行业的</w:t>
      </w:r>
      <w:r w:rsidRPr="00705D68">
        <w:rPr>
          <w:rFonts w:eastAsia="SimSun" w:hint="eastAsia"/>
          <w:color w:val="000000"/>
          <w:sz w:val="24"/>
          <w:szCs w:val="24"/>
          <w:lang w:eastAsia="zh-CN"/>
        </w:rPr>
        <w:t>528</w:t>
      </w:r>
      <w:r w:rsidRPr="00705D68">
        <w:rPr>
          <w:rFonts w:eastAsia="SimSun" w:hint="eastAsia"/>
          <w:color w:val="000000"/>
          <w:sz w:val="24"/>
          <w:szCs w:val="24"/>
          <w:lang w:eastAsia="zh-CN"/>
        </w:rPr>
        <w:t>名制冷技术员接受了良好维修做法培训，包括安全使用新一代制冷剂，如碳氢化合物技术。在国家臭氧机构和制冷技术员之间建立了定期沟通、信息共享和合作。国家臭氧机构采购了</w:t>
      </w:r>
      <w:r w:rsidRPr="00705D68">
        <w:rPr>
          <w:rFonts w:eastAsia="SimSun" w:hint="eastAsia"/>
          <w:color w:val="000000"/>
          <w:sz w:val="24"/>
          <w:szCs w:val="24"/>
          <w:lang w:eastAsia="zh-CN"/>
        </w:rPr>
        <w:t>30</w:t>
      </w:r>
      <w:r w:rsidRPr="00705D68">
        <w:rPr>
          <w:rFonts w:eastAsia="SimSun" w:hint="eastAsia"/>
          <w:color w:val="000000"/>
          <w:sz w:val="24"/>
          <w:szCs w:val="24"/>
          <w:lang w:eastAsia="zh-CN"/>
        </w:rPr>
        <w:t>个工具包，包括回收装置和回收筒，以帮助技术员防止制冷剂泄漏，并将它们分发给</w:t>
      </w:r>
      <w:r w:rsidRPr="00705D68">
        <w:rPr>
          <w:rFonts w:eastAsia="SimSun" w:hint="eastAsia"/>
          <w:color w:val="000000"/>
          <w:sz w:val="24"/>
          <w:szCs w:val="24"/>
          <w:lang w:eastAsia="zh-CN"/>
        </w:rPr>
        <w:t>40</w:t>
      </w:r>
      <w:r w:rsidRPr="00705D68">
        <w:rPr>
          <w:rFonts w:eastAsia="SimSun" w:hint="eastAsia"/>
          <w:color w:val="000000"/>
          <w:sz w:val="24"/>
          <w:szCs w:val="24"/>
          <w:lang w:eastAsia="zh-CN"/>
        </w:rPr>
        <w:t>名技术员。制冷和空调协会举行了四次会议，重点关注制冷和空调认证计划的细节、如何支持非正规行业的技术员、制冷和空调技术员数据库的更新等</w:t>
      </w:r>
      <w:r w:rsidR="00BB6553">
        <w:rPr>
          <w:rFonts w:eastAsia="SimSun" w:hint="eastAsia"/>
          <w:color w:val="000000"/>
          <w:sz w:val="24"/>
          <w:szCs w:val="24"/>
          <w:lang w:eastAsia="zh-CN"/>
        </w:rPr>
        <w:t>；以及</w:t>
      </w:r>
    </w:p>
    <w:p w14:paraId="2B8DE79A" w14:textId="185AE94E" w:rsidR="00705D68" w:rsidRPr="00705D68" w:rsidRDefault="00705D68" w:rsidP="003D7FCF">
      <w:pPr>
        <w:pStyle w:val="Heading2"/>
        <w:numPr>
          <w:ilvl w:val="1"/>
          <w:numId w:val="1"/>
        </w:numPr>
        <w:overflowPunct w:val="0"/>
        <w:rPr>
          <w:rFonts w:eastAsia="SimSun"/>
          <w:color w:val="000000"/>
          <w:kern w:val="28"/>
          <w:lang w:eastAsia="zh-CN"/>
        </w:rPr>
      </w:pPr>
      <w:r w:rsidRPr="00705D68">
        <w:rPr>
          <w:rFonts w:hint="eastAsia"/>
          <w:sz w:val="24"/>
          <w:szCs w:val="24"/>
          <w:lang w:eastAsia="zh-CN"/>
        </w:rPr>
        <w:t>英才中心工作</w:t>
      </w:r>
      <w:r w:rsidRPr="00705D68">
        <w:rPr>
          <w:rFonts w:eastAsia="SimSun" w:hint="eastAsia"/>
          <w:sz w:val="24"/>
          <w:szCs w:val="24"/>
          <w:lang w:eastAsia="zh-CN"/>
        </w:rPr>
        <w:t>因</w:t>
      </w:r>
      <w:r w:rsidR="009455A3" w:rsidRPr="009455A3">
        <w:rPr>
          <w:rFonts w:eastAsia="SimSun" w:hint="eastAsia"/>
          <w:snapToGrid w:val="0"/>
          <w:sz w:val="24"/>
          <w:szCs w:val="24"/>
          <w:lang w:eastAsia="zh-CN"/>
        </w:rPr>
        <w:t>COVID-19</w:t>
      </w:r>
      <w:r w:rsidR="00BB6553">
        <w:rPr>
          <w:rFonts w:eastAsia="SimSun" w:hint="eastAsia"/>
          <w:sz w:val="24"/>
          <w:szCs w:val="24"/>
          <w:lang w:eastAsia="zh-CN"/>
        </w:rPr>
        <w:t>大流行</w:t>
      </w:r>
      <w:r w:rsidRPr="00705D68">
        <w:rPr>
          <w:rFonts w:eastAsia="SimSun" w:hint="eastAsia"/>
          <w:sz w:val="24"/>
          <w:szCs w:val="24"/>
          <w:lang w:eastAsia="zh-CN"/>
        </w:rPr>
        <w:t>而推迟，政府重新确定了加强英才中心的工作，要求再举办三次培训班，即举行一次培训员虚拟培训，由一名国际专家培训一批选定的当地培训员和一名具有监督职能的高级技术员</w:t>
      </w:r>
      <w:r w:rsidR="00BB6553">
        <w:rPr>
          <w:rFonts w:eastAsia="SimSun" w:hint="eastAsia"/>
          <w:sz w:val="24"/>
          <w:szCs w:val="24"/>
          <w:lang w:eastAsia="zh-CN"/>
        </w:rPr>
        <w:t>；以及</w:t>
      </w:r>
      <w:r w:rsidRPr="00705D68">
        <w:rPr>
          <w:rFonts w:eastAsia="SimSun" w:hint="eastAsia"/>
          <w:sz w:val="24"/>
          <w:szCs w:val="24"/>
          <w:lang w:eastAsia="zh-CN"/>
        </w:rPr>
        <w:t>举行两</w:t>
      </w:r>
      <w:r w:rsidR="0087471C">
        <w:rPr>
          <w:rFonts w:eastAsia="SimSun" w:hint="eastAsia"/>
          <w:sz w:val="24"/>
          <w:szCs w:val="24"/>
          <w:lang w:eastAsia="zh-CN"/>
        </w:rPr>
        <w:t>期</w:t>
      </w:r>
      <w:r w:rsidRPr="00705D68">
        <w:rPr>
          <w:rFonts w:eastAsia="SimSun" w:hint="eastAsia"/>
          <w:sz w:val="24"/>
          <w:szCs w:val="24"/>
          <w:lang w:eastAsia="zh-CN"/>
        </w:rPr>
        <w:t>技术员培训班，培训了一个由该国所有技术员组成的代表小组，这些足以改变目前的维修做法。培训侧重于提供的工具和设备；制冷剂的安全处理，包括易燃制冷剂、氨、氢氟烯烃和碳氢化合物；用于从密封装置中去除碳氢化合物的技术，用于制冷和空调系统中使用的管道的切割、凸缘、浮色、沉孔、弯曲和清洁的技术，使用金属接头和粘合工艺进行冷接合的技术，用于商业和工业制冷和空调维护的技术，等等。</w:t>
      </w:r>
      <w:r w:rsidRPr="00705D68">
        <w:rPr>
          <w:rFonts w:eastAsia="SimSun" w:hint="eastAsia"/>
          <w:sz w:val="24"/>
          <w:szCs w:val="24"/>
          <w:lang w:eastAsia="zh-CN"/>
        </w:rPr>
        <w:t>73</w:t>
      </w:r>
      <w:r w:rsidRPr="00705D68">
        <w:rPr>
          <w:rFonts w:eastAsia="SimSun" w:hint="eastAsia"/>
          <w:sz w:val="24"/>
          <w:szCs w:val="24"/>
          <w:lang w:eastAsia="zh-CN"/>
        </w:rPr>
        <w:t>名制冷和空调技术员（</w:t>
      </w:r>
      <w:r w:rsidRPr="00705D68">
        <w:rPr>
          <w:rFonts w:eastAsia="SimSun" w:hint="eastAsia"/>
          <w:sz w:val="24"/>
          <w:szCs w:val="24"/>
          <w:lang w:eastAsia="zh-CN"/>
        </w:rPr>
        <w:t>17</w:t>
      </w:r>
      <w:r w:rsidRPr="00705D68">
        <w:rPr>
          <w:rFonts w:eastAsia="SimSun" w:hint="eastAsia"/>
          <w:sz w:val="24"/>
          <w:szCs w:val="24"/>
          <w:lang w:eastAsia="zh-CN"/>
        </w:rPr>
        <w:t>名女性和</w:t>
      </w:r>
      <w:r w:rsidRPr="00705D68">
        <w:rPr>
          <w:rFonts w:eastAsia="SimSun" w:hint="eastAsia"/>
          <w:sz w:val="24"/>
          <w:szCs w:val="24"/>
          <w:lang w:eastAsia="zh-CN"/>
        </w:rPr>
        <w:t>56</w:t>
      </w:r>
      <w:r w:rsidRPr="00705D68">
        <w:rPr>
          <w:rFonts w:eastAsia="SimSun" w:hint="eastAsia"/>
          <w:sz w:val="24"/>
          <w:szCs w:val="24"/>
          <w:lang w:eastAsia="zh-CN"/>
        </w:rPr>
        <w:t>名男性）参加了培训。</w:t>
      </w:r>
    </w:p>
    <w:p w14:paraId="7ADA4B1E" w14:textId="77777777" w:rsidR="00A672BA" w:rsidRPr="00A672BA" w:rsidRDefault="00A672BA" w:rsidP="003D7FCF">
      <w:pPr>
        <w:numPr>
          <w:ilvl w:val="0"/>
          <w:numId w:val="1"/>
        </w:numPr>
        <w:overflowPunct w:val="0"/>
        <w:spacing w:after="240"/>
        <w:outlineLvl w:val="0"/>
        <w:rPr>
          <w:rFonts w:eastAsia="SimSun"/>
          <w:snapToGrid w:val="0"/>
          <w:sz w:val="24"/>
          <w:szCs w:val="24"/>
          <w:lang w:eastAsia="zh-CN"/>
        </w:rPr>
      </w:pPr>
      <w:r w:rsidRPr="00A672BA">
        <w:rPr>
          <w:rFonts w:eastAsia="SimSun" w:hint="eastAsia"/>
          <w:snapToGrid w:val="0"/>
          <w:sz w:val="24"/>
          <w:szCs w:val="24"/>
          <w:lang w:eastAsia="zh-CN"/>
        </w:rPr>
        <w:t>为确保有效执行氟氯烃淘汰管理计划第一阶段的活动，对项目执行情况持续监测，并定期收集数据，以对照绩效标准衡量进展情况。进行了三次履约情况监测访问，以确定已登记进口商对已批准进口配额的实际使用情况。</w:t>
      </w:r>
    </w:p>
    <w:p w14:paraId="2380AE5E" w14:textId="77777777" w:rsidR="00A672BA" w:rsidRPr="00A672BA" w:rsidRDefault="00A672BA" w:rsidP="003D7FCF">
      <w:pPr>
        <w:numPr>
          <w:ilvl w:val="0"/>
          <w:numId w:val="1"/>
        </w:numPr>
        <w:overflowPunct w:val="0"/>
        <w:spacing w:after="240"/>
        <w:outlineLvl w:val="0"/>
        <w:rPr>
          <w:rFonts w:eastAsia="SimSun"/>
          <w:snapToGrid w:val="0"/>
          <w:sz w:val="24"/>
          <w:szCs w:val="24"/>
          <w:lang w:eastAsia="zh-CN"/>
        </w:rPr>
      </w:pPr>
      <w:r w:rsidRPr="00A672BA">
        <w:rPr>
          <w:rFonts w:eastAsia="SimSun" w:hint="eastAsia"/>
          <w:snapToGrid w:val="0"/>
          <w:sz w:val="24"/>
          <w:szCs w:val="24"/>
          <w:lang w:eastAsia="zh-CN"/>
        </w:rPr>
        <w:t>环境规划署继续协助该国执行核查报告的建议。</w:t>
      </w:r>
    </w:p>
    <w:p w14:paraId="27D967BB" w14:textId="77777777" w:rsidR="00BB6553" w:rsidRDefault="00BB6553">
      <w:pPr>
        <w:jc w:val="left"/>
        <w:rPr>
          <w:rFonts w:ascii="STKaiti" w:eastAsia="STKaiti" w:hAnsi="STKaiti"/>
          <w:snapToGrid w:val="0"/>
          <w:sz w:val="24"/>
          <w:szCs w:val="24"/>
          <w:lang w:eastAsia="zh-CN"/>
        </w:rPr>
      </w:pPr>
      <w:r>
        <w:rPr>
          <w:rFonts w:ascii="STKaiti" w:eastAsia="STKaiti" w:hAnsi="STKaiti"/>
          <w:snapToGrid w:val="0"/>
          <w:sz w:val="24"/>
          <w:szCs w:val="24"/>
          <w:lang w:eastAsia="zh-CN"/>
        </w:rPr>
        <w:br w:type="page"/>
      </w:r>
    </w:p>
    <w:p w14:paraId="1AAE185A" w14:textId="50535464" w:rsidR="00A672BA" w:rsidRPr="00705D68" w:rsidRDefault="00A672BA" w:rsidP="003D7FCF">
      <w:pPr>
        <w:widowControl w:val="0"/>
        <w:overflowPunct w:val="0"/>
        <w:spacing w:after="240"/>
        <w:outlineLvl w:val="0"/>
        <w:rPr>
          <w:rFonts w:ascii="STKaiti" w:eastAsia="STKaiti" w:hAnsi="STKaiti"/>
          <w:snapToGrid w:val="0"/>
          <w:sz w:val="24"/>
          <w:szCs w:val="24"/>
          <w:lang w:eastAsia="zh-CN"/>
        </w:rPr>
      </w:pPr>
      <w:r w:rsidRPr="00A672BA">
        <w:rPr>
          <w:rFonts w:ascii="STKaiti" w:eastAsia="STKaiti" w:hAnsi="STKaiti" w:hint="eastAsia"/>
          <w:snapToGrid w:val="0"/>
          <w:sz w:val="24"/>
          <w:szCs w:val="24"/>
          <w:lang w:eastAsia="zh-CN"/>
        </w:rPr>
        <w:t>资金发放情况</w:t>
      </w:r>
    </w:p>
    <w:p w14:paraId="23E9041F" w14:textId="77777777" w:rsidR="00A672BA" w:rsidRPr="00A672BA" w:rsidRDefault="00A672BA" w:rsidP="003D7FCF">
      <w:pPr>
        <w:widowControl w:val="0"/>
        <w:numPr>
          <w:ilvl w:val="0"/>
          <w:numId w:val="1"/>
        </w:numPr>
        <w:overflowPunct w:val="0"/>
        <w:spacing w:after="240"/>
        <w:outlineLvl w:val="0"/>
        <w:rPr>
          <w:rFonts w:eastAsia="SimSun"/>
          <w:snapToGrid w:val="0"/>
          <w:spacing w:val="-2"/>
          <w:sz w:val="24"/>
          <w:szCs w:val="24"/>
          <w:lang w:eastAsia="zh-CN"/>
        </w:rPr>
      </w:pPr>
      <w:r w:rsidRPr="00A672BA">
        <w:rPr>
          <w:rFonts w:eastAsia="SimSun" w:hint="eastAsia"/>
          <w:snapToGrid w:val="0"/>
          <w:spacing w:val="-2"/>
          <w:sz w:val="24"/>
          <w:szCs w:val="24"/>
          <w:lang w:eastAsia="zh-CN"/>
        </w:rPr>
        <w:t>截至</w:t>
      </w:r>
      <w:r w:rsidRPr="00A672BA">
        <w:rPr>
          <w:rFonts w:eastAsia="SimSun" w:hint="eastAsia"/>
          <w:snapToGrid w:val="0"/>
          <w:spacing w:val="-2"/>
          <w:sz w:val="24"/>
          <w:szCs w:val="24"/>
          <w:lang w:eastAsia="zh-CN"/>
        </w:rPr>
        <w:t>2023</w:t>
      </w:r>
      <w:r w:rsidRPr="00A672BA">
        <w:rPr>
          <w:rFonts w:eastAsia="SimSun" w:hint="eastAsia"/>
          <w:snapToGrid w:val="0"/>
          <w:spacing w:val="-2"/>
          <w:sz w:val="24"/>
          <w:szCs w:val="24"/>
          <w:lang w:eastAsia="zh-CN"/>
        </w:rPr>
        <w:t>年</w:t>
      </w:r>
      <w:r w:rsidRPr="00A672BA">
        <w:rPr>
          <w:rFonts w:eastAsia="SimSun" w:hint="eastAsia"/>
          <w:snapToGrid w:val="0"/>
          <w:spacing w:val="-2"/>
          <w:sz w:val="24"/>
          <w:szCs w:val="24"/>
          <w:lang w:eastAsia="zh-CN"/>
        </w:rPr>
        <w:t>10</w:t>
      </w:r>
      <w:r w:rsidRPr="00A672BA">
        <w:rPr>
          <w:rFonts w:eastAsia="SimSun" w:hint="eastAsia"/>
          <w:snapToGrid w:val="0"/>
          <w:spacing w:val="-2"/>
          <w:sz w:val="24"/>
          <w:szCs w:val="24"/>
          <w:lang w:eastAsia="zh-CN"/>
        </w:rPr>
        <w:t>月，在迄今已核准的</w:t>
      </w:r>
      <w:r w:rsidRPr="00A672BA">
        <w:rPr>
          <w:rFonts w:eastAsia="SimSun" w:hint="eastAsia"/>
          <w:snapToGrid w:val="0"/>
          <w:spacing w:val="-2"/>
          <w:sz w:val="24"/>
          <w:szCs w:val="24"/>
          <w:lang w:eastAsia="zh-CN"/>
        </w:rPr>
        <w:t>332,500</w:t>
      </w:r>
      <w:r w:rsidRPr="00A672BA">
        <w:rPr>
          <w:rFonts w:eastAsia="SimSun" w:hint="eastAsia"/>
          <w:snapToGrid w:val="0"/>
          <w:spacing w:val="-2"/>
          <w:sz w:val="24"/>
          <w:szCs w:val="24"/>
          <w:lang w:eastAsia="zh-CN"/>
        </w:rPr>
        <w:t>美元中，已发放</w:t>
      </w:r>
      <w:r w:rsidRPr="00A672BA">
        <w:rPr>
          <w:rFonts w:eastAsia="SimSun" w:hint="eastAsia"/>
          <w:snapToGrid w:val="0"/>
          <w:spacing w:val="-2"/>
          <w:sz w:val="24"/>
          <w:szCs w:val="24"/>
          <w:lang w:eastAsia="zh-CN"/>
        </w:rPr>
        <w:t>267,500</w:t>
      </w:r>
      <w:r w:rsidRPr="00A672BA">
        <w:rPr>
          <w:rFonts w:eastAsia="SimSun" w:hint="eastAsia"/>
          <w:snapToGrid w:val="0"/>
          <w:spacing w:val="-2"/>
          <w:sz w:val="24"/>
          <w:szCs w:val="24"/>
          <w:lang w:eastAsia="zh-CN"/>
        </w:rPr>
        <w:t>美元</w:t>
      </w:r>
      <w:r w:rsidRPr="00A672BA">
        <w:rPr>
          <w:rFonts w:eastAsia="SimSun" w:hint="eastAsia"/>
          <w:snapToGrid w:val="0"/>
          <w:spacing w:val="-2"/>
          <w:sz w:val="24"/>
          <w:szCs w:val="24"/>
          <w:lang w:val="en-US" w:eastAsia="zh-CN"/>
        </w:rPr>
        <w:t>（</w:t>
      </w:r>
      <w:r w:rsidRPr="00A672BA">
        <w:rPr>
          <w:rFonts w:eastAsia="SimSun" w:hint="eastAsia"/>
          <w:snapToGrid w:val="0"/>
          <w:spacing w:val="-2"/>
          <w:sz w:val="24"/>
          <w:szCs w:val="24"/>
          <w:lang w:eastAsia="zh-CN"/>
        </w:rPr>
        <w:t>环境规划署</w:t>
      </w:r>
      <w:r w:rsidRPr="00A672BA">
        <w:rPr>
          <w:rFonts w:eastAsia="SimSun" w:hint="eastAsia"/>
          <w:snapToGrid w:val="0"/>
          <w:spacing w:val="-2"/>
          <w:sz w:val="24"/>
          <w:szCs w:val="24"/>
          <w:lang w:eastAsia="zh-CN"/>
        </w:rPr>
        <w:t>172,500</w:t>
      </w:r>
      <w:r w:rsidRPr="00A672BA">
        <w:rPr>
          <w:rFonts w:eastAsia="SimSun" w:hint="eastAsia"/>
          <w:snapToGrid w:val="0"/>
          <w:spacing w:val="-2"/>
          <w:sz w:val="24"/>
          <w:szCs w:val="24"/>
          <w:lang w:eastAsia="zh-CN"/>
        </w:rPr>
        <w:t>美元，工发组织</w:t>
      </w:r>
      <w:r w:rsidRPr="00A672BA">
        <w:rPr>
          <w:rFonts w:eastAsia="SimSun" w:hint="eastAsia"/>
          <w:snapToGrid w:val="0"/>
          <w:spacing w:val="-2"/>
          <w:sz w:val="24"/>
          <w:szCs w:val="24"/>
          <w:lang w:eastAsia="zh-CN"/>
        </w:rPr>
        <w:t>95,000</w:t>
      </w:r>
      <w:r w:rsidRPr="00A672BA">
        <w:rPr>
          <w:rFonts w:eastAsia="SimSun" w:hint="eastAsia"/>
          <w:snapToGrid w:val="0"/>
          <w:spacing w:val="-2"/>
          <w:sz w:val="24"/>
          <w:szCs w:val="24"/>
          <w:lang w:eastAsia="zh-CN"/>
        </w:rPr>
        <w:t>美元</w:t>
      </w:r>
      <w:r w:rsidRPr="00A672BA">
        <w:rPr>
          <w:rFonts w:eastAsia="SimSun" w:hint="eastAsia"/>
          <w:snapToGrid w:val="0"/>
          <w:spacing w:val="-2"/>
          <w:sz w:val="24"/>
          <w:szCs w:val="24"/>
          <w:lang w:val="en-US" w:eastAsia="zh-CN"/>
        </w:rPr>
        <w:t>）</w:t>
      </w:r>
      <w:r w:rsidRPr="00A672BA">
        <w:rPr>
          <w:rFonts w:eastAsia="SimSun" w:hint="eastAsia"/>
          <w:snapToGrid w:val="0"/>
          <w:spacing w:val="-2"/>
          <w:sz w:val="24"/>
          <w:szCs w:val="24"/>
          <w:lang w:eastAsia="zh-CN"/>
        </w:rPr>
        <w:t>。余额</w:t>
      </w:r>
      <w:r w:rsidRPr="00A672BA">
        <w:rPr>
          <w:rFonts w:eastAsia="SimSun" w:hint="eastAsia"/>
          <w:snapToGrid w:val="0"/>
          <w:spacing w:val="-2"/>
          <w:sz w:val="24"/>
          <w:szCs w:val="24"/>
          <w:lang w:eastAsia="zh-CN"/>
        </w:rPr>
        <w:t>65</w:t>
      </w:r>
      <w:r w:rsidRPr="00A672BA">
        <w:rPr>
          <w:rFonts w:eastAsia="SimSun"/>
          <w:snapToGrid w:val="0"/>
          <w:spacing w:val="-2"/>
          <w:sz w:val="24"/>
          <w:szCs w:val="24"/>
          <w:lang w:eastAsia="zh-CN"/>
        </w:rPr>
        <w:t>,</w:t>
      </w:r>
      <w:r w:rsidRPr="00A672BA">
        <w:rPr>
          <w:rFonts w:eastAsia="SimSun" w:hint="eastAsia"/>
          <w:snapToGrid w:val="0"/>
          <w:spacing w:val="-2"/>
          <w:sz w:val="24"/>
          <w:szCs w:val="24"/>
          <w:lang w:eastAsia="zh-CN"/>
        </w:rPr>
        <w:t>000</w:t>
      </w:r>
      <w:r w:rsidRPr="00A672BA">
        <w:rPr>
          <w:rFonts w:eastAsia="SimSun" w:hint="eastAsia"/>
          <w:snapToGrid w:val="0"/>
          <w:spacing w:val="-2"/>
          <w:sz w:val="24"/>
          <w:szCs w:val="24"/>
          <w:lang w:eastAsia="zh-CN"/>
        </w:rPr>
        <w:t>美元将于</w:t>
      </w:r>
      <w:r w:rsidRPr="00A672BA">
        <w:rPr>
          <w:rFonts w:eastAsia="SimSun" w:hint="eastAsia"/>
          <w:snapToGrid w:val="0"/>
          <w:spacing w:val="-2"/>
          <w:sz w:val="24"/>
          <w:szCs w:val="24"/>
          <w:lang w:eastAsia="zh-CN"/>
        </w:rPr>
        <w:t>2023</w:t>
      </w:r>
      <w:r w:rsidRPr="00A672BA">
        <w:rPr>
          <w:rFonts w:eastAsia="SimSun" w:hint="eastAsia"/>
          <w:snapToGrid w:val="0"/>
          <w:spacing w:val="-2"/>
          <w:sz w:val="24"/>
          <w:szCs w:val="24"/>
          <w:lang w:eastAsia="zh-CN"/>
        </w:rPr>
        <w:t>年</w:t>
      </w:r>
      <w:r w:rsidRPr="00A672BA">
        <w:rPr>
          <w:rFonts w:eastAsia="SimSun" w:hint="eastAsia"/>
          <w:snapToGrid w:val="0"/>
          <w:spacing w:val="-2"/>
          <w:sz w:val="24"/>
          <w:szCs w:val="24"/>
          <w:lang w:eastAsia="zh-CN"/>
        </w:rPr>
        <w:t>12</w:t>
      </w:r>
      <w:r w:rsidRPr="00A672BA">
        <w:rPr>
          <w:rFonts w:eastAsia="SimSun" w:hint="eastAsia"/>
          <w:snapToGrid w:val="0"/>
          <w:spacing w:val="-2"/>
          <w:sz w:val="24"/>
          <w:szCs w:val="24"/>
          <w:lang w:eastAsia="zh-CN"/>
        </w:rPr>
        <w:t>月发放。</w:t>
      </w:r>
      <w:r w:rsidRPr="00A672BA">
        <w:rPr>
          <w:rFonts w:eastAsia="SimSun"/>
          <w:snapToGrid w:val="0"/>
          <w:spacing w:val="-2"/>
          <w:sz w:val="24"/>
          <w:szCs w:val="24"/>
          <w:vertAlign w:val="superscript"/>
        </w:rPr>
        <w:footnoteReference w:id="6"/>
      </w:r>
    </w:p>
    <w:p w14:paraId="3D4FE16B" w14:textId="0A19D186" w:rsidR="00A672BA" w:rsidRDefault="00A672BA" w:rsidP="003D7FCF">
      <w:pPr>
        <w:keepNext/>
        <w:overflowPunct w:val="0"/>
        <w:spacing w:after="240"/>
        <w:rPr>
          <w:rFonts w:eastAsia="SimSun"/>
          <w:b/>
          <w:snapToGrid w:val="0"/>
          <w:sz w:val="24"/>
          <w:szCs w:val="24"/>
          <w:lang w:eastAsia="zh-CN"/>
        </w:rPr>
      </w:pPr>
      <w:bookmarkStart w:id="3" w:name="_Hlk126915708"/>
      <w:r w:rsidRPr="00A672BA">
        <w:rPr>
          <w:rFonts w:ascii="SimHei" w:eastAsia="SimHei" w:hAnsi="SimHei" w:hint="eastAsia"/>
          <w:b/>
          <w:bCs/>
          <w:sz w:val="24"/>
          <w:szCs w:val="24"/>
          <w:lang w:eastAsia="zh-CN"/>
        </w:rPr>
        <w:t>氟氯烃淘汰管理计划第二阶段</w:t>
      </w:r>
    </w:p>
    <w:p w14:paraId="3C879CA3" w14:textId="5C83AC4B" w:rsidR="00A672BA" w:rsidRDefault="00A672BA" w:rsidP="003D7FCF">
      <w:pPr>
        <w:keepNext/>
        <w:overflowPunct w:val="0"/>
        <w:spacing w:after="240"/>
        <w:outlineLvl w:val="0"/>
        <w:rPr>
          <w:rFonts w:eastAsia="SimSun"/>
          <w:snapToGrid w:val="0"/>
          <w:sz w:val="24"/>
          <w:szCs w:val="24"/>
          <w:u w:val="single"/>
          <w:lang w:eastAsia="zh-CN"/>
        </w:rPr>
      </w:pPr>
      <w:r w:rsidRPr="00A672BA">
        <w:rPr>
          <w:rFonts w:eastAsia="SimSun" w:hint="eastAsia"/>
          <w:snapToGrid w:val="0"/>
          <w:sz w:val="24"/>
          <w:szCs w:val="24"/>
          <w:u w:val="single"/>
          <w:lang w:eastAsia="zh-CN"/>
        </w:rPr>
        <w:t>符合供资条件的其余消费量</w:t>
      </w:r>
    </w:p>
    <w:bookmarkEnd w:id="3"/>
    <w:p w14:paraId="39910018" w14:textId="3DB7C6AC" w:rsidR="00A672BA" w:rsidRPr="00A672BA" w:rsidRDefault="00A672BA" w:rsidP="003D7FCF">
      <w:pPr>
        <w:numPr>
          <w:ilvl w:val="0"/>
          <w:numId w:val="1"/>
        </w:numPr>
        <w:overflowPunct w:val="0"/>
        <w:spacing w:after="240"/>
        <w:outlineLvl w:val="0"/>
        <w:rPr>
          <w:rFonts w:eastAsia="SimSun"/>
          <w:snapToGrid w:val="0"/>
          <w:sz w:val="24"/>
          <w:szCs w:val="24"/>
          <w:lang w:eastAsia="zh-CN"/>
        </w:rPr>
      </w:pPr>
      <w:r w:rsidRPr="00A672BA">
        <w:rPr>
          <w:rFonts w:eastAsia="SimSun" w:hint="eastAsia"/>
          <w:snapToGrid w:val="0"/>
          <w:sz w:val="24"/>
          <w:szCs w:val="24"/>
          <w:lang w:eastAsia="zh-CN"/>
        </w:rPr>
        <w:t>在扣除与氟氯烃淘汰管理计划第一阶段相关的</w:t>
      </w:r>
      <w:r w:rsidRPr="00A672BA">
        <w:rPr>
          <w:rFonts w:eastAsia="SimSun" w:hint="eastAsia"/>
          <w:snapToGrid w:val="0"/>
          <w:sz w:val="24"/>
          <w:szCs w:val="24"/>
          <w:lang w:eastAsia="zh-CN"/>
        </w:rPr>
        <w:t>3.04 ODP</w:t>
      </w:r>
      <w:r w:rsidRPr="00A672BA">
        <w:rPr>
          <w:rFonts w:eastAsia="SimSun" w:hint="eastAsia"/>
          <w:snapToGrid w:val="0"/>
          <w:sz w:val="24"/>
          <w:szCs w:val="24"/>
          <w:lang w:eastAsia="zh-CN"/>
        </w:rPr>
        <w:t>吨氟氯烃后，当前第二阶段符合供资条件的</w:t>
      </w:r>
      <w:r w:rsidRPr="00A672BA">
        <w:rPr>
          <w:rFonts w:eastAsia="SimSun" w:hint="eastAsia"/>
          <w:snapToGrid w:val="0"/>
          <w:sz w:val="24"/>
          <w:szCs w:val="24"/>
          <w:lang w:eastAsia="zh-CN"/>
        </w:rPr>
        <w:t>HCFC</w:t>
      </w:r>
      <w:r w:rsidR="0087471C">
        <w:rPr>
          <w:rFonts w:eastAsia="SimSun" w:hint="eastAsia"/>
          <w:snapToGrid w:val="0"/>
          <w:sz w:val="24"/>
          <w:szCs w:val="24"/>
          <w:lang w:eastAsia="zh-CN"/>
        </w:rPr>
        <w:t>-</w:t>
      </w:r>
      <w:r w:rsidRPr="00A672BA">
        <w:rPr>
          <w:rFonts w:eastAsia="SimSun" w:hint="eastAsia"/>
          <w:snapToGrid w:val="0"/>
          <w:sz w:val="24"/>
          <w:szCs w:val="24"/>
          <w:lang w:eastAsia="zh-CN"/>
        </w:rPr>
        <w:t>22</w:t>
      </w:r>
      <w:r w:rsidRPr="00A672BA">
        <w:rPr>
          <w:rFonts w:eastAsia="SimSun" w:hint="eastAsia"/>
          <w:snapToGrid w:val="0"/>
          <w:sz w:val="24"/>
          <w:szCs w:val="24"/>
          <w:lang w:eastAsia="zh-CN"/>
        </w:rPr>
        <w:t>剩余消费量为</w:t>
      </w:r>
      <w:r w:rsidRPr="00A672BA">
        <w:rPr>
          <w:rFonts w:eastAsia="SimSun" w:hint="eastAsia"/>
          <w:snapToGrid w:val="0"/>
          <w:sz w:val="24"/>
          <w:szCs w:val="24"/>
          <w:lang w:eastAsia="zh-CN"/>
        </w:rPr>
        <w:t>5.65 ODP</w:t>
      </w:r>
      <w:r w:rsidRPr="00A672BA">
        <w:rPr>
          <w:rFonts w:eastAsia="SimSun" w:hint="eastAsia"/>
          <w:snapToGrid w:val="0"/>
          <w:sz w:val="24"/>
          <w:szCs w:val="24"/>
          <w:lang w:eastAsia="zh-CN"/>
        </w:rPr>
        <w:t>吨。</w:t>
      </w:r>
    </w:p>
    <w:p w14:paraId="0ABD5B42" w14:textId="07207A88" w:rsidR="00A672BA" w:rsidRDefault="00A672BA" w:rsidP="003D7FCF">
      <w:pPr>
        <w:keepNext/>
        <w:keepLines/>
        <w:overflowPunct w:val="0"/>
        <w:spacing w:after="240"/>
        <w:outlineLvl w:val="0"/>
        <w:rPr>
          <w:rFonts w:eastAsia="SimSun"/>
          <w:snapToGrid w:val="0"/>
          <w:sz w:val="24"/>
          <w:szCs w:val="24"/>
          <w:u w:val="single"/>
          <w:lang w:eastAsia="zh-CN"/>
        </w:rPr>
      </w:pPr>
      <w:bookmarkStart w:id="4" w:name="_Hlk126915728"/>
      <w:r w:rsidRPr="00A672BA">
        <w:rPr>
          <w:rFonts w:eastAsia="SimSun" w:hint="eastAsia"/>
          <w:snapToGrid w:val="0"/>
          <w:sz w:val="24"/>
          <w:szCs w:val="24"/>
          <w:u w:val="single"/>
          <w:lang w:eastAsia="zh-CN"/>
        </w:rPr>
        <w:t>氟氯烃的行业分布</w:t>
      </w:r>
    </w:p>
    <w:bookmarkEnd w:id="4"/>
    <w:p w14:paraId="1D62B1D8" w14:textId="77777777" w:rsidR="00A672BA" w:rsidRPr="00A672BA" w:rsidRDefault="00A672BA" w:rsidP="003D7FCF">
      <w:pPr>
        <w:keepNext/>
        <w:numPr>
          <w:ilvl w:val="0"/>
          <w:numId w:val="1"/>
        </w:numPr>
        <w:overflowPunct w:val="0"/>
        <w:spacing w:after="240"/>
        <w:outlineLvl w:val="0"/>
        <w:rPr>
          <w:rFonts w:eastAsia="SimSun"/>
          <w:b/>
          <w:bCs/>
          <w:snapToGrid w:val="0"/>
          <w:sz w:val="24"/>
          <w:szCs w:val="24"/>
          <w:lang w:eastAsia="zh-CN"/>
        </w:rPr>
      </w:pPr>
      <w:r w:rsidRPr="00A672BA">
        <w:rPr>
          <w:rFonts w:eastAsia="SimSun" w:hint="eastAsia"/>
          <w:snapToGrid w:val="0"/>
          <w:sz w:val="24"/>
          <w:szCs w:val="24"/>
          <w:lang w:eastAsia="zh-CN"/>
        </w:rPr>
        <w:t>维修行业约有</w:t>
      </w:r>
      <w:r w:rsidRPr="00A672BA">
        <w:rPr>
          <w:rFonts w:eastAsia="SimSun"/>
          <w:snapToGrid w:val="0"/>
          <w:sz w:val="24"/>
          <w:szCs w:val="24"/>
          <w:lang w:eastAsia="zh-CN"/>
        </w:rPr>
        <w:t>2,400</w:t>
      </w:r>
      <w:r w:rsidRPr="00A672BA">
        <w:rPr>
          <w:rFonts w:eastAsia="SimSun" w:hint="eastAsia"/>
          <w:snapToGrid w:val="0"/>
          <w:sz w:val="24"/>
          <w:szCs w:val="24"/>
          <w:lang w:eastAsia="zh-CN"/>
        </w:rPr>
        <w:t>名技术员</w:t>
      </w:r>
      <w:r w:rsidRPr="00A672BA">
        <w:rPr>
          <w:rFonts w:eastAsia="SimSun"/>
          <w:snapToGrid w:val="0"/>
          <w:sz w:val="24"/>
          <w:szCs w:val="24"/>
          <w:vertAlign w:val="superscript"/>
        </w:rPr>
        <w:footnoteReference w:id="7"/>
      </w:r>
      <w:r w:rsidRPr="00A672BA">
        <w:rPr>
          <w:rFonts w:eastAsia="SimSun" w:hint="eastAsia"/>
          <w:snapToGrid w:val="0"/>
          <w:sz w:val="24"/>
          <w:szCs w:val="24"/>
          <w:lang w:eastAsia="zh-CN"/>
        </w:rPr>
        <w:t>，消耗</w:t>
      </w:r>
      <w:r w:rsidRPr="00A672BA">
        <w:rPr>
          <w:rFonts w:eastAsia="SimSun" w:hint="eastAsia"/>
          <w:snapToGrid w:val="0"/>
          <w:sz w:val="24"/>
          <w:szCs w:val="24"/>
          <w:lang w:eastAsia="zh-CN"/>
        </w:rPr>
        <w:t>HCFC-22</w:t>
      </w:r>
      <w:r w:rsidRPr="00A672BA">
        <w:rPr>
          <w:rFonts w:eastAsia="SimSun" w:hint="eastAsia"/>
          <w:snapToGrid w:val="0"/>
          <w:sz w:val="24"/>
          <w:szCs w:val="24"/>
          <w:lang w:eastAsia="zh-CN"/>
        </w:rPr>
        <w:t>用以维修</w:t>
      </w:r>
      <w:bookmarkStart w:id="5" w:name="_Hlk152768221"/>
      <w:r w:rsidRPr="00A672BA">
        <w:rPr>
          <w:rFonts w:eastAsia="SimSun" w:hint="eastAsia"/>
          <w:snapToGrid w:val="0"/>
          <w:sz w:val="24"/>
          <w:szCs w:val="24"/>
          <w:lang w:eastAsia="zh-CN"/>
        </w:rPr>
        <w:t>制冷和空调</w:t>
      </w:r>
      <w:bookmarkEnd w:id="5"/>
      <w:r w:rsidRPr="00A672BA">
        <w:rPr>
          <w:rFonts w:eastAsia="SimSun" w:hint="eastAsia"/>
          <w:snapToGrid w:val="0"/>
          <w:sz w:val="24"/>
          <w:szCs w:val="24"/>
          <w:lang w:eastAsia="zh-CN"/>
        </w:rPr>
        <w:t>，如表</w:t>
      </w:r>
      <w:r w:rsidRPr="00A672BA">
        <w:rPr>
          <w:rFonts w:eastAsia="SimSun" w:hint="eastAsia"/>
          <w:snapToGrid w:val="0"/>
          <w:sz w:val="24"/>
          <w:szCs w:val="24"/>
          <w:lang w:eastAsia="zh-CN"/>
        </w:rPr>
        <w:t>2</w:t>
      </w:r>
      <w:r w:rsidRPr="00A672BA">
        <w:rPr>
          <w:rFonts w:eastAsia="SimSun" w:hint="eastAsia"/>
          <w:snapToGrid w:val="0"/>
          <w:sz w:val="24"/>
          <w:szCs w:val="24"/>
          <w:lang w:eastAsia="zh-CN"/>
        </w:rPr>
        <w:t>所示。该国使用的主要制冷剂是氢氟碳化合物（占</w:t>
      </w:r>
      <w:r w:rsidRPr="00A672BA">
        <w:rPr>
          <w:rFonts w:eastAsia="SimSun" w:hint="eastAsia"/>
          <w:snapToGrid w:val="0"/>
          <w:sz w:val="24"/>
          <w:szCs w:val="24"/>
          <w:lang w:eastAsia="zh-CN"/>
        </w:rPr>
        <w:t>90%</w:t>
      </w:r>
      <w:r w:rsidRPr="00A672BA">
        <w:rPr>
          <w:rFonts w:eastAsia="SimSun" w:hint="eastAsia"/>
          <w:snapToGrid w:val="0"/>
          <w:sz w:val="24"/>
          <w:szCs w:val="24"/>
          <w:lang w:eastAsia="zh-CN"/>
        </w:rPr>
        <w:t>）和</w:t>
      </w:r>
      <w:r w:rsidRPr="00A672BA">
        <w:rPr>
          <w:rFonts w:eastAsia="SimSun"/>
          <w:snapToGrid w:val="0"/>
          <w:sz w:val="24"/>
          <w:szCs w:val="24"/>
          <w:lang w:eastAsia="zh-CN"/>
        </w:rPr>
        <w:t>HCFC</w:t>
      </w:r>
      <w:r w:rsidRPr="00A672BA">
        <w:rPr>
          <w:rFonts w:eastAsia="SimSun"/>
          <w:snapToGrid w:val="0"/>
          <w:sz w:val="24"/>
          <w:szCs w:val="24"/>
          <w:lang w:eastAsia="zh-CN"/>
        </w:rPr>
        <w:noBreakHyphen/>
        <w:t>22</w:t>
      </w:r>
      <w:r w:rsidRPr="00A672BA">
        <w:rPr>
          <w:rFonts w:eastAsia="SimSun" w:hint="eastAsia"/>
          <w:snapToGrid w:val="0"/>
          <w:sz w:val="24"/>
          <w:szCs w:val="24"/>
          <w:lang w:eastAsia="zh-CN"/>
        </w:rPr>
        <w:t>（占</w:t>
      </w:r>
      <w:r w:rsidRPr="00A672BA">
        <w:rPr>
          <w:rFonts w:eastAsia="SimSun" w:hint="eastAsia"/>
          <w:snapToGrid w:val="0"/>
          <w:sz w:val="24"/>
          <w:szCs w:val="24"/>
          <w:lang w:eastAsia="zh-CN"/>
        </w:rPr>
        <w:t>10%</w:t>
      </w:r>
      <w:r w:rsidRPr="00A672BA">
        <w:rPr>
          <w:rFonts w:eastAsia="SimSun" w:hint="eastAsia"/>
          <w:snapToGrid w:val="0"/>
          <w:sz w:val="24"/>
          <w:szCs w:val="24"/>
          <w:lang w:eastAsia="zh-CN"/>
        </w:rPr>
        <w:t>）。</w:t>
      </w:r>
      <w:r w:rsidRPr="00A672BA">
        <w:rPr>
          <w:rFonts w:eastAsia="SimSun" w:hint="eastAsia"/>
          <w:snapToGrid w:val="0"/>
          <w:sz w:val="24"/>
          <w:szCs w:val="24"/>
          <w:lang w:eastAsia="zh-CN"/>
        </w:rPr>
        <w:t>HFC-134a</w:t>
      </w:r>
      <w:r w:rsidRPr="00A672BA">
        <w:rPr>
          <w:rFonts w:eastAsia="SimSun" w:hint="eastAsia"/>
          <w:snapToGrid w:val="0"/>
          <w:sz w:val="24"/>
          <w:szCs w:val="24"/>
          <w:lang w:eastAsia="zh-CN"/>
        </w:rPr>
        <w:t>是该国使用较多的制冷剂，其次是</w:t>
      </w:r>
      <w:r w:rsidRPr="00A672BA">
        <w:rPr>
          <w:rFonts w:eastAsia="SimSun" w:hint="eastAsia"/>
          <w:snapToGrid w:val="0"/>
          <w:sz w:val="24"/>
          <w:szCs w:val="24"/>
          <w:lang w:eastAsia="zh-CN"/>
        </w:rPr>
        <w:t>R 410A</w:t>
      </w:r>
      <w:r w:rsidRPr="00A672BA">
        <w:rPr>
          <w:rFonts w:eastAsia="SimSun" w:hint="eastAsia"/>
          <w:snapToGrid w:val="0"/>
          <w:sz w:val="24"/>
          <w:szCs w:val="24"/>
          <w:lang w:eastAsia="zh-CN"/>
        </w:rPr>
        <w:t>、</w:t>
      </w:r>
      <w:r w:rsidRPr="00A672BA">
        <w:rPr>
          <w:rFonts w:eastAsia="SimSun" w:hint="eastAsia"/>
          <w:snapToGrid w:val="0"/>
          <w:sz w:val="24"/>
          <w:szCs w:val="24"/>
          <w:lang w:eastAsia="zh-CN"/>
        </w:rPr>
        <w:t>R-407C</w:t>
      </w:r>
      <w:r w:rsidRPr="00A672BA">
        <w:rPr>
          <w:rFonts w:eastAsia="SimSun" w:hint="eastAsia"/>
          <w:snapToGrid w:val="0"/>
          <w:sz w:val="24"/>
          <w:szCs w:val="24"/>
          <w:lang w:eastAsia="zh-CN"/>
        </w:rPr>
        <w:t>和</w:t>
      </w:r>
      <w:r w:rsidRPr="00A672BA">
        <w:rPr>
          <w:rFonts w:eastAsia="SimSun" w:hint="eastAsia"/>
          <w:snapToGrid w:val="0"/>
          <w:sz w:val="24"/>
          <w:szCs w:val="24"/>
          <w:lang w:eastAsia="zh-CN"/>
        </w:rPr>
        <w:t>HCFC-22</w:t>
      </w:r>
      <w:r w:rsidRPr="00A672BA">
        <w:rPr>
          <w:rFonts w:eastAsia="SimSun" w:hint="eastAsia"/>
          <w:snapToGrid w:val="0"/>
          <w:sz w:val="24"/>
          <w:szCs w:val="24"/>
          <w:lang w:eastAsia="zh-CN"/>
        </w:rPr>
        <w:t>。</w:t>
      </w:r>
      <w:r w:rsidRPr="00A672BA">
        <w:rPr>
          <w:rFonts w:eastAsia="SimSun" w:hint="eastAsia"/>
          <w:snapToGrid w:val="0"/>
          <w:sz w:val="24"/>
          <w:szCs w:val="24"/>
          <w:lang w:eastAsia="zh-CN"/>
        </w:rPr>
        <w:t>HCFC-22</w:t>
      </w:r>
      <w:r w:rsidRPr="00A672BA">
        <w:rPr>
          <w:rFonts w:eastAsia="SimSun" w:hint="eastAsia"/>
          <w:snapToGrid w:val="0"/>
          <w:sz w:val="24"/>
          <w:szCs w:val="24"/>
          <w:lang w:eastAsia="zh-CN"/>
        </w:rPr>
        <w:t>的消费继续在商业</w:t>
      </w:r>
      <w:r w:rsidRPr="00A672BA">
        <w:rPr>
          <w:rFonts w:eastAsia="SimSun" w:hint="eastAsia"/>
          <w:snapToGrid w:val="0"/>
          <w:sz w:val="24"/>
          <w:szCs w:val="24"/>
          <w:lang w:eastAsia="zh-CN"/>
        </w:rPr>
        <w:t>/</w:t>
      </w:r>
      <w:r w:rsidRPr="00A672BA">
        <w:rPr>
          <w:rFonts w:eastAsia="SimSun" w:hint="eastAsia"/>
          <w:snapToGrid w:val="0"/>
          <w:sz w:val="24"/>
          <w:szCs w:val="24"/>
          <w:lang w:eastAsia="zh-CN"/>
        </w:rPr>
        <w:t>工业制冷维修行业占据主导地位，其次是住宅和商用空调以及冷藏运输行业。</w:t>
      </w:r>
      <w:r w:rsidRPr="00A672BA">
        <w:rPr>
          <w:rFonts w:eastAsia="SimSun" w:hint="eastAsia"/>
          <w:snapToGrid w:val="0"/>
          <w:sz w:val="24"/>
          <w:szCs w:val="24"/>
          <w:lang w:eastAsia="zh-CN"/>
        </w:rPr>
        <w:t xml:space="preserve"> </w:t>
      </w:r>
    </w:p>
    <w:p w14:paraId="6E4D6E27" w14:textId="3C0F9E2D" w:rsidR="00A672BA" w:rsidRPr="00A672BA" w:rsidRDefault="00A672BA" w:rsidP="00172FF3">
      <w:pPr>
        <w:keepNext/>
        <w:overflowPunct w:val="0"/>
        <w:rPr>
          <w:rFonts w:eastAsia="SimHei"/>
          <w:b/>
          <w:bCs/>
          <w:snapToGrid w:val="0"/>
          <w:lang w:eastAsia="zh-CN"/>
        </w:rPr>
      </w:pPr>
      <w:r w:rsidRPr="00A672BA">
        <w:rPr>
          <w:rFonts w:eastAsia="SimHei" w:hint="eastAsia"/>
          <w:b/>
          <w:bCs/>
          <w:snapToGrid w:val="0"/>
          <w:lang w:eastAsia="zh-CN"/>
        </w:rPr>
        <w:t>表</w:t>
      </w:r>
      <w:r w:rsidRPr="00A672BA">
        <w:rPr>
          <w:rFonts w:eastAsia="SimHei"/>
          <w:b/>
          <w:bCs/>
          <w:snapToGrid w:val="0"/>
          <w:lang w:eastAsia="zh-CN"/>
        </w:rPr>
        <w:t>2. 2022</w:t>
      </w:r>
      <w:r w:rsidRPr="00A672BA">
        <w:rPr>
          <w:rFonts w:eastAsia="SimHei" w:hint="eastAsia"/>
          <w:b/>
          <w:bCs/>
          <w:snapToGrid w:val="0"/>
          <w:lang w:eastAsia="zh-CN"/>
        </w:rPr>
        <w:t>年制冷和空调次级行业中制冷剂的消费情况</w:t>
      </w:r>
    </w:p>
    <w:tbl>
      <w:tblPr>
        <w:tblW w:w="5076" w:type="pct"/>
        <w:tblLayout w:type="fixed"/>
        <w:tblLook w:val="04A0" w:firstRow="1" w:lastRow="0" w:firstColumn="1" w:lastColumn="0" w:noHBand="0" w:noVBand="1"/>
      </w:tblPr>
      <w:tblGrid>
        <w:gridCol w:w="1128"/>
        <w:gridCol w:w="1134"/>
        <w:gridCol w:w="993"/>
        <w:gridCol w:w="859"/>
        <w:gridCol w:w="1125"/>
        <w:gridCol w:w="851"/>
        <w:gridCol w:w="850"/>
        <w:gridCol w:w="851"/>
        <w:gridCol w:w="850"/>
        <w:gridCol w:w="851"/>
      </w:tblGrid>
      <w:tr w:rsidR="00A672BA" w:rsidRPr="00A672BA" w14:paraId="26D99F5C" w14:textId="77777777" w:rsidTr="00704CED">
        <w:trPr>
          <w:trHeight w:val="260"/>
        </w:trPr>
        <w:tc>
          <w:tcPr>
            <w:tcW w:w="2262" w:type="dxa"/>
            <w:gridSpan w:val="2"/>
            <w:vMerge w:val="restart"/>
            <w:tcBorders>
              <w:top w:val="single" w:sz="4" w:space="0" w:color="auto"/>
              <w:left w:val="single" w:sz="4" w:space="0" w:color="auto"/>
              <w:right w:val="single" w:sz="4" w:space="0" w:color="auto"/>
            </w:tcBorders>
            <w:shd w:val="clear" w:color="auto" w:fill="auto"/>
            <w:vAlign w:val="center"/>
          </w:tcPr>
          <w:p w14:paraId="2B87C156" w14:textId="77777777" w:rsidR="00A672BA" w:rsidRPr="00A672BA" w:rsidRDefault="00A672BA" w:rsidP="00705D68">
            <w:pPr>
              <w:keepNext/>
              <w:overflowPunct w:val="0"/>
              <w:rPr>
                <w:rFonts w:eastAsia="SimHei"/>
                <w:b/>
                <w:bCs/>
                <w:snapToGrid w:val="0"/>
                <w:color w:val="000000"/>
                <w:sz w:val="18"/>
                <w:szCs w:val="18"/>
                <w:lang w:eastAsia="zh-CN"/>
              </w:rPr>
            </w:pPr>
            <w:r w:rsidRPr="00A672BA">
              <w:rPr>
                <w:rFonts w:eastAsia="SimHei" w:hint="eastAsia"/>
                <w:b/>
                <w:bCs/>
                <w:snapToGrid w:val="0"/>
                <w:color w:val="000000"/>
                <w:sz w:val="18"/>
                <w:szCs w:val="18"/>
                <w:lang w:eastAsia="zh-CN"/>
              </w:rPr>
              <w:t>制冷和空调维修次级行业</w:t>
            </w:r>
          </w:p>
        </w:tc>
        <w:tc>
          <w:tcPr>
            <w:tcW w:w="7230" w:type="dxa"/>
            <w:gridSpan w:val="8"/>
            <w:tcBorders>
              <w:top w:val="single" w:sz="4" w:space="0" w:color="auto"/>
              <w:left w:val="nil"/>
              <w:bottom w:val="single" w:sz="4" w:space="0" w:color="auto"/>
              <w:right w:val="single" w:sz="4" w:space="0" w:color="auto"/>
            </w:tcBorders>
            <w:shd w:val="clear" w:color="auto" w:fill="auto"/>
            <w:vAlign w:val="center"/>
          </w:tcPr>
          <w:p w14:paraId="1210BAC4" w14:textId="77777777" w:rsidR="00A672BA" w:rsidRPr="00A672BA" w:rsidRDefault="00A672BA" w:rsidP="00705D68">
            <w:pPr>
              <w:keepNext/>
              <w:overflowPunct w:val="0"/>
              <w:jc w:val="center"/>
              <w:rPr>
                <w:rFonts w:eastAsia="SimHei"/>
                <w:b/>
                <w:bCs/>
                <w:snapToGrid w:val="0"/>
                <w:color w:val="000000"/>
                <w:sz w:val="18"/>
                <w:szCs w:val="18"/>
                <w:lang w:eastAsia="zh-CN"/>
              </w:rPr>
            </w:pPr>
            <w:r w:rsidRPr="00A672BA">
              <w:rPr>
                <w:rFonts w:eastAsia="SimHei" w:hint="eastAsia"/>
                <w:b/>
                <w:bCs/>
                <w:snapToGrid w:val="0"/>
                <w:color w:val="000000"/>
                <w:sz w:val="18"/>
                <w:szCs w:val="18"/>
                <w:lang w:eastAsia="zh-CN"/>
              </w:rPr>
              <w:t>用于维修的制冷剂的估计量（公吨）</w:t>
            </w:r>
          </w:p>
        </w:tc>
      </w:tr>
      <w:tr w:rsidR="00A672BA" w:rsidRPr="00A672BA" w14:paraId="2D4B50C5" w14:textId="77777777" w:rsidTr="00704CED">
        <w:trPr>
          <w:trHeight w:val="260"/>
        </w:trPr>
        <w:tc>
          <w:tcPr>
            <w:tcW w:w="2262" w:type="dxa"/>
            <w:gridSpan w:val="2"/>
            <w:vMerge/>
            <w:tcBorders>
              <w:left w:val="single" w:sz="4" w:space="0" w:color="auto"/>
              <w:bottom w:val="single" w:sz="4" w:space="0" w:color="auto"/>
              <w:right w:val="single" w:sz="4" w:space="0" w:color="auto"/>
            </w:tcBorders>
            <w:shd w:val="clear" w:color="auto" w:fill="auto"/>
            <w:vAlign w:val="center"/>
            <w:hideMark/>
          </w:tcPr>
          <w:p w14:paraId="05C36212" w14:textId="77777777" w:rsidR="00A672BA" w:rsidRPr="00A672BA" w:rsidRDefault="00A672BA" w:rsidP="00705D68">
            <w:pPr>
              <w:keepNext/>
              <w:overflowPunct w:val="0"/>
              <w:rPr>
                <w:rFonts w:eastAsia="SimHei"/>
                <w:b/>
                <w:bCs/>
                <w:snapToGrid w:val="0"/>
                <w:color w:val="000000"/>
                <w:sz w:val="18"/>
                <w:szCs w:val="18"/>
                <w:lang w:eastAsia="zh-CN"/>
              </w:rPr>
            </w:pP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3395F141" w14:textId="77777777" w:rsidR="00A672BA" w:rsidRPr="00A672BA" w:rsidRDefault="00A672BA" w:rsidP="00705D68">
            <w:pPr>
              <w:keepNext/>
              <w:overflowPunct w:val="0"/>
              <w:rPr>
                <w:rFonts w:eastAsia="SimHei"/>
                <w:b/>
                <w:bCs/>
                <w:snapToGrid w:val="0"/>
                <w:color w:val="000000"/>
                <w:sz w:val="18"/>
                <w:szCs w:val="18"/>
                <w:lang w:eastAsia="zh-CN"/>
              </w:rPr>
            </w:pPr>
            <w:r w:rsidRPr="00A672BA">
              <w:rPr>
                <w:rFonts w:eastAsia="SimHei"/>
                <w:b/>
                <w:bCs/>
                <w:snapToGrid w:val="0"/>
                <w:color w:val="000000"/>
                <w:sz w:val="18"/>
                <w:szCs w:val="18"/>
                <w:lang w:eastAsia="zh-CN"/>
              </w:rPr>
              <w:t>HCFC-22</w:t>
            </w:r>
          </w:p>
        </w:tc>
        <w:tc>
          <w:tcPr>
            <w:tcW w:w="859" w:type="dxa"/>
            <w:tcBorders>
              <w:top w:val="single" w:sz="4" w:space="0" w:color="auto"/>
              <w:left w:val="nil"/>
              <w:bottom w:val="single" w:sz="4" w:space="0" w:color="auto"/>
              <w:right w:val="single" w:sz="4" w:space="0" w:color="auto"/>
            </w:tcBorders>
            <w:shd w:val="clear" w:color="auto" w:fill="auto"/>
            <w:vAlign w:val="center"/>
            <w:hideMark/>
          </w:tcPr>
          <w:p w14:paraId="1A55249B" w14:textId="77777777" w:rsidR="00A672BA" w:rsidRPr="00A672BA" w:rsidRDefault="00A672BA" w:rsidP="00705D68">
            <w:pPr>
              <w:keepNext/>
              <w:overflowPunct w:val="0"/>
              <w:rPr>
                <w:rFonts w:eastAsia="SimHei"/>
                <w:b/>
                <w:bCs/>
                <w:snapToGrid w:val="0"/>
                <w:color w:val="000000"/>
                <w:sz w:val="18"/>
                <w:szCs w:val="18"/>
                <w:lang w:eastAsia="zh-CN"/>
              </w:rPr>
            </w:pPr>
            <w:r w:rsidRPr="00A672BA">
              <w:rPr>
                <w:rFonts w:eastAsia="SimHei"/>
                <w:b/>
                <w:bCs/>
                <w:snapToGrid w:val="0"/>
                <w:color w:val="000000"/>
                <w:sz w:val="18"/>
                <w:szCs w:val="18"/>
                <w:lang w:eastAsia="zh-CN"/>
              </w:rPr>
              <w:t>HFC-32</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4F6A078E" w14:textId="77777777" w:rsidR="00A672BA" w:rsidRPr="00A672BA" w:rsidRDefault="00A672BA" w:rsidP="00705D68">
            <w:pPr>
              <w:keepNext/>
              <w:overflowPunct w:val="0"/>
              <w:rPr>
                <w:rFonts w:eastAsia="SimHei"/>
                <w:b/>
                <w:bCs/>
                <w:snapToGrid w:val="0"/>
                <w:color w:val="000000"/>
                <w:sz w:val="18"/>
                <w:szCs w:val="18"/>
                <w:lang w:eastAsia="zh-CN"/>
              </w:rPr>
            </w:pPr>
            <w:r w:rsidRPr="00A672BA">
              <w:rPr>
                <w:rFonts w:eastAsia="SimHei"/>
                <w:b/>
                <w:bCs/>
                <w:snapToGrid w:val="0"/>
                <w:color w:val="000000"/>
                <w:sz w:val="18"/>
                <w:szCs w:val="18"/>
                <w:lang w:eastAsia="zh-CN"/>
              </w:rPr>
              <w:t>HFC-134a</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31B0A3BC" w14:textId="77777777" w:rsidR="00A672BA" w:rsidRPr="00A672BA" w:rsidRDefault="00A672BA" w:rsidP="00705D68">
            <w:pPr>
              <w:keepNext/>
              <w:overflowPunct w:val="0"/>
              <w:rPr>
                <w:rFonts w:eastAsia="SimHei"/>
                <w:b/>
                <w:bCs/>
                <w:snapToGrid w:val="0"/>
                <w:color w:val="000000"/>
                <w:sz w:val="18"/>
                <w:szCs w:val="18"/>
                <w:lang w:eastAsia="zh-CN"/>
              </w:rPr>
            </w:pPr>
            <w:r w:rsidRPr="00A672BA">
              <w:rPr>
                <w:rFonts w:eastAsia="SimHei"/>
                <w:b/>
                <w:bCs/>
                <w:snapToGrid w:val="0"/>
                <w:color w:val="000000"/>
                <w:sz w:val="18"/>
                <w:szCs w:val="18"/>
                <w:lang w:eastAsia="zh-CN"/>
              </w:rPr>
              <w:t>R-404A</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60863245" w14:textId="77777777" w:rsidR="00A672BA" w:rsidRPr="00A672BA" w:rsidRDefault="00A672BA" w:rsidP="00705D68">
            <w:pPr>
              <w:keepNext/>
              <w:overflowPunct w:val="0"/>
              <w:rPr>
                <w:rFonts w:eastAsia="SimHei"/>
                <w:b/>
                <w:bCs/>
                <w:snapToGrid w:val="0"/>
                <w:color w:val="000000"/>
                <w:sz w:val="18"/>
                <w:szCs w:val="18"/>
                <w:lang w:eastAsia="zh-CN"/>
              </w:rPr>
            </w:pPr>
            <w:r w:rsidRPr="00A672BA">
              <w:rPr>
                <w:rFonts w:eastAsia="SimHei"/>
                <w:b/>
                <w:bCs/>
                <w:snapToGrid w:val="0"/>
                <w:color w:val="000000"/>
                <w:sz w:val="18"/>
                <w:szCs w:val="18"/>
                <w:lang w:eastAsia="zh-CN"/>
              </w:rPr>
              <w:t>R-407C</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17436C24" w14:textId="77777777" w:rsidR="00A672BA" w:rsidRPr="00A672BA" w:rsidRDefault="00A672BA" w:rsidP="00705D68">
            <w:pPr>
              <w:keepNext/>
              <w:overflowPunct w:val="0"/>
              <w:rPr>
                <w:rFonts w:eastAsia="SimHei"/>
                <w:b/>
                <w:bCs/>
                <w:snapToGrid w:val="0"/>
                <w:color w:val="000000"/>
                <w:sz w:val="18"/>
                <w:szCs w:val="18"/>
                <w:lang w:eastAsia="zh-CN"/>
              </w:rPr>
            </w:pPr>
            <w:r w:rsidRPr="00A672BA">
              <w:rPr>
                <w:rFonts w:eastAsia="SimHei"/>
                <w:b/>
                <w:bCs/>
                <w:snapToGrid w:val="0"/>
                <w:color w:val="000000"/>
                <w:sz w:val="18"/>
                <w:szCs w:val="18"/>
                <w:lang w:eastAsia="zh-CN"/>
              </w:rPr>
              <w:t>R-410A</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10986A36" w14:textId="77777777" w:rsidR="00A672BA" w:rsidRPr="00A672BA" w:rsidRDefault="00A672BA" w:rsidP="00705D68">
            <w:pPr>
              <w:keepNext/>
              <w:overflowPunct w:val="0"/>
              <w:rPr>
                <w:rFonts w:eastAsia="SimHei"/>
                <w:b/>
                <w:bCs/>
                <w:snapToGrid w:val="0"/>
                <w:color w:val="000000"/>
                <w:sz w:val="18"/>
                <w:szCs w:val="18"/>
                <w:lang w:eastAsia="zh-CN"/>
              </w:rPr>
            </w:pPr>
            <w:r w:rsidRPr="00A672BA">
              <w:rPr>
                <w:rFonts w:eastAsia="SimHei"/>
                <w:b/>
                <w:bCs/>
                <w:snapToGrid w:val="0"/>
                <w:color w:val="000000"/>
                <w:sz w:val="18"/>
                <w:szCs w:val="18"/>
                <w:lang w:eastAsia="zh-CN"/>
              </w:rPr>
              <w:t>R-507A</w:t>
            </w:r>
          </w:p>
        </w:tc>
        <w:tc>
          <w:tcPr>
            <w:tcW w:w="851" w:type="dxa"/>
            <w:tcBorders>
              <w:top w:val="single" w:sz="4" w:space="0" w:color="auto"/>
              <w:left w:val="nil"/>
              <w:bottom w:val="single" w:sz="4" w:space="0" w:color="auto"/>
              <w:right w:val="single" w:sz="4" w:space="0" w:color="auto"/>
            </w:tcBorders>
          </w:tcPr>
          <w:p w14:paraId="422F57E2" w14:textId="77777777" w:rsidR="00A672BA" w:rsidRPr="00A672BA" w:rsidRDefault="00A672BA" w:rsidP="00705D68">
            <w:pPr>
              <w:keepNext/>
              <w:overflowPunct w:val="0"/>
              <w:rPr>
                <w:rFonts w:eastAsia="SimHei"/>
                <w:b/>
                <w:bCs/>
                <w:snapToGrid w:val="0"/>
                <w:color w:val="000000"/>
                <w:sz w:val="18"/>
                <w:szCs w:val="18"/>
                <w:lang w:eastAsia="zh-CN"/>
              </w:rPr>
            </w:pPr>
            <w:r w:rsidRPr="00A672BA">
              <w:rPr>
                <w:rFonts w:eastAsia="SimHei" w:hint="eastAsia"/>
                <w:b/>
                <w:bCs/>
                <w:snapToGrid w:val="0"/>
                <w:color w:val="000000"/>
                <w:sz w:val="18"/>
                <w:szCs w:val="18"/>
                <w:lang w:eastAsia="zh-CN"/>
              </w:rPr>
              <w:t>共计</w:t>
            </w:r>
          </w:p>
        </w:tc>
      </w:tr>
      <w:tr w:rsidR="00A672BA" w:rsidRPr="00A672BA" w14:paraId="73D06765" w14:textId="77777777" w:rsidTr="00704CED">
        <w:trPr>
          <w:trHeight w:val="260"/>
        </w:trPr>
        <w:tc>
          <w:tcPr>
            <w:tcW w:w="2262" w:type="dxa"/>
            <w:gridSpan w:val="2"/>
            <w:tcBorders>
              <w:top w:val="single" w:sz="4" w:space="0" w:color="auto"/>
              <w:left w:val="single" w:sz="4" w:space="0" w:color="auto"/>
              <w:bottom w:val="single" w:sz="4" w:space="0" w:color="auto"/>
              <w:right w:val="single" w:sz="4" w:space="0" w:color="auto"/>
            </w:tcBorders>
            <w:shd w:val="clear" w:color="auto" w:fill="auto"/>
            <w:hideMark/>
          </w:tcPr>
          <w:p w14:paraId="3D665CF9" w14:textId="77777777" w:rsidR="00A672BA" w:rsidRPr="00A672BA" w:rsidRDefault="00A672BA" w:rsidP="00705D68">
            <w:pPr>
              <w:keepNext/>
              <w:overflowPunct w:val="0"/>
              <w:rPr>
                <w:rFonts w:eastAsia="SimSun"/>
                <w:snapToGrid w:val="0"/>
                <w:color w:val="000000"/>
                <w:sz w:val="18"/>
                <w:szCs w:val="18"/>
                <w:lang w:eastAsia="zh-CN"/>
              </w:rPr>
            </w:pPr>
            <w:r w:rsidRPr="00A672BA">
              <w:rPr>
                <w:rFonts w:eastAsia="SimSun" w:hint="eastAsia"/>
                <w:snapToGrid w:val="0"/>
                <w:color w:val="000000"/>
                <w:sz w:val="18"/>
                <w:szCs w:val="18"/>
                <w:lang w:eastAsia="zh-CN"/>
              </w:rPr>
              <w:t>家用制冷</w:t>
            </w:r>
          </w:p>
        </w:tc>
        <w:tc>
          <w:tcPr>
            <w:tcW w:w="993" w:type="dxa"/>
            <w:tcBorders>
              <w:top w:val="single" w:sz="4" w:space="0" w:color="auto"/>
              <w:left w:val="nil"/>
              <w:bottom w:val="single" w:sz="4" w:space="0" w:color="auto"/>
              <w:right w:val="single" w:sz="4" w:space="0" w:color="auto"/>
            </w:tcBorders>
            <w:shd w:val="clear" w:color="auto" w:fill="auto"/>
            <w:hideMark/>
          </w:tcPr>
          <w:p w14:paraId="1B099A45" w14:textId="77777777" w:rsidR="00A672BA" w:rsidRPr="00A672BA" w:rsidRDefault="00A672BA" w:rsidP="00705D68">
            <w:pPr>
              <w:keepNext/>
              <w:overflowPunct w:val="0"/>
              <w:jc w:val="right"/>
              <w:rPr>
                <w:rFonts w:eastAsia="SimSun"/>
                <w:snapToGrid w:val="0"/>
                <w:color w:val="000000"/>
                <w:sz w:val="18"/>
                <w:szCs w:val="18"/>
                <w:lang w:eastAsia="zh-CN"/>
              </w:rPr>
            </w:pPr>
            <w:r w:rsidRPr="00A672BA">
              <w:rPr>
                <w:rFonts w:eastAsia="SimSun"/>
                <w:snapToGrid w:val="0"/>
                <w:color w:val="000000"/>
                <w:sz w:val="18"/>
                <w:szCs w:val="18"/>
                <w:lang w:eastAsia="zh-CN"/>
              </w:rPr>
              <w:t>0</w:t>
            </w:r>
          </w:p>
        </w:tc>
        <w:tc>
          <w:tcPr>
            <w:tcW w:w="859" w:type="dxa"/>
            <w:tcBorders>
              <w:top w:val="single" w:sz="4" w:space="0" w:color="auto"/>
              <w:left w:val="nil"/>
              <w:bottom w:val="single" w:sz="4" w:space="0" w:color="auto"/>
              <w:right w:val="single" w:sz="4" w:space="0" w:color="auto"/>
            </w:tcBorders>
            <w:shd w:val="clear" w:color="auto" w:fill="auto"/>
            <w:hideMark/>
          </w:tcPr>
          <w:p w14:paraId="5A700C6D" w14:textId="77777777" w:rsidR="00A672BA" w:rsidRPr="00A672BA" w:rsidRDefault="00A672BA" w:rsidP="00705D68">
            <w:pPr>
              <w:keepNext/>
              <w:overflowPunct w:val="0"/>
              <w:jc w:val="right"/>
              <w:rPr>
                <w:rFonts w:eastAsia="SimSun"/>
                <w:snapToGrid w:val="0"/>
                <w:color w:val="000000"/>
                <w:sz w:val="18"/>
                <w:szCs w:val="18"/>
                <w:lang w:eastAsia="zh-CN"/>
              </w:rPr>
            </w:pPr>
            <w:r w:rsidRPr="00A672BA">
              <w:rPr>
                <w:rFonts w:eastAsia="SimSun"/>
                <w:snapToGrid w:val="0"/>
                <w:color w:val="000000"/>
                <w:sz w:val="18"/>
                <w:szCs w:val="18"/>
                <w:lang w:eastAsia="zh-CN"/>
              </w:rPr>
              <w:t>0</w:t>
            </w:r>
          </w:p>
        </w:tc>
        <w:tc>
          <w:tcPr>
            <w:tcW w:w="1125" w:type="dxa"/>
            <w:tcBorders>
              <w:top w:val="single" w:sz="4" w:space="0" w:color="auto"/>
              <w:left w:val="nil"/>
              <w:bottom w:val="single" w:sz="4" w:space="0" w:color="auto"/>
              <w:right w:val="single" w:sz="4" w:space="0" w:color="auto"/>
            </w:tcBorders>
            <w:shd w:val="clear" w:color="auto" w:fill="auto"/>
            <w:hideMark/>
          </w:tcPr>
          <w:p w14:paraId="179996C1" w14:textId="77777777" w:rsidR="00A672BA" w:rsidRPr="00A672BA" w:rsidRDefault="00A672BA" w:rsidP="00705D68">
            <w:pPr>
              <w:keepNext/>
              <w:overflowPunct w:val="0"/>
              <w:jc w:val="right"/>
              <w:rPr>
                <w:rFonts w:eastAsia="SimSun"/>
                <w:snapToGrid w:val="0"/>
                <w:color w:val="000000"/>
                <w:sz w:val="18"/>
                <w:szCs w:val="18"/>
                <w:lang w:eastAsia="zh-CN"/>
              </w:rPr>
            </w:pPr>
            <w:r w:rsidRPr="00A672BA">
              <w:rPr>
                <w:rFonts w:eastAsia="SimSun"/>
                <w:snapToGrid w:val="0"/>
                <w:color w:val="000000"/>
                <w:sz w:val="18"/>
                <w:szCs w:val="18"/>
                <w:lang w:eastAsia="zh-CN"/>
              </w:rPr>
              <w:t>50.70</w:t>
            </w:r>
          </w:p>
        </w:tc>
        <w:tc>
          <w:tcPr>
            <w:tcW w:w="851" w:type="dxa"/>
            <w:tcBorders>
              <w:top w:val="single" w:sz="4" w:space="0" w:color="auto"/>
              <w:left w:val="nil"/>
              <w:bottom w:val="single" w:sz="4" w:space="0" w:color="auto"/>
              <w:right w:val="single" w:sz="4" w:space="0" w:color="auto"/>
            </w:tcBorders>
            <w:shd w:val="clear" w:color="auto" w:fill="auto"/>
            <w:hideMark/>
          </w:tcPr>
          <w:p w14:paraId="7A3925D4" w14:textId="77777777" w:rsidR="00A672BA" w:rsidRPr="00A672BA" w:rsidRDefault="00A672BA" w:rsidP="00705D68">
            <w:pPr>
              <w:keepNext/>
              <w:overflowPunct w:val="0"/>
              <w:jc w:val="right"/>
              <w:rPr>
                <w:rFonts w:eastAsia="SimSun"/>
                <w:snapToGrid w:val="0"/>
                <w:color w:val="000000"/>
                <w:sz w:val="18"/>
                <w:szCs w:val="18"/>
                <w:lang w:eastAsia="zh-CN"/>
              </w:rPr>
            </w:pPr>
            <w:r w:rsidRPr="00A672BA">
              <w:rPr>
                <w:rFonts w:eastAsia="SimSun"/>
                <w:snapToGrid w:val="0"/>
                <w:color w:val="000000"/>
                <w:sz w:val="18"/>
                <w:szCs w:val="18"/>
                <w:lang w:eastAsia="zh-CN"/>
              </w:rPr>
              <w:t>0</w:t>
            </w:r>
          </w:p>
        </w:tc>
        <w:tc>
          <w:tcPr>
            <w:tcW w:w="850" w:type="dxa"/>
            <w:tcBorders>
              <w:top w:val="single" w:sz="4" w:space="0" w:color="auto"/>
              <w:left w:val="nil"/>
              <w:bottom w:val="single" w:sz="4" w:space="0" w:color="auto"/>
              <w:right w:val="single" w:sz="4" w:space="0" w:color="auto"/>
            </w:tcBorders>
            <w:shd w:val="clear" w:color="auto" w:fill="auto"/>
            <w:hideMark/>
          </w:tcPr>
          <w:p w14:paraId="7D6D2D4C" w14:textId="77777777" w:rsidR="00A672BA" w:rsidRPr="00A672BA" w:rsidRDefault="00A672BA" w:rsidP="00705D68">
            <w:pPr>
              <w:keepNext/>
              <w:overflowPunct w:val="0"/>
              <w:jc w:val="right"/>
              <w:rPr>
                <w:rFonts w:eastAsia="SimSun"/>
                <w:snapToGrid w:val="0"/>
                <w:color w:val="000000"/>
                <w:sz w:val="18"/>
                <w:szCs w:val="18"/>
                <w:lang w:eastAsia="zh-CN"/>
              </w:rPr>
            </w:pPr>
            <w:r w:rsidRPr="00A672BA">
              <w:rPr>
                <w:rFonts w:eastAsia="SimSun"/>
                <w:snapToGrid w:val="0"/>
                <w:color w:val="000000"/>
                <w:sz w:val="18"/>
                <w:szCs w:val="18"/>
                <w:lang w:eastAsia="zh-CN"/>
              </w:rPr>
              <w:t>0</w:t>
            </w:r>
          </w:p>
        </w:tc>
        <w:tc>
          <w:tcPr>
            <w:tcW w:w="851" w:type="dxa"/>
            <w:tcBorders>
              <w:top w:val="single" w:sz="4" w:space="0" w:color="auto"/>
              <w:left w:val="nil"/>
              <w:bottom w:val="single" w:sz="4" w:space="0" w:color="auto"/>
              <w:right w:val="single" w:sz="4" w:space="0" w:color="auto"/>
            </w:tcBorders>
            <w:shd w:val="clear" w:color="auto" w:fill="auto"/>
            <w:hideMark/>
          </w:tcPr>
          <w:p w14:paraId="606FC367" w14:textId="77777777" w:rsidR="00A672BA" w:rsidRPr="00A672BA" w:rsidRDefault="00A672BA" w:rsidP="00705D68">
            <w:pPr>
              <w:keepNext/>
              <w:overflowPunct w:val="0"/>
              <w:jc w:val="right"/>
              <w:rPr>
                <w:rFonts w:eastAsia="SimSun"/>
                <w:snapToGrid w:val="0"/>
                <w:color w:val="000000"/>
                <w:sz w:val="18"/>
                <w:szCs w:val="18"/>
                <w:lang w:eastAsia="zh-CN"/>
              </w:rPr>
            </w:pPr>
            <w:r w:rsidRPr="00A672BA">
              <w:rPr>
                <w:rFonts w:eastAsia="SimSun"/>
                <w:snapToGrid w:val="0"/>
                <w:color w:val="000000"/>
                <w:sz w:val="18"/>
                <w:szCs w:val="18"/>
                <w:lang w:eastAsia="zh-CN"/>
              </w:rPr>
              <w:t>0</w:t>
            </w:r>
          </w:p>
        </w:tc>
        <w:tc>
          <w:tcPr>
            <w:tcW w:w="850" w:type="dxa"/>
            <w:tcBorders>
              <w:top w:val="single" w:sz="4" w:space="0" w:color="auto"/>
              <w:left w:val="nil"/>
              <w:bottom w:val="single" w:sz="4" w:space="0" w:color="auto"/>
              <w:right w:val="single" w:sz="4" w:space="0" w:color="auto"/>
            </w:tcBorders>
            <w:shd w:val="clear" w:color="auto" w:fill="auto"/>
            <w:hideMark/>
          </w:tcPr>
          <w:p w14:paraId="3AA83DEE" w14:textId="77777777" w:rsidR="00A672BA" w:rsidRPr="00A672BA" w:rsidRDefault="00A672BA" w:rsidP="00705D68">
            <w:pPr>
              <w:keepNext/>
              <w:overflowPunct w:val="0"/>
              <w:jc w:val="right"/>
              <w:rPr>
                <w:rFonts w:eastAsia="SimSun"/>
                <w:snapToGrid w:val="0"/>
                <w:color w:val="000000"/>
                <w:sz w:val="18"/>
                <w:szCs w:val="18"/>
                <w:lang w:eastAsia="zh-CN"/>
              </w:rPr>
            </w:pPr>
            <w:r w:rsidRPr="00A672BA">
              <w:rPr>
                <w:rFonts w:eastAsia="SimSun"/>
                <w:snapToGrid w:val="0"/>
                <w:color w:val="000000"/>
                <w:sz w:val="18"/>
                <w:szCs w:val="18"/>
                <w:lang w:eastAsia="zh-CN"/>
              </w:rPr>
              <w:t>0</w:t>
            </w:r>
          </w:p>
        </w:tc>
        <w:tc>
          <w:tcPr>
            <w:tcW w:w="851" w:type="dxa"/>
            <w:tcBorders>
              <w:top w:val="single" w:sz="4" w:space="0" w:color="auto"/>
              <w:left w:val="nil"/>
              <w:bottom w:val="single" w:sz="4" w:space="0" w:color="auto"/>
              <w:right w:val="single" w:sz="4" w:space="0" w:color="auto"/>
            </w:tcBorders>
          </w:tcPr>
          <w:p w14:paraId="635CA26F" w14:textId="77777777" w:rsidR="00A672BA" w:rsidRPr="00A672BA" w:rsidRDefault="00A672BA" w:rsidP="00705D68">
            <w:pPr>
              <w:keepNext/>
              <w:overflowPunct w:val="0"/>
              <w:jc w:val="right"/>
              <w:rPr>
                <w:rFonts w:eastAsia="SimSun"/>
                <w:snapToGrid w:val="0"/>
                <w:color w:val="000000"/>
                <w:sz w:val="18"/>
                <w:szCs w:val="18"/>
                <w:lang w:eastAsia="zh-CN"/>
              </w:rPr>
            </w:pPr>
            <w:r w:rsidRPr="00A672BA">
              <w:rPr>
                <w:rFonts w:eastAsia="SimSun"/>
                <w:snapToGrid w:val="0"/>
                <w:color w:val="000000"/>
                <w:sz w:val="18"/>
                <w:szCs w:val="18"/>
              </w:rPr>
              <w:t>50.7</w:t>
            </w:r>
          </w:p>
        </w:tc>
      </w:tr>
      <w:tr w:rsidR="00A672BA" w:rsidRPr="00A672BA" w14:paraId="41DE5465" w14:textId="77777777" w:rsidTr="00704CED">
        <w:trPr>
          <w:trHeight w:val="290"/>
        </w:trPr>
        <w:tc>
          <w:tcPr>
            <w:tcW w:w="112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D1B7D30" w14:textId="77777777" w:rsidR="00A672BA" w:rsidRPr="00A672BA" w:rsidRDefault="00A672BA" w:rsidP="00705D68">
            <w:pPr>
              <w:overflowPunct w:val="0"/>
              <w:rPr>
                <w:rFonts w:eastAsia="SimSun"/>
                <w:snapToGrid w:val="0"/>
                <w:color w:val="000000"/>
                <w:sz w:val="18"/>
                <w:szCs w:val="18"/>
                <w:lang w:eastAsia="zh-CN"/>
              </w:rPr>
            </w:pPr>
            <w:r w:rsidRPr="00A672BA">
              <w:rPr>
                <w:rFonts w:eastAsia="SimSun" w:hint="eastAsia"/>
                <w:snapToGrid w:val="0"/>
                <w:color w:val="000000"/>
                <w:sz w:val="18"/>
                <w:szCs w:val="18"/>
                <w:lang w:eastAsia="zh-CN"/>
              </w:rPr>
              <w:t>商用制冷</w:t>
            </w:r>
          </w:p>
        </w:tc>
        <w:tc>
          <w:tcPr>
            <w:tcW w:w="1134" w:type="dxa"/>
            <w:tcBorders>
              <w:top w:val="single" w:sz="4" w:space="0" w:color="auto"/>
              <w:left w:val="nil"/>
              <w:bottom w:val="single" w:sz="4" w:space="0" w:color="auto"/>
              <w:right w:val="single" w:sz="4" w:space="0" w:color="auto"/>
            </w:tcBorders>
            <w:shd w:val="clear" w:color="auto" w:fill="auto"/>
            <w:hideMark/>
          </w:tcPr>
          <w:p w14:paraId="429E58B4" w14:textId="77777777" w:rsidR="00A672BA" w:rsidRPr="00A672BA" w:rsidRDefault="00A672BA" w:rsidP="00705D68">
            <w:pPr>
              <w:overflowPunct w:val="0"/>
              <w:rPr>
                <w:rFonts w:eastAsia="SimSun"/>
                <w:snapToGrid w:val="0"/>
                <w:color w:val="000000"/>
                <w:sz w:val="18"/>
                <w:szCs w:val="18"/>
                <w:lang w:eastAsia="zh-CN"/>
              </w:rPr>
            </w:pPr>
            <w:r w:rsidRPr="00A672BA">
              <w:rPr>
                <w:rFonts w:eastAsia="SimSun" w:hint="eastAsia"/>
                <w:snapToGrid w:val="0"/>
                <w:color w:val="000000"/>
                <w:sz w:val="18"/>
                <w:szCs w:val="18"/>
                <w:lang w:eastAsia="zh-CN"/>
              </w:rPr>
              <w:t>单体装置</w:t>
            </w:r>
          </w:p>
        </w:tc>
        <w:tc>
          <w:tcPr>
            <w:tcW w:w="993" w:type="dxa"/>
            <w:tcBorders>
              <w:top w:val="single" w:sz="4" w:space="0" w:color="auto"/>
              <w:left w:val="nil"/>
              <w:bottom w:val="single" w:sz="4" w:space="0" w:color="auto"/>
              <w:right w:val="single" w:sz="4" w:space="0" w:color="auto"/>
            </w:tcBorders>
            <w:shd w:val="clear" w:color="auto" w:fill="auto"/>
            <w:hideMark/>
          </w:tcPr>
          <w:p w14:paraId="4FBDC90E" w14:textId="77777777" w:rsidR="00A672BA" w:rsidRPr="00A672BA" w:rsidRDefault="00A672BA" w:rsidP="00705D68">
            <w:pPr>
              <w:overflowPunct w:val="0"/>
              <w:jc w:val="right"/>
              <w:rPr>
                <w:rFonts w:eastAsia="SimSun"/>
                <w:snapToGrid w:val="0"/>
                <w:color w:val="000000"/>
                <w:sz w:val="18"/>
                <w:szCs w:val="18"/>
                <w:lang w:eastAsia="zh-CN"/>
              </w:rPr>
            </w:pPr>
            <w:r w:rsidRPr="00A672BA">
              <w:rPr>
                <w:rFonts w:eastAsia="SimSun"/>
                <w:snapToGrid w:val="0"/>
                <w:color w:val="000000"/>
                <w:sz w:val="18"/>
                <w:szCs w:val="18"/>
                <w:lang w:eastAsia="zh-CN"/>
              </w:rPr>
              <w:t>5.3</w:t>
            </w:r>
          </w:p>
        </w:tc>
        <w:tc>
          <w:tcPr>
            <w:tcW w:w="859" w:type="dxa"/>
            <w:tcBorders>
              <w:top w:val="single" w:sz="4" w:space="0" w:color="auto"/>
              <w:left w:val="nil"/>
              <w:bottom w:val="single" w:sz="4" w:space="0" w:color="auto"/>
              <w:right w:val="single" w:sz="4" w:space="0" w:color="auto"/>
            </w:tcBorders>
            <w:shd w:val="clear" w:color="auto" w:fill="auto"/>
            <w:hideMark/>
          </w:tcPr>
          <w:p w14:paraId="3ED70BDB" w14:textId="77777777" w:rsidR="00A672BA" w:rsidRPr="00A672BA" w:rsidRDefault="00A672BA" w:rsidP="00705D68">
            <w:pPr>
              <w:overflowPunct w:val="0"/>
              <w:jc w:val="right"/>
              <w:rPr>
                <w:rFonts w:eastAsia="SimSun"/>
                <w:snapToGrid w:val="0"/>
                <w:color w:val="000000"/>
                <w:sz w:val="18"/>
                <w:szCs w:val="18"/>
                <w:lang w:eastAsia="zh-CN"/>
              </w:rPr>
            </w:pPr>
            <w:r w:rsidRPr="00A672BA">
              <w:rPr>
                <w:rFonts w:eastAsia="SimSun"/>
                <w:snapToGrid w:val="0"/>
                <w:color w:val="000000"/>
                <w:sz w:val="18"/>
                <w:szCs w:val="18"/>
                <w:lang w:eastAsia="zh-CN"/>
              </w:rPr>
              <w:t>0</w:t>
            </w:r>
          </w:p>
        </w:tc>
        <w:tc>
          <w:tcPr>
            <w:tcW w:w="1125" w:type="dxa"/>
            <w:tcBorders>
              <w:top w:val="single" w:sz="4" w:space="0" w:color="auto"/>
              <w:left w:val="nil"/>
              <w:bottom w:val="single" w:sz="4" w:space="0" w:color="auto"/>
              <w:right w:val="single" w:sz="4" w:space="0" w:color="auto"/>
            </w:tcBorders>
            <w:shd w:val="clear" w:color="auto" w:fill="auto"/>
            <w:hideMark/>
          </w:tcPr>
          <w:p w14:paraId="5AEEAE5E" w14:textId="77777777" w:rsidR="00A672BA" w:rsidRPr="00A672BA" w:rsidRDefault="00A672BA" w:rsidP="00705D68">
            <w:pPr>
              <w:overflowPunct w:val="0"/>
              <w:jc w:val="right"/>
              <w:rPr>
                <w:rFonts w:eastAsia="SimSun"/>
                <w:snapToGrid w:val="0"/>
                <w:color w:val="000000"/>
                <w:sz w:val="18"/>
                <w:szCs w:val="18"/>
                <w:lang w:eastAsia="zh-CN"/>
              </w:rPr>
            </w:pPr>
            <w:r w:rsidRPr="00A672BA">
              <w:rPr>
                <w:rFonts w:eastAsia="SimSun"/>
                <w:snapToGrid w:val="0"/>
                <w:color w:val="000000"/>
                <w:sz w:val="18"/>
                <w:szCs w:val="18"/>
                <w:lang w:eastAsia="zh-CN"/>
              </w:rPr>
              <w:t>34.70</w:t>
            </w:r>
          </w:p>
        </w:tc>
        <w:tc>
          <w:tcPr>
            <w:tcW w:w="851" w:type="dxa"/>
            <w:tcBorders>
              <w:top w:val="single" w:sz="4" w:space="0" w:color="auto"/>
              <w:left w:val="nil"/>
              <w:bottom w:val="single" w:sz="4" w:space="0" w:color="auto"/>
              <w:right w:val="single" w:sz="4" w:space="0" w:color="auto"/>
            </w:tcBorders>
            <w:shd w:val="clear" w:color="auto" w:fill="auto"/>
            <w:hideMark/>
          </w:tcPr>
          <w:p w14:paraId="11A435E0" w14:textId="77777777" w:rsidR="00A672BA" w:rsidRPr="00A672BA" w:rsidRDefault="00A672BA" w:rsidP="00705D68">
            <w:pPr>
              <w:overflowPunct w:val="0"/>
              <w:jc w:val="right"/>
              <w:rPr>
                <w:rFonts w:eastAsia="SimSun"/>
                <w:snapToGrid w:val="0"/>
                <w:color w:val="000000"/>
                <w:sz w:val="18"/>
                <w:szCs w:val="18"/>
                <w:lang w:eastAsia="zh-CN"/>
              </w:rPr>
            </w:pPr>
            <w:r w:rsidRPr="00A672BA">
              <w:rPr>
                <w:rFonts w:eastAsia="SimSun"/>
                <w:snapToGrid w:val="0"/>
                <w:color w:val="000000"/>
                <w:sz w:val="18"/>
                <w:szCs w:val="18"/>
                <w:lang w:eastAsia="zh-CN"/>
              </w:rPr>
              <w:t>2.50</w:t>
            </w:r>
          </w:p>
        </w:tc>
        <w:tc>
          <w:tcPr>
            <w:tcW w:w="850" w:type="dxa"/>
            <w:tcBorders>
              <w:top w:val="single" w:sz="4" w:space="0" w:color="auto"/>
              <w:left w:val="nil"/>
              <w:bottom w:val="single" w:sz="4" w:space="0" w:color="auto"/>
              <w:right w:val="single" w:sz="4" w:space="0" w:color="auto"/>
            </w:tcBorders>
            <w:shd w:val="clear" w:color="auto" w:fill="auto"/>
            <w:hideMark/>
          </w:tcPr>
          <w:p w14:paraId="63B3912A" w14:textId="77777777" w:rsidR="00A672BA" w:rsidRPr="00A672BA" w:rsidRDefault="00A672BA" w:rsidP="00705D68">
            <w:pPr>
              <w:overflowPunct w:val="0"/>
              <w:jc w:val="right"/>
              <w:rPr>
                <w:rFonts w:eastAsia="SimSun"/>
                <w:snapToGrid w:val="0"/>
                <w:color w:val="000000"/>
                <w:sz w:val="18"/>
                <w:szCs w:val="18"/>
                <w:lang w:eastAsia="zh-CN"/>
              </w:rPr>
            </w:pPr>
            <w:r w:rsidRPr="00A672BA">
              <w:rPr>
                <w:rFonts w:eastAsia="SimSun"/>
                <w:snapToGrid w:val="0"/>
                <w:color w:val="000000"/>
                <w:sz w:val="18"/>
                <w:szCs w:val="18"/>
                <w:lang w:eastAsia="zh-CN"/>
              </w:rPr>
              <w:t>0</w:t>
            </w:r>
          </w:p>
        </w:tc>
        <w:tc>
          <w:tcPr>
            <w:tcW w:w="851" w:type="dxa"/>
            <w:tcBorders>
              <w:top w:val="single" w:sz="4" w:space="0" w:color="auto"/>
              <w:left w:val="nil"/>
              <w:bottom w:val="single" w:sz="4" w:space="0" w:color="auto"/>
              <w:right w:val="single" w:sz="4" w:space="0" w:color="auto"/>
            </w:tcBorders>
            <w:shd w:val="clear" w:color="auto" w:fill="auto"/>
            <w:hideMark/>
          </w:tcPr>
          <w:p w14:paraId="7AD4DA56" w14:textId="77777777" w:rsidR="00A672BA" w:rsidRPr="00A672BA" w:rsidRDefault="00A672BA" w:rsidP="00705D68">
            <w:pPr>
              <w:overflowPunct w:val="0"/>
              <w:jc w:val="right"/>
              <w:rPr>
                <w:rFonts w:eastAsia="SimSun"/>
                <w:snapToGrid w:val="0"/>
                <w:color w:val="000000"/>
                <w:sz w:val="18"/>
                <w:szCs w:val="18"/>
                <w:lang w:eastAsia="zh-CN"/>
              </w:rPr>
            </w:pPr>
            <w:r w:rsidRPr="00A672BA">
              <w:rPr>
                <w:rFonts w:eastAsia="SimSun"/>
                <w:snapToGrid w:val="0"/>
                <w:color w:val="000000"/>
                <w:sz w:val="18"/>
                <w:szCs w:val="18"/>
                <w:lang w:eastAsia="zh-CN"/>
              </w:rPr>
              <w:t>0</w:t>
            </w:r>
          </w:p>
        </w:tc>
        <w:tc>
          <w:tcPr>
            <w:tcW w:w="850" w:type="dxa"/>
            <w:tcBorders>
              <w:top w:val="single" w:sz="4" w:space="0" w:color="auto"/>
              <w:left w:val="nil"/>
              <w:bottom w:val="single" w:sz="4" w:space="0" w:color="auto"/>
              <w:right w:val="single" w:sz="4" w:space="0" w:color="auto"/>
            </w:tcBorders>
            <w:shd w:val="clear" w:color="auto" w:fill="auto"/>
          </w:tcPr>
          <w:p w14:paraId="52C90C87" w14:textId="77777777" w:rsidR="00A672BA" w:rsidRPr="00A672BA" w:rsidRDefault="00A672BA" w:rsidP="00705D68">
            <w:pPr>
              <w:overflowPunct w:val="0"/>
              <w:jc w:val="right"/>
              <w:rPr>
                <w:rFonts w:eastAsia="SimSun"/>
                <w:snapToGrid w:val="0"/>
                <w:color w:val="000000"/>
                <w:sz w:val="18"/>
                <w:szCs w:val="18"/>
                <w:lang w:eastAsia="zh-CN"/>
              </w:rPr>
            </w:pPr>
            <w:r w:rsidRPr="00A672BA">
              <w:rPr>
                <w:rFonts w:eastAsia="SimSun"/>
                <w:snapToGrid w:val="0"/>
                <w:color w:val="000000"/>
                <w:sz w:val="18"/>
                <w:szCs w:val="18"/>
                <w:lang w:eastAsia="zh-CN"/>
              </w:rPr>
              <w:t>10.3</w:t>
            </w:r>
          </w:p>
        </w:tc>
        <w:tc>
          <w:tcPr>
            <w:tcW w:w="851" w:type="dxa"/>
            <w:tcBorders>
              <w:top w:val="single" w:sz="4" w:space="0" w:color="auto"/>
              <w:left w:val="nil"/>
              <w:bottom w:val="single" w:sz="4" w:space="0" w:color="auto"/>
              <w:right w:val="single" w:sz="4" w:space="0" w:color="auto"/>
            </w:tcBorders>
          </w:tcPr>
          <w:p w14:paraId="05F2777B" w14:textId="77777777" w:rsidR="00A672BA" w:rsidRPr="00A672BA" w:rsidRDefault="00A672BA" w:rsidP="00705D68">
            <w:pPr>
              <w:overflowPunct w:val="0"/>
              <w:jc w:val="right"/>
              <w:rPr>
                <w:rFonts w:eastAsia="SimSun"/>
                <w:snapToGrid w:val="0"/>
                <w:color w:val="000000"/>
                <w:sz w:val="18"/>
                <w:szCs w:val="18"/>
                <w:lang w:eastAsia="zh-CN"/>
              </w:rPr>
            </w:pPr>
            <w:r w:rsidRPr="00A672BA">
              <w:rPr>
                <w:rFonts w:eastAsia="SimSun"/>
                <w:snapToGrid w:val="0"/>
                <w:color w:val="000000"/>
                <w:sz w:val="18"/>
                <w:szCs w:val="18"/>
              </w:rPr>
              <w:t>52.8</w:t>
            </w:r>
          </w:p>
        </w:tc>
      </w:tr>
      <w:tr w:rsidR="00A672BA" w:rsidRPr="00A672BA" w14:paraId="4AF45B28" w14:textId="77777777" w:rsidTr="00704CED">
        <w:trPr>
          <w:trHeight w:val="290"/>
        </w:trPr>
        <w:tc>
          <w:tcPr>
            <w:tcW w:w="1128" w:type="dxa"/>
            <w:vMerge/>
            <w:tcBorders>
              <w:top w:val="single" w:sz="4" w:space="0" w:color="auto"/>
              <w:left w:val="single" w:sz="4" w:space="0" w:color="auto"/>
              <w:bottom w:val="single" w:sz="4" w:space="0" w:color="auto"/>
              <w:right w:val="single" w:sz="4" w:space="0" w:color="auto"/>
            </w:tcBorders>
            <w:vAlign w:val="center"/>
            <w:hideMark/>
          </w:tcPr>
          <w:p w14:paraId="09586EB3" w14:textId="77777777" w:rsidR="00A672BA" w:rsidRPr="00A672BA" w:rsidRDefault="00A672BA" w:rsidP="00705D68">
            <w:pPr>
              <w:overflowPunct w:val="0"/>
              <w:rPr>
                <w:rFonts w:eastAsia="SimSun"/>
                <w:snapToGrid w:val="0"/>
                <w:color w:val="000000"/>
                <w:sz w:val="18"/>
                <w:szCs w:val="18"/>
                <w:lang w:eastAsia="zh-CN"/>
              </w:rPr>
            </w:pPr>
          </w:p>
        </w:tc>
        <w:tc>
          <w:tcPr>
            <w:tcW w:w="1134" w:type="dxa"/>
            <w:tcBorders>
              <w:top w:val="single" w:sz="4" w:space="0" w:color="auto"/>
              <w:left w:val="nil"/>
              <w:bottom w:val="single" w:sz="4" w:space="0" w:color="auto"/>
              <w:right w:val="single" w:sz="4" w:space="0" w:color="auto"/>
            </w:tcBorders>
            <w:shd w:val="clear" w:color="auto" w:fill="auto"/>
            <w:hideMark/>
          </w:tcPr>
          <w:p w14:paraId="209B91DC" w14:textId="77777777" w:rsidR="00A672BA" w:rsidRPr="00A672BA" w:rsidRDefault="00A672BA" w:rsidP="00705D68">
            <w:pPr>
              <w:overflowPunct w:val="0"/>
              <w:rPr>
                <w:rFonts w:eastAsia="SimSun"/>
                <w:snapToGrid w:val="0"/>
                <w:color w:val="000000"/>
                <w:sz w:val="18"/>
                <w:szCs w:val="18"/>
                <w:lang w:eastAsia="zh-CN"/>
              </w:rPr>
            </w:pPr>
            <w:r w:rsidRPr="00A672BA">
              <w:rPr>
                <w:rFonts w:eastAsia="SimSun" w:hint="eastAsia"/>
                <w:snapToGrid w:val="0"/>
                <w:color w:val="000000"/>
                <w:sz w:val="18"/>
                <w:szCs w:val="18"/>
                <w:lang w:eastAsia="zh-CN"/>
              </w:rPr>
              <w:t>冷凝装置</w:t>
            </w:r>
          </w:p>
        </w:tc>
        <w:tc>
          <w:tcPr>
            <w:tcW w:w="993" w:type="dxa"/>
            <w:tcBorders>
              <w:top w:val="single" w:sz="4" w:space="0" w:color="auto"/>
              <w:left w:val="nil"/>
              <w:bottom w:val="single" w:sz="4" w:space="0" w:color="auto"/>
              <w:right w:val="single" w:sz="4" w:space="0" w:color="auto"/>
            </w:tcBorders>
            <w:shd w:val="clear" w:color="auto" w:fill="auto"/>
            <w:hideMark/>
          </w:tcPr>
          <w:p w14:paraId="0B376DAE" w14:textId="77777777" w:rsidR="00A672BA" w:rsidRPr="00A672BA" w:rsidRDefault="00A672BA" w:rsidP="00705D68">
            <w:pPr>
              <w:overflowPunct w:val="0"/>
              <w:jc w:val="right"/>
              <w:rPr>
                <w:rFonts w:eastAsia="SimSun"/>
                <w:snapToGrid w:val="0"/>
                <w:color w:val="000000"/>
                <w:sz w:val="18"/>
                <w:szCs w:val="18"/>
                <w:lang w:eastAsia="zh-CN"/>
              </w:rPr>
            </w:pPr>
            <w:r w:rsidRPr="00A672BA">
              <w:rPr>
                <w:rFonts w:eastAsia="SimSun"/>
                <w:snapToGrid w:val="0"/>
                <w:color w:val="000000"/>
                <w:sz w:val="18"/>
                <w:szCs w:val="18"/>
                <w:lang w:eastAsia="zh-CN"/>
              </w:rPr>
              <w:t>7.38</w:t>
            </w:r>
          </w:p>
        </w:tc>
        <w:tc>
          <w:tcPr>
            <w:tcW w:w="859" w:type="dxa"/>
            <w:tcBorders>
              <w:top w:val="single" w:sz="4" w:space="0" w:color="auto"/>
              <w:left w:val="nil"/>
              <w:bottom w:val="single" w:sz="4" w:space="0" w:color="auto"/>
              <w:right w:val="single" w:sz="4" w:space="0" w:color="auto"/>
            </w:tcBorders>
            <w:shd w:val="clear" w:color="auto" w:fill="auto"/>
            <w:hideMark/>
          </w:tcPr>
          <w:p w14:paraId="68776DFF" w14:textId="77777777" w:rsidR="00A672BA" w:rsidRPr="00A672BA" w:rsidRDefault="00A672BA" w:rsidP="00705D68">
            <w:pPr>
              <w:overflowPunct w:val="0"/>
              <w:jc w:val="right"/>
              <w:rPr>
                <w:rFonts w:eastAsia="SimSun"/>
                <w:snapToGrid w:val="0"/>
                <w:color w:val="000000"/>
                <w:sz w:val="18"/>
                <w:szCs w:val="18"/>
                <w:lang w:eastAsia="zh-CN"/>
              </w:rPr>
            </w:pPr>
            <w:r w:rsidRPr="00A672BA">
              <w:rPr>
                <w:rFonts w:eastAsia="SimSun"/>
                <w:snapToGrid w:val="0"/>
                <w:color w:val="000000"/>
                <w:sz w:val="18"/>
                <w:szCs w:val="18"/>
                <w:lang w:eastAsia="zh-CN"/>
              </w:rPr>
              <w:t>0</w:t>
            </w:r>
          </w:p>
        </w:tc>
        <w:tc>
          <w:tcPr>
            <w:tcW w:w="1125" w:type="dxa"/>
            <w:tcBorders>
              <w:top w:val="single" w:sz="4" w:space="0" w:color="auto"/>
              <w:left w:val="nil"/>
              <w:bottom w:val="single" w:sz="4" w:space="0" w:color="auto"/>
              <w:right w:val="single" w:sz="4" w:space="0" w:color="auto"/>
            </w:tcBorders>
            <w:shd w:val="clear" w:color="auto" w:fill="auto"/>
            <w:hideMark/>
          </w:tcPr>
          <w:p w14:paraId="48C3BBE8" w14:textId="77777777" w:rsidR="00A672BA" w:rsidRPr="00A672BA" w:rsidRDefault="00A672BA" w:rsidP="00705D68">
            <w:pPr>
              <w:overflowPunct w:val="0"/>
              <w:jc w:val="right"/>
              <w:rPr>
                <w:rFonts w:eastAsia="SimSun"/>
                <w:snapToGrid w:val="0"/>
                <w:color w:val="000000"/>
                <w:sz w:val="18"/>
                <w:szCs w:val="18"/>
                <w:lang w:eastAsia="zh-CN"/>
              </w:rPr>
            </w:pPr>
            <w:r w:rsidRPr="00A672BA">
              <w:rPr>
                <w:rFonts w:eastAsia="SimSun"/>
                <w:snapToGrid w:val="0"/>
                <w:color w:val="000000"/>
                <w:sz w:val="18"/>
                <w:szCs w:val="18"/>
                <w:lang w:eastAsia="zh-CN"/>
              </w:rPr>
              <w:t>20.50</w:t>
            </w:r>
          </w:p>
        </w:tc>
        <w:tc>
          <w:tcPr>
            <w:tcW w:w="851" w:type="dxa"/>
            <w:tcBorders>
              <w:top w:val="single" w:sz="4" w:space="0" w:color="auto"/>
              <w:left w:val="nil"/>
              <w:bottom w:val="single" w:sz="4" w:space="0" w:color="auto"/>
              <w:right w:val="single" w:sz="4" w:space="0" w:color="auto"/>
            </w:tcBorders>
            <w:shd w:val="clear" w:color="auto" w:fill="auto"/>
            <w:hideMark/>
          </w:tcPr>
          <w:p w14:paraId="180C9F2E" w14:textId="77777777" w:rsidR="00A672BA" w:rsidRPr="00A672BA" w:rsidRDefault="00A672BA" w:rsidP="00705D68">
            <w:pPr>
              <w:overflowPunct w:val="0"/>
              <w:jc w:val="right"/>
              <w:rPr>
                <w:rFonts w:eastAsia="SimSun"/>
                <w:snapToGrid w:val="0"/>
                <w:color w:val="000000"/>
                <w:sz w:val="18"/>
                <w:szCs w:val="18"/>
                <w:lang w:eastAsia="zh-CN"/>
              </w:rPr>
            </w:pPr>
            <w:r w:rsidRPr="00A672BA">
              <w:rPr>
                <w:rFonts w:eastAsia="SimSun"/>
                <w:snapToGrid w:val="0"/>
                <w:color w:val="000000"/>
                <w:sz w:val="18"/>
                <w:szCs w:val="18"/>
                <w:lang w:eastAsia="zh-CN"/>
              </w:rPr>
              <w:t>1.50</w:t>
            </w:r>
          </w:p>
        </w:tc>
        <w:tc>
          <w:tcPr>
            <w:tcW w:w="850" w:type="dxa"/>
            <w:tcBorders>
              <w:top w:val="single" w:sz="4" w:space="0" w:color="auto"/>
              <w:left w:val="nil"/>
              <w:bottom w:val="single" w:sz="4" w:space="0" w:color="auto"/>
              <w:right w:val="single" w:sz="4" w:space="0" w:color="auto"/>
            </w:tcBorders>
            <w:shd w:val="clear" w:color="auto" w:fill="auto"/>
            <w:hideMark/>
          </w:tcPr>
          <w:p w14:paraId="374370C4" w14:textId="77777777" w:rsidR="00A672BA" w:rsidRPr="00A672BA" w:rsidRDefault="00A672BA" w:rsidP="00705D68">
            <w:pPr>
              <w:overflowPunct w:val="0"/>
              <w:jc w:val="right"/>
              <w:rPr>
                <w:rFonts w:eastAsia="SimSun"/>
                <w:snapToGrid w:val="0"/>
                <w:color w:val="000000"/>
                <w:sz w:val="18"/>
                <w:szCs w:val="18"/>
                <w:lang w:eastAsia="zh-CN"/>
              </w:rPr>
            </w:pPr>
            <w:r w:rsidRPr="00A672BA">
              <w:rPr>
                <w:rFonts w:eastAsia="SimSun"/>
                <w:snapToGrid w:val="0"/>
                <w:color w:val="000000"/>
                <w:sz w:val="18"/>
                <w:szCs w:val="18"/>
                <w:lang w:eastAsia="zh-CN"/>
              </w:rPr>
              <w:t>0</w:t>
            </w:r>
          </w:p>
        </w:tc>
        <w:tc>
          <w:tcPr>
            <w:tcW w:w="851" w:type="dxa"/>
            <w:tcBorders>
              <w:top w:val="single" w:sz="4" w:space="0" w:color="auto"/>
              <w:left w:val="nil"/>
              <w:bottom w:val="single" w:sz="4" w:space="0" w:color="auto"/>
              <w:right w:val="single" w:sz="4" w:space="0" w:color="auto"/>
            </w:tcBorders>
            <w:shd w:val="clear" w:color="auto" w:fill="auto"/>
            <w:hideMark/>
          </w:tcPr>
          <w:p w14:paraId="3149ECDD" w14:textId="77777777" w:rsidR="00A672BA" w:rsidRPr="00A672BA" w:rsidRDefault="00A672BA" w:rsidP="00705D68">
            <w:pPr>
              <w:overflowPunct w:val="0"/>
              <w:jc w:val="right"/>
              <w:rPr>
                <w:rFonts w:eastAsia="SimSun"/>
                <w:snapToGrid w:val="0"/>
                <w:color w:val="000000"/>
                <w:sz w:val="18"/>
                <w:szCs w:val="18"/>
                <w:lang w:eastAsia="zh-CN"/>
              </w:rPr>
            </w:pPr>
            <w:r w:rsidRPr="00A672BA">
              <w:rPr>
                <w:rFonts w:eastAsia="SimSun"/>
                <w:snapToGrid w:val="0"/>
                <w:color w:val="000000"/>
                <w:sz w:val="18"/>
                <w:szCs w:val="18"/>
                <w:lang w:eastAsia="zh-CN"/>
              </w:rPr>
              <w:t>0</w:t>
            </w:r>
          </w:p>
        </w:tc>
        <w:tc>
          <w:tcPr>
            <w:tcW w:w="850" w:type="dxa"/>
            <w:tcBorders>
              <w:top w:val="single" w:sz="4" w:space="0" w:color="auto"/>
              <w:left w:val="nil"/>
              <w:bottom w:val="single" w:sz="4" w:space="0" w:color="auto"/>
              <w:right w:val="single" w:sz="4" w:space="0" w:color="auto"/>
            </w:tcBorders>
            <w:shd w:val="clear" w:color="auto" w:fill="auto"/>
          </w:tcPr>
          <w:p w14:paraId="7C10B612" w14:textId="77777777" w:rsidR="00A672BA" w:rsidRPr="00A672BA" w:rsidRDefault="00A672BA" w:rsidP="00705D68">
            <w:pPr>
              <w:overflowPunct w:val="0"/>
              <w:jc w:val="right"/>
              <w:rPr>
                <w:rFonts w:eastAsia="SimSun"/>
                <w:snapToGrid w:val="0"/>
                <w:color w:val="000000"/>
                <w:sz w:val="18"/>
                <w:szCs w:val="18"/>
                <w:lang w:eastAsia="zh-CN"/>
              </w:rPr>
            </w:pPr>
            <w:r w:rsidRPr="00A672BA">
              <w:rPr>
                <w:rFonts w:eastAsia="SimSun"/>
                <w:snapToGrid w:val="0"/>
                <w:color w:val="000000"/>
                <w:sz w:val="18"/>
                <w:szCs w:val="18"/>
                <w:lang w:eastAsia="zh-CN"/>
              </w:rPr>
              <w:t>3.</w:t>
            </w:r>
          </w:p>
        </w:tc>
        <w:tc>
          <w:tcPr>
            <w:tcW w:w="851" w:type="dxa"/>
            <w:tcBorders>
              <w:top w:val="single" w:sz="4" w:space="0" w:color="auto"/>
              <w:left w:val="nil"/>
              <w:bottom w:val="single" w:sz="4" w:space="0" w:color="auto"/>
              <w:right w:val="single" w:sz="4" w:space="0" w:color="auto"/>
            </w:tcBorders>
          </w:tcPr>
          <w:p w14:paraId="2825BDF0" w14:textId="77777777" w:rsidR="00A672BA" w:rsidRPr="00A672BA" w:rsidRDefault="00A672BA" w:rsidP="00705D68">
            <w:pPr>
              <w:overflowPunct w:val="0"/>
              <w:jc w:val="right"/>
              <w:rPr>
                <w:rFonts w:eastAsia="SimSun"/>
                <w:snapToGrid w:val="0"/>
                <w:color w:val="000000"/>
                <w:sz w:val="18"/>
                <w:szCs w:val="18"/>
                <w:lang w:eastAsia="zh-CN"/>
              </w:rPr>
            </w:pPr>
            <w:r w:rsidRPr="00A672BA">
              <w:rPr>
                <w:rFonts w:eastAsia="SimSun"/>
                <w:snapToGrid w:val="0"/>
                <w:color w:val="000000"/>
                <w:sz w:val="18"/>
                <w:szCs w:val="18"/>
              </w:rPr>
              <w:t>32.44</w:t>
            </w:r>
          </w:p>
        </w:tc>
      </w:tr>
      <w:tr w:rsidR="00A672BA" w:rsidRPr="00A672BA" w14:paraId="77F409D4" w14:textId="77777777" w:rsidTr="00704CED">
        <w:trPr>
          <w:trHeight w:val="377"/>
        </w:trPr>
        <w:tc>
          <w:tcPr>
            <w:tcW w:w="1128" w:type="dxa"/>
            <w:vMerge/>
            <w:tcBorders>
              <w:top w:val="single" w:sz="4" w:space="0" w:color="auto"/>
              <w:left w:val="single" w:sz="4" w:space="0" w:color="auto"/>
              <w:bottom w:val="single" w:sz="4" w:space="0" w:color="auto"/>
              <w:right w:val="single" w:sz="4" w:space="0" w:color="auto"/>
            </w:tcBorders>
            <w:vAlign w:val="center"/>
            <w:hideMark/>
          </w:tcPr>
          <w:p w14:paraId="1B59E580" w14:textId="77777777" w:rsidR="00A672BA" w:rsidRPr="00A672BA" w:rsidRDefault="00A672BA" w:rsidP="00705D68">
            <w:pPr>
              <w:overflowPunct w:val="0"/>
              <w:rPr>
                <w:rFonts w:eastAsia="SimSun"/>
                <w:snapToGrid w:val="0"/>
                <w:color w:val="000000"/>
                <w:sz w:val="18"/>
                <w:szCs w:val="18"/>
                <w:lang w:eastAsia="zh-CN"/>
              </w:rPr>
            </w:pPr>
          </w:p>
        </w:tc>
        <w:tc>
          <w:tcPr>
            <w:tcW w:w="1134" w:type="dxa"/>
            <w:tcBorders>
              <w:top w:val="single" w:sz="4" w:space="0" w:color="auto"/>
              <w:left w:val="nil"/>
              <w:bottom w:val="single" w:sz="4" w:space="0" w:color="auto"/>
              <w:right w:val="single" w:sz="4" w:space="0" w:color="auto"/>
            </w:tcBorders>
            <w:shd w:val="clear" w:color="auto" w:fill="auto"/>
            <w:hideMark/>
          </w:tcPr>
          <w:p w14:paraId="62C61C6A" w14:textId="77777777" w:rsidR="00A672BA" w:rsidRPr="00A672BA" w:rsidRDefault="00A672BA" w:rsidP="00705D68">
            <w:pPr>
              <w:overflowPunct w:val="0"/>
              <w:rPr>
                <w:rFonts w:eastAsia="SimSun"/>
                <w:snapToGrid w:val="0"/>
                <w:color w:val="000000"/>
                <w:sz w:val="18"/>
                <w:szCs w:val="18"/>
                <w:lang w:eastAsia="zh-CN"/>
              </w:rPr>
            </w:pPr>
            <w:r w:rsidRPr="00A672BA">
              <w:rPr>
                <w:rFonts w:eastAsia="SimSun" w:hint="eastAsia"/>
                <w:snapToGrid w:val="0"/>
                <w:color w:val="000000"/>
                <w:sz w:val="18"/>
                <w:szCs w:val="18"/>
                <w:lang w:eastAsia="zh-CN"/>
              </w:rPr>
              <w:t>中央系统</w:t>
            </w:r>
          </w:p>
        </w:tc>
        <w:tc>
          <w:tcPr>
            <w:tcW w:w="993" w:type="dxa"/>
            <w:tcBorders>
              <w:top w:val="single" w:sz="4" w:space="0" w:color="auto"/>
              <w:left w:val="nil"/>
              <w:bottom w:val="single" w:sz="4" w:space="0" w:color="auto"/>
              <w:right w:val="single" w:sz="4" w:space="0" w:color="auto"/>
            </w:tcBorders>
            <w:shd w:val="clear" w:color="auto" w:fill="auto"/>
            <w:hideMark/>
          </w:tcPr>
          <w:p w14:paraId="653D0232" w14:textId="77777777" w:rsidR="00A672BA" w:rsidRPr="00A672BA" w:rsidRDefault="00A672BA" w:rsidP="00705D68">
            <w:pPr>
              <w:overflowPunct w:val="0"/>
              <w:jc w:val="right"/>
              <w:rPr>
                <w:rFonts w:eastAsia="SimSun"/>
                <w:snapToGrid w:val="0"/>
                <w:color w:val="000000"/>
                <w:sz w:val="18"/>
                <w:szCs w:val="18"/>
                <w:lang w:eastAsia="zh-CN"/>
              </w:rPr>
            </w:pPr>
            <w:r w:rsidRPr="00A672BA">
              <w:rPr>
                <w:rFonts w:eastAsia="SimSun"/>
                <w:snapToGrid w:val="0"/>
                <w:color w:val="000000"/>
                <w:sz w:val="18"/>
                <w:szCs w:val="18"/>
                <w:lang w:eastAsia="zh-CN"/>
              </w:rPr>
              <w:t>5.86</w:t>
            </w:r>
          </w:p>
        </w:tc>
        <w:tc>
          <w:tcPr>
            <w:tcW w:w="859" w:type="dxa"/>
            <w:tcBorders>
              <w:top w:val="single" w:sz="4" w:space="0" w:color="auto"/>
              <w:left w:val="nil"/>
              <w:bottom w:val="single" w:sz="4" w:space="0" w:color="auto"/>
              <w:right w:val="single" w:sz="4" w:space="0" w:color="auto"/>
            </w:tcBorders>
            <w:shd w:val="clear" w:color="auto" w:fill="auto"/>
            <w:hideMark/>
          </w:tcPr>
          <w:p w14:paraId="708A2362" w14:textId="77777777" w:rsidR="00A672BA" w:rsidRPr="00A672BA" w:rsidRDefault="00A672BA" w:rsidP="00705D68">
            <w:pPr>
              <w:overflowPunct w:val="0"/>
              <w:jc w:val="right"/>
              <w:rPr>
                <w:rFonts w:eastAsia="SimSun"/>
                <w:snapToGrid w:val="0"/>
                <w:color w:val="000000"/>
                <w:sz w:val="18"/>
                <w:szCs w:val="18"/>
                <w:lang w:eastAsia="zh-CN"/>
              </w:rPr>
            </w:pPr>
            <w:r w:rsidRPr="00A672BA">
              <w:rPr>
                <w:rFonts w:eastAsia="SimSun"/>
                <w:snapToGrid w:val="0"/>
                <w:color w:val="000000"/>
                <w:sz w:val="18"/>
                <w:szCs w:val="18"/>
                <w:lang w:eastAsia="zh-CN"/>
              </w:rPr>
              <w:t>0</w:t>
            </w:r>
          </w:p>
        </w:tc>
        <w:tc>
          <w:tcPr>
            <w:tcW w:w="1125" w:type="dxa"/>
            <w:tcBorders>
              <w:top w:val="single" w:sz="4" w:space="0" w:color="auto"/>
              <w:left w:val="nil"/>
              <w:bottom w:val="single" w:sz="4" w:space="0" w:color="auto"/>
              <w:right w:val="single" w:sz="4" w:space="0" w:color="auto"/>
            </w:tcBorders>
            <w:shd w:val="clear" w:color="auto" w:fill="auto"/>
            <w:hideMark/>
          </w:tcPr>
          <w:p w14:paraId="7E7C6407" w14:textId="77777777" w:rsidR="00A672BA" w:rsidRPr="00A672BA" w:rsidRDefault="00A672BA" w:rsidP="00705D68">
            <w:pPr>
              <w:overflowPunct w:val="0"/>
              <w:jc w:val="right"/>
              <w:rPr>
                <w:rFonts w:eastAsia="SimSun"/>
                <w:snapToGrid w:val="0"/>
                <w:color w:val="000000"/>
                <w:sz w:val="18"/>
                <w:szCs w:val="18"/>
                <w:lang w:eastAsia="zh-CN"/>
              </w:rPr>
            </w:pPr>
            <w:r w:rsidRPr="00A672BA">
              <w:rPr>
                <w:rFonts w:eastAsia="SimSun"/>
                <w:snapToGrid w:val="0"/>
                <w:color w:val="000000"/>
                <w:sz w:val="18"/>
                <w:szCs w:val="18"/>
                <w:lang w:eastAsia="zh-CN"/>
              </w:rPr>
              <w:t>15.40</w:t>
            </w:r>
          </w:p>
        </w:tc>
        <w:tc>
          <w:tcPr>
            <w:tcW w:w="851" w:type="dxa"/>
            <w:tcBorders>
              <w:top w:val="single" w:sz="4" w:space="0" w:color="auto"/>
              <w:left w:val="nil"/>
              <w:bottom w:val="single" w:sz="4" w:space="0" w:color="auto"/>
              <w:right w:val="single" w:sz="4" w:space="0" w:color="auto"/>
            </w:tcBorders>
            <w:shd w:val="clear" w:color="auto" w:fill="auto"/>
            <w:hideMark/>
          </w:tcPr>
          <w:p w14:paraId="05166372" w14:textId="77777777" w:rsidR="00A672BA" w:rsidRPr="00A672BA" w:rsidRDefault="00A672BA" w:rsidP="00705D68">
            <w:pPr>
              <w:overflowPunct w:val="0"/>
              <w:jc w:val="right"/>
              <w:rPr>
                <w:rFonts w:eastAsia="SimSun"/>
                <w:snapToGrid w:val="0"/>
                <w:color w:val="000000"/>
                <w:sz w:val="18"/>
                <w:szCs w:val="18"/>
                <w:lang w:eastAsia="zh-CN"/>
              </w:rPr>
            </w:pPr>
            <w:r w:rsidRPr="00A672BA">
              <w:rPr>
                <w:rFonts w:eastAsia="SimSun"/>
                <w:snapToGrid w:val="0"/>
                <w:color w:val="000000"/>
                <w:sz w:val="18"/>
                <w:szCs w:val="18"/>
                <w:lang w:eastAsia="zh-CN"/>
              </w:rPr>
              <w:t>1.30</w:t>
            </w:r>
          </w:p>
        </w:tc>
        <w:tc>
          <w:tcPr>
            <w:tcW w:w="850" w:type="dxa"/>
            <w:tcBorders>
              <w:top w:val="single" w:sz="4" w:space="0" w:color="auto"/>
              <w:left w:val="nil"/>
              <w:bottom w:val="single" w:sz="4" w:space="0" w:color="auto"/>
              <w:right w:val="single" w:sz="4" w:space="0" w:color="auto"/>
            </w:tcBorders>
            <w:shd w:val="clear" w:color="auto" w:fill="auto"/>
            <w:hideMark/>
          </w:tcPr>
          <w:p w14:paraId="46F1CC7A" w14:textId="77777777" w:rsidR="00A672BA" w:rsidRPr="00A672BA" w:rsidRDefault="00A672BA" w:rsidP="00705D68">
            <w:pPr>
              <w:overflowPunct w:val="0"/>
              <w:jc w:val="right"/>
              <w:rPr>
                <w:rFonts w:eastAsia="SimSun"/>
                <w:snapToGrid w:val="0"/>
                <w:color w:val="000000"/>
                <w:sz w:val="18"/>
                <w:szCs w:val="18"/>
                <w:lang w:eastAsia="zh-CN"/>
              </w:rPr>
            </w:pPr>
            <w:r w:rsidRPr="00A672BA">
              <w:rPr>
                <w:rFonts w:eastAsia="SimSun"/>
                <w:snapToGrid w:val="0"/>
                <w:color w:val="000000"/>
                <w:sz w:val="18"/>
                <w:szCs w:val="18"/>
                <w:lang w:eastAsia="zh-CN"/>
              </w:rPr>
              <w:t>0</w:t>
            </w:r>
          </w:p>
        </w:tc>
        <w:tc>
          <w:tcPr>
            <w:tcW w:w="851" w:type="dxa"/>
            <w:tcBorders>
              <w:top w:val="single" w:sz="4" w:space="0" w:color="auto"/>
              <w:left w:val="nil"/>
              <w:bottom w:val="single" w:sz="4" w:space="0" w:color="auto"/>
              <w:right w:val="single" w:sz="4" w:space="0" w:color="auto"/>
            </w:tcBorders>
            <w:shd w:val="clear" w:color="auto" w:fill="auto"/>
            <w:hideMark/>
          </w:tcPr>
          <w:p w14:paraId="453E49C6" w14:textId="77777777" w:rsidR="00A672BA" w:rsidRPr="00A672BA" w:rsidRDefault="00A672BA" w:rsidP="00705D68">
            <w:pPr>
              <w:overflowPunct w:val="0"/>
              <w:jc w:val="right"/>
              <w:rPr>
                <w:rFonts w:eastAsia="SimSun"/>
                <w:snapToGrid w:val="0"/>
                <w:color w:val="000000"/>
                <w:sz w:val="18"/>
                <w:szCs w:val="18"/>
                <w:lang w:eastAsia="zh-CN"/>
              </w:rPr>
            </w:pPr>
            <w:r w:rsidRPr="00A672BA">
              <w:rPr>
                <w:rFonts w:eastAsia="SimSun"/>
                <w:snapToGrid w:val="0"/>
                <w:color w:val="000000"/>
                <w:sz w:val="18"/>
                <w:szCs w:val="18"/>
                <w:lang w:eastAsia="zh-CN"/>
              </w:rPr>
              <w:t>0</w:t>
            </w:r>
          </w:p>
        </w:tc>
        <w:tc>
          <w:tcPr>
            <w:tcW w:w="850" w:type="dxa"/>
            <w:tcBorders>
              <w:top w:val="single" w:sz="4" w:space="0" w:color="auto"/>
              <w:left w:val="nil"/>
              <w:bottom w:val="single" w:sz="4" w:space="0" w:color="auto"/>
              <w:right w:val="single" w:sz="4" w:space="0" w:color="auto"/>
            </w:tcBorders>
            <w:shd w:val="clear" w:color="auto" w:fill="auto"/>
          </w:tcPr>
          <w:p w14:paraId="01A10886" w14:textId="77777777" w:rsidR="00A672BA" w:rsidRPr="00A672BA" w:rsidRDefault="00A672BA" w:rsidP="00705D68">
            <w:pPr>
              <w:overflowPunct w:val="0"/>
              <w:jc w:val="right"/>
              <w:rPr>
                <w:rFonts w:eastAsia="SimSun"/>
                <w:snapToGrid w:val="0"/>
                <w:color w:val="000000"/>
                <w:sz w:val="18"/>
                <w:szCs w:val="18"/>
                <w:lang w:eastAsia="zh-CN"/>
              </w:rPr>
            </w:pPr>
          </w:p>
        </w:tc>
        <w:tc>
          <w:tcPr>
            <w:tcW w:w="851" w:type="dxa"/>
            <w:tcBorders>
              <w:top w:val="single" w:sz="4" w:space="0" w:color="auto"/>
              <w:left w:val="nil"/>
              <w:bottom w:val="single" w:sz="4" w:space="0" w:color="auto"/>
              <w:right w:val="single" w:sz="4" w:space="0" w:color="auto"/>
            </w:tcBorders>
          </w:tcPr>
          <w:p w14:paraId="19D0BD1F" w14:textId="77777777" w:rsidR="00A672BA" w:rsidRPr="00A672BA" w:rsidRDefault="00A672BA" w:rsidP="00705D68">
            <w:pPr>
              <w:overflowPunct w:val="0"/>
              <w:jc w:val="right"/>
              <w:rPr>
                <w:rFonts w:eastAsia="SimSun"/>
                <w:snapToGrid w:val="0"/>
                <w:color w:val="000000"/>
                <w:sz w:val="18"/>
                <w:szCs w:val="18"/>
                <w:lang w:eastAsia="zh-CN"/>
              </w:rPr>
            </w:pPr>
            <w:r w:rsidRPr="00A672BA">
              <w:rPr>
                <w:rFonts w:eastAsia="SimSun"/>
                <w:snapToGrid w:val="0"/>
                <w:color w:val="000000"/>
                <w:sz w:val="18"/>
                <w:szCs w:val="18"/>
              </w:rPr>
              <w:t>22.56</w:t>
            </w:r>
          </w:p>
        </w:tc>
      </w:tr>
      <w:tr w:rsidR="00A672BA" w:rsidRPr="00A672BA" w14:paraId="28714F1C" w14:textId="77777777" w:rsidTr="00704CED">
        <w:trPr>
          <w:trHeight w:val="242"/>
        </w:trPr>
        <w:tc>
          <w:tcPr>
            <w:tcW w:w="2262" w:type="dxa"/>
            <w:gridSpan w:val="2"/>
            <w:tcBorders>
              <w:top w:val="single" w:sz="4" w:space="0" w:color="auto"/>
              <w:left w:val="single" w:sz="4" w:space="0" w:color="auto"/>
              <w:bottom w:val="single" w:sz="4" w:space="0" w:color="auto"/>
              <w:right w:val="single" w:sz="4" w:space="0" w:color="auto"/>
            </w:tcBorders>
            <w:shd w:val="clear" w:color="auto" w:fill="auto"/>
            <w:hideMark/>
          </w:tcPr>
          <w:p w14:paraId="6829FEDD" w14:textId="77777777" w:rsidR="00A672BA" w:rsidRPr="00A672BA" w:rsidRDefault="00A672BA" w:rsidP="00705D68">
            <w:pPr>
              <w:overflowPunct w:val="0"/>
              <w:rPr>
                <w:rFonts w:eastAsia="SimSun"/>
                <w:snapToGrid w:val="0"/>
                <w:color w:val="000000"/>
                <w:sz w:val="18"/>
                <w:szCs w:val="18"/>
                <w:lang w:eastAsia="zh-CN"/>
              </w:rPr>
            </w:pPr>
            <w:r w:rsidRPr="00A672BA">
              <w:rPr>
                <w:rFonts w:eastAsia="SimSun" w:hint="eastAsia"/>
                <w:snapToGrid w:val="0"/>
                <w:color w:val="000000"/>
                <w:sz w:val="18"/>
                <w:szCs w:val="18"/>
                <w:lang w:eastAsia="zh-CN"/>
              </w:rPr>
              <w:t>住宅空调</w:t>
            </w:r>
          </w:p>
        </w:tc>
        <w:tc>
          <w:tcPr>
            <w:tcW w:w="993" w:type="dxa"/>
            <w:tcBorders>
              <w:top w:val="single" w:sz="4" w:space="0" w:color="auto"/>
              <w:left w:val="nil"/>
              <w:bottom w:val="single" w:sz="4" w:space="0" w:color="auto"/>
              <w:right w:val="single" w:sz="4" w:space="0" w:color="auto"/>
            </w:tcBorders>
            <w:shd w:val="clear" w:color="auto" w:fill="auto"/>
            <w:hideMark/>
          </w:tcPr>
          <w:p w14:paraId="2E235BA6" w14:textId="77777777" w:rsidR="00A672BA" w:rsidRPr="00A672BA" w:rsidRDefault="00A672BA" w:rsidP="00705D68">
            <w:pPr>
              <w:overflowPunct w:val="0"/>
              <w:jc w:val="right"/>
              <w:rPr>
                <w:rFonts w:eastAsia="SimSun"/>
                <w:snapToGrid w:val="0"/>
                <w:color w:val="000000"/>
                <w:sz w:val="18"/>
                <w:szCs w:val="18"/>
                <w:lang w:eastAsia="zh-CN"/>
              </w:rPr>
            </w:pPr>
            <w:r w:rsidRPr="00A672BA">
              <w:rPr>
                <w:rFonts w:eastAsia="SimSun"/>
                <w:snapToGrid w:val="0"/>
                <w:color w:val="000000"/>
                <w:sz w:val="18"/>
                <w:szCs w:val="18"/>
                <w:lang w:eastAsia="zh-CN"/>
              </w:rPr>
              <w:t>11.26</w:t>
            </w:r>
          </w:p>
        </w:tc>
        <w:tc>
          <w:tcPr>
            <w:tcW w:w="859" w:type="dxa"/>
            <w:tcBorders>
              <w:top w:val="single" w:sz="4" w:space="0" w:color="auto"/>
              <w:left w:val="nil"/>
              <w:bottom w:val="single" w:sz="4" w:space="0" w:color="auto"/>
              <w:right w:val="single" w:sz="4" w:space="0" w:color="auto"/>
            </w:tcBorders>
            <w:shd w:val="clear" w:color="auto" w:fill="auto"/>
            <w:hideMark/>
          </w:tcPr>
          <w:p w14:paraId="1D7FB058" w14:textId="77777777" w:rsidR="00A672BA" w:rsidRPr="00A672BA" w:rsidRDefault="00A672BA" w:rsidP="00705D68">
            <w:pPr>
              <w:overflowPunct w:val="0"/>
              <w:jc w:val="right"/>
              <w:rPr>
                <w:rFonts w:eastAsia="SimSun"/>
                <w:snapToGrid w:val="0"/>
                <w:color w:val="000000"/>
                <w:sz w:val="18"/>
                <w:szCs w:val="18"/>
                <w:lang w:eastAsia="zh-CN"/>
              </w:rPr>
            </w:pPr>
            <w:r w:rsidRPr="00A672BA">
              <w:rPr>
                <w:rFonts w:eastAsia="SimSun"/>
                <w:snapToGrid w:val="0"/>
                <w:color w:val="000000"/>
                <w:sz w:val="18"/>
                <w:szCs w:val="18"/>
                <w:lang w:eastAsia="zh-CN"/>
              </w:rPr>
              <w:t>6.00</w:t>
            </w:r>
          </w:p>
        </w:tc>
        <w:tc>
          <w:tcPr>
            <w:tcW w:w="1125" w:type="dxa"/>
            <w:tcBorders>
              <w:top w:val="single" w:sz="4" w:space="0" w:color="auto"/>
              <w:left w:val="nil"/>
              <w:bottom w:val="single" w:sz="4" w:space="0" w:color="auto"/>
              <w:right w:val="single" w:sz="4" w:space="0" w:color="auto"/>
            </w:tcBorders>
            <w:shd w:val="clear" w:color="auto" w:fill="auto"/>
            <w:hideMark/>
          </w:tcPr>
          <w:p w14:paraId="469CECEC" w14:textId="77777777" w:rsidR="00A672BA" w:rsidRPr="00A672BA" w:rsidRDefault="00A672BA" w:rsidP="00705D68">
            <w:pPr>
              <w:overflowPunct w:val="0"/>
              <w:jc w:val="right"/>
              <w:rPr>
                <w:rFonts w:eastAsia="SimSun"/>
                <w:snapToGrid w:val="0"/>
                <w:color w:val="000000"/>
                <w:sz w:val="18"/>
                <w:szCs w:val="18"/>
                <w:lang w:eastAsia="zh-CN"/>
              </w:rPr>
            </w:pPr>
            <w:r w:rsidRPr="00A672BA">
              <w:rPr>
                <w:rFonts w:eastAsia="SimSun"/>
                <w:snapToGrid w:val="0"/>
                <w:color w:val="000000"/>
                <w:sz w:val="18"/>
                <w:szCs w:val="18"/>
                <w:lang w:eastAsia="zh-CN"/>
              </w:rPr>
              <w:t>0</w:t>
            </w:r>
          </w:p>
        </w:tc>
        <w:tc>
          <w:tcPr>
            <w:tcW w:w="851" w:type="dxa"/>
            <w:tcBorders>
              <w:top w:val="single" w:sz="4" w:space="0" w:color="auto"/>
              <w:left w:val="nil"/>
              <w:bottom w:val="single" w:sz="4" w:space="0" w:color="auto"/>
              <w:right w:val="single" w:sz="4" w:space="0" w:color="auto"/>
            </w:tcBorders>
            <w:shd w:val="clear" w:color="auto" w:fill="auto"/>
            <w:hideMark/>
          </w:tcPr>
          <w:p w14:paraId="0D39E21E" w14:textId="77777777" w:rsidR="00A672BA" w:rsidRPr="00A672BA" w:rsidRDefault="00A672BA" w:rsidP="00705D68">
            <w:pPr>
              <w:overflowPunct w:val="0"/>
              <w:jc w:val="right"/>
              <w:rPr>
                <w:rFonts w:eastAsia="SimSun"/>
                <w:snapToGrid w:val="0"/>
                <w:color w:val="000000"/>
                <w:sz w:val="18"/>
                <w:szCs w:val="18"/>
                <w:lang w:eastAsia="zh-CN"/>
              </w:rPr>
            </w:pPr>
            <w:r w:rsidRPr="00A672BA">
              <w:rPr>
                <w:rFonts w:eastAsia="SimSun"/>
                <w:snapToGrid w:val="0"/>
                <w:color w:val="000000"/>
                <w:sz w:val="18"/>
                <w:szCs w:val="18"/>
                <w:lang w:eastAsia="zh-CN"/>
              </w:rPr>
              <w:t>0</w:t>
            </w:r>
          </w:p>
        </w:tc>
        <w:tc>
          <w:tcPr>
            <w:tcW w:w="850" w:type="dxa"/>
            <w:tcBorders>
              <w:top w:val="single" w:sz="4" w:space="0" w:color="auto"/>
              <w:left w:val="nil"/>
              <w:bottom w:val="single" w:sz="4" w:space="0" w:color="auto"/>
              <w:right w:val="single" w:sz="4" w:space="0" w:color="auto"/>
            </w:tcBorders>
            <w:shd w:val="clear" w:color="auto" w:fill="auto"/>
            <w:hideMark/>
          </w:tcPr>
          <w:p w14:paraId="00A45E36" w14:textId="77777777" w:rsidR="00A672BA" w:rsidRPr="00A672BA" w:rsidRDefault="00A672BA" w:rsidP="00705D68">
            <w:pPr>
              <w:overflowPunct w:val="0"/>
              <w:jc w:val="right"/>
              <w:rPr>
                <w:rFonts w:eastAsia="SimSun"/>
                <w:snapToGrid w:val="0"/>
                <w:color w:val="000000"/>
                <w:sz w:val="18"/>
                <w:szCs w:val="18"/>
                <w:lang w:eastAsia="zh-CN"/>
              </w:rPr>
            </w:pPr>
            <w:r w:rsidRPr="00A672BA">
              <w:rPr>
                <w:rFonts w:eastAsia="SimSun"/>
                <w:snapToGrid w:val="0"/>
                <w:color w:val="000000"/>
                <w:sz w:val="18"/>
                <w:szCs w:val="18"/>
                <w:lang w:eastAsia="zh-CN"/>
              </w:rPr>
              <w:t>5.49</w:t>
            </w:r>
          </w:p>
        </w:tc>
        <w:tc>
          <w:tcPr>
            <w:tcW w:w="851" w:type="dxa"/>
            <w:tcBorders>
              <w:top w:val="single" w:sz="4" w:space="0" w:color="auto"/>
              <w:left w:val="nil"/>
              <w:bottom w:val="single" w:sz="4" w:space="0" w:color="auto"/>
              <w:right w:val="single" w:sz="4" w:space="0" w:color="auto"/>
            </w:tcBorders>
            <w:shd w:val="clear" w:color="auto" w:fill="auto"/>
            <w:hideMark/>
          </w:tcPr>
          <w:p w14:paraId="3CBEF1C5" w14:textId="77777777" w:rsidR="00A672BA" w:rsidRPr="00A672BA" w:rsidRDefault="00A672BA" w:rsidP="00705D68">
            <w:pPr>
              <w:overflowPunct w:val="0"/>
              <w:jc w:val="right"/>
              <w:rPr>
                <w:rFonts w:eastAsia="SimSun"/>
                <w:snapToGrid w:val="0"/>
                <w:color w:val="000000"/>
                <w:sz w:val="18"/>
                <w:szCs w:val="18"/>
                <w:lang w:eastAsia="zh-CN"/>
              </w:rPr>
            </w:pPr>
            <w:r w:rsidRPr="00A672BA">
              <w:rPr>
                <w:rFonts w:eastAsia="SimSun"/>
                <w:snapToGrid w:val="0"/>
                <w:color w:val="000000"/>
                <w:sz w:val="18"/>
                <w:szCs w:val="18"/>
                <w:lang w:eastAsia="zh-CN"/>
              </w:rPr>
              <w:t>20.23</w:t>
            </w:r>
          </w:p>
        </w:tc>
        <w:tc>
          <w:tcPr>
            <w:tcW w:w="850" w:type="dxa"/>
            <w:tcBorders>
              <w:top w:val="single" w:sz="4" w:space="0" w:color="auto"/>
              <w:left w:val="nil"/>
              <w:bottom w:val="single" w:sz="4" w:space="0" w:color="auto"/>
              <w:right w:val="single" w:sz="4" w:space="0" w:color="auto"/>
            </w:tcBorders>
            <w:shd w:val="clear" w:color="auto" w:fill="auto"/>
            <w:hideMark/>
          </w:tcPr>
          <w:p w14:paraId="044DD63B" w14:textId="77777777" w:rsidR="00A672BA" w:rsidRPr="00A672BA" w:rsidRDefault="00A672BA" w:rsidP="00705D68">
            <w:pPr>
              <w:overflowPunct w:val="0"/>
              <w:jc w:val="right"/>
              <w:rPr>
                <w:rFonts w:eastAsia="SimSun"/>
                <w:snapToGrid w:val="0"/>
                <w:color w:val="000000"/>
                <w:sz w:val="18"/>
                <w:szCs w:val="18"/>
                <w:lang w:eastAsia="zh-CN"/>
              </w:rPr>
            </w:pPr>
            <w:r w:rsidRPr="00A672BA">
              <w:rPr>
                <w:rFonts w:eastAsia="SimSun"/>
                <w:snapToGrid w:val="0"/>
                <w:color w:val="000000"/>
                <w:sz w:val="18"/>
                <w:szCs w:val="18"/>
                <w:lang w:eastAsia="zh-CN"/>
              </w:rPr>
              <w:t>0</w:t>
            </w:r>
          </w:p>
        </w:tc>
        <w:tc>
          <w:tcPr>
            <w:tcW w:w="851" w:type="dxa"/>
            <w:tcBorders>
              <w:top w:val="single" w:sz="4" w:space="0" w:color="auto"/>
              <w:left w:val="nil"/>
              <w:bottom w:val="single" w:sz="4" w:space="0" w:color="auto"/>
              <w:right w:val="single" w:sz="4" w:space="0" w:color="auto"/>
            </w:tcBorders>
          </w:tcPr>
          <w:p w14:paraId="39205533" w14:textId="77777777" w:rsidR="00A672BA" w:rsidRPr="00A672BA" w:rsidRDefault="00A672BA" w:rsidP="00705D68">
            <w:pPr>
              <w:overflowPunct w:val="0"/>
              <w:jc w:val="right"/>
              <w:rPr>
                <w:rFonts w:eastAsia="SimSun"/>
                <w:snapToGrid w:val="0"/>
                <w:color w:val="000000"/>
                <w:sz w:val="18"/>
                <w:szCs w:val="18"/>
                <w:lang w:eastAsia="zh-CN"/>
              </w:rPr>
            </w:pPr>
            <w:r w:rsidRPr="00A672BA">
              <w:rPr>
                <w:rFonts w:eastAsia="SimSun"/>
                <w:snapToGrid w:val="0"/>
                <w:color w:val="000000"/>
                <w:sz w:val="18"/>
                <w:szCs w:val="18"/>
              </w:rPr>
              <w:t>42.98</w:t>
            </w:r>
          </w:p>
        </w:tc>
      </w:tr>
      <w:tr w:rsidR="00A672BA" w:rsidRPr="00A672BA" w14:paraId="27F3300F" w14:textId="77777777" w:rsidTr="00704CED">
        <w:trPr>
          <w:trHeight w:val="251"/>
        </w:trPr>
        <w:tc>
          <w:tcPr>
            <w:tcW w:w="2262" w:type="dxa"/>
            <w:gridSpan w:val="2"/>
            <w:tcBorders>
              <w:top w:val="single" w:sz="4" w:space="0" w:color="auto"/>
              <w:left w:val="single" w:sz="4" w:space="0" w:color="auto"/>
              <w:bottom w:val="single" w:sz="4" w:space="0" w:color="auto"/>
              <w:right w:val="single" w:sz="4" w:space="0" w:color="auto"/>
            </w:tcBorders>
            <w:shd w:val="clear" w:color="auto" w:fill="auto"/>
            <w:hideMark/>
          </w:tcPr>
          <w:p w14:paraId="1DF4A6E3" w14:textId="77777777" w:rsidR="00A672BA" w:rsidRPr="00A672BA" w:rsidRDefault="00A672BA" w:rsidP="00705D68">
            <w:pPr>
              <w:overflowPunct w:val="0"/>
              <w:rPr>
                <w:rFonts w:eastAsia="SimSun"/>
                <w:snapToGrid w:val="0"/>
                <w:color w:val="000000"/>
                <w:sz w:val="18"/>
                <w:szCs w:val="18"/>
                <w:lang w:eastAsia="zh-CN"/>
              </w:rPr>
            </w:pPr>
            <w:r w:rsidRPr="00A672BA">
              <w:rPr>
                <w:rFonts w:eastAsia="SimSun" w:hint="eastAsia"/>
                <w:snapToGrid w:val="0"/>
                <w:color w:val="000000"/>
                <w:sz w:val="18"/>
                <w:szCs w:val="18"/>
                <w:lang w:eastAsia="zh-CN"/>
              </w:rPr>
              <w:t>商用空调</w:t>
            </w:r>
          </w:p>
        </w:tc>
        <w:tc>
          <w:tcPr>
            <w:tcW w:w="993" w:type="dxa"/>
            <w:tcBorders>
              <w:top w:val="single" w:sz="4" w:space="0" w:color="auto"/>
              <w:left w:val="nil"/>
              <w:bottom w:val="single" w:sz="4" w:space="0" w:color="auto"/>
              <w:right w:val="single" w:sz="4" w:space="0" w:color="auto"/>
            </w:tcBorders>
            <w:shd w:val="clear" w:color="auto" w:fill="auto"/>
            <w:hideMark/>
          </w:tcPr>
          <w:p w14:paraId="4DB31167" w14:textId="77777777" w:rsidR="00A672BA" w:rsidRPr="00A672BA" w:rsidRDefault="00A672BA" w:rsidP="00705D68">
            <w:pPr>
              <w:overflowPunct w:val="0"/>
              <w:jc w:val="right"/>
              <w:rPr>
                <w:rFonts w:eastAsia="SimSun"/>
                <w:snapToGrid w:val="0"/>
                <w:color w:val="000000"/>
                <w:sz w:val="18"/>
                <w:szCs w:val="18"/>
                <w:lang w:eastAsia="zh-CN"/>
              </w:rPr>
            </w:pPr>
            <w:r w:rsidRPr="00A672BA">
              <w:rPr>
                <w:rFonts w:eastAsia="SimSun"/>
                <w:snapToGrid w:val="0"/>
                <w:color w:val="000000"/>
                <w:sz w:val="18"/>
                <w:szCs w:val="18"/>
                <w:lang w:eastAsia="zh-CN"/>
              </w:rPr>
              <w:t>5.35</w:t>
            </w:r>
          </w:p>
        </w:tc>
        <w:tc>
          <w:tcPr>
            <w:tcW w:w="859" w:type="dxa"/>
            <w:tcBorders>
              <w:top w:val="single" w:sz="4" w:space="0" w:color="auto"/>
              <w:left w:val="nil"/>
              <w:bottom w:val="single" w:sz="4" w:space="0" w:color="auto"/>
              <w:right w:val="single" w:sz="4" w:space="0" w:color="auto"/>
            </w:tcBorders>
            <w:shd w:val="clear" w:color="auto" w:fill="auto"/>
            <w:hideMark/>
          </w:tcPr>
          <w:p w14:paraId="69AF8C6F" w14:textId="77777777" w:rsidR="00A672BA" w:rsidRPr="00A672BA" w:rsidRDefault="00A672BA" w:rsidP="00705D68">
            <w:pPr>
              <w:overflowPunct w:val="0"/>
              <w:jc w:val="right"/>
              <w:rPr>
                <w:rFonts w:eastAsia="SimSun"/>
                <w:snapToGrid w:val="0"/>
                <w:color w:val="000000"/>
                <w:sz w:val="18"/>
                <w:szCs w:val="18"/>
                <w:lang w:eastAsia="zh-CN"/>
              </w:rPr>
            </w:pPr>
            <w:r w:rsidRPr="00A672BA">
              <w:rPr>
                <w:rFonts w:eastAsia="SimSun"/>
                <w:snapToGrid w:val="0"/>
                <w:color w:val="000000"/>
                <w:sz w:val="18"/>
                <w:szCs w:val="18"/>
                <w:lang w:eastAsia="zh-CN"/>
              </w:rPr>
              <w:t>8.00</w:t>
            </w:r>
          </w:p>
        </w:tc>
        <w:tc>
          <w:tcPr>
            <w:tcW w:w="1125" w:type="dxa"/>
            <w:tcBorders>
              <w:top w:val="single" w:sz="4" w:space="0" w:color="auto"/>
              <w:left w:val="nil"/>
              <w:bottom w:val="single" w:sz="4" w:space="0" w:color="auto"/>
              <w:right w:val="single" w:sz="4" w:space="0" w:color="auto"/>
            </w:tcBorders>
            <w:shd w:val="clear" w:color="auto" w:fill="auto"/>
            <w:hideMark/>
          </w:tcPr>
          <w:p w14:paraId="0EAB6D5F" w14:textId="77777777" w:rsidR="00A672BA" w:rsidRPr="00A672BA" w:rsidRDefault="00A672BA" w:rsidP="00705D68">
            <w:pPr>
              <w:overflowPunct w:val="0"/>
              <w:jc w:val="right"/>
              <w:rPr>
                <w:rFonts w:eastAsia="SimSun"/>
                <w:snapToGrid w:val="0"/>
                <w:color w:val="000000"/>
                <w:sz w:val="18"/>
                <w:szCs w:val="18"/>
                <w:lang w:eastAsia="zh-CN"/>
              </w:rPr>
            </w:pPr>
            <w:r w:rsidRPr="00A672BA">
              <w:rPr>
                <w:rFonts w:eastAsia="SimSun"/>
                <w:snapToGrid w:val="0"/>
                <w:color w:val="000000"/>
                <w:sz w:val="18"/>
                <w:szCs w:val="18"/>
                <w:lang w:eastAsia="zh-CN"/>
              </w:rPr>
              <w:t>0</w:t>
            </w:r>
          </w:p>
        </w:tc>
        <w:tc>
          <w:tcPr>
            <w:tcW w:w="851" w:type="dxa"/>
            <w:tcBorders>
              <w:top w:val="single" w:sz="4" w:space="0" w:color="auto"/>
              <w:left w:val="nil"/>
              <w:bottom w:val="single" w:sz="4" w:space="0" w:color="auto"/>
              <w:right w:val="single" w:sz="4" w:space="0" w:color="auto"/>
            </w:tcBorders>
            <w:shd w:val="clear" w:color="auto" w:fill="auto"/>
            <w:hideMark/>
          </w:tcPr>
          <w:p w14:paraId="618F9054" w14:textId="77777777" w:rsidR="00A672BA" w:rsidRPr="00A672BA" w:rsidRDefault="00A672BA" w:rsidP="00705D68">
            <w:pPr>
              <w:overflowPunct w:val="0"/>
              <w:jc w:val="right"/>
              <w:rPr>
                <w:rFonts w:eastAsia="SimSun"/>
                <w:snapToGrid w:val="0"/>
                <w:color w:val="000000"/>
                <w:sz w:val="18"/>
                <w:szCs w:val="18"/>
                <w:lang w:eastAsia="zh-CN"/>
              </w:rPr>
            </w:pPr>
            <w:r w:rsidRPr="00A672BA">
              <w:rPr>
                <w:rFonts w:eastAsia="SimSun"/>
                <w:snapToGrid w:val="0"/>
                <w:color w:val="000000"/>
                <w:sz w:val="18"/>
                <w:szCs w:val="18"/>
                <w:lang w:eastAsia="zh-CN"/>
              </w:rPr>
              <w:t>0</w:t>
            </w:r>
          </w:p>
        </w:tc>
        <w:tc>
          <w:tcPr>
            <w:tcW w:w="850" w:type="dxa"/>
            <w:tcBorders>
              <w:top w:val="single" w:sz="4" w:space="0" w:color="auto"/>
              <w:left w:val="nil"/>
              <w:bottom w:val="single" w:sz="4" w:space="0" w:color="auto"/>
              <w:right w:val="single" w:sz="4" w:space="0" w:color="auto"/>
            </w:tcBorders>
            <w:shd w:val="clear" w:color="auto" w:fill="auto"/>
            <w:hideMark/>
          </w:tcPr>
          <w:p w14:paraId="5BA0D6E8" w14:textId="77777777" w:rsidR="00A672BA" w:rsidRPr="00A672BA" w:rsidRDefault="00A672BA" w:rsidP="00705D68">
            <w:pPr>
              <w:overflowPunct w:val="0"/>
              <w:jc w:val="right"/>
              <w:rPr>
                <w:rFonts w:eastAsia="SimSun"/>
                <w:snapToGrid w:val="0"/>
                <w:color w:val="000000"/>
                <w:sz w:val="18"/>
                <w:szCs w:val="18"/>
                <w:lang w:eastAsia="zh-CN"/>
              </w:rPr>
            </w:pPr>
            <w:r w:rsidRPr="00A672BA">
              <w:rPr>
                <w:rFonts w:eastAsia="SimSun"/>
                <w:snapToGrid w:val="0"/>
                <w:color w:val="000000"/>
                <w:sz w:val="18"/>
                <w:szCs w:val="18"/>
                <w:lang w:eastAsia="zh-CN"/>
              </w:rPr>
              <w:t>70.00</w:t>
            </w:r>
          </w:p>
        </w:tc>
        <w:tc>
          <w:tcPr>
            <w:tcW w:w="851" w:type="dxa"/>
            <w:tcBorders>
              <w:top w:val="single" w:sz="4" w:space="0" w:color="auto"/>
              <w:left w:val="nil"/>
              <w:bottom w:val="single" w:sz="4" w:space="0" w:color="auto"/>
              <w:right w:val="single" w:sz="4" w:space="0" w:color="auto"/>
            </w:tcBorders>
            <w:shd w:val="clear" w:color="auto" w:fill="auto"/>
            <w:hideMark/>
          </w:tcPr>
          <w:p w14:paraId="44616DCE" w14:textId="77777777" w:rsidR="00A672BA" w:rsidRPr="00A672BA" w:rsidRDefault="00A672BA" w:rsidP="00705D68">
            <w:pPr>
              <w:overflowPunct w:val="0"/>
              <w:jc w:val="right"/>
              <w:rPr>
                <w:rFonts w:eastAsia="SimSun"/>
                <w:snapToGrid w:val="0"/>
                <w:color w:val="000000"/>
                <w:sz w:val="18"/>
                <w:szCs w:val="18"/>
                <w:lang w:eastAsia="zh-CN"/>
              </w:rPr>
            </w:pPr>
            <w:r w:rsidRPr="00A672BA">
              <w:rPr>
                <w:rFonts w:eastAsia="SimSun"/>
                <w:snapToGrid w:val="0"/>
                <w:color w:val="000000"/>
                <w:sz w:val="18"/>
                <w:szCs w:val="18"/>
                <w:lang w:eastAsia="zh-CN"/>
              </w:rPr>
              <w:t>78.50</w:t>
            </w:r>
          </w:p>
        </w:tc>
        <w:tc>
          <w:tcPr>
            <w:tcW w:w="850" w:type="dxa"/>
            <w:tcBorders>
              <w:top w:val="single" w:sz="4" w:space="0" w:color="auto"/>
              <w:left w:val="nil"/>
              <w:bottom w:val="single" w:sz="4" w:space="0" w:color="auto"/>
              <w:right w:val="single" w:sz="4" w:space="0" w:color="auto"/>
            </w:tcBorders>
            <w:shd w:val="clear" w:color="auto" w:fill="auto"/>
            <w:hideMark/>
          </w:tcPr>
          <w:p w14:paraId="68BE4469" w14:textId="77777777" w:rsidR="00A672BA" w:rsidRPr="00A672BA" w:rsidRDefault="00A672BA" w:rsidP="00705D68">
            <w:pPr>
              <w:overflowPunct w:val="0"/>
              <w:jc w:val="right"/>
              <w:rPr>
                <w:rFonts w:eastAsia="SimSun"/>
                <w:snapToGrid w:val="0"/>
                <w:color w:val="000000"/>
                <w:sz w:val="18"/>
                <w:szCs w:val="18"/>
                <w:lang w:eastAsia="zh-CN"/>
              </w:rPr>
            </w:pPr>
            <w:r w:rsidRPr="00A672BA">
              <w:rPr>
                <w:rFonts w:eastAsia="SimSun"/>
                <w:snapToGrid w:val="0"/>
                <w:color w:val="000000"/>
                <w:sz w:val="18"/>
                <w:szCs w:val="18"/>
                <w:lang w:eastAsia="zh-CN"/>
              </w:rPr>
              <w:t>0</w:t>
            </w:r>
          </w:p>
        </w:tc>
        <w:tc>
          <w:tcPr>
            <w:tcW w:w="851" w:type="dxa"/>
            <w:tcBorders>
              <w:top w:val="single" w:sz="4" w:space="0" w:color="auto"/>
              <w:left w:val="nil"/>
              <w:bottom w:val="single" w:sz="4" w:space="0" w:color="auto"/>
              <w:right w:val="single" w:sz="4" w:space="0" w:color="auto"/>
            </w:tcBorders>
          </w:tcPr>
          <w:p w14:paraId="66536268" w14:textId="77777777" w:rsidR="00A672BA" w:rsidRPr="00A672BA" w:rsidRDefault="00A672BA" w:rsidP="00705D68">
            <w:pPr>
              <w:overflowPunct w:val="0"/>
              <w:jc w:val="right"/>
              <w:rPr>
                <w:rFonts w:eastAsia="SimSun"/>
                <w:snapToGrid w:val="0"/>
                <w:color w:val="000000"/>
                <w:sz w:val="18"/>
                <w:szCs w:val="18"/>
                <w:lang w:eastAsia="zh-CN"/>
              </w:rPr>
            </w:pPr>
            <w:r w:rsidRPr="00A672BA">
              <w:rPr>
                <w:rFonts w:eastAsia="SimSun"/>
                <w:snapToGrid w:val="0"/>
                <w:color w:val="000000"/>
                <w:sz w:val="18"/>
                <w:szCs w:val="18"/>
              </w:rPr>
              <w:t>161.85</w:t>
            </w:r>
          </w:p>
        </w:tc>
      </w:tr>
      <w:tr w:rsidR="00A672BA" w:rsidRPr="00A672BA" w14:paraId="5EC18633" w14:textId="77777777" w:rsidTr="00704CED">
        <w:trPr>
          <w:trHeight w:val="290"/>
        </w:trPr>
        <w:tc>
          <w:tcPr>
            <w:tcW w:w="2262" w:type="dxa"/>
            <w:gridSpan w:val="2"/>
            <w:tcBorders>
              <w:top w:val="single" w:sz="4" w:space="0" w:color="auto"/>
              <w:left w:val="single" w:sz="4" w:space="0" w:color="auto"/>
              <w:bottom w:val="single" w:sz="4" w:space="0" w:color="auto"/>
              <w:right w:val="single" w:sz="4" w:space="0" w:color="auto"/>
            </w:tcBorders>
            <w:shd w:val="clear" w:color="auto" w:fill="auto"/>
            <w:hideMark/>
          </w:tcPr>
          <w:p w14:paraId="37878817" w14:textId="77777777" w:rsidR="00A672BA" w:rsidRPr="00A672BA" w:rsidRDefault="00A672BA" w:rsidP="00705D68">
            <w:pPr>
              <w:overflowPunct w:val="0"/>
              <w:rPr>
                <w:rFonts w:eastAsia="SimSun"/>
                <w:snapToGrid w:val="0"/>
                <w:color w:val="000000"/>
                <w:sz w:val="18"/>
                <w:szCs w:val="18"/>
                <w:lang w:eastAsia="zh-CN"/>
              </w:rPr>
            </w:pPr>
            <w:r w:rsidRPr="00A672BA">
              <w:rPr>
                <w:rFonts w:eastAsia="SimSun" w:hint="eastAsia"/>
                <w:snapToGrid w:val="0"/>
                <w:color w:val="000000"/>
                <w:sz w:val="18"/>
                <w:szCs w:val="18"/>
                <w:lang w:eastAsia="zh-CN"/>
              </w:rPr>
              <w:t>移动空调</w:t>
            </w:r>
          </w:p>
        </w:tc>
        <w:tc>
          <w:tcPr>
            <w:tcW w:w="993" w:type="dxa"/>
            <w:tcBorders>
              <w:top w:val="single" w:sz="4" w:space="0" w:color="auto"/>
              <w:left w:val="nil"/>
              <w:bottom w:val="single" w:sz="4" w:space="0" w:color="auto"/>
              <w:right w:val="single" w:sz="4" w:space="0" w:color="auto"/>
            </w:tcBorders>
            <w:shd w:val="clear" w:color="auto" w:fill="auto"/>
            <w:hideMark/>
          </w:tcPr>
          <w:p w14:paraId="657CAF9F" w14:textId="77777777" w:rsidR="00A672BA" w:rsidRPr="00A672BA" w:rsidRDefault="00A672BA" w:rsidP="00705D68">
            <w:pPr>
              <w:overflowPunct w:val="0"/>
              <w:jc w:val="right"/>
              <w:rPr>
                <w:rFonts w:eastAsia="SimSun"/>
                <w:snapToGrid w:val="0"/>
                <w:color w:val="000000"/>
                <w:sz w:val="18"/>
                <w:szCs w:val="18"/>
                <w:lang w:eastAsia="zh-CN"/>
              </w:rPr>
            </w:pPr>
            <w:r w:rsidRPr="00A672BA">
              <w:rPr>
                <w:rFonts w:eastAsia="SimSun"/>
                <w:snapToGrid w:val="0"/>
                <w:color w:val="000000"/>
                <w:sz w:val="18"/>
                <w:szCs w:val="18"/>
                <w:lang w:eastAsia="zh-CN"/>
              </w:rPr>
              <w:t>0</w:t>
            </w:r>
          </w:p>
        </w:tc>
        <w:tc>
          <w:tcPr>
            <w:tcW w:w="859" w:type="dxa"/>
            <w:tcBorders>
              <w:top w:val="single" w:sz="4" w:space="0" w:color="auto"/>
              <w:left w:val="nil"/>
              <w:bottom w:val="single" w:sz="4" w:space="0" w:color="auto"/>
              <w:right w:val="single" w:sz="4" w:space="0" w:color="auto"/>
            </w:tcBorders>
            <w:shd w:val="clear" w:color="auto" w:fill="auto"/>
            <w:hideMark/>
          </w:tcPr>
          <w:p w14:paraId="7B6A5BB9" w14:textId="77777777" w:rsidR="00A672BA" w:rsidRPr="00A672BA" w:rsidRDefault="00A672BA" w:rsidP="00705D68">
            <w:pPr>
              <w:overflowPunct w:val="0"/>
              <w:jc w:val="right"/>
              <w:rPr>
                <w:rFonts w:eastAsia="SimSun"/>
                <w:snapToGrid w:val="0"/>
                <w:color w:val="000000"/>
                <w:sz w:val="18"/>
                <w:szCs w:val="18"/>
                <w:lang w:eastAsia="zh-CN"/>
              </w:rPr>
            </w:pPr>
            <w:r w:rsidRPr="00A672BA">
              <w:rPr>
                <w:rFonts w:eastAsia="SimSun"/>
                <w:snapToGrid w:val="0"/>
                <w:color w:val="000000"/>
                <w:sz w:val="18"/>
                <w:szCs w:val="18"/>
                <w:lang w:eastAsia="zh-CN"/>
              </w:rPr>
              <w:t>0</w:t>
            </w:r>
          </w:p>
        </w:tc>
        <w:tc>
          <w:tcPr>
            <w:tcW w:w="1125" w:type="dxa"/>
            <w:tcBorders>
              <w:top w:val="single" w:sz="4" w:space="0" w:color="auto"/>
              <w:left w:val="nil"/>
              <w:bottom w:val="single" w:sz="4" w:space="0" w:color="auto"/>
              <w:right w:val="single" w:sz="4" w:space="0" w:color="auto"/>
            </w:tcBorders>
            <w:shd w:val="clear" w:color="auto" w:fill="auto"/>
            <w:hideMark/>
          </w:tcPr>
          <w:p w14:paraId="3A4DB6CD" w14:textId="77777777" w:rsidR="00A672BA" w:rsidRPr="00A672BA" w:rsidRDefault="00A672BA" w:rsidP="00705D68">
            <w:pPr>
              <w:overflowPunct w:val="0"/>
              <w:jc w:val="right"/>
              <w:rPr>
                <w:rFonts w:eastAsia="SimSun"/>
                <w:snapToGrid w:val="0"/>
                <w:color w:val="000000"/>
                <w:sz w:val="18"/>
                <w:szCs w:val="18"/>
                <w:lang w:eastAsia="zh-CN"/>
              </w:rPr>
            </w:pPr>
            <w:r w:rsidRPr="00A672BA">
              <w:rPr>
                <w:rFonts w:eastAsia="SimSun"/>
                <w:snapToGrid w:val="0"/>
                <w:color w:val="000000"/>
                <w:sz w:val="18"/>
                <w:szCs w:val="18"/>
                <w:lang w:eastAsia="zh-CN"/>
              </w:rPr>
              <w:t>15.50</w:t>
            </w:r>
          </w:p>
        </w:tc>
        <w:tc>
          <w:tcPr>
            <w:tcW w:w="851" w:type="dxa"/>
            <w:tcBorders>
              <w:top w:val="single" w:sz="4" w:space="0" w:color="auto"/>
              <w:left w:val="nil"/>
              <w:bottom w:val="single" w:sz="4" w:space="0" w:color="auto"/>
              <w:right w:val="single" w:sz="4" w:space="0" w:color="auto"/>
            </w:tcBorders>
            <w:shd w:val="clear" w:color="auto" w:fill="auto"/>
            <w:hideMark/>
          </w:tcPr>
          <w:p w14:paraId="526AB435" w14:textId="77777777" w:rsidR="00A672BA" w:rsidRPr="00A672BA" w:rsidRDefault="00A672BA" w:rsidP="00705D68">
            <w:pPr>
              <w:overflowPunct w:val="0"/>
              <w:jc w:val="right"/>
              <w:rPr>
                <w:rFonts w:eastAsia="SimSun"/>
                <w:snapToGrid w:val="0"/>
                <w:color w:val="000000"/>
                <w:sz w:val="18"/>
                <w:szCs w:val="18"/>
                <w:lang w:eastAsia="zh-CN"/>
              </w:rPr>
            </w:pPr>
            <w:r w:rsidRPr="00A672BA">
              <w:rPr>
                <w:rFonts w:eastAsia="SimSun"/>
                <w:snapToGrid w:val="0"/>
                <w:color w:val="000000"/>
                <w:sz w:val="18"/>
                <w:szCs w:val="18"/>
                <w:lang w:eastAsia="zh-CN"/>
              </w:rPr>
              <w:t>0</w:t>
            </w:r>
          </w:p>
        </w:tc>
        <w:tc>
          <w:tcPr>
            <w:tcW w:w="850" w:type="dxa"/>
            <w:tcBorders>
              <w:top w:val="single" w:sz="4" w:space="0" w:color="auto"/>
              <w:left w:val="nil"/>
              <w:bottom w:val="single" w:sz="4" w:space="0" w:color="auto"/>
              <w:right w:val="single" w:sz="4" w:space="0" w:color="auto"/>
            </w:tcBorders>
            <w:shd w:val="clear" w:color="auto" w:fill="auto"/>
            <w:hideMark/>
          </w:tcPr>
          <w:p w14:paraId="62903802" w14:textId="77777777" w:rsidR="00A672BA" w:rsidRPr="00A672BA" w:rsidRDefault="00A672BA" w:rsidP="00705D68">
            <w:pPr>
              <w:overflowPunct w:val="0"/>
              <w:jc w:val="right"/>
              <w:rPr>
                <w:rFonts w:eastAsia="SimSun"/>
                <w:snapToGrid w:val="0"/>
                <w:color w:val="000000"/>
                <w:sz w:val="18"/>
                <w:szCs w:val="18"/>
                <w:lang w:eastAsia="zh-CN"/>
              </w:rPr>
            </w:pPr>
            <w:r w:rsidRPr="00A672BA">
              <w:rPr>
                <w:rFonts w:eastAsia="SimSun"/>
                <w:snapToGrid w:val="0"/>
                <w:color w:val="000000"/>
                <w:sz w:val="18"/>
                <w:szCs w:val="18"/>
                <w:lang w:eastAsia="zh-CN"/>
              </w:rPr>
              <w:t>0</w:t>
            </w:r>
          </w:p>
        </w:tc>
        <w:tc>
          <w:tcPr>
            <w:tcW w:w="851" w:type="dxa"/>
            <w:tcBorders>
              <w:top w:val="single" w:sz="4" w:space="0" w:color="auto"/>
              <w:left w:val="nil"/>
              <w:bottom w:val="single" w:sz="4" w:space="0" w:color="auto"/>
              <w:right w:val="single" w:sz="4" w:space="0" w:color="auto"/>
            </w:tcBorders>
            <w:shd w:val="clear" w:color="auto" w:fill="auto"/>
            <w:hideMark/>
          </w:tcPr>
          <w:p w14:paraId="51C18E00" w14:textId="77777777" w:rsidR="00A672BA" w:rsidRPr="00A672BA" w:rsidRDefault="00A672BA" w:rsidP="00705D68">
            <w:pPr>
              <w:overflowPunct w:val="0"/>
              <w:jc w:val="right"/>
              <w:rPr>
                <w:rFonts w:eastAsia="SimSun"/>
                <w:snapToGrid w:val="0"/>
                <w:color w:val="000000"/>
                <w:sz w:val="18"/>
                <w:szCs w:val="18"/>
                <w:lang w:eastAsia="zh-CN"/>
              </w:rPr>
            </w:pPr>
            <w:r w:rsidRPr="00A672BA">
              <w:rPr>
                <w:rFonts w:eastAsia="SimSun"/>
                <w:snapToGrid w:val="0"/>
                <w:color w:val="000000"/>
                <w:sz w:val="18"/>
                <w:szCs w:val="18"/>
                <w:lang w:eastAsia="zh-CN"/>
              </w:rPr>
              <w:t>0</w:t>
            </w:r>
          </w:p>
        </w:tc>
        <w:tc>
          <w:tcPr>
            <w:tcW w:w="850" w:type="dxa"/>
            <w:tcBorders>
              <w:top w:val="single" w:sz="4" w:space="0" w:color="auto"/>
              <w:left w:val="nil"/>
              <w:bottom w:val="single" w:sz="4" w:space="0" w:color="auto"/>
              <w:right w:val="single" w:sz="4" w:space="0" w:color="auto"/>
            </w:tcBorders>
            <w:shd w:val="clear" w:color="auto" w:fill="auto"/>
            <w:hideMark/>
          </w:tcPr>
          <w:p w14:paraId="097177B6" w14:textId="77777777" w:rsidR="00A672BA" w:rsidRPr="00A672BA" w:rsidRDefault="00A672BA" w:rsidP="00705D68">
            <w:pPr>
              <w:overflowPunct w:val="0"/>
              <w:jc w:val="right"/>
              <w:rPr>
                <w:rFonts w:eastAsia="SimSun"/>
                <w:snapToGrid w:val="0"/>
                <w:color w:val="000000"/>
                <w:sz w:val="18"/>
                <w:szCs w:val="18"/>
                <w:lang w:eastAsia="zh-CN"/>
              </w:rPr>
            </w:pPr>
            <w:r w:rsidRPr="00A672BA">
              <w:rPr>
                <w:rFonts w:eastAsia="SimSun"/>
                <w:snapToGrid w:val="0"/>
                <w:color w:val="000000"/>
                <w:sz w:val="18"/>
                <w:szCs w:val="18"/>
                <w:lang w:eastAsia="zh-CN"/>
              </w:rPr>
              <w:t>0</w:t>
            </w:r>
          </w:p>
        </w:tc>
        <w:tc>
          <w:tcPr>
            <w:tcW w:w="851" w:type="dxa"/>
            <w:tcBorders>
              <w:top w:val="single" w:sz="4" w:space="0" w:color="auto"/>
              <w:left w:val="nil"/>
              <w:bottom w:val="single" w:sz="4" w:space="0" w:color="auto"/>
              <w:right w:val="single" w:sz="4" w:space="0" w:color="auto"/>
            </w:tcBorders>
          </w:tcPr>
          <w:p w14:paraId="610A2F32" w14:textId="77777777" w:rsidR="00A672BA" w:rsidRPr="00A672BA" w:rsidRDefault="00A672BA" w:rsidP="00705D68">
            <w:pPr>
              <w:overflowPunct w:val="0"/>
              <w:jc w:val="right"/>
              <w:rPr>
                <w:rFonts w:eastAsia="SimSun"/>
                <w:snapToGrid w:val="0"/>
                <w:color w:val="000000"/>
                <w:sz w:val="18"/>
                <w:szCs w:val="18"/>
                <w:lang w:eastAsia="zh-CN"/>
              </w:rPr>
            </w:pPr>
            <w:r w:rsidRPr="00A672BA">
              <w:rPr>
                <w:rFonts w:eastAsia="SimSun"/>
                <w:snapToGrid w:val="0"/>
                <w:color w:val="000000"/>
                <w:sz w:val="18"/>
                <w:szCs w:val="18"/>
              </w:rPr>
              <w:t>15.5</w:t>
            </w:r>
          </w:p>
        </w:tc>
      </w:tr>
      <w:tr w:rsidR="00A672BA" w:rsidRPr="00A672BA" w14:paraId="1637C05F" w14:textId="77777777" w:rsidTr="00704CED">
        <w:trPr>
          <w:trHeight w:val="152"/>
        </w:trPr>
        <w:tc>
          <w:tcPr>
            <w:tcW w:w="2262" w:type="dxa"/>
            <w:gridSpan w:val="2"/>
            <w:tcBorders>
              <w:top w:val="single" w:sz="4" w:space="0" w:color="auto"/>
              <w:left w:val="single" w:sz="4" w:space="0" w:color="auto"/>
              <w:bottom w:val="single" w:sz="4" w:space="0" w:color="auto"/>
              <w:right w:val="single" w:sz="4" w:space="0" w:color="auto"/>
            </w:tcBorders>
            <w:shd w:val="clear" w:color="auto" w:fill="auto"/>
            <w:hideMark/>
          </w:tcPr>
          <w:p w14:paraId="41464817" w14:textId="77777777" w:rsidR="00A672BA" w:rsidRPr="00A672BA" w:rsidRDefault="00A672BA" w:rsidP="00705D68">
            <w:pPr>
              <w:overflowPunct w:val="0"/>
              <w:rPr>
                <w:rFonts w:eastAsia="SimSun"/>
                <w:snapToGrid w:val="0"/>
                <w:color w:val="000000"/>
                <w:sz w:val="18"/>
                <w:szCs w:val="18"/>
                <w:lang w:eastAsia="zh-CN"/>
              </w:rPr>
            </w:pPr>
            <w:r w:rsidRPr="00A672BA">
              <w:rPr>
                <w:rFonts w:eastAsia="SimSun" w:hint="eastAsia"/>
                <w:snapToGrid w:val="0"/>
                <w:color w:val="000000"/>
                <w:sz w:val="18"/>
                <w:szCs w:val="18"/>
                <w:lang w:eastAsia="zh-CN"/>
              </w:rPr>
              <w:t>运输制冷</w:t>
            </w:r>
          </w:p>
        </w:tc>
        <w:tc>
          <w:tcPr>
            <w:tcW w:w="993" w:type="dxa"/>
            <w:tcBorders>
              <w:top w:val="single" w:sz="4" w:space="0" w:color="auto"/>
              <w:left w:val="nil"/>
              <w:bottom w:val="single" w:sz="4" w:space="0" w:color="auto"/>
              <w:right w:val="single" w:sz="4" w:space="0" w:color="auto"/>
            </w:tcBorders>
            <w:shd w:val="clear" w:color="auto" w:fill="auto"/>
            <w:hideMark/>
          </w:tcPr>
          <w:p w14:paraId="404873F8" w14:textId="77777777" w:rsidR="00A672BA" w:rsidRPr="00A672BA" w:rsidRDefault="00A672BA" w:rsidP="00705D68">
            <w:pPr>
              <w:overflowPunct w:val="0"/>
              <w:jc w:val="right"/>
              <w:rPr>
                <w:rFonts w:eastAsia="SimSun"/>
                <w:snapToGrid w:val="0"/>
                <w:color w:val="000000"/>
                <w:sz w:val="18"/>
                <w:szCs w:val="18"/>
                <w:lang w:eastAsia="zh-CN"/>
              </w:rPr>
            </w:pPr>
            <w:r w:rsidRPr="00A672BA">
              <w:rPr>
                <w:rFonts w:eastAsia="SimSun"/>
                <w:snapToGrid w:val="0"/>
                <w:color w:val="000000"/>
                <w:sz w:val="18"/>
                <w:szCs w:val="18"/>
                <w:lang w:eastAsia="zh-CN"/>
              </w:rPr>
              <w:t>4.55</w:t>
            </w:r>
          </w:p>
        </w:tc>
        <w:tc>
          <w:tcPr>
            <w:tcW w:w="859" w:type="dxa"/>
            <w:tcBorders>
              <w:top w:val="single" w:sz="4" w:space="0" w:color="auto"/>
              <w:left w:val="nil"/>
              <w:bottom w:val="single" w:sz="4" w:space="0" w:color="auto"/>
              <w:right w:val="single" w:sz="4" w:space="0" w:color="auto"/>
            </w:tcBorders>
            <w:shd w:val="clear" w:color="auto" w:fill="auto"/>
            <w:hideMark/>
          </w:tcPr>
          <w:p w14:paraId="3695D43A" w14:textId="77777777" w:rsidR="00A672BA" w:rsidRPr="00A672BA" w:rsidRDefault="00A672BA" w:rsidP="00705D68">
            <w:pPr>
              <w:overflowPunct w:val="0"/>
              <w:jc w:val="right"/>
              <w:rPr>
                <w:rFonts w:eastAsia="SimSun"/>
                <w:snapToGrid w:val="0"/>
                <w:color w:val="000000"/>
                <w:sz w:val="18"/>
                <w:szCs w:val="18"/>
                <w:lang w:eastAsia="zh-CN"/>
              </w:rPr>
            </w:pPr>
            <w:r w:rsidRPr="00A672BA">
              <w:rPr>
                <w:rFonts w:eastAsia="SimSun"/>
                <w:snapToGrid w:val="0"/>
                <w:color w:val="000000"/>
                <w:sz w:val="18"/>
                <w:szCs w:val="18"/>
                <w:lang w:eastAsia="zh-CN"/>
              </w:rPr>
              <w:t>0</w:t>
            </w:r>
          </w:p>
        </w:tc>
        <w:tc>
          <w:tcPr>
            <w:tcW w:w="1125" w:type="dxa"/>
            <w:tcBorders>
              <w:top w:val="single" w:sz="4" w:space="0" w:color="auto"/>
              <w:left w:val="nil"/>
              <w:bottom w:val="single" w:sz="4" w:space="0" w:color="auto"/>
              <w:right w:val="single" w:sz="4" w:space="0" w:color="auto"/>
            </w:tcBorders>
            <w:shd w:val="clear" w:color="auto" w:fill="auto"/>
            <w:hideMark/>
          </w:tcPr>
          <w:p w14:paraId="2CFB7476" w14:textId="77777777" w:rsidR="00A672BA" w:rsidRPr="00A672BA" w:rsidRDefault="00A672BA" w:rsidP="00705D68">
            <w:pPr>
              <w:overflowPunct w:val="0"/>
              <w:jc w:val="right"/>
              <w:rPr>
                <w:rFonts w:eastAsia="SimSun"/>
                <w:snapToGrid w:val="0"/>
                <w:color w:val="000000"/>
                <w:sz w:val="18"/>
                <w:szCs w:val="18"/>
                <w:lang w:eastAsia="zh-CN"/>
              </w:rPr>
            </w:pPr>
            <w:r w:rsidRPr="00A672BA">
              <w:rPr>
                <w:rFonts w:eastAsia="SimSun"/>
                <w:snapToGrid w:val="0"/>
                <w:color w:val="000000"/>
                <w:sz w:val="18"/>
                <w:szCs w:val="18"/>
                <w:lang w:eastAsia="zh-CN"/>
              </w:rPr>
              <w:t>0</w:t>
            </w:r>
          </w:p>
        </w:tc>
        <w:tc>
          <w:tcPr>
            <w:tcW w:w="851" w:type="dxa"/>
            <w:tcBorders>
              <w:top w:val="single" w:sz="4" w:space="0" w:color="auto"/>
              <w:left w:val="nil"/>
              <w:bottom w:val="single" w:sz="4" w:space="0" w:color="auto"/>
              <w:right w:val="single" w:sz="4" w:space="0" w:color="auto"/>
            </w:tcBorders>
            <w:shd w:val="clear" w:color="auto" w:fill="auto"/>
            <w:hideMark/>
          </w:tcPr>
          <w:p w14:paraId="45AF9FF8" w14:textId="77777777" w:rsidR="00A672BA" w:rsidRPr="00A672BA" w:rsidRDefault="00A672BA" w:rsidP="00705D68">
            <w:pPr>
              <w:overflowPunct w:val="0"/>
              <w:jc w:val="right"/>
              <w:rPr>
                <w:rFonts w:eastAsia="SimSun"/>
                <w:snapToGrid w:val="0"/>
                <w:color w:val="000000"/>
                <w:sz w:val="18"/>
                <w:szCs w:val="18"/>
                <w:lang w:eastAsia="zh-CN"/>
              </w:rPr>
            </w:pPr>
            <w:r w:rsidRPr="00A672BA">
              <w:rPr>
                <w:rFonts w:eastAsia="SimSun"/>
                <w:snapToGrid w:val="0"/>
                <w:color w:val="000000"/>
                <w:sz w:val="18"/>
                <w:szCs w:val="18"/>
                <w:lang w:eastAsia="zh-CN"/>
              </w:rPr>
              <w:t>0.70</w:t>
            </w:r>
          </w:p>
        </w:tc>
        <w:tc>
          <w:tcPr>
            <w:tcW w:w="850" w:type="dxa"/>
            <w:tcBorders>
              <w:top w:val="single" w:sz="4" w:space="0" w:color="auto"/>
              <w:left w:val="nil"/>
              <w:bottom w:val="single" w:sz="4" w:space="0" w:color="auto"/>
              <w:right w:val="single" w:sz="4" w:space="0" w:color="auto"/>
            </w:tcBorders>
            <w:shd w:val="clear" w:color="auto" w:fill="auto"/>
            <w:hideMark/>
          </w:tcPr>
          <w:p w14:paraId="7D98C368" w14:textId="77777777" w:rsidR="00A672BA" w:rsidRPr="00A672BA" w:rsidRDefault="00A672BA" w:rsidP="00705D68">
            <w:pPr>
              <w:overflowPunct w:val="0"/>
              <w:jc w:val="right"/>
              <w:rPr>
                <w:rFonts w:eastAsia="SimSun"/>
                <w:snapToGrid w:val="0"/>
                <w:color w:val="000000"/>
                <w:sz w:val="18"/>
                <w:szCs w:val="18"/>
                <w:lang w:eastAsia="zh-CN"/>
              </w:rPr>
            </w:pPr>
            <w:r w:rsidRPr="00A672BA">
              <w:rPr>
                <w:rFonts w:eastAsia="SimSun"/>
                <w:snapToGrid w:val="0"/>
                <w:color w:val="000000"/>
                <w:sz w:val="18"/>
                <w:szCs w:val="18"/>
                <w:lang w:eastAsia="zh-CN"/>
              </w:rPr>
              <w:t>0</w:t>
            </w:r>
          </w:p>
        </w:tc>
        <w:tc>
          <w:tcPr>
            <w:tcW w:w="851" w:type="dxa"/>
            <w:tcBorders>
              <w:top w:val="single" w:sz="4" w:space="0" w:color="auto"/>
              <w:left w:val="nil"/>
              <w:bottom w:val="single" w:sz="4" w:space="0" w:color="auto"/>
              <w:right w:val="single" w:sz="4" w:space="0" w:color="auto"/>
            </w:tcBorders>
            <w:shd w:val="clear" w:color="auto" w:fill="auto"/>
            <w:hideMark/>
          </w:tcPr>
          <w:p w14:paraId="688D7692" w14:textId="77777777" w:rsidR="00A672BA" w:rsidRPr="00A672BA" w:rsidRDefault="00A672BA" w:rsidP="00705D68">
            <w:pPr>
              <w:overflowPunct w:val="0"/>
              <w:jc w:val="right"/>
              <w:rPr>
                <w:rFonts w:eastAsia="SimSun"/>
                <w:snapToGrid w:val="0"/>
                <w:color w:val="000000"/>
                <w:sz w:val="18"/>
                <w:szCs w:val="18"/>
                <w:lang w:eastAsia="zh-CN"/>
              </w:rPr>
            </w:pPr>
            <w:r w:rsidRPr="00A672BA">
              <w:rPr>
                <w:rFonts w:eastAsia="SimSun"/>
                <w:snapToGrid w:val="0"/>
                <w:color w:val="000000"/>
                <w:sz w:val="18"/>
                <w:szCs w:val="18"/>
                <w:lang w:eastAsia="zh-CN"/>
              </w:rPr>
              <w:t>0</w:t>
            </w:r>
          </w:p>
        </w:tc>
        <w:tc>
          <w:tcPr>
            <w:tcW w:w="850" w:type="dxa"/>
            <w:tcBorders>
              <w:top w:val="single" w:sz="4" w:space="0" w:color="auto"/>
              <w:left w:val="nil"/>
              <w:bottom w:val="single" w:sz="4" w:space="0" w:color="auto"/>
              <w:right w:val="single" w:sz="4" w:space="0" w:color="auto"/>
            </w:tcBorders>
            <w:shd w:val="clear" w:color="auto" w:fill="auto"/>
            <w:hideMark/>
          </w:tcPr>
          <w:p w14:paraId="160AC0BE" w14:textId="77777777" w:rsidR="00A672BA" w:rsidRPr="00A672BA" w:rsidRDefault="00A672BA" w:rsidP="00705D68">
            <w:pPr>
              <w:overflowPunct w:val="0"/>
              <w:jc w:val="right"/>
              <w:rPr>
                <w:rFonts w:eastAsia="SimSun"/>
                <w:snapToGrid w:val="0"/>
                <w:color w:val="000000"/>
                <w:sz w:val="18"/>
                <w:szCs w:val="18"/>
                <w:lang w:eastAsia="zh-CN"/>
              </w:rPr>
            </w:pPr>
            <w:r w:rsidRPr="00A672BA">
              <w:rPr>
                <w:rFonts w:eastAsia="SimSun"/>
                <w:snapToGrid w:val="0"/>
                <w:color w:val="000000"/>
                <w:sz w:val="18"/>
                <w:szCs w:val="18"/>
                <w:lang w:eastAsia="zh-CN"/>
              </w:rPr>
              <w:t>0</w:t>
            </w:r>
          </w:p>
        </w:tc>
        <w:tc>
          <w:tcPr>
            <w:tcW w:w="851" w:type="dxa"/>
            <w:tcBorders>
              <w:top w:val="single" w:sz="4" w:space="0" w:color="auto"/>
              <w:left w:val="nil"/>
              <w:bottom w:val="single" w:sz="4" w:space="0" w:color="auto"/>
              <w:right w:val="single" w:sz="4" w:space="0" w:color="auto"/>
            </w:tcBorders>
          </w:tcPr>
          <w:p w14:paraId="3590FC9C" w14:textId="77777777" w:rsidR="00A672BA" w:rsidRPr="00A672BA" w:rsidRDefault="00A672BA" w:rsidP="00705D68">
            <w:pPr>
              <w:overflowPunct w:val="0"/>
              <w:jc w:val="right"/>
              <w:rPr>
                <w:rFonts w:eastAsia="SimSun"/>
                <w:snapToGrid w:val="0"/>
                <w:color w:val="000000"/>
                <w:sz w:val="18"/>
                <w:szCs w:val="18"/>
                <w:lang w:eastAsia="zh-CN"/>
              </w:rPr>
            </w:pPr>
            <w:r w:rsidRPr="00A672BA">
              <w:rPr>
                <w:rFonts w:eastAsia="SimSun"/>
                <w:snapToGrid w:val="0"/>
                <w:color w:val="000000"/>
                <w:sz w:val="18"/>
                <w:szCs w:val="18"/>
              </w:rPr>
              <w:t>5.25</w:t>
            </w:r>
          </w:p>
        </w:tc>
      </w:tr>
      <w:tr w:rsidR="00A672BA" w:rsidRPr="00A672BA" w14:paraId="30F8115B" w14:textId="77777777" w:rsidTr="00704CED">
        <w:trPr>
          <w:trHeight w:val="269"/>
        </w:trPr>
        <w:tc>
          <w:tcPr>
            <w:tcW w:w="2262" w:type="dxa"/>
            <w:gridSpan w:val="2"/>
            <w:tcBorders>
              <w:top w:val="single" w:sz="4" w:space="0" w:color="auto"/>
              <w:left w:val="single" w:sz="4" w:space="0" w:color="auto"/>
              <w:bottom w:val="single" w:sz="4" w:space="0" w:color="auto"/>
              <w:right w:val="single" w:sz="4" w:space="0" w:color="auto"/>
            </w:tcBorders>
            <w:shd w:val="clear" w:color="auto" w:fill="auto"/>
            <w:hideMark/>
          </w:tcPr>
          <w:p w14:paraId="73DBABDD" w14:textId="77777777" w:rsidR="00A672BA" w:rsidRPr="00A672BA" w:rsidRDefault="00A672BA" w:rsidP="00705D68">
            <w:pPr>
              <w:overflowPunct w:val="0"/>
              <w:rPr>
                <w:rFonts w:eastAsia="SimSun"/>
                <w:snapToGrid w:val="0"/>
                <w:color w:val="000000"/>
                <w:sz w:val="18"/>
                <w:szCs w:val="18"/>
                <w:lang w:eastAsia="zh-CN"/>
              </w:rPr>
            </w:pPr>
            <w:r w:rsidRPr="00A672BA">
              <w:rPr>
                <w:rFonts w:eastAsia="SimSun" w:hint="eastAsia"/>
                <w:snapToGrid w:val="0"/>
                <w:color w:val="000000"/>
                <w:sz w:val="18"/>
                <w:szCs w:val="18"/>
                <w:lang w:eastAsia="zh-CN"/>
              </w:rPr>
              <w:t>共计（公吨）</w:t>
            </w:r>
          </w:p>
        </w:tc>
        <w:tc>
          <w:tcPr>
            <w:tcW w:w="993" w:type="dxa"/>
            <w:tcBorders>
              <w:top w:val="single" w:sz="4" w:space="0" w:color="auto"/>
              <w:left w:val="nil"/>
              <w:bottom w:val="single" w:sz="4" w:space="0" w:color="auto"/>
              <w:right w:val="single" w:sz="4" w:space="0" w:color="auto"/>
            </w:tcBorders>
            <w:shd w:val="clear" w:color="auto" w:fill="auto"/>
            <w:hideMark/>
          </w:tcPr>
          <w:p w14:paraId="4D5D35B2" w14:textId="77777777" w:rsidR="00A672BA" w:rsidRPr="00A672BA" w:rsidRDefault="00A672BA" w:rsidP="00705D68">
            <w:pPr>
              <w:overflowPunct w:val="0"/>
              <w:jc w:val="right"/>
              <w:rPr>
                <w:rFonts w:eastAsia="SimSun"/>
                <w:snapToGrid w:val="0"/>
                <w:color w:val="000000"/>
                <w:sz w:val="18"/>
                <w:szCs w:val="18"/>
                <w:lang w:eastAsia="zh-CN"/>
              </w:rPr>
            </w:pPr>
            <w:r w:rsidRPr="00A672BA">
              <w:rPr>
                <w:rFonts w:eastAsia="SimSun"/>
                <w:snapToGrid w:val="0"/>
                <w:color w:val="000000"/>
                <w:sz w:val="18"/>
                <w:szCs w:val="18"/>
                <w:lang w:eastAsia="zh-CN"/>
              </w:rPr>
              <w:t>39.70</w:t>
            </w:r>
          </w:p>
        </w:tc>
        <w:tc>
          <w:tcPr>
            <w:tcW w:w="859" w:type="dxa"/>
            <w:tcBorders>
              <w:top w:val="single" w:sz="4" w:space="0" w:color="auto"/>
              <w:left w:val="nil"/>
              <w:bottom w:val="single" w:sz="4" w:space="0" w:color="auto"/>
              <w:right w:val="single" w:sz="4" w:space="0" w:color="auto"/>
            </w:tcBorders>
            <w:shd w:val="clear" w:color="auto" w:fill="auto"/>
            <w:hideMark/>
          </w:tcPr>
          <w:p w14:paraId="0BE1C39C" w14:textId="77777777" w:rsidR="00A672BA" w:rsidRPr="00A672BA" w:rsidRDefault="00A672BA" w:rsidP="00705D68">
            <w:pPr>
              <w:overflowPunct w:val="0"/>
              <w:jc w:val="right"/>
              <w:rPr>
                <w:rFonts w:eastAsia="SimSun"/>
                <w:snapToGrid w:val="0"/>
                <w:color w:val="000000"/>
                <w:sz w:val="18"/>
                <w:szCs w:val="18"/>
                <w:lang w:eastAsia="zh-CN"/>
              </w:rPr>
            </w:pPr>
            <w:r w:rsidRPr="00A672BA">
              <w:rPr>
                <w:rFonts w:eastAsia="SimSun"/>
                <w:snapToGrid w:val="0"/>
                <w:color w:val="000000"/>
                <w:sz w:val="18"/>
                <w:szCs w:val="18"/>
                <w:lang w:eastAsia="zh-CN"/>
              </w:rPr>
              <w:t>14.00</w:t>
            </w:r>
          </w:p>
        </w:tc>
        <w:tc>
          <w:tcPr>
            <w:tcW w:w="1125" w:type="dxa"/>
            <w:tcBorders>
              <w:top w:val="single" w:sz="4" w:space="0" w:color="auto"/>
              <w:left w:val="nil"/>
              <w:bottom w:val="single" w:sz="4" w:space="0" w:color="auto"/>
              <w:right w:val="single" w:sz="4" w:space="0" w:color="auto"/>
            </w:tcBorders>
            <w:shd w:val="clear" w:color="auto" w:fill="auto"/>
            <w:hideMark/>
          </w:tcPr>
          <w:p w14:paraId="6F19F842" w14:textId="77777777" w:rsidR="00A672BA" w:rsidRPr="00A672BA" w:rsidRDefault="00A672BA" w:rsidP="00705D68">
            <w:pPr>
              <w:overflowPunct w:val="0"/>
              <w:jc w:val="right"/>
              <w:rPr>
                <w:rFonts w:eastAsia="SimSun"/>
                <w:snapToGrid w:val="0"/>
                <w:color w:val="000000"/>
                <w:sz w:val="18"/>
                <w:szCs w:val="18"/>
                <w:lang w:eastAsia="zh-CN"/>
              </w:rPr>
            </w:pPr>
            <w:r w:rsidRPr="00A672BA">
              <w:rPr>
                <w:rFonts w:eastAsia="SimSun"/>
                <w:snapToGrid w:val="0"/>
                <w:color w:val="000000"/>
                <w:sz w:val="18"/>
                <w:szCs w:val="18"/>
                <w:lang w:eastAsia="zh-CN"/>
              </w:rPr>
              <w:t>136.80</w:t>
            </w:r>
          </w:p>
        </w:tc>
        <w:tc>
          <w:tcPr>
            <w:tcW w:w="851" w:type="dxa"/>
            <w:tcBorders>
              <w:top w:val="single" w:sz="4" w:space="0" w:color="auto"/>
              <w:left w:val="nil"/>
              <w:bottom w:val="single" w:sz="4" w:space="0" w:color="auto"/>
              <w:right w:val="single" w:sz="4" w:space="0" w:color="auto"/>
            </w:tcBorders>
            <w:shd w:val="clear" w:color="auto" w:fill="auto"/>
            <w:hideMark/>
          </w:tcPr>
          <w:p w14:paraId="5255EBD8" w14:textId="77777777" w:rsidR="00A672BA" w:rsidRPr="00A672BA" w:rsidRDefault="00A672BA" w:rsidP="00705D68">
            <w:pPr>
              <w:overflowPunct w:val="0"/>
              <w:jc w:val="right"/>
              <w:rPr>
                <w:rFonts w:eastAsia="SimSun"/>
                <w:snapToGrid w:val="0"/>
                <w:color w:val="000000"/>
                <w:sz w:val="18"/>
                <w:szCs w:val="18"/>
                <w:lang w:eastAsia="zh-CN"/>
              </w:rPr>
            </w:pPr>
            <w:r w:rsidRPr="00A672BA">
              <w:rPr>
                <w:rFonts w:eastAsia="SimSun"/>
                <w:snapToGrid w:val="0"/>
                <w:color w:val="000000"/>
                <w:sz w:val="18"/>
                <w:szCs w:val="18"/>
                <w:lang w:eastAsia="zh-CN"/>
              </w:rPr>
              <w:t>6.00</w:t>
            </w:r>
          </w:p>
        </w:tc>
        <w:tc>
          <w:tcPr>
            <w:tcW w:w="850" w:type="dxa"/>
            <w:tcBorders>
              <w:top w:val="single" w:sz="4" w:space="0" w:color="auto"/>
              <w:left w:val="nil"/>
              <w:bottom w:val="single" w:sz="4" w:space="0" w:color="auto"/>
              <w:right w:val="single" w:sz="4" w:space="0" w:color="auto"/>
            </w:tcBorders>
            <w:shd w:val="clear" w:color="auto" w:fill="auto"/>
            <w:hideMark/>
          </w:tcPr>
          <w:p w14:paraId="45459EA7" w14:textId="77777777" w:rsidR="00A672BA" w:rsidRPr="00A672BA" w:rsidRDefault="00A672BA" w:rsidP="00705D68">
            <w:pPr>
              <w:overflowPunct w:val="0"/>
              <w:jc w:val="right"/>
              <w:rPr>
                <w:rFonts w:eastAsia="SimSun"/>
                <w:snapToGrid w:val="0"/>
                <w:color w:val="000000"/>
                <w:sz w:val="18"/>
                <w:szCs w:val="18"/>
                <w:lang w:eastAsia="zh-CN"/>
              </w:rPr>
            </w:pPr>
            <w:r w:rsidRPr="00A672BA">
              <w:rPr>
                <w:rFonts w:eastAsia="SimSun"/>
                <w:snapToGrid w:val="0"/>
                <w:color w:val="000000"/>
                <w:sz w:val="18"/>
                <w:szCs w:val="18"/>
                <w:lang w:eastAsia="zh-CN"/>
              </w:rPr>
              <w:t>75.49</w:t>
            </w:r>
          </w:p>
        </w:tc>
        <w:tc>
          <w:tcPr>
            <w:tcW w:w="851" w:type="dxa"/>
            <w:tcBorders>
              <w:top w:val="single" w:sz="4" w:space="0" w:color="auto"/>
              <w:left w:val="nil"/>
              <w:bottom w:val="single" w:sz="4" w:space="0" w:color="auto"/>
              <w:right w:val="single" w:sz="4" w:space="0" w:color="auto"/>
            </w:tcBorders>
            <w:shd w:val="clear" w:color="auto" w:fill="auto"/>
            <w:hideMark/>
          </w:tcPr>
          <w:p w14:paraId="1AE436B3" w14:textId="77777777" w:rsidR="00A672BA" w:rsidRPr="00A672BA" w:rsidRDefault="00A672BA" w:rsidP="00705D68">
            <w:pPr>
              <w:overflowPunct w:val="0"/>
              <w:jc w:val="right"/>
              <w:rPr>
                <w:rFonts w:eastAsia="SimSun"/>
                <w:snapToGrid w:val="0"/>
                <w:color w:val="000000"/>
                <w:sz w:val="18"/>
                <w:szCs w:val="18"/>
                <w:lang w:eastAsia="zh-CN"/>
              </w:rPr>
            </w:pPr>
            <w:r w:rsidRPr="00A672BA">
              <w:rPr>
                <w:rFonts w:eastAsia="SimSun"/>
                <w:snapToGrid w:val="0"/>
                <w:color w:val="000000"/>
                <w:sz w:val="18"/>
                <w:szCs w:val="18"/>
                <w:lang w:eastAsia="zh-CN"/>
              </w:rPr>
              <w:t>98.73</w:t>
            </w:r>
          </w:p>
        </w:tc>
        <w:tc>
          <w:tcPr>
            <w:tcW w:w="850" w:type="dxa"/>
            <w:tcBorders>
              <w:top w:val="single" w:sz="4" w:space="0" w:color="auto"/>
              <w:left w:val="nil"/>
              <w:bottom w:val="single" w:sz="4" w:space="0" w:color="auto"/>
              <w:right w:val="single" w:sz="4" w:space="0" w:color="auto"/>
            </w:tcBorders>
            <w:shd w:val="clear" w:color="auto" w:fill="auto"/>
            <w:hideMark/>
          </w:tcPr>
          <w:p w14:paraId="40133630" w14:textId="77777777" w:rsidR="00A672BA" w:rsidRPr="00A672BA" w:rsidRDefault="00A672BA" w:rsidP="00705D68">
            <w:pPr>
              <w:overflowPunct w:val="0"/>
              <w:jc w:val="right"/>
              <w:rPr>
                <w:rFonts w:eastAsia="SimSun"/>
                <w:snapToGrid w:val="0"/>
                <w:color w:val="000000"/>
                <w:sz w:val="18"/>
                <w:szCs w:val="18"/>
                <w:lang w:eastAsia="zh-CN"/>
              </w:rPr>
            </w:pPr>
            <w:r w:rsidRPr="00A672BA">
              <w:rPr>
                <w:rFonts w:eastAsia="SimSun"/>
                <w:snapToGrid w:val="0"/>
                <w:color w:val="000000"/>
                <w:sz w:val="18"/>
                <w:szCs w:val="18"/>
                <w:lang w:eastAsia="zh-CN"/>
              </w:rPr>
              <w:t>13.36</w:t>
            </w:r>
          </w:p>
        </w:tc>
        <w:tc>
          <w:tcPr>
            <w:tcW w:w="851" w:type="dxa"/>
            <w:tcBorders>
              <w:top w:val="single" w:sz="4" w:space="0" w:color="auto"/>
              <w:left w:val="nil"/>
              <w:bottom w:val="single" w:sz="4" w:space="0" w:color="auto"/>
              <w:right w:val="single" w:sz="4" w:space="0" w:color="auto"/>
            </w:tcBorders>
          </w:tcPr>
          <w:p w14:paraId="3C129C04" w14:textId="77777777" w:rsidR="00A672BA" w:rsidRPr="00A672BA" w:rsidRDefault="00A672BA" w:rsidP="00705D68">
            <w:pPr>
              <w:overflowPunct w:val="0"/>
              <w:jc w:val="right"/>
              <w:rPr>
                <w:rFonts w:eastAsia="SimSun"/>
                <w:snapToGrid w:val="0"/>
                <w:color w:val="000000"/>
                <w:sz w:val="18"/>
                <w:szCs w:val="18"/>
                <w:lang w:eastAsia="zh-CN"/>
              </w:rPr>
            </w:pPr>
            <w:r w:rsidRPr="00A672BA">
              <w:rPr>
                <w:rFonts w:eastAsia="SimSun"/>
                <w:snapToGrid w:val="0"/>
                <w:color w:val="000000"/>
                <w:sz w:val="18"/>
                <w:szCs w:val="18"/>
              </w:rPr>
              <w:t>384.08</w:t>
            </w:r>
          </w:p>
        </w:tc>
      </w:tr>
      <w:tr w:rsidR="00A672BA" w:rsidRPr="00A672BA" w14:paraId="2E55A675" w14:textId="77777777" w:rsidTr="00704CED">
        <w:trPr>
          <w:trHeight w:val="269"/>
        </w:trPr>
        <w:tc>
          <w:tcPr>
            <w:tcW w:w="2262" w:type="dxa"/>
            <w:gridSpan w:val="2"/>
            <w:tcBorders>
              <w:top w:val="single" w:sz="4" w:space="0" w:color="auto"/>
              <w:left w:val="single" w:sz="4" w:space="0" w:color="auto"/>
              <w:bottom w:val="single" w:sz="4" w:space="0" w:color="auto"/>
              <w:right w:val="single" w:sz="4" w:space="0" w:color="auto"/>
            </w:tcBorders>
            <w:shd w:val="clear" w:color="auto" w:fill="auto"/>
          </w:tcPr>
          <w:p w14:paraId="37BEA9F9" w14:textId="77777777" w:rsidR="00A672BA" w:rsidRPr="00A672BA" w:rsidRDefault="00A672BA" w:rsidP="00705D68">
            <w:pPr>
              <w:overflowPunct w:val="0"/>
              <w:rPr>
                <w:rFonts w:eastAsia="SimSun"/>
                <w:snapToGrid w:val="0"/>
                <w:color w:val="000000"/>
                <w:sz w:val="18"/>
                <w:szCs w:val="18"/>
                <w:lang w:eastAsia="zh-CN"/>
              </w:rPr>
            </w:pPr>
            <w:r w:rsidRPr="00A672BA">
              <w:rPr>
                <w:rFonts w:eastAsia="SimSun" w:hint="eastAsia"/>
                <w:snapToGrid w:val="0"/>
                <w:color w:val="000000"/>
                <w:sz w:val="18"/>
                <w:szCs w:val="18"/>
                <w:lang w:eastAsia="zh-CN"/>
              </w:rPr>
              <w:t>百分比</w:t>
            </w:r>
          </w:p>
        </w:tc>
        <w:tc>
          <w:tcPr>
            <w:tcW w:w="993" w:type="dxa"/>
            <w:tcBorders>
              <w:top w:val="single" w:sz="4" w:space="0" w:color="auto"/>
              <w:left w:val="nil"/>
              <w:bottom w:val="single" w:sz="4" w:space="0" w:color="auto"/>
              <w:right w:val="single" w:sz="4" w:space="0" w:color="auto"/>
            </w:tcBorders>
            <w:shd w:val="clear" w:color="auto" w:fill="auto"/>
          </w:tcPr>
          <w:p w14:paraId="288B8E19" w14:textId="77777777" w:rsidR="00A672BA" w:rsidRPr="00A672BA" w:rsidRDefault="00A672BA" w:rsidP="00705D68">
            <w:pPr>
              <w:overflowPunct w:val="0"/>
              <w:jc w:val="right"/>
              <w:rPr>
                <w:rFonts w:eastAsia="SimSun"/>
                <w:snapToGrid w:val="0"/>
                <w:color w:val="000000"/>
                <w:sz w:val="18"/>
                <w:szCs w:val="18"/>
                <w:lang w:eastAsia="zh-CN"/>
              </w:rPr>
            </w:pPr>
            <w:r w:rsidRPr="00A672BA">
              <w:rPr>
                <w:rFonts w:eastAsia="SimSun"/>
                <w:snapToGrid w:val="0"/>
                <w:color w:val="000000"/>
                <w:sz w:val="18"/>
                <w:szCs w:val="18"/>
                <w:lang w:eastAsia="zh-CN"/>
              </w:rPr>
              <w:t>10%</w:t>
            </w:r>
          </w:p>
        </w:tc>
        <w:tc>
          <w:tcPr>
            <w:tcW w:w="859" w:type="dxa"/>
            <w:tcBorders>
              <w:top w:val="single" w:sz="4" w:space="0" w:color="auto"/>
              <w:left w:val="nil"/>
              <w:bottom w:val="single" w:sz="4" w:space="0" w:color="auto"/>
              <w:right w:val="single" w:sz="4" w:space="0" w:color="auto"/>
            </w:tcBorders>
            <w:shd w:val="clear" w:color="auto" w:fill="auto"/>
          </w:tcPr>
          <w:p w14:paraId="0CD72A5B" w14:textId="77777777" w:rsidR="00A672BA" w:rsidRPr="00A672BA" w:rsidRDefault="00A672BA" w:rsidP="00705D68">
            <w:pPr>
              <w:overflowPunct w:val="0"/>
              <w:jc w:val="right"/>
              <w:rPr>
                <w:rFonts w:eastAsia="SimSun"/>
                <w:snapToGrid w:val="0"/>
                <w:color w:val="000000"/>
                <w:sz w:val="18"/>
                <w:szCs w:val="18"/>
                <w:lang w:eastAsia="zh-CN"/>
              </w:rPr>
            </w:pPr>
            <w:r w:rsidRPr="00A672BA">
              <w:rPr>
                <w:rFonts w:eastAsia="SimSun"/>
                <w:snapToGrid w:val="0"/>
                <w:color w:val="000000"/>
                <w:sz w:val="18"/>
                <w:szCs w:val="18"/>
                <w:lang w:eastAsia="zh-CN"/>
              </w:rPr>
              <w:t>4%</w:t>
            </w:r>
          </w:p>
        </w:tc>
        <w:tc>
          <w:tcPr>
            <w:tcW w:w="1125" w:type="dxa"/>
            <w:tcBorders>
              <w:top w:val="single" w:sz="4" w:space="0" w:color="auto"/>
              <w:left w:val="nil"/>
              <w:bottom w:val="single" w:sz="4" w:space="0" w:color="auto"/>
              <w:right w:val="single" w:sz="4" w:space="0" w:color="auto"/>
            </w:tcBorders>
            <w:shd w:val="clear" w:color="auto" w:fill="auto"/>
          </w:tcPr>
          <w:p w14:paraId="35808D4C" w14:textId="77777777" w:rsidR="00A672BA" w:rsidRPr="00A672BA" w:rsidRDefault="00A672BA" w:rsidP="00705D68">
            <w:pPr>
              <w:overflowPunct w:val="0"/>
              <w:jc w:val="right"/>
              <w:rPr>
                <w:rFonts w:eastAsia="SimSun"/>
                <w:snapToGrid w:val="0"/>
                <w:color w:val="000000"/>
                <w:sz w:val="18"/>
                <w:szCs w:val="18"/>
                <w:lang w:eastAsia="zh-CN"/>
              </w:rPr>
            </w:pPr>
            <w:r w:rsidRPr="00A672BA">
              <w:rPr>
                <w:rFonts w:eastAsia="SimSun"/>
                <w:snapToGrid w:val="0"/>
                <w:color w:val="000000"/>
                <w:sz w:val="18"/>
                <w:szCs w:val="18"/>
                <w:lang w:eastAsia="zh-CN"/>
              </w:rPr>
              <w:t>36%</w:t>
            </w:r>
          </w:p>
        </w:tc>
        <w:tc>
          <w:tcPr>
            <w:tcW w:w="851" w:type="dxa"/>
            <w:tcBorders>
              <w:top w:val="single" w:sz="4" w:space="0" w:color="auto"/>
              <w:left w:val="nil"/>
              <w:bottom w:val="single" w:sz="4" w:space="0" w:color="auto"/>
              <w:right w:val="single" w:sz="4" w:space="0" w:color="auto"/>
            </w:tcBorders>
            <w:shd w:val="clear" w:color="auto" w:fill="auto"/>
          </w:tcPr>
          <w:p w14:paraId="1FB964D8" w14:textId="77777777" w:rsidR="00A672BA" w:rsidRPr="00A672BA" w:rsidRDefault="00A672BA" w:rsidP="00705D68">
            <w:pPr>
              <w:overflowPunct w:val="0"/>
              <w:jc w:val="right"/>
              <w:rPr>
                <w:rFonts w:eastAsia="SimSun"/>
                <w:snapToGrid w:val="0"/>
                <w:color w:val="000000"/>
                <w:sz w:val="18"/>
                <w:szCs w:val="18"/>
                <w:lang w:eastAsia="zh-CN"/>
              </w:rPr>
            </w:pPr>
            <w:r w:rsidRPr="00A672BA">
              <w:rPr>
                <w:rFonts w:eastAsia="SimSun"/>
                <w:snapToGrid w:val="0"/>
                <w:color w:val="000000"/>
                <w:sz w:val="18"/>
                <w:szCs w:val="18"/>
                <w:lang w:eastAsia="zh-CN"/>
              </w:rPr>
              <w:t>2%</w:t>
            </w:r>
          </w:p>
        </w:tc>
        <w:tc>
          <w:tcPr>
            <w:tcW w:w="850" w:type="dxa"/>
            <w:tcBorders>
              <w:top w:val="single" w:sz="4" w:space="0" w:color="auto"/>
              <w:left w:val="nil"/>
              <w:bottom w:val="single" w:sz="4" w:space="0" w:color="auto"/>
              <w:right w:val="single" w:sz="4" w:space="0" w:color="auto"/>
            </w:tcBorders>
            <w:shd w:val="clear" w:color="auto" w:fill="auto"/>
          </w:tcPr>
          <w:p w14:paraId="265E69D8" w14:textId="77777777" w:rsidR="00A672BA" w:rsidRPr="00A672BA" w:rsidRDefault="00A672BA" w:rsidP="00705D68">
            <w:pPr>
              <w:overflowPunct w:val="0"/>
              <w:jc w:val="right"/>
              <w:rPr>
                <w:rFonts w:eastAsia="SimSun"/>
                <w:snapToGrid w:val="0"/>
                <w:color w:val="000000"/>
                <w:sz w:val="18"/>
                <w:szCs w:val="18"/>
                <w:lang w:eastAsia="zh-CN"/>
              </w:rPr>
            </w:pPr>
            <w:r w:rsidRPr="00A672BA">
              <w:rPr>
                <w:rFonts w:eastAsia="SimSun"/>
                <w:snapToGrid w:val="0"/>
                <w:color w:val="000000"/>
                <w:sz w:val="18"/>
                <w:szCs w:val="18"/>
                <w:lang w:eastAsia="zh-CN"/>
              </w:rPr>
              <w:t>20%</w:t>
            </w:r>
          </w:p>
        </w:tc>
        <w:tc>
          <w:tcPr>
            <w:tcW w:w="851" w:type="dxa"/>
            <w:tcBorders>
              <w:top w:val="single" w:sz="4" w:space="0" w:color="auto"/>
              <w:left w:val="nil"/>
              <w:bottom w:val="single" w:sz="4" w:space="0" w:color="auto"/>
              <w:right w:val="single" w:sz="4" w:space="0" w:color="auto"/>
            </w:tcBorders>
            <w:shd w:val="clear" w:color="auto" w:fill="auto"/>
          </w:tcPr>
          <w:p w14:paraId="0F0F3FDD" w14:textId="77777777" w:rsidR="00A672BA" w:rsidRPr="00A672BA" w:rsidRDefault="00A672BA" w:rsidP="00705D68">
            <w:pPr>
              <w:overflowPunct w:val="0"/>
              <w:jc w:val="right"/>
              <w:rPr>
                <w:rFonts w:eastAsia="SimSun"/>
                <w:snapToGrid w:val="0"/>
                <w:color w:val="000000"/>
                <w:sz w:val="18"/>
                <w:szCs w:val="18"/>
                <w:lang w:eastAsia="zh-CN"/>
              </w:rPr>
            </w:pPr>
            <w:r w:rsidRPr="00A672BA">
              <w:rPr>
                <w:rFonts w:eastAsia="SimSun"/>
                <w:snapToGrid w:val="0"/>
                <w:color w:val="000000"/>
                <w:sz w:val="18"/>
                <w:szCs w:val="18"/>
                <w:lang w:eastAsia="zh-CN"/>
              </w:rPr>
              <w:t>26%</w:t>
            </w:r>
          </w:p>
        </w:tc>
        <w:tc>
          <w:tcPr>
            <w:tcW w:w="850" w:type="dxa"/>
            <w:tcBorders>
              <w:top w:val="single" w:sz="4" w:space="0" w:color="auto"/>
              <w:left w:val="nil"/>
              <w:bottom w:val="single" w:sz="4" w:space="0" w:color="auto"/>
              <w:right w:val="single" w:sz="4" w:space="0" w:color="auto"/>
            </w:tcBorders>
            <w:shd w:val="clear" w:color="auto" w:fill="auto"/>
          </w:tcPr>
          <w:p w14:paraId="5711C432" w14:textId="77777777" w:rsidR="00A672BA" w:rsidRPr="00A672BA" w:rsidRDefault="00A672BA" w:rsidP="00705D68">
            <w:pPr>
              <w:overflowPunct w:val="0"/>
              <w:jc w:val="right"/>
              <w:rPr>
                <w:rFonts w:eastAsia="SimSun"/>
                <w:snapToGrid w:val="0"/>
                <w:color w:val="000000"/>
                <w:sz w:val="18"/>
                <w:szCs w:val="18"/>
                <w:lang w:eastAsia="zh-CN"/>
              </w:rPr>
            </w:pPr>
            <w:r w:rsidRPr="00A672BA">
              <w:rPr>
                <w:rFonts w:eastAsia="SimSun"/>
                <w:snapToGrid w:val="0"/>
                <w:color w:val="000000"/>
                <w:sz w:val="18"/>
                <w:szCs w:val="18"/>
                <w:lang w:eastAsia="zh-CN"/>
              </w:rPr>
              <w:t>3%</w:t>
            </w:r>
          </w:p>
        </w:tc>
        <w:tc>
          <w:tcPr>
            <w:tcW w:w="851" w:type="dxa"/>
            <w:tcBorders>
              <w:top w:val="single" w:sz="4" w:space="0" w:color="auto"/>
              <w:left w:val="nil"/>
              <w:bottom w:val="single" w:sz="4" w:space="0" w:color="auto"/>
              <w:right w:val="single" w:sz="4" w:space="0" w:color="auto"/>
            </w:tcBorders>
          </w:tcPr>
          <w:p w14:paraId="5FA093DE" w14:textId="77777777" w:rsidR="00A672BA" w:rsidRPr="00A672BA" w:rsidRDefault="00A672BA" w:rsidP="00705D68">
            <w:pPr>
              <w:overflowPunct w:val="0"/>
              <w:jc w:val="right"/>
              <w:rPr>
                <w:rFonts w:eastAsia="SimSun"/>
                <w:snapToGrid w:val="0"/>
                <w:color w:val="000000"/>
                <w:sz w:val="18"/>
                <w:szCs w:val="18"/>
                <w:lang w:eastAsia="zh-CN"/>
              </w:rPr>
            </w:pPr>
            <w:r w:rsidRPr="00A672BA">
              <w:rPr>
                <w:rFonts w:eastAsia="SimSun"/>
                <w:snapToGrid w:val="0"/>
                <w:color w:val="000000"/>
                <w:sz w:val="18"/>
                <w:szCs w:val="18"/>
                <w:lang w:eastAsia="zh-CN"/>
              </w:rPr>
              <w:t>100</w:t>
            </w:r>
          </w:p>
        </w:tc>
      </w:tr>
    </w:tbl>
    <w:p w14:paraId="17AAB2F0" w14:textId="77777777" w:rsidR="00705D68" w:rsidRDefault="00705D68" w:rsidP="00705D68">
      <w:pPr>
        <w:overflowPunct w:val="0"/>
        <w:rPr>
          <w:rFonts w:eastAsia="SimSun"/>
          <w:snapToGrid w:val="0"/>
          <w:sz w:val="24"/>
          <w:szCs w:val="24"/>
          <w:u w:val="single"/>
          <w:lang w:eastAsia="zh-CN"/>
        </w:rPr>
      </w:pPr>
      <w:bookmarkStart w:id="6" w:name="_Hlk126915738"/>
    </w:p>
    <w:p w14:paraId="26DFA52E" w14:textId="1D63C5DF" w:rsidR="00A672BA" w:rsidRDefault="00A672BA" w:rsidP="003D7FCF">
      <w:pPr>
        <w:overflowPunct w:val="0"/>
        <w:spacing w:after="240"/>
        <w:rPr>
          <w:rFonts w:eastAsia="SimSun"/>
          <w:snapToGrid w:val="0"/>
          <w:sz w:val="24"/>
          <w:szCs w:val="24"/>
          <w:u w:val="single"/>
          <w:lang w:eastAsia="zh-CN"/>
        </w:rPr>
      </w:pPr>
      <w:r w:rsidRPr="00A672BA">
        <w:rPr>
          <w:rFonts w:eastAsia="SimSun" w:hint="eastAsia"/>
          <w:snapToGrid w:val="0"/>
          <w:sz w:val="24"/>
          <w:szCs w:val="24"/>
          <w:u w:val="single"/>
          <w:lang w:eastAsia="zh-CN"/>
        </w:rPr>
        <w:t>淘汰战略</w:t>
      </w:r>
    </w:p>
    <w:bookmarkEnd w:id="6"/>
    <w:p w14:paraId="6CD0A4E8" w14:textId="6E560EFB" w:rsidR="00A672BA" w:rsidRPr="00A672BA" w:rsidRDefault="00A672BA" w:rsidP="003D7FCF">
      <w:pPr>
        <w:numPr>
          <w:ilvl w:val="0"/>
          <w:numId w:val="1"/>
        </w:numPr>
        <w:overflowPunct w:val="0"/>
        <w:spacing w:after="240"/>
        <w:outlineLvl w:val="0"/>
        <w:rPr>
          <w:rFonts w:eastAsia="SimSun"/>
          <w:snapToGrid w:val="0"/>
          <w:sz w:val="24"/>
          <w:szCs w:val="24"/>
          <w:lang w:eastAsia="zh-CN"/>
        </w:rPr>
      </w:pPr>
      <w:r w:rsidRPr="00A672BA">
        <w:rPr>
          <w:rFonts w:eastAsia="SimSun" w:hint="eastAsia"/>
          <w:snapToGrid w:val="0"/>
          <w:sz w:val="24"/>
          <w:szCs w:val="24"/>
          <w:lang w:eastAsia="zh-CN"/>
        </w:rPr>
        <w:t>氟氯烃淘汰管理计划第二阶段包括三次付款（即</w:t>
      </w:r>
      <w:r w:rsidRPr="00A672BA">
        <w:rPr>
          <w:rFonts w:eastAsia="SimSun" w:hint="eastAsia"/>
          <w:snapToGrid w:val="0"/>
          <w:sz w:val="24"/>
          <w:szCs w:val="24"/>
          <w:lang w:eastAsia="zh-CN"/>
        </w:rPr>
        <w:t>2024-2025</w:t>
      </w:r>
      <w:r w:rsidRPr="00A672BA">
        <w:rPr>
          <w:rFonts w:eastAsia="SimSun" w:hint="eastAsia"/>
          <w:snapToGrid w:val="0"/>
          <w:sz w:val="24"/>
          <w:szCs w:val="24"/>
          <w:lang w:eastAsia="zh-CN"/>
        </w:rPr>
        <w:t>年、</w:t>
      </w:r>
      <w:r w:rsidRPr="00A672BA">
        <w:rPr>
          <w:rFonts w:eastAsia="SimSun" w:hint="eastAsia"/>
          <w:snapToGrid w:val="0"/>
          <w:sz w:val="24"/>
          <w:szCs w:val="24"/>
          <w:lang w:eastAsia="zh-CN"/>
        </w:rPr>
        <w:t>2026-2029</w:t>
      </w:r>
      <w:r w:rsidRPr="00A672BA">
        <w:rPr>
          <w:rFonts w:eastAsia="SimSun" w:hint="eastAsia"/>
          <w:snapToGrid w:val="0"/>
          <w:sz w:val="24"/>
          <w:szCs w:val="24"/>
          <w:lang w:eastAsia="zh-CN"/>
        </w:rPr>
        <w:t>年和</w:t>
      </w:r>
      <w:r w:rsidRPr="00A672BA">
        <w:rPr>
          <w:rFonts w:eastAsia="SimSun" w:hint="eastAsia"/>
          <w:snapToGrid w:val="0"/>
          <w:sz w:val="24"/>
          <w:szCs w:val="24"/>
          <w:lang w:eastAsia="zh-CN"/>
        </w:rPr>
        <w:t>2030</w:t>
      </w:r>
      <w:r w:rsidRPr="00A672BA">
        <w:rPr>
          <w:rFonts w:eastAsia="SimSun" w:hint="eastAsia"/>
          <w:snapToGrid w:val="0"/>
          <w:sz w:val="24"/>
          <w:szCs w:val="24"/>
          <w:lang w:eastAsia="zh-CN"/>
        </w:rPr>
        <w:t>年），将侧重于进一步了解各种氟氯烃消费次级行业的概况、其当前消费量以及国家需求。第二阶段将以第一阶段实施过程中汲取的经验教训以及现有体制和监管框架的运作为基础。第二阶段还将重点推动采用符合《基加</w:t>
      </w:r>
      <w:r w:rsidR="0087471C">
        <w:rPr>
          <w:rFonts w:eastAsia="SimSun" w:hint="eastAsia"/>
          <w:snapToGrid w:val="0"/>
          <w:sz w:val="24"/>
          <w:szCs w:val="24"/>
          <w:lang w:eastAsia="zh-CN"/>
        </w:rPr>
        <w:t>利</w:t>
      </w:r>
      <w:r w:rsidRPr="00A672BA">
        <w:rPr>
          <w:rFonts w:eastAsia="SimSun" w:hint="eastAsia"/>
          <w:snapToGrid w:val="0"/>
          <w:sz w:val="24"/>
          <w:szCs w:val="24"/>
          <w:lang w:eastAsia="zh-CN"/>
        </w:rPr>
        <w:t>修正案》的低全球升温潜能值技术，通过提供关于使用新一代制冷剂的设备维护和维修的培训，以及设计和实施制冷维修技术员的认证计划，加强维修行业的能力。</w:t>
      </w:r>
    </w:p>
    <w:p w14:paraId="1B535843" w14:textId="694016B2" w:rsidR="00A672BA" w:rsidRPr="00705D68" w:rsidRDefault="00A672BA" w:rsidP="003D7FCF">
      <w:pPr>
        <w:keepNext/>
        <w:overflowPunct w:val="0"/>
        <w:spacing w:after="240"/>
        <w:rPr>
          <w:rFonts w:ascii="STKaiti" w:eastAsia="STKaiti" w:hAnsi="STKaiti"/>
          <w:snapToGrid w:val="0"/>
          <w:sz w:val="24"/>
          <w:szCs w:val="24"/>
          <w:lang w:eastAsia="zh-CN"/>
        </w:rPr>
      </w:pPr>
      <w:r w:rsidRPr="00A672BA">
        <w:rPr>
          <w:rFonts w:ascii="STKaiti" w:eastAsia="STKaiti" w:hAnsi="STKaiti" w:hint="eastAsia"/>
          <w:snapToGrid w:val="0"/>
          <w:sz w:val="24"/>
          <w:szCs w:val="24"/>
          <w:lang w:eastAsia="zh-CN"/>
        </w:rPr>
        <w:t>拟议开展的活动</w:t>
      </w:r>
    </w:p>
    <w:p w14:paraId="397C14C1" w14:textId="29EEF35A" w:rsidR="00705D68" w:rsidRPr="00E21F4C" w:rsidRDefault="00A672BA" w:rsidP="003D7FCF">
      <w:pPr>
        <w:numPr>
          <w:ilvl w:val="0"/>
          <w:numId w:val="1"/>
        </w:numPr>
        <w:overflowPunct w:val="0"/>
        <w:spacing w:after="240"/>
        <w:outlineLvl w:val="0"/>
        <w:rPr>
          <w:rFonts w:eastAsia="SimSun"/>
          <w:snapToGrid w:val="0"/>
          <w:sz w:val="24"/>
          <w:szCs w:val="24"/>
          <w:lang w:eastAsia="zh-CN"/>
        </w:rPr>
      </w:pPr>
      <w:bookmarkStart w:id="7" w:name="_Hlk126915743"/>
      <w:r w:rsidRPr="00A672BA">
        <w:rPr>
          <w:rFonts w:eastAsia="SimSun" w:hint="eastAsia"/>
          <w:snapToGrid w:val="0"/>
          <w:sz w:val="24"/>
          <w:szCs w:val="24"/>
          <w:lang w:eastAsia="zh-CN"/>
        </w:rPr>
        <w:t>第二阶段拟议开展以下活动：</w:t>
      </w:r>
    </w:p>
    <w:p w14:paraId="68350262" w14:textId="77777777" w:rsidR="00705D68" w:rsidRPr="00E21F4C" w:rsidRDefault="00705D68" w:rsidP="003D7FCF">
      <w:pPr>
        <w:pStyle w:val="Heading2"/>
        <w:numPr>
          <w:ilvl w:val="1"/>
          <w:numId w:val="1"/>
        </w:numPr>
        <w:overflowPunct w:val="0"/>
        <w:rPr>
          <w:rFonts w:eastAsia="SimSun"/>
          <w:sz w:val="24"/>
          <w:szCs w:val="24"/>
          <w:lang w:eastAsia="zh-CN"/>
        </w:rPr>
      </w:pPr>
      <w:r w:rsidRPr="00E21F4C">
        <w:rPr>
          <w:rFonts w:ascii="STKaiti" w:eastAsia="STKaiti" w:hAnsi="STKaiti" w:hint="eastAsia"/>
          <w:sz w:val="24"/>
          <w:szCs w:val="24"/>
          <w:lang w:eastAsia="zh-CN"/>
        </w:rPr>
        <w:t>加强消耗臭氧层物质法规的执行力度，包括提高海关、消费者保护和其他执法官员的能力</w:t>
      </w:r>
      <w:r w:rsidRPr="00E21F4C">
        <w:rPr>
          <w:rFonts w:eastAsia="SimSun" w:hint="eastAsia"/>
          <w:sz w:val="24"/>
          <w:szCs w:val="24"/>
          <w:lang w:eastAsia="zh-CN"/>
        </w:rPr>
        <w:t>：这将通过以下几点实现——培训培训员；举行边境对话；审查海关培训课程；为</w:t>
      </w:r>
      <w:r w:rsidRPr="00E21F4C">
        <w:rPr>
          <w:rFonts w:eastAsia="SimSun" w:hint="eastAsia"/>
          <w:sz w:val="24"/>
          <w:szCs w:val="24"/>
          <w:lang w:eastAsia="zh-CN"/>
        </w:rPr>
        <w:t>160</w:t>
      </w:r>
      <w:r w:rsidRPr="00E21F4C">
        <w:rPr>
          <w:rFonts w:eastAsia="SimSun" w:hint="eastAsia"/>
          <w:sz w:val="24"/>
          <w:szCs w:val="24"/>
          <w:lang w:eastAsia="zh-CN"/>
        </w:rPr>
        <w:t>名执法官员组织八次培训班，内容涉及确定《蒙特利尔议定书》下的受控物质、现有的法律框架、受控物质的交易程序、执法机构的作用以及非正式事先知情同意机制（环境规划署）（</w:t>
      </w:r>
      <w:r w:rsidRPr="00E21F4C">
        <w:rPr>
          <w:rFonts w:eastAsia="SimSun"/>
          <w:sz w:val="24"/>
          <w:szCs w:val="24"/>
          <w:lang w:eastAsia="zh-CN"/>
        </w:rPr>
        <w:t>91,250</w:t>
      </w:r>
      <w:r w:rsidRPr="00E21F4C">
        <w:rPr>
          <w:rFonts w:eastAsia="SimSun" w:hint="eastAsia"/>
          <w:sz w:val="24"/>
          <w:szCs w:val="24"/>
          <w:lang w:eastAsia="zh-CN"/>
        </w:rPr>
        <w:t>美元）；</w:t>
      </w:r>
    </w:p>
    <w:p w14:paraId="54A95460" w14:textId="12FFEB26" w:rsidR="00705D68" w:rsidRPr="00E21F4C" w:rsidRDefault="00705D68" w:rsidP="003D7FCF">
      <w:pPr>
        <w:pStyle w:val="Heading2"/>
        <w:numPr>
          <w:ilvl w:val="1"/>
          <w:numId w:val="1"/>
        </w:numPr>
        <w:overflowPunct w:val="0"/>
        <w:rPr>
          <w:rFonts w:eastAsia="SimSun"/>
          <w:sz w:val="24"/>
          <w:szCs w:val="24"/>
          <w:lang w:eastAsia="zh-CN"/>
        </w:rPr>
      </w:pPr>
      <w:r w:rsidRPr="00E21F4C">
        <w:rPr>
          <w:rFonts w:ascii="STKaiti" w:eastAsia="STKaiti" w:hAnsi="STKaiti" w:hint="eastAsia"/>
          <w:sz w:val="24"/>
          <w:szCs w:val="24"/>
          <w:lang w:eastAsia="zh-CN"/>
        </w:rPr>
        <w:t>促进制定和实施制冷和空调行业的国家技术标准</w:t>
      </w:r>
      <w:r w:rsidRPr="00E21F4C">
        <w:rPr>
          <w:rFonts w:eastAsia="SimSun" w:hint="eastAsia"/>
          <w:sz w:val="24"/>
          <w:szCs w:val="24"/>
          <w:lang w:eastAsia="zh-CN"/>
        </w:rPr>
        <w:t>：这些标准将侧重于制冷和空调行业</w:t>
      </w:r>
      <w:r w:rsidR="0087471C">
        <w:rPr>
          <w:rFonts w:eastAsia="SimSun" w:hint="eastAsia"/>
          <w:sz w:val="24"/>
          <w:szCs w:val="24"/>
          <w:lang w:eastAsia="zh-CN"/>
        </w:rPr>
        <w:t>高能效、</w:t>
      </w:r>
      <w:r w:rsidRPr="00E21F4C">
        <w:rPr>
          <w:rFonts w:eastAsia="SimSun" w:hint="eastAsia"/>
          <w:sz w:val="24"/>
          <w:szCs w:val="24"/>
          <w:lang w:eastAsia="zh-CN"/>
        </w:rPr>
        <w:t>低</w:t>
      </w:r>
      <w:r w:rsidRPr="00E21F4C">
        <w:rPr>
          <w:rFonts w:eastAsia="SimSun"/>
          <w:sz w:val="24"/>
          <w:szCs w:val="24"/>
          <w:lang w:eastAsia="zh-CN"/>
        </w:rPr>
        <w:t>全球升温潜能值</w:t>
      </w:r>
      <w:r w:rsidRPr="00E21F4C">
        <w:rPr>
          <w:rFonts w:eastAsia="SimSun" w:hint="eastAsia"/>
          <w:sz w:val="24"/>
          <w:szCs w:val="24"/>
          <w:lang w:eastAsia="zh-CN"/>
        </w:rPr>
        <w:t>技术的安全处理，并将认证程序规定视为确保安全处理易燃和有毒制冷剂的一种方式。这一部分的活动包括：聘请一名顾问制定标准；组织一次利益攸关方会议，审查标准草案；发布和印刷关于标准的文件；组织五次培训课程，以建设国家臭氧机构、环境检查员和其他主要利益攸关方的能力；组织八次讲习班，作为面向制冷和空调技术员、进口商、行业和公众的宣传活动的一部分；对进口制冷和空调设备及制冷剂进行监测检查，以确保符合标准；促进制定支持公共机构绿色采购的政策；组织四次讲习班，对采购官员采购“绿色”制冷和空调系统进行培训，并通过编写和分发小册子以及在电台播放关于使用低全球升温潜能值技术的</w:t>
      </w:r>
      <w:r w:rsidR="00C639C1">
        <w:rPr>
          <w:rFonts w:eastAsia="SimSun" w:hint="eastAsia"/>
          <w:sz w:val="24"/>
          <w:szCs w:val="24"/>
          <w:lang w:eastAsia="zh-CN"/>
        </w:rPr>
        <w:t>益处</w:t>
      </w:r>
      <w:r w:rsidRPr="00E21F4C">
        <w:rPr>
          <w:rFonts w:eastAsia="SimSun" w:hint="eastAsia"/>
          <w:sz w:val="24"/>
          <w:szCs w:val="24"/>
          <w:lang w:eastAsia="zh-CN"/>
        </w:rPr>
        <w:t>的宣传节目，使公众认识到采用和使用绿色制冷和空调系统的</w:t>
      </w:r>
      <w:r w:rsidR="00C639C1">
        <w:rPr>
          <w:rFonts w:eastAsia="SimSun" w:hint="eastAsia"/>
          <w:sz w:val="24"/>
          <w:szCs w:val="24"/>
          <w:lang w:eastAsia="zh-CN"/>
        </w:rPr>
        <w:t>益处</w:t>
      </w:r>
      <w:r w:rsidRPr="00E21F4C">
        <w:rPr>
          <w:rFonts w:eastAsia="SimSun" w:hint="eastAsia"/>
          <w:sz w:val="24"/>
          <w:szCs w:val="24"/>
          <w:lang w:eastAsia="zh-CN"/>
        </w:rPr>
        <w:t>（环境规划署）（</w:t>
      </w:r>
      <w:r w:rsidRPr="00E21F4C">
        <w:rPr>
          <w:rFonts w:eastAsia="SimSun"/>
          <w:sz w:val="24"/>
          <w:szCs w:val="24"/>
          <w:lang w:eastAsia="zh-CN"/>
        </w:rPr>
        <w:t>130,000</w:t>
      </w:r>
      <w:r w:rsidRPr="00E21F4C">
        <w:rPr>
          <w:rFonts w:eastAsia="SimSun" w:hint="eastAsia"/>
          <w:sz w:val="24"/>
          <w:szCs w:val="24"/>
          <w:lang w:eastAsia="zh-CN"/>
        </w:rPr>
        <w:t>美元）；</w:t>
      </w:r>
      <w:r w:rsidRPr="00E21F4C">
        <w:rPr>
          <w:rFonts w:eastAsia="SimSun" w:hint="eastAsia"/>
          <w:sz w:val="24"/>
          <w:szCs w:val="24"/>
          <w:lang w:eastAsia="zh-CN"/>
        </w:rPr>
        <w:t xml:space="preserve"> </w:t>
      </w:r>
    </w:p>
    <w:p w14:paraId="7F16BA7E" w14:textId="43F822D0" w:rsidR="00705D68" w:rsidRPr="00E21F4C" w:rsidRDefault="00705D68" w:rsidP="003D7FCF">
      <w:pPr>
        <w:pStyle w:val="Heading2"/>
        <w:numPr>
          <w:ilvl w:val="1"/>
          <w:numId w:val="1"/>
        </w:numPr>
        <w:overflowPunct w:val="0"/>
        <w:rPr>
          <w:rFonts w:eastAsia="SimSun"/>
          <w:sz w:val="24"/>
          <w:szCs w:val="24"/>
          <w:lang w:eastAsia="zh-CN"/>
        </w:rPr>
      </w:pPr>
      <w:r w:rsidRPr="00E21F4C">
        <w:rPr>
          <w:rFonts w:ascii="STKaiti" w:eastAsia="STKaiti" w:hAnsi="STKaiti" w:hint="eastAsia"/>
          <w:sz w:val="24"/>
          <w:szCs w:val="24"/>
          <w:lang w:eastAsia="zh-CN"/>
        </w:rPr>
        <w:t>加强制冷和空调技术员及制冷和空调协会的能力，为实施认证计划做准备</w:t>
      </w:r>
      <w:r w:rsidRPr="00E21F4C">
        <w:rPr>
          <w:rFonts w:eastAsia="SimSun" w:hint="eastAsia"/>
          <w:sz w:val="24"/>
          <w:szCs w:val="24"/>
          <w:lang w:eastAsia="zh-CN"/>
        </w:rPr>
        <w:t>：这将通过以下方面来实现——更新面向制冷和空调维修技术员的国家守则和修订国家制冷和空调培训课程；为制冷和空调技术员举办</w:t>
      </w:r>
      <w:r w:rsidRPr="00E21F4C">
        <w:rPr>
          <w:rFonts w:eastAsia="SimSun" w:hint="eastAsia"/>
          <w:sz w:val="24"/>
          <w:szCs w:val="24"/>
          <w:lang w:eastAsia="zh-CN"/>
        </w:rPr>
        <w:t>10</w:t>
      </w:r>
      <w:r w:rsidRPr="00E21F4C">
        <w:rPr>
          <w:rFonts w:eastAsia="SimSun" w:hint="eastAsia"/>
          <w:sz w:val="24"/>
          <w:szCs w:val="24"/>
          <w:lang w:eastAsia="zh-CN"/>
        </w:rPr>
        <w:t>次关于良好维修做法的培训班；对</w:t>
      </w:r>
      <w:r w:rsidRPr="00E21F4C">
        <w:rPr>
          <w:rFonts w:eastAsia="SimSun" w:hint="eastAsia"/>
          <w:sz w:val="24"/>
          <w:szCs w:val="24"/>
          <w:lang w:eastAsia="zh-CN"/>
        </w:rPr>
        <w:t>200</w:t>
      </w:r>
      <w:r w:rsidRPr="00E21F4C">
        <w:rPr>
          <w:rFonts w:eastAsia="SimSun" w:hint="eastAsia"/>
          <w:sz w:val="24"/>
          <w:szCs w:val="24"/>
          <w:lang w:eastAsia="zh-CN"/>
        </w:rPr>
        <w:t>名制冷和空调专家、进口商和最终用户进行有针对性的宣传，让他们了解引进新的低全球升温潜能值技术的必要性；与制冷和空调协会及制冷和空调培训机构就良好制冷做法举行会议，并为其采购维修工具</w:t>
      </w:r>
      <w:r w:rsidRPr="00E21F4C">
        <w:rPr>
          <w:rStyle w:val="FootnoteReference"/>
          <w:rFonts w:eastAsia="SimSun"/>
          <w:sz w:val="24"/>
          <w:szCs w:val="24"/>
        </w:rPr>
        <w:footnoteReference w:id="8"/>
      </w:r>
      <w:r w:rsidRPr="00E21F4C">
        <w:rPr>
          <w:rFonts w:eastAsia="SimSun" w:hint="eastAsia"/>
          <w:sz w:val="24"/>
          <w:szCs w:val="24"/>
          <w:lang w:eastAsia="zh-CN"/>
        </w:rPr>
        <w:t>；为在</w:t>
      </w:r>
      <w:r w:rsidRPr="00E21F4C">
        <w:rPr>
          <w:rFonts w:eastAsia="SimSun" w:hint="eastAsia"/>
          <w:sz w:val="24"/>
          <w:szCs w:val="24"/>
          <w:lang w:eastAsia="zh-CN"/>
        </w:rPr>
        <w:t>2025</w:t>
      </w:r>
      <w:r w:rsidRPr="00E21F4C">
        <w:rPr>
          <w:rFonts w:eastAsia="SimSun" w:hint="eastAsia"/>
          <w:sz w:val="24"/>
          <w:szCs w:val="24"/>
          <w:lang w:eastAsia="zh-CN"/>
        </w:rPr>
        <w:t>年之前建立一个认证计划制定标准和设计程序，随后每年认证</w:t>
      </w:r>
      <w:r w:rsidRPr="00E21F4C">
        <w:rPr>
          <w:rFonts w:eastAsia="SimSun" w:hint="eastAsia"/>
          <w:sz w:val="24"/>
          <w:szCs w:val="24"/>
          <w:lang w:eastAsia="zh-CN"/>
        </w:rPr>
        <w:t>200</w:t>
      </w:r>
      <w:r w:rsidRPr="00E21F4C">
        <w:rPr>
          <w:rFonts w:eastAsia="SimSun" w:hint="eastAsia"/>
          <w:sz w:val="24"/>
          <w:szCs w:val="24"/>
          <w:lang w:eastAsia="zh-CN"/>
        </w:rPr>
        <w:t>名技术员，并建设参与认证计划的关键利益攸关方的能力（环境规划署）（</w:t>
      </w:r>
      <w:r w:rsidRPr="00E21F4C">
        <w:rPr>
          <w:rFonts w:eastAsia="SimSun"/>
          <w:sz w:val="24"/>
          <w:szCs w:val="24"/>
          <w:lang w:eastAsia="zh-CN"/>
        </w:rPr>
        <w:t>190,000</w:t>
      </w:r>
      <w:r w:rsidRPr="00E21F4C">
        <w:rPr>
          <w:rFonts w:eastAsia="SimSun" w:hint="eastAsia"/>
          <w:sz w:val="24"/>
          <w:szCs w:val="24"/>
          <w:lang w:eastAsia="zh-CN"/>
        </w:rPr>
        <w:t>美元）；</w:t>
      </w:r>
    </w:p>
    <w:p w14:paraId="67EAD280" w14:textId="22B12BC2" w:rsidR="00E21F4C" w:rsidRDefault="00705D68" w:rsidP="003D7FCF">
      <w:pPr>
        <w:pStyle w:val="Heading2"/>
        <w:numPr>
          <w:ilvl w:val="1"/>
          <w:numId w:val="1"/>
        </w:numPr>
        <w:overflowPunct w:val="0"/>
        <w:rPr>
          <w:rFonts w:eastAsia="SimSun"/>
          <w:sz w:val="24"/>
          <w:szCs w:val="24"/>
          <w:lang w:eastAsia="zh-CN"/>
        </w:rPr>
      </w:pPr>
      <w:r w:rsidRPr="00E21F4C">
        <w:rPr>
          <w:rFonts w:ascii="STKaiti" w:eastAsia="STKaiti" w:hAnsi="STKaiti" w:hint="eastAsia"/>
          <w:sz w:val="24"/>
          <w:szCs w:val="24"/>
          <w:lang w:eastAsia="zh-CN"/>
        </w:rPr>
        <w:t>加强英才中心和技术援助</w:t>
      </w:r>
      <w:r w:rsidRPr="00E21F4C">
        <w:rPr>
          <w:rFonts w:eastAsia="SimSun" w:hint="eastAsia"/>
          <w:sz w:val="24"/>
          <w:szCs w:val="24"/>
          <w:lang w:eastAsia="zh-CN"/>
        </w:rPr>
        <w:t>：将通过制定制冷剂回收和再利用基础设施的商业模式以及建立两个回收和再利用中心来实现这一目标</w:t>
      </w:r>
      <w:r w:rsidRPr="00E21F4C">
        <w:rPr>
          <w:rStyle w:val="FootnoteReference"/>
          <w:rFonts w:eastAsia="SimSun"/>
          <w:sz w:val="24"/>
          <w:szCs w:val="24"/>
        </w:rPr>
        <w:footnoteReference w:id="9"/>
      </w:r>
      <w:r w:rsidRPr="00E21F4C">
        <w:rPr>
          <w:rFonts w:eastAsia="SimSun" w:hint="eastAsia"/>
          <w:sz w:val="24"/>
          <w:szCs w:val="24"/>
          <w:lang w:eastAsia="zh-CN"/>
        </w:rPr>
        <w:t>；采购工具和设备并将其分发给英才中心</w:t>
      </w:r>
      <w:r w:rsidRPr="00E21F4C">
        <w:rPr>
          <w:rStyle w:val="FootnoteReference"/>
          <w:rFonts w:eastAsia="SimSun"/>
          <w:sz w:val="24"/>
          <w:szCs w:val="24"/>
        </w:rPr>
        <w:footnoteReference w:id="10"/>
      </w:r>
      <w:r w:rsidRPr="00E21F4C">
        <w:rPr>
          <w:rFonts w:eastAsia="SimSun" w:hint="eastAsia"/>
          <w:sz w:val="24"/>
          <w:szCs w:val="24"/>
          <w:lang w:eastAsia="zh-CN"/>
        </w:rPr>
        <w:t>（开发计划署）（</w:t>
      </w:r>
      <w:r w:rsidRPr="00E21F4C">
        <w:rPr>
          <w:rFonts w:eastAsia="SimSun"/>
          <w:sz w:val="24"/>
          <w:szCs w:val="24"/>
          <w:lang w:eastAsia="zh-CN"/>
        </w:rPr>
        <w:t>156,250</w:t>
      </w:r>
      <w:r w:rsidRPr="00E21F4C">
        <w:rPr>
          <w:rFonts w:eastAsia="SimSun" w:hint="eastAsia"/>
          <w:sz w:val="24"/>
          <w:szCs w:val="24"/>
          <w:lang w:eastAsia="zh-CN"/>
        </w:rPr>
        <w:t>美元）</w:t>
      </w:r>
      <w:r w:rsidR="00BB6553">
        <w:rPr>
          <w:rFonts w:eastAsia="SimSun" w:hint="eastAsia"/>
          <w:sz w:val="24"/>
          <w:szCs w:val="24"/>
          <w:lang w:eastAsia="zh-CN"/>
        </w:rPr>
        <w:t>；以及</w:t>
      </w:r>
    </w:p>
    <w:p w14:paraId="2C9BE88E" w14:textId="1279DB9D" w:rsidR="00705D68" w:rsidRPr="00E21F4C" w:rsidRDefault="00705D68" w:rsidP="003D7FCF">
      <w:pPr>
        <w:pStyle w:val="Heading2"/>
        <w:numPr>
          <w:ilvl w:val="1"/>
          <w:numId w:val="1"/>
        </w:numPr>
        <w:overflowPunct w:val="0"/>
        <w:rPr>
          <w:rFonts w:eastAsia="SimSun"/>
          <w:sz w:val="24"/>
          <w:szCs w:val="24"/>
          <w:lang w:eastAsia="zh-CN"/>
        </w:rPr>
      </w:pPr>
      <w:r w:rsidRPr="00E21F4C">
        <w:rPr>
          <w:rFonts w:ascii="STKaiti" w:eastAsia="STKaiti" w:hAnsi="STKaiti" w:hint="eastAsia"/>
          <w:sz w:val="24"/>
          <w:szCs w:val="24"/>
          <w:lang w:eastAsia="zh-CN"/>
        </w:rPr>
        <w:t>为维持能源效率而开展的活动</w:t>
      </w:r>
      <w:r w:rsidRPr="00E21F4C">
        <w:rPr>
          <w:rFonts w:eastAsia="SimSun" w:hint="eastAsia"/>
          <w:sz w:val="24"/>
          <w:szCs w:val="24"/>
          <w:lang w:eastAsia="zh-CN"/>
        </w:rPr>
        <w:t>：下一节将详细介绍这些活动（环境规划署）（</w:t>
      </w:r>
      <w:r w:rsidRPr="00E21F4C">
        <w:rPr>
          <w:rFonts w:eastAsia="SimSun"/>
          <w:sz w:val="24"/>
          <w:szCs w:val="24"/>
          <w:lang w:eastAsia="zh-CN"/>
        </w:rPr>
        <w:t>120,000</w:t>
      </w:r>
      <w:r w:rsidRPr="00E21F4C">
        <w:rPr>
          <w:rFonts w:eastAsia="SimSun" w:hint="eastAsia"/>
          <w:sz w:val="24"/>
          <w:szCs w:val="24"/>
          <w:lang w:eastAsia="zh-CN"/>
        </w:rPr>
        <w:t>美元）。</w:t>
      </w:r>
    </w:p>
    <w:p w14:paraId="38834DA8" w14:textId="52204028" w:rsidR="00045503" w:rsidRDefault="00045503" w:rsidP="003D7FCF">
      <w:pPr>
        <w:keepNext/>
        <w:overflowPunct w:val="0"/>
        <w:spacing w:after="240"/>
        <w:rPr>
          <w:rFonts w:ascii="KaiTi" w:eastAsia="KaiTi" w:hAnsi="KaiTi"/>
          <w:sz w:val="24"/>
          <w:szCs w:val="24"/>
          <w:lang w:val="zh-CN" w:eastAsia="zh-CN"/>
        </w:rPr>
      </w:pPr>
      <w:bookmarkStart w:id="8" w:name="_Hlk126915749"/>
      <w:bookmarkEnd w:id="7"/>
      <w:r w:rsidRPr="00045503">
        <w:rPr>
          <w:rFonts w:ascii="KaiTi" w:eastAsia="KaiTi" w:hAnsi="KaiTi" w:hint="eastAsia"/>
          <w:sz w:val="24"/>
          <w:szCs w:val="24"/>
          <w:lang w:val="zh-CN" w:eastAsia="zh-CN"/>
        </w:rPr>
        <w:t>为维持</w:t>
      </w:r>
      <w:r w:rsidRPr="00045503">
        <w:rPr>
          <w:rFonts w:ascii="KaiTi" w:eastAsia="KaiTi" w:hAnsi="KaiTi"/>
          <w:sz w:val="24"/>
          <w:szCs w:val="24"/>
          <w:lang w:val="zh-CN" w:eastAsia="zh-CN"/>
        </w:rPr>
        <w:t>制冷维修行业能效</w:t>
      </w:r>
      <w:r w:rsidRPr="00045503">
        <w:rPr>
          <w:rFonts w:ascii="KaiTi" w:eastAsia="KaiTi" w:hAnsi="KaiTi" w:hint="eastAsia"/>
          <w:sz w:val="24"/>
          <w:szCs w:val="24"/>
          <w:lang w:val="zh-CN" w:eastAsia="zh-CN"/>
        </w:rPr>
        <w:t>而开展</w:t>
      </w:r>
      <w:r w:rsidRPr="00045503">
        <w:rPr>
          <w:rFonts w:ascii="KaiTi" w:eastAsia="KaiTi" w:hAnsi="KaiTi"/>
          <w:sz w:val="24"/>
          <w:szCs w:val="24"/>
          <w:lang w:val="zh-CN" w:eastAsia="zh-CN"/>
        </w:rPr>
        <w:t>的活动</w:t>
      </w:r>
    </w:p>
    <w:p w14:paraId="2047015F" w14:textId="77777777" w:rsidR="00045503" w:rsidRPr="00BB6553" w:rsidRDefault="00045503" w:rsidP="00DA50AE">
      <w:pPr>
        <w:numPr>
          <w:ilvl w:val="0"/>
          <w:numId w:val="11"/>
        </w:numPr>
        <w:overflowPunct w:val="0"/>
        <w:spacing w:after="240"/>
        <w:outlineLvl w:val="0"/>
        <w:rPr>
          <w:rFonts w:eastAsia="SimSun"/>
          <w:sz w:val="24"/>
          <w:szCs w:val="24"/>
          <w:lang w:val="en-US" w:eastAsia="zh-CN"/>
        </w:rPr>
      </w:pPr>
      <w:r w:rsidRPr="00045503">
        <w:rPr>
          <w:rFonts w:eastAsia="SimSun"/>
          <w:sz w:val="24"/>
          <w:szCs w:val="24"/>
          <w:lang w:val="zh-CN" w:eastAsia="zh-CN"/>
        </w:rPr>
        <w:t>根据第</w:t>
      </w:r>
      <w:r w:rsidRPr="00045503">
        <w:rPr>
          <w:rFonts w:eastAsia="SimSun"/>
          <w:sz w:val="24"/>
          <w:szCs w:val="24"/>
          <w:lang w:val="zh-CN" w:eastAsia="zh-CN"/>
        </w:rPr>
        <w:t>89/6</w:t>
      </w:r>
      <w:r w:rsidRPr="00045503">
        <w:rPr>
          <w:rFonts w:eastAsia="SimSun"/>
          <w:sz w:val="24"/>
          <w:szCs w:val="24"/>
          <w:lang w:val="zh-CN" w:eastAsia="zh-CN"/>
        </w:rPr>
        <w:t>号决定提交的与能源效率有关的项目旨在加强主要国家利益攸关方在推广低全球升温潜能值替代品和节能的制冷和空调设备方面的协调。预计它将有助于该国维持</w:t>
      </w:r>
      <w:r w:rsidRPr="00045503">
        <w:rPr>
          <w:rFonts w:eastAsia="SimSun" w:hint="eastAsia"/>
          <w:sz w:val="24"/>
          <w:szCs w:val="24"/>
          <w:lang w:val="zh-CN" w:eastAsia="zh-CN"/>
        </w:rPr>
        <w:t>其</w:t>
      </w:r>
      <w:r w:rsidRPr="00045503">
        <w:rPr>
          <w:rFonts w:eastAsia="SimSun"/>
          <w:sz w:val="24"/>
          <w:szCs w:val="24"/>
          <w:lang w:val="zh-CN" w:eastAsia="zh-CN"/>
        </w:rPr>
        <w:t>氟氯烃淘汰进程，并强化制冷和空调维修行业。表</w:t>
      </w:r>
      <w:r w:rsidRPr="00045503">
        <w:rPr>
          <w:rFonts w:eastAsia="SimSun"/>
          <w:sz w:val="24"/>
          <w:szCs w:val="24"/>
          <w:lang w:val="zh-CN" w:eastAsia="zh-CN"/>
        </w:rPr>
        <w:t>3</w:t>
      </w:r>
      <w:r w:rsidRPr="00045503">
        <w:rPr>
          <w:rFonts w:eastAsia="SimSun"/>
          <w:sz w:val="24"/>
          <w:szCs w:val="24"/>
          <w:lang w:val="zh-CN" w:eastAsia="zh-CN"/>
        </w:rPr>
        <w:t>提供了为</w:t>
      </w:r>
      <w:r w:rsidRPr="00045503">
        <w:rPr>
          <w:rFonts w:eastAsia="SimSun" w:hint="eastAsia"/>
          <w:sz w:val="24"/>
          <w:szCs w:val="24"/>
          <w:lang w:val="zh-CN" w:eastAsia="zh-CN"/>
        </w:rPr>
        <w:t>维持</w:t>
      </w:r>
      <w:r w:rsidRPr="00045503">
        <w:rPr>
          <w:rFonts w:eastAsia="SimSun"/>
          <w:sz w:val="24"/>
          <w:szCs w:val="24"/>
          <w:lang w:val="zh-CN" w:eastAsia="zh-CN"/>
        </w:rPr>
        <w:t>该行业能源效率而开展的活动的情况介绍和拟议费用细目。</w:t>
      </w:r>
    </w:p>
    <w:p w14:paraId="5F0C5D18" w14:textId="77777777" w:rsidR="00045503" w:rsidRPr="00BB6553" w:rsidRDefault="00045503" w:rsidP="00045503">
      <w:pPr>
        <w:overflowPunct w:val="0"/>
        <w:rPr>
          <w:rFonts w:eastAsia="SimHei"/>
          <w:b/>
          <w:bCs/>
          <w:sz w:val="24"/>
          <w:szCs w:val="24"/>
          <w:lang w:val="en-US" w:eastAsia="zh-CN"/>
        </w:rPr>
      </w:pPr>
      <w:bookmarkStart w:id="9" w:name="_Hlk126934504"/>
      <w:r w:rsidRPr="00BB6553">
        <w:rPr>
          <w:rFonts w:eastAsia="SimHei"/>
          <w:b/>
          <w:bCs/>
          <w:sz w:val="24"/>
          <w:szCs w:val="24"/>
          <w:lang w:val="zh-CN" w:eastAsia="zh-CN"/>
        </w:rPr>
        <w:t>表</w:t>
      </w:r>
      <w:r w:rsidRPr="00BB6553">
        <w:rPr>
          <w:rFonts w:eastAsia="SimHei"/>
          <w:b/>
          <w:bCs/>
          <w:sz w:val="24"/>
          <w:szCs w:val="24"/>
          <w:lang w:val="zh-CN" w:eastAsia="zh-CN"/>
        </w:rPr>
        <w:t>3.</w:t>
      </w:r>
      <w:r w:rsidRPr="00BB6553">
        <w:rPr>
          <w:rFonts w:eastAsia="SimHei"/>
          <w:b/>
          <w:bCs/>
          <w:sz w:val="24"/>
          <w:szCs w:val="24"/>
          <w:lang w:val="zh-CN" w:eastAsia="zh-CN"/>
        </w:rPr>
        <w:t>为</w:t>
      </w:r>
      <w:r w:rsidRPr="00BB6553">
        <w:rPr>
          <w:rFonts w:eastAsia="SimHei" w:hint="eastAsia"/>
          <w:b/>
          <w:bCs/>
          <w:sz w:val="24"/>
          <w:szCs w:val="24"/>
          <w:lang w:val="zh-CN" w:eastAsia="zh-CN"/>
        </w:rPr>
        <w:t>维持</w:t>
      </w:r>
      <w:r w:rsidRPr="00BB6553">
        <w:rPr>
          <w:rFonts w:eastAsia="SimHei"/>
          <w:b/>
          <w:bCs/>
          <w:sz w:val="24"/>
          <w:szCs w:val="24"/>
          <w:lang w:val="zh-CN" w:eastAsia="zh-CN"/>
        </w:rPr>
        <w:t>维修行业能源效率而拟议开展的其他活动</w:t>
      </w:r>
    </w:p>
    <w:tbl>
      <w:tblPr>
        <w:tblStyle w:val="10"/>
        <w:tblW w:w="9356" w:type="dxa"/>
        <w:tblInd w:w="-5" w:type="dxa"/>
        <w:tblLayout w:type="fixed"/>
        <w:tblLook w:val="04A0" w:firstRow="1" w:lastRow="0" w:firstColumn="1" w:lastColumn="0" w:noHBand="0" w:noVBand="1"/>
      </w:tblPr>
      <w:tblGrid>
        <w:gridCol w:w="4770"/>
        <w:gridCol w:w="3420"/>
        <w:gridCol w:w="1166"/>
      </w:tblGrid>
      <w:tr w:rsidR="00045503" w:rsidRPr="00BB6553" w14:paraId="4321381D" w14:textId="77777777" w:rsidTr="00BB6553">
        <w:trPr>
          <w:tblHeader/>
        </w:trPr>
        <w:tc>
          <w:tcPr>
            <w:tcW w:w="4770" w:type="dxa"/>
            <w:vAlign w:val="center"/>
          </w:tcPr>
          <w:p w14:paraId="785C5BC6" w14:textId="77777777" w:rsidR="00045503" w:rsidRPr="00BB6553" w:rsidRDefault="00045503" w:rsidP="00543918">
            <w:pPr>
              <w:overflowPunct w:val="0"/>
              <w:jc w:val="center"/>
              <w:rPr>
                <w:rFonts w:eastAsia="SimHei"/>
                <w:b/>
                <w:bCs/>
                <w:lang w:val="en-US" w:eastAsia="zh-CN"/>
              </w:rPr>
            </w:pPr>
            <w:r w:rsidRPr="00BB6553">
              <w:rPr>
                <w:rFonts w:eastAsia="SimHei"/>
                <w:b/>
                <w:bCs/>
                <w:lang w:val="zh-CN" w:eastAsia="zh-CN"/>
              </w:rPr>
              <w:t>活动</w:t>
            </w:r>
          </w:p>
        </w:tc>
        <w:tc>
          <w:tcPr>
            <w:tcW w:w="3420" w:type="dxa"/>
            <w:vAlign w:val="center"/>
          </w:tcPr>
          <w:p w14:paraId="0A39B704" w14:textId="77777777" w:rsidR="00045503" w:rsidRPr="00BB6553" w:rsidRDefault="00045503" w:rsidP="00543918">
            <w:pPr>
              <w:overflowPunct w:val="0"/>
              <w:jc w:val="center"/>
              <w:rPr>
                <w:rFonts w:eastAsia="SimHei"/>
                <w:b/>
                <w:bCs/>
                <w:lang w:val="en-US" w:eastAsia="zh-CN"/>
              </w:rPr>
            </w:pPr>
            <w:r w:rsidRPr="00BB6553">
              <w:rPr>
                <w:rFonts w:eastAsia="SimHei"/>
                <w:b/>
                <w:bCs/>
                <w:lang w:val="zh-CN" w:eastAsia="zh-CN"/>
              </w:rPr>
              <w:t>绩效指标</w:t>
            </w:r>
          </w:p>
        </w:tc>
        <w:tc>
          <w:tcPr>
            <w:tcW w:w="1166" w:type="dxa"/>
            <w:vAlign w:val="center"/>
          </w:tcPr>
          <w:p w14:paraId="632EC022" w14:textId="77777777" w:rsidR="00045503" w:rsidRPr="00BB6553" w:rsidRDefault="00045503" w:rsidP="00543918">
            <w:pPr>
              <w:overflowPunct w:val="0"/>
              <w:jc w:val="center"/>
              <w:rPr>
                <w:rFonts w:eastAsia="SimHei"/>
                <w:b/>
                <w:bCs/>
                <w:lang w:val="en-US" w:eastAsia="zh-CN"/>
              </w:rPr>
            </w:pPr>
            <w:r w:rsidRPr="00BB6553">
              <w:rPr>
                <w:rFonts w:eastAsia="SimHei" w:hint="eastAsia"/>
                <w:b/>
                <w:bCs/>
                <w:lang w:val="zh-CN" w:eastAsia="zh-CN"/>
              </w:rPr>
              <w:t>费用</w:t>
            </w:r>
          </w:p>
          <w:p w14:paraId="138DD496" w14:textId="77777777" w:rsidR="00045503" w:rsidRPr="00BB6553" w:rsidRDefault="00045503" w:rsidP="00543918">
            <w:pPr>
              <w:overflowPunct w:val="0"/>
              <w:jc w:val="center"/>
              <w:rPr>
                <w:rFonts w:eastAsia="SimHei"/>
                <w:b/>
                <w:bCs/>
                <w:lang w:val="en-US" w:eastAsia="zh-CN"/>
              </w:rPr>
            </w:pPr>
            <w:r w:rsidRPr="00BB6553">
              <w:rPr>
                <w:rFonts w:eastAsia="SimHei"/>
                <w:b/>
                <w:bCs/>
                <w:lang w:val="zh-CN" w:eastAsia="zh-CN"/>
              </w:rPr>
              <w:t>（美元）</w:t>
            </w:r>
          </w:p>
        </w:tc>
      </w:tr>
      <w:tr w:rsidR="00045503" w:rsidRPr="00BB6553" w14:paraId="7F5ECBA0" w14:textId="77777777" w:rsidTr="00704CED">
        <w:trPr>
          <w:trHeight w:val="348"/>
        </w:trPr>
        <w:tc>
          <w:tcPr>
            <w:tcW w:w="9356" w:type="dxa"/>
            <w:gridSpan w:val="3"/>
            <w:vAlign w:val="center"/>
          </w:tcPr>
          <w:p w14:paraId="6C727E29" w14:textId="77777777" w:rsidR="00045503" w:rsidRPr="00BB6553" w:rsidRDefault="00045503" w:rsidP="00543918">
            <w:pPr>
              <w:overflowPunct w:val="0"/>
              <w:rPr>
                <w:rFonts w:eastAsia="SimHei"/>
                <w:b/>
                <w:bCs/>
                <w:lang w:val="en-US" w:eastAsia="zh-CN"/>
              </w:rPr>
            </w:pPr>
            <w:r w:rsidRPr="00BB6553">
              <w:rPr>
                <w:rFonts w:eastAsia="SimHei"/>
                <w:b/>
                <w:bCs/>
                <w:lang w:val="zh-CN" w:eastAsia="zh-CN"/>
              </w:rPr>
              <w:t>最低能源</w:t>
            </w:r>
            <w:r w:rsidRPr="00BB6553">
              <w:rPr>
                <w:rFonts w:eastAsia="SimHei" w:hint="eastAsia"/>
                <w:b/>
                <w:bCs/>
                <w:lang w:val="zh-CN" w:eastAsia="zh-CN"/>
              </w:rPr>
              <w:t>效率</w:t>
            </w:r>
            <w:r w:rsidRPr="00BB6553">
              <w:rPr>
                <w:rFonts w:eastAsia="SimHei"/>
                <w:b/>
                <w:bCs/>
                <w:lang w:val="zh-CN" w:eastAsia="zh-CN"/>
              </w:rPr>
              <w:t>标准的国内化和执行，以及制冷器具标识的通过和实施</w:t>
            </w:r>
          </w:p>
        </w:tc>
      </w:tr>
      <w:tr w:rsidR="00045503" w:rsidRPr="00BB6553" w14:paraId="26BD9019" w14:textId="77777777" w:rsidTr="00BB6553">
        <w:tc>
          <w:tcPr>
            <w:tcW w:w="4770" w:type="dxa"/>
          </w:tcPr>
          <w:p w14:paraId="72B6A625" w14:textId="77777777" w:rsidR="00045503" w:rsidRPr="00BB6553" w:rsidRDefault="00045503" w:rsidP="00543918">
            <w:pPr>
              <w:overflowPunct w:val="0"/>
              <w:rPr>
                <w:lang w:val="en-US" w:eastAsia="zh-CN"/>
              </w:rPr>
            </w:pPr>
            <w:r w:rsidRPr="00BB6553">
              <w:rPr>
                <w:lang w:val="zh-CN" w:eastAsia="zh-CN"/>
              </w:rPr>
              <w:t>聘请一名国家最低能源</w:t>
            </w:r>
            <w:r w:rsidRPr="00BB6553">
              <w:rPr>
                <w:rFonts w:hint="eastAsia"/>
                <w:lang w:val="zh-CN" w:eastAsia="zh-CN"/>
              </w:rPr>
              <w:t>效率</w:t>
            </w:r>
            <w:r w:rsidRPr="00BB6553">
              <w:rPr>
                <w:lang w:val="zh-CN" w:eastAsia="zh-CN"/>
              </w:rPr>
              <w:t>标准专家（为期</w:t>
            </w:r>
            <w:r w:rsidRPr="00BB6553">
              <w:rPr>
                <w:lang w:val="zh-CN" w:eastAsia="zh-CN"/>
              </w:rPr>
              <w:t>30</w:t>
            </w:r>
            <w:r w:rsidRPr="00BB6553">
              <w:rPr>
                <w:lang w:val="zh-CN" w:eastAsia="zh-CN"/>
              </w:rPr>
              <w:t>天的咨询工作），负责最低能源效率标准的国内化（最低能源效率标准是</w:t>
            </w:r>
            <w:r w:rsidRPr="00BB6553">
              <w:rPr>
                <w:rFonts w:hint="eastAsia"/>
                <w:lang w:val="zh-CN" w:eastAsia="zh-CN"/>
              </w:rPr>
              <w:t>由</w:t>
            </w:r>
            <w:r w:rsidRPr="00BB6553">
              <w:rPr>
                <w:lang w:val="zh-CN" w:eastAsia="zh-CN"/>
              </w:rPr>
              <w:t>南部非洲发展共同体（南共体）秘书处在区域一级制定的，需要在国家一级通过）以及制定</w:t>
            </w:r>
            <w:r w:rsidRPr="00BB6553">
              <w:rPr>
                <w:lang w:val="zh-CN" w:eastAsia="zh-CN"/>
              </w:rPr>
              <w:t>/</w:t>
            </w:r>
            <w:r w:rsidRPr="00BB6553">
              <w:rPr>
                <w:lang w:val="zh-CN" w:eastAsia="zh-CN"/>
              </w:rPr>
              <w:t>实施标识制度</w:t>
            </w:r>
          </w:p>
        </w:tc>
        <w:tc>
          <w:tcPr>
            <w:tcW w:w="3420" w:type="dxa"/>
          </w:tcPr>
          <w:p w14:paraId="6410BE5E" w14:textId="77777777" w:rsidR="00045503" w:rsidRPr="00BB6553" w:rsidRDefault="00045503" w:rsidP="00543918">
            <w:pPr>
              <w:overflowPunct w:val="0"/>
              <w:rPr>
                <w:lang w:val="en-US" w:eastAsia="zh-CN"/>
              </w:rPr>
            </w:pPr>
            <w:r w:rsidRPr="00BB6553">
              <w:rPr>
                <w:rFonts w:hint="eastAsia"/>
                <w:lang w:val="zh-CN" w:eastAsia="zh-CN"/>
              </w:rPr>
              <w:t>围绕</w:t>
            </w:r>
            <w:r w:rsidRPr="00BB6553">
              <w:rPr>
                <w:lang w:val="zh-CN" w:eastAsia="zh-CN"/>
              </w:rPr>
              <w:t>完成最低能源效率标准的国内化进程</w:t>
            </w:r>
            <w:r w:rsidRPr="00BB6553">
              <w:rPr>
                <w:rFonts w:hint="eastAsia"/>
                <w:lang w:val="zh-CN" w:eastAsia="zh-CN"/>
              </w:rPr>
              <w:t>以及</w:t>
            </w:r>
            <w:r w:rsidRPr="00BB6553">
              <w:rPr>
                <w:lang w:val="zh-CN" w:eastAsia="zh-CN"/>
              </w:rPr>
              <w:t>执行这些</w:t>
            </w:r>
            <w:r w:rsidRPr="00BB6553">
              <w:rPr>
                <w:rFonts w:hint="eastAsia"/>
                <w:lang w:val="zh-CN" w:eastAsia="zh-CN"/>
              </w:rPr>
              <w:t>标准所需的</w:t>
            </w:r>
            <w:r w:rsidRPr="00BB6553">
              <w:rPr>
                <w:lang w:val="zh-CN" w:eastAsia="zh-CN"/>
              </w:rPr>
              <w:t>步骤；以及标识制度</w:t>
            </w:r>
            <w:r w:rsidRPr="00BB6553">
              <w:rPr>
                <w:rFonts w:hint="eastAsia"/>
                <w:lang w:val="zh-CN" w:eastAsia="zh-CN"/>
              </w:rPr>
              <w:t>的</w:t>
            </w:r>
            <w:r w:rsidRPr="00BB6553">
              <w:rPr>
                <w:lang w:val="zh-CN" w:eastAsia="zh-CN"/>
              </w:rPr>
              <w:t>制定和实施</w:t>
            </w:r>
            <w:r w:rsidRPr="00BB6553">
              <w:rPr>
                <w:rFonts w:hint="eastAsia"/>
                <w:lang w:val="zh-CN" w:eastAsia="zh-CN"/>
              </w:rPr>
              <w:t>，</w:t>
            </w:r>
            <w:r w:rsidRPr="00BB6553">
              <w:rPr>
                <w:lang w:val="zh-CN" w:eastAsia="zh-CN"/>
              </w:rPr>
              <w:t>提供技术支持和指导。</w:t>
            </w:r>
          </w:p>
        </w:tc>
        <w:tc>
          <w:tcPr>
            <w:tcW w:w="1166" w:type="dxa"/>
          </w:tcPr>
          <w:p w14:paraId="71640FC3" w14:textId="77777777" w:rsidR="00045503" w:rsidRPr="00BB6553" w:rsidRDefault="00045503" w:rsidP="00543918">
            <w:pPr>
              <w:overflowPunct w:val="0"/>
              <w:rPr>
                <w:lang w:val="en-US" w:eastAsia="zh-CN"/>
              </w:rPr>
            </w:pPr>
            <w:r w:rsidRPr="00BB6553">
              <w:rPr>
                <w:lang w:val="zh-CN" w:eastAsia="zh-CN"/>
              </w:rPr>
              <w:t>10,000</w:t>
            </w:r>
          </w:p>
        </w:tc>
      </w:tr>
      <w:tr w:rsidR="00045503" w:rsidRPr="00BB6553" w14:paraId="7E850472" w14:textId="77777777" w:rsidTr="00BB6553">
        <w:tc>
          <w:tcPr>
            <w:tcW w:w="4770" w:type="dxa"/>
          </w:tcPr>
          <w:p w14:paraId="514DC40E" w14:textId="0D8D4E9E" w:rsidR="00045503" w:rsidRPr="00BB6553" w:rsidRDefault="00045503" w:rsidP="00543918">
            <w:pPr>
              <w:overflowPunct w:val="0"/>
              <w:rPr>
                <w:lang w:val="en-US" w:eastAsia="zh-CN"/>
              </w:rPr>
            </w:pPr>
            <w:r w:rsidRPr="00BB6553">
              <w:rPr>
                <w:lang w:val="zh-CN" w:eastAsia="zh-CN"/>
              </w:rPr>
              <w:t>举办两</w:t>
            </w:r>
            <w:r w:rsidR="00037158" w:rsidRPr="00BB6553">
              <w:rPr>
                <w:rFonts w:hint="eastAsia"/>
                <w:lang w:val="zh-CN" w:eastAsia="zh-CN"/>
              </w:rPr>
              <w:t>期</w:t>
            </w:r>
            <w:r w:rsidRPr="00BB6553">
              <w:rPr>
                <w:lang w:val="zh-CN" w:eastAsia="zh-CN"/>
              </w:rPr>
              <w:t>讲习班，每次让</w:t>
            </w:r>
            <w:r w:rsidRPr="00BB6553">
              <w:rPr>
                <w:lang w:val="zh-CN" w:eastAsia="zh-CN"/>
              </w:rPr>
              <w:t>20</w:t>
            </w:r>
            <w:r w:rsidRPr="00BB6553">
              <w:rPr>
                <w:lang w:val="zh-CN" w:eastAsia="zh-CN"/>
              </w:rPr>
              <w:t>名利益攸关方参加，旨在验证最低能源效率标准</w:t>
            </w:r>
          </w:p>
        </w:tc>
        <w:tc>
          <w:tcPr>
            <w:tcW w:w="3420" w:type="dxa"/>
          </w:tcPr>
          <w:p w14:paraId="2F673709" w14:textId="77777777" w:rsidR="00045503" w:rsidRPr="00BB6553" w:rsidRDefault="00045503" w:rsidP="00543918">
            <w:pPr>
              <w:overflowPunct w:val="0"/>
              <w:rPr>
                <w:lang w:val="en-US" w:eastAsia="zh-CN"/>
              </w:rPr>
            </w:pPr>
            <w:r w:rsidRPr="00BB6553">
              <w:rPr>
                <w:rFonts w:hint="eastAsia"/>
                <w:lang w:val="zh-CN" w:eastAsia="zh-CN"/>
              </w:rPr>
              <w:t>生</w:t>
            </w:r>
            <w:r w:rsidRPr="00BB6553">
              <w:rPr>
                <w:lang w:val="zh-CN" w:eastAsia="zh-CN"/>
              </w:rPr>
              <w:t>成一份关于最低能源效率标准的国内化和执行所需步骤的报告</w:t>
            </w:r>
          </w:p>
        </w:tc>
        <w:tc>
          <w:tcPr>
            <w:tcW w:w="1166" w:type="dxa"/>
          </w:tcPr>
          <w:p w14:paraId="25B727F7" w14:textId="77777777" w:rsidR="00045503" w:rsidRPr="00BB6553" w:rsidRDefault="00045503" w:rsidP="00543918">
            <w:pPr>
              <w:overflowPunct w:val="0"/>
              <w:rPr>
                <w:lang w:val="en-US" w:eastAsia="zh-CN"/>
              </w:rPr>
            </w:pPr>
            <w:r w:rsidRPr="00BB6553">
              <w:rPr>
                <w:lang w:val="zh-CN" w:eastAsia="zh-CN"/>
              </w:rPr>
              <w:t>15,000</w:t>
            </w:r>
          </w:p>
        </w:tc>
      </w:tr>
      <w:tr w:rsidR="00045503" w:rsidRPr="00BB6553" w14:paraId="25A6225A" w14:textId="77777777" w:rsidTr="00BB6553">
        <w:tc>
          <w:tcPr>
            <w:tcW w:w="4770" w:type="dxa"/>
          </w:tcPr>
          <w:p w14:paraId="500881D3" w14:textId="77777777" w:rsidR="00045503" w:rsidRPr="00BB6553" w:rsidRDefault="00045503" w:rsidP="00543918">
            <w:pPr>
              <w:overflowPunct w:val="0"/>
              <w:rPr>
                <w:lang w:val="en-US" w:eastAsia="zh-CN"/>
              </w:rPr>
            </w:pPr>
            <w:r w:rsidRPr="00BB6553">
              <w:rPr>
                <w:rFonts w:hint="eastAsia"/>
                <w:lang w:val="zh-CN" w:eastAsia="zh-CN"/>
              </w:rPr>
              <w:t>组织</w:t>
            </w:r>
            <w:r w:rsidRPr="00BB6553">
              <w:rPr>
                <w:lang w:val="zh-CN" w:eastAsia="zh-CN"/>
              </w:rPr>
              <w:t>两次协调会议</w:t>
            </w:r>
            <w:r w:rsidRPr="00BB6553">
              <w:rPr>
                <w:rFonts w:hint="eastAsia"/>
                <w:lang w:val="zh-CN" w:eastAsia="zh-CN"/>
              </w:rPr>
              <w:t>，</w:t>
            </w:r>
            <w:r w:rsidRPr="00BB6553">
              <w:rPr>
                <w:lang w:val="zh-CN" w:eastAsia="zh-CN"/>
              </w:rPr>
              <w:t>每次让</w:t>
            </w:r>
            <w:r w:rsidRPr="00BB6553">
              <w:rPr>
                <w:lang w:val="zh-CN" w:eastAsia="zh-CN"/>
              </w:rPr>
              <w:t>20</w:t>
            </w:r>
            <w:r w:rsidRPr="00BB6553">
              <w:rPr>
                <w:lang w:val="zh-CN" w:eastAsia="zh-CN"/>
              </w:rPr>
              <w:t>名利益攸关方参加，</w:t>
            </w:r>
            <w:r w:rsidRPr="00BB6553">
              <w:rPr>
                <w:rFonts w:hint="eastAsia"/>
                <w:lang w:val="zh-CN" w:eastAsia="zh-CN"/>
              </w:rPr>
              <w:t>探讨</w:t>
            </w:r>
            <w:r w:rsidRPr="00BB6553">
              <w:rPr>
                <w:lang w:val="zh-CN" w:eastAsia="zh-CN"/>
              </w:rPr>
              <w:t>低能源效率标准的国内化、执行和强制执行问题</w:t>
            </w:r>
          </w:p>
        </w:tc>
        <w:tc>
          <w:tcPr>
            <w:tcW w:w="3420" w:type="dxa"/>
          </w:tcPr>
          <w:p w14:paraId="71695198" w14:textId="77777777" w:rsidR="00045503" w:rsidRPr="00BB6553" w:rsidRDefault="00045503" w:rsidP="00543918">
            <w:pPr>
              <w:overflowPunct w:val="0"/>
              <w:rPr>
                <w:spacing w:val="-4"/>
                <w:lang w:val="en-US" w:eastAsia="zh-CN"/>
              </w:rPr>
            </w:pPr>
            <w:r w:rsidRPr="00BB6553">
              <w:rPr>
                <w:spacing w:val="-4"/>
                <w:lang w:val="zh-CN" w:eastAsia="zh-CN"/>
              </w:rPr>
              <w:t>就指定主管部门协商一致，由其负责：</w:t>
            </w:r>
          </w:p>
          <w:p w14:paraId="706C1B2B" w14:textId="77777777" w:rsidR="00045503" w:rsidRPr="00BB6553" w:rsidRDefault="00045503" w:rsidP="00543918">
            <w:pPr>
              <w:overflowPunct w:val="0"/>
              <w:rPr>
                <w:lang w:val="en-US" w:eastAsia="zh-CN"/>
              </w:rPr>
            </w:pPr>
            <w:r w:rsidRPr="00BB6553">
              <w:rPr>
                <w:lang w:val="zh-CN" w:eastAsia="zh-CN"/>
              </w:rPr>
              <w:t xml:space="preserve">- </w:t>
            </w:r>
            <w:r w:rsidRPr="00BB6553">
              <w:rPr>
                <w:lang w:val="zh-CN" w:eastAsia="zh-CN"/>
              </w:rPr>
              <w:t>执行最低能源效率标准，</w:t>
            </w:r>
          </w:p>
          <w:p w14:paraId="7E5B30A3" w14:textId="77777777" w:rsidR="00045503" w:rsidRPr="00BB6553" w:rsidRDefault="00045503" w:rsidP="00543918">
            <w:pPr>
              <w:overflowPunct w:val="0"/>
              <w:rPr>
                <w:lang w:val="en-US" w:eastAsia="zh-CN"/>
              </w:rPr>
            </w:pPr>
            <w:r w:rsidRPr="00BB6553">
              <w:rPr>
                <w:lang w:val="zh-CN" w:eastAsia="zh-CN"/>
              </w:rPr>
              <w:t xml:space="preserve">- </w:t>
            </w:r>
            <w:r w:rsidRPr="00BB6553">
              <w:rPr>
                <w:lang w:val="zh-CN" w:eastAsia="zh-CN"/>
              </w:rPr>
              <w:t>监测最低能源效率标准，</w:t>
            </w:r>
          </w:p>
          <w:p w14:paraId="0B65CC56" w14:textId="77777777" w:rsidR="00045503" w:rsidRPr="00BB6553" w:rsidRDefault="00045503" w:rsidP="00543918">
            <w:pPr>
              <w:overflowPunct w:val="0"/>
              <w:rPr>
                <w:lang w:val="en-US" w:eastAsia="zh-CN"/>
              </w:rPr>
            </w:pPr>
            <w:r w:rsidRPr="00BB6553">
              <w:rPr>
                <w:lang w:val="zh-CN" w:eastAsia="zh-CN"/>
              </w:rPr>
              <w:t xml:space="preserve">- </w:t>
            </w:r>
            <w:r w:rsidRPr="00BB6553">
              <w:rPr>
                <w:lang w:val="zh-CN" w:eastAsia="zh-CN"/>
              </w:rPr>
              <w:t>根据最低能源效率标准要求评估设备，以及</w:t>
            </w:r>
          </w:p>
          <w:p w14:paraId="5B5CC11A" w14:textId="77777777" w:rsidR="00045503" w:rsidRPr="00BB6553" w:rsidRDefault="00045503" w:rsidP="00543918">
            <w:pPr>
              <w:overflowPunct w:val="0"/>
              <w:rPr>
                <w:lang w:val="en-US" w:eastAsia="zh-CN"/>
              </w:rPr>
            </w:pPr>
            <w:r w:rsidRPr="00BB6553">
              <w:rPr>
                <w:lang w:val="zh-CN" w:eastAsia="zh-CN"/>
              </w:rPr>
              <w:t xml:space="preserve">- </w:t>
            </w:r>
            <w:r w:rsidRPr="00BB6553">
              <w:rPr>
                <w:lang w:val="zh-CN" w:eastAsia="zh-CN"/>
              </w:rPr>
              <w:t>确保符合最低能源效率标准要求的设备登记册是最新的</w:t>
            </w:r>
          </w:p>
        </w:tc>
        <w:tc>
          <w:tcPr>
            <w:tcW w:w="1166" w:type="dxa"/>
          </w:tcPr>
          <w:p w14:paraId="1068F5B0" w14:textId="77777777" w:rsidR="00045503" w:rsidRPr="00BB6553" w:rsidRDefault="00045503" w:rsidP="00543918">
            <w:pPr>
              <w:overflowPunct w:val="0"/>
              <w:rPr>
                <w:lang w:val="en-US" w:eastAsia="zh-CN"/>
              </w:rPr>
            </w:pPr>
            <w:r w:rsidRPr="00BB6553">
              <w:rPr>
                <w:lang w:val="zh-CN" w:eastAsia="zh-CN"/>
              </w:rPr>
              <w:t>15,000</w:t>
            </w:r>
          </w:p>
        </w:tc>
      </w:tr>
      <w:tr w:rsidR="00045503" w:rsidRPr="00BB6553" w14:paraId="3240F9D1" w14:textId="77777777" w:rsidTr="00BB6553">
        <w:tc>
          <w:tcPr>
            <w:tcW w:w="4770" w:type="dxa"/>
          </w:tcPr>
          <w:p w14:paraId="7180A01F" w14:textId="77777777" w:rsidR="00045503" w:rsidRPr="00BB6553" w:rsidRDefault="00045503" w:rsidP="00543918">
            <w:pPr>
              <w:overflowPunct w:val="0"/>
              <w:rPr>
                <w:lang w:val="en-US" w:eastAsia="zh-CN"/>
              </w:rPr>
            </w:pPr>
            <w:r w:rsidRPr="00BB6553">
              <w:rPr>
                <w:lang w:val="zh-CN" w:eastAsia="zh-CN"/>
              </w:rPr>
              <w:t>举办三期关于最低能源效率标准的培训班，每期招收</w:t>
            </w:r>
            <w:r w:rsidRPr="00BB6553">
              <w:rPr>
                <w:lang w:val="zh-CN" w:eastAsia="zh-CN"/>
              </w:rPr>
              <w:t>20</w:t>
            </w:r>
            <w:r w:rsidRPr="00BB6553">
              <w:rPr>
                <w:lang w:val="zh-CN" w:eastAsia="zh-CN"/>
              </w:rPr>
              <w:t>名</w:t>
            </w:r>
            <w:r w:rsidRPr="00BB6553">
              <w:rPr>
                <w:rFonts w:hint="eastAsia"/>
                <w:lang w:val="zh-CN" w:eastAsia="zh-CN"/>
              </w:rPr>
              <w:t>执行</w:t>
            </w:r>
            <w:r w:rsidRPr="00BB6553">
              <w:rPr>
                <w:lang w:val="zh-CN" w:eastAsia="zh-CN"/>
              </w:rPr>
              <w:t>干事</w:t>
            </w:r>
          </w:p>
        </w:tc>
        <w:tc>
          <w:tcPr>
            <w:tcW w:w="3420" w:type="dxa"/>
          </w:tcPr>
          <w:p w14:paraId="6E8BC5C3" w14:textId="77777777" w:rsidR="00045503" w:rsidRPr="00BB6553" w:rsidRDefault="00045503" w:rsidP="00543918">
            <w:pPr>
              <w:overflowPunct w:val="0"/>
              <w:rPr>
                <w:lang w:val="en-US" w:eastAsia="zh-CN"/>
              </w:rPr>
            </w:pPr>
            <w:r w:rsidRPr="00BB6553">
              <w:rPr>
                <w:lang w:val="zh-CN" w:eastAsia="zh-CN"/>
              </w:rPr>
              <w:t>政府官员获得关于规则和程序的知识，能够实施</w:t>
            </w:r>
            <w:r w:rsidRPr="00BB6553">
              <w:rPr>
                <w:lang w:val="zh-CN" w:eastAsia="zh-CN"/>
              </w:rPr>
              <w:t>/</w:t>
            </w:r>
            <w:r w:rsidRPr="00BB6553">
              <w:rPr>
                <w:lang w:val="zh-CN" w:eastAsia="zh-CN"/>
              </w:rPr>
              <w:t>强制执行监管措施，并管理信息工具以履行</w:t>
            </w:r>
            <w:r w:rsidRPr="00BB6553">
              <w:rPr>
                <w:rFonts w:hint="eastAsia"/>
                <w:lang w:val="zh-CN" w:eastAsia="zh-CN"/>
              </w:rPr>
              <w:t>其</w:t>
            </w:r>
            <w:r w:rsidRPr="00BB6553">
              <w:rPr>
                <w:lang w:val="zh-CN" w:eastAsia="zh-CN"/>
              </w:rPr>
              <w:t>职责</w:t>
            </w:r>
          </w:p>
        </w:tc>
        <w:tc>
          <w:tcPr>
            <w:tcW w:w="1166" w:type="dxa"/>
          </w:tcPr>
          <w:p w14:paraId="032EB777" w14:textId="77777777" w:rsidR="00045503" w:rsidRPr="00BB6553" w:rsidRDefault="00045503" w:rsidP="00543918">
            <w:pPr>
              <w:overflowPunct w:val="0"/>
              <w:rPr>
                <w:lang w:val="en-US" w:eastAsia="zh-CN"/>
              </w:rPr>
            </w:pPr>
            <w:r w:rsidRPr="00BB6553">
              <w:rPr>
                <w:lang w:val="zh-CN" w:eastAsia="zh-CN"/>
              </w:rPr>
              <w:t>30,000</w:t>
            </w:r>
          </w:p>
        </w:tc>
      </w:tr>
      <w:tr w:rsidR="00045503" w:rsidRPr="00BB6553" w14:paraId="6C882F32" w14:textId="77777777" w:rsidTr="00BB6553">
        <w:tc>
          <w:tcPr>
            <w:tcW w:w="4770" w:type="dxa"/>
          </w:tcPr>
          <w:p w14:paraId="01BC9981" w14:textId="77777777" w:rsidR="00045503" w:rsidRPr="00BB6553" w:rsidRDefault="00045503" w:rsidP="00543918">
            <w:pPr>
              <w:overflowPunct w:val="0"/>
              <w:rPr>
                <w:lang w:val="en-US" w:eastAsia="zh-CN"/>
              </w:rPr>
            </w:pPr>
            <w:r w:rsidRPr="00BB6553">
              <w:rPr>
                <w:lang w:val="zh-CN" w:eastAsia="zh-CN"/>
              </w:rPr>
              <w:t>为制冷和空调设备分销链上的利益攸关方（即，进口商、分销商、安装商）</w:t>
            </w:r>
            <w:r w:rsidRPr="00BB6553">
              <w:rPr>
                <w:rFonts w:hint="eastAsia"/>
                <w:lang w:val="zh-CN" w:eastAsia="zh-CN"/>
              </w:rPr>
              <w:t>组织</w:t>
            </w:r>
            <w:r w:rsidRPr="00BB6553">
              <w:rPr>
                <w:lang w:val="zh-CN" w:eastAsia="zh-CN"/>
              </w:rPr>
              <w:t>两次情况介绍会，每次有</w:t>
            </w:r>
            <w:r w:rsidRPr="00BB6553">
              <w:rPr>
                <w:lang w:val="zh-CN" w:eastAsia="zh-CN"/>
              </w:rPr>
              <w:t>20</w:t>
            </w:r>
            <w:r w:rsidRPr="00BB6553">
              <w:rPr>
                <w:lang w:val="zh-CN" w:eastAsia="zh-CN"/>
              </w:rPr>
              <w:t>名利益攸关方参加</w:t>
            </w:r>
          </w:p>
        </w:tc>
        <w:tc>
          <w:tcPr>
            <w:tcW w:w="3420" w:type="dxa"/>
          </w:tcPr>
          <w:p w14:paraId="3B59946C" w14:textId="77777777" w:rsidR="00045503" w:rsidRPr="00BB6553" w:rsidRDefault="00045503" w:rsidP="00543918">
            <w:pPr>
              <w:overflowPunct w:val="0"/>
              <w:rPr>
                <w:lang w:val="en-US" w:eastAsia="zh-CN"/>
              </w:rPr>
            </w:pPr>
            <w:r w:rsidRPr="00BB6553">
              <w:rPr>
                <w:lang w:val="zh-CN" w:eastAsia="zh-CN"/>
              </w:rPr>
              <w:t>主要利益攸关方熟悉最低能源效率标准、标识和相关监管措施和程序</w:t>
            </w:r>
          </w:p>
        </w:tc>
        <w:tc>
          <w:tcPr>
            <w:tcW w:w="1166" w:type="dxa"/>
          </w:tcPr>
          <w:p w14:paraId="769FD3AB" w14:textId="77777777" w:rsidR="00045503" w:rsidRPr="00BB6553" w:rsidRDefault="00045503" w:rsidP="00543918">
            <w:pPr>
              <w:overflowPunct w:val="0"/>
              <w:rPr>
                <w:lang w:val="en-US" w:eastAsia="zh-CN"/>
              </w:rPr>
            </w:pPr>
            <w:r w:rsidRPr="00BB6553">
              <w:rPr>
                <w:lang w:val="zh-CN" w:eastAsia="zh-CN"/>
              </w:rPr>
              <w:t>10,000</w:t>
            </w:r>
          </w:p>
        </w:tc>
      </w:tr>
      <w:tr w:rsidR="00045503" w:rsidRPr="00BB6553" w14:paraId="6244E0B1" w14:textId="77777777" w:rsidTr="00BB6553">
        <w:tc>
          <w:tcPr>
            <w:tcW w:w="8190" w:type="dxa"/>
            <w:gridSpan w:val="2"/>
          </w:tcPr>
          <w:p w14:paraId="3F87768B" w14:textId="77777777" w:rsidR="00045503" w:rsidRPr="00BB6553" w:rsidRDefault="00045503" w:rsidP="00543918">
            <w:pPr>
              <w:overflowPunct w:val="0"/>
              <w:ind w:left="457"/>
              <w:rPr>
                <w:rFonts w:eastAsia="SimHei"/>
                <w:b/>
                <w:bCs/>
                <w:lang w:val="en-US" w:eastAsia="zh-CN"/>
              </w:rPr>
            </w:pPr>
            <w:r w:rsidRPr="00BB6553">
              <w:rPr>
                <w:rFonts w:eastAsia="SimHei"/>
                <w:b/>
                <w:bCs/>
                <w:lang w:val="zh-CN" w:eastAsia="zh-CN"/>
              </w:rPr>
              <w:t>小计</w:t>
            </w:r>
          </w:p>
        </w:tc>
        <w:tc>
          <w:tcPr>
            <w:tcW w:w="1166" w:type="dxa"/>
          </w:tcPr>
          <w:p w14:paraId="4ADB8332" w14:textId="77777777" w:rsidR="00045503" w:rsidRPr="00BB6553" w:rsidRDefault="00045503" w:rsidP="00543918">
            <w:pPr>
              <w:overflowPunct w:val="0"/>
              <w:rPr>
                <w:rFonts w:eastAsia="SimHei"/>
                <w:b/>
                <w:bCs/>
                <w:lang w:val="en-US" w:eastAsia="zh-CN"/>
              </w:rPr>
            </w:pPr>
            <w:r w:rsidRPr="00BB6553">
              <w:rPr>
                <w:rFonts w:eastAsia="SimHei"/>
                <w:b/>
                <w:bCs/>
                <w:lang w:val="zh-CN" w:eastAsia="zh-CN"/>
              </w:rPr>
              <w:t>80,000</w:t>
            </w:r>
          </w:p>
        </w:tc>
      </w:tr>
      <w:tr w:rsidR="00045503" w:rsidRPr="00BB6553" w14:paraId="729DF08A" w14:textId="77777777" w:rsidTr="00704CED">
        <w:trPr>
          <w:trHeight w:val="294"/>
        </w:trPr>
        <w:tc>
          <w:tcPr>
            <w:tcW w:w="9356" w:type="dxa"/>
            <w:gridSpan w:val="3"/>
            <w:vAlign w:val="center"/>
          </w:tcPr>
          <w:p w14:paraId="076CC3BD" w14:textId="77777777" w:rsidR="00045503" w:rsidRPr="00BB6553" w:rsidRDefault="00045503" w:rsidP="00543918">
            <w:pPr>
              <w:overflowPunct w:val="0"/>
              <w:rPr>
                <w:rFonts w:eastAsia="SimHei"/>
                <w:b/>
                <w:bCs/>
                <w:lang w:val="en-US" w:eastAsia="zh-CN"/>
              </w:rPr>
            </w:pPr>
            <w:r w:rsidRPr="00BB6553">
              <w:rPr>
                <w:rFonts w:eastAsia="SimHei"/>
                <w:b/>
                <w:bCs/>
                <w:lang w:val="zh-CN" w:eastAsia="zh-CN"/>
              </w:rPr>
              <w:t>外联和影响评估</w:t>
            </w:r>
          </w:p>
        </w:tc>
      </w:tr>
      <w:tr w:rsidR="00045503" w:rsidRPr="00BB6553" w14:paraId="580F3BBB" w14:textId="77777777" w:rsidTr="00BB6553">
        <w:tc>
          <w:tcPr>
            <w:tcW w:w="4770" w:type="dxa"/>
          </w:tcPr>
          <w:p w14:paraId="3021D7E5" w14:textId="77777777" w:rsidR="00045503" w:rsidRPr="00BB6553" w:rsidRDefault="00045503" w:rsidP="00543918">
            <w:pPr>
              <w:overflowPunct w:val="0"/>
              <w:rPr>
                <w:lang w:val="en-US" w:eastAsia="zh-CN"/>
              </w:rPr>
            </w:pPr>
            <w:r w:rsidRPr="00BB6553">
              <w:rPr>
                <w:lang w:val="zh-CN" w:eastAsia="zh-CN"/>
              </w:rPr>
              <w:t>编制和分发外联和提高认识的材料</w:t>
            </w:r>
          </w:p>
        </w:tc>
        <w:tc>
          <w:tcPr>
            <w:tcW w:w="3420" w:type="dxa"/>
          </w:tcPr>
          <w:p w14:paraId="1D64261D" w14:textId="77777777" w:rsidR="00045503" w:rsidRPr="00BB6553" w:rsidRDefault="00045503" w:rsidP="00543918">
            <w:pPr>
              <w:overflowPunct w:val="0"/>
              <w:ind w:left="38"/>
              <w:rPr>
                <w:lang w:val="en-US" w:eastAsia="zh-CN"/>
              </w:rPr>
            </w:pPr>
            <w:r w:rsidRPr="00BB6553">
              <w:rPr>
                <w:rFonts w:hint="eastAsia"/>
                <w:lang w:val="zh-CN" w:eastAsia="zh-CN"/>
              </w:rPr>
              <w:t>有</w:t>
            </w:r>
            <w:r w:rsidRPr="00BB6553">
              <w:rPr>
                <w:lang w:val="zh-CN" w:eastAsia="zh-CN"/>
              </w:rPr>
              <w:t>包含关于最低能源效率标准和采用节能技术之益的信息的各种小册子、宣传点和海报</w:t>
            </w:r>
          </w:p>
        </w:tc>
        <w:tc>
          <w:tcPr>
            <w:tcW w:w="1166" w:type="dxa"/>
          </w:tcPr>
          <w:p w14:paraId="2616E9AC" w14:textId="77777777" w:rsidR="00045503" w:rsidRPr="00BB6553" w:rsidRDefault="00045503" w:rsidP="00543918">
            <w:pPr>
              <w:overflowPunct w:val="0"/>
              <w:rPr>
                <w:b/>
                <w:bCs/>
                <w:lang w:val="en-US" w:eastAsia="zh-CN"/>
              </w:rPr>
            </w:pPr>
            <w:r w:rsidRPr="00BB6553">
              <w:rPr>
                <w:b/>
                <w:bCs/>
                <w:lang w:val="zh-CN" w:eastAsia="zh-CN"/>
              </w:rPr>
              <w:t>10,000</w:t>
            </w:r>
          </w:p>
        </w:tc>
      </w:tr>
      <w:tr w:rsidR="00045503" w:rsidRPr="00BB6553" w14:paraId="75249D3A" w14:textId="77777777" w:rsidTr="00BB6553">
        <w:tc>
          <w:tcPr>
            <w:tcW w:w="4770" w:type="dxa"/>
          </w:tcPr>
          <w:p w14:paraId="5B736360" w14:textId="77777777" w:rsidR="00045503" w:rsidRPr="00BB6553" w:rsidRDefault="00045503" w:rsidP="00543918">
            <w:pPr>
              <w:overflowPunct w:val="0"/>
              <w:rPr>
                <w:lang w:val="en-US" w:eastAsia="zh-CN"/>
              </w:rPr>
            </w:pPr>
            <w:r w:rsidRPr="00BB6553">
              <w:rPr>
                <w:lang w:val="zh-CN" w:eastAsia="zh-CN"/>
              </w:rPr>
              <w:t>开展相关运动之前，在全国范围内对公众进行调查</w:t>
            </w:r>
          </w:p>
        </w:tc>
        <w:tc>
          <w:tcPr>
            <w:tcW w:w="3420" w:type="dxa"/>
          </w:tcPr>
          <w:p w14:paraId="74B85009" w14:textId="77777777" w:rsidR="00045503" w:rsidRPr="00BB6553" w:rsidRDefault="00045503" w:rsidP="00543918">
            <w:pPr>
              <w:overflowPunct w:val="0"/>
              <w:ind w:left="38"/>
              <w:rPr>
                <w:spacing w:val="-2"/>
                <w:lang w:val="en-US" w:eastAsia="zh-CN"/>
              </w:rPr>
            </w:pPr>
            <w:r w:rsidRPr="00BB6553">
              <w:rPr>
                <w:spacing w:val="-2"/>
                <w:lang w:val="zh-CN" w:eastAsia="zh-CN"/>
              </w:rPr>
              <w:t>形成一份关于与购买住宅制冷和空调器具相关的消费者行为的报告</w:t>
            </w:r>
          </w:p>
        </w:tc>
        <w:tc>
          <w:tcPr>
            <w:tcW w:w="1166" w:type="dxa"/>
          </w:tcPr>
          <w:p w14:paraId="5DE35444" w14:textId="77777777" w:rsidR="00045503" w:rsidRPr="00BB6553" w:rsidRDefault="00045503" w:rsidP="00543918">
            <w:pPr>
              <w:overflowPunct w:val="0"/>
              <w:rPr>
                <w:b/>
                <w:bCs/>
                <w:lang w:val="en-US" w:eastAsia="zh-CN"/>
              </w:rPr>
            </w:pPr>
            <w:r w:rsidRPr="00BB6553">
              <w:rPr>
                <w:b/>
                <w:bCs/>
                <w:lang w:val="zh-CN" w:eastAsia="zh-CN"/>
              </w:rPr>
              <w:t>10,000</w:t>
            </w:r>
          </w:p>
        </w:tc>
      </w:tr>
      <w:tr w:rsidR="00045503" w:rsidRPr="00BB6553" w14:paraId="4B3FD9C1" w14:textId="77777777" w:rsidTr="00BB6553">
        <w:tc>
          <w:tcPr>
            <w:tcW w:w="4770" w:type="dxa"/>
          </w:tcPr>
          <w:p w14:paraId="18B0A2D3" w14:textId="4F97F8B3" w:rsidR="00045503" w:rsidRPr="00BB6553" w:rsidRDefault="00045503" w:rsidP="00543918">
            <w:pPr>
              <w:keepNext/>
              <w:keepLines/>
              <w:overflowPunct w:val="0"/>
              <w:rPr>
                <w:lang w:val="en-US" w:eastAsia="zh-CN"/>
              </w:rPr>
            </w:pPr>
            <w:r w:rsidRPr="00BB6553">
              <w:rPr>
                <w:lang w:val="zh-CN" w:eastAsia="zh-CN"/>
              </w:rPr>
              <w:t>通过</w:t>
            </w:r>
            <w:r w:rsidRPr="00BB6553">
              <w:rPr>
                <w:rFonts w:hint="eastAsia"/>
                <w:lang w:val="zh-CN" w:eastAsia="zh-CN"/>
              </w:rPr>
              <w:t>该国</w:t>
            </w:r>
            <w:r w:rsidRPr="00BB6553">
              <w:rPr>
                <w:lang w:val="zh-CN" w:eastAsia="zh-CN"/>
              </w:rPr>
              <w:t>政府网站、编写和分发小册子、媒体报道以及在地方电视台和广播电台发布宣传信息等途径，每</w:t>
            </w:r>
            <w:r w:rsidR="00FF175C" w:rsidRPr="00BB6553">
              <w:rPr>
                <w:rFonts w:hint="eastAsia"/>
                <w:lang w:val="zh-CN" w:eastAsia="zh-CN"/>
              </w:rPr>
              <w:t>个</w:t>
            </w:r>
            <w:r w:rsidRPr="00BB6553">
              <w:rPr>
                <w:lang w:val="zh-CN" w:eastAsia="zh-CN"/>
              </w:rPr>
              <w:t>月面向消费者开展一次提高公众认识和教育运动，为期五个月</w:t>
            </w:r>
          </w:p>
        </w:tc>
        <w:tc>
          <w:tcPr>
            <w:tcW w:w="3420" w:type="dxa"/>
          </w:tcPr>
          <w:p w14:paraId="4B6329BB" w14:textId="77777777" w:rsidR="00045503" w:rsidRPr="00BB6553" w:rsidRDefault="00045503" w:rsidP="00543918">
            <w:pPr>
              <w:keepNext/>
              <w:keepLines/>
              <w:overflowPunct w:val="0"/>
              <w:ind w:left="38"/>
              <w:rPr>
                <w:lang w:val="en-US" w:eastAsia="zh-CN"/>
              </w:rPr>
            </w:pPr>
            <w:r w:rsidRPr="00BB6553">
              <w:rPr>
                <w:lang w:val="zh-CN" w:eastAsia="zh-CN"/>
              </w:rPr>
              <w:t xml:space="preserve">- </w:t>
            </w:r>
            <w:r w:rsidRPr="00BB6553">
              <w:rPr>
                <w:lang w:val="zh-CN" w:eastAsia="zh-CN"/>
              </w:rPr>
              <w:t>生成关于运动产生的影响的报告</w:t>
            </w:r>
          </w:p>
          <w:p w14:paraId="3644C3CD" w14:textId="1740E17E" w:rsidR="00045503" w:rsidRPr="00BB6553" w:rsidRDefault="00045503" w:rsidP="00543918">
            <w:pPr>
              <w:keepNext/>
              <w:keepLines/>
              <w:overflowPunct w:val="0"/>
              <w:ind w:left="38"/>
              <w:rPr>
                <w:lang w:val="en-US" w:eastAsia="zh-CN"/>
              </w:rPr>
            </w:pPr>
            <w:r w:rsidRPr="00BB6553">
              <w:rPr>
                <w:lang w:val="zh-CN" w:eastAsia="zh-CN"/>
              </w:rPr>
              <w:t xml:space="preserve">- </w:t>
            </w:r>
            <w:r w:rsidRPr="00BB6553">
              <w:rPr>
                <w:rFonts w:hint="eastAsia"/>
                <w:lang w:val="zh-CN" w:eastAsia="zh-CN"/>
              </w:rPr>
              <w:t>提高</w:t>
            </w:r>
            <w:r w:rsidRPr="00BB6553">
              <w:rPr>
                <w:lang w:val="zh-CN" w:eastAsia="zh-CN"/>
              </w:rPr>
              <w:t>消费者对低全球升温潜能值和节能技术的</w:t>
            </w:r>
            <w:r w:rsidR="00C639C1" w:rsidRPr="00BB6553">
              <w:rPr>
                <w:rFonts w:hint="eastAsia"/>
                <w:lang w:val="zh-CN" w:eastAsia="zh-CN"/>
              </w:rPr>
              <w:t>益处</w:t>
            </w:r>
            <w:r w:rsidRPr="00BB6553">
              <w:rPr>
                <w:rFonts w:hint="eastAsia"/>
                <w:lang w:val="zh-CN" w:eastAsia="zh-CN"/>
              </w:rPr>
              <w:t>的</w:t>
            </w:r>
            <w:r w:rsidRPr="00BB6553">
              <w:rPr>
                <w:lang w:val="zh-CN" w:eastAsia="zh-CN"/>
              </w:rPr>
              <w:t>认识和了解</w:t>
            </w:r>
          </w:p>
        </w:tc>
        <w:tc>
          <w:tcPr>
            <w:tcW w:w="1166" w:type="dxa"/>
          </w:tcPr>
          <w:p w14:paraId="07185349" w14:textId="77777777" w:rsidR="00045503" w:rsidRPr="00BB6553" w:rsidRDefault="00045503" w:rsidP="00543918">
            <w:pPr>
              <w:keepNext/>
              <w:keepLines/>
              <w:overflowPunct w:val="0"/>
              <w:rPr>
                <w:b/>
                <w:bCs/>
                <w:lang w:val="en-US" w:eastAsia="zh-CN"/>
              </w:rPr>
            </w:pPr>
            <w:r w:rsidRPr="00BB6553">
              <w:rPr>
                <w:b/>
                <w:bCs/>
                <w:lang w:val="zh-CN" w:eastAsia="zh-CN"/>
              </w:rPr>
              <w:t>20,000</w:t>
            </w:r>
          </w:p>
        </w:tc>
      </w:tr>
      <w:tr w:rsidR="00045503" w:rsidRPr="00BB6553" w14:paraId="72EA22AC" w14:textId="77777777" w:rsidTr="00BB6553">
        <w:tc>
          <w:tcPr>
            <w:tcW w:w="8190" w:type="dxa"/>
            <w:gridSpan w:val="2"/>
          </w:tcPr>
          <w:p w14:paraId="6B91B0D4" w14:textId="77777777" w:rsidR="00045503" w:rsidRPr="00BB6553" w:rsidRDefault="00045503" w:rsidP="00543918">
            <w:pPr>
              <w:overflowPunct w:val="0"/>
              <w:ind w:left="458"/>
              <w:rPr>
                <w:rFonts w:eastAsia="SimHei"/>
                <w:b/>
                <w:bCs/>
                <w:lang w:val="en-US" w:eastAsia="zh-CN"/>
              </w:rPr>
            </w:pPr>
            <w:r w:rsidRPr="00BB6553">
              <w:rPr>
                <w:rFonts w:eastAsia="SimHei"/>
                <w:b/>
                <w:bCs/>
                <w:lang w:val="zh-CN" w:eastAsia="zh-CN"/>
              </w:rPr>
              <w:t>小计</w:t>
            </w:r>
          </w:p>
        </w:tc>
        <w:tc>
          <w:tcPr>
            <w:tcW w:w="1166" w:type="dxa"/>
          </w:tcPr>
          <w:p w14:paraId="4F39AE8C" w14:textId="77777777" w:rsidR="00045503" w:rsidRPr="00BB6553" w:rsidRDefault="00045503" w:rsidP="00543918">
            <w:pPr>
              <w:overflowPunct w:val="0"/>
              <w:rPr>
                <w:b/>
                <w:bCs/>
                <w:lang w:val="en-US" w:eastAsia="zh-CN"/>
              </w:rPr>
            </w:pPr>
            <w:r w:rsidRPr="00BB6553">
              <w:rPr>
                <w:b/>
                <w:bCs/>
                <w:lang w:val="zh-CN" w:eastAsia="zh-CN"/>
              </w:rPr>
              <w:t>40,000</w:t>
            </w:r>
          </w:p>
        </w:tc>
      </w:tr>
      <w:tr w:rsidR="00045503" w:rsidRPr="00BB6553" w14:paraId="420E49B9" w14:textId="77777777" w:rsidTr="00BB6553">
        <w:tc>
          <w:tcPr>
            <w:tcW w:w="8190" w:type="dxa"/>
            <w:gridSpan w:val="2"/>
          </w:tcPr>
          <w:p w14:paraId="1B411D51" w14:textId="77777777" w:rsidR="00045503" w:rsidRPr="00BB6553" w:rsidRDefault="00045503" w:rsidP="00543918">
            <w:pPr>
              <w:overflowPunct w:val="0"/>
              <w:ind w:left="457"/>
              <w:rPr>
                <w:rFonts w:eastAsia="SimHei"/>
                <w:b/>
                <w:bCs/>
                <w:lang w:val="en-US" w:eastAsia="zh-CN"/>
              </w:rPr>
            </w:pPr>
            <w:r w:rsidRPr="00BB6553">
              <w:rPr>
                <w:rFonts w:eastAsia="SimHei"/>
                <w:b/>
                <w:bCs/>
                <w:lang w:val="zh-CN" w:eastAsia="zh-CN"/>
              </w:rPr>
              <w:t>共计</w:t>
            </w:r>
          </w:p>
        </w:tc>
        <w:tc>
          <w:tcPr>
            <w:tcW w:w="1166" w:type="dxa"/>
          </w:tcPr>
          <w:p w14:paraId="2C0E7795" w14:textId="77777777" w:rsidR="00045503" w:rsidRPr="00BB6553" w:rsidRDefault="00045503" w:rsidP="00543918">
            <w:pPr>
              <w:overflowPunct w:val="0"/>
              <w:rPr>
                <w:b/>
                <w:bCs/>
                <w:lang w:val="en-US" w:eastAsia="zh-CN"/>
              </w:rPr>
            </w:pPr>
            <w:r w:rsidRPr="00BB6553">
              <w:rPr>
                <w:b/>
                <w:bCs/>
                <w:lang w:val="zh-CN" w:eastAsia="zh-CN"/>
              </w:rPr>
              <w:t>120,000</w:t>
            </w:r>
          </w:p>
        </w:tc>
      </w:tr>
    </w:tbl>
    <w:p w14:paraId="392F19B2" w14:textId="77777777" w:rsidR="00045503" w:rsidRPr="00045503" w:rsidRDefault="00045503" w:rsidP="00543918">
      <w:pPr>
        <w:overflowPunct w:val="0"/>
        <w:rPr>
          <w:rFonts w:eastAsia="SimSun"/>
          <w:sz w:val="24"/>
          <w:szCs w:val="24"/>
          <w:lang w:val="en-US" w:eastAsia="zh-CN"/>
        </w:rPr>
      </w:pPr>
    </w:p>
    <w:bookmarkEnd w:id="9"/>
    <w:p w14:paraId="5EF9932F" w14:textId="1E6F15CD" w:rsidR="00045503" w:rsidRDefault="00045503" w:rsidP="003D7FCF">
      <w:pPr>
        <w:overflowPunct w:val="0"/>
        <w:spacing w:after="240"/>
        <w:rPr>
          <w:rFonts w:ascii="KaiTi" w:eastAsia="KaiTi" w:hAnsi="KaiTi"/>
          <w:sz w:val="24"/>
          <w:szCs w:val="24"/>
          <w:lang w:val="zh-CN" w:eastAsia="zh-CN"/>
        </w:rPr>
      </w:pPr>
      <w:r w:rsidRPr="00045503">
        <w:rPr>
          <w:rFonts w:ascii="KaiTi" w:eastAsia="KaiTi" w:hAnsi="KaiTi"/>
          <w:sz w:val="24"/>
          <w:szCs w:val="24"/>
          <w:lang w:val="zh-CN" w:eastAsia="zh-CN"/>
        </w:rPr>
        <w:t>项目执行和监测</w:t>
      </w:r>
    </w:p>
    <w:bookmarkEnd w:id="8"/>
    <w:p w14:paraId="279063E4" w14:textId="77777777" w:rsidR="00045503" w:rsidRPr="00045503" w:rsidRDefault="00045503" w:rsidP="00DA50AE">
      <w:pPr>
        <w:numPr>
          <w:ilvl w:val="0"/>
          <w:numId w:val="11"/>
        </w:numPr>
        <w:overflowPunct w:val="0"/>
        <w:spacing w:after="240"/>
        <w:outlineLvl w:val="0"/>
        <w:rPr>
          <w:rFonts w:eastAsia="SimSun"/>
          <w:sz w:val="24"/>
          <w:szCs w:val="24"/>
          <w:lang w:val="en-US" w:eastAsia="zh-CN"/>
        </w:rPr>
      </w:pPr>
      <w:r w:rsidRPr="00045503">
        <w:rPr>
          <w:rFonts w:eastAsia="SimSun"/>
          <w:sz w:val="24"/>
          <w:szCs w:val="24"/>
          <w:lang w:val="zh-CN" w:eastAsia="zh-CN"/>
        </w:rPr>
        <w:t>在氟氯烃淘汰管理计划第一阶段下建立的项目执行和监测机制将继续迈入第二阶段，由国家臭氧机构和环境规划署监测各项活动，报告进展情况，并与利益攸关方合作开展氟氯烃淘汰工作。环境规划署开展这些活动的费用为</w:t>
      </w:r>
      <w:r w:rsidRPr="00045503">
        <w:rPr>
          <w:rFonts w:eastAsia="SimSun"/>
          <w:sz w:val="24"/>
          <w:szCs w:val="24"/>
          <w:lang w:val="zh-CN" w:eastAsia="zh-CN"/>
        </w:rPr>
        <w:t>50,000</w:t>
      </w:r>
      <w:r w:rsidRPr="00045503">
        <w:rPr>
          <w:rFonts w:eastAsia="SimSun"/>
          <w:sz w:val="24"/>
          <w:szCs w:val="24"/>
          <w:lang w:val="zh-CN" w:eastAsia="zh-CN"/>
        </w:rPr>
        <w:t>美元，包括顾问费（</w:t>
      </w:r>
      <w:r w:rsidRPr="00045503">
        <w:rPr>
          <w:rFonts w:eastAsia="SimSun"/>
          <w:sz w:val="24"/>
          <w:szCs w:val="24"/>
          <w:lang w:val="zh-CN" w:eastAsia="zh-CN"/>
        </w:rPr>
        <w:t>15,000</w:t>
      </w:r>
      <w:r w:rsidRPr="00045503">
        <w:rPr>
          <w:rFonts w:eastAsia="SimSun"/>
          <w:sz w:val="24"/>
          <w:szCs w:val="24"/>
          <w:lang w:val="zh-CN" w:eastAsia="zh-CN"/>
        </w:rPr>
        <w:t>美元）、监测访问费（</w:t>
      </w:r>
      <w:r w:rsidRPr="00045503">
        <w:rPr>
          <w:rFonts w:eastAsia="SimSun"/>
          <w:sz w:val="24"/>
          <w:szCs w:val="24"/>
          <w:lang w:val="zh-CN" w:eastAsia="zh-CN"/>
        </w:rPr>
        <w:t>10,000</w:t>
      </w:r>
      <w:r w:rsidRPr="00045503">
        <w:rPr>
          <w:rFonts w:eastAsia="SimSun"/>
          <w:sz w:val="24"/>
          <w:szCs w:val="24"/>
          <w:lang w:val="zh-CN" w:eastAsia="zh-CN"/>
        </w:rPr>
        <w:t>美元）、差旅费（</w:t>
      </w:r>
      <w:r w:rsidRPr="00045503">
        <w:rPr>
          <w:rFonts w:eastAsia="SimSun"/>
          <w:sz w:val="24"/>
          <w:szCs w:val="24"/>
          <w:lang w:val="zh-CN" w:eastAsia="zh-CN"/>
        </w:rPr>
        <w:t>5,000</w:t>
      </w:r>
      <w:r w:rsidRPr="00045503">
        <w:rPr>
          <w:rFonts w:eastAsia="SimSun"/>
          <w:sz w:val="24"/>
          <w:szCs w:val="24"/>
          <w:lang w:val="zh-CN" w:eastAsia="zh-CN"/>
        </w:rPr>
        <w:t>美元）和会议费（</w:t>
      </w:r>
      <w:r w:rsidRPr="00045503">
        <w:rPr>
          <w:rFonts w:eastAsia="SimSun"/>
          <w:sz w:val="24"/>
          <w:szCs w:val="24"/>
          <w:lang w:val="zh-CN" w:eastAsia="zh-CN"/>
        </w:rPr>
        <w:t>20,000</w:t>
      </w:r>
      <w:r w:rsidRPr="00045503">
        <w:rPr>
          <w:rFonts w:eastAsia="SimSun"/>
          <w:sz w:val="24"/>
          <w:szCs w:val="24"/>
          <w:lang w:val="zh-CN" w:eastAsia="zh-CN"/>
        </w:rPr>
        <w:t>美元）。</w:t>
      </w:r>
      <w:bookmarkStart w:id="10" w:name="_Hlk125636825"/>
      <w:bookmarkStart w:id="11" w:name="_Hlk126915810"/>
      <w:bookmarkEnd w:id="10"/>
    </w:p>
    <w:p w14:paraId="6954F84B" w14:textId="02D02711" w:rsidR="00045503" w:rsidRDefault="00045503" w:rsidP="003D7FCF">
      <w:pPr>
        <w:overflowPunct w:val="0"/>
        <w:spacing w:after="240"/>
        <w:outlineLvl w:val="0"/>
        <w:rPr>
          <w:rFonts w:ascii="KaiTi" w:eastAsia="KaiTi" w:hAnsi="KaiTi"/>
          <w:sz w:val="24"/>
          <w:szCs w:val="24"/>
          <w:lang w:val="zh-CN" w:eastAsia="zh-CN"/>
        </w:rPr>
      </w:pPr>
      <w:r w:rsidRPr="00045503">
        <w:rPr>
          <w:rFonts w:ascii="KaiTi" w:eastAsia="KaiTi" w:hAnsi="KaiTi"/>
          <w:sz w:val="24"/>
          <w:szCs w:val="24"/>
          <w:lang w:val="zh-CN" w:eastAsia="zh-CN"/>
        </w:rPr>
        <w:t>性别</w:t>
      </w:r>
      <w:r w:rsidRPr="00045503">
        <w:rPr>
          <w:rFonts w:ascii="KaiTi" w:eastAsia="KaiTi" w:hAnsi="KaiTi" w:hint="eastAsia"/>
          <w:sz w:val="24"/>
          <w:szCs w:val="24"/>
          <w:lang w:val="zh-CN" w:eastAsia="zh-CN"/>
        </w:rPr>
        <w:t>平等</w:t>
      </w:r>
      <w:r w:rsidRPr="00045503">
        <w:rPr>
          <w:rFonts w:ascii="KaiTi" w:eastAsia="KaiTi" w:hAnsi="KaiTi"/>
          <w:sz w:val="24"/>
          <w:szCs w:val="24"/>
          <w:lang w:val="zh-CN" w:eastAsia="zh-CN"/>
        </w:rPr>
        <w:t>政策</w:t>
      </w:r>
      <w:r w:rsidRPr="00045503">
        <w:rPr>
          <w:rFonts w:ascii="KaiTi" w:eastAsia="KaiTi" w:hAnsi="KaiTi" w:hint="eastAsia"/>
          <w:sz w:val="24"/>
          <w:szCs w:val="24"/>
          <w:lang w:val="zh-CN" w:eastAsia="zh-CN"/>
        </w:rPr>
        <w:t>实施</w:t>
      </w:r>
      <w:r w:rsidRPr="00045503">
        <w:rPr>
          <w:rFonts w:ascii="KaiTi" w:eastAsia="KaiTi" w:hAnsi="KaiTi"/>
          <w:sz w:val="24"/>
          <w:szCs w:val="24"/>
          <w:lang w:val="zh-CN" w:eastAsia="zh-CN"/>
        </w:rPr>
        <w:t>情况</w:t>
      </w:r>
      <w:bookmarkEnd w:id="11"/>
    </w:p>
    <w:p w14:paraId="7BC6469C" w14:textId="77777777" w:rsidR="00045503" w:rsidRPr="00045503" w:rsidRDefault="00045503" w:rsidP="00DA50AE">
      <w:pPr>
        <w:numPr>
          <w:ilvl w:val="0"/>
          <w:numId w:val="11"/>
        </w:numPr>
        <w:overflowPunct w:val="0"/>
        <w:spacing w:after="240"/>
        <w:outlineLvl w:val="0"/>
        <w:rPr>
          <w:rFonts w:eastAsia="SimSun"/>
          <w:sz w:val="24"/>
          <w:szCs w:val="24"/>
          <w:lang w:val="en-US" w:eastAsia="zh-CN"/>
        </w:rPr>
      </w:pPr>
      <w:r w:rsidRPr="00045503">
        <w:rPr>
          <w:rFonts w:eastAsia="SimSun"/>
          <w:sz w:val="24"/>
          <w:szCs w:val="24"/>
          <w:lang w:val="zh-CN" w:eastAsia="zh-CN"/>
        </w:rPr>
        <w:t>根据多边基金性别平等主流化政策以及环境规划署和开发计划署的性别</w:t>
      </w:r>
      <w:r w:rsidRPr="00045503">
        <w:rPr>
          <w:rFonts w:eastAsia="SimSun" w:hint="eastAsia"/>
          <w:sz w:val="24"/>
          <w:szCs w:val="24"/>
          <w:lang w:val="zh-CN" w:eastAsia="zh-CN"/>
        </w:rPr>
        <w:t>平等</w:t>
      </w:r>
      <w:r w:rsidRPr="00045503">
        <w:rPr>
          <w:rFonts w:eastAsia="SimSun"/>
          <w:sz w:val="24"/>
          <w:szCs w:val="24"/>
          <w:lang w:val="zh-CN" w:eastAsia="zh-CN"/>
        </w:rPr>
        <w:t>政策，该国将把性别平等和增强妇女权能纳入整个第二阶段活动实施过程的主流。该国将鼓励妇女平等、切实地参与项目活动，并将使用按性别分列的数据来监测项目绩效和进行影响评估。将</w:t>
      </w:r>
      <w:r w:rsidRPr="00045503">
        <w:rPr>
          <w:rFonts w:eastAsia="SimSun" w:hint="eastAsia"/>
          <w:sz w:val="24"/>
          <w:szCs w:val="24"/>
          <w:lang w:val="zh-CN" w:eastAsia="zh-CN"/>
        </w:rPr>
        <w:t>就</w:t>
      </w:r>
      <w:r w:rsidRPr="00045503">
        <w:rPr>
          <w:rFonts w:eastAsia="SimSun"/>
          <w:sz w:val="24"/>
          <w:szCs w:val="24"/>
          <w:lang w:val="zh-CN" w:eastAsia="zh-CN"/>
        </w:rPr>
        <w:t>如何将针对性别的指标纳入每个组成部分的规划、执行和报告进程征求利益攸关方的意见。鼓励将重点放在支持性别均衡地参与培训和能力建设活动上。外联活动（包括公共论坛和情况介绍会）将针对均衡的外联受众。目前男女技术员的比例很低，约为</w:t>
      </w:r>
      <w:r w:rsidRPr="00045503">
        <w:rPr>
          <w:rFonts w:eastAsia="SimSun"/>
          <w:sz w:val="24"/>
          <w:szCs w:val="24"/>
          <w:lang w:val="zh-CN" w:eastAsia="zh-CN"/>
        </w:rPr>
        <w:t>10%</w:t>
      </w:r>
      <w:r w:rsidRPr="00045503">
        <w:rPr>
          <w:rFonts w:eastAsia="SimSun"/>
          <w:sz w:val="24"/>
          <w:szCs w:val="24"/>
          <w:lang w:val="zh-CN" w:eastAsia="zh-CN"/>
        </w:rPr>
        <w:t>，但国家臭氧机构正在努力鼓励女技术员从事这一职业，计划开展的提高认识活动旨在吸引更多的妇女进入这一领域。</w:t>
      </w:r>
    </w:p>
    <w:p w14:paraId="26FAA4D1" w14:textId="77777777" w:rsidR="00045503" w:rsidRDefault="00045503" w:rsidP="003D7FCF">
      <w:pPr>
        <w:keepNext/>
        <w:overflowPunct w:val="0"/>
        <w:spacing w:after="240"/>
        <w:outlineLvl w:val="0"/>
        <w:rPr>
          <w:rFonts w:eastAsia="SimSun"/>
          <w:sz w:val="24"/>
          <w:szCs w:val="24"/>
          <w:u w:val="single"/>
          <w:lang w:val="zh-CN" w:eastAsia="zh-CN"/>
        </w:rPr>
      </w:pPr>
      <w:bookmarkStart w:id="12" w:name="_Hlk126915819"/>
      <w:r w:rsidRPr="00045503">
        <w:rPr>
          <w:rFonts w:eastAsia="SimSun"/>
          <w:sz w:val="24"/>
          <w:szCs w:val="24"/>
          <w:u w:val="single"/>
          <w:lang w:val="zh-CN" w:eastAsia="zh-CN"/>
        </w:rPr>
        <w:t>氟氯烃淘汰管理计划第二阶段费用</w:t>
      </w:r>
      <w:r w:rsidRPr="00045503">
        <w:rPr>
          <w:rFonts w:eastAsia="SimSun" w:hint="eastAsia"/>
          <w:sz w:val="24"/>
          <w:szCs w:val="24"/>
          <w:u w:val="single"/>
          <w:lang w:val="zh-CN" w:eastAsia="zh-CN"/>
        </w:rPr>
        <w:t>总额</w:t>
      </w:r>
    </w:p>
    <w:bookmarkEnd w:id="12"/>
    <w:p w14:paraId="7891B6B2" w14:textId="77777777" w:rsidR="00045503" w:rsidRPr="00045503" w:rsidRDefault="00045503" w:rsidP="00DA50AE">
      <w:pPr>
        <w:numPr>
          <w:ilvl w:val="0"/>
          <w:numId w:val="11"/>
        </w:numPr>
        <w:overflowPunct w:val="0"/>
        <w:spacing w:after="240"/>
        <w:outlineLvl w:val="0"/>
        <w:rPr>
          <w:rFonts w:eastAsia="SimSun"/>
          <w:sz w:val="24"/>
          <w:szCs w:val="24"/>
          <w:lang w:val="en-US" w:eastAsia="zh-CN"/>
        </w:rPr>
      </w:pPr>
      <w:r w:rsidRPr="00045503">
        <w:rPr>
          <w:rFonts w:eastAsia="SimSun"/>
          <w:sz w:val="24"/>
          <w:szCs w:val="24"/>
          <w:lang w:val="zh-CN" w:eastAsia="zh-CN"/>
        </w:rPr>
        <w:t>正如最初提交的那样，莫桑比克氟氯烃淘汰管理计划第二阶段的总费用估计为</w:t>
      </w:r>
      <w:r w:rsidRPr="00045503">
        <w:rPr>
          <w:rFonts w:eastAsia="SimSun"/>
          <w:sz w:val="24"/>
          <w:szCs w:val="24"/>
          <w:lang w:val="zh-CN" w:eastAsia="zh-CN"/>
        </w:rPr>
        <w:t>737,500</w:t>
      </w:r>
      <w:r w:rsidRPr="00045503">
        <w:rPr>
          <w:rFonts w:eastAsia="SimSun"/>
          <w:sz w:val="24"/>
          <w:szCs w:val="24"/>
          <w:lang w:val="zh-CN" w:eastAsia="zh-CN"/>
        </w:rPr>
        <w:t>美元（加上机构支助费用）</w:t>
      </w:r>
      <w:r w:rsidRPr="00045503">
        <w:rPr>
          <w:rFonts w:eastAsia="SimSun" w:hint="eastAsia"/>
          <w:sz w:val="24"/>
          <w:szCs w:val="24"/>
          <w:lang w:val="zh-CN" w:eastAsia="zh-CN"/>
        </w:rPr>
        <w:t>，</w:t>
      </w:r>
      <w:r w:rsidRPr="00045503">
        <w:rPr>
          <w:rFonts w:eastAsia="SimSun"/>
          <w:sz w:val="24"/>
          <w:szCs w:val="24"/>
          <w:lang w:val="zh-CN" w:eastAsia="zh-CN"/>
        </w:rPr>
        <w:t>目标是到</w:t>
      </w:r>
      <w:r w:rsidRPr="00045503">
        <w:rPr>
          <w:rFonts w:eastAsia="SimSun"/>
          <w:sz w:val="24"/>
          <w:szCs w:val="24"/>
          <w:lang w:val="zh-CN" w:eastAsia="zh-CN"/>
        </w:rPr>
        <w:t>2025</w:t>
      </w:r>
      <w:r w:rsidRPr="00045503">
        <w:rPr>
          <w:rFonts w:eastAsia="SimSun"/>
          <w:sz w:val="24"/>
          <w:szCs w:val="24"/>
          <w:lang w:val="zh-CN" w:eastAsia="zh-CN"/>
        </w:rPr>
        <w:t>年</w:t>
      </w:r>
      <w:r w:rsidRPr="00045503">
        <w:rPr>
          <w:rFonts w:eastAsia="SimSun" w:hint="eastAsia"/>
          <w:sz w:val="24"/>
          <w:szCs w:val="24"/>
          <w:lang w:val="zh-CN" w:eastAsia="zh-CN"/>
        </w:rPr>
        <w:t>将其</w:t>
      </w:r>
      <w:r w:rsidRPr="00045503">
        <w:rPr>
          <w:rFonts w:eastAsia="SimSun"/>
          <w:sz w:val="24"/>
          <w:szCs w:val="24"/>
          <w:lang w:val="zh-CN" w:eastAsia="zh-CN"/>
        </w:rPr>
        <w:t>氟氯烃</w:t>
      </w:r>
      <w:r w:rsidRPr="00045503">
        <w:rPr>
          <w:rFonts w:eastAsia="SimSun" w:hint="eastAsia"/>
          <w:sz w:val="24"/>
          <w:szCs w:val="24"/>
          <w:lang w:val="zh-CN" w:eastAsia="zh-CN"/>
        </w:rPr>
        <w:t>基准</w:t>
      </w:r>
      <w:r w:rsidRPr="00045503">
        <w:rPr>
          <w:rFonts w:eastAsia="SimSun"/>
          <w:sz w:val="24"/>
          <w:szCs w:val="24"/>
          <w:lang w:val="zh-CN" w:eastAsia="zh-CN"/>
        </w:rPr>
        <w:t>消费量削减</w:t>
      </w:r>
      <w:r w:rsidRPr="00045503">
        <w:rPr>
          <w:rFonts w:eastAsia="SimSun"/>
          <w:sz w:val="24"/>
          <w:szCs w:val="24"/>
          <w:lang w:val="zh-CN" w:eastAsia="zh-CN"/>
        </w:rPr>
        <w:t>67.5%</w:t>
      </w:r>
      <w:r w:rsidRPr="00045503">
        <w:rPr>
          <w:rFonts w:eastAsia="SimSun"/>
          <w:sz w:val="24"/>
          <w:szCs w:val="24"/>
          <w:lang w:val="zh-CN" w:eastAsia="zh-CN"/>
        </w:rPr>
        <w:t>，到</w:t>
      </w:r>
      <w:r w:rsidRPr="00045503">
        <w:rPr>
          <w:rFonts w:eastAsia="SimSun"/>
          <w:sz w:val="24"/>
          <w:szCs w:val="24"/>
          <w:lang w:val="zh-CN" w:eastAsia="zh-CN"/>
        </w:rPr>
        <w:t>2030</w:t>
      </w:r>
      <w:r w:rsidRPr="00045503">
        <w:rPr>
          <w:rFonts w:eastAsia="SimSun"/>
          <w:sz w:val="24"/>
          <w:szCs w:val="24"/>
          <w:lang w:val="zh-CN" w:eastAsia="zh-CN"/>
        </w:rPr>
        <w:t>年</w:t>
      </w:r>
      <w:r w:rsidRPr="00045503">
        <w:rPr>
          <w:rFonts w:eastAsia="SimSun" w:hint="eastAsia"/>
          <w:sz w:val="24"/>
          <w:szCs w:val="24"/>
          <w:lang w:val="zh-CN" w:eastAsia="zh-CN"/>
        </w:rPr>
        <w:t>削减</w:t>
      </w:r>
      <w:r w:rsidRPr="00045503">
        <w:rPr>
          <w:rFonts w:eastAsia="SimSun"/>
          <w:sz w:val="24"/>
          <w:szCs w:val="24"/>
          <w:lang w:val="zh-CN" w:eastAsia="zh-CN"/>
        </w:rPr>
        <w:t>100%</w:t>
      </w:r>
      <w:r w:rsidRPr="00045503">
        <w:rPr>
          <w:rFonts w:eastAsia="SimSun"/>
          <w:sz w:val="24"/>
          <w:szCs w:val="24"/>
          <w:lang w:val="zh-CN" w:eastAsia="zh-CN"/>
        </w:rPr>
        <w:t>。上文第</w:t>
      </w:r>
      <w:r w:rsidRPr="00045503">
        <w:rPr>
          <w:rFonts w:eastAsia="SimSun"/>
          <w:sz w:val="24"/>
          <w:szCs w:val="24"/>
          <w:lang w:val="zh-CN" w:eastAsia="zh-CN"/>
        </w:rPr>
        <w:t>15</w:t>
      </w:r>
      <w:r w:rsidRPr="00045503">
        <w:rPr>
          <w:rFonts w:eastAsia="SimSun"/>
          <w:sz w:val="24"/>
          <w:szCs w:val="24"/>
          <w:lang w:val="zh-CN" w:eastAsia="zh-CN"/>
        </w:rPr>
        <w:t>段和第</w:t>
      </w:r>
      <w:r w:rsidRPr="00045503">
        <w:rPr>
          <w:rFonts w:eastAsia="SimSun"/>
          <w:sz w:val="24"/>
          <w:szCs w:val="24"/>
          <w:lang w:val="zh-CN" w:eastAsia="zh-CN"/>
        </w:rPr>
        <w:t>16</w:t>
      </w:r>
      <w:r w:rsidRPr="00045503">
        <w:rPr>
          <w:rFonts w:eastAsia="SimSun"/>
          <w:sz w:val="24"/>
          <w:szCs w:val="24"/>
          <w:lang w:val="zh-CN" w:eastAsia="zh-CN"/>
        </w:rPr>
        <w:t>段概述了拟议的活动和费用细目。</w:t>
      </w:r>
    </w:p>
    <w:p w14:paraId="091ACF07" w14:textId="258CE3E8" w:rsidR="00045503" w:rsidRDefault="00045503" w:rsidP="003D7FCF">
      <w:pPr>
        <w:keepNext/>
        <w:keepLines/>
        <w:overflowPunct w:val="0"/>
        <w:spacing w:after="240"/>
        <w:rPr>
          <w:rFonts w:eastAsia="SimSun"/>
          <w:sz w:val="24"/>
          <w:szCs w:val="24"/>
          <w:u w:val="single"/>
          <w:lang w:val="zh-CN" w:eastAsia="zh-CN"/>
        </w:rPr>
      </w:pPr>
      <w:bookmarkStart w:id="13" w:name="_Hlk126915832"/>
      <w:r w:rsidRPr="00045503">
        <w:rPr>
          <w:rFonts w:eastAsia="SimSun"/>
          <w:sz w:val="24"/>
          <w:szCs w:val="24"/>
          <w:u w:val="single"/>
          <w:lang w:val="zh-CN" w:eastAsia="zh-CN"/>
        </w:rPr>
        <w:t>氟氯烃淘汰管理计划第二阶段第一次付款的执行情况</w:t>
      </w:r>
    </w:p>
    <w:bookmarkEnd w:id="13"/>
    <w:p w14:paraId="64850141" w14:textId="77777777" w:rsidR="00045503" w:rsidRPr="00045503" w:rsidRDefault="00045503" w:rsidP="00DA50AE">
      <w:pPr>
        <w:numPr>
          <w:ilvl w:val="0"/>
          <w:numId w:val="11"/>
        </w:numPr>
        <w:overflowPunct w:val="0"/>
        <w:spacing w:after="240"/>
        <w:outlineLvl w:val="0"/>
        <w:rPr>
          <w:rFonts w:eastAsia="SimSun"/>
          <w:sz w:val="24"/>
          <w:szCs w:val="24"/>
          <w:lang w:val="en-US" w:eastAsia="zh-CN"/>
        </w:rPr>
      </w:pPr>
      <w:r w:rsidRPr="00045503">
        <w:rPr>
          <w:rFonts w:eastAsia="SimSun"/>
          <w:sz w:val="24"/>
          <w:szCs w:val="24"/>
          <w:lang w:val="zh-CN" w:eastAsia="zh-CN"/>
        </w:rPr>
        <w:t>氟氯烃淘汰管理计划第二阶段第一次供资付款总额为</w:t>
      </w:r>
      <w:r w:rsidRPr="00045503">
        <w:rPr>
          <w:rFonts w:eastAsia="SimSun"/>
          <w:sz w:val="24"/>
          <w:szCs w:val="24"/>
          <w:lang w:val="zh-CN" w:eastAsia="zh-CN"/>
        </w:rPr>
        <w:t>370,000</w:t>
      </w:r>
      <w:r w:rsidRPr="00045503">
        <w:rPr>
          <w:rFonts w:eastAsia="SimSun"/>
          <w:sz w:val="24"/>
          <w:szCs w:val="24"/>
          <w:lang w:val="zh-CN" w:eastAsia="zh-CN"/>
        </w:rPr>
        <w:t>美元，将在</w:t>
      </w:r>
      <w:r w:rsidRPr="00045503">
        <w:rPr>
          <w:rFonts w:eastAsia="SimSun"/>
          <w:sz w:val="24"/>
          <w:szCs w:val="24"/>
          <w:lang w:val="zh-CN" w:eastAsia="zh-CN"/>
        </w:rPr>
        <w:t>2023</w:t>
      </w:r>
      <w:r w:rsidRPr="00045503">
        <w:rPr>
          <w:rFonts w:eastAsia="SimSun"/>
          <w:sz w:val="24"/>
          <w:szCs w:val="24"/>
          <w:lang w:val="zh-CN" w:eastAsia="zh-CN"/>
        </w:rPr>
        <w:t>年</w:t>
      </w:r>
      <w:r w:rsidRPr="00045503">
        <w:rPr>
          <w:rFonts w:eastAsia="SimSun"/>
          <w:sz w:val="24"/>
          <w:szCs w:val="24"/>
          <w:lang w:val="zh-CN" w:eastAsia="zh-CN"/>
        </w:rPr>
        <w:t>12</w:t>
      </w:r>
      <w:r w:rsidRPr="00045503">
        <w:rPr>
          <w:rFonts w:eastAsia="SimSun"/>
          <w:sz w:val="24"/>
          <w:szCs w:val="24"/>
          <w:lang w:val="zh-CN" w:eastAsia="zh-CN"/>
        </w:rPr>
        <w:t>月至</w:t>
      </w:r>
      <w:r w:rsidRPr="00045503">
        <w:rPr>
          <w:rFonts w:eastAsia="SimSun"/>
          <w:sz w:val="24"/>
          <w:szCs w:val="24"/>
          <w:lang w:val="zh-CN" w:eastAsia="zh-CN"/>
        </w:rPr>
        <w:t>2025</w:t>
      </w:r>
      <w:r w:rsidRPr="00045503">
        <w:rPr>
          <w:rFonts w:eastAsia="SimSun"/>
          <w:sz w:val="24"/>
          <w:szCs w:val="24"/>
          <w:lang w:val="zh-CN" w:eastAsia="zh-CN"/>
        </w:rPr>
        <w:t>年</w:t>
      </w:r>
      <w:r w:rsidRPr="00045503">
        <w:rPr>
          <w:rFonts w:eastAsia="SimSun"/>
          <w:sz w:val="24"/>
          <w:szCs w:val="24"/>
          <w:lang w:val="zh-CN" w:eastAsia="zh-CN"/>
        </w:rPr>
        <w:t>12</w:t>
      </w:r>
      <w:r w:rsidRPr="00045503">
        <w:rPr>
          <w:rFonts w:eastAsia="SimSun"/>
          <w:sz w:val="24"/>
          <w:szCs w:val="24"/>
          <w:lang w:val="zh-CN" w:eastAsia="zh-CN"/>
        </w:rPr>
        <w:t>月期间执行，并将包括以下活动：</w:t>
      </w:r>
    </w:p>
    <w:p w14:paraId="5D8DFFEA" w14:textId="77777777" w:rsidR="00045503" w:rsidRPr="00045503" w:rsidRDefault="00045503" w:rsidP="003D7FCF">
      <w:pPr>
        <w:pStyle w:val="Heading2"/>
        <w:widowControl/>
        <w:numPr>
          <w:ilvl w:val="1"/>
          <w:numId w:val="1"/>
        </w:numPr>
        <w:overflowPunct w:val="0"/>
        <w:rPr>
          <w:rFonts w:eastAsia="SimSun"/>
          <w:sz w:val="24"/>
          <w:szCs w:val="24"/>
          <w:lang w:val="en-US" w:eastAsia="zh-CN"/>
        </w:rPr>
      </w:pPr>
      <w:r w:rsidRPr="00045503">
        <w:rPr>
          <w:rFonts w:ascii="STKaiti" w:eastAsia="STKaiti" w:hAnsi="STKaiti"/>
          <w:sz w:val="24"/>
          <w:szCs w:val="24"/>
          <w:lang w:eastAsia="zh-CN"/>
        </w:rPr>
        <w:t>加强消耗臭氧层物质条例和相关政策的执行：</w:t>
      </w:r>
      <w:r w:rsidRPr="00045503">
        <w:rPr>
          <w:rFonts w:eastAsia="SimSun"/>
          <w:sz w:val="24"/>
          <w:szCs w:val="24"/>
          <w:lang w:eastAsia="zh-CN"/>
        </w:rPr>
        <w:t>由一名国家专家对十名培训员进行培训；对</w:t>
      </w:r>
      <w:r w:rsidRPr="00045503">
        <w:rPr>
          <w:rFonts w:eastAsia="SimSun"/>
          <w:sz w:val="24"/>
          <w:szCs w:val="24"/>
          <w:lang w:eastAsia="zh-CN"/>
        </w:rPr>
        <w:t>100</w:t>
      </w:r>
      <w:r w:rsidRPr="00045503">
        <w:rPr>
          <w:rFonts w:eastAsia="SimSun"/>
          <w:sz w:val="24"/>
          <w:szCs w:val="24"/>
          <w:lang w:eastAsia="zh-CN"/>
        </w:rPr>
        <w:t>名海关和执法干事开展关于氟氯烃控制措施和全球性非正式事先知情同意的培训；组织一次边境对话，并审查海关培训手册（环境规划署）（</w:t>
      </w:r>
      <w:r w:rsidRPr="00045503">
        <w:rPr>
          <w:rFonts w:eastAsia="SimSun"/>
          <w:sz w:val="24"/>
          <w:szCs w:val="24"/>
          <w:lang w:eastAsia="zh-CN"/>
        </w:rPr>
        <w:t>40,000</w:t>
      </w:r>
      <w:r w:rsidRPr="00045503">
        <w:rPr>
          <w:rFonts w:eastAsia="SimSun"/>
          <w:sz w:val="24"/>
          <w:szCs w:val="24"/>
          <w:lang w:eastAsia="zh-CN"/>
        </w:rPr>
        <w:t>美元）；</w:t>
      </w:r>
    </w:p>
    <w:p w14:paraId="2B9FA407" w14:textId="77777777" w:rsidR="00045503" w:rsidRPr="00045503" w:rsidRDefault="00045503" w:rsidP="003D7FCF">
      <w:pPr>
        <w:pStyle w:val="Heading2"/>
        <w:widowControl/>
        <w:numPr>
          <w:ilvl w:val="1"/>
          <w:numId w:val="1"/>
        </w:numPr>
        <w:overflowPunct w:val="0"/>
        <w:rPr>
          <w:rFonts w:eastAsia="SimSun"/>
          <w:sz w:val="24"/>
          <w:szCs w:val="24"/>
          <w:lang w:val="en-US" w:eastAsia="zh-CN"/>
        </w:rPr>
      </w:pPr>
      <w:r w:rsidRPr="00045503">
        <w:rPr>
          <w:rFonts w:ascii="STKaiti" w:eastAsia="STKaiti" w:hAnsi="STKaiti"/>
          <w:sz w:val="24"/>
          <w:szCs w:val="24"/>
          <w:lang w:eastAsia="zh-CN"/>
        </w:rPr>
        <w:t>制定国家技术标准并促进制冷和空调系统的绿色采购：</w:t>
      </w:r>
      <w:r w:rsidRPr="00045503">
        <w:rPr>
          <w:rFonts w:eastAsia="SimSun"/>
          <w:sz w:val="24"/>
          <w:szCs w:val="24"/>
          <w:lang w:eastAsia="zh-CN"/>
        </w:rPr>
        <w:t>聘请一名国家专家来制定制冷和空调行业安全处理高能效、低全球升温潜能值技术（包括低全球升温潜能值或零全球升温潜能值制冷剂）的国家技术标准，并考虑一项认证计划规定。在利益攸关方会议上审查该标准草案，并</w:t>
      </w:r>
      <w:r w:rsidRPr="00045503">
        <w:rPr>
          <w:rFonts w:eastAsia="SimSun" w:hint="eastAsia"/>
          <w:sz w:val="24"/>
          <w:szCs w:val="24"/>
          <w:lang w:eastAsia="zh-CN"/>
        </w:rPr>
        <w:t>发布</w:t>
      </w:r>
      <w:r w:rsidRPr="00045503">
        <w:rPr>
          <w:rFonts w:eastAsia="SimSun"/>
          <w:sz w:val="24"/>
          <w:szCs w:val="24"/>
          <w:lang w:eastAsia="zh-CN"/>
        </w:rPr>
        <w:t>和印刷</w:t>
      </w:r>
      <w:r w:rsidRPr="00045503">
        <w:rPr>
          <w:rFonts w:eastAsia="SimSun"/>
          <w:sz w:val="24"/>
          <w:szCs w:val="24"/>
          <w:lang w:eastAsia="zh-CN"/>
        </w:rPr>
        <w:t>100</w:t>
      </w:r>
      <w:r w:rsidRPr="00045503">
        <w:rPr>
          <w:rFonts w:eastAsia="SimSun"/>
          <w:sz w:val="24"/>
          <w:szCs w:val="24"/>
          <w:lang w:eastAsia="zh-CN"/>
        </w:rPr>
        <w:t>份标准。举办两期培训班，以此对国家臭氧机构和</w:t>
      </w:r>
      <w:r w:rsidRPr="00045503">
        <w:rPr>
          <w:rFonts w:eastAsia="SimSun"/>
          <w:sz w:val="24"/>
          <w:szCs w:val="24"/>
          <w:lang w:eastAsia="zh-CN"/>
        </w:rPr>
        <w:t>40</w:t>
      </w:r>
      <w:r w:rsidRPr="00045503">
        <w:rPr>
          <w:rFonts w:eastAsia="SimSun"/>
          <w:sz w:val="24"/>
          <w:szCs w:val="24"/>
          <w:lang w:eastAsia="zh-CN"/>
        </w:rPr>
        <w:t>名标准制定相关干事、环境检查员以及其他主要利益攸关方进行能力建设，从而制定和执行技术标准。为制冷和空调技术员、进口商、行业和公众组织一次宣传运动，以提高对标准的遵守程度，并促进制定支持公共机构绿色采购的政策；对采购干事进行关于制冷和空调系统绿色采购的培训（环境规划署）（</w:t>
      </w:r>
      <w:r w:rsidRPr="00045503">
        <w:rPr>
          <w:rFonts w:eastAsia="SimSun"/>
          <w:sz w:val="24"/>
          <w:szCs w:val="24"/>
          <w:lang w:eastAsia="zh-CN"/>
        </w:rPr>
        <w:t>70,000</w:t>
      </w:r>
      <w:r w:rsidRPr="00045503">
        <w:rPr>
          <w:rFonts w:eastAsia="SimSun"/>
          <w:sz w:val="24"/>
          <w:szCs w:val="24"/>
          <w:lang w:eastAsia="zh-CN"/>
        </w:rPr>
        <w:t>美元）；</w:t>
      </w:r>
    </w:p>
    <w:p w14:paraId="2664693A" w14:textId="2EBDBBC6" w:rsidR="00045503" w:rsidRPr="00045503" w:rsidRDefault="00045503" w:rsidP="003D7FCF">
      <w:pPr>
        <w:pStyle w:val="Heading2"/>
        <w:widowControl/>
        <w:numPr>
          <w:ilvl w:val="1"/>
          <w:numId w:val="1"/>
        </w:numPr>
        <w:overflowPunct w:val="0"/>
        <w:rPr>
          <w:rFonts w:eastAsia="SimSun"/>
          <w:sz w:val="24"/>
          <w:szCs w:val="24"/>
          <w:lang w:val="en-US" w:eastAsia="zh-CN"/>
        </w:rPr>
      </w:pPr>
      <w:r w:rsidRPr="00045503">
        <w:rPr>
          <w:rFonts w:ascii="STKaiti" w:eastAsia="STKaiti" w:hAnsi="STKaiti"/>
          <w:sz w:val="24"/>
          <w:szCs w:val="24"/>
          <w:lang w:eastAsia="zh-CN"/>
        </w:rPr>
        <w:t>加强制冷和空调技术员的能力，更新国家制冷和空调系统维修业务守则</w:t>
      </w:r>
      <w:r w:rsidRPr="00045503">
        <w:rPr>
          <w:rFonts w:eastAsia="SimSun"/>
          <w:sz w:val="24"/>
          <w:szCs w:val="24"/>
          <w:lang w:eastAsia="zh-CN"/>
        </w:rPr>
        <w:t>：举办两次会议，对即将参与认证进程的主要利益攸关方进行能力建设；由一名国家专家负责更新国家制冷和空调维修技术员业务守则；为制冷和空调技术员举办两期关于</w:t>
      </w:r>
      <w:r w:rsidRPr="00045503">
        <w:rPr>
          <w:rFonts w:eastAsia="SimSun" w:hint="eastAsia"/>
          <w:sz w:val="24"/>
          <w:szCs w:val="24"/>
          <w:lang w:eastAsia="zh-CN"/>
        </w:rPr>
        <w:t>良好</w:t>
      </w:r>
      <w:r w:rsidRPr="00045503">
        <w:rPr>
          <w:rFonts w:eastAsia="SimSun"/>
          <w:sz w:val="24"/>
          <w:szCs w:val="24"/>
          <w:lang w:eastAsia="zh-CN"/>
        </w:rPr>
        <w:t>维修做法的培训班；针对进口商和最终用户举行一次关于使用低全球升温潜能值技术的</w:t>
      </w:r>
      <w:r w:rsidR="00C639C1">
        <w:rPr>
          <w:rFonts w:eastAsia="SimSun" w:hint="eastAsia"/>
          <w:sz w:val="24"/>
          <w:szCs w:val="24"/>
          <w:lang w:eastAsia="zh-CN"/>
        </w:rPr>
        <w:t>益处</w:t>
      </w:r>
      <w:r w:rsidRPr="00045503">
        <w:rPr>
          <w:rFonts w:eastAsia="SimSun"/>
          <w:sz w:val="24"/>
          <w:szCs w:val="24"/>
          <w:lang w:eastAsia="zh-CN"/>
        </w:rPr>
        <w:t>的会议；</w:t>
      </w:r>
      <w:r w:rsidRPr="00045503">
        <w:rPr>
          <w:rFonts w:eastAsia="SimSun" w:hint="eastAsia"/>
          <w:sz w:val="24"/>
          <w:szCs w:val="24"/>
          <w:lang w:eastAsia="zh-CN"/>
        </w:rPr>
        <w:t>以及</w:t>
      </w:r>
      <w:r w:rsidRPr="00045503">
        <w:rPr>
          <w:rFonts w:eastAsia="SimSun"/>
          <w:sz w:val="24"/>
          <w:szCs w:val="24"/>
          <w:lang w:eastAsia="zh-CN"/>
        </w:rPr>
        <w:t>更新为制冷和空调协会和培训学院编写的培训手册（环境规划署）（</w:t>
      </w:r>
      <w:r w:rsidRPr="00045503">
        <w:rPr>
          <w:rFonts w:eastAsia="SimSun"/>
          <w:sz w:val="24"/>
          <w:szCs w:val="24"/>
          <w:lang w:eastAsia="zh-CN"/>
        </w:rPr>
        <w:t>65,000</w:t>
      </w:r>
      <w:r w:rsidRPr="00045503">
        <w:rPr>
          <w:rFonts w:eastAsia="SimSun"/>
          <w:sz w:val="24"/>
          <w:szCs w:val="24"/>
          <w:lang w:eastAsia="zh-CN"/>
        </w:rPr>
        <w:t>美元）；</w:t>
      </w:r>
    </w:p>
    <w:p w14:paraId="752590E3" w14:textId="3365EB8B" w:rsidR="00045503" w:rsidRPr="00045503" w:rsidRDefault="00045503" w:rsidP="003D7FCF">
      <w:pPr>
        <w:pStyle w:val="Heading2"/>
        <w:widowControl/>
        <w:numPr>
          <w:ilvl w:val="1"/>
          <w:numId w:val="1"/>
        </w:numPr>
        <w:overflowPunct w:val="0"/>
        <w:rPr>
          <w:rFonts w:eastAsia="SimSun"/>
          <w:sz w:val="24"/>
          <w:szCs w:val="24"/>
          <w:lang w:eastAsia="zh-CN"/>
        </w:rPr>
      </w:pPr>
      <w:r w:rsidRPr="00045503">
        <w:rPr>
          <w:rFonts w:ascii="STKaiti" w:eastAsia="STKaiti" w:hAnsi="STKaiti"/>
          <w:sz w:val="24"/>
          <w:szCs w:val="24"/>
          <w:lang w:eastAsia="zh-CN"/>
        </w:rPr>
        <w:t>加强各英才中心和技术援助</w:t>
      </w:r>
      <w:r w:rsidRPr="00045503">
        <w:rPr>
          <w:rFonts w:eastAsia="SimSun"/>
          <w:sz w:val="24"/>
          <w:szCs w:val="24"/>
          <w:lang w:eastAsia="zh-CN"/>
        </w:rPr>
        <w:t>：为制冷剂回收和再利用基础设施制定一种业务模式，包括回收和再利用</w:t>
      </w:r>
      <w:r w:rsidR="004F4D28">
        <w:rPr>
          <w:rFonts w:eastAsia="SimSun" w:hint="eastAsia"/>
          <w:sz w:val="24"/>
          <w:szCs w:val="24"/>
          <w:lang w:eastAsia="zh-CN"/>
        </w:rPr>
        <w:t>主办</w:t>
      </w:r>
      <w:r w:rsidRPr="00045503">
        <w:rPr>
          <w:rFonts w:eastAsia="SimSun"/>
          <w:sz w:val="24"/>
          <w:szCs w:val="24"/>
          <w:lang w:eastAsia="zh-CN"/>
        </w:rPr>
        <w:t>中心的工作范围；</w:t>
      </w:r>
      <w:r w:rsidRPr="00045503">
        <w:rPr>
          <w:rFonts w:eastAsia="SimSun" w:hint="eastAsia"/>
          <w:sz w:val="24"/>
          <w:szCs w:val="24"/>
          <w:lang w:eastAsia="zh-CN"/>
        </w:rPr>
        <w:t>将</w:t>
      </w:r>
      <w:r w:rsidRPr="00045503">
        <w:rPr>
          <w:rFonts w:eastAsia="SimSun"/>
          <w:sz w:val="24"/>
          <w:szCs w:val="24"/>
          <w:lang w:eastAsia="zh-CN"/>
        </w:rPr>
        <w:t>为三个英才中心采购设备并予以分发（开发计划署）（</w:t>
      </w:r>
      <w:r w:rsidRPr="00045503">
        <w:rPr>
          <w:rFonts w:eastAsia="SimSun"/>
          <w:sz w:val="24"/>
          <w:szCs w:val="24"/>
          <w:lang w:eastAsia="zh-CN"/>
        </w:rPr>
        <w:t>55,000</w:t>
      </w:r>
      <w:r w:rsidRPr="00045503">
        <w:rPr>
          <w:rFonts w:eastAsia="SimSun"/>
          <w:sz w:val="24"/>
          <w:szCs w:val="24"/>
          <w:lang w:eastAsia="zh-CN"/>
        </w:rPr>
        <w:t>美元）；</w:t>
      </w:r>
    </w:p>
    <w:p w14:paraId="3D3444DC" w14:textId="77777777" w:rsidR="00045503" w:rsidRPr="00045503" w:rsidRDefault="00045503" w:rsidP="003D7FCF">
      <w:pPr>
        <w:pStyle w:val="Heading2"/>
        <w:widowControl/>
        <w:numPr>
          <w:ilvl w:val="1"/>
          <w:numId w:val="1"/>
        </w:numPr>
        <w:overflowPunct w:val="0"/>
        <w:rPr>
          <w:rFonts w:eastAsia="SimSun"/>
          <w:sz w:val="24"/>
          <w:szCs w:val="24"/>
          <w:lang w:eastAsia="zh-CN"/>
        </w:rPr>
      </w:pPr>
      <w:r w:rsidRPr="00045503">
        <w:rPr>
          <w:rFonts w:ascii="STKaiti" w:eastAsia="STKaiti" w:hAnsi="STKaiti" w:hint="eastAsia"/>
          <w:sz w:val="24"/>
          <w:szCs w:val="24"/>
          <w:lang w:eastAsia="zh-CN"/>
        </w:rPr>
        <w:t>为维持</w:t>
      </w:r>
      <w:r w:rsidRPr="00045503">
        <w:rPr>
          <w:rFonts w:ascii="STKaiti" w:eastAsia="STKaiti" w:hAnsi="STKaiti"/>
          <w:sz w:val="24"/>
          <w:szCs w:val="24"/>
          <w:lang w:eastAsia="zh-CN"/>
        </w:rPr>
        <w:t>能源效率</w:t>
      </w:r>
      <w:r w:rsidRPr="00045503">
        <w:rPr>
          <w:rFonts w:ascii="STKaiti" w:eastAsia="STKaiti" w:hAnsi="STKaiti" w:hint="eastAsia"/>
          <w:sz w:val="24"/>
          <w:szCs w:val="24"/>
          <w:lang w:eastAsia="zh-CN"/>
        </w:rPr>
        <w:t>而开展</w:t>
      </w:r>
      <w:r w:rsidRPr="00045503">
        <w:rPr>
          <w:rFonts w:ascii="STKaiti" w:eastAsia="STKaiti" w:hAnsi="STKaiti"/>
          <w:sz w:val="24"/>
          <w:szCs w:val="24"/>
          <w:lang w:eastAsia="zh-CN"/>
        </w:rPr>
        <w:t>的活动</w:t>
      </w:r>
      <w:r w:rsidRPr="00045503">
        <w:rPr>
          <w:rFonts w:eastAsia="SimSun"/>
          <w:sz w:val="24"/>
          <w:szCs w:val="24"/>
          <w:lang w:eastAsia="zh-CN"/>
        </w:rPr>
        <w:t>（环境规划署）（</w:t>
      </w:r>
      <w:r w:rsidRPr="00045503">
        <w:rPr>
          <w:rFonts w:eastAsia="SimSun"/>
          <w:sz w:val="24"/>
          <w:szCs w:val="24"/>
          <w:lang w:eastAsia="zh-CN"/>
        </w:rPr>
        <w:t>120,000</w:t>
      </w:r>
      <w:r w:rsidRPr="00045503">
        <w:rPr>
          <w:rFonts w:eastAsia="SimSun"/>
          <w:sz w:val="24"/>
          <w:szCs w:val="24"/>
          <w:lang w:eastAsia="zh-CN"/>
        </w:rPr>
        <w:t>美元）；以及</w:t>
      </w:r>
    </w:p>
    <w:p w14:paraId="19427115" w14:textId="77777777" w:rsidR="00045503" w:rsidRPr="00045503" w:rsidRDefault="00045503" w:rsidP="003D7FCF">
      <w:pPr>
        <w:pStyle w:val="Heading2"/>
        <w:widowControl/>
        <w:numPr>
          <w:ilvl w:val="1"/>
          <w:numId w:val="1"/>
        </w:numPr>
        <w:overflowPunct w:val="0"/>
        <w:rPr>
          <w:rFonts w:eastAsia="SimSun"/>
          <w:sz w:val="24"/>
          <w:szCs w:val="24"/>
          <w:lang w:val="en-US" w:eastAsia="zh-CN"/>
        </w:rPr>
      </w:pPr>
      <w:r w:rsidRPr="00045503">
        <w:rPr>
          <w:rFonts w:ascii="STKaiti" w:eastAsia="STKaiti" w:hAnsi="STKaiti"/>
          <w:sz w:val="24"/>
          <w:szCs w:val="24"/>
          <w:lang w:eastAsia="zh-CN"/>
        </w:rPr>
        <w:t>项目监测</w:t>
      </w:r>
      <w:r w:rsidRPr="00045503">
        <w:rPr>
          <w:rFonts w:eastAsia="SimSun"/>
          <w:sz w:val="24"/>
          <w:szCs w:val="24"/>
          <w:lang w:eastAsia="zh-CN"/>
        </w:rPr>
        <w:t>（环境规划署）（</w:t>
      </w:r>
      <w:r w:rsidRPr="00045503">
        <w:rPr>
          <w:rFonts w:eastAsia="SimSun"/>
          <w:sz w:val="24"/>
          <w:szCs w:val="24"/>
          <w:lang w:eastAsia="zh-CN"/>
        </w:rPr>
        <w:t>20,000</w:t>
      </w:r>
      <w:r w:rsidRPr="00045503">
        <w:rPr>
          <w:rFonts w:eastAsia="SimSun"/>
          <w:sz w:val="24"/>
          <w:szCs w:val="24"/>
          <w:lang w:eastAsia="zh-CN"/>
        </w:rPr>
        <w:t>美元）。</w:t>
      </w:r>
    </w:p>
    <w:p w14:paraId="7F636027" w14:textId="77777777" w:rsidR="00045503" w:rsidRPr="00BB6553" w:rsidRDefault="00045503" w:rsidP="003D7FCF">
      <w:pPr>
        <w:keepNext/>
        <w:overflowPunct w:val="0"/>
        <w:spacing w:after="240"/>
        <w:jc w:val="center"/>
        <w:rPr>
          <w:rFonts w:eastAsia="SimSun"/>
          <w:b/>
          <w:bCs/>
          <w:sz w:val="28"/>
          <w:szCs w:val="28"/>
          <w:lang w:val="zh-CN" w:eastAsia="zh-CN"/>
        </w:rPr>
      </w:pPr>
      <w:bookmarkStart w:id="14" w:name="_Hlk126916095"/>
      <w:r w:rsidRPr="00BB6553">
        <w:rPr>
          <w:rFonts w:ascii="SimHei" w:eastAsia="SimHei" w:hAnsi="SimHei"/>
          <w:b/>
          <w:bCs/>
          <w:sz w:val="28"/>
          <w:szCs w:val="28"/>
          <w:lang w:eastAsia="zh-CN"/>
        </w:rPr>
        <w:t>秘书处的评论和建议</w:t>
      </w:r>
    </w:p>
    <w:p w14:paraId="226CB873" w14:textId="77777777" w:rsidR="00045503" w:rsidRPr="00BB6553" w:rsidRDefault="00045503" w:rsidP="003D7FCF">
      <w:pPr>
        <w:keepNext/>
        <w:overflowPunct w:val="0"/>
        <w:spacing w:after="240"/>
        <w:rPr>
          <w:rFonts w:eastAsia="SimSun"/>
          <w:b/>
          <w:bCs/>
          <w:sz w:val="28"/>
          <w:szCs w:val="28"/>
          <w:lang w:val="zh-CN" w:eastAsia="zh-CN"/>
        </w:rPr>
      </w:pPr>
      <w:r w:rsidRPr="00BB6553">
        <w:rPr>
          <w:rFonts w:ascii="SimHei" w:eastAsia="SimHei" w:hAnsi="SimHei"/>
          <w:b/>
          <w:bCs/>
          <w:sz w:val="28"/>
          <w:szCs w:val="28"/>
          <w:lang w:eastAsia="zh-CN"/>
        </w:rPr>
        <w:t>评论</w:t>
      </w:r>
    </w:p>
    <w:bookmarkEnd w:id="14"/>
    <w:p w14:paraId="3FECC60E" w14:textId="77777777" w:rsidR="00045503" w:rsidRPr="00045503" w:rsidRDefault="00045503" w:rsidP="00DA50AE">
      <w:pPr>
        <w:numPr>
          <w:ilvl w:val="0"/>
          <w:numId w:val="11"/>
        </w:numPr>
        <w:overflowPunct w:val="0"/>
        <w:spacing w:after="240"/>
        <w:outlineLvl w:val="0"/>
        <w:rPr>
          <w:rFonts w:eastAsia="SimSun"/>
          <w:sz w:val="24"/>
          <w:szCs w:val="24"/>
          <w:lang w:val="en-US" w:eastAsia="zh-CN"/>
        </w:rPr>
      </w:pPr>
      <w:r w:rsidRPr="00045503">
        <w:rPr>
          <w:rFonts w:eastAsia="SimSun"/>
          <w:sz w:val="24"/>
          <w:szCs w:val="24"/>
          <w:lang w:val="zh-CN" w:eastAsia="zh-CN"/>
        </w:rPr>
        <w:t>秘书处根据氟氯烃淘汰管理计划第一阶段、多边基金的政策和准则，包括氟氯烃淘汰管理计划第二阶段消费行业淘汰氟氯烃的供资标准（第</w:t>
      </w:r>
      <w:r w:rsidRPr="00045503">
        <w:rPr>
          <w:rFonts w:eastAsia="SimSun"/>
          <w:sz w:val="24"/>
          <w:szCs w:val="24"/>
          <w:lang w:val="zh-CN" w:eastAsia="zh-CN"/>
        </w:rPr>
        <w:t>74/50</w:t>
      </w:r>
      <w:r w:rsidRPr="00045503">
        <w:rPr>
          <w:rFonts w:eastAsia="SimSun"/>
          <w:sz w:val="24"/>
          <w:szCs w:val="24"/>
          <w:lang w:val="zh-CN" w:eastAsia="zh-CN"/>
        </w:rPr>
        <w:t>号决定），以及多边基金</w:t>
      </w:r>
      <w:r w:rsidRPr="00045503">
        <w:rPr>
          <w:rFonts w:eastAsia="SimSun"/>
          <w:sz w:val="24"/>
          <w:szCs w:val="24"/>
          <w:lang w:val="zh-CN" w:eastAsia="zh-CN"/>
        </w:rPr>
        <w:t>2023-2025</w:t>
      </w:r>
      <w:r w:rsidRPr="00045503">
        <w:rPr>
          <w:rFonts w:eastAsia="SimSun"/>
          <w:sz w:val="24"/>
          <w:szCs w:val="24"/>
          <w:lang w:val="zh-CN" w:eastAsia="zh-CN"/>
        </w:rPr>
        <w:t>年业务计划，审查了氟氯烃淘汰管理计划第二阶段。</w:t>
      </w:r>
    </w:p>
    <w:p w14:paraId="7976DC5A" w14:textId="483AA498" w:rsidR="00045503" w:rsidRDefault="003D7FCF" w:rsidP="003D7FCF">
      <w:pPr>
        <w:keepNext/>
        <w:overflowPunct w:val="0"/>
        <w:spacing w:after="240"/>
        <w:rPr>
          <w:rFonts w:eastAsia="SimSun"/>
          <w:sz w:val="24"/>
          <w:szCs w:val="24"/>
          <w:u w:val="single"/>
          <w:lang w:val="zh-CN" w:eastAsia="zh-CN"/>
        </w:rPr>
      </w:pPr>
      <w:bookmarkStart w:id="15" w:name="_Hlk126916105"/>
      <w:r>
        <w:rPr>
          <w:rFonts w:eastAsia="SimSun"/>
          <w:sz w:val="24"/>
          <w:szCs w:val="24"/>
          <w:u w:val="single"/>
          <w:lang w:val="zh-CN" w:eastAsia="zh-CN"/>
        </w:rPr>
        <w:t>总体战略</w:t>
      </w:r>
    </w:p>
    <w:bookmarkEnd w:id="15"/>
    <w:p w14:paraId="5FF05DA8" w14:textId="77777777" w:rsidR="00045503" w:rsidRPr="00045503" w:rsidRDefault="00045503" w:rsidP="00DA50AE">
      <w:pPr>
        <w:numPr>
          <w:ilvl w:val="0"/>
          <w:numId w:val="11"/>
        </w:numPr>
        <w:overflowPunct w:val="0"/>
        <w:spacing w:after="240"/>
        <w:outlineLvl w:val="0"/>
        <w:rPr>
          <w:rFonts w:eastAsia="SimSun"/>
          <w:sz w:val="24"/>
          <w:szCs w:val="24"/>
          <w:lang w:val="en-US" w:eastAsia="zh-CN"/>
        </w:rPr>
      </w:pPr>
      <w:r w:rsidRPr="00045503">
        <w:rPr>
          <w:rFonts w:eastAsia="SimSun"/>
          <w:sz w:val="24"/>
          <w:szCs w:val="24"/>
          <w:lang w:val="zh-CN" w:eastAsia="zh-CN"/>
        </w:rPr>
        <w:t>莫桑比克政府提交了一封信函，表示其承诺到</w:t>
      </w:r>
      <w:r w:rsidRPr="00045503">
        <w:rPr>
          <w:rFonts w:eastAsia="SimSun"/>
          <w:sz w:val="24"/>
          <w:szCs w:val="24"/>
          <w:lang w:val="zh-CN" w:eastAsia="zh-CN"/>
        </w:rPr>
        <w:t>2030</w:t>
      </w:r>
      <w:r w:rsidRPr="00045503">
        <w:rPr>
          <w:rFonts w:eastAsia="SimSun"/>
          <w:sz w:val="24"/>
          <w:szCs w:val="24"/>
          <w:lang w:val="zh-CN" w:eastAsia="zh-CN"/>
        </w:rPr>
        <w:t>年使氟氯烃</w:t>
      </w:r>
      <w:r w:rsidRPr="00045503">
        <w:rPr>
          <w:rFonts w:eastAsia="SimSun" w:hint="eastAsia"/>
          <w:sz w:val="24"/>
          <w:szCs w:val="24"/>
          <w:lang w:val="zh-CN" w:eastAsia="zh-CN"/>
        </w:rPr>
        <w:t>基准</w:t>
      </w:r>
      <w:r w:rsidRPr="00045503">
        <w:rPr>
          <w:rFonts w:eastAsia="SimSun"/>
          <w:sz w:val="24"/>
          <w:szCs w:val="24"/>
          <w:lang w:val="zh-CN" w:eastAsia="zh-CN"/>
        </w:rPr>
        <w:t>消费量削减</w:t>
      </w:r>
      <w:r w:rsidRPr="00045503">
        <w:rPr>
          <w:rFonts w:eastAsia="SimSun"/>
          <w:sz w:val="24"/>
          <w:szCs w:val="24"/>
          <w:lang w:val="zh-CN" w:eastAsia="zh-CN"/>
        </w:rPr>
        <w:t>100%</w:t>
      </w:r>
      <w:r w:rsidRPr="00045503">
        <w:rPr>
          <w:rFonts w:eastAsia="SimSun"/>
          <w:sz w:val="24"/>
          <w:szCs w:val="24"/>
          <w:lang w:val="zh-CN" w:eastAsia="zh-CN"/>
        </w:rPr>
        <w:t>并遵守《蒙特利尔议定书》的各项措施，并且表示该国在</w:t>
      </w:r>
      <w:r w:rsidRPr="00045503">
        <w:rPr>
          <w:rFonts w:eastAsia="SimSun"/>
          <w:sz w:val="24"/>
          <w:szCs w:val="24"/>
          <w:lang w:val="zh-CN" w:eastAsia="zh-CN"/>
        </w:rPr>
        <w:t>2030</w:t>
      </w:r>
      <w:r w:rsidRPr="00045503">
        <w:rPr>
          <w:rFonts w:eastAsia="SimSun"/>
          <w:sz w:val="24"/>
          <w:szCs w:val="24"/>
          <w:lang w:val="zh-CN" w:eastAsia="zh-CN"/>
        </w:rPr>
        <w:t>年之后将不再需要任何氟氯烃来满足其维修需求。</w:t>
      </w:r>
    </w:p>
    <w:p w14:paraId="2345E4B4" w14:textId="009255E5" w:rsidR="00045503" w:rsidRPr="00045503" w:rsidRDefault="00045503" w:rsidP="003D7FCF">
      <w:pPr>
        <w:overflowPunct w:val="0"/>
        <w:spacing w:after="240"/>
        <w:rPr>
          <w:rFonts w:ascii="KaiTi" w:eastAsia="KaiTi" w:hAnsi="KaiTi"/>
          <w:sz w:val="24"/>
          <w:szCs w:val="24"/>
          <w:lang w:val="en-US" w:eastAsia="zh-CN"/>
        </w:rPr>
      </w:pPr>
      <w:r w:rsidRPr="00045503">
        <w:rPr>
          <w:rFonts w:ascii="KaiTi" w:eastAsia="KaiTi" w:hAnsi="KaiTi"/>
          <w:sz w:val="24"/>
          <w:szCs w:val="24"/>
          <w:lang w:val="zh-CN" w:eastAsia="zh-CN"/>
        </w:rPr>
        <w:t>法律框架</w:t>
      </w:r>
    </w:p>
    <w:p w14:paraId="44F46391" w14:textId="77777777" w:rsidR="00045503" w:rsidRPr="00045503" w:rsidRDefault="00045503" w:rsidP="00DA50AE">
      <w:pPr>
        <w:numPr>
          <w:ilvl w:val="0"/>
          <w:numId w:val="11"/>
        </w:numPr>
        <w:overflowPunct w:val="0"/>
        <w:spacing w:after="240"/>
        <w:outlineLvl w:val="0"/>
        <w:rPr>
          <w:rFonts w:eastAsia="SimSun"/>
          <w:sz w:val="24"/>
          <w:szCs w:val="24"/>
          <w:lang w:val="en-US" w:eastAsia="zh-CN"/>
        </w:rPr>
      </w:pPr>
      <w:r w:rsidRPr="00045503">
        <w:rPr>
          <w:rFonts w:eastAsia="SimSun"/>
          <w:sz w:val="24"/>
          <w:szCs w:val="24"/>
          <w:lang w:val="zh-CN" w:eastAsia="zh-CN"/>
        </w:rPr>
        <w:t>莫桑比克政府发布的</w:t>
      </w:r>
      <w:r w:rsidRPr="00045503">
        <w:rPr>
          <w:rFonts w:eastAsia="SimSun"/>
          <w:sz w:val="24"/>
          <w:szCs w:val="24"/>
          <w:lang w:val="zh-CN" w:eastAsia="zh-CN"/>
        </w:rPr>
        <w:t>2023</w:t>
      </w:r>
      <w:r w:rsidRPr="00045503">
        <w:rPr>
          <w:rFonts w:eastAsia="SimSun"/>
          <w:sz w:val="24"/>
          <w:szCs w:val="24"/>
          <w:lang w:val="zh-CN" w:eastAsia="zh-CN"/>
        </w:rPr>
        <w:t>年氟氯烃进口配额低于《蒙特利尔议定书》的控制目标。</w:t>
      </w:r>
    </w:p>
    <w:p w14:paraId="08FF9D57" w14:textId="5E728C08" w:rsidR="00045503" w:rsidRDefault="00045503" w:rsidP="003D7FCF">
      <w:pPr>
        <w:widowControl w:val="0"/>
        <w:overflowPunct w:val="0"/>
        <w:spacing w:after="240"/>
        <w:rPr>
          <w:rFonts w:eastAsia="SimSun"/>
          <w:sz w:val="24"/>
          <w:szCs w:val="24"/>
          <w:u w:val="single"/>
          <w:lang w:val="zh-CN" w:eastAsia="zh-CN"/>
        </w:rPr>
      </w:pPr>
      <w:bookmarkStart w:id="16" w:name="_Hlk126916111"/>
      <w:r w:rsidRPr="00045503">
        <w:rPr>
          <w:rFonts w:eastAsia="SimSun"/>
          <w:sz w:val="24"/>
          <w:szCs w:val="24"/>
          <w:u w:val="single"/>
          <w:lang w:val="zh-CN" w:eastAsia="zh-CN"/>
        </w:rPr>
        <w:t>核准第一阶段最后一次付款的决定中的要求</w:t>
      </w:r>
      <w:bookmarkStart w:id="17" w:name="_Hlk151115191"/>
    </w:p>
    <w:p w14:paraId="5143D285" w14:textId="413236EE" w:rsidR="00045503" w:rsidRPr="00045503" w:rsidRDefault="00045503" w:rsidP="00DA50AE">
      <w:pPr>
        <w:widowControl w:val="0"/>
        <w:numPr>
          <w:ilvl w:val="0"/>
          <w:numId w:val="11"/>
        </w:numPr>
        <w:overflowPunct w:val="0"/>
        <w:spacing w:after="240"/>
        <w:outlineLvl w:val="0"/>
        <w:rPr>
          <w:rFonts w:eastAsia="SimSun"/>
          <w:sz w:val="24"/>
          <w:szCs w:val="24"/>
          <w:lang w:val="en-US" w:eastAsia="zh-CN"/>
        </w:rPr>
      </w:pPr>
      <w:r w:rsidRPr="00045503">
        <w:rPr>
          <w:rFonts w:eastAsia="SimSun"/>
          <w:sz w:val="24"/>
          <w:szCs w:val="24"/>
          <w:lang w:val="zh-CN" w:eastAsia="zh-CN"/>
        </w:rPr>
        <w:t>第九十次会议核准了莫桑比克氟氯烃淘汰管理计划第一阶段的第五次、也是最后一次付款以及相应的</w:t>
      </w:r>
      <w:r w:rsidRPr="00045503">
        <w:rPr>
          <w:rFonts w:eastAsia="SimSun"/>
          <w:sz w:val="24"/>
          <w:szCs w:val="24"/>
          <w:lang w:val="zh-CN" w:eastAsia="zh-CN"/>
        </w:rPr>
        <w:t>2022-2023</w:t>
      </w:r>
      <w:r w:rsidRPr="00045503">
        <w:rPr>
          <w:rFonts w:eastAsia="SimSun"/>
          <w:sz w:val="24"/>
          <w:szCs w:val="24"/>
          <w:lang w:val="zh-CN" w:eastAsia="zh-CN"/>
        </w:rPr>
        <w:t>年付款执行计划，</w:t>
      </w:r>
      <w:r w:rsidRPr="00045503">
        <w:rPr>
          <w:rFonts w:eastAsia="SimSun"/>
          <w:color w:val="000000"/>
          <w:spacing w:val="-5"/>
          <w:w w:val="130"/>
          <w:position w:val="-4"/>
          <w:sz w:val="24"/>
          <w:szCs w:val="24"/>
          <w:vertAlign w:val="superscript"/>
          <w:lang w:val="zh-CN" w:eastAsia="zh-CN"/>
        </w:rPr>
        <w:footnoteReference w:id="11"/>
      </w:r>
      <w:r w:rsidRPr="00045503">
        <w:rPr>
          <w:rFonts w:eastAsia="SimSun"/>
          <w:sz w:val="24"/>
          <w:szCs w:val="24"/>
          <w:lang w:val="zh-CN" w:eastAsia="zh-CN"/>
        </w:rPr>
        <w:t>但有一项谅解，即，环境规划署、工发组织和该国政府将加紧努力执行氟氯烃淘汰管理计划第一阶段的剩余活动；环境规划署将向</w:t>
      </w:r>
      <w:r w:rsidRPr="00045503">
        <w:rPr>
          <w:rFonts w:eastAsia="SimSun"/>
          <w:sz w:val="24"/>
          <w:szCs w:val="24"/>
          <w:lang w:val="zh-CN" w:eastAsia="zh-CN"/>
        </w:rPr>
        <w:t>2023</w:t>
      </w:r>
      <w:r w:rsidRPr="00045503">
        <w:rPr>
          <w:rFonts w:eastAsia="SimSun"/>
          <w:sz w:val="24"/>
          <w:szCs w:val="24"/>
          <w:lang w:val="zh-CN" w:eastAsia="zh-CN"/>
        </w:rPr>
        <w:t>年第一次会议提交一份关于活动实施情况的进度报告，包括核查建议的执行进展；只有在秘书处收到关于来自工发组织部分的设备已经分发给受益人并且进行了相关培训的确认之后，才会考虑第二阶段。</w:t>
      </w:r>
      <w:bookmarkStart w:id="18" w:name="_Hlk126916116"/>
      <w:bookmarkEnd w:id="16"/>
    </w:p>
    <w:bookmarkEnd w:id="17"/>
    <w:p w14:paraId="31F00FD5" w14:textId="77777777" w:rsidR="00045503" w:rsidRPr="00045503" w:rsidRDefault="00045503" w:rsidP="00DA50AE">
      <w:pPr>
        <w:numPr>
          <w:ilvl w:val="0"/>
          <w:numId w:val="11"/>
        </w:numPr>
        <w:overflowPunct w:val="0"/>
        <w:spacing w:after="240"/>
        <w:outlineLvl w:val="0"/>
        <w:rPr>
          <w:rFonts w:eastAsia="SimSun"/>
          <w:sz w:val="24"/>
          <w:szCs w:val="24"/>
          <w:lang w:val="en-US" w:eastAsia="zh-CN"/>
        </w:rPr>
      </w:pPr>
      <w:r w:rsidRPr="00045503">
        <w:rPr>
          <w:rFonts w:eastAsia="SimSun"/>
          <w:sz w:val="24"/>
          <w:szCs w:val="24"/>
          <w:lang w:val="zh-CN" w:eastAsia="zh-CN"/>
        </w:rPr>
        <w:t>各机构加紧努力以完成第一阶段活动，环境规划署向第九十二次会议提交了一份进度报告，确认</w:t>
      </w:r>
      <w:r w:rsidRPr="00045503">
        <w:rPr>
          <w:rFonts w:eastAsia="SimSun"/>
          <w:sz w:val="24"/>
          <w:szCs w:val="24"/>
          <w:lang w:val="zh-CN" w:eastAsia="zh-CN"/>
        </w:rPr>
        <w:t>2023</w:t>
      </w:r>
      <w:r w:rsidRPr="00045503">
        <w:rPr>
          <w:rFonts w:eastAsia="SimSun"/>
          <w:sz w:val="24"/>
          <w:szCs w:val="24"/>
          <w:lang w:val="zh-CN" w:eastAsia="zh-CN"/>
        </w:rPr>
        <w:t>年全年都将执行核查报告中</w:t>
      </w:r>
      <w:r w:rsidRPr="00045503">
        <w:rPr>
          <w:rFonts w:eastAsia="SimSun" w:hint="eastAsia"/>
          <w:sz w:val="24"/>
          <w:szCs w:val="24"/>
          <w:lang w:val="zh-CN" w:eastAsia="zh-CN"/>
        </w:rPr>
        <w:t>提出</w:t>
      </w:r>
      <w:r w:rsidRPr="00045503">
        <w:rPr>
          <w:rFonts w:eastAsia="SimSun"/>
          <w:sz w:val="24"/>
          <w:szCs w:val="24"/>
          <w:lang w:val="zh-CN" w:eastAsia="zh-CN"/>
        </w:rPr>
        <w:t>的建议。根据环境规划署提供的信息，</w:t>
      </w:r>
      <w:r w:rsidRPr="00045503">
        <w:rPr>
          <w:rFonts w:eastAsia="SimSun"/>
          <w:sz w:val="24"/>
          <w:szCs w:val="24"/>
          <w:lang w:val="zh-CN" w:eastAsia="zh-CN"/>
        </w:rPr>
        <w:t>(</w:t>
      </w:r>
      <w:r w:rsidRPr="00045503">
        <w:rPr>
          <w:rFonts w:eastAsia="SimSun"/>
          <w:sz w:val="24"/>
          <w:szCs w:val="24"/>
          <w:lang w:val="zh-CN" w:eastAsia="zh-CN"/>
        </w:rPr>
        <w:t>一</w:t>
      </w:r>
      <w:r w:rsidRPr="00045503">
        <w:rPr>
          <w:rFonts w:eastAsia="SimSun"/>
          <w:sz w:val="24"/>
          <w:szCs w:val="24"/>
          <w:lang w:val="zh-CN" w:eastAsia="zh-CN"/>
        </w:rPr>
        <w:t xml:space="preserve">) </w:t>
      </w:r>
      <w:r w:rsidRPr="00045503">
        <w:rPr>
          <w:rFonts w:eastAsia="SimSun"/>
          <w:sz w:val="24"/>
          <w:szCs w:val="24"/>
          <w:lang w:val="zh-CN" w:eastAsia="zh-CN"/>
        </w:rPr>
        <w:t>已经起草了一项新条例，修订了配额制度，以确保登记的进口商都</w:t>
      </w:r>
      <w:r w:rsidRPr="00045503">
        <w:rPr>
          <w:rFonts w:eastAsia="SimSun" w:hint="eastAsia"/>
          <w:sz w:val="24"/>
          <w:szCs w:val="24"/>
          <w:lang w:val="zh-CN" w:eastAsia="zh-CN"/>
        </w:rPr>
        <w:t>得以</w:t>
      </w:r>
      <w:r w:rsidRPr="00045503">
        <w:rPr>
          <w:rFonts w:eastAsia="SimSun"/>
          <w:sz w:val="24"/>
          <w:szCs w:val="24"/>
          <w:lang w:val="zh-CN" w:eastAsia="zh-CN"/>
        </w:rPr>
        <w:t>分配年度进口配额，而非按先到先得原则</w:t>
      </w:r>
      <w:r w:rsidRPr="00045503">
        <w:rPr>
          <w:rFonts w:eastAsia="SimSun" w:hint="eastAsia"/>
          <w:sz w:val="24"/>
          <w:szCs w:val="24"/>
          <w:lang w:val="zh-CN" w:eastAsia="zh-CN"/>
        </w:rPr>
        <w:t>核准</w:t>
      </w:r>
      <w:r w:rsidRPr="00045503">
        <w:rPr>
          <w:rFonts w:eastAsia="SimSun"/>
          <w:sz w:val="24"/>
          <w:szCs w:val="24"/>
          <w:lang w:val="zh-CN" w:eastAsia="zh-CN"/>
        </w:rPr>
        <w:t>配额，该条例已经通过各种核可流程，在经过若干延误后，预计将在</w:t>
      </w:r>
      <w:r w:rsidRPr="00045503">
        <w:rPr>
          <w:rFonts w:eastAsia="SimSun"/>
          <w:sz w:val="24"/>
          <w:szCs w:val="24"/>
          <w:lang w:val="zh-CN" w:eastAsia="zh-CN"/>
        </w:rPr>
        <w:t>2023</w:t>
      </w:r>
      <w:r w:rsidRPr="00045503">
        <w:rPr>
          <w:rFonts w:eastAsia="SimSun"/>
          <w:sz w:val="24"/>
          <w:szCs w:val="24"/>
          <w:lang w:val="zh-CN" w:eastAsia="zh-CN"/>
        </w:rPr>
        <w:t>年底前获得核准。然而，目前配额分配的有效期已经达到</w:t>
      </w:r>
      <w:r w:rsidRPr="00045503">
        <w:rPr>
          <w:rFonts w:eastAsia="SimSun"/>
          <w:sz w:val="24"/>
          <w:szCs w:val="24"/>
          <w:lang w:val="zh-CN" w:eastAsia="zh-CN"/>
        </w:rPr>
        <w:t>12</w:t>
      </w:r>
      <w:r w:rsidRPr="00045503">
        <w:rPr>
          <w:rFonts w:eastAsia="SimSun"/>
          <w:sz w:val="24"/>
          <w:szCs w:val="24"/>
          <w:lang w:val="zh-CN" w:eastAsia="zh-CN"/>
        </w:rPr>
        <w:t>个月，并且是在年初、而不是按先到先得原则发放的；</w:t>
      </w:r>
      <w:r w:rsidRPr="00045503">
        <w:rPr>
          <w:rFonts w:eastAsia="SimSun"/>
          <w:sz w:val="24"/>
          <w:szCs w:val="24"/>
          <w:lang w:val="zh-CN" w:eastAsia="zh-CN"/>
        </w:rPr>
        <w:t>(</w:t>
      </w:r>
      <w:r w:rsidRPr="00045503">
        <w:rPr>
          <w:rFonts w:eastAsia="SimSun"/>
          <w:sz w:val="24"/>
          <w:szCs w:val="24"/>
          <w:lang w:val="zh-CN" w:eastAsia="zh-CN"/>
        </w:rPr>
        <w:t>二</w:t>
      </w:r>
      <w:r w:rsidRPr="00045503">
        <w:rPr>
          <w:rFonts w:eastAsia="SimSun"/>
          <w:sz w:val="24"/>
          <w:szCs w:val="24"/>
          <w:lang w:val="zh-CN" w:eastAsia="zh-CN"/>
        </w:rPr>
        <w:t xml:space="preserve">) </w:t>
      </w:r>
      <w:r w:rsidRPr="00045503">
        <w:rPr>
          <w:rFonts w:eastAsia="SimSun"/>
          <w:sz w:val="24"/>
          <w:szCs w:val="24"/>
          <w:lang w:val="zh-CN" w:eastAsia="zh-CN"/>
        </w:rPr>
        <w:t>国家臭氧机构将推出在线申请系统，作为完善总体制度的一种方式，预计将在</w:t>
      </w:r>
      <w:r w:rsidRPr="00045503">
        <w:rPr>
          <w:rFonts w:eastAsia="SimSun"/>
          <w:sz w:val="24"/>
          <w:szCs w:val="24"/>
          <w:lang w:val="zh-CN" w:eastAsia="zh-CN"/>
        </w:rPr>
        <w:t>2024</w:t>
      </w:r>
      <w:r w:rsidRPr="00045503">
        <w:rPr>
          <w:rFonts w:eastAsia="SimSun"/>
          <w:sz w:val="24"/>
          <w:szCs w:val="24"/>
          <w:lang w:val="zh-CN" w:eastAsia="zh-CN"/>
        </w:rPr>
        <w:t>年第一季度前完成并投入使用。该系统将包括一个受控物质在线登记册和一个进口商登记册。环境规划署还通报称，为筹备该在线系统而开展了一项宣传运动。环境规划署确认，执行建议工作的完成将是第二阶段第一次付款行动计划的一部分，因此，环境规划署将在申请第二次付款时报告建议的执行情况。</w:t>
      </w:r>
      <w:bookmarkStart w:id="19" w:name="_Hlk147146185"/>
      <w:bookmarkEnd w:id="19"/>
    </w:p>
    <w:p w14:paraId="619C3E36" w14:textId="77777777" w:rsidR="00045503" w:rsidRPr="00045503" w:rsidRDefault="00045503" w:rsidP="00DA50AE">
      <w:pPr>
        <w:numPr>
          <w:ilvl w:val="0"/>
          <w:numId w:val="11"/>
        </w:numPr>
        <w:overflowPunct w:val="0"/>
        <w:spacing w:after="240"/>
        <w:outlineLvl w:val="0"/>
        <w:rPr>
          <w:rFonts w:eastAsia="SimSun"/>
          <w:sz w:val="24"/>
          <w:szCs w:val="24"/>
          <w:lang w:val="en-US" w:eastAsia="zh-CN"/>
        </w:rPr>
      </w:pPr>
      <w:r w:rsidRPr="00045503">
        <w:rPr>
          <w:rFonts w:eastAsia="SimSun"/>
          <w:sz w:val="24"/>
          <w:szCs w:val="24"/>
          <w:lang w:val="zh-CN" w:eastAsia="zh-CN"/>
        </w:rPr>
        <w:t>关于工发组织部分，请求提供最新情况。工发组织提供了设备清单，并告知秘书处，由于少数几件设备在供应商和制造商处没有库存，应该国政府请求并计划于</w:t>
      </w:r>
      <w:r w:rsidRPr="00045503">
        <w:rPr>
          <w:rFonts w:eastAsia="SimSun"/>
          <w:sz w:val="24"/>
          <w:szCs w:val="24"/>
          <w:lang w:val="zh-CN" w:eastAsia="zh-CN"/>
        </w:rPr>
        <w:t>2023</w:t>
      </w:r>
      <w:r w:rsidRPr="00045503">
        <w:rPr>
          <w:rFonts w:eastAsia="SimSun"/>
          <w:sz w:val="24"/>
          <w:szCs w:val="24"/>
          <w:lang w:val="zh-CN" w:eastAsia="zh-CN"/>
        </w:rPr>
        <w:t>年</w:t>
      </w:r>
      <w:r w:rsidRPr="00045503">
        <w:rPr>
          <w:rFonts w:eastAsia="SimSun"/>
          <w:sz w:val="24"/>
          <w:szCs w:val="24"/>
          <w:lang w:val="zh-CN" w:eastAsia="zh-CN"/>
        </w:rPr>
        <w:t>10</w:t>
      </w:r>
      <w:r w:rsidRPr="00045503">
        <w:rPr>
          <w:rFonts w:eastAsia="SimSun"/>
          <w:sz w:val="24"/>
          <w:szCs w:val="24"/>
          <w:lang w:val="zh-CN" w:eastAsia="zh-CN"/>
        </w:rPr>
        <w:t>月运抵该国的设备不得不推迟到</w:t>
      </w:r>
      <w:r w:rsidRPr="00045503">
        <w:rPr>
          <w:rFonts w:eastAsia="SimSun"/>
          <w:sz w:val="24"/>
          <w:szCs w:val="24"/>
          <w:lang w:val="zh-CN" w:eastAsia="zh-CN"/>
        </w:rPr>
        <w:t>2023</w:t>
      </w:r>
      <w:r w:rsidRPr="00045503">
        <w:rPr>
          <w:rFonts w:eastAsia="SimSun"/>
          <w:sz w:val="24"/>
          <w:szCs w:val="24"/>
          <w:lang w:val="zh-CN" w:eastAsia="zh-CN"/>
        </w:rPr>
        <w:t>年</w:t>
      </w:r>
      <w:r w:rsidRPr="00045503">
        <w:rPr>
          <w:rFonts w:eastAsia="SimSun"/>
          <w:sz w:val="24"/>
          <w:szCs w:val="24"/>
          <w:lang w:val="zh-CN" w:eastAsia="zh-CN"/>
        </w:rPr>
        <w:t>12</w:t>
      </w:r>
      <w:r w:rsidRPr="00045503">
        <w:rPr>
          <w:rFonts w:eastAsia="SimSun"/>
          <w:sz w:val="24"/>
          <w:szCs w:val="24"/>
          <w:lang w:val="zh-CN" w:eastAsia="zh-CN"/>
        </w:rPr>
        <w:t>月运抵。关于所提供设备的培训将在设备运抵后开展。工发组织通报称，莫桑比克政府正在处理必要的合规性核查和其他进口程序。</w:t>
      </w:r>
    </w:p>
    <w:p w14:paraId="420B83AB" w14:textId="77777777" w:rsidR="00045503" w:rsidRPr="00045503" w:rsidRDefault="00045503" w:rsidP="00DA50AE">
      <w:pPr>
        <w:numPr>
          <w:ilvl w:val="0"/>
          <w:numId w:val="11"/>
        </w:numPr>
        <w:overflowPunct w:val="0"/>
        <w:spacing w:after="240"/>
        <w:outlineLvl w:val="0"/>
        <w:rPr>
          <w:rFonts w:eastAsia="SimSun"/>
          <w:sz w:val="24"/>
          <w:szCs w:val="24"/>
          <w:lang w:val="en-US" w:eastAsia="zh-CN"/>
        </w:rPr>
      </w:pPr>
      <w:r w:rsidRPr="00045503">
        <w:rPr>
          <w:rFonts w:eastAsia="SimSun"/>
          <w:sz w:val="24"/>
          <w:szCs w:val="24"/>
          <w:lang w:val="zh-CN" w:eastAsia="zh-CN"/>
        </w:rPr>
        <w:t>秘书处审议了这一部分和执行委员会第</w:t>
      </w:r>
      <w:r w:rsidRPr="00045503">
        <w:rPr>
          <w:rFonts w:eastAsia="SimSun"/>
          <w:sz w:val="24"/>
          <w:szCs w:val="24"/>
          <w:lang w:val="zh-CN" w:eastAsia="zh-CN"/>
        </w:rPr>
        <w:t>90/32</w:t>
      </w:r>
      <w:r w:rsidRPr="00045503">
        <w:rPr>
          <w:rFonts w:eastAsia="SimSun"/>
          <w:sz w:val="24"/>
          <w:szCs w:val="24"/>
          <w:lang w:val="zh-CN" w:eastAsia="zh-CN"/>
        </w:rPr>
        <w:t>号决定</w:t>
      </w:r>
      <w:r w:rsidRPr="00045503">
        <w:rPr>
          <w:rFonts w:eastAsia="SimSun"/>
          <w:sz w:val="24"/>
          <w:szCs w:val="24"/>
          <w:lang w:val="zh-CN" w:eastAsia="zh-CN"/>
        </w:rPr>
        <w:t>(a)</w:t>
      </w:r>
      <w:r w:rsidRPr="00045503">
        <w:rPr>
          <w:rFonts w:eastAsia="SimSun"/>
          <w:sz w:val="24"/>
          <w:szCs w:val="24"/>
          <w:lang w:val="zh-CN" w:eastAsia="zh-CN"/>
        </w:rPr>
        <w:t>段的执行情况，同时审议了第一阶段完成工作的延误</w:t>
      </w:r>
      <w:r w:rsidRPr="00045503">
        <w:rPr>
          <w:rFonts w:eastAsia="SimSun" w:hint="eastAsia"/>
          <w:sz w:val="24"/>
          <w:szCs w:val="24"/>
          <w:lang w:val="zh-CN" w:eastAsia="zh-CN"/>
        </w:rPr>
        <w:t>情况</w:t>
      </w:r>
      <w:r w:rsidRPr="00045503">
        <w:rPr>
          <w:rFonts w:eastAsia="SimSun"/>
          <w:sz w:val="24"/>
          <w:szCs w:val="24"/>
          <w:lang w:val="zh-CN" w:eastAsia="zh-CN"/>
        </w:rPr>
        <w:t>及其对该国的相关影响。为了不进一步</w:t>
      </w:r>
      <w:r w:rsidRPr="00045503">
        <w:rPr>
          <w:rFonts w:eastAsia="SimSun" w:hint="eastAsia"/>
          <w:sz w:val="24"/>
          <w:szCs w:val="24"/>
          <w:lang w:val="zh-CN" w:eastAsia="zh-CN"/>
        </w:rPr>
        <w:t>延迟</w:t>
      </w:r>
      <w:r w:rsidRPr="00045503">
        <w:rPr>
          <w:rFonts w:eastAsia="SimSun"/>
          <w:sz w:val="24"/>
          <w:szCs w:val="24"/>
          <w:lang w:val="zh-CN" w:eastAsia="zh-CN"/>
        </w:rPr>
        <w:t>执行氟氯烃淘汰管理计划，秘书处审查了所提交的资料，但有一项谅解，即，如果建议核准第二阶段和第一次付款，则请财务主任只有在秘书处收到关于在工发组织部分下采购的设备已经分发给受益人并且进行了相关培训的确认之后，才将核准的资金转给环境规划署和开发计划署。</w:t>
      </w:r>
    </w:p>
    <w:bookmarkEnd w:id="18"/>
    <w:p w14:paraId="454C21A2" w14:textId="77777777" w:rsidR="008224AE" w:rsidRDefault="008224AE" w:rsidP="008224AE">
      <w:pPr>
        <w:widowControl w:val="0"/>
        <w:overflowPunct w:val="0"/>
        <w:spacing w:after="240"/>
        <w:rPr>
          <w:sz w:val="24"/>
          <w:szCs w:val="24"/>
          <w:u w:val="single"/>
          <w:lang w:val="zh-CN" w:eastAsia="zh-CN"/>
        </w:rPr>
      </w:pPr>
      <w:r w:rsidRPr="00A86AD7">
        <w:rPr>
          <w:sz w:val="24"/>
          <w:szCs w:val="24"/>
          <w:u w:val="single"/>
          <w:lang w:val="zh-CN" w:eastAsia="zh-CN"/>
        </w:rPr>
        <w:t>技术和费用相关问题</w:t>
      </w:r>
    </w:p>
    <w:p w14:paraId="14B32CE7" w14:textId="77777777" w:rsidR="008224AE" w:rsidRPr="00B7266B" w:rsidRDefault="008224AE" w:rsidP="008224AE">
      <w:pPr>
        <w:widowControl w:val="0"/>
        <w:overflowPunct w:val="0"/>
        <w:spacing w:after="240"/>
        <w:rPr>
          <w:rFonts w:ascii="KaiTi" w:eastAsia="KaiTi" w:hAnsi="KaiTi"/>
          <w:sz w:val="24"/>
          <w:szCs w:val="24"/>
          <w:lang w:val="en-US" w:eastAsia="zh-CN"/>
        </w:rPr>
      </w:pPr>
      <w:r w:rsidRPr="00B7266B">
        <w:rPr>
          <w:rFonts w:ascii="KaiTi" w:eastAsia="KaiTi" w:hAnsi="KaiTi" w:hint="eastAsia"/>
          <w:sz w:val="24"/>
          <w:szCs w:val="24"/>
          <w:lang w:val="en-US" w:eastAsia="zh-CN"/>
        </w:rPr>
        <w:t>技术员认证</w:t>
      </w:r>
      <w:r>
        <w:rPr>
          <w:rFonts w:ascii="KaiTi" w:eastAsia="KaiTi" w:hAnsi="KaiTi" w:hint="eastAsia"/>
          <w:sz w:val="24"/>
          <w:szCs w:val="24"/>
          <w:lang w:val="en-US" w:eastAsia="zh-CN"/>
        </w:rPr>
        <w:t>制度</w:t>
      </w:r>
    </w:p>
    <w:p w14:paraId="38CE66B8" w14:textId="77777777" w:rsidR="008224AE" w:rsidRPr="00A86AD7" w:rsidRDefault="008224AE" w:rsidP="00DA50AE">
      <w:pPr>
        <w:widowControl w:val="0"/>
        <w:numPr>
          <w:ilvl w:val="0"/>
          <w:numId w:val="19"/>
        </w:numPr>
        <w:overflowPunct w:val="0"/>
        <w:spacing w:after="240"/>
        <w:outlineLvl w:val="0"/>
        <w:rPr>
          <w:sz w:val="24"/>
          <w:szCs w:val="24"/>
          <w:lang w:eastAsia="zh-CN"/>
        </w:rPr>
      </w:pPr>
      <w:r>
        <w:rPr>
          <w:rFonts w:hint="eastAsia"/>
          <w:sz w:val="24"/>
          <w:szCs w:val="24"/>
          <w:lang w:val="zh-CN" w:eastAsia="zh-CN"/>
        </w:rPr>
        <w:t>关于技术员认证制度，</w:t>
      </w:r>
      <w:r w:rsidRPr="00A86AD7">
        <w:rPr>
          <w:sz w:val="24"/>
          <w:szCs w:val="24"/>
          <w:lang w:val="zh-CN" w:eastAsia="zh-CN"/>
        </w:rPr>
        <w:t>环境规划署</w:t>
      </w:r>
      <w:r>
        <w:rPr>
          <w:rFonts w:hint="eastAsia"/>
          <w:sz w:val="24"/>
          <w:szCs w:val="24"/>
          <w:lang w:val="zh-CN" w:eastAsia="zh-CN"/>
        </w:rPr>
        <w:t>解释说</w:t>
      </w:r>
      <w:r w:rsidRPr="00A86AD7">
        <w:rPr>
          <w:sz w:val="24"/>
          <w:szCs w:val="24"/>
          <w:lang w:val="zh-CN" w:eastAsia="zh-CN"/>
        </w:rPr>
        <w:t>，</w:t>
      </w:r>
      <w:r>
        <w:rPr>
          <w:rFonts w:hint="eastAsia"/>
          <w:sz w:val="24"/>
          <w:szCs w:val="24"/>
          <w:lang w:val="zh-CN" w:eastAsia="zh-CN"/>
        </w:rPr>
        <w:t>在评估了要制定的认证制度情况和必要细节后，包括确保该计划在第二阶段结束后仍可持续的机构设置，将首先确定标准，然后设计到</w:t>
      </w:r>
      <w:r>
        <w:rPr>
          <w:rFonts w:hint="eastAsia"/>
          <w:sz w:val="24"/>
          <w:szCs w:val="24"/>
          <w:lang w:val="zh-CN" w:eastAsia="zh-CN"/>
        </w:rPr>
        <w:t>2</w:t>
      </w:r>
      <w:r>
        <w:rPr>
          <w:sz w:val="24"/>
          <w:szCs w:val="24"/>
          <w:lang w:val="zh-CN" w:eastAsia="zh-CN"/>
        </w:rPr>
        <w:t>025</w:t>
      </w:r>
      <w:r>
        <w:rPr>
          <w:rFonts w:hint="eastAsia"/>
          <w:sz w:val="24"/>
          <w:szCs w:val="24"/>
          <w:lang w:val="zh-CN" w:eastAsia="zh-CN"/>
        </w:rPr>
        <w:t>年建立认证制度的流程。目前正在审查消耗臭氧层物质条例，认证进程随后将被纳入其中，以确保其有效实施和得到法律上的支持。将遴选一技术学院与制冷和空调协会合作落实认证流程。为使该进程得以持续，将实施收费，以便能够报销认证管理人员的费用和为该进程采购的材料。将落实各项举措，以确保技术员有动力接受认证流程。</w:t>
      </w:r>
    </w:p>
    <w:p w14:paraId="614781A6" w14:textId="77777777" w:rsidR="008224AE" w:rsidRPr="00CD7364" w:rsidRDefault="008224AE" w:rsidP="008224AE">
      <w:pPr>
        <w:widowControl w:val="0"/>
        <w:overflowPunct w:val="0"/>
        <w:spacing w:after="240"/>
        <w:rPr>
          <w:rFonts w:ascii="KaiTi" w:eastAsia="KaiTi" w:hAnsi="KaiTi"/>
          <w:sz w:val="24"/>
          <w:szCs w:val="24"/>
          <w:lang w:val="en-US" w:eastAsia="zh-CN"/>
        </w:rPr>
      </w:pPr>
      <w:bookmarkStart w:id="20" w:name="_Hlk126916129"/>
      <w:r w:rsidRPr="00CD7364">
        <w:rPr>
          <w:rFonts w:ascii="KaiTi" w:eastAsia="KaiTi" w:hAnsi="KaiTi" w:hint="eastAsia"/>
          <w:sz w:val="24"/>
          <w:szCs w:val="24"/>
          <w:lang w:val="en-US" w:eastAsia="zh-CN"/>
        </w:rPr>
        <w:t>维持制冷维修行业能效的活动</w:t>
      </w:r>
      <w:bookmarkEnd w:id="20"/>
    </w:p>
    <w:p w14:paraId="0F45B139" w14:textId="77777777" w:rsidR="008224AE" w:rsidRPr="00B7266B" w:rsidRDefault="008224AE" w:rsidP="00DA50AE">
      <w:pPr>
        <w:pStyle w:val="Heading1"/>
        <w:numPr>
          <w:ilvl w:val="0"/>
          <w:numId w:val="11"/>
        </w:numPr>
        <w:tabs>
          <w:tab w:val="num" w:pos="0"/>
        </w:tabs>
        <w:rPr>
          <w:sz w:val="24"/>
          <w:szCs w:val="24"/>
          <w:lang w:eastAsia="zh-CN"/>
        </w:rPr>
      </w:pPr>
      <w:r>
        <w:rPr>
          <w:rFonts w:hint="eastAsia"/>
          <w:sz w:val="24"/>
          <w:szCs w:val="24"/>
          <w:lang w:eastAsia="zh-CN"/>
        </w:rPr>
        <w:t>根据第</w:t>
      </w:r>
      <w:r w:rsidRPr="00B7266B">
        <w:rPr>
          <w:sz w:val="24"/>
          <w:szCs w:val="24"/>
          <w:lang w:eastAsia="zh-CN"/>
        </w:rPr>
        <w:t>89/6</w:t>
      </w:r>
      <w:r>
        <w:rPr>
          <w:rFonts w:hint="eastAsia"/>
          <w:sz w:val="24"/>
          <w:szCs w:val="24"/>
          <w:lang w:eastAsia="zh-CN"/>
        </w:rPr>
        <w:t>号决定</w:t>
      </w:r>
      <w:r w:rsidRPr="00B7266B">
        <w:rPr>
          <w:sz w:val="24"/>
          <w:szCs w:val="24"/>
          <w:lang w:eastAsia="zh-CN"/>
        </w:rPr>
        <w:t>(d)</w:t>
      </w:r>
      <w:r>
        <w:rPr>
          <w:rFonts w:hint="eastAsia"/>
          <w:sz w:val="24"/>
          <w:szCs w:val="24"/>
          <w:lang w:eastAsia="zh-CN"/>
        </w:rPr>
        <w:t>段，环境规划署在付款执行计划中纳入了与维持能效的额外活动相关的具体行动、绩效指标和资金。</w:t>
      </w:r>
    </w:p>
    <w:p w14:paraId="7FAC8B1B" w14:textId="77777777" w:rsidR="008224AE" w:rsidRPr="00CD7364" w:rsidRDefault="008224AE" w:rsidP="00DA50AE">
      <w:pPr>
        <w:pStyle w:val="Heading1"/>
        <w:numPr>
          <w:ilvl w:val="0"/>
          <w:numId w:val="11"/>
        </w:numPr>
        <w:tabs>
          <w:tab w:val="num" w:pos="0"/>
        </w:tabs>
        <w:rPr>
          <w:sz w:val="24"/>
          <w:szCs w:val="24"/>
          <w:lang w:eastAsia="zh-CN"/>
        </w:rPr>
      </w:pPr>
      <w:r>
        <w:rPr>
          <w:rFonts w:hint="eastAsia"/>
          <w:spacing w:val="-3"/>
          <w:sz w:val="24"/>
          <w:szCs w:val="24"/>
          <w:lang w:eastAsia="zh-CN"/>
        </w:rPr>
        <w:t>在提交提案时，环境规划署和该国政府表示，编制基加利</w:t>
      </w:r>
      <w:r w:rsidRPr="00A86AD7">
        <w:rPr>
          <w:spacing w:val="-6"/>
          <w:sz w:val="24"/>
          <w:szCs w:val="24"/>
          <w:lang w:val="zh-CN" w:eastAsia="zh-CN"/>
        </w:rPr>
        <w:t>氢氟碳化物执行计划</w:t>
      </w:r>
      <w:r>
        <w:rPr>
          <w:rFonts w:hint="eastAsia"/>
          <w:spacing w:val="-6"/>
          <w:sz w:val="24"/>
          <w:szCs w:val="24"/>
          <w:lang w:val="zh-CN" w:eastAsia="zh-CN"/>
        </w:rPr>
        <w:t>的相关活动正在开展中，与此同时，本提案将强化这些活动，并通过缩小氟氯烃淘汰管理计划和基加利执行计划执行工作之间的差距，为提高认识和与能源行业的合作奠定基础。</w:t>
      </w:r>
    </w:p>
    <w:p w14:paraId="19617BE1" w14:textId="77777777" w:rsidR="008224AE" w:rsidRPr="00B7266B" w:rsidRDefault="008224AE" w:rsidP="00DA50AE">
      <w:pPr>
        <w:pStyle w:val="Heading1"/>
        <w:numPr>
          <w:ilvl w:val="0"/>
          <w:numId w:val="11"/>
        </w:numPr>
        <w:tabs>
          <w:tab w:val="num" w:pos="0"/>
        </w:tabs>
        <w:rPr>
          <w:sz w:val="24"/>
          <w:szCs w:val="24"/>
          <w:lang w:eastAsia="zh-CN"/>
        </w:rPr>
      </w:pPr>
      <w:r>
        <w:rPr>
          <w:rFonts w:hint="eastAsia"/>
          <w:sz w:val="24"/>
          <w:szCs w:val="24"/>
          <w:lang w:eastAsia="zh-CN"/>
        </w:rPr>
        <w:t>预期项目将促进该国采用</w:t>
      </w:r>
      <w:r w:rsidRPr="001D12CF">
        <w:rPr>
          <w:rFonts w:ascii="SimSun" w:eastAsia="SimSun" w:hAnsi="SimSun" w:hint="eastAsia"/>
          <w:sz w:val="24"/>
          <w:szCs w:val="24"/>
          <w:lang w:val="zh-CN" w:eastAsia="zh-CN"/>
        </w:rPr>
        <w:t>低全球升温潜能值</w:t>
      </w:r>
      <w:r>
        <w:rPr>
          <w:rFonts w:ascii="SimSun" w:eastAsia="SimSun" w:hAnsi="SimSun" w:hint="eastAsia"/>
          <w:sz w:val="24"/>
          <w:szCs w:val="24"/>
          <w:lang w:val="zh-CN" w:eastAsia="zh-CN"/>
        </w:rPr>
        <w:t>和高效的技术</w:t>
      </w:r>
      <w:r w:rsidRPr="001A7EEF">
        <w:rPr>
          <w:rFonts w:ascii="SimSun" w:eastAsia="SimSun" w:hAnsi="SimSun" w:hint="eastAsia"/>
          <w:sz w:val="24"/>
          <w:szCs w:val="24"/>
          <w:lang w:eastAsia="zh-CN"/>
        </w:rPr>
        <w:t>，</w:t>
      </w:r>
      <w:r>
        <w:rPr>
          <w:rFonts w:ascii="SimSun" w:eastAsia="SimSun" w:hAnsi="SimSun" w:hint="eastAsia"/>
          <w:sz w:val="24"/>
          <w:szCs w:val="24"/>
          <w:lang w:eastAsia="zh-CN"/>
        </w:rPr>
        <w:t>并进一步提高主要利益攸关方对于使用此种技术的惠益（包括其气候和环境惠益）的知识和了解，加强它们在这方面的协调。项目还将有助于莫桑比克继续实现氟氯烃消减淘汰目标和实现《基加利修正案》的目标。</w:t>
      </w:r>
    </w:p>
    <w:p w14:paraId="4BDA1DF6" w14:textId="77777777" w:rsidR="008224AE" w:rsidRDefault="008224AE" w:rsidP="008224AE">
      <w:pPr>
        <w:widowControl w:val="0"/>
        <w:overflowPunct w:val="0"/>
        <w:spacing w:after="240"/>
        <w:rPr>
          <w:sz w:val="24"/>
          <w:szCs w:val="24"/>
          <w:u w:val="single"/>
          <w:lang w:val="zh-CN" w:eastAsia="zh-CN"/>
        </w:rPr>
      </w:pPr>
      <w:bookmarkStart w:id="21" w:name="_Hlk126916178"/>
      <w:proofErr w:type="spellStart"/>
      <w:r w:rsidRPr="00A86AD7">
        <w:rPr>
          <w:sz w:val="24"/>
          <w:szCs w:val="24"/>
          <w:u w:val="single"/>
          <w:lang w:val="zh-CN"/>
        </w:rPr>
        <w:t>项目总</w:t>
      </w:r>
      <w:proofErr w:type="spellEnd"/>
      <w:r w:rsidRPr="00A86AD7">
        <w:rPr>
          <w:rFonts w:hint="eastAsia"/>
          <w:sz w:val="24"/>
          <w:szCs w:val="24"/>
          <w:u w:val="single"/>
          <w:lang w:val="zh-CN" w:eastAsia="zh-CN"/>
        </w:rPr>
        <w:t>费用</w:t>
      </w:r>
    </w:p>
    <w:p w14:paraId="09BC3B31" w14:textId="77777777" w:rsidR="008224AE" w:rsidRDefault="008224AE" w:rsidP="00DA50AE">
      <w:pPr>
        <w:pStyle w:val="Heading1"/>
        <w:numPr>
          <w:ilvl w:val="0"/>
          <w:numId w:val="11"/>
        </w:numPr>
        <w:tabs>
          <w:tab w:val="num" w:pos="0"/>
        </w:tabs>
        <w:rPr>
          <w:sz w:val="24"/>
          <w:szCs w:val="24"/>
          <w:lang w:eastAsia="zh-CN"/>
        </w:rPr>
      </w:pPr>
      <w:r>
        <w:rPr>
          <w:rFonts w:hint="eastAsia"/>
          <w:spacing w:val="-6"/>
          <w:sz w:val="24"/>
          <w:szCs w:val="24"/>
          <w:lang w:val="zh-CN" w:eastAsia="zh-CN"/>
        </w:rPr>
        <w:t>氟氯烃淘汰管理计划第二阶段的总费用为</w:t>
      </w:r>
      <w:r w:rsidRPr="00B7266B">
        <w:rPr>
          <w:sz w:val="24"/>
          <w:szCs w:val="24"/>
          <w:lang w:eastAsia="zh-CN"/>
        </w:rPr>
        <w:t>737,500</w:t>
      </w:r>
      <w:r>
        <w:rPr>
          <w:rFonts w:hint="eastAsia"/>
          <w:sz w:val="24"/>
          <w:szCs w:val="24"/>
          <w:lang w:eastAsia="zh-CN"/>
        </w:rPr>
        <w:t>美元，</w:t>
      </w:r>
      <w:r w:rsidRPr="00B7266B">
        <w:rPr>
          <w:sz w:val="24"/>
          <w:szCs w:val="24"/>
          <w:lang w:eastAsia="zh-CN"/>
        </w:rPr>
        <w:t>617,500</w:t>
      </w:r>
      <w:r>
        <w:rPr>
          <w:rFonts w:hint="eastAsia"/>
          <w:sz w:val="24"/>
          <w:szCs w:val="24"/>
          <w:lang w:eastAsia="zh-CN"/>
        </w:rPr>
        <w:t>美元根据的是关于低消费量国家符合资格供资额的第</w:t>
      </w:r>
      <w:r w:rsidRPr="00B7266B">
        <w:rPr>
          <w:sz w:val="24"/>
          <w:szCs w:val="24"/>
          <w:lang w:eastAsia="zh-CN"/>
        </w:rPr>
        <w:t>74/50</w:t>
      </w:r>
      <w:r>
        <w:rPr>
          <w:rFonts w:hint="eastAsia"/>
          <w:sz w:val="24"/>
          <w:szCs w:val="24"/>
          <w:lang w:eastAsia="zh-CN"/>
        </w:rPr>
        <w:t>号决定</w:t>
      </w:r>
      <w:r w:rsidRPr="00B7266B">
        <w:rPr>
          <w:sz w:val="24"/>
          <w:szCs w:val="24"/>
          <w:lang w:eastAsia="zh-CN"/>
        </w:rPr>
        <w:t>(c)(</w:t>
      </w:r>
      <w:r>
        <w:rPr>
          <w:rFonts w:hint="eastAsia"/>
          <w:sz w:val="24"/>
          <w:szCs w:val="24"/>
          <w:lang w:eastAsia="zh-CN"/>
        </w:rPr>
        <w:t>七</w:t>
      </w:r>
      <w:r w:rsidRPr="00B7266B">
        <w:rPr>
          <w:sz w:val="24"/>
          <w:szCs w:val="24"/>
          <w:lang w:eastAsia="zh-CN"/>
        </w:rPr>
        <w:t>)</w:t>
      </w:r>
      <w:r>
        <w:rPr>
          <w:rFonts w:hint="eastAsia"/>
          <w:sz w:val="24"/>
          <w:szCs w:val="24"/>
          <w:lang w:eastAsia="zh-CN"/>
        </w:rPr>
        <w:t>段，</w:t>
      </w:r>
      <w:r w:rsidRPr="00B7266B">
        <w:rPr>
          <w:sz w:val="24"/>
          <w:szCs w:val="24"/>
          <w:lang w:eastAsia="zh-CN"/>
        </w:rPr>
        <w:t>120,000</w:t>
      </w:r>
      <w:r>
        <w:rPr>
          <w:rFonts w:hint="eastAsia"/>
          <w:sz w:val="24"/>
          <w:szCs w:val="24"/>
          <w:lang w:eastAsia="zh-CN"/>
        </w:rPr>
        <w:t>美元根据的是第</w:t>
      </w:r>
      <w:r w:rsidRPr="00B7266B">
        <w:rPr>
          <w:sz w:val="24"/>
          <w:szCs w:val="24"/>
          <w:lang w:eastAsia="zh-CN"/>
        </w:rPr>
        <w:t>89/6</w:t>
      </w:r>
      <w:r>
        <w:rPr>
          <w:rFonts w:hint="eastAsia"/>
          <w:sz w:val="24"/>
          <w:szCs w:val="24"/>
          <w:lang w:eastAsia="zh-CN"/>
        </w:rPr>
        <w:t>号决定。</w:t>
      </w:r>
    </w:p>
    <w:bookmarkEnd w:id="21"/>
    <w:p w14:paraId="15376B98" w14:textId="77777777" w:rsidR="008224AE" w:rsidRDefault="008224AE" w:rsidP="008224AE">
      <w:pPr>
        <w:widowControl w:val="0"/>
        <w:overflowPunct w:val="0"/>
        <w:spacing w:after="240"/>
        <w:rPr>
          <w:sz w:val="24"/>
          <w:szCs w:val="24"/>
          <w:u w:val="single"/>
          <w:lang w:val="zh-CN"/>
        </w:rPr>
      </w:pPr>
      <w:proofErr w:type="spellStart"/>
      <w:r w:rsidRPr="00A86AD7">
        <w:rPr>
          <w:sz w:val="24"/>
          <w:szCs w:val="24"/>
          <w:u w:val="single"/>
          <w:lang w:val="zh-CN"/>
        </w:rPr>
        <w:t>对气候的影响</w:t>
      </w:r>
      <w:proofErr w:type="spellEnd"/>
    </w:p>
    <w:p w14:paraId="0A2760D1" w14:textId="77777777" w:rsidR="008224AE" w:rsidRPr="00661B3E" w:rsidRDefault="008224AE" w:rsidP="00DA50AE">
      <w:pPr>
        <w:pStyle w:val="Heading1"/>
        <w:numPr>
          <w:ilvl w:val="0"/>
          <w:numId w:val="11"/>
        </w:numPr>
        <w:tabs>
          <w:tab w:val="num" w:pos="0"/>
        </w:tabs>
        <w:rPr>
          <w:sz w:val="24"/>
          <w:szCs w:val="24"/>
          <w:lang w:eastAsia="zh-CN"/>
        </w:rPr>
      </w:pPr>
      <w:r w:rsidRPr="00661B3E">
        <w:rPr>
          <w:rFonts w:hint="eastAsia"/>
          <w:sz w:val="24"/>
          <w:szCs w:val="24"/>
          <w:lang w:eastAsia="zh-CN"/>
        </w:rPr>
        <w:t>维修行业拟议开展的活动包括通过培训和提供设备更好地限制制冷剂，这些活动将</w:t>
      </w:r>
      <w:r>
        <w:rPr>
          <w:rFonts w:hint="eastAsia"/>
          <w:sz w:val="24"/>
          <w:szCs w:val="24"/>
          <w:lang w:eastAsia="zh-CN"/>
        </w:rPr>
        <w:t>减少</w:t>
      </w:r>
      <w:r w:rsidRPr="00661B3E">
        <w:rPr>
          <w:rFonts w:hint="eastAsia"/>
          <w:sz w:val="24"/>
          <w:szCs w:val="24"/>
          <w:lang w:eastAsia="zh-CN"/>
        </w:rPr>
        <w:t>制冷和空调维修所使用的</w:t>
      </w:r>
      <w:r w:rsidRPr="00661B3E">
        <w:rPr>
          <w:sz w:val="24"/>
          <w:szCs w:val="24"/>
          <w:lang w:eastAsia="zh-CN"/>
        </w:rPr>
        <w:t>HCFC</w:t>
      </w:r>
      <w:r w:rsidRPr="00661B3E">
        <w:rPr>
          <w:sz w:val="24"/>
          <w:szCs w:val="24"/>
          <w:lang w:eastAsia="zh-CN"/>
        </w:rPr>
        <w:noBreakHyphen/>
        <w:t>22</w:t>
      </w:r>
      <w:r w:rsidRPr="00661B3E">
        <w:rPr>
          <w:rFonts w:hint="eastAsia"/>
          <w:sz w:val="24"/>
          <w:szCs w:val="24"/>
          <w:lang w:eastAsia="zh-CN"/>
        </w:rPr>
        <w:t>的数量。因较好的制冷剂做法而没有排放</w:t>
      </w:r>
      <w:r w:rsidRPr="00661B3E">
        <w:rPr>
          <w:sz w:val="24"/>
          <w:szCs w:val="24"/>
          <w:lang w:eastAsia="zh-CN"/>
        </w:rPr>
        <w:t>HCFC-22</w:t>
      </w:r>
      <w:r w:rsidRPr="00661B3E">
        <w:rPr>
          <w:rFonts w:hint="eastAsia"/>
          <w:sz w:val="24"/>
          <w:szCs w:val="24"/>
          <w:lang w:eastAsia="zh-CN"/>
        </w:rPr>
        <w:t>，</w:t>
      </w:r>
      <w:r>
        <w:rPr>
          <w:rFonts w:hint="eastAsia"/>
          <w:sz w:val="24"/>
          <w:szCs w:val="24"/>
          <w:lang w:eastAsia="zh-CN"/>
        </w:rPr>
        <w:t>未排放的每一千克将</w:t>
      </w:r>
      <w:r w:rsidRPr="00661B3E">
        <w:rPr>
          <w:rFonts w:hint="eastAsia"/>
          <w:sz w:val="24"/>
          <w:szCs w:val="24"/>
          <w:lang w:eastAsia="zh-CN"/>
        </w:rPr>
        <w:t>导致节省大约</w:t>
      </w:r>
      <w:r w:rsidRPr="00661B3E">
        <w:rPr>
          <w:rFonts w:hint="eastAsia"/>
          <w:sz w:val="24"/>
          <w:szCs w:val="24"/>
          <w:lang w:eastAsia="zh-CN"/>
        </w:rPr>
        <w:t>1</w:t>
      </w:r>
      <w:r w:rsidRPr="00661B3E">
        <w:rPr>
          <w:sz w:val="24"/>
          <w:szCs w:val="24"/>
          <w:lang w:eastAsia="zh-CN"/>
        </w:rPr>
        <w:t>.8</w:t>
      </w:r>
      <w:r w:rsidRPr="00661B3E">
        <w:rPr>
          <w:rFonts w:hint="eastAsia"/>
          <w:sz w:val="24"/>
          <w:szCs w:val="24"/>
          <w:lang w:eastAsia="zh-CN"/>
        </w:rPr>
        <w:t>吨二氧化碳当量。</w:t>
      </w:r>
      <w:r>
        <w:rPr>
          <w:rFonts w:hint="eastAsia"/>
          <w:sz w:val="24"/>
          <w:szCs w:val="24"/>
          <w:lang w:eastAsia="zh-CN"/>
        </w:rPr>
        <w:t>尽管对气候的影响的计算未包括在氟氯烃淘汰管理计划中，但莫桑比克所规划的活动，包括其推广低全球变暖潜能值替代品的工作以及制冷剂的回收和再利用，都表明氟氯烃淘汰管理计划的实施将减少大气中的制冷剂排放，从而带来气候惠益。</w:t>
      </w:r>
    </w:p>
    <w:p w14:paraId="23B9E70D" w14:textId="77777777" w:rsidR="008224AE" w:rsidRDefault="008224AE" w:rsidP="008224AE">
      <w:pPr>
        <w:pStyle w:val="Heading1"/>
        <w:numPr>
          <w:ilvl w:val="0"/>
          <w:numId w:val="0"/>
        </w:numPr>
        <w:rPr>
          <w:sz w:val="24"/>
          <w:szCs w:val="24"/>
          <w:u w:val="single"/>
          <w:lang w:val="zh-CN" w:eastAsia="zh-CN"/>
        </w:rPr>
      </w:pPr>
      <w:bookmarkStart w:id="22" w:name="_Hlk126916186"/>
      <w:r w:rsidRPr="00661B3E">
        <w:rPr>
          <w:rFonts w:hint="eastAsia"/>
          <w:sz w:val="24"/>
          <w:szCs w:val="24"/>
          <w:u w:val="single"/>
          <w:lang w:eastAsia="zh-CN"/>
        </w:rPr>
        <w:t>逐步减少</w:t>
      </w:r>
      <w:r w:rsidRPr="00661B3E">
        <w:rPr>
          <w:sz w:val="24"/>
          <w:szCs w:val="24"/>
          <w:u w:val="single"/>
          <w:lang w:eastAsia="zh-CN"/>
        </w:rPr>
        <w:t>氢氟碳化物</w:t>
      </w:r>
      <w:r w:rsidRPr="00661B3E">
        <w:rPr>
          <w:rFonts w:hint="eastAsia"/>
          <w:sz w:val="24"/>
          <w:szCs w:val="24"/>
          <w:u w:val="single"/>
          <w:lang w:eastAsia="zh-CN"/>
        </w:rPr>
        <w:t>使用</w:t>
      </w:r>
      <w:r w:rsidRPr="00661B3E">
        <w:rPr>
          <w:sz w:val="24"/>
          <w:szCs w:val="24"/>
          <w:u w:val="single"/>
          <w:lang w:eastAsia="zh-CN"/>
        </w:rPr>
        <w:t>的可持续性和风险评估</w:t>
      </w:r>
    </w:p>
    <w:bookmarkEnd w:id="22"/>
    <w:p w14:paraId="2DE1AF3F" w14:textId="77777777" w:rsidR="008224AE" w:rsidRDefault="008224AE" w:rsidP="00DA50AE">
      <w:pPr>
        <w:pStyle w:val="Heading1"/>
        <w:numPr>
          <w:ilvl w:val="0"/>
          <w:numId w:val="11"/>
        </w:numPr>
        <w:tabs>
          <w:tab w:val="num" w:pos="0"/>
        </w:tabs>
        <w:rPr>
          <w:sz w:val="24"/>
          <w:szCs w:val="24"/>
          <w:lang w:eastAsia="zh-CN"/>
        </w:rPr>
      </w:pPr>
      <w:r>
        <w:rPr>
          <w:rFonts w:hint="eastAsia"/>
          <w:sz w:val="24"/>
          <w:szCs w:val="24"/>
          <w:lang w:eastAsia="zh-CN"/>
        </w:rPr>
        <w:t>将作出精心的努力，确保适当地管理可能影响圆满实施项目（即：执行机构及时发放资金的能力；相关利益攸关方存在于和参与项目活动，拥有授权法律文书）的风险，从而确保有效实施各项活动，实现项目的各项目标。将对项目活动的实施情况实行定期监测，以确保在初期阶段就处理可预见的风险。将鼓励项目实施所有阶段的报告工作，以便最充分地利用积极的最佳做法。</w:t>
      </w:r>
    </w:p>
    <w:p w14:paraId="460CCF57" w14:textId="77777777" w:rsidR="008224AE" w:rsidRDefault="008224AE" w:rsidP="00DA50AE">
      <w:pPr>
        <w:pStyle w:val="Heading1"/>
        <w:numPr>
          <w:ilvl w:val="0"/>
          <w:numId w:val="11"/>
        </w:numPr>
        <w:tabs>
          <w:tab w:val="num" w:pos="0"/>
        </w:tabs>
        <w:rPr>
          <w:sz w:val="24"/>
          <w:szCs w:val="24"/>
          <w:lang w:eastAsia="zh-CN"/>
        </w:rPr>
      </w:pPr>
      <w:r>
        <w:rPr>
          <w:rFonts w:hint="eastAsia"/>
          <w:sz w:val="24"/>
          <w:szCs w:val="24"/>
          <w:lang w:eastAsia="zh-CN"/>
        </w:rPr>
        <w:t>环境规划署确认，已制定</w:t>
      </w:r>
      <w:r>
        <w:rPr>
          <w:rFonts w:hint="eastAsia"/>
          <w:sz w:val="24"/>
          <w:szCs w:val="24"/>
          <w:lang w:eastAsia="zh-CN"/>
        </w:rPr>
        <w:t>2</w:t>
      </w:r>
      <w:r>
        <w:rPr>
          <w:sz w:val="24"/>
          <w:szCs w:val="24"/>
          <w:lang w:eastAsia="zh-CN"/>
        </w:rPr>
        <w:t>030</w:t>
      </w:r>
      <w:r>
        <w:rPr>
          <w:rFonts w:hint="eastAsia"/>
          <w:sz w:val="24"/>
          <w:szCs w:val="24"/>
          <w:lang w:eastAsia="zh-CN"/>
        </w:rPr>
        <w:t>年后控制氟氯烃进口的监测系统，项目实施中还会得到强化。根据条例，将对所有执法官员进行培训，并将开展联合监测活动确保适当控制氟氯烃的非法贸易。此外，将强化许可证和配额制度以确保氟氯烃的进口得到控制，同时将强化边界管控以确保氟氯烃的淘汰在</w:t>
      </w:r>
      <w:r>
        <w:rPr>
          <w:rFonts w:hint="eastAsia"/>
          <w:sz w:val="24"/>
          <w:szCs w:val="24"/>
          <w:lang w:eastAsia="zh-CN"/>
        </w:rPr>
        <w:t>2</w:t>
      </w:r>
      <w:r>
        <w:rPr>
          <w:sz w:val="24"/>
          <w:szCs w:val="24"/>
          <w:lang w:eastAsia="zh-CN"/>
        </w:rPr>
        <w:t>030</w:t>
      </w:r>
      <w:r>
        <w:rPr>
          <w:rFonts w:hint="eastAsia"/>
          <w:sz w:val="24"/>
          <w:szCs w:val="24"/>
          <w:lang w:eastAsia="zh-CN"/>
        </w:rPr>
        <w:t>年后能够持续。莫桑比克政府确认，已将蒙特利尔议定书事项纳入政府相关战略的主流，包括环境部的战略规划，同时将提供资金继续维持所有受控物质的淘汰。</w:t>
      </w:r>
    </w:p>
    <w:p w14:paraId="747B1312" w14:textId="77777777" w:rsidR="008224AE" w:rsidRPr="00B7266B" w:rsidRDefault="008224AE" w:rsidP="008224AE">
      <w:pPr>
        <w:keepNext/>
        <w:spacing w:after="240"/>
        <w:outlineLvl w:val="0"/>
        <w:rPr>
          <w:bCs/>
          <w:sz w:val="24"/>
          <w:szCs w:val="24"/>
          <w:u w:val="single"/>
        </w:rPr>
      </w:pPr>
      <w:bookmarkStart w:id="23" w:name="_Hlk126916207"/>
      <w:r>
        <w:rPr>
          <w:rFonts w:hint="eastAsia"/>
          <w:bCs/>
          <w:sz w:val="24"/>
          <w:szCs w:val="24"/>
          <w:u w:val="single"/>
          <w:lang w:eastAsia="zh-CN"/>
        </w:rPr>
        <w:t>共同出资</w:t>
      </w:r>
    </w:p>
    <w:p w14:paraId="30978AE8" w14:textId="77777777" w:rsidR="008224AE" w:rsidRPr="00AE47BB" w:rsidRDefault="008224AE" w:rsidP="00DA50AE">
      <w:pPr>
        <w:pStyle w:val="Heading1"/>
        <w:widowControl w:val="0"/>
        <w:numPr>
          <w:ilvl w:val="0"/>
          <w:numId w:val="11"/>
        </w:numPr>
        <w:tabs>
          <w:tab w:val="num" w:pos="0"/>
          <w:tab w:val="left" w:pos="720"/>
        </w:tabs>
        <w:overflowPunct w:val="0"/>
        <w:adjustRightInd w:val="0"/>
        <w:rPr>
          <w:rFonts w:eastAsia="SimSun"/>
          <w:color w:val="000000"/>
          <w:kern w:val="28"/>
          <w:sz w:val="24"/>
          <w:szCs w:val="24"/>
          <w:lang w:eastAsia="zh-CN"/>
        </w:rPr>
      </w:pPr>
      <w:bookmarkStart w:id="24" w:name="_Hlk126916238"/>
      <w:bookmarkEnd w:id="23"/>
      <w:r>
        <w:rPr>
          <w:rFonts w:hint="eastAsia"/>
          <w:sz w:val="24"/>
          <w:szCs w:val="24"/>
          <w:lang w:eastAsia="zh-CN"/>
        </w:rPr>
        <w:t>实施项目如果需要，政府对项目活动的贡献将继续采取后勤和人员支助的实物捐助形式。政府还在与私人部门一道努力执行能够带来臭氧和气候惠益的共同出资项目。</w:t>
      </w:r>
    </w:p>
    <w:p w14:paraId="40B8B961" w14:textId="77777777" w:rsidR="008224AE" w:rsidRPr="006C414D" w:rsidRDefault="008224AE" w:rsidP="008224AE">
      <w:pPr>
        <w:keepNext/>
        <w:widowControl w:val="0"/>
        <w:spacing w:after="240"/>
        <w:outlineLvl w:val="0"/>
        <w:rPr>
          <w:bCs/>
          <w:sz w:val="24"/>
          <w:szCs w:val="24"/>
          <w:u w:val="single"/>
          <w:lang w:eastAsia="zh-CN"/>
        </w:rPr>
      </w:pPr>
      <w:r w:rsidRPr="006C414D">
        <w:rPr>
          <w:bCs/>
          <w:sz w:val="24"/>
          <w:szCs w:val="24"/>
          <w:u w:val="single"/>
          <w:lang w:eastAsia="zh-CN"/>
        </w:rPr>
        <w:t>多边基金</w:t>
      </w:r>
      <w:r w:rsidRPr="006C414D">
        <w:rPr>
          <w:bCs/>
          <w:sz w:val="24"/>
          <w:szCs w:val="24"/>
          <w:u w:val="single"/>
          <w:lang w:eastAsia="zh-CN"/>
        </w:rPr>
        <w:t>2023–2025</w:t>
      </w:r>
      <w:r w:rsidRPr="006C414D">
        <w:rPr>
          <w:bCs/>
          <w:sz w:val="24"/>
          <w:szCs w:val="24"/>
          <w:u w:val="single"/>
          <w:lang w:eastAsia="zh-CN"/>
        </w:rPr>
        <w:t>年业务计划</w:t>
      </w:r>
      <w:r>
        <w:rPr>
          <w:rFonts w:hint="eastAsia"/>
          <w:bCs/>
          <w:sz w:val="24"/>
          <w:szCs w:val="24"/>
          <w:u w:val="single"/>
          <w:lang w:eastAsia="zh-CN"/>
        </w:rPr>
        <w:t>草案</w:t>
      </w:r>
    </w:p>
    <w:bookmarkEnd w:id="24"/>
    <w:p w14:paraId="09AC8294" w14:textId="77777777" w:rsidR="008224AE" w:rsidRPr="00A15B65" w:rsidRDefault="008224AE" w:rsidP="00DA50AE">
      <w:pPr>
        <w:pStyle w:val="Heading1"/>
        <w:numPr>
          <w:ilvl w:val="0"/>
          <w:numId w:val="11"/>
        </w:numPr>
        <w:tabs>
          <w:tab w:val="num" w:pos="0"/>
        </w:tabs>
        <w:rPr>
          <w:sz w:val="24"/>
          <w:szCs w:val="24"/>
          <w:lang w:val="zh-CN" w:eastAsia="zh-CN"/>
        </w:rPr>
      </w:pPr>
      <w:r w:rsidRPr="00A15B65">
        <w:rPr>
          <w:rFonts w:hint="eastAsia"/>
          <w:sz w:val="24"/>
          <w:szCs w:val="24"/>
          <w:lang w:eastAsia="zh-CN"/>
        </w:rPr>
        <w:t>环境规划署和开发计划署申请</w:t>
      </w:r>
      <w:r w:rsidRPr="00A15B65">
        <w:rPr>
          <w:sz w:val="24"/>
          <w:szCs w:val="24"/>
          <w:lang w:eastAsia="zh-CN"/>
        </w:rPr>
        <w:t>737,500</w:t>
      </w:r>
      <w:r w:rsidRPr="00A15B65">
        <w:rPr>
          <w:rFonts w:hint="eastAsia"/>
          <w:sz w:val="24"/>
          <w:szCs w:val="24"/>
          <w:lang w:eastAsia="zh-CN"/>
        </w:rPr>
        <w:t>美元，外加机构支助费用，用于实施莫桑比克氟氯烃淘汰管理计划第二阶段。</w:t>
      </w:r>
      <w:bookmarkStart w:id="25" w:name="_Hlk126916245"/>
      <w:r w:rsidRPr="00A15B65">
        <w:rPr>
          <w:sz w:val="24"/>
          <w:szCs w:val="24"/>
          <w:lang w:val="zh-CN" w:eastAsia="zh-CN"/>
        </w:rPr>
        <w:t>为</w:t>
      </w:r>
      <w:r w:rsidRPr="00A15B65">
        <w:rPr>
          <w:sz w:val="24"/>
          <w:szCs w:val="24"/>
          <w:lang w:val="zh-CN" w:eastAsia="zh-CN"/>
        </w:rPr>
        <w:t>2023–2025</w:t>
      </w:r>
      <w:r w:rsidRPr="00A15B65">
        <w:rPr>
          <w:sz w:val="24"/>
          <w:szCs w:val="24"/>
          <w:lang w:val="zh-CN" w:eastAsia="zh-CN"/>
        </w:rPr>
        <w:t>年期间申请的总额为</w:t>
      </w:r>
      <w:r w:rsidRPr="00A15B65">
        <w:rPr>
          <w:sz w:val="24"/>
          <w:szCs w:val="24"/>
          <w:lang w:eastAsia="zh-CN"/>
        </w:rPr>
        <w:t>705,735</w:t>
      </w:r>
      <w:r w:rsidRPr="00A15B65">
        <w:rPr>
          <w:sz w:val="24"/>
          <w:szCs w:val="24"/>
          <w:lang w:val="zh-CN" w:eastAsia="zh-CN"/>
        </w:rPr>
        <w:t>美元（包括机构支助费用），比业务计划中的数额</w:t>
      </w:r>
      <w:r w:rsidRPr="00A15B65">
        <w:rPr>
          <w:rFonts w:hint="eastAsia"/>
          <w:sz w:val="24"/>
          <w:szCs w:val="24"/>
          <w:lang w:val="zh-CN" w:eastAsia="zh-CN"/>
        </w:rPr>
        <w:t>超出</w:t>
      </w:r>
      <w:r w:rsidRPr="00A15B65">
        <w:rPr>
          <w:sz w:val="24"/>
          <w:szCs w:val="24"/>
          <w:lang w:eastAsia="zh-CN"/>
        </w:rPr>
        <w:t>643,985</w:t>
      </w:r>
      <w:r w:rsidRPr="00A15B65">
        <w:rPr>
          <w:sz w:val="24"/>
          <w:szCs w:val="24"/>
          <w:lang w:val="zh-CN" w:eastAsia="zh-CN"/>
        </w:rPr>
        <w:t>美元。</w:t>
      </w:r>
    </w:p>
    <w:p w14:paraId="3A1A0E0E" w14:textId="77777777" w:rsidR="008224AE" w:rsidRPr="00A15B65" w:rsidRDefault="008224AE" w:rsidP="008224AE">
      <w:pPr>
        <w:spacing w:after="240"/>
        <w:outlineLvl w:val="0"/>
        <w:rPr>
          <w:bCs/>
          <w:sz w:val="24"/>
          <w:szCs w:val="24"/>
          <w:u w:val="single"/>
          <w:lang w:eastAsia="zh-CN"/>
        </w:rPr>
      </w:pPr>
      <w:r w:rsidRPr="00A15B65">
        <w:rPr>
          <w:rFonts w:hint="eastAsia"/>
          <w:bCs/>
          <w:sz w:val="24"/>
          <w:szCs w:val="24"/>
          <w:u w:val="single"/>
          <w:lang w:eastAsia="zh-CN"/>
        </w:rPr>
        <w:t>协定草案</w:t>
      </w:r>
    </w:p>
    <w:bookmarkEnd w:id="25"/>
    <w:p w14:paraId="149A01F6" w14:textId="77777777" w:rsidR="008224AE" w:rsidRPr="00A15B65" w:rsidRDefault="008224AE" w:rsidP="00DA50AE">
      <w:pPr>
        <w:pStyle w:val="Heading1"/>
        <w:numPr>
          <w:ilvl w:val="0"/>
          <w:numId w:val="11"/>
        </w:numPr>
        <w:tabs>
          <w:tab w:val="num" w:pos="0"/>
        </w:tabs>
        <w:rPr>
          <w:sz w:val="24"/>
          <w:szCs w:val="24"/>
          <w:lang w:eastAsia="zh-CN"/>
        </w:rPr>
      </w:pPr>
      <w:r w:rsidRPr="00A15B65">
        <w:rPr>
          <w:rFonts w:hint="eastAsia"/>
          <w:sz w:val="24"/>
          <w:szCs w:val="24"/>
          <w:lang w:eastAsia="zh-CN"/>
        </w:rPr>
        <w:t>莫桑比克政府与执行委员会关于氟氯烃淘汰管理计划第二阶段的协定草案载于本文件的附件一，其中包括给维持制冷维修行业能效的额外活动的供资。</w:t>
      </w:r>
    </w:p>
    <w:p w14:paraId="7349E9CB" w14:textId="77777777" w:rsidR="008224AE" w:rsidRPr="006C414D" w:rsidRDefault="008224AE" w:rsidP="008224AE">
      <w:pPr>
        <w:keepNext/>
        <w:keepLines/>
        <w:autoSpaceDE w:val="0"/>
        <w:autoSpaceDN w:val="0"/>
        <w:adjustRightInd w:val="0"/>
        <w:spacing w:after="240"/>
        <w:outlineLvl w:val="0"/>
        <w:rPr>
          <w:rFonts w:ascii="SimHei" w:eastAsia="SimHei" w:hAnsi="SimHei"/>
          <w:bCs/>
          <w:sz w:val="28"/>
          <w:szCs w:val="28"/>
        </w:rPr>
      </w:pPr>
      <w:bookmarkStart w:id="26" w:name="_Hlk126916251"/>
      <w:r w:rsidRPr="006C414D">
        <w:rPr>
          <w:rFonts w:ascii="SimHei" w:eastAsia="SimHei" w:hAnsi="SimHei" w:hint="eastAsia"/>
          <w:bCs/>
          <w:sz w:val="28"/>
          <w:szCs w:val="28"/>
          <w:lang w:eastAsia="zh-CN"/>
        </w:rPr>
        <w:t>建议</w:t>
      </w:r>
    </w:p>
    <w:bookmarkEnd w:id="26"/>
    <w:p w14:paraId="759B101F" w14:textId="77777777" w:rsidR="008224AE" w:rsidRPr="00B7266B" w:rsidRDefault="008224AE" w:rsidP="00DA50AE">
      <w:pPr>
        <w:pStyle w:val="Heading1"/>
        <w:numPr>
          <w:ilvl w:val="0"/>
          <w:numId w:val="11"/>
        </w:numPr>
        <w:tabs>
          <w:tab w:val="num" w:pos="0"/>
        </w:tabs>
        <w:rPr>
          <w:b/>
          <w:sz w:val="24"/>
          <w:szCs w:val="24"/>
        </w:rPr>
      </w:pPr>
      <w:r>
        <w:rPr>
          <w:rFonts w:hint="eastAsia"/>
          <w:sz w:val="24"/>
          <w:szCs w:val="24"/>
          <w:lang w:eastAsia="zh-CN"/>
        </w:rPr>
        <w:t>执行委员会不妨考虑：</w:t>
      </w:r>
    </w:p>
    <w:p w14:paraId="58C66D5F" w14:textId="26CE7A91" w:rsidR="008224AE" w:rsidRPr="008224AE" w:rsidRDefault="008224AE" w:rsidP="00DA50AE">
      <w:pPr>
        <w:pStyle w:val="Heading2"/>
        <w:numPr>
          <w:ilvl w:val="1"/>
          <w:numId w:val="11"/>
        </w:numPr>
        <w:rPr>
          <w:sz w:val="24"/>
          <w:szCs w:val="24"/>
          <w:lang w:eastAsia="zh-CN"/>
        </w:rPr>
      </w:pPr>
      <w:r w:rsidRPr="008224AE">
        <w:rPr>
          <w:rFonts w:hint="eastAsia"/>
          <w:sz w:val="24"/>
          <w:szCs w:val="24"/>
          <w:lang w:eastAsia="zh-CN"/>
        </w:rPr>
        <w:t>原则上核准莫桑比克</w:t>
      </w:r>
      <w:r w:rsidRPr="008224AE">
        <w:rPr>
          <w:sz w:val="24"/>
          <w:szCs w:val="24"/>
          <w:lang w:eastAsia="zh-CN"/>
        </w:rPr>
        <w:t>2023</w:t>
      </w:r>
      <w:r w:rsidRPr="008224AE">
        <w:rPr>
          <w:sz w:val="24"/>
          <w:szCs w:val="24"/>
          <w:lang w:val="zh-CN" w:eastAsia="zh-CN"/>
        </w:rPr>
        <w:t>–</w:t>
      </w:r>
      <w:r w:rsidRPr="008224AE">
        <w:rPr>
          <w:rFonts w:hint="eastAsia"/>
          <w:sz w:val="24"/>
          <w:szCs w:val="24"/>
          <w:lang w:eastAsia="zh-CN"/>
        </w:rPr>
        <w:t>2</w:t>
      </w:r>
      <w:r w:rsidRPr="008224AE">
        <w:rPr>
          <w:sz w:val="24"/>
          <w:szCs w:val="24"/>
          <w:lang w:eastAsia="zh-CN"/>
        </w:rPr>
        <w:t>030</w:t>
      </w:r>
      <w:r w:rsidRPr="008224AE">
        <w:rPr>
          <w:rFonts w:hint="eastAsia"/>
          <w:sz w:val="24"/>
          <w:szCs w:val="24"/>
          <w:lang w:eastAsia="zh-CN"/>
        </w:rPr>
        <w:t>年期间氟氯烃淘汰管理计划第二阶段，以便全面淘汰氟氯烃消费量，</w:t>
      </w:r>
      <w:r w:rsidRPr="008224AE">
        <w:rPr>
          <w:sz w:val="24"/>
          <w:szCs w:val="24"/>
          <w:lang w:val="zh-CN" w:eastAsia="zh-CN"/>
        </w:rPr>
        <w:t>金额为</w:t>
      </w:r>
      <w:r w:rsidRPr="008224AE">
        <w:rPr>
          <w:sz w:val="24"/>
          <w:szCs w:val="24"/>
          <w:lang w:eastAsia="zh-CN"/>
        </w:rPr>
        <w:t>825,501</w:t>
      </w:r>
      <w:r w:rsidRPr="008224AE">
        <w:rPr>
          <w:sz w:val="24"/>
          <w:szCs w:val="24"/>
          <w:lang w:val="zh-CN" w:eastAsia="zh-CN"/>
        </w:rPr>
        <w:t>美元，包括</w:t>
      </w:r>
      <w:r w:rsidRPr="008224AE">
        <w:rPr>
          <w:rFonts w:hint="eastAsia"/>
          <w:sz w:val="24"/>
          <w:szCs w:val="24"/>
          <w:lang w:val="zh-CN" w:eastAsia="zh-CN"/>
        </w:rPr>
        <w:t>给环境规划署的</w:t>
      </w:r>
      <w:r w:rsidRPr="008224AE">
        <w:rPr>
          <w:sz w:val="24"/>
          <w:szCs w:val="24"/>
          <w:lang w:eastAsia="zh-CN"/>
        </w:rPr>
        <w:t>581,250</w:t>
      </w:r>
      <w:r w:rsidRPr="008224AE">
        <w:rPr>
          <w:sz w:val="24"/>
          <w:szCs w:val="24"/>
          <w:lang w:val="zh-CN" w:eastAsia="zh-CN"/>
        </w:rPr>
        <w:t>美元外加</w:t>
      </w:r>
      <w:r w:rsidRPr="008224AE">
        <w:rPr>
          <w:rFonts w:hint="eastAsia"/>
          <w:sz w:val="24"/>
          <w:szCs w:val="24"/>
          <w:lang w:val="zh-CN" w:eastAsia="zh-CN"/>
        </w:rPr>
        <w:t>机构支助费用</w:t>
      </w:r>
      <w:r w:rsidRPr="008224AE">
        <w:rPr>
          <w:sz w:val="24"/>
          <w:szCs w:val="24"/>
          <w:lang w:eastAsia="zh-CN"/>
        </w:rPr>
        <w:t>73,938</w:t>
      </w:r>
      <w:r w:rsidRPr="008224AE">
        <w:rPr>
          <w:sz w:val="24"/>
          <w:szCs w:val="24"/>
          <w:lang w:val="zh-CN" w:eastAsia="zh-CN"/>
        </w:rPr>
        <w:t>美元</w:t>
      </w:r>
      <w:r w:rsidRPr="008224AE">
        <w:rPr>
          <w:rFonts w:hint="eastAsia"/>
          <w:sz w:val="24"/>
          <w:szCs w:val="24"/>
          <w:lang w:val="zh-CN" w:eastAsia="zh-CN"/>
        </w:rPr>
        <w:t>，以及给开发计划署的</w:t>
      </w:r>
      <w:r w:rsidRPr="008224AE">
        <w:rPr>
          <w:sz w:val="24"/>
          <w:szCs w:val="24"/>
          <w:lang w:eastAsia="zh-CN"/>
        </w:rPr>
        <w:t>156,250</w:t>
      </w:r>
      <w:r w:rsidRPr="008224AE">
        <w:rPr>
          <w:sz w:val="24"/>
          <w:szCs w:val="24"/>
          <w:lang w:val="zh-CN" w:eastAsia="zh-CN"/>
        </w:rPr>
        <w:t>美元</w:t>
      </w:r>
      <w:r w:rsidRPr="008224AE">
        <w:rPr>
          <w:rFonts w:hint="eastAsia"/>
          <w:sz w:val="24"/>
          <w:szCs w:val="24"/>
          <w:lang w:val="zh-CN" w:eastAsia="zh-CN"/>
        </w:rPr>
        <w:t>外加</w:t>
      </w:r>
      <w:r w:rsidRPr="008224AE">
        <w:rPr>
          <w:sz w:val="24"/>
          <w:szCs w:val="24"/>
          <w:lang w:val="zh-CN" w:eastAsia="zh-CN"/>
        </w:rPr>
        <w:t>机构支助费用</w:t>
      </w:r>
      <w:r w:rsidRPr="008224AE">
        <w:rPr>
          <w:sz w:val="24"/>
          <w:szCs w:val="24"/>
          <w:lang w:eastAsia="zh-CN"/>
        </w:rPr>
        <w:t>14,063</w:t>
      </w:r>
      <w:r w:rsidRPr="008224AE">
        <w:rPr>
          <w:sz w:val="24"/>
          <w:szCs w:val="24"/>
          <w:lang w:val="zh-CN" w:eastAsia="zh-CN"/>
        </w:rPr>
        <w:t>美元，</w:t>
      </w:r>
      <w:r w:rsidRPr="008224AE">
        <w:rPr>
          <w:rFonts w:hint="eastAsia"/>
          <w:sz w:val="24"/>
          <w:szCs w:val="24"/>
          <w:lang w:val="zh-CN" w:eastAsia="zh-CN"/>
        </w:rPr>
        <w:t>但有一项谅解，即多边基金将不再为淘汰氟氯烃提供更多资金，</w:t>
      </w:r>
      <w:r w:rsidRPr="008224AE">
        <w:rPr>
          <w:rFonts w:hint="eastAsia"/>
          <w:sz w:val="24"/>
          <w:szCs w:val="24"/>
          <w:lang w:eastAsia="zh-CN"/>
        </w:rPr>
        <w:t>也不需要</w:t>
      </w:r>
      <w:r w:rsidRPr="008224AE">
        <w:rPr>
          <w:rFonts w:ascii="SimSun" w:eastAsia="SimSun" w:hAnsi="SimSun"/>
          <w:sz w:val="24"/>
          <w:szCs w:val="24"/>
          <w:lang w:eastAsia="zh-CN"/>
        </w:rPr>
        <w:t>结尾维修时期</w:t>
      </w:r>
      <w:r w:rsidRPr="008224AE">
        <w:rPr>
          <w:rFonts w:ascii="SimSun" w:eastAsia="SimSun" w:hAnsi="SimSun" w:hint="eastAsia"/>
          <w:sz w:val="24"/>
          <w:szCs w:val="24"/>
          <w:lang w:eastAsia="zh-CN"/>
        </w:rPr>
        <w:t>；</w:t>
      </w:r>
    </w:p>
    <w:p w14:paraId="4F5EB5F2" w14:textId="77777777" w:rsidR="008224AE" w:rsidRPr="00B7266B" w:rsidRDefault="008224AE" w:rsidP="00DA50AE">
      <w:pPr>
        <w:widowControl w:val="0"/>
        <w:numPr>
          <w:ilvl w:val="1"/>
          <w:numId w:val="11"/>
        </w:numPr>
        <w:spacing w:after="240"/>
        <w:outlineLvl w:val="1"/>
        <w:rPr>
          <w:sz w:val="24"/>
          <w:szCs w:val="24"/>
          <w:lang w:eastAsia="zh-CN"/>
        </w:rPr>
      </w:pPr>
      <w:r>
        <w:rPr>
          <w:rFonts w:hint="eastAsia"/>
          <w:sz w:val="24"/>
          <w:szCs w:val="24"/>
          <w:lang w:eastAsia="zh-CN"/>
        </w:rPr>
        <w:t>注意到莫桑比克政府承诺在</w:t>
      </w:r>
      <w:r>
        <w:rPr>
          <w:rFonts w:hint="eastAsia"/>
          <w:sz w:val="24"/>
          <w:szCs w:val="24"/>
          <w:lang w:eastAsia="zh-CN"/>
        </w:rPr>
        <w:t>2</w:t>
      </w:r>
      <w:r>
        <w:rPr>
          <w:sz w:val="24"/>
          <w:szCs w:val="24"/>
          <w:lang w:eastAsia="zh-CN"/>
        </w:rPr>
        <w:t>025</w:t>
      </w:r>
      <w:r>
        <w:rPr>
          <w:rFonts w:hint="eastAsia"/>
          <w:sz w:val="24"/>
          <w:szCs w:val="24"/>
          <w:lang w:eastAsia="zh-CN"/>
        </w:rPr>
        <w:t>年</w:t>
      </w:r>
      <w:r>
        <w:rPr>
          <w:rFonts w:hint="eastAsia"/>
          <w:sz w:val="24"/>
          <w:szCs w:val="24"/>
          <w:lang w:eastAsia="zh-CN"/>
        </w:rPr>
        <w:t>1</w:t>
      </w:r>
      <w:r>
        <w:rPr>
          <w:rFonts w:hint="eastAsia"/>
          <w:sz w:val="24"/>
          <w:szCs w:val="24"/>
          <w:lang w:eastAsia="zh-CN"/>
        </w:rPr>
        <w:t>月</w:t>
      </w:r>
      <w:r>
        <w:rPr>
          <w:rFonts w:hint="eastAsia"/>
          <w:sz w:val="24"/>
          <w:szCs w:val="24"/>
          <w:lang w:eastAsia="zh-CN"/>
        </w:rPr>
        <w:t>1</w:t>
      </w:r>
      <w:r>
        <w:rPr>
          <w:rFonts w:hint="eastAsia"/>
          <w:sz w:val="24"/>
          <w:szCs w:val="24"/>
          <w:lang w:eastAsia="zh-CN"/>
        </w:rPr>
        <w:t>日之前消减该国基准的</w:t>
      </w:r>
      <w:r w:rsidRPr="00B7266B">
        <w:rPr>
          <w:sz w:val="24"/>
          <w:szCs w:val="24"/>
          <w:lang w:eastAsia="zh-CN"/>
        </w:rPr>
        <w:t>81.6</w:t>
      </w:r>
      <w:r>
        <w:rPr>
          <w:rFonts w:hint="eastAsia"/>
          <w:sz w:val="24"/>
          <w:szCs w:val="24"/>
          <w:lang w:eastAsia="zh-CN"/>
        </w:rPr>
        <w:t>％的氟氯烃消费量，并在</w:t>
      </w:r>
      <w:r>
        <w:rPr>
          <w:rFonts w:hint="eastAsia"/>
          <w:sz w:val="24"/>
          <w:szCs w:val="24"/>
          <w:lang w:eastAsia="zh-CN"/>
        </w:rPr>
        <w:t>2</w:t>
      </w:r>
      <w:r>
        <w:rPr>
          <w:sz w:val="24"/>
          <w:szCs w:val="24"/>
          <w:lang w:eastAsia="zh-CN"/>
        </w:rPr>
        <w:t>030</w:t>
      </w:r>
      <w:r>
        <w:rPr>
          <w:rFonts w:hint="eastAsia"/>
          <w:sz w:val="24"/>
          <w:szCs w:val="24"/>
          <w:lang w:eastAsia="zh-CN"/>
        </w:rPr>
        <w:t>年</w:t>
      </w:r>
      <w:r>
        <w:rPr>
          <w:rFonts w:hint="eastAsia"/>
          <w:sz w:val="24"/>
          <w:szCs w:val="24"/>
          <w:lang w:eastAsia="zh-CN"/>
        </w:rPr>
        <w:t>1</w:t>
      </w:r>
      <w:r>
        <w:rPr>
          <w:rFonts w:hint="eastAsia"/>
          <w:sz w:val="24"/>
          <w:szCs w:val="24"/>
          <w:lang w:eastAsia="zh-CN"/>
        </w:rPr>
        <w:t>月</w:t>
      </w:r>
      <w:r>
        <w:rPr>
          <w:rFonts w:hint="eastAsia"/>
          <w:sz w:val="24"/>
          <w:szCs w:val="24"/>
          <w:lang w:eastAsia="zh-CN"/>
        </w:rPr>
        <w:t>1</w:t>
      </w:r>
      <w:r>
        <w:rPr>
          <w:rFonts w:hint="eastAsia"/>
          <w:sz w:val="24"/>
          <w:szCs w:val="24"/>
          <w:lang w:eastAsia="zh-CN"/>
        </w:rPr>
        <w:t>日之前完全淘汰氟氯烃，以及自该日后不再进口氟氯烃；</w:t>
      </w:r>
    </w:p>
    <w:p w14:paraId="7F76D5FC" w14:textId="77777777" w:rsidR="008224AE" w:rsidRDefault="008224AE" w:rsidP="00DA50AE">
      <w:pPr>
        <w:widowControl w:val="0"/>
        <w:numPr>
          <w:ilvl w:val="1"/>
          <w:numId w:val="11"/>
        </w:numPr>
        <w:spacing w:after="240"/>
        <w:outlineLvl w:val="1"/>
        <w:rPr>
          <w:sz w:val="24"/>
          <w:szCs w:val="24"/>
          <w:lang w:eastAsia="zh-CN"/>
        </w:rPr>
      </w:pPr>
      <w:r>
        <w:rPr>
          <w:rFonts w:hint="eastAsia"/>
          <w:sz w:val="24"/>
          <w:szCs w:val="24"/>
          <w:lang w:eastAsia="zh-CN"/>
        </w:rPr>
        <w:t>还注意到氟氯烃淘汰管理计划第二阶段包括用于维持制冷维修行业能效的额外活动的</w:t>
      </w:r>
      <w:r w:rsidRPr="00B7266B">
        <w:rPr>
          <w:sz w:val="24"/>
          <w:szCs w:val="24"/>
          <w:lang w:eastAsia="zh-CN"/>
        </w:rPr>
        <w:t>120,000</w:t>
      </w:r>
      <w:r>
        <w:rPr>
          <w:rFonts w:hint="eastAsia"/>
          <w:sz w:val="24"/>
          <w:szCs w:val="24"/>
          <w:lang w:eastAsia="zh-CN"/>
        </w:rPr>
        <w:t>美元的资金，外加给环境规划署</w:t>
      </w:r>
      <w:r w:rsidRPr="00B7266B">
        <w:rPr>
          <w:sz w:val="24"/>
          <w:szCs w:val="24"/>
          <w:lang w:eastAsia="zh-CN"/>
        </w:rPr>
        <w:t>15,265</w:t>
      </w:r>
      <w:r>
        <w:rPr>
          <w:rFonts w:hint="eastAsia"/>
          <w:sz w:val="24"/>
          <w:szCs w:val="24"/>
          <w:lang w:eastAsia="zh-CN"/>
        </w:rPr>
        <w:t>美元的机构支助费用；</w:t>
      </w:r>
    </w:p>
    <w:p w14:paraId="0CFC12EB" w14:textId="77777777" w:rsidR="008224AE" w:rsidRPr="00B7266B" w:rsidRDefault="008224AE" w:rsidP="00DA50AE">
      <w:pPr>
        <w:widowControl w:val="0"/>
        <w:numPr>
          <w:ilvl w:val="1"/>
          <w:numId w:val="11"/>
        </w:numPr>
        <w:spacing w:after="240"/>
        <w:outlineLvl w:val="1"/>
        <w:rPr>
          <w:sz w:val="24"/>
          <w:szCs w:val="24"/>
          <w:lang w:eastAsia="zh-CN"/>
        </w:rPr>
      </w:pPr>
      <w:r>
        <w:rPr>
          <w:rFonts w:hint="eastAsia"/>
          <w:sz w:val="24"/>
          <w:szCs w:val="24"/>
          <w:lang w:eastAsia="zh-CN"/>
        </w:rPr>
        <w:t>从符合剩余的有资格获得供资的氟氯烃消费量中扣除</w:t>
      </w:r>
      <w:r w:rsidRPr="00B7266B">
        <w:rPr>
          <w:sz w:val="24"/>
          <w:szCs w:val="24"/>
          <w:lang w:eastAsia="zh-CN"/>
        </w:rPr>
        <w:t>5.65 ODP</w:t>
      </w:r>
      <w:r>
        <w:rPr>
          <w:rFonts w:hint="eastAsia"/>
          <w:sz w:val="24"/>
          <w:szCs w:val="24"/>
          <w:lang w:eastAsia="zh-CN"/>
        </w:rPr>
        <w:t>吨氟氯烃；</w:t>
      </w:r>
    </w:p>
    <w:p w14:paraId="3D6E8A47" w14:textId="77777777" w:rsidR="008224AE" w:rsidRDefault="008224AE" w:rsidP="00DA50AE">
      <w:pPr>
        <w:widowControl w:val="0"/>
        <w:numPr>
          <w:ilvl w:val="1"/>
          <w:numId w:val="11"/>
        </w:numPr>
        <w:spacing w:after="240"/>
        <w:outlineLvl w:val="1"/>
        <w:rPr>
          <w:sz w:val="24"/>
          <w:szCs w:val="24"/>
          <w:lang w:eastAsia="zh-CN"/>
        </w:rPr>
      </w:pPr>
      <w:r>
        <w:rPr>
          <w:rFonts w:hint="eastAsia"/>
          <w:sz w:val="24"/>
          <w:szCs w:val="24"/>
          <w:lang w:eastAsia="zh-CN"/>
        </w:rPr>
        <w:t>根据氟氯烃淘汰管理计划第二阶段，核准本文件附件一所载莫桑比克政府与执行委员会关于消减氟氯烃消费量的协定草案；</w:t>
      </w:r>
    </w:p>
    <w:p w14:paraId="54BB9584" w14:textId="77777777" w:rsidR="008224AE" w:rsidRPr="008A57EB" w:rsidRDefault="008224AE" w:rsidP="00DA50AE">
      <w:pPr>
        <w:widowControl w:val="0"/>
        <w:numPr>
          <w:ilvl w:val="1"/>
          <w:numId w:val="11"/>
        </w:numPr>
        <w:spacing w:after="240"/>
        <w:outlineLvl w:val="1"/>
        <w:rPr>
          <w:sz w:val="24"/>
          <w:szCs w:val="24"/>
          <w:lang w:eastAsia="zh-CN"/>
        </w:rPr>
      </w:pPr>
      <w:r w:rsidRPr="008A57EB">
        <w:rPr>
          <w:sz w:val="24"/>
          <w:szCs w:val="24"/>
          <w:lang w:val="zh-CN" w:eastAsia="zh-CN"/>
        </w:rPr>
        <w:t>核准</w:t>
      </w:r>
      <w:r w:rsidRPr="008A57EB">
        <w:rPr>
          <w:rFonts w:hint="eastAsia"/>
          <w:sz w:val="24"/>
          <w:szCs w:val="24"/>
          <w:lang w:val="zh-CN" w:eastAsia="zh-CN"/>
        </w:rPr>
        <w:t>莫桑比克氟氯烃淘汰管理计划第二阶段第一次付款和相应的付款执行计划，</w:t>
      </w:r>
      <w:r w:rsidRPr="008A57EB">
        <w:rPr>
          <w:sz w:val="24"/>
          <w:szCs w:val="24"/>
          <w:lang w:val="zh-CN" w:eastAsia="zh-CN"/>
        </w:rPr>
        <w:t>金额为</w:t>
      </w:r>
      <w:r w:rsidRPr="008A57EB">
        <w:rPr>
          <w:sz w:val="24"/>
          <w:szCs w:val="24"/>
          <w:lang w:eastAsia="zh-CN"/>
        </w:rPr>
        <w:t>415,019</w:t>
      </w:r>
      <w:r w:rsidRPr="008A57EB">
        <w:rPr>
          <w:sz w:val="24"/>
          <w:szCs w:val="24"/>
          <w:lang w:val="zh-CN" w:eastAsia="zh-CN"/>
        </w:rPr>
        <w:t>美元，包括给环境</w:t>
      </w:r>
      <w:r w:rsidRPr="008A57EB">
        <w:rPr>
          <w:rFonts w:hint="eastAsia"/>
          <w:sz w:val="24"/>
          <w:szCs w:val="24"/>
          <w:lang w:val="zh-CN" w:eastAsia="zh-CN"/>
        </w:rPr>
        <w:t>规划</w:t>
      </w:r>
      <w:r w:rsidRPr="008A57EB">
        <w:rPr>
          <w:sz w:val="24"/>
          <w:szCs w:val="24"/>
          <w:lang w:val="zh-CN" w:eastAsia="zh-CN"/>
        </w:rPr>
        <w:t>署的</w:t>
      </w:r>
      <w:r w:rsidRPr="008A57EB">
        <w:rPr>
          <w:sz w:val="24"/>
          <w:szCs w:val="24"/>
          <w:lang w:eastAsia="zh-CN"/>
        </w:rPr>
        <w:t>315,000</w:t>
      </w:r>
      <w:r w:rsidRPr="008A57EB">
        <w:rPr>
          <w:sz w:val="24"/>
          <w:szCs w:val="24"/>
          <w:lang w:val="zh-CN" w:eastAsia="zh-CN"/>
        </w:rPr>
        <w:t>美元外加机构支助费用</w:t>
      </w:r>
      <w:r w:rsidRPr="008A57EB">
        <w:rPr>
          <w:sz w:val="24"/>
          <w:szCs w:val="24"/>
          <w:lang w:eastAsia="zh-CN"/>
        </w:rPr>
        <w:t>40,069</w:t>
      </w:r>
      <w:r w:rsidRPr="008A57EB">
        <w:rPr>
          <w:sz w:val="24"/>
          <w:szCs w:val="24"/>
          <w:lang w:val="zh-CN" w:eastAsia="zh-CN"/>
        </w:rPr>
        <w:t>美元，</w:t>
      </w:r>
      <w:r>
        <w:rPr>
          <w:rFonts w:hint="eastAsia"/>
          <w:sz w:val="24"/>
          <w:szCs w:val="24"/>
          <w:lang w:val="zh-CN" w:eastAsia="zh-CN"/>
        </w:rPr>
        <w:t>和</w:t>
      </w:r>
      <w:r w:rsidRPr="008A57EB">
        <w:rPr>
          <w:sz w:val="24"/>
          <w:szCs w:val="24"/>
          <w:lang w:val="zh-CN" w:eastAsia="zh-CN"/>
        </w:rPr>
        <w:t>给开发</w:t>
      </w:r>
      <w:r w:rsidRPr="008A57EB">
        <w:rPr>
          <w:rFonts w:hint="eastAsia"/>
          <w:sz w:val="24"/>
          <w:szCs w:val="24"/>
          <w:lang w:val="zh-CN" w:eastAsia="zh-CN"/>
        </w:rPr>
        <w:t>计划</w:t>
      </w:r>
      <w:r w:rsidRPr="008A57EB">
        <w:rPr>
          <w:sz w:val="24"/>
          <w:szCs w:val="24"/>
          <w:lang w:val="zh-CN" w:eastAsia="zh-CN"/>
        </w:rPr>
        <w:t>署的</w:t>
      </w:r>
      <w:r w:rsidRPr="008A57EB">
        <w:rPr>
          <w:sz w:val="24"/>
          <w:szCs w:val="24"/>
          <w:lang w:eastAsia="zh-CN"/>
        </w:rPr>
        <w:t>55,000</w:t>
      </w:r>
      <w:r w:rsidRPr="008A57EB">
        <w:rPr>
          <w:sz w:val="24"/>
          <w:szCs w:val="24"/>
          <w:lang w:val="zh-CN" w:eastAsia="zh-CN"/>
        </w:rPr>
        <w:t>美元外加机构支助费用</w:t>
      </w:r>
      <w:r w:rsidRPr="008A57EB">
        <w:rPr>
          <w:sz w:val="24"/>
          <w:szCs w:val="24"/>
          <w:lang w:eastAsia="zh-CN"/>
        </w:rPr>
        <w:t>4,950</w:t>
      </w:r>
      <w:r w:rsidRPr="008A57EB">
        <w:rPr>
          <w:sz w:val="24"/>
          <w:szCs w:val="24"/>
          <w:lang w:val="zh-CN" w:eastAsia="zh-CN"/>
        </w:rPr>
        <w:t>美元</w:t>
      </w:r>
      <w:r w:rsidRPr="008A57EB">
        <w:rPr>
          <w:rFonts w:hint="eastAsia"/>
          <w:sz w:val="24"/>
          <w:szCs w:val="24"/>
          <w:lang w:val="zh-CN" w:eastAsia="zh-CN"/>
        </w:rPr>
        <w:t>，但有一项谅解，即：只有秘书处收到确认，说明根据工发组织第一阶段部分要采购的设备已交付受益方并进行了相关培训后，才能</w:t>
      </w:r>
      <w:r>
        <w:rPr>
          <w:rFonts w:hint="eastAsia"/>
          <w:sz w:val="24"/>
          <w:szCs w:val="24"/>
          <w:lang w:val="zh-CN" w:eastAsia="zh-CN"/>
        </w:rPr>
        <w:t>要求</w:t>
      </w:r>
      <w:r w:rsidRPr="008A57EB">
        <w:rPr>
          <w:rFonts w:hint="eastAsia"/>
          <w:sz w:val="24"/>
          <w:szCs w:val="24"/>
          <w:lang w:val="zh-CN" w:eastAsia="zh-CN"/>
        </w:rPr>
        <w:t>财务主任</w:t>
      </w:r>
      <w:r>
        <w:rPr>
          <w:rFonts w:hint="eastAsia"/>
          <w:sz w:val="24"/>
          <w:szCs w:val="24"/>
          <w:lang w:val="zh-CN" w:eastAsia="zh-CN"/>
        </w:rPr>
        <w:t>向环境规划署和开发计划署移交所核准的资金。</w:t>
      </w:r>
    </w:p>
    <w:p w14:paraId="12BCEBCA" w14:textId="77777777" w:rsidR="003D7FCF" w:rsidRDefault="003D7FCF" w:rsidP="003D7FCF">
      <w:pPr>
        <w:rPr>
          <w:lang w:eastAsia="zh-CN"/>
        </w:rPr>
      </w:pPr>
    </w:p>
    <w:p w14:paraId="47212F9D" w14:textId="448A195F" w:rsidR="003D7FCF" w:rsidRPr="003D7FCF" w:rsidRDefault="003D7FCF" w:rsidP="003D7FCF">
      <w:pPr>
        <w:rPr>
          <w:lang w:eastAsia="zh-CN"/>
        </w:rPr>
        <w:sectPr w:rsidR="003D7FCF" w:rsidRPr="003D7FCF" w:rsidSect="00896234">
          <w:headerReference w:type="even" r:id="rId14"/>
          <w:headerReference w:type="default" r:id="rId15"/>
          <w:footerReference w:type="even" r:id="rId16"/>
          <w:footerReference w:type="default" r:id="rId17"/>
          <w:footerReference w:type="first" r:id="rId18"/>
          <w:pgSz w:w="12240" w:h="15840" w:code="1"/>
          <w:pgMar w:top="720" w:right="1440" w:bottom="864" w:left="1440" w:header="720" w:footer="475" w:gutter="0"/>
          <w:cols w:space="720"/>
          <w:titlePg/>
        </w:sectPr>
      </w:pPr>
    </w:p>
    <w:p w14:paraId="62A497D3" w14:textId="77777777" w:rsidR="00F06B12" w:rsidRPr="00F06B12" w:rsidRDefault="00F06B12" w:rsidP="00F06B12">
      <w:pPr>
        <w:rPr>
          <w:lang w:eastAsia="zh-CN"/>
        </w:rPr>
      </w:pPr>
    </w:p>
    <w:p w14:paraId="6CA7B9DA" w14:textId="77777777" w:rsidR="00A15A7C" w:rsidRPr="005D6D62" w:rsidRDefault="00A15A7C" w:rsidP="00A15A7C">
      <w:pPr>
        <w:spacing w:before="120" w:after="240" w:line="240" w:lineRule="atLeast"/>
        <w:jc w:val="center"/>
        <w:rPr>
          <w:rFonts w:eastAsia="SimHei"/>
          <w:b/>
          <w:sz w:val="24"/>
          <w:szCs w:val="24"/>
        </w:rPr>
      </w:pPr>
      <w:r w:rsidRPr="005D6D62">
        <w:rPr>
          <w:rFonts w:eastAsia="SimHei"/>
          <w:b/>
          <w:noProof/>
          <w:sz w:val="24"/>
          <w:szCs w:val="24"/>
        </w:rPr>
        <w:t>附件</w:t>
      </w:r>
      <w:r>
        <w:rPr>
          <w:rFonts w:eastAsia="SimHei" w:hint="eastAsia"/>
          <w:b/>
          <w:noProof/>
          <w:sz w:val="24"/>
          <w:szCs w:val="24"/>
        </w:rPr>
        <w:t>一</w:t>
      </w:r>
    </w:p>
    <w:p w14:paraId="7991C712" w14:textId="77777777" w:rsidR="00A15A7C" w:rsidRPr="00A53C80" w:rsidRDefault="00A15A7C" w:rsidP="00A15A7C">
      <w:pPr>
        <w:topLinePunct/>
        <w:spacing w:before="120" w:after="240"/>
        <w:ind w:left="720" w:right="630"/>
        <w:jc w:val="center"/>
        <w:rPr>
          <w:rFonts w:eastAsia="SimHei"/>
          <w:b/>
          <w:noProof/>
          <w:sz w:val="28"/>
          <w:szCs w:val="24"/>
        </w:rPr>
      </w:pPr>
      <w:r>
        <w:rPr>
          <w:rFonts w:eastAsia="SimHei"/>
          <w:b/>
          <w:noProof/>
          <w:sz w:val="28"/>
          <w:szCs w:val="24"/>
        </w:rPr>
        <w:t>莫桑比克</w:t>
      </w:r>
      <w:r w:rsidRPr="00A53C80">
        <w:rPr>
          <w:rFonts w:eastAsia="SimHei"/>
          <w:b/>
          <w:noProof/>
          <w:sz w:val="28"/>
          <w:szCs w:val="24"/>
        </w:rPr>
        <w:t>政府与多边基金执行委员会关于根据氟氯烃淘汰管理计划第二阶段减少氯氟烃消费量的协定草案</w:t>
      </w:r>
    </w:p>
    <w:p w14:paraId="688EE683" w14:textId="77777777" w:rsidR="00A15A7C" w:rsidRPr="005D6D62" w:rsidRDefault="00A15A7C" w:rsidP="00A15A7C">
      <w:pPr>
        <w:pStyle w:val="Heading1"/>
        <w:keepNext/>
        <w:keepLines/>
        <w:numPr>
          <w:ilvl w:val="0"/>
          <w:numId w:val="0"/>
        </w:numPr>
        <w:topLinePunct/>
        <w:rPr>
          <w:rFonts w:eastAsia="SimHei"/>
          <w:b/>
          <w:noProof/>
          <w:sz w:val="24"/>
          <w:szCs w:val="24"/>
        </w:rPr>
      </w:pPr>
      <w:r w:rsidRPr="005D6D62">
        <w:rPr>
          <w:rFonts w:eastAsia="SimHei"/>
          <w:b/>
          <w:noProof/>
          <w:sz w:val="24"/>
          <w:szCs w:val="24"/>
        </w:rPr>
        <w:t>目的</w:t>
      </w:r>
    </w:p>
    <w:p w14:paraId="4D2E1BDC" w14:textId="77777777" w:rsidR="00A15A7C" w:rsidRPr="00A53C80" w:rsidRDefault="00A15A7C" w:rsidP="00A15A7C">
      <w:pPr>
        <w:pStyle w:val="Heading1"/>
        <w:numPr>
          <w:ilvl w:val="0"/>
          <w:numId w:val="26"/>
        </w:numPr>
        <w:topLinePunct/>
        <w:ind w:left="0" w:firstLine="0"/>
        <w:rPr>
          <w:noProof/>
          <w:sz w:val="24"/>
          <w:szCs w:val="24"/>
        </w:rPr>
      </w:pPr>
      <w:r w:rsidRPr="00A53C80">
        <w:rPr>
          <w:noProof/>
          <w:sz w:val="24"/>
          <w:szCs w:val="24"/>
        </w:rPr>
        <w:t>本协定是</w:t>
      </w:r>
      <w:r>
        <w:rPr>
          <w:noProof/>
          <w:sz w:val="24"/>
          <w:szCs w:val="24"/>
        </w:rPr>
        <w:t>莫桑比克</w:t>
      </w:r>
      <w:r w:rsidRPr="00A53C80">
        <w:rPr>
          <w:noProof/>
          <w:sz w:val="24"/>
          <w:szCs w:val="24"/>
        </w:rPr>
        <w:t>（</w:t>
      </w:r>
      <w:r w:rsidRPr="00A53C80">
        <w:rPr>
          <w:noProof/>
          <w:sz w:val="24"/>
          <w:szCs w:val="24"/>
        </w:rPr>
        <w:t>“</w:t>
      </w:r>
      <w:r w:rsidRPr="00A53C80">
        <w:rPr>
          <w:noProof/>
          <w:sz w:val="24"/>
          <w:szCs w:val="24"/>
        </w:rPr>
        <w:t>国家</w:t>
      </w:r>
      <w:r w:rsidRPr="00A53C80">
        <w:rPr>
          <w:noProof/>
          <w:sz w:val="24"/>
          <w:szCs w:val="24"/>
        </w:rPr>
        <w:t>”</w:t>
      </w:r>
      <w:r w:rsidRPr="00A53C80">
        <w:rPr>
          <w:noProof/>
          <w:sz w:val="24"/>
          <w:szCs w:val="24"/>
        </w:rPr>
        <w:t>）政府和执行委员会关于按照《蒙特利尔议定书》时间表在</w:t>
      </w:r>
      <w:r>
        <w:rPr>
          <w:noProof/>
          <w:sz w:val="24"/>
          <w:szCs w:val="24"/>
        </w:rPr>
        <w:t>2030</w:t>
      </w:r>
      <w:r w:rsidRPr="00A53C80">
        <w:rPr>
          <w:noProof/>
          <w:sz w:val="24"/>
          <w:szCs w:val="24"/>
        </w:rPr>
        <w:t>年</w:t>
      </w:r>
      <w:r w:rsidRPr="00A53C80">
        <w:rPr>
          <w:noProof/>
          <w:sz w:val="24"/>
          <w:szCs w:val="24"/>
        </w:rPr>
        <w:t>1</w:t>
      </w:r>
      <w:r w:rsidRPr="00A53C80">
        <w:rPr>
          <w:noProof/>
          <w:sz w:val="24"/>
          <w:szCs w:val="24"/>
        </w:rPr>
        <w:t>月</w:t>
      </w:r>
      <w:r w:rsidRPr="00A53C80">
        <w:rPr>
          <w:noProof/>
          <w:sz w:val="24"/>
          <w:szCs w:val="24"/>
        </w:rPr>
        <w:t>1</w:t>
      </w:r>
      <w:r w:rsidRPr="00A53C80">
        <w:rPr>
          <w:noProof/>
          <w:sz w:val="24"/>
          <w:szCs w:val="24"/>
        </w:rPr>
        <w:t>日之前将附录</w:t>
      </w:r>
      <w:r w:rsidRPr="00A53C80">
        <w:rPr>
          <w:noProof/>
          <w:sz w:val="24"/>
          <w:szCs w:val="24"/>
        </w:rPr>
        <w:t>1-A</w:t>
      </w:r>
      <w:r w:rsidRPr="00A53C80">
        <w:rPr>
          <w:noProof/>
          <w:sz w:val="24"/>
          <w:szCs w:val="24"/>
        </w:rPr>
        <w:t>所列消耗臭氧层物质（</w:t>
      </w:r>
      <w:r w:rsidRPr="00A53C80">
        <w:rPr>
          <w:noProof/>
          <w:sz w:val="24"/>
          <w:szCs w:val="24"/>
        </w:rPr>
        <w:t>“</w:t>
      </w:r>
      <w:r w:rsidRPr="00A53C80">
        <w:rPr>
          <w:noProof/>
          <w:sz w:val="24"/>
          <w:szCs w:val="24"/>
        </w:rPr>
        <w:t>物质</w:t>
      </w:r>
      <w:r w:rsidRPr="00A53C80">
        <w:rPr>
          <w:noProof/>
          <w:sz w:val="24"/>
          <w:szCs w:val="24"/>
        </w:rPr>
        <w:t>”</w:t>
      </w:r>
      <w:r w:rsidRPr="00A53C80">
        <w:rPr>
          <w:noProof/>
          <w:sz w:val="24"/>
          <w:szCs w:val="24"/>
        </w:rPr>
        <w:t>）的控制使用减少到</w:t>
      </w:r>
      <w:r>
        <w:rPr>
          <w:rFonts w:hint="eastAsia"/>
          <w:noProof/>
          <w:sz w:val="24"/>
          <w:szCs w:val="24"/>
        </w:rPr>
        <w:t>零</w:t>
      </w:r>
      <w:r>
        <w:rPr>
          <w:noProof/>
          <w:sz w:val="24"/>
          <w:szCs w:val="24"/>
        </w:rPr>
        <w:t xml:space="preserve"> </w:t>
      </w:r>
      <w:r w:rsidRPr="00A53C80">
        <w:rPr>
          <w:noProof/>
          <w:sz w:val="24"/>
          <w:szCs w:val="24"/>
        </w:rPr>
        <w:t>ODP</w:t>
      </w:r>
      <w:r w:rsidRPr="00A53C80">
        <w:rPr>
          <w:noProof/>
          <w:sz w:val="24"/>
          <w:szCs w:val="24"/>
        </w:rPr>
        <w:t>吨的持续数量的协定。</w:t>
      </w:r>
    </w:p>
    <w:p w14:paraId="7CEFB2D1" w14:textId="77777777" w:rsidR="00A15A7C" w:rsidRPr="00A53C80" w:rsidRDefault="00A15A7C" w:rsidP="00A15A7C">
      <w:pPr>
        <w:pStyle w:val="Heading1"/>
        <w:numPr>
          <w:ilvl w:val="0"/>
          <w:numId w:val="26"/>
        </w:numPr>
        <w:topLinePunct/>
        <w:ind w:left="0" w:firstLine="0"/>
        <w:rPr>
          <w:noProof/>
          <w:sz w:val="24"/>
          <w:szCs w:val="24"/>
        </w:rPr>
      </w:pPr>
      <w:r w:rsidRPr="00A53C80">
        <w:rPr>
          <w:noProof/>
          <w:sz w:val="24"/>
          <w:szCs w:val="24"/>
        </w:rPr>
        <w:t>国家同意执行本协定附录</w:t>
      </w:r>
      <w:r w:rsidRPr="00A53C80">
        <w:rPr>
          <w:noProof/>
          <w:sz w:val="24"/>
          <w:szCs w:val="24"/>
        </w:rPr>
        <w:t>2-A</w:t>
      </w:r>
      <w:r w:rsidRPr="00A53C80">
        <w:rPr>
          <w:noProof/>
          <w:sz w:val="24"/>
          <w:szCs w:val="24"/>
        </w:rPr>
        <w:t>（</w:t>
      </w:r>
      <w:r w:rsidRPr="00A53C80">
        <w:rPr>
          <w:noProof/>
          <w:sz w:val="24"/>
          <w:szCs w:val="24"/>
        </w:rPr>
        <w:t>“</w:t>
      </w:r>
      <w:r w:rsidRPr="00A53C80">
        <w:rPr>
          <w:noProof/>
          <w:sz w:val="24"/>
          <w:szCs w:val="24"/>
        </w:rPr>
        <w:t>目标和供资</w:t>
      </w:r>
      <w:r w:rsidRPr="00A53C80">
        <w:rPr>
          <w:noProof/>
          <w:sz w:val="24"/>
          <w:szCs w:val="24"/>
        </w:rPr>
        <w:t>”</w:t>
      </w:r>
      <w:r w:rsidRPr="00A53C80">
        <w:rPr>
          <w:noProof/>
          <w:sz w:val="24"/>
          <w:szCs w:val="24"/>
        </w:rPr>
        <w:t>）第</w:t>
      </w:r>
      <w:r w:rsidRPr="00A53C80">
        <w:rPr>
          <w:noProof/>
          <w:sz w:val="24"/>
          <w:szCs w:val="24"/>
        </w:rPr>
        <w:t xml:space="preserve">1.2 </w:t>
      </w:r>
      <w:r w:rsidRPr="00A53C80">
        <w:rPr>
          <w:noProof/>
          <w:sz w:val="24"/>
          <w:szCs w:val="24"/>
        </w:rPr>
        <w:t>行以及附录</w:t>
      </w:r>
      <w:r w:rsidRPr="00A53C80">
        <w:rPr>
          <w:noProof/>
          <w:sz w:val="24"/>
          <w:szCs w:val="24"/>
        </w:rPr>
        <w:t xml:space="preserve"> 1-A</w:t>
      </w:r>
      <w:r w:rsidRPr="00A53C80">
        <w:rPr>
          <w:noProof/>
          <w:sz w:val="24"/>
          <w:szCs w:val="24"/>
        </w:rPr>
        <w:t>提到的《蒙特利尔议定书》中所有物质削减时间表所列各种物质的年度消费量限额。国家</w:t>
      </w:r>
      <w:r>
        <w:rPr>
          <w:rFonts w:hint="eastAsia"/>
          <w:noProof/>
          <w:sz w:val="24"/>
          <w:szCs w:val="24"/>
        </w:rPr>
        <w:t>同意</w:t>
      </w:r>
      <w:r w:rsidRPr="00A53C80">
        <w:rPr>
          <w:noProof/>
          <w:sz w:val="24"/>
          <w:szCs w:val="24"/>
        </w:rPr>
        <w:t>，在接受本协定以及执行委员会履行第</w:t>
      </w:r>
      <w:r w:rsidRPr="00A53C80">
        <w:rPr>
          <w:noProof/>
          <w:sz w:val="24"/>
          <w:szCs w:val="24"/>
        </w:rPr>
        <w:t>3</w:t>
      </w:r>
      <w:r w:rsidRPr="00A53C80">
        <w:rPr>
          <w:noProof/>
          <w:sz w:val="24"/>
          <w:szCs w:val="24"/>
        </w:rPr>
        <w:t>款所述供资义务的情况下，如果物质的任何消费量超过附录</w:t>
      </w:r>
      <w:r w:rsidRPr="00A53C80">
        <w:rPr>
          <w:noProof/>
          <w:sz w:val="24"/>
          <w:szCs w:val="24"/>
        </w:rPr>
        <w:t>2-A</w:t>
      </w:r>
      <w:r w:rsidRPr="00A53C80">
        <w:rPr>
          <w:noProof/>
          <w:sz w:val="24"/>
          <w:szCs w:val="24"/>
        </w:rPr>
        <w:t>第</w:t>
      </w:r>
      <w:r w:rsidRPr="00A53C80">
        <w:rPr>
          <w:noProof/>
          <w:sz w:val="24"/>
          <w:szCs w:val="24"/>
        </w:rPr>
        <w:t>1.2</w:t>
      </w:r>
      <w:r w:rsidRPr="00A53C80">
        <w:rPr>
          <w:noProof/>
          <w:sz w:val="24"/>
          <w:szCs w:val="24"/>
        </w:rPr>
        <w:t>行规定的数量，这是本协定针对附录</w:t>
      </w:r>
      <w:r w:rsidRPr="00A53C80">
        <w:rPr>
          <w:noProof/>
          <w:sz w:val="24"/>
          <w:szCs w:val="24"/>
        </w:rPr>
        <w:t>1-A</w:t>
      </w:r>
      <w:r w:rsidRPr="00A53C80">
        <w:rPr>
          <w:noProof/>
          <w:sz w:val="24"/>
          <w:szCs w:val="24"/>
        </w:rPr>
        <w:t>规定的所有物质的最后削减步骤，以及任何一种物质的消费量超过第</w:t>
      </w:r>
      <w:smartTag w:uri="urn:schemas-microsoft-com:office:smarttags" w:element="chsdate">
        <w:smartTagPr>
          <w:attr w:name="IsROCDate" w:val="False"/>
          <w:attr w:name="IsLunarDate" w:val="False"/>
          <w:attr w:name="Day" w:val="30"/>
          <w:attr w:name="Month" w:val="12"/>
          <w:attr w:name="Year" w:val="1899"/>
        </w:smartTagPr>
        <w:r w:rsidRPr="00A53C80">
          <w:rPr>
            <w:noProof/>
            <w:sz w:val="24"/>
            <w:szCs w:val="24"/>
          </w:rPr>
          <w:t>4.1.3</w:t>
        </w:r>
      </w:smartTag>
      <w:r w:rsidRPr="00A53C80">
        <w:rPr>
          <w:noProof/>
          <w:sz w:val="24"/>
          <w:szCs w:val="24"/>
        </w:rPr>
        <w:t>行所规定的数量（剩余的符合资助资格的消费量），该国将没有资格就这些物质的任何消费量申请或接受多边基金的进一步供资。</w:t>
      </w:r>
    </w:p>
    <w:p w14:paraId="12ABEB59" w14:textId="77777777" w:rsidR="00A15A7C" w:rsidRPr="00A53C80" w:rsidRDefault="00A15A7C" w:rsidP="00A15A7C">
      <w:pPr>
        <w:pStyle w:val="Heading1"/>
        <w:numPr>
          <w:ilvl w:val="0"/>
          <w:numId w:val="26"/>
        </w:numPr>
        <w:topLinePunct/>
        <w:ind w:left="0" w:firstLine="0"/>
        <w:rPr>
          <w:noProof/>
          <w:sz w:val="24"/>
          <w:szCs w:val="24"/>
        </w:rPr>
      </w:pPr>
      <w:r w:rsidRPr="00A53C80">
        <w:rPr>
          <w:noProof/>
          <w:sz w:val="24"/>
          <w:szCs w:val="24"/>
        </w:rPr>
        <w:t>以国家遵守本协定所规定义务为条件，执行委员会原则上同意向国家提供附录</w:t>
      </w:r>
      <w:r w:rsidRPr="00A53C80">
        <w:rPr>
          <w:noProof/>
          <w:sz w:val="24"/>
          <w:szCs w:val="24"/>
        </w:rPr>
        <w:t>2-A</w:t>
      </w:r>
      <w:r w:rsidRPr="00A53C80">
        <w:rPr>
          <w:noProof/>
          <w:sz w:val="24"/>
          <w:szCs w:val="24"/>
        </w:rPr>
        <w:t>第</w:t>
      </w:r>
      <w:r w:rsidRPr="00A53C80">
        <w:rPr>
          <w:noProof/>
          <w:sz w:val="24"/>
          <w:szCs w:val="24"/>
        </w:rPr>
        <w:t>3.1</w:t>
      </w:r>
      <w:r w:rsidRPr="00A53C80">
        <w:rPr>
          <w:noProof/>
          <w:sz w:val="24"/>
          <w:szCs w:val="24"/>
        </w:rPr>
        <w:t>行规定的供资。执行委员会原则上将在附录</w:t>
      </w:r>
      <w:r w:rsidRPr="00A53C80">
        <w:rPr>
          <w:noProof/>
          <w:sz w:val="24"/>
          <w:szCs w:val="24"/>
        </w:rPr>
        <w:t>3-A</w:t>
      </w:r>
      <w:r w:rsidRPr="00A53C80">
        <w:rPr>
          <w:noProof/>
          <w:sz w:val="24"/>
          <w:szCs w:val="24"/>
        </w:rPr>
        <w:t>（</w:t>
      </w:r>
      <w:r w:rsidRPr="00A53C80">
        <w:rPr>
          <w:noProof/>
          <w:sz w:val="24"/>
          <w:szCs w:val="24"/>
        </w:rPr>
        <w:t>“</w:t>
      </w:r>
      <w:r w:rsidRPr="00A53C80">
        <w:rPr>
          <w:noProof/>
          <w:sz w:val="24"/>
          <w:szCs w:val="24"/>
        </w:rPr>
        <w:t>资金核准时间表</w:t>
      </w:r>
      <w:r w:rsidRPr="00A53C80">
        <w:rPr>
          <w:noProof/>
          <w:sz w:val="24"/>
          <w:szCs w:val="24"/>
        </w:rPr>
        <w:t>”</w:t>
      </w:r>
      <w:r w:rsidRPr="00A53C80">
        <w:rPr>
          <w:noProof/>
          <w:sz w:val="24"/>
          <w:szCs w:val="24"/>
        </w:rPr>
        <w:t>）所指明的执行委员会会议上提供此笔资金。</w:t>
      </w:r>
    </w:p>
    <w:p w14:paraId="68706CB4" w14:textId="77777777" w:rsidR="00A15A7C" w:rsidRPr="00A53C80" w:rsidRDefault="00A15A7C" w:rsidP="00A15A7C">
      <w:pPr>
        <w:pStyle w:val="Heading1"/>
        <w:numPr>
          <w:ilvl w:val="0"/>
          <w:numId w:val="26"/>
        </w:numPr>
        <w:topLinePunct/>
        <w:ind w:left="0" w:firstLine="0"/>
        <w:rPr>
          <w:noProof/>
          <w:sz w:val="24"/>
          <w:szCs w:val="24"/>
        </w:rPr>
      </w:pPr>
      <w:r w:rsidRPr="00A53C80">
        <w:rPr>
          <w:noProof/>
          <w:sz w:val="24"/>
          <w:szCs w:val="24"/>
        </w:rPr>
        <w:t>国家同意根据核准的氟氯烃淘汰行业计划（《计划》）第二阶段执行本协定。如本协定第</w:t>
      </w:r>
      <w:r w:rsidRPr="00A53C80">
        <w:rPr>
          <w:noProof/>
          <w:sz w:val="24"/>
          <w:szCs w:val="24"/>
        </w:rPr>
        <w:t>5</w:t>
      </w:r>
      <w:r w:rsidRPr="00A53C80">
        <w:rPr>
          <w:noProof/>
          <w:sz w:val="24"/>
          <w:szCs w:val="24"/>
        </w:rPr>
        <w:t>（</w:t>
      </w:r>
      <w:r w:rsidRPr="00A53C80">
        <w:rPr>
          <w:noProof/>
          <w:sz w:val="24"/>
          <w:szCs w:val="24"/>
        </w:rPr>
        <w:t>b</w:t>
      </w:r>
      <w:r w:rsidRPr="00A53C80">
        <w:rPr>
          <w:noProof/>
          <w:sz w:val="24"/>
          <w:szCs w:val="24"/>
        </w:rPr>
        <w:t>）款所述，国家应接受对实现本协定附录</w:t>
      </w:r>
      <w:r w:rsidRPr="00A53C80">
        <w:rPr>
          <w:noProof/>
          <w:sz w:val="24"/>
          <w:szCs w:val="24"/>
        </w:rPr>
        <w:t>2-A</w:t>
      </w:r>
      <w:r w:rsidRPr="00A53C80">
        <w:rPr>
          <w:noProof/>
          <w:sz w:val="24"/>
          <w:szCs w:val="24"/>
        </w:rPr>
        <w:t>第</w:t>
      </w:r>
      <w:r w:rsidRPr="00A53C80">
        <w:rPr>
          <w:noProof/>
          <w:sz w:val="24"/>
          <w:szCs w:val="24"/>
        </w:rPr>
        <w:t>1.2</w:t>
      </w:r>
      <w:r w:rsidRPr="00A53C80">
        <w:rPr>
          <w:noProof/>
          <w:sz w:val="24"/>
          <w:szCs w:val="24"/>
        </w:rPr>
        <w:t>行所示每种物质的年度消费量限额的情况进行的独立核查。上述核查将由相关双边或执行机构授权进行。</w:t>
      </w:r>
    </w:p>
    <w:p w14:paraId="3C071826" w14:textId="77777777" w:rsidR="00A15A7C" w:rsidRPr="005D6D62" w:rsidRDefault="00A15A7C" w:rsidP="00A15A7C">
      <w:pPr>
        <w:rPr>
          <w:rFonts w:eastAsia="SimHei"/>
          <w:b/>
          <w:sz w:val="24"/>
        </w:rPr>
      </w:pPr>
      <w:proofErr w:type="spellStart"/>
      <w:r w:rsidRPr="005D6D62">
        <w:rPr>
          <w:rFonts w:eastAsia="SimHei"/>
          <w:b/>
          <w:sz w:val="24"/>
        </w:rPr>
        <w:t>发放资金的条件</w:t>
      </w:r>
      <w:proofErr w:type="spellEnd"/>
    </w:p>
    <w:p w14:paraId="77362CB6" w14:textId="77777777" w:rsidR="00A15A7C" w:rsidRPr="00A53C80" w:rsidRDefault="00A15A7C" w:rsidP="00A15A7C"/>
    <w:p w14:paraId="745E4A2F" w14:textId="77777777" w:rsidR="00A15A7C" w:rsidRPr="00A53C80" w:rsidRDefault="00A15A7C" w:rsidP="00A15A7C">
      <w:pPr>
        <w:pStyle w:val="Heading1"/>
        <w:numPr>
          <w:ilvl w:val="0"/>
          <w:numId w:val="26"/>
        </w:numPr>
        <w:topLinePunct/>
        <w:ind w:left="0" w:firstLine="0"/>
        <w:rPr>
          <w:noProof/>
          <w:sz w:val="24"/>
          <w:szCs w:val="24"/>
        </w:rPr>
      </w:pPr>
      <w:r w:rsidRPr="00A53C80">
        <w:rPr>
          <w:noProof/>
          <w:sz w:val="24"/>
          <w:szCs w:val="24"/>
        </w:rPr>
        <w:t>当国家至少在资金核准时间表所指明相应执行委员会会议之前</w:t>
      </w:r>
      <w:r w:rsidRPr="00A53C80">
        <w:rPr>
          <w:noProof/>
          <w:sz w:val="24"/>
          <w:szCs w:val="24"/>
        </w:rPr>
        <w:t>8</w:t>
      </w:r>
      <w:r w:rsidRPr="00A53C80">
        <w:rPr>
          <w:noProof/>
          <w:sz w:val="24"/>
          <w:szCs w:val="24"/>
        </w:rPr>
        <w:t>周满足了下列条件后，执行委员会才按照资金核准时间表提供资金：</w:t>
      </w:r>
    </w:p>
    <w:p w14:paraId="6050E7E1" w14:textId="77777777" w:rsidR="00A15A7C" w:rsidRPr="00A53C80" w:rsidRDefault="00A15A7C" w:rsidP="00A15A7C">
      <w:pPr>
        <w:pStyle w:val="Heading2"/>
        <w:numPr>
          <w:ilvl w:val="1"/>
          <w:numId w:val="21"/>
        </w:numPr>
        <w:topLinePunct/>
        <w:rPr>
          <w:noProof/>
          <w:sz w:val="24"/>
          <w:szCs w:val="24"/>
        </w:rPr>
      </w:pPr>
      <w:r w:rsidRPr="00A53C80">
        <w:rPr>
          <w:noProof/>
          <w:sz w:val="24"/>
          <w:szCs w:val="24"/>
        </w:rPr>
        <w:t>国家已达到附录</w:t>
      </w:r>
      <w:r w:rsidRPr="00A53C80">
        <w:rPr>
          <w:noProof/>
          <w:sz w:val="24"/>
          <w:szCs w:val="24"/>
        </w:rPr>
        <w:t>2-A</w:t>
      </w:r>
      <w:r w:rsidRPr="00A53C80">
        <w:rPr>
          <w:noProof/>
          <w:sz w:val="24"/>
          <w:szCs w:val="24"/>
        </w:rPr>
        <w:t>第</w:t>
      </w:r>
      <w:r w:rsidRPr="00A53C80">
        <w:rPr>
          <w:noProof/>
          <w:sz w:val="24"/>
          <w:szCs w:val="24"/>
        </w:rPr>
        <w:t>1.2</w:t>
      </w:r>
      <w:r w:rsidRPr="00A53C80">
        <w:rPr>
          <w:noProof/>
          <w:sz w:val="24"/>
          <w:szCs w:val="24"/>
        </w:rPr>
        <w:t>行所规定的所有相关年份的目标。相关年份指的是核准本协定之年以来的所有年份。在向执行委员会会议提交供资申请之日没有应提交的国家方案执行情况报告的年份除外；</w:t>
      </w:r>
    </w:p>
    <w:p w14:paraId="1ADC97DB" w14:textId="77777777" w:rsidR="00A15A7C" w:rsidRPr="00A53C80" w:rsidRDefault="00A15A7C" w:rsidP="00A15A7C">
      <w:pPr>
        <w:pStyle w:val="Heading2"/>
        <w:numPr>
          <w:ilvl w:val="1"/>
          <w:numId w:val="21"/>
        </w:numPr>
        <w:topLinePunct/>
        <w:rPr>
          <w:sz w:val="24"/>
          <w:szCs w:val="24"/>
        </w:rPr>
      </w:pPr>
      <w:r w:rsidRPr="00A53C80">
        <w:rPr>
          <w:noProof/>
          <w:sz w:val="24"/>
          <w:szCs w:val="24"/>
        </w:rPr>
        <w:t>已对这些目标所有相关年份的实现情况进行了独立核查，除非执行委员会决定不需要进行此类核查；</w:t>
      </w:r>
    </w:p>
    <w:p w14:paraId="1BBA5C5E" w14:textId="77777777" w:rsidR="00A15A7C" w:rsidRPr="00A53C80" w:rsidRDefault="00A15A7C" w:rsidP="00A15A7C">
      <w:pPr>
        <w:pStyle w:val="Heading2"/>
        <w:keepNext/>
        <w:keepLines/>
        <w:numPr>
          <w:ilvl w:val="1"/>
          <w:numId w:val="21"/>
        </w:numPr>
        <w:topLinePunct/>
        <w:rPr>
          <w:sz w:val="24"/>
          <w:szCs w:val="24"/>
        </w:rPr>
      </w:pPr>
      <w:r w:rsidRPr="00A53C80">
        <w:rPr>
          <w:noProof/>
          <w:sz w:val="24"/>
          <w:szCs w:val="24"/>
        </w:rPr>
        <w:t>国家已按照附录</w:t>
      </w:r>
      <w:r w:rsidRPr="00A53C80">
        <w:rPr>
          <w:noProof/>
          <w:sz w:val="24"/>
          <w:szCs w:val="24"/>
        </w:rPr>
        <w:t>4-A</w:t>
      </w:r>
      <w:r w:rsidRPr="00A53C80">
        <w:rPr>
          <w:noProof/>
          <w:sz w:val="24"/>
          <w:szCs w:val="24"/>
        </w:rPr>
        <w:t>规定的形式（</w:t>
      </w:r>
      <w:r w:rsidRPr="00A53C80">
        <w:rPr>
          <w:noProof/>
          <w:sz w:val="24"/>
          <w:szCs w:val="24"/>
        </w:rPr>
        <w:t>“</w:t>
      </w:r>
      <w:r w:rsidRPr="00A53C80">
        <w:rPr>
          <w:noProof/>
          <w:sz w:val="24"/>
          <w:szCs w:val="24"/>
        </w:rPr>
        <w:t>执行情况报告和计划格式</w:t>
      </w:r>
      <w:r w:rsidRPr="00A53C80">
        <w:rPr>
          <w:noProof/>
          <w:sz w:val="24"/>
          <w:szCs w:val="24"/>
        </w:rPr>
        <w:t>”</w:t>
      </w:r>
      <w:r w:rsidRPr="00A53C80">
        <w:rPr>
          <w:noProof/>
          <w:sz w:val="24"/>
          <w:szCs w:val="24"/>
        </w:rPr>
        <w:t>）</w:t>
      </w:r>
      <w:r w:rsidRPr="00A53C80">
        <w:rPr>
          <w:noProof/>
          <w:sz w:val="24"/>
          <w:szCs w:val="24"/>
        </w:rPr>
        <w:t xml:space="preserve"> </w:t>
      </w:r>
      <w:r w:rsidRPr="00A53C80">
        <w:rPr>
          <w:noProof/>
          <w:sz w:val="24"/>
          <w:szCs w:val="24"/>
        </w:rPr>
        <w:t>提交了一份涵盖上一个日历年的《年度执行情况报告》；该国完成了之前已核准付款中规定的大部分执行活动；并且之前已核准付款可提供的资金发放率超过</w:t>
      </w:r>
      <w:r w:rsidRPr="00A53C80">
        <w:rPr>
          <w:noProof/>
          <w:sz w:val="24"/>
          <w:szCs w:val="24"/>
        </w:rPr>
        <w:t>20%</w:t>
      </w:r>
      <w:r w:rsidRPr="00A53C80">
        <w:rPr>
          <w:noProof/>
          <w:sz w:val="24"/>
          <w:szCs w:val="24"/>
        </w:rPr>
        <w:t>；以及</w:t>
      </w:r>
    </w:p>
    <w:p w14:paraId="57763147" w14:textId="77777777" w:rsidR="00A15A7C" w:rsidRPr="00A53C80" w:rsidRDefault="00A15A7C" w:rsidP="00A15A7C">
      <w:pPr>
        <w:pStyle w:val="Heading2"/>
        <w:numPr>
          <w:ilvl w:val="1"/>
          <w:numId w:val="21"/>
        </w:numPr>
        <w:topLinePunct/>
        <w:rPr>
          <w:noProof/>
          <w:sz w:val="24"/>
          <w:szCs w:val="24"/>
        </w:rPr>
      </w:pPr>
      <w:r w:rsidRPr="00A53C80">
        <w:rPr>
          <w:noProof/>
          <w:sz w:val="24"/>
          <w:szCs w:val="24"/>
        </w:rPr>
        <w:t>国家按照附录</w:t>
      </w:r>
      <w:r w:rsidRPr="00A53C80">
        <w:rPr>
          <w:noProof/>
          <w:sz w:val="24"/>
          <w:szCs w:val="24"/>
        </w:rPr>
        <w:t>4-A</w:t>
      </w:r>
      <w:r w:rsidRPr="00A53C80">
        <w:rPr>
          <w:noProof/>
          <w:sz w:val="24"/>
          <w:szCs w:val="24"/>
        </w:rPr>
        <w:t>规定的形式提交了涵盖每个日历年的《付款执行计划》，其中包括供资日程表预计在完成所有预期活动之前提交下一次付款或者最后一次付款的年份。</w:t>
      </w:r>
    </w:p>
    <w:p w14:paraId="6C4D544C" w14:textId="77777777" w:rsidR="00A15A7C" w:rsidRPr="005D6D62" w:rsidRDefault="00A15A7C" w:rsidP="00A15A7C">
      <w:pPr>
        <w:pStyle w:val="Heading1"/>
        <w:keepNext/>
        <w:keepLines/>
        <w:numPr>
          <w:ilvl w:val="0"/>
          <w:numId w:val="0"/>
        </w:numPr>
        <w:topLinePunct/>
        <w:rPr>
          <w:rFonts w:eastAsia="SimHei"/>
          <w:b/>
          <w:noProof/>
          <w:sz w:val="24"/>
          <w:szCs w:val="24"/>
        </w:rPr>
      </w:pPr>
      <w:r w:rsidRPr="005D6D62">
        <w:rPr>
          <w:rFonts w:eastAsia="SimHei"/>
          <w:b/>
          <w:noProof/>
          <w:sz w:val="24"/>
          <w:szCs w:val="24"/>
        </w:rPr>
        <w:t>监测</w:t>
      </w:r>
    </w:p>
    <w:p w14:paraId="6DA7C9D7" w14:textId="77777777" w:rsidR="00A15A7C" w:rsidRPr="00A53C80" w:rsidRDefault="00A15A7C" w:rsidP="00A15A7C">
      <w:pPr>
        <w:pStyle w:val="Heading1"/>
        <w:numPr>
          <w:ilvl w:val="0"/>
          <w:numId w:val="26"/>
        </w:numPr>
        <w:topLinePunct/>
        <w:ind w:left="0" w:firstLine="0"/>
        <w:rPr>
          <w:noProof/>
          <w:sz w:val="24"/>
          <w:szCs w:val="24"/>
        </w:rPr>
      </w:pPr>
      <w:r w:rsidRPr="00A53C80">
        <w:rPr>
          <w:noProof/>
          <w:sz w:val="24"/>
          <w:szCs w:val="24"/>
        </w:rPr>
        <w:t>国家应确保其对本协定所规定活动进行准确的监测。附录</w:t>
      </w:r>
      <w:r w:rsidRPr="00A53C80">
        <w:rPr>
          <w:noProof/>
          <w:sz w:val="24"/>
          <w:szCs w:val="24"/>
        </w:rPr>
        <w:t>5-A</w:t>
      </w:r>
      <w:r w:rsidRPr="00A53C80">
        <w:rPr>
          <w:noProof/>
          <w:sz w:val="24"/>
          <w:szCs w:val="24"/>
        </w:rPr>
        <w:t>（</w:t>
      </w:r>
      <w:r w:rsidRPr="00A53C80">
        <w:rPr>
          <w:noProof/>
          <w:sz w:val="24"/>
          <w:szCs w:val="24"/>
        </w:rPr>
        <w:t>“</w:t>
      </w:r>
      <w:r w:rsidRPr="00A53C80">
        <w:rPr>
          <w:noProof/>
          <w:sz w:val="24"/>
          <w:szCs w:val="24"/>
        </w:rPr>
        <w:t>监测机构和作用</w:t>
      </w:r>
      <w:r w:rsidRPr="00A53C80">
        <w:rPr>
          <w:noProof/>
          <w:sz w:val="24"/>
          <w:szCs w:val="24"/>
        </w:rPr>
        <w:t>”</w:t>
      </w:r>
      <w:r w:rsidRPr="00A53C80">
        <w:rPr>
          <w:noProof/>
          <w:sz w:val="24"/>
          <w:szCs w:val="24"/>
        </w:rPr>
        <w:t>）所述机构应按照同一附录规定的作用和职责，对上一付款执行计划的活动的执行情况进行监测，并做出报告。</w:t>
      </w:r>
    </w:p>
    <w:p w14:paraId="58F71C0A" w14:textId="77777777" w:rsidR="00A15A7C" w:rsidRPr="005D6D62" w:rsidRDefault="00A15A7C" w:rsidP="00A15A7C">
      <w:pPr>
        <w:rPr>
          <w:rFonts w:eastAsia="SimHei"/>
          <w:b/>
          <w:sz w:val="24"/>
        </w:rPr>
      </w:pPr>
      <w:proofErr w:type="spellStart"/>
      <w:r w:rsidRPr="005D6D62">
        <w:rPr>
          <w:rFonts w:eastAsia="SimHei"/>
          <w:b/>
          <w:sz w:val="24"/>
        </w:rPr>
        <w:t>资金重新分配的灵活性</w:t>
      </w:r>
      <w:proofErr w:type="spellEnd"/>
    </w:p>
    <w:p w14:paraId="1AFB8ADF" w14:textId="77777777" w:rsidR="00A15A7C" w:rsidRPr="00A53C80" w:rsidRDefault="00A15A7C" w:rsidP="00A15A7C"/>
    <w:p w14:paraId="3F0B3B51" w14:textId="77777777" w:rsidR="00A15A7C" w:rsidRPr="00A53C80" w:rsidRDefault="00A15A7C" w:rsidP="00A15A7C">
      <w:pPr>
        <w:pStyle w:val="Heading1"/>
        <w:numPr>
          <w:ilvl w:val="0"/>
          <w:numId w:val="26"/>
        </w:numPr>
        <w:topLinePunct/>
        <w:ind w:left="0" w:firstLine="0"/>
        <w:rPr>
          <w:sz w:val="24"/>
          <w:szCs w:val="24"/>
        </w:rPr>
      </w:pPr>
      <w:r w:rsidRPr="00A53C80">
        <w:rPr>
          <w:noProof/>
          <w:sz w:val="24"/>
          <w:szCs w:val="24"/>
        </w:rPr>
        <w:t>执行委员会同意，国家可根据实现最平稳地减少附录</w:t>
      </w:r>
      <w:r w:rsidRPr="00A53C80">
        <w:rPr>
          <w:noProof/>
          <w:sz w:val="24"/>
          <w:szCs w:val="24"/>
        </w:rPr>
        <w:t>1-A</w:t>
      </w:r>
      <w:r w:rsidRPr="00A53C80">
        <w:rPr>
          <w:noProof/>
          <w:sz w:val="24"/>
          <w:szCs w:val="24"/>
        </w:rPr>
        <w:t>所述物质的消费量和淘汰这些物质的发展情况，灵活地重新分配已核准的全部或部分资金：</w:t>
      </w:r>
    </w:p>
    <w:p w14:paraId="2CEF7602" w14:textId="77777777" w:rsidR="00A15A7C" w:rsidRPr="00C32FEE" w:rsidRDefault="00A15A7C" w:rsidP="00A15A7C">
      <w:pPr>
        <w:pStyle w:val="Heading2"/>
        <w:numPr>
          <w:ilvl w:val="1"/>
          <w:numId w:val="27"/>
        </w:numPr>
        <w:topLinePunct/>
        <w:rPr>
          <w:sz w:val="24"/>
          <w:szCs w:val="24"/>
        </w:rPr>
      </w:pPr>
      <w:r w:rsidRPr="00C32FEE">
        <w:rPr>
          <w:noProof/>
          <w:sz w:val="24"/>
          <w:szCs w:val="24"/>
        </w:rPr>
        <w:t>对资金分配有重大改变的，应该按上文第</w:t>
      </w:r>
      <w:r w:rsidRPr="00C32FEE">
        <w:rPr>
          <w:noProof/>
          <w:sz w:val="24"/>
          <w:szCs w:val="24"/>
        </w:rPr>
        <w:t>5</w:t>
      </w:r>
      <w:r w:rsidRPr="00C32FEE">
        <w:rPr>
          <w:noProof/>
          <w:sz w:val="24"/>
          <w:szCs w:val="24"/>
        </w:rPr>
        <w:t>（</w:t>
      </w:r>
      <w:r w:rsidRPr="00C32FEE">
        <w:rPr>
          <w:noProof/>
          <w:sz w:val="24"/>
          <w:szCs w:val="24"/>
        </w:rPr>
        <w:t>d</w:t>
      </w:r>
      <w:r w:rsidRPr="00C32FEE">
        <w:rPr>
          <w:noProof/>
          <w:sz w:val="24"/>
          <w:szCs w:val="24"/>
        </w:rPr>
        <w:t>）款的设想事先记入下一个《付款执行计划》，或者作为对现有付款执行计划的修改，于任何一次执行委员会会议</w:t>
      </w:r>
      <w:r w:rsidRPr="00C32FEE">
        <w:rPr>
          <w:noProof/>
          <w:sz w:val="24"/>
          <w:szCs w:val="24"/>
        </w:rPr>
        <w:t>8</w:t>
      </w:r>
      <w:r w:rsidRPr="00C32FEE">
        <w:rPr>
          <w:noProof/>
          <w:sz w:val="24"/>
          <w:szCs w:val="24"/>
        </w:rPr>
        <w:t>周之前提交，供执行委员会核准。重大改变所涉及的是：</w:t>
      </w:r>
    </w:p>
    <w:p w14:paraId="798EED8F" w14:textId="77777777" w:rsidR="00A15A7C" w:rsidRPr="00A53C80" w:rsidRDefault="00A15A7C" w:rsidP="00A15A7C">
      <w:pPr>
        <w:pStyle w:val="Heading3"/>
        <w:numPr>
          <w:ilvl w:val="0"/>
          <w:numId w:val="20"/>
        </w:numPr>
        <w:topLinePunct/>
        <w:ind w:left="3583" w:hanging="360"/>
        <w:rPr>
          <w:noProof/>
          <w:sz w:val="24"/>
          <w:szCs w:val="24"/>
        </w:rPr>
      </w:pPr>
      <w:r w:rsidRPr="00A53C80">
        <w:rPr>
          <w:noProof/>
          <w:sz w:val="24"/>
          <w:szCs w:val="24"/>
        </w:rPr>
        <w:t>有可能涉及影响多边基金的规则和政策的问题；</w:t>
      </w:r>
    </w:p>
    <w:p w14:paraId="7B3C880C" w14:textId="77777777" w:rsidR="00A15A7C" w:rsidRPr="00A53C80" w:rsidRDefault="00A15A7C" w:rsidP="00A15A7C">
      <w:pPr>
        <w:pStyle w:val="Heading3"/>
        <w:numPr>
          <w:ilvl w:val="0"/>
          <w:numId w:val="20"/>
        </w:numPr>
        <w:topLinePunct/>
        <w:ind w:left="3583" w:hanging="360"/>
        <w:rPr>
          <w:noProof/>
          <w:sz w:val="24"/>
          <w:szCs w:val="24"/>
        </w:rPr>
      </w:pPr>
      <w:r w:rsidRPr="00A53C80">
        <w:rPr>
          <w:noProof/>
          <w:sz w:val="24"/>
          <w:szCs w:val="24"/>
        </w:rPr>
        <w:t>可能修改本协定的任何条款的改变；</w:t>
      </w:r>
    </w:p>
    <w:p w14:paraId="5C3C335D" w14:textId="77777777" w:rsidR="00A15A7C" w:rsidRPr="00A53C80" w:rsidRDefault="00A15A7C" w:rsidP="00A15A7C">
      <w:pPr>
        <w:pStyle w:val="Heading3"/>
        <w:numPr>
          <w:ilvl w:val="0"/>
          <w:numId w:val="20"/>
        </w:numPr>
        <w:topLinePunct/>
        <w:ind w:left="3583" w:hanging="360"/>
        <w:rPr>
          <w:noProof/>
          <w:sz w:val="24"/>
          <w:szCs w:val="24"/>
        </w:rPr>
      </w:pPr>
      <w:r w:rsidRPr="00A53C80">
        <w:rPr>
          <w:noProof/>
          <w:sz w:val="24"/>
          <w:szCs w:val="24"/>
        </w:rPr>
        <w:t>已分配给单独的双边或执行机构不同付款的资金年度数额的变化；</w:t>
      </w:r>
    </w:p>
    <w:p w14:paraId="0C8B4C22" w14:textId="77777777" w:rsidR="00A15A7C" w:rsidRPr="00A53C80" w:rsidRDefault="00A15A7C" w:rsidP="00A15A7C">
      <w:pPr>
        <w:pStyle w:val="Heading3"/>
        <w:numPr>
          <w:ilvl w:val="0"/>
          <w:numId w:val="20"/>
        </w:numPr>
        <w:topLinePunct/>
        <w:ind w:left="3583" w:hanging="360"/>
        <w:rPr>
          <w:noProof/>
          <w:sz w:val="24"/>
          <w:szCs w:val="24"/>
        </w:rPr>
      </w:pPr>
      <w:r w:rsidRPr="00A53C80">
        <w:rPr>
          <w:noProof/>
          <w:sz w:val="24"/>
          <w:szCs w:val="24"/>
        </w:rPr>
        <w:t>为未列入本核准付款执行计划的活动提供资金，或自付款执行计划中撤销其费用超过上一次所核准付款总费用</w:t>
      </w:r>
      <w:r w:rsidRPr="00A53C80">
        <w:rPr>
          <w:noProof/>
          <w:sz w:val="24"/>
          <w:szCs w:val="24"/>
        </w:rPr>
        <w:t>30%</w:t>
      </w:r>
      <w:r w:rsidRPr="00A53C80">
        <w:rPr>
          <w:noProof/>
          <w:sz w:val="24"/>
          <w:szCs w:val="24"/>
        </w:rPr>
        <w:t>的某一项活动；以及</w:t>
      </w:r>
    </w:p>
    <w:p w14:paraId="56F4638E" w14:textId="77777777" w:rsidR="00A15A7C" w:rsidRPr="00A53C80" w:rsidRDefault="00A15A7C" w:rsidP="00A15A7C">
      <w:pPr>
        <w:pStyle w:val="Heading3"/>
        <w:numPr>
          <w:ilvl w:val="0"/>
          <w:numId w:val="20"/>
        </w:numPr>
        <w:topLinePunct/>
        <w:ind w:left="3583" w:hanging="360"/>
        <w:rPr>
          <w:noProof/>
          <w:sz w:val="24"/>
          <w:szCs w:val="24"/>
        </w:rPr>
      </w:pPr>
      <w:r w:rsidRPr="00A53C80">
        <w:rPr>
          <w:noProof/>
          <w:sz w:val="24"/>
          <w:szCs w:val="24"/>
        </w:rPr>
        <w:t>替代技术的改变，但有一项谅解，即提交此种要求时须指明相关的增支费用、对气候的潜在影响以及将要淘汰的</w:t>
      </w:r>
      <w:r w:rsidRPr="00A53C80">
        <w:rPr>
          <w:noProof/>
          <w:sz w:val="24"/>
          <w:szCs w:val="24"/>
        </w:rPr>
        <w:t>ODP</w:t>
      </w:r>
      <w:r w:rsidRPr="00A53C80">
        <w:rPr>
          <w:noProof/>
          <w:sz w:val="24"/>
          <w:szCs w:val="24"/>
        </w:rPr>
        <w:t>吨位数的任何差别（如适用），同时确认：国家同意与改变技术相关的潜在节省将相应地减少本《协定》下的总体资金数额；</w:t>
      </w:r>
    </w:p>
    <w:p w14:paraId="789C290E" w14:textId="77777777" w:rsidR="00A15A7C" w:rsidRPr="00A53C80" w:rsidRDefault="00A15A7C" w:rsidP="00A15A7C">
      <w:pPr>
        <w:pStyle w:val="Heading2"/>
        <w:numPr>
          <w:ilvl w:val="1"/>
          <w:numId w:val="21"/>
        </w:numPr>
        <w:tabs>
          <w:tab w:val="clear" w:pos="0"/>
          <w:tab w:val="num" w:pos="-720"/>
        </w:tabs>
        <w:topLinePunct/>
        <w:rPr>
          <w:sz w:val="24"/>
          <w:szCs w:val="24"/>
        </w:rPr>
      </w:pPr>
      <w:r w:rsidRPr="00A53C80">
        <w:rPr>
          <w:noProof/>
          <w:sz w:val="24"/>
          <w:szCs w:val="24"/>
        </w:rPr>
        <w:t>不被视为有重大改变的重新分配，可纳入当时正在执行的已核准的《付款执行计划》，并在嗣后的付款实施情况报告中向执行委员会作出报告；</w:t>
      </w:r>
    </w:p>
    <w:p w14:paraId="19E00290" w14:textId="77777777" w:rsidR="00A15A7C" w:rsidRPr="00A53C80" w:rsidRDefault="00A15A7C" w:rsidP="00A15A7C">
      <w:pPr>
        <w:pStyle w:val="Heading2"/>
        <w:numPr>
          <w:ilvl w:val="1"/>
          <w:numId w:val="21"/>
        </w:numPr>
        <w:topLinePunct/>
        <w:rPr>
          <w:sz w:val="24"/>
          <w:szCs w:val="24"/>
        </w:rPr>
      </w:pPr>
      <w:r w:rsidRPr="00A53C80">
        <w:rPr>
          <w:sz w:val="24"/>
          <w:szCs w:val="24"/>
        </w:rPr>
        <w:t>国家同意，在已选择氢氟碳化合物技术替代氟氯烃时，并考虑到健康和安全方面的国情，监测能够进一步最大限度地减少对气候的影响的代用品和替代物的供应情况；在审查规则、标准和奖励措施时，考虑能鼓励采用这种替代物的适当规定；并酌情在执行</w:t>
      </w:r>
      <w:r>
        <w:rPr>
          <w:rFonts w:hint="eastAsia"/>
          <w:sz w:val="24"/>
          <w:szCs w:val="24"/>
        </w:rPr>
        <w:t>《计划》</w:t>
      </w:r>
      <w:r w:rsidRPr="00A53C80">
        <w:rPr>
          <w:sz w:val="24"/>
          <w:szCs w:val="24"/>
        </w:rPr>
        <w:t>时考虑采用能够最大限度地减少气候影响的成本效益好的替代品，并在付款执行情况报告中，将这方面的进展通知执行委员会；以及</w:t>
      </w:r>
    </w:p>
    <w:p w14:paraId="41CF072F" w14:textId="77777777" w:rsidR="00A15A7C" w:rsidRPr="00A53C80" w:rsidRDefault="00A15A7C" w:rsidP="00A15A7C">
      <w:pPr>
        <w:pStyle w:val="Heading2"/>
        <w:numPr>
          <w:ilvl w:val="1"/>
          <w:numId w:val="21"/>
        </w:numPr>
        <w:topLinePunct/>
        <w:rPr>
          <w:noProof/>
          <w:sz w:val="24"/>
          <w:szCs w:val="24"/>
        </w:rPr>
      </w:pPr>
      <w:r w:rsidRPr="00A53C80">
        <w:rPr>
          <w:noProof/>
          <w:sz w:val="24"/>
          <w:szCs w:val="24"/>
        </w:rPr>
        <w:t>双边或执行机构或国家持有的《计划》剩余资金均应根据本协定设想的最后一次付款完成时退回多边基金。</w:t>
      </w:r>
    </w:p>
    <w:p w14:paraId="3E536ABE" w14:textId="77777777" w:rsidR="00A15A7C" w:rsidRPr="005D6D62" w:rsidRDefault="00A15A7C" w:rsidP="00A15A7C">
      <w:pPr>
        <w:rPr>
          <w:rFonts w:eastAsia="SimHei"/>
          <w:b/>
          <w:sz w:val="24"/>
        </w:rPr>
      </w:pPr>
      <w:proofErr w:type="spellStart"/>
      <w:r w:rsidRPr="005D6D62">
        <w:rPr>
          <w:rFonts w:eastAsia="SimHei"/>
          <w:b/>
          <w:sz w:val="24"/>
        </w:rPr>
        <w:t>关于制冷维修行业的考虑</w:t>
      </w:r>
      <w:proofErr w:type="spellEnd"/>
    </w:p>
    <w:p w14:paraId="2132DE9B" w14:textId="77777777" w:rsidR="00A15A7C" w:rsidRPr="00A53C80" w:rsidRDefault="00A15A7C" w:rsidP="00A15A7C">
      <w:pPr>
        <w:rPr>
          <w:b/>
        </w:rPr>
      </w:pPr>
    </w:p>
    <w:p w14:paraId="3792A325" w14:textId="77777777" w:rsidR="00A15A7C" w:rsidRPr="00A53C80" w:rsidRDefault="00A15A7C" w:rsidP="00A15A7C">
      <w:pPr>
        <w:pStyle w:val="Heading1"/>
        <w:numPr>
          <w:ilvl w:val="0"/>
          <w:numId w:val="26"/>
        </w:numPr>
        <w:topLinePunct/>
        <w:ind w:left="0" w:firstLine="0"/>
        <w:rPr>
          <w:sz w:val="24"/>
          <w:szCs w:val="24"/>
        </w:rPr>
      </w:pPr>
      <w:r w:rsidRPr="00A53C80">
        <w:rPr>
          <w:noProof/>
          <w:sz w:val="24"/>
          <w:szCs w:val="24"/>
        </w:rPr>
        <w:t>应特别注意实施《计划》中包括的制冷维修行业活动，尤其是：</w:t>
      </w:r>
    </w:p>
    <w:p w14:paraId="0F899D2F" w14:textId="77777777" w:rsidR="00A15A7C" w:rsidRPr="00C32FEE" w:rsidRDefault="00A15A7C" w:rsidP="00A15A7C">
      <w:pPr>
        <w:pStyle w:val="Heading2"/>
        <w:numPr>
          <w:ilvl w:val="1"/>
          <w:numId w:val="28"/>
        </w:numPr>
        <w:topLinePunct/>
        <w:rPr>
          <w:sz w:val="24"/>
          <w:szCs w:val="24"/>
        </w:rPr>
      </w:pPr>
      <w:r w:rsidRPr="00C32FEE">
        <w:rPr>
          <w:noProof/>
          <w:sz w:val="24"/>
          <w:szCs w:val="24"/>
        </w:rPr>
        <w:t>国家将利用本协定所提供的灵活性处理项目执行过程中可能产生的具体需要；以及</w:t>
      </w:r>
    </w:p>
    <w:p w14:paraId="2D5FC647" w14:textId="77777777" w:rsidR="00A15A7C" w:rsidRPr="00A53C80" w:rsidRDefault="00A15A7C" w:rsidP="00A15A7C">
      <w:pPr>
        <w:pStyle w:val="Heading2"/>
        <w:numPr>
          <w:ilvl w:val="1"/>
          <w:numId w:val="21"/>
        </w:numPr>
        <w:topLinePunct/>
        <w:rPr>
          <w:noProof/>
          <w:sz w:val="24"/>
          <w:szCs w:val="24"/>
        </w:rPr>
      </w:pPr>
      <w:r w:rsidRPr="00A53C80">
        <w:rPr>
          <w:noProof/>
          <w:sz w:val="24"/>
          <w:szCs w:val="24"/>
        </w:rPr>
        <w:t>国家和相关双边和（或）执行机构在执行《计划》时，将考虑到关于制冷维修行业的相关决定。</w:t>
      </w:r>
    </w:p>
    <w:p w14:paraId="4E466018" w14:textId="77777777" w:rsidR="00A15A7C" w:rsidRPr="005D6D62" w:rsidRDefault="00A15A7C" w:rsidP="00A15A7C">
      <w:pPr>
        <w:rPr>
          <w:rFonts w:eastAsia="SimHei"/>
          <w:b/>
          <w:sz w:val="24"/>
        </w:rPr>
      </w:pPr>
      <w:proofErr w:type="spellStart"/>
      <w:r w:rsidRPr="005D6D62">
        <w:rPr>
          <w:rFonts w:eastAsia="SimHei"/>
          <w:b/>
          <w:sz w:val="24"/>
        </w:rPr>
        <w:t>双边和执行机构</w:t>
      </w:r>
      <w:proofErr w:type="spellEnd"/>
    </w:p>
    <w:p w14:paraId="7CE14B70" w14:textId="77777777" w:rsidR="00A15A7C" w:rsidRPr="00A53C80" w:rsidRDefault="00A15A7C" w:rsidP="00A15A7C">
      <w:pPr>
        <w:rPr>
          <w:rFonts w:eastAsia="SimHei"/>
          <w:sz w:val="24"/>
        </w:rPr>
      </w:pPr>
    </w:p>
    <w:p w14:paraId="6A17F5E8" w14:textId="77777777" w:rsidR="00A15A7C" w:rsidRPr="00A53C80" w:rsidRDefault="00A15A7C" w:rsidP="00A15A7C">
      <w:pPr>
        <w:pStyle w:val="Heading1"/>
        <w:numPr>
          <w:ilvl w:val="0"/>
          <w:numId w:val="26"/>
        </w:numPr>
        <w:topLinePunct/>
        <w:ind w:left="0" w:firstLine="0"/>
        <w:rPr>
          <w:noProof/>
          <w:sz w:val="24"/>
          <w:szCs w:val="24"/>
        </w:rPr>
      </w:pPr>
      <w:r w:rsidRPr="00A53C80">
        <w:rPr>
          <w:noProof/>
          <w:sz w:val="24"/>
          <w:szCs w:val="24"/>
        </w:rPr>
        <w:t>国家同意全面负责管理和执行本协定，以及为履行本协定的义务由国家或以国家名义开展的所有活动。</w:t>
      </w:r>
      <w:r>
        <w:rPr>
          <w:noProof/>
          <w:sz w:val="24"/>
          <w:szCs w:val="24"/>
        </w:rPr>
        <w:t>环境规划署</w:t>
      </w:r>
      <w:r w:rsidRPr="00A53C80">
        <w:rPr>
          <w:noProof/>
          <w:sz w:val="24"/>
          <w:szCs w:val="24"/>
        </w:rPr>
        <w:t>同意担任牵头执行机构（</w:t>
      </w:r>
      <w:r w:rsidRPr="00A53C80">
        <w:rPr>
          <w:noProof/>
          <w:sz w:val="24"/>
          <w:szCs w:val="24"/>
        </w:rPr>
        <w:t>“</w:t>
      </w:r>
      <w:r w:rsidRPr="00A53C80">
        <w:rPr>
          <w:noProof/>
          <w:sz w:val="24"/>
          <w:szCs w:val="24"/>
        </w:rPr>
        <w:t>牵头执行机构</w:t>
      </w:r>
      <w:r w:rsidRPr="00A53C80">
        <w:rPr>
          <w:noProof/>
          <w:sz w:val="24"/>
          <w:szCs w:val="24"/>
        </w:rPr>
        <w:t>”</w:t>
      </w:r>
      <w:r w:rsidRPr="00A53C80">
        <w:rPr>
          <w:noProof/>
          <w:sz w:val="24"/>
          <w:szCs w:val="24"/>
        </w:rPr>
        <w:t>）和</w:t>
      </w:r>
      <w:r>
        <w:rPr>
          <w:rFonts w:hint="eastAsia"/>
          <w:noProof/>
          <w:sz w:val="24"/>
          <w:szCs w:val="24"/>
        </w:rPr>
        <w:t>开发计划署</w:t>
      </w:r>
      <w:r w:rsidRPr="00A53C80">
        <w:rPr>
          <w:noProof/>
          <w:sz w:val="24"/>
          <w:szCs w:val="24"/>
        </w:rPr>
        <w:t>同意在牵头执行机构领导下，担任国家根据本协定开展的活动的合作执行机构（</w:t>
      </w:r>
      <w:r w:rsidRPr="00A53C80">
        <w:rPr>
          <w:noProof/>
          <w:sz w:val="24"/>
          <w:szCs w:val="24"/>
        </w:rPr>
        <w:t>“</w:t>
      </w:r>
      <w:r w:rsidRPr="00A53C80">
        <w:rPr>
          <w:noProof/>
          <w:sz w:val="24"/>
          <w:szCs w:val="24"/>
        </w:rPr>
        <w:t>合作执行机构</w:t>
      </w:r>
      <w:r w:rsidRPr="00A53C80">
        <w:rPr>
          <w:noProof/>
          <w:sz w:val="24"/>
          <w:szCs w:val="24"/>
        </w:rPr>
        <w:t>”</w:t>
      </w:r>
      <w:r w:rsidRPr="00A53C80">
        <w:rPr>
          <w:noProof/>
          <w:sz w:val="24"/>
          <w:szCs w:val="24"/>
        </w:rPr>
        <w:t>）。国家同意接受各种评价，评价可能在多边基金监测或评价工作方案下或参与本协定的牵头执行机构和（或）合作执行机构的评价方案下进行。</w:t>
      </w:r>
    </w:p>
    <w:p w14:paraId="3441A69D" w14:textId="77777777" w:rsidR="00A15A7C" w:rsidRPr="00A53C80" w:rsidRDefault="00A15A7C" w:rsidP="00A15A7C">
      <w:pPr>
        <w:pStyle w:val="Heading1"/>
        <w:numPr>
          <w:ilvl w:val="0"/>
          <w:numId w:val="26"/>
        </w:numPr>
        <w:topLinePunct/>
        <w:ind w:left="0" w:firstLine="0"/>
        <w:rPr>
          <w:noProof/>
          <w:sz w:val="24"/>
          <w:szCs w:val="24"/>
        </w:rPr>
      </w:pPr>
      <w:r w:rsidRPr="00A53C80">
        <w:rPr>
          <w:noProof/>
          <w:sz w:val="24"/>
          <w:szCs w:val="24"/>
        </w:rPr>
        <w:t>牵头执行机构将负责确保本协定下的所有活动的协调规划、执行和报告工作，包括但不限于根据第</w:t>
      </w:r>
      <w:r w:rsidRPr="00A53C80">
        <w:rPr>
          <w:noProof/>
          <w:sz w:val="24"/>
          <w:szCs w:val="24"/>
        </w:rPr>
        <w:t>5(b)</w:t>
      </w:r>
      <w:r w:rsidRPr="00A53C80">
        <w:rPr>
          <w:noProof/>
          <w:sz w:val="24"/>
          <w:szCs w:val="24"/>
        </w:rPr>
        <w:t>款进行的独立核查。合作执行机构将支持牵头执行机构，在牵头执行机构总体协调下执行附录</w:t>
      </w:r>
      <w:r w:rsidRPr="00A53C80">
        <w:rPr>
          <w:noProof/>
          <w:sz w:val="24"/>
          <w:szCs w:val="24"/>
        </w:rPr>
        <w:t xml:space="preserve">6-B </w:t>
      </w:r>
      <w:r w:rsidRPr="00A53C80">
        <w:rPr>
          <w:noProof/>
          <w:sz w:val="24"/>
          <w:szCs w:val="24"/>
        </w:rPr>
        <w:t>所列的各项活动。牵头执行机构与合作执行机构的角色分别载于附录</w:t>
      </w:r>
      <w:r w:rsidRPr="00C32FEE">
        <w:rPr>
          <w:noProof/>
          <w:sz w:val="24"/>
          <w:szCs w:val="24"/>
        </w:rPr>
        <w:t>6-A</w:t>
      </w:r>
      <w:r w:rsidRPr="00C32FEE">
        <w:rPr>
          <w:noProof/>
          <w:sz w:val="24"/>
          <w:szCs w:val="24"/>
        </w:rPr>
        <w:t>和附录</w:t>
      </w:r>
      <w:r w:rsidRPr="00C32FEE">
        <w:rPr>
          <w:noProof/>
          <w:sz w:val="24"/>
          <w:szCs w:val="24"/>
        </w:rPr>
        <w:t>6-B</w:t>
      </w:r>
      <w:r w:rsidRPr="00C32FEE">
        <w:rPr>
          <w:noProof/>
          <w:sz w:val="24"/>
          <w:szCs w:val="24"/>
        </w:rPr>
        <w:t>。</w:t>
      </w:r>
      <w:r w:rsidRPr="00A53C80">
        <w:rPr>
          <w:noProof/>
          <w:sz w:val="24"/>
          <w:szCs w:val="24"/>
        </w:rPr>
        <w:t>执行委员会原则上同意向牵头执行机构和及合作执行机构提供附录</w:t>
      </w:r>
      <w:r w:rsidRPr="00A53C80">
        <w:rPr>
          <w:noProof/>
          <w:sz w:val="24"/>
          <w:szCs w:val="24"/>
        </w:rPr>
        <w:t>2-A</w:t>
      </w:r>
      <w:r w:rsidRPr="00A53C80">
        <w:rPr>
          <w:noProof/>
          <w:sz w:val="24"/>
          <w:szCs w:val="24"/>
        </w:rPr>
        <w:t>第</w:t>
      </w:r>
      <w:r w:rsidRPr="00A53C80">
        <w:rPr>
          <w:noProof/>
          <w:sz w:val="24"/>
          <w:szCs w:val="24"/>
        </w:rPr>
        <w:t>2.2</w:t>
      </w:r>
      <w:r w:rsidRPr="00A53C80">
        <w:rPr>
          <w:noProof/>
          <w:sz w:val="24"/>
          <w:szCs w:val="24"/>
        </w:rPr>
        <w:t>和</w:t>
      </w:r>
      <w:r w:rsidRPr="00A53C80">
        <w:rPr>
          <w:noProof/>
          <w:sz w:val="24"/>
          <w:szCs w:val="24"/>
        </w:rPr>
        <w:t>2.4</w:t>
      </w:r>
      <w:r w:rsidRPr="00A53C80">
        <w:rPr>
          <w:noProof/>
          <w:sz w:val="24"/>
          <w:szCs w:val="24"/>
        </w:rPr>
        <w:t>行所列费用。</w:t>
      </w:r>
    </w:p>
    <w:p w14:paraId="55A1AD00" w14:textId="77777777" w:rsidR="00A15A7C" w:rsidRPr="005D6D62" w:rsidRDefault="00A15A7C" w:rsidP="00A15A7C">
      <w:pPr>
        <w:rPr>
          <w:rFonts w:eastAsia="SimHei"/>
          <w:b/>
          <w:sz w:val="24"/>
        </w:rPr>
      </w:pPr>
      <w:proofErr w:type="spellStart"/>
      <w:r w:rsidRPr="005D6D62">
        <w:rPr>
          <w:rFonts w:eastAsia="SimHei"/>
          <w:b/>
          <w:sz w:val="24"/>
        </w:rPr>
        <w:t>不遵守《协定》的情事</w:t>
      </w:r>
      <w:proofErr w:type="spellEnd"/>
    </w:p>
    <w:p w14:paraId="3676BC48" w14:textId="77777777" w:rsidR="00A15A7C" w:rsidRPr="00A53C80" w:rsidRDefault="00A15A7C" w:rsidP="00A15A7C"/>
    <w:p w14:paraId="0421E37C" w14:textId="77777777" w:rsidR="00A15A7C" w:rsidRPr="00A53C80" w:rsidRDefault="00A15A7C" w:rsidP="00A15A7C">
      <w:pPr>
        <w:pStyle w:val="Heading1"/>
        <w:numPr>
          <w:ilvl w:val="0"/>
          <w:numId w:val="26"/>
        </w:numPr>
        <w:topLinePunct/>
        <w:ind w:left="0" w:firstLine="0"/>
        <w:rPr>
          <w:noProof/>
          <w:sz w:val="24"/>
          <w:szCs w:val="24"/>
        </w:rPr>
      </w:pPr>
      <w:r w:rsidRPr="00A53C80">
        <w:rPr>
          <w:noProof/>
          <w:sz w:val="24"/>
          <w:szCs w:val="24"/>
        </w:rPr>
        <w:t>如果国家由于任何原因没有达到附录</w:t>
      </w:r>
      <w:r w:rsidRPr="00A53C80">
        <w:rPr>
          <w:noProof/>
          <w:sz w:val="24"/>
          <w:szCs w:val="24"/>
        </w:rPr>
        <w:t>2-A</w:t>
      </w:r>
      <w:r w:rsidRPr="00A53C80">
        <w:rPr>
          <w:noProof/>
          <w:sz w:val="24"/>
          <w:szCs w:val="24"/>
        </w:rPr>
        <w:t>第</w:t>
      </w:r>
      <w:r w:rsidRPr="00A53C80">
        <w:rPr>
          <w:noProof/>
          <w:sz w:val="24"/>
          <w:szCs w:val="24"/>
        </w:rPr>
        <w:t>1.2</w:t>
      </w:r>
      <w:r w:rsidRPr="00A53C80">
        <w:rPr>
          <w:noProof/>
          <w:sz w:val="24"/>
          <w:szCs w:val="24"/>
        </w:rPr>
        <w:t>行规定的消除这些物质的目标，或没有遵守本协定，则国家同意该国将无权按照资金核准时间表得到资金。执行委员会将酌情处理，在国家证明已履行接受资金核准时间表所列下一期资金之前应当履行的所有义务之后，将按照执行委员会确定的订正资金核准时间表恢复供资。国家承认，执行委员会可按照任何一年年未能削减的消费量的每一</w:t>
      </w:r>
      <w:r w:rsidRPr="00A53C80">
        <w:rPr>
          <w:noProof/>
          <w:sz w:val="24"/>
          <w:szCs w:val="24"/>
        </w:rPr>
        <w:t>ODP</w:t>
      </w:r>
      <w:r w:rsidRPr="00A53C80">
        <w:rPr>
          <w:noProof/>
          <w:sz w:val="24"/>
          <w:szCs w:val="24"/>
        </w:rPr>
        <w:t>公斤计算，减少附录</w:t>
      </w:r>
      <w:r w:rsidRPr="00A53C80">
        <w:rPr>
          <w:noProof/>
          <w:sz w:val="24"/>
          <w:szCs w:val="24"/>
        </w:rPr>
        <w:t>7-A</w:t>
      </w:r>
      <w:r w:rsidRPr="00A53C80">
        <w:rPr>
          <w:noProof/>
          <w:sz w:val="24"/>
          <w:szCs w:val="24"/>
        </w:rPr>
        <w:t>所述金额的资金（</w:t>
      </w:r>
      <w:r w:rsidRPr="00C32FEE">
        <w:rPr>
          <w:noProof/>
          <w:sz w:val="24"/>
          <w:szCs w:val="24"/>
        </w:rPr>
        <w:t>“</w:t>
      </w:r>
      <w:r w:rsidRPr="00C32FEE">
        <w:rPr>
          <w:noProof/>
          <w:sz w:val="24"/>
          <w:szCs w:val="24"/>
        </w:rPr>
        <w:t>因未履约而减少供资</w:t>
      </w:r>
      <w:r w:rsidRPr="00C32FEE">
        <w:rPr>
          <w:noProof/>
          <w:sz w:val="24"/>
          <w:szCs w:val="24"/>
        </w:rPr>
        <w:t>”</w:t>
      </w:r>
      <w:r w:rsidRPr="00A53C80">
        <w:rPr>
          <w:noProof/>
          <w:sz w:val="24"/>
          <w:szCs w:val="24"/>
        </w:rPr>
        <w:t>）。执行委员会将针对国家未能履行协定的具体案例进行讨论，并做出相关决定。根据上文第</w:t>
      </w:r>
      <w:r w:rsidRPr="00A53C80">
        <w:rPr>
          <w:noProof/>
          <w:sz w:val="24"/>
          <w:szCs w:val="24"/>
        </w:rPr>
        <w:t>5</w:t>
      </w:r>
      <w:r w:rsidRPr="00A53C80">
        <w:rPr>
          <w:noProof/>
          <w:sz w:val="24"/>
          <w:szCs w:val="24"/>
        </w:rPr>
        <w:t>款，一旦作出决定，不遵守此协定的具体案例将不会妨碍对未来付款申请的资金供应。</w:t>
      </w:r>
    </w:p>
    <w:p w14:paraId="2320D0E8" w14:textId="77777777" w:rsidR="00A15A7C" w:rsidRPr="00A53C80" w:rsidRDefault="00A15A7C" w:rsidP="00A15A7C">
      <w:pPr>
        <w:pStyle w:val="Heading1"/>
        <w:numPr>
          <w:ilvl w:val="0"/>
          <w:numId w:val="26"/>
        </w:numPr>
        <w:topLinePunct/>
        <w:ind w:left="0" w:firstLine="0"/>
        <w:rPr>
          <w:noProof/>
          <w:sz w:val="24"/>
          <w:szCs w:val="24"/>
        </w:rPr>
      </w:pPr>
      <w:r w:rsidRPr="00A53C80">
        <w:rPr>
          <w:noProof/>
          <w:sz w:val="24"/>
          <w:szCs w:val="24"/>
        </w:rPr>
        <w:t>对本协定的供资，不得根据执行委员会今后做出的可能影响为其他消费行业项目或国家任何其他相关活动所作供资的任何决定进行修改。</w:t>
      </w:r>
    </w:p>
    <w:p w14:paraId="3CFB2B59" w14:textId="77777777" w:rsidR="00A15A7C" w:rsidRPr="00A53C80" w:rsidRDefault="00A15A7C" w:rsidP="00A15A7C">
      <w:pPr>
        <w:pStyle w:val="Heading1"/>
        <w:numPr>
          <w:ilvl w:val="0"/>
          <w:numId w:val="26"/>
        </w:numPr>
        <w:topLinePunct/>
        <w:ind w:left="0" w:firstLine="0"/>
        <w:rPr>
          <w:noProof/>
          <w:sz w:val="24"/>
          <w:szCs w:val="24"/>
        </w:rPr>
      </w:pPr>
      <w:r w:rsidRPr="00A53C80">
        <w:rPr>
          <w:noProof/>
          <w:sz w:val="24"/>
          <w:szCs w:val="24"/>
        </w:rPr>
        <w:t>国家应遵照执行委员会</w:t>
      </w:r>
      <w:r>
        <w:rPr>
          <w:rFonts w:hint="eastAsia"/>
          <w:noProof/>
          <w:sz w:val="24"/>
          <w:szCs w:val="24"/>
        </w:rPr>
        <w:t>以及</w:t>
      </w:r>
      <w:r w:rsidRPr="00A53C80">
        <w:rPr>
          <w:noProof/>
          <w:sz w:val="24"/>
          <w:szCs w:val="24"/>
        </w:rPr>
        <w:t>牵头执行机构和合作执行机构为促进本协定的执行而提出的任何合理要求行事。国家尤其应该让牵头执行机构和合作执行机构有了解为核查本协定的遵守情况所必需信息的途径。</w:t>
      </w:r>
    </w:p>
    <w:p w14:paraId="0ABAD1B9" w14:textId="77777777" w:rsidR="00A15A7C" w:rsidRPr="005D6D62" w:rsidRDefault="00A15A7C" w:rsidP="00A15A7C">
      <w:pPr>
        <w:keepNext/>
        <w:rPr>
          <w:rFonts w:eastAsia="SimHei"/>
          <w:b/>
          <w:sz w:val="24"/>
        </w:rPr>
      </w:pPr>
      <w:proofErr w:type="spellStart"/>
      <w:r w:rsidRPr="005D6D62">
        <w:rPr>
          <w:rFonts w:eastAsia="SimHei"/>
          <w:b/>
          <w:sz w:val="24"/>
        </w:rPr>
        <w:t>完成日期</w:t>
      </w:r>
      <w:proofErr w:type="spellEnd"/>
    </w:p>
    <w:p w14:paraId="3C0C5842" w14:textId="77777777" w:rsidR="00A15A7C" w:rsidRPr="00A53C80" w:rsidRDefault="00A15A7C" w:rsidP="00A15A7C">
      <w:pPr>
        <w:keepNext/>
      </w:pPr>
    </w:p>
    <w:p w14:paraId="40A2C2B4" w14:textId="77777777" w:rsidR="00A15A7C" w:rsidRPr="00A53C80" w:rsidRDefault="00A15A7C" w:rsidP="00A15A7C">
      <w:pPr>
        <w:pStyle w:val="Heading1"/>
        <w:numPr>
          <w:ilvl w:val="0"/>
          <w:numId w:val="26"/>
        </w:numPr>
        <w:topLinePunct/>
        <w:ind w:left="0" w:firstLine="0"/>
        <w:rPr>
          <w:sz w:val="24"/>
          <w:szCs w:val="24"/>
        </w:rPr>
      </w:pPr>
      <w:r w:rsidRPr="00A53C80">
        <w:rPr>
          <w:noProof/>
          <w:sz w:val="24"/>
          <w:szCs w:val="24"/>
        </w:rPr>
        <w:t>继上一年在附录</w:t>
      </w:r>
      <w:r w:rsidRPr="00A53C80">
        <w:rPr>
          <w:noProof/>
          <w:sz w:val="24"/>
          <w:szCs w:val="24"/>
        </w:rPr>
        <w:t>2-A</w:t>
      </w:r>
      <w:r w:rsidRPr="00A53C80">
        <w:rPr>
          <w:noProof/>
          <w:sz w:val="24"/>
          <w:szCs w:val="24"/>
        </w:rPr>
        <w:t>中规定了最高允许消费总量之后，在本年底将完成《计划》以及相关的协定。如果届时按照第</w:t>
      </w:r>
      <w:r w:rsidRPr="00A53C80">
        <w:rPr>
          <w:noProof/>
          <w:sz w:val="24"/>
          <w:szCs w:val="24"/>
        </w:rPr>
        <w:t>5(d)</w:t>
      </w:r>
      <w:r w:rsidRPr="00A53C80">
        <w:rPr>
          <w:noProof/>
          <w:sz w:val="24"/>
          <w:szCs w:val="24"/>
        </w:rPr>
        <w:t>款和第</w:t>
      </w:r>
      <w:r w:rsidRPr="00A53C80">
        <w:rPr>
          <w:noProof/>
          <w:sz w:val="24"/>
          <w:szCs w:val="24"/>
        </w:rPr>
        <w:t>7</w:t>
      </w:r>
      <w:r w:rsidRPr="00A53C80">
        <w:rPr>
          <w:noProof/>
          <w:sz w:val="24"/>
          <w:szCs w:val="24"/>
        </w:rPr>
        <w:t>款的规定最后的《付款执行计划》及随后几次修订中预期的活动仍未完成，《计划》的完成将推迟至执行剩余活动后次年的年底。附录</w:t>
      </w:r>
      <w:r w:rsidRPr="00A53C80">
        <w:rPr>
          <w:noProof/>
          <w:sz w:val="24"/>
          <w:szCs w:val="24"/>
        </w:rPr>
        <w:t>4-A</w:t>
      </w:r>
      <w:r w:rsidRPr="00A53C80">
        <w:rPr>
          <w:noProof/>
          <w:sz w:val="24"/>
          <w:szCs w:val="24"/>
        </w:rPr>
        <w:t>第</w:t>
      </w:r>
      <w:r w:rsidRPr="00A53C80">
        <w:rPr>
          <w:noProof/>
          <w:sz w:val="24"/>
          <w:szCs w:val="24"/>
        </w:rPr>
        <w:t>1(a)</w:t>
      </w:r>
      <w:r w:rsidRPr="00A53C80">
        <w:rPr>
          <w:noProof/>
          <w:sz w:val="24"/>
          <w:szCs w:val="24"/>
        </w:rPr>
        <w:t>、</w:t>
      </w:r>
      <w:r w:rsidRPr="00A53C80">
        <w:rPr>
          <w:noProof/>
          <w:sz w:val="24"/>
          <w:szCs w:val="24"/>
        </w:rPr>
        <w:t>1(b)</w:t>
      </w:r>
      <w:r w:rsidRPr="00A53C80">
        <w:rPr>
          <w:noProof/>
          <w:sz w:val="24"/>
          <w:szCs w:val="24"/>
        </w:rPr>
        <w:t>、</w:t>
      </w:r>
      <w:r w:rsidRPr="00A53C80">
        <w:rPr>
          <w:noProof/>
          <w:sz w:val="24"/>
          <w:szCs w:val="24"/>
        </w:rPr>
        <w:t>1(d)</w:t>
      </w:r>
      <w:r w:rsidRPr="00A53C80">
        <w:rPr>
          <w:noProof/>
          <w:sz w:val="24"/>
          <w:szCs w:val="24"/>
        </w:rPr>
        <w:t>款和</w:t>
      </w:r>
      <w:r w:rsidRPr="00A53C80">
        <w:rPr>
          <w:noProof/>
          <w:sz w:val="24"/>
          <w:szCs w:val="24"/>
        </w:rPr>
        <w:t>1(e)</w:t>
      </w:r>
      <w:r w:rsidRPr="00A53C80">
        <w:rPr>
          <w:noProof/>
          <w:sz w:val="24"/>
          <w:szCs w:val="24"/>
        </w:rPr>
        <w:t>款规定的报告要求将予继续，直至《计划》完成之时，除非执行委员会另有规定。</w:t>
      </w:r>
    </w:p>
    <w:p w14:paraId="3F144E5B" w14:textId="77777777" w:rsidR="00A15A7C" w:rsidRPr="005D6D62" w:rsidRDefault="00A15A7C" w:rsidP="00A15A7C">
      <w:pPr>
        <w:rPr>
          <w:rFonts w:eastAsia="SimHei"/>
          <w:b/>
          <w:sz w:val="24"/>
        </w:rPr>
      </w:pPr>
      <w:proofErr w:type="spellStart"/>
      <w:r w:rsidRPr="005D6D62">
        <w:rPr>
          <w:rFonts w:eastAsia="SimHei"/>
          <w:b/>
          <w:sz w:val="24"/>
        </w:rPr>
        <w:t>有效性</w:t>
      </w:r>
      <w:proofErr w:type="spellEnd"/>
    </w:p>
    <w:p w14:paraId="090EC02B" w14:textId="77777777" w:rsidR="00A15A7C" w:rsidRPr="00A53C80" w:rsidRDefault="00A15A7C" w:rsidP="00A15A7C">
      <w:pPr>
        <w:rPr>
          <w:rFonts w:eastAsia="SimHei"/>
          <w:sz w:val="24"/>
        </w:rPr>
      </w:pPr>
    </w:p>
    <w:p w14:paraId="15EEF390" w14:textId="77777777" w:rsidR="00A15A7C" w:rsidRPr="00C32FEE" w:rsidRDefault="00A15A7C" w:rsidP="00A15A7C">
      <w:pPr>
        <w:pStyle w:val="Heading1"/>
        <w:numPr>
          <w:ilvl w:val="0"/>
          <w:numId w:val="26"/>
        </w:numPr>
        <w:topLinePunct/>
        <w:ind w:left="0" w:firstLine="0"/>
        <w:rPr>
          <w:noProof/>
          <w:sz w:val="24"/>
          <w:szCs w:val="24"/>
        </w:rPr>
      </w:pPr>
      <w:r w:rsidRPr="00A53C80">
        <w:rPr>
          <w:noProof/>
          <w:sz w:val="24"/>
          <w:szCs w:val="24"/>
        </w:rPr>
        <w:t>本协定所规定所有条件仅在《蒙特利尔议定书》范围内并按本协定的规定执行。除本协定另有规定外，本协定所使用所有术语均与《蒙特利尔议定书》赋予的含义相同。</w:t>
      </w:r>
    </w:p>
    <w:p w14:paraId="0B0288CC" w14:textId="77777777" w:rsidR="00A15A7C" w:rsidRPr="00C32FEE" w:rsidRDefault="00A15A7C" w:rsidP="00A15A7C">
      <w:pPr>
        <w:pStyle w:val="Heading1"/>
        <w:numPr>
          <w:ilvl w:val="0"/>
          <w:numId w:val="26"/>
        </w:numPr>
        <w:topLinePunct/>
        <w:ind w:left="0" w:firstLine="0"/>
        <w:rPr>
          <w:noProof/>
          <w:sz w:val="24"/>
          <w:szCs w:val="24"/>
        </w:rPr>
      </w:pPr>
      <w:r w:rsidRPr="00A53C80">
        <w:rPr>
          <w:noProof/>
          <w:sz w:val="24"/>
          <w:szCs w:val="24"/>
        </w:rPr>
        <w:t>非经国家</w:t>
      </w:r>
      <w:r>
        <w:rPr>
          <w:rFonts w:hint="eastAsia"/>
          <w:noProof/>
          <w:sz w:val="24"/>
          <w:szCs w:val="24"/>
        </w:rPr>
        <w:t>政府</w:t>
      </w:r>
      <w:r w:rsidRPr="00A53C80">
        <w:rPr>
          <w:noProof/>
          <w:sz w:val="24"/>
          <w:szCs w:val="24"/>
        </w:rPr>
        <w:t>和多边基金执行委员会的共同书面协议，不得修改或终止本协定。</w:t>
      </w:r>
    </w:p>
    <w:p w14:paraId="7B46B766" w14:textId="77777777" w:rsidR="00A15A7C" w:rsidRPr="00A53C80" w:rsidRDefault="00A15A7C" w:rsidP="00A15A7C">
      <w:pPr>
        <w:jc w:val="left"/>
        <w:rPr>
          <w:rFonts w:eastAsia="SimHei"/>
          <w:b/>
          <w:noProof/>
          <w:sz w:val="24"/>
          <w:szCs w:val="24"/>
        </w:rPr>
      </w:pPr>
    </w:p>
    <w:p w14:paraId="62F6B438" w14:textId="77777777" w:rsidR="00A15A7C" w:rsidRPr="00A53C80" w:rsidRDefault="00A15A7C" w:rsidP="00A15A7C">
      <w:pPr>
        <w:jc w:val="left"/>
        <w:rPr>
          <w:rFonts w:eastAsia="SimHei"/>
          <w:b/>
          <w:noProof/>
          <w:sz w:val="24"/>
          <w:szCs w:val="24"/>
        </w:rPr>
      </w:pPr>
      <w:r w:rsidRPr="00A53C80">
        <w:rPr>
          <w:rFonts w:eastAsia="SimHei"/>
          <w:b/>
          <w:noProof/>
          <w:sz w:val="24"/>
          <w:szCs w:val="24"/>
        </w:rPr>
        <w:br w:type="page"/>
      </w:r>
    </w:p>
    <w:p w14:paraId="2D6CC567" w14:textId="77777777" w:rsidR="00A15A7C" w:rsidRPr="00A53C80" w:rsidRDefault="00A15A7C" w:rsidP="00A15A7C">
      <w:pPr>
        <w:pStyle w:val="Heading1"/>
        <w:keepNext/>
        <w:keepLines/>
        <w:numPr>
          <w:ilvl w:val="0"/>
          <w:numId w:val="0"/>
        </w:numPr>
        <w:topLinePunct/>
        <w:rPr>
          <w:rFonts w:eastAsia="SimHei"/>
          <w:b/>
          <w:sz w:val="24"/>
          <w:szCs w:val="24"/>
        </w:rPr>
      </w:pPr>
      <w:r w:rsidRPr="00A53C80">
        <w:rPr>
          <w:rFonts w:eastAsia="SimHei"/>
          <w:b/>
          <w:noProof/>
          <w:sz w:val="24"/>
          <w:szCs w:val="24"/>
        </w:rPr>
        <w:t>附录</w:t>
      </w:r>
    </w:p>
    <w:p w14:paraId="40DDB9F7" w14:textId="77777777" w:rsidR="00A15A7C" w:rsidRDefault="00A15A7C" w:rsidP="00A15A7C">
      <w:pPr>
        <w:topLinePunct/>
        <w:rPr>
          <w:rFonts w:eastAsia="SimHei"/>
          <w:b/>
          <w:noProof/>
          <w:sz w:val="24"/>
          <w:szCs w:val="24"/>
        </w:rPr>
      </w:pPr>
      <w:r w:rsidRPr="00A53C80">
        <w:rPr>
          <w:rFonts w:eastAsia="SimHei"/>
          <w:b/>
          <w:noProof/>
          <w:sz w:val="24"/>
          <w:szCs w:val="24"/>
        </w:rPr>
        <w:t>附录</w:t>
      </w:r>
      <w:r w:rsidRPr="00A53C80">
        <w:rPr>
          <w:b/>
          <w:noProof/>
          <w:sz w:val="24"/>
          <w:szCs w:val="24"/>
        </w:rPr>
        <w:t xml:space="preserve"> 1-A</w:t>
      </w:r>
      <w:r w:rsidRPr="00A53C80">
        <w:rPr>
          <w:rFonts w:eastAsia="SimHei"/>
          <w:b/>
          <w:noProof/>
          <w:sz w:val="24"/>
          <w:szCs w:val="24"/>
        </w:rPr>
        <w:t>：物质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3"/>
        <w:gridCol w:w="1111"/>
        <w:gridCol w:w="1111"/>
        <w:gridCol w:w="3985"/>
      </w:tblGrid>
      <w:tr w:rsidR="00A15A7C" w:rsidRPr="00DA418F" w14:paraId="0DB8D76F" w14:textId="77777777" w:rsidTr="00C24C9B">
        <w:trPr>
          <w:trHeight w:val="413"/>
        </w:trPr>
        <w:tc>
          <w:tcPr>
            <w:tcW w:w="1681" w:type="pct"/>
          </w:tcPr>
          <w:p w14:paraId="1533FF64" w14:textId="77777777" w:rsidR="00A15A7C" w:rsidRPr="00DA418F" w:rsidRDefault="00A15A7C" w:rsidP="00C24C9B">
            <w:pPr>
              <w:keepNext/>
              <w:jc w:val="left"/>
              <w:rPr>
                <w:rFonts w:eastAsia="Times New Roman"/>
                <w:sz w:val="24"/>
                <w:szCs w:val="24"/>
              </w:rPr>
            </w:pPr>
            <w:r w:rsidRPr="00A53C80">
              <w:rPr>
                <w:noProof/>
              </w:rPr>
              <w:t>物质</w:t>
            </w:r>
          </w:p>
        </w:tc>
        <w:tc>
          <w:tcPr>
            <w:tcW w:w="594" w:type="pct"/>
          </w:tcPr>
          <w:p w14:paraId="06D95DD2" w14:textId="77777777" w:rsidR="00A15A7C" w:rsidRPr="00DA418F" w:rsidRDefault="00A15A7C" w:rsidP="00C24C9B">
            <w:pPr>
              <w:keepNext/>
              <w:jc w:val="center"/>
              <w:rPr>
                <w:rFonts w:eastAsia="Times New Roman"/>
                <w:sz w:val="24"/>
                <w:szCs w:val="24"/>
              </w:rPr>
            </w:pPr>
            <w:r w:rsidRPr="00A53C80">
              <w:rPr>
                <w:noProof/>
              </w:rPr>
              <w:t>附件</w:t>
            </w:r>
          </w:p>
        </w:tc>
        <w:tc>
          <w:tcPr>
            <w:tcW w:w="594" w:type="pct"/>
          </w:tcPr>
          <w:p w14:paraId="5BF1077F" w14:textId="77777777" w:rsidR="00A15A7C" w:rsidRPr="00DA418F" w:rsidRDefault="00A15A7C" w:rsidP="00C24C9B">
            <w:pPr>
              <w:keepNext/>
              <w:jc w:val="center"/>
              <w:rPr>
                <w:rFonts w:eastAsia="Times New Roman"/>
                <w:sz w:val="24"/>
                <w:szCs w:val="24"/>
              </w:rPr>
            </w:pPr>
            <w:r w:rsidRPr="00A53C80">
              <w:rPr>
                <w:noProof/>
              </w:rPr>
              <w:t>类别</w:t>
            </w:r>
          </w:p>
        </w:tc>
        <w:tc>
          <w:tcPr>
            <w:tcW w:w="2131" w:type="pct"/>
          </w:tcPr>
          <w:p w14:paraId="48B9748B" w14:textId="77777777" w:rsidR="00A15A7C" w:rsidRPr="00DA418F" w:rsidRDefault="00A15A7C" w:rsidP="00C24C9B">
            <w:pPr>
              <w:keepNext/>
              <w:jc w:val="center"/>
              <w:rPr>
                <w:rFonts w:eastAsia="Times New Roman"/>
                <w:sz w:val="24"/>
                <w:szCs w:val="24"/>
              </w:rPr>
            </w:pPr>
            <w:r w:rsidRPr="00A53C80">
              <w:rPr>
                <w:noProof/>
              </w:rPr>
              <w:t>消费量合计减少量的起点（</w:t>
            </w:r>
            <w:r w:rsidRPr="00A53C80">
              <w:rPr>
                <w:noProof/>
              </w:rPr>
              <w:t>ODP</w:t>
            </w:r>
            <w:r w:rsidRPr="00A53C80">
              <w:rPr>
                <w:noProof/>
              </w:rPr>
              <w:t>吨）</w:t>
            </w:r>
          </w:p>
        </w:tc>
      </w:tr>
      <w:tr w:rsidR="00A15A7C" w:rsidRPr="00DA418F" w14:paraId="538B9C42" w14:textId="77777777" w:rsidTr="00C24C9B">
        <w:tc>
          <w:tcPr>
            <w:tcW w:w="1681" w:type="pct"/>
            <w:shd w:val="clear" w:color="auto" w:fill="auto"/>
          </w:tcPr>
          <w:p w14:paraId="072D7620" w14:textId="77777777" w:rsidR="00A15A7C" w:rsidRPr="00DA418F" w:rsidRDefault="00A15A7C" w:rsidP="00C24C9B">
            <w:pPr>
              <w:keepNext/>
              <w:keepLines/>
              <w:jc w:val="left"/>
              <w:rPr>
                <w:rFonts w:eastAsia="Times New Roman"/>
                <w:color w:val="000000"/>
                <w:sz w:val="24"/>
                <w:szCs w:val="24"/>
              </w:rPr>
            </w:pPr>
            <w:r w:rsidRPr="00DA418F">
              <w:rPr>
                <w:rFonts w:eastAsia="Times New Roman"/>
                <w:color w:val="000000"/>
                <w:sz w:val="24"/>
                <w:szCs w:val="24"/>
              </w:rPr>
              <w:t>HCFC-22</w:t>
            </w:r>
          </w:p>
        </w:tc>
        <w:tc>
          <w:tcPr>
            <w:tcW w:w="594" w:type="pct"/>
            <w:shd w:val="clear" w:color="auto" w:fill="auto"/>
            <w:vAlign w:val="center"/>
          </w:tcPr>
          <w:p w14:paraId="761950F6" w14:textId="77777777" w:rsidR="00A15A7C" w:rsidRPr="00DA418F" w:rsidRDefault="00A15A7C" w:rsidP="00C24C9B">
            <w:pPr>
              <w:keepNext/>
              <w:keepLines/>
              <w:jc w:val="right"/>
              <w:rPr>
                <w:rFonts w:eastAsia="Times New Roman"/>
                <w:color w:val="000000"/>
                <w:sz w:val="24"/>
                <w:szCs w:val="24"/>
              </w:rPr>
            </w:pPr>
            <w:r w:rsidRPr="00DA418F">
              <w:rPr>
                <w:rFonts w:eastAsia="Times New Roman"/>
                <w:color w:val="000000"/>
                <w:sz w:val="24"/>
                <w:szCs w:val="24"/>
              </w:rPr>
              <w:t>C</w:t>
            </w:r>
          </w:p>
        </w:tc>
        <w:tc>
          <w:tcPr>
            <w:tcW w:w="594" w:type="pct"/>
            <w:shd w:val="clear" w:color="auto" w:fill="auto"/>
            <w:vAlign w:val="center"/>
          </w:tcPr>
          <w:p w14:paraId="4443D511" w14:textId="77777777" w:rsidR="00A15A7C" w:rsidRPr="00DA418F" w:rsidRDefault="00A15A7C" w:rsidP="00C24C9B">
            <w:pPr>
              <w:keepNext/>
              <w:keepLines/>
              <w:jc w:val="right"/>
              <w:rPr>
                <w:rFonts w:eastAsia="Times New Roman"/>
                <w:color w:val="000000"/>
                <w:sz w:val="24"/>
                <w:szCs w:val="24"/>
              </w:rPr>
            </w:pPr>
            <w:r w:rsidRPr="00DA418F">
              <w:rPr>
                <w:rFonts w:eastAsia="Times New Roman"/>
                <w:color w:val="000000"/>
                <w:sz w:val="24"/>
                <w:szCs w:val="24"/>
              </w:rPr>
              <w:t>I</w:t>
            </w:r>
          </w:p>
        </w:tc>
        <w:tc>
          <w:tcPr>
            <w:tcW w:w="2131" w:type="pct"/>
            <w:shd w:val="clear" w:color="auto" w:fill="auto"/>
            <w:vAlign w:val="center"/>
          </w:tcPr>
          <w:p w14:paraId="7951D5FF" w14:textId="77777777" w:rsidR="00A15A7C" w:rsidRPr="00DA418F" w:rsidRDefault="00A15A7C" w:rsidP="00C24C9B">
            <w:pPr>
              <w:keepNext/>
              <w:keepLines/>
              <w:jc w:val="center"/>
              <w:rPr>
                <w:rFonts w:eastAsia="Times New Roman"/>
                <w:color w:val="000000"/>
                <w:sz w:val="24"/>
                <w:szCs w:val="24"/>
              </w:rPr>
            </w:pPr>
            <w:r>
              <w:rPr>
                <w:rFonts w:eastAsia="Times New Roman"/>
                <w:color w:val="000000"/>
                <w:sz w:val="24"/>
                <w:szCs w:val="24"/>
              </w:rPr>
              <w:t>8.69</w:t>
            </w:r>
          </w:p>
        </w:tc>
      </w:tr>
    </w:tbl>
    <w:p w14:paraId="2DF67D4C" w14:textId="77777777" w:rsidR="00A15A7C" w:rsidRDefault="00A15A7C" w:rsidP="00A15A7C">
      <w:pPr>
        <w:topLinePunct/>
        <w:spacing w:after="240"/>
        <w:rPr>
          <w:rFonts w:eastAsia="SimHei"/>
          <w:b/>
          <w:sz w:val="24"/>
          <w:szCs w:val="24"/>
        </w:rPr>
      </w:pPr>
    </w:p>
    <w:p w14:paraId="5FDF7A8B" w14:textId="3B6D2FEF" w:rsidR="00A15A7C" w:rsidRDefault="00A15A7C" w:rsidP="00A15A7C">
      <w:pPr>
        <w:keepNext/>
        <w:keepLines/>
        <w:topLinePunct/>
        <w:rPr>
          <w:rFonts w:eastAsia="SimHei"/>
          <w:b/>
          <w:noProof/>
          <w:sz w:val="24"/>
          <w:szCs w:val="24"/>
        </w:rPr>
      </w:pPr>
      <w:r w:rsidRPr="00A53C80">
        <w:rPr>
          <w:rFonts w:eastAsia="SimHei"/>
          <w:b/>
          <w:noProof/>
          <w:sz w:val="24"/>
          <w:szCs w:val="24"/>
        </w:rPr>
        <w:t>附录</w:t>
      </w:r>
      <w:r w:rsidRPr="00A53C80">
        <w:rPr>
          <w:rFonts w:eastAsia="SimHei"/>
          <w:b/>
          <w:noProof/>
          <w:sz w:val="24"/>
          <w:szCs w:val="24"/>
        </w:rPr>
        <w:t>2-A</w:t>
      </w:r>
      <w:r w:rsidRPr="00A53C80">
        <w:rPr>
          <w:rFonts w:eastAsia="SimHei"/>
          <w:b/>
          <w:noProof/>
          <w:sz w:val="24"/>
          <w:szCs w:val="24"/>
        </w:rPr>
        <w:t>：目标和供资</w:t>
      </w:r>
    </w:p>
    <w:tbl>
      <w:tblPr>
        <w:tblW w:w="5000" w:type="pct"/>
        <w:jc w:val="center"/>
        <w:tblCellMar>
          <w:left w:w="85" w:type="dxa"/>
          <w:right w:w="85" w:type="dxa"/>
        </w:tblCellMar>
        <w:tblLook w:val="04A0" w:firstRow="1" w:lastRow="0" w:firstColumn="1" w:lastColumn="0" w:noHBand="0" w:noVBand="1"/>
      </w:tblPr>
      <w:tblGrid>
        <w:gridCol w:w="570"/>
        <w:gridCol w:w="3250"/>
        <w:gridCol w:w="821"/>
        <w:gridCol w:w="699"/>
        <w:gridCol w:w="774"/>
        <w:gridCol w:w="821"/>
        <w:gridCol w:w="774"/>
        <w:gridCol w:w="821"/>
        <w:gridCol w:w="820"/>
      </w:tblGrid>
      <w:tr w:rsidR="00A15A7C" w:rsidRPr="009C7655" w14:paraId="27A03432" w14:textId="77777777" w:rsidTr="00C24C9B">
        <w:trPr>
          <w:cantSplit/>
          <w:trHeight w:val="98"/>
          <w:tblHeader/>
          <w:jc w:val="center"/>
        </w:trPr>
        <w:tc>
          <w:tcPr>
            <w:tcW w:w="305" w:type="pct"/>
            <w:tcBorders>
              <w:top w:val="single" w:sz="4" w:space="0" w:color="auto"/>
              <w:left w:val="single" w:sz="4" w:space="0" w:color="auto"/>
              <w:bottom w:val="single" w:sz="4" w:space="0" w:color="auto"/>
              <w:right w:val="single" w:sz="4" w:space="0" w:color="auto"/>
            </w:tcBorders>
            <w:shd w:val="clear" w:color="auto" w:fill="auto"/>
            <w:hideMark/>
          </w:tcPr>
          <w:p w14:paraId="1B6D0967" w14:textId="77777777" w:rsidR="00A15A7C" w:rsidRPr="009C7655" w:rsidRDefault="00A15A7C" w:rsidP="00C24C9B">
            <w:pPr>
              <w:keepNext/>
              <w:keepLines/>
              <w:jc w:val="center"/>
              <w:rPr>
                <w:b/>
                <w:bCs/>
                <w:color w:val="000000"/>
                <w:sz w:val="20"/>
                <w:szCs w:val="20"/>
                <w:lang w:eastAsia="en-CA"/>
              </w:rPr>
            </w:pPr>
            <w:r w:rsidRPr="009C7655">
              <w:rPr>
                <w:b/>
                <w:sz w:val="20"/>
                <w:szCs w:val="20"/>
              </w:rPr>
              <w:t>行</w:t>
            </w:r>
          </w:p>
        </w:tc>
        <w:tc>
          <w:tcPr>
            <w:tcW w:w="1738" w:type="pct"/>
            <w:tcBorders>
              <w:top w:val="single" w:sz="4" w:space="0" w:color="auto"/>
              <w:left w:val="nil"/>
              <w:bottom w:val="single" w:sz="4" w:space="0" w:color="auto"/>
              <w:right w:val="single" w:sz="4" w:space="0" w:color="auto"/>
            </w:tcBorders>
            <w:shd w:val="clear" w:color="auto" w:fill="auto"/>
            <w:hideMark/>
          </w:tcPr>
          <w:p w14:paraId="410E8544" w14:textId="77777777" w:rsidR="00A15A7C" w:rsidRPr="009C7655" w:rsidRDefault="00A15A7C" w:rsidP="00C24C9B">
            <w:pPr>
              <w:keepNext/>
              <w:keepLines/>
              <w:jc w:val="center"/>
              <w:rPr>
                <w:b/>
                <w:bCs/>
                <w:color w:val="000000"/>
                <w:sz w:val="20"/>
                <w:szCs w:val="20"/>
                <w:lang w:eastAsia="en-CA"/>
              </w:rPr>
            </w:pPr>
            <w:proofErr w:type="spellStart"/>
            <w:r w:rsidRPr="009C7655">
              <w:rPr>
                <w:b/>
                <w:sz w:val="20"/>
                <w:szCs w:val="20"/>
              </w:rPr>
              <w:t>详情</w:t>
            </w:r>
            <w:proofErr w:type="spellEnd"/>
          </w:p>
        </w:tc>
        <w:tc>
          <w:tcPr>
            <w:tcW w:w="439" w:type="pct"/>
            <w:tcBorders>
              <w:top w:val="single" w:sz="4" w:space="0" w:color="auto"/>
              <w:left w:val="nil"/>
              <w:bottom w:val="single" w:sz="4" w:space="0" w:color="auto"/>
              <w:right w:val="single" w:sz="4" w:space="0" w:color="auto"/>
            </w:tcBorders>
            <w:shd w:val="clear" w:color="auto" w:fill="auto"/>
            <w:hideMark/>
          </w:tcPr>
          <w:p w14:paraId="651B5B2A" w14:textId="77777777" w:rsidR="00A15A7C" w:rsidRPr="009C7655" w:rsidRDefault="00A15A7C" w:rsidP="00C24C9B">
            <w:pPr>
              <w:keepNext/>
              <w:keepLines/>
              <w:jc w:val="center"/>
              <w:rPr>
                <w:b/>
                <w:bCs/>
                <w:color w:val="000000"/>
                <w:sz w:val="20"/>
                <w:szCs w:val="20"/>
                <w:lang w:eastAsia="en-CA"/>
              </w:rPr>
            </w:pPr>
            <w:r w:rsidRPr="009C7655">
              <w:rPr>
                <w:b/>
                <w:bCs/>
                <w:color w:val="000000"/>
                <w:sz w:val="20"/>
                <w:szCs w:val="20"/>
                <w:lang w:eastAsia="en-CA"/>
              </w:rPr>
              <w:t>2023</w:t>
            </w:r>
            <w:r w:rsidRPr="009C7655">
              <w:rPr>
                <w:rFonts w:ascii="SimSun" w:hAnsi="SimSun" w:cs="SimSun" w:hint="eastAsia"/>
                <w:b/>
                <w:color w:val="000000"/>
                <w:sz w:val="20"/>
                <w:szCs w:val="20"/>
              </w:rPr>
              <w:t>年</w:t>
            </w:r>
          </w:p>
        </w:tc>
        <w:tc>
          <w:tcPr>
            <w:tcW w:w="374" w:type="pct"/>
            <w:tcBorders>
              <w:top w:val="single" w:sz="4" w:space="0" w:color="auto"/>
              <w:left w:val="nil"/>
              <w:bottom w:val="single" w:sz="4" w:space="0" w:color="auto"/>
              <w:right w:val="single" w:sz="4" w:space="0" w:color="auto"/>
            </w:tcBorders>
            <w:shd w:val="clear" w:color="auto" w:fill="auto"/>
            <w:hideMark/>
          </w:tcPr>
          <w:p w14:paraId="658555D0" w14:textId="77777777" w:rsidR="00A15A7C" w:rsidRPr="009C7655" w:rsidRDefault="00A15A7C" w:rsidP="00C24C9B">
            <w:pPr>
              <w:keepNext/>
              <w:keepLines/>
              <w:jc w:val="center"/>
              <w:rPr>
                <w:b/>
                <w:bCs/>
                <w:color w:val="000000"/>
                <w:sz w:val="20"/>
                <w:szCs w:val="20"/>
                <w:lang w:eastAsia="en-CA"/>
              </w:rPr>
            </w:pPr>
            <w:r w:rsidRPr="009C7655">
              <w:rPr>
                <w:b/>
                <w:bCs/>
                <w:color w:val="000000"/>
                <w:sz w:val="20"/>
                <w:szCs w:val="20"/>
                <w:lang w:eastAsia="en-CA"/>
              </w:rPr>
              <w:t>2024</w:t>
            </w:r>
            <w:r w:rsidRPr="009C7655">
              <w:rPr>
                <w:rFonts w:ascii="SimSun" w:hAnsi="SimSun" w:cs="SimSun" w:hint="eastAsia"/>
                <w:b/>
                <w:color w:val="000000"/>
                <w:sz w:val="20"/>
                <w:szCs w:val="20"/>
              </w:rPr>
              <w:t>年</w:t>
            </w:r>
          </w:p>
        </w:tc>
        <w:tc>
          <w:tcPr>
            <w:tcW w:w="414" w:type="pct"/>
            <w:tcBorders>
              <w:top w:val="single" w:sz="4" w:space="0" w:color="auto"/>
              <w:left w:val="nil"/>
              <w:bottom w:val="single" w:sz="4" w:space="0" w:color="auto"/>
              <w:right w:val="single" w:sz="4" w:space="0" w:color="auto"/>
            </w:tcBorders>
            <w:shd w:val="clear" w:color="auto" w:fill="auto"/>
            <w:hideMark/>
          </w:tcPr>
          <w:p w14:paraId="4739FA8F" w14:textId="77777777" w:rsidR="00A15A7C" w:rsidRPr="009C7655" w:rsidRDefault="00A15A7C" w:rsidP="00C24C9B">
            <w:pPr>
              <w:keepNext/>
              <w:keepLines/>
              <w:jc w:val="center"/>
              <w:rPr>
                <w:b/>
                <w:bCs/>
                <w:color w:val="000000"/>
                <w:sz w:val="20"/>
                <w:szCs w:val="20"/>
                <w:lang w:eastAsia="en-CA"/>
              </w:rPr>
            </w:pPr>
            <w:r w:rsidRPr="009C7655">
              <w:rPr>
                <w:b/>
                <w:bCs/>
                <w:color w:val="000000"/>
                <w:sz w:val="20"/>
                <w:szCs w:val="20"/>
                <w:lang w:eastAsia="en-CA"/>
              </w:rPr>
              <w:t>2025</w:t>
            </w:r>
            <w:r w:rsidRPr="009C7655">
              <w:rPr>
                <w:rFonts w:ascii="SimSun" w:hAnsi="SimSun" w:cs="SimSun" w:hint="eastAsia"/>
                <w:b/>
                <w:color w:val="000000"/>
                <w:sz w:val="20"/>
                <w:szCs w:val="20"/>
              </w:rPr>
              <w:t>年</w:t>
            </w:r>
          </w:p>
        </w:tc>
        <w:tc>
          <w:tcPr>
            <w:tcW w:w="439" w:type="pct"/>
            <w:tcBorders>
              <w:top w:val="single" w:sz="4" w:space="0" w:color="auto"/>
              <w:left w:val="nil"/>
              <w:bottom w:val="single" w:sz="4" w:space="0" w:color="auto"/>
              <w:right w:val="single" w:sz="4" w:space="0" w:color="auto"/>
            </w:tcBorders>
            <w:shd w:val="clear" w:color="auto" w:fill="auto"/>
            <w:hideMark/>
          </w:tcPr>
          <w:p w14:paraId="164E0C4E" w14:textId="77777777" w:rsidR="00A15A7C" w:rsidRPr="009C7655" w:rsidRDefault="00A15A7C" w:rsidP="00C24C9B">
            <w:pPr>
              <w:keepNext/>
              <w:keepLines/>
              <w:jc w:val="center"/>
              <w:rPr>
                <w:b/>
                <w:bCs/>
                <w:color w:val="000000"/>
                <w:sz w:val="20"/>
                <w:szCs w:val="20"/>
                <w:lang w:eastAsia="en-CA"/>
              </w:rPr>
            </w:pPr>
            <w:r w:rsidRPr="009C7655">
              <w:rPr>
                <w:b/>
                <w:bCs/>
                <w:color w:val="000000"/>
                <w:sz w:val="20"/>
                <w:szCs w:val="20"/>
                <w:lang w:eastAsia="en-CA"/>
              </w:rPr>
              <w:t>2026</w:t>
            </w:r>
            <w:r w:rsidRPr="009C7655">
              <w:rPr>
                <w:rFonts w:ascii="SimSun" w:hAnsi="SimSun" w:cs="SimSun" w:hint="eastAsia"/>
                <w:b/>
                <w:color w:val="000000"/>
                <w:sz w:val="20"/>
                <w:szCs w:val="20"/>
              </w:rPr>
              <w:t>年</w:t>
            </w:r>
          </w:p>
        </w:tc>
        <w:tc>
          <w:tcPr>
            <w:tcW w:w="414" w:type="pct"/>
            <w:tcBorders>
              <w:top w:val="single" w:sz="4" w:space="0" w:color="auto"/>
              <w:left w:val="nil"/>
              <w:bottom w:val="single" w:sz="4" w:space="0" w:color="auto"/>
              <w:right w:val="single" w:sz="4" w:space="0" w:color="auto"/>
            </w:tcBorders>
          </w:tcPr>
          <w:p w14:paraId="4B3AC355" w14:textId="77777777" w:rsidR="00A15A7C" w:rsidRPr="009C7655" w:rsidRDefault="00A15A7C" w:rsidP="00C24C9B">
            <w:pPr>
              <w:keepNext/>
              <w:keepLines/>
              <w:jc w:val="center"/>
              <w:rPr>
                <w:b/>
                <w:bCs/>
                <w:color w:val="000000"/>
                <w:sz w:val="20"/>
                <w:szCs w:val="20"/>
                <w:lang w:eastAsia="en-CA"/>
              </w:rPr>
            </w:pPr>
            <w:r w:rsidRPr="009C7655">
              <w:rPr>
                <w:b/>
                <w:bCs/>
                <w:color w:val="000000"/>
                <w:sz w:val="20"/>
                <w:szCs w:val="20"/>
                <w:lang w:eastAsia="en-CA"/>
              </w:rPr>
              <w:t>2027-2029</w:t>
            </w:r>
            <w:r w:rsidRPr="009C7655">
              <w:rPr>
                <w:rFonts w:ascii="SimSun" w:hAnsi="SimSun" w:cs="SimSun" w:hint="eastAsia"/>
                <w:b/>
                <w:color w:val="000000"/>
                <w:sz w:val="20"/>
                <w:szCs w:val="20"/>
              </w:rPr>
              <w:t>年</w:t>
            </w:r>
          </w:p>
        </w:tc>
        <w:tc>
          <w:tcPr>
            <w:tcW w:w="439" w:type="pct"/>
            <w:tcBorders>
              <w:top w:val="single" w:sz="4" w:space="0" w:color="auto"/>
              <w:left w:val="single" w:sz="4" w:space="0" w:color="auto"/>
              <w:bottom w:val="single" w:sz="4" w:space="0" w:color="auto"/>
              <w:right w:val="single" w:sz="4" w:space="0" w:color="auto"/>
            </w:tcBorders>
            <w:shd w:val="clear" w:color="auto" w:fill="auto"/>
            <w:hideMark/>
          </w:tcPr>
          <w:p w14:paraId="28647A28" w14:textId="77777777" w:rsidR="00A15A7C" w:rsidRPr="009C7655" w:rsidRDefault="00A15A7C" w:rsidP="00C24C9B">
            <w:pPr>
              <w:keepNext/>
              <w:keepLines/>
              <w:jc w:val="center"/>
              <w:rPr>
                <w:b/>
                <w:bCs/>
                <w:color w:val="000000"/>
                <w:sz w:val="20"/>
                <w:szCs w:val="20"/>
                <w:lang w:eastAsia="en-CA"/>
              </w:rPr>
            </w:pPr>
            <w:r w:rsidRPr="009C7655">
              <w:rPr>
                <w:b/>
                <w:bCs/>
                <w:color w:val="000000"/>
                <w:sz w:val="20"/>
                <w:szCs w:val="20"/>
                <w:lang w:eastAsia="en-CA"/>
              </w:rPr>
              <w:t>2030</w:t>
            </w:r>
            <w:r w:rsidRPr="009C7655">
              <w:rPr>
                <w:rFonts w:ascii="SimSun" w:hAnsi="SimSun" w:cs="SimSun" w:hint="eastAsia"/>
                <w:b/>
                <w:color w:val="000000"/>
                <w:sz w:val="20"/>
                <w:szCs w:val="20"/>
              </w:rPr>
              <w:t>年</w:t>
            </w:r>
          </w:p>
        </w:tc>
        <w:tc>
          <w:tcPr>
            <w:tcW w:w="439" w:type="pct"/>
            <w:tcBorders>
              <w:top w:val="single" w:sz="4" w:space="0" w:color="auto"/>
              <w:left w:val="nil"/>
              <w:bottom w:val="single" w:sz="4" w:space="0" w:color="auto"/>
              <w:right w:val="single" w:sz="4" w:space="0" w:color="auto"/>
            </w:tcBorders>
            <w:shd w:val="clear" w:color="auto" w:fill="auto"/>
            <w:hideMark/>
          </w:tcPr>
          <w:p w14:paraId="31AF280C" w14:textId="77777777" w:rsidR="00A15A7C" w:rsidRPr="009C7655" w:rsidRDefault="00A15A7C" w:rsidP="00C24C9B">
            <w:pPr>
              <w:keepNext/>
              <w:keepLines/>
              <w:jc w:val="center"/>
              <w:rPr>
                <w:b/>
                <w:bCs/>
                <w:color w:val="000000"/>
                <w:sz w:val="20"/>
                <w:szCs w:val="20"/>
                <w:lang w:eastAsia="en-CA"/>
              </w:rPr>
            </w:pPr>
            <w:proofErr w:type="spellStart"/>
            <w:r w:rsidRPr="009C7655">
              <w:rPr>
                <w:rFonts w:ascii="SimSun" w:hAnsi="SimSun" w:cs="SimSun" w:hint="eastAsia"/>
                <w:b/>
                <w:color w:val="000000"/>
                <w:sz w:val="20"/>
                <w:szCs w:val="20"/>
              </w:rPr>
              <w:t>共计</w:t>
            </w:r>
            <w:proofErr w:type="spellEnd"/>
          </w:p>
        </w:tc>
      </w:tr>
      <w:tr w:rsidR="00A15A7C" w:rsidRPr="009C7655" w14:paraId="4C84773F" w14:textId="77777777" w:rsidTr="00C24C9B">
        <w:trPr>
          <w:trHeight w:val="408"/>
          <w:jc w:val="center"/>
        </w:trPr>
        <w:tc>
          <w:tcPr>
            <w:tcW w:w="305" w:type="pct"/>
            <w:tcBorders>
              <w:top w:val="nil"/>
              <w:left w:val="single" w:sz="4" w:space="0" w:color="auto"/>
              <w:bottom w:val="single" w:sz="4" w:space="0" w:color="auto"/>
              <w:right w:val="single" w:sz="4" w:space="0" w:color="auto"/>
            </w:tcBorders>
            <w:shd w:val="clear" w:color="auto" w:fill="auto"/>
            <w:hideMark/>
          </w:tcPr>
          <w:p w14:paraId="47FF21DA" w14:textId="77777777" w:rsidR="00A15A7C" w:rsidRPr="009C7655" w:rsidRDefault="00A15A7C" w:rsidP="00C24C9B">
            <w:pPr>
              <w:keepNext/>
              <w:keepLines/>
              <w:jc w:val="left"/>
              <w:rPr>
                <w:color w:val="000000"/>
                <w:sz w:val="20"/>
                <w:szCs w:val="20"/>
                <w:lang w:eastAsia="en-CA"/>
              </w:rPr>
            </w:pPr>
            <w:r w:rsidRPr="009C7655">
              <w:rPr>
                <w:color w:val="000000"/>
                <w:sz w:val="20"/>
                <w:szCs w:val="20"/>
                <w:lang w:eastAsia="en-CA"/>
              </w:rPr>
              <w:t>1.1</w:t>
            </w:r>
          </w:p>
        </w:tc>
        <w:tc>
          <w:tcPr>
            <w:tcW w:w="1738" w:type="pct"/>
            <w:tcBorders>
              <w:top w:val="nil"/>
              <w:left w:val="nil"/>
              <w:bottom w:val="single" w:sz="4" w:space="0" w:color="auto"/>
              <w:right w:val="single" w:sz="4" w:space="0" w:color="auto"/>
            </w:tcBorders>
            <w:shd w:val="clear" w:color="auto" w:fill="auto"/>
            <w:hideMark/>
          </w:tcPr>
          <w:p w14:paraId="21C2912C" w14:textId="77777777" w:rsidR="00A15A7C" w:rsidRPr="009C7655" w:rsidRDefault="00A15A7C" w:rsidP="00C24C9B">
            <w:pPr>
              <w:keepNext/>
              <w:keepLines/>
              <w:jc w:val="left"/>
              <w:rPr>
                <w:color w:val="000000"/>
                <w:sz w:val="20"/>
                <w:szCs w:val="20"/>
              </w:rPr>
            </w:pPr>
            <w:r w:rsidRPr="009C7655">
              <w:rPr>
                <w:noProof/>
                <w:color w:val="000000"/>
                <w:sz w:val="20"/>
                <w:szCs w:val="20"/>
              </w:rPr>
              <w:t>《蒙特利尔议定书》削减附件</w:t>
            </w:r>
            <w:r w:rsidRPr="009C7655">
              <w:rPr>
                <w:noProof/>
                <w:color w:val="000000"/>
                <w:sz w:val="20"/>
                <w:szCs w:val="20"/>
              </w:rPr>
              <w:t>C</w:t>
            </w:r>
            <w:r w:rsidRPr="009C7655">
              <w:rPr>
                <w:noProof/>
                <w:color w:val="000000"/>
                <w:sz w:val="20"/>
                <w:szCs w:val="20"/>
              </w:rPr>
              <w:t>第一类物质的时间表（</w:t>
            </w:r>
            <w:r w:rsidRPr="009C7655">
              <w:rPr>
                <w:noProof/>
                <w:color w:val="000000"/>
                <w:sz w:val="20"/>
                <w:szCs w:val="20"/>
              </w:rPr>
              <w:t>ODP</w:t>
            </w:r>
            <w:r w:rsidRPr="009C7655">
              <w:rPr>
                <w:noProof/>
                <w:color w:val="000000"/>
                <w:sz w:val="20"/>
                <w:szCs w:val="20"/>
              </w:rPr>
              <w:t>吨）</w:t>
            </w:r>
          </w:p>
        </w:tc>
        <w:tc>
          <w:tcPr>
            <w:tcW w:w="439" w:type="pct"/>
            <w:tcBorders>
              <w:top w:val="nil"/>
              <w:left w:val="nil"/>
              <w:bottom w:val="single" w:sz="4" w:space="0" w:color="auto"/>
              <w:right w:val="single" w:sz="4" w:space="0" w:color="auto"/>
            </w:tcBorders>
            <w:shd w:val="clear" w:color="auto" w:fill="auto"/>
          </w:tcPr>
          <w:p w14:paraId="40480AD1" w14:textId="77777777" w:rsidR="00A15A7C" w:rsidRPr="009C7655" w:rsidRDefault="00A15A7C" w:rsidP="00C24C9B">
            <w:pPr>
              <w:keepNext/>
              <w:keepLines/>
              <w:jc w:val="right"/>
              <w:rPr>
                <w:color w:val="000000"/>
                <w:sz w:val="20"/>
                <w:szCs w:val="20"/>
                <w:lang w:eastAsia="en-CA"/>
              </w:rPr>
            </w:pPr>
            <w:r w:rsidRPr="009C7655">
              <w:rPr>
                <w:sz w:val="20"/>
                <w:szCs w:val="20"/>
              </w:rPr>
              <w:t>5.65</w:t>
            </w:r>
          </w:p>
        </w:tc>
        <w:tc>
          <w:tcPr>
            <w:tcW w:w="374" w:type="pct"/>
            <w:tcBorders>
              <w:top w:val="nil"/>
              <w:left w:val="nil"/>
              <w:bottom w:val="single" w:sz="4" w:space="0" w:color="auto"/>
              <w:right w:val="single" w:sz="4" w:space="0" w:color="auto"/>
            </w:tcBorders>
            <w:shd w:val="clear" w:color="auto" w:fill="auto"/>
          </w:tcPr>
          <w:p w14:paraId="26D3D8DB" w14:textId="77777777" w:rsidR="00A15A7C" w:rsidRPr="009C7655" w:rsidRDefault="00A15A7C" w:rsidP="00C24C9B">
            <w:pPr>
              <w:keepNext/>
              <w:keepLines/>
              <w:jc w:val="right"/>
              <w:rPr>
                <w:color w:val="000000"/>
                <w:sz w:val="20"/>
                <w:szCs w:val="20"/>
                <w:lang w:eastAsia="en-CA"/>
              </w:rPr>
            </w:pPr>
            <w:r w:rsidRPr="009C7655">
              <w:rPr>
                <w:sz w:val="20"/>
                <w:szCs w:val="20"/>
              </w:rPr>
              <w:t>5.65</w:t>
            </w:r>
          </w:p>
        </w:tc>
        <w:tc>
          <w:tcPr>
            <w:tcW w:w="414" w:type="pct"/>
            <w:tcBorders>
              <w:top w:val="nil"/>
              <w:left w:val="nil"/>
              <w:bottom w:val="single" w:sz="4" w:space="0" w:color="auto"/>
              <w:right w:val="single" w:sz="4" w:space="0" w:color="auto"/>
            </w:tcBorders>
            <w:shd w:val="clear" w:color="auto" w:fill="auto"/>
          </w:tcPr>
          <w:p w14:paraId="283316BD" w14:textId="77777777" w:rsidR="00A15A7C" w:rsidRPr="009C7655" w:rsidRDefault="00A15A7C" w:rsidP="00C24C9B">
            <w:pPr>
              <w:keepNext/>
              <w:keepLines/>
              <w:jc w:val="right"/>
              <w:rPr>
                <w:color w:val="000000"/>
                <w:sz w:val="20"/>
                <w:szCs w:val="20"/>
                <w:lang w:eastAsia="en-CA"/>
              </w:rPr>
            </w:pPr>
            <w:r w:rsidRPr="009C7655">
              <w:rPr>
                <w:sz w:val="20"/>
                <w:szCs w:val="20"/>
              </w:rPr>
              <w:t>2.82</w:t>
            </w:r>
          </w:p>
        </w:tc>
        <w:tc>
          <w:tcPr>
            <w:tcW w:w="439" w:type="pct"/>
            <w:tcBorders>
              <w:top w:val="nil"/>
              <w:left w:val="nil"/>
              <w:bottom w:val="single" w:sz="4" w:space="0" w:color="auto"/>
              <w:right w:val="single" w:sz="4" w:space="0" w:color="auto"/>
            </w:tcBorders>
            <w:shd w:val="clear" w:color="auto" w:fill="auto"/>
          </w:tcPr>
          <w:p w14:paraId="4AFC0795" w14:textId="77777777" w:rsidR="00A15A7C" w:rsidRPr="009C7655" w:rsidRDefault="00A15A7C" w:rsidP="00C24C9B">
            <w:pPr>
              <w:keepNext/>
              <w:keepLines/>
              <w:jc w:val="right"/>
              <w:rPr>
                <w:color w:val="000000"/>
                <w:sz w:val="20"/>
                <w:szCs w:val="20"/>
                <w:lang w:eastAsia="en-CA"/>
              </w:rPr>
            </w:pPr>
            <w:r w:rsidRPr="009C7655">
              <w:rPr>
                <w:sz w:val="20"/>
                <w:szCs w:val="20"/>
              </w:rPr>
              <w:t>2.82</w:t>
            </w:r>
          </w:p>
        </w:tc>
        <w:tc>
          <w:tcPr>
            <w:tcW w:w="414" w:type="pct"/>
            <w:tcBorders>
              <w:top w:val="single" w:sz="4" w:space="0" w:color="auto"/>
              <w:left w:val="nil"/>
              <w:bottom w:val="single" w:sz="4" w:space="0" w:color="auto"/>
              <w:right w:val="single" w:sz="4" w:space="0" w:color="auto"/>
            </w:tcBorders>
          </w:tcPr>
          <w:p w14:paraId="41BBBE70" w14:textId="77777777" w:rsidR="00A15A7C" w:rsidRPr="009C7655" w:rsidRDefault="00A15A7C" w:rsidP="00C24C9B">
            <w:pPr>
              <w:keepNext/>
              <w:keepLines/>
              <w:jc w:val="right"/>
              <w:rPr>
                <w:sz w:val="20"/>
                <w:szCs w:val="20"/>
              </w:rPr>
            </w:pPr>
            <w:r w:rsidRPr="009C7655">
              <w:rPr>
                <w:sz w:val="20"/>
                <w:szCs w:val="20"/>
              </w:rPr>
              <w:t>2.82</w:t>
            </w:r>
          </w:p>
        </w:tc>
        <w:tc>
          <w:tcPr>
            <w:tcW w:w="439" w:type="pct"/>
            <w:tcBorders>
              <w:top w:val="nil"/>
              <w:left w:val="single" w:sz="4" w:space="0" w:color="auto"/>
              <w:bottom w:val="single" w:sz="4" w:space="0" w:color="auto"/>
              <w:right w:val="single" w:sz="4" w:space="0" w:color="auto"/>
            </w:tcBorders>
            <w:shd w:val="clear" w:color="auto" w:fill="auto"/>
          </w:tcPr>
          <w:p w14:paraId="5A85AA53" w14:textId="77777777" w:rsidR="00A15A7C" w:rsidRPr="009C7655" w:rsidRDefault="00A15A7C" w:rsidP="00C24C9B">
            <w:pPr>
              <w:keepNext/>
              <w:keepLines/>
              <w:jc w:val="right"/>
              <w:rPr>
                <w:color w:val="000000"/>
                <w:sz w:val="20"/>
                <w:szCs w:val="20"/>
                <w:lang w:eastAsia="en-CA"/>
              </w:rPr>
            </w:pPr>
            <w:r w:rsidRPr="009C7655">
              <w:rPr>
                <w:sz w:val="20"/>
                <w:szCs w:val="20"/>
              </w:rPr>
              <w:t>0</w:t>
            </w:r>
          </w:p>
        </w:tc>
        <w:tc>
          <w:tcPr>
            <w:tcW w:w="439" w:type="pct"/>
            <w:tcBorders>
              <w:top w:val="nil"/>
              <w:left w:val="nil"/>
              <w:bottom w:val="single" w:sz="4" w:space="0" w:color="auto"/>
              <w:right w:val="single" w:sz="4" w:space="0" w:color="auto"/>
            </w:tcBorders>
            <w:shd w:val="clear" w:color="auto" w:fill="auto"/>
          </w:tcPr>
          <w:p w14:paraId="54E4119C" w14:textId="77777777" w:rsidR="00A15A7C" w:rsidRPr="009C7655" w:rsidRDefault="00A15A7C" w:rsidP="00C24C9B">
            <w:pPr>
              <w:keepNext/>
              <w:keepLines/>
              <w:jc w:val="right"/>
              <w:rPr>
                <w:color w:val="000000"/>
                <w:sz w:val="20"/>
                <w:szCs w:val="20"/>
                <w:lang w:eastAsia="en-CA"/>
              </w:rPr>
            </w:pPr>
            <w:r w:rsidRPr="009C7655">
              <w:rPr>
                <w:sz w:val="20"/>
                <w:szCs w:val="20"/>
              </w:rPr>
              <w:t>n/a</w:t>
            </w:r>
          </w:p>
        </w:tc>
      </w:tr>
      <w:tr w:rsidR="00A15A7C" w:rsidRPr="009C7655" w14:paraId="78805EC3" w14:textId="77777777" w:rsidTr="00C24C9B">
        <w:trPr>
          <w:trHeight w:val="408"/>
          <w:jc w:val="center"/>
        </w:trPr>
        <w:tc>
          <w:tcPr>
            <w:tcW w:w="305" w:type="pct"/>
            <w:tcBorders>
              <w:top w:val="nil"/>
              <w:left w:val="single" w:sz="4" w:space="0" w:color="auto"/>
              <w:bottom w:val="single" w:sz="4" w:space="0" w:color="auto"/>
              <w:right w:val="single" w:sz="4" w:space="0" w:color="auto"/>
            </w:tcBorders>
            <w:shd w:val="clear" w:color="auto" w:fill="auto"/>
            <w:hideMark/>
          </w:tcPr>
          <w:p w14:paraId="10DF831B" w14:textId="77777777" w:rsidR="00A15A7C" w:rsidRPr="009C7655" w:rsidRDefault="00A15A7C" w:rsidP="00C24C9B">
            <w:pPr>
              <w:jc w:val="left"/>
              <w:rPr>
                <w:color w:val="000000"/>
                <w:sz w:val="20"/>
                <w:szCs w:val="20"/>
                <w:lang w:eastAsia="en-CA"/>
              </w:rPr>
            </w:pPr>
            <w:r w:rsidRPr="009C7655">
              <w:rPr>
                <w:color w:val="000000"/>
                <w:sz w:val="20"/>
                <w:szCs w:val="20"/>
                <w:lang w:eastAsia="en-CA"/>
              </w:rPr>
              <w:t>1.2</w:t>
            </w:r>
          </w:p>
        </w:tc>
        <w:tc>
          <w:tcPr>
            <w:tcW w:w="1738" w:type="pct"/>
            <w:tcBorders>
              <w:top w:val="nil"/>
              <w:left w:val="nil"/>
              <w:bottom w:val="single" w:sz="4" w:space="0" w:color="auto"/>
              <w:right w:val="single" w:sz="4" w:space="0" w:color="auto"/>
            </w:tcBorders>
            <w:shd w:val="clear" w:color="auto" w:fill="auto"/>
            <w:hideMark/>
          </w:tcPr>
          <w:p w14:paraId="69B566C4" w14:textId="77777777" w:rsidR="00A15A7C" w:rsidRPr="009C7655" w:rsidRDefault="00A15A7C" w:rsidP="00C24C9B">
            <w:pPr>
              <w:jc w:val="left"/>
              <w:rPr>
                <w:color w:val="000000"/>
                <w:sz w:val="20"/>
                <w:szCs w:val="20"/>
              </w:rPr>
            </w:pPr>
            <w:r w:rsidRPr="009C7655">
              <w:rPr>
                <w:noProof/>
                <w:color w:val="000000"/>
                <w:sz w:val="20"/>
                <w:szCs w:val="20"/>
              </w:rPr>
              <w:t>附件</w:t>
            </w:r>
            <w:r w:rsidRPr="009C7655">
              <w:rPr>
                <w:noProof/>
                <w:color w:val="000000"/>
                <w:sz w:val="20"/>
                <w:szCs w:val="20"/>
              </w:rPr>
              <w:t>C</w:t>
            </w:r>
            <w:r w:rsidRPr="009C7655">
              <w:rPr>
                <w:noProof/>
                <w:color w:val="000000"/>
                <w:sz w:val="20"/>
                <w:szCs w:val="20"/>
              </w:rPr>
              <w:t>第一类物质的最高允许消费总量（</w:t>
            </w:r>
            <w:r w:rsidRPr="009C7655">
              <w:rPr>
                <w:noProof/>
                <w:color w:val="000000"/>
                <w:sz w:val="20"/>
                <w:szCs w:val="20"/>
              </w:rPr>
              <w:t>ODP</w:t>
            </w:r>
            <w:r w:rsidRPr="009C7655">
              <w:rPr>
                <w:noProof/>
                <w:color w:val="000000"/>
                <w:sz w:val="20"/>
                <w:szCs w:val="20"/>
              </w:rPr>
              <w:t>吨）</w:t>
            </w:r>
          </w:p>
        </w:tc>
        <w:tc>
          <w:tcPr>
            <w:tcW w:w="439" w:type="pct"/>
            <w:tcBorders>
              <w:top w:val="nil"/>
              <w:left w:val="nil"/>
              <w:bottom w:val="single" w:sz="4" w:space="0" w:color="auto"/>
              <w:right w:val="single" w:sz="4" w:space="0" w:color="auto"/>
            </w:tcBorders>
            <w:shd w:val="clear" w:color="auto" w:fill="auto"/>
          </w:tcPr>
          <w:p w14:paraId="6F3463BD" w14:textId="77777777" w:rsidR="00A15A7C" w:rsidRPr="009C7655" w:rsidRDefault="00A15A7C" w:rsidP="00C24C9B">
            <w:pPr>
              <w:jc w:val="right"/>
              <w:rPr>
                <w:color w:val="000000"/>
                <w:sz w:val="20"/>
                <w:szCs w:val="20"/>
                <w:lang w:eastAsia="en-CA"/>
              </w:rPr>
            </w:pPr>
            <w:r w:rsidRPr="009C7655">
              <w:rPr>
                <w:color w:val="000000"/>
                <w:sz w:val="20"/>
                <w:szCs w:val="20"/>
                <w:lang w:eastAsia="en-CA"/>
              </w:rPr>
              <w:t>2.30</w:t>
            </w:r>
          </w:p>
        </w:tc>
        <w:tc>
          <w:tcPr>
            <w:tcW w:w="374" w:type="pct"/>
            <w:tcBorders>
              <w:top w:val="nil"/>
              <w:left w:val="nil"/>
              <w:bottom w:val="single" w:sz="4" w:space="0" w:color="auto"/>
              <w:right w:val="single" w:sz="4" w:space="0" w:color="auto"/>
            </w:tcBorders>
            <w:shd w:val="clear" w:color="auto" w:fill="auto"/>
          </w:tcPr>
          <w:p w14:paraId="47E33123" w14:textId="77777777" w:rsidR="00A15A7C" w:rsidRPr="009C7655" w:rsidRDefault="00A15A7C" w:rsidP="00C24C9B">
            <w:pPr>
              <w:jc w:val="right"/>
              <w:rPr>
                <w:color w:val="000000"/>
                <w:sz w:val="20"/>
                <w:szCs w:val="20"/>
                <w:lang w:eastAsia="en-CA"/>
              </w:rPr>
            </w:pPr>
            <w:r w:rsidRPr="009C7655">
              <w:rPr>
                <w:color w:val="000000"/>
                <w:sz w:val="20"/>
                <w:szCs w:val="20"/>
                <w:lang w:eastAsia="en-CA"/>
              </w:rPr>
              <w:t>2.30</w:t>
            </w:r>
          </w:p>
        </w:tc>
        <w:tc>
          <w:tcPr>
            <w:tcW w:w="414" w:type="pct"/>
            <w:tcBorders>
              <w:top w:val="nil"/>
              <w:left w:val="nil"/>
              <w:bottom w:val="single" w:sz="4" w:space="0" w:color="auto"/>
              <w:right w:val="single" w:sz="4" w:space="0" w:color="auto"/>
            </w:tcBorders>
            <w:shd w:val="clear" w:color="auto" w:fill="auto"/>
          </w:tcPr>
          <w:p w14:paraId="71E0DFB5" w14:textId="77777777" w:rsidR="00A15A7C" w:rsidRPr="009C7655" w:rsidRDefault="00A15A7C" w:rsidP="00C24C9B">
            <w:pPr>
              <w:jc w:val="right"/>
              <w:rPr>
                <w:color w:val="000000"/>
                <w:sz w:val="20"/>
                <w:szCs w:val="20"/>
                <w:lang w:eastAsia="en-CA"/>
              </w:rPr>
            </w:pPr>
            <w:r w:rsidRPr="009C7655">
              <w:rPr>
                <w:color w:val="000000"/>
                <w:sz w:val="20"/>
                <w:szCs w:val="20"/>
                <w:lang w:eastAsia="en-CA"/>
              </w:rPr>
              <w:t>1.60</w:t>
            </w:r>
          </w:p>
        </w:tc>
        <w:tc>
          <w:tcPr>
            <w:tcW w:w="439" w:type="pct"/>
            <w:tcBorders>
              <w:top w:val="nil"/>
              <w:left w:val="nil"/>
              <w:bottom w:val="single" w:sz="4" w:space="0" w:color="auto"/>
              <w:right w:val="single" w:sz="4" w:space="0" w:color="auto"/>
            </w:tcBorders>
            <w:shd w:val="clear" w:color="auto" w:fill="auto"/>
          </w:tcPr>
          <w:p w14:paraId="5AF31458" w14:textId="77777777" w:rsidR="00A15A7C" w:rsidRPr="009C7655" w:rsidRDefault="00A15A7C" w:rsidP="00C24C9B">
            <w:pPr>
              <w:jc w:val="right"/>
              <w:rPr>
                <w:color w:val="000000"/>
                <w:sz w:val="20"/>
                <w:szCs w:val="20"/>
                <w:lang w:eastAsia="en-CA"/>
              </w:rPr>
            </w:pPr>
            <w:r w:rsidRPr="009C7655">
              <w:rPr>
                <w:color w:val="000000"/>
                <w:sz w:val="20"/>
                <w:szCs w:val="20"/>
                <w:lang w:eastAsia="en-CA"/>
              </w:rPr>
              <w:t>1.60</w:t>
            </w:r>
          </w:p>
        </w:tc>
        <w:tc>
          <w:tcPr>
            <w:tcW w:w="414" w:type="pct"/>
            <w:tcBorders>
              <w:top w:val="single" w:sz="4" w:space="0" w:color="auto"/>
              <w:left w:val="nil"/>
              <w:bottom w:val="single" w:sz="4" w:space="0" w:color="auto"/>
              <w:right w:val="single" w:sz="4" w:space="0" w:color="auto"/>
            </w:tcBorders>
          </w:tcPr>
          <w:p w14:paraId="3A605BE5" w14:textId="77777777" w:rsidR="00A15A7C" w:rsidRPr="009C7655" w:rsidRDefault="00A15A7C" w:rsidP="00C24C9B">
            <w:pPr>
              <w:jc w:val="right"/>
              <w:rPr>
                <w:sz w:val="20"/>
                <w:szCs w:val="20"/>
              </w:rPr>
            </w:pPr>
            <w:r w:rsidRPr="009C7655">
              <w:rPr>
                <w:sz w:val="20"/>
                <w:szCs w:val="20"/>
              </w:rPr>
              <w:t>1.60</w:t>
            </w:r>
          </w:p>
        </w:tc>
        <w:tc>
          <w:tcPr>
            <w:tcW w:w="439" w:type="pct"/>
            <w:tcBorders>
              <w:top w:val="nil"/>
              <w:left w:val="single" w:sz="4" w:space="0" w:color="auto"/>
              <w:bottom w:val="single" w:sz="4" w:space="0" w:color="auto"/>
              <w:right w:val="single" w:sz="4" w:space="0" w:color="auto"/>
            </w:tcBorders>
            <w:shd w:val="clear" w:color="auto" w:fill="auto"/>
          </w:tcPr>
          <w:p w14:paraId="1DB2378F" w14:textId="77777777" w:rsidR="00A15A7C" w:rsidRPr="009C7655" w:rsidRDefault="00A15A7C" w:rsidP="00C24C9B">
            <w:pPr>
              <w:jc w:val="right"/>
              <w:rPr>
                <w:color w:val="000000"/>
                <w:sz w:val="20"/>
                <w:szCs w:val="20"/>
                <w:lang w:eastAsia="en-CA"/>
              </w:rPr>
            </w:pPr>
            <w:r w:rsidRPr="009C7655">
              <w:rPr>
                <w:sz w:val="20"/>
                <w:szCs w:val="20"/>
              </w:rPr>
              <w:t>0</w:t>
            </w:r>
          </w:p>
        </w:tc>
        <w:tc>
          <w:tcPr>
            <w:tcW w:w="439" w:type="pct"/>
            <w:tcBorders>
              <w:top w:val="nil"/>
              <w:left w:val="nil"/>
              <w:bottom w:val="single" w:sz="4" w:space="0" w:color="auto"/>
              <w:right w:val="single" w:sz="4" w:space="0" w:color="auto"/>
            </w:tcBorders>
            <w:shd w:val="clear" w:color="auto" w:fill="auto"/>
          </w:tcPr>
          <w:p w14:paraId="590A3AD8" w14:textId="77777777" w:rsidR="00A15A7C" w:rsidRPr="009C7655" w:rsidRDefault="00A15A7C" w:rsidP="00C24C9B">
            <w:pPr>
              <w:jc w:val="right"/>
              <w:rPr>
                <w:color w:val="000000"/>
                <w:sz w:val="20"/>
                <w:szCs w:val="20"/>
                <w:lang w:eastAsia="en-CA"/>
              </w:rPr>
            </w:pPr>
            <w:r w:rsidRPr="009C7655">
              <w:rPr>
                <w:sz w:val="20"/>
                <w:szCs w:val="20"/>
              </w:rPr>
              <w:t>n/a</w:t>
            </w:r>
          </w:p>
        </w:tc>
      </w:tr>
      <w:tr w:rsidR="00A15A7C" w:rsidRPr="009C7655" w14:paraId="5F84F6E0" w14:textId="77777777" w:rsidTr="00C24C9B">
        <w:trPr>
          <w:trHeight w:val="116"/>
          <w:jc w:val="center"/>
        </w:trPr>
        <w:tc>
          <w:tcPr>
            <w:tcW w:w="305" w:type="pct"/>
            <w:tcBorders>
              <w:top w:val="nil"/>
              <w:left w:val="single" w:sz="4" w:space="0" w:color="auto"/>
              <w:bottom w:val="single" w:sz="4" w:space="0" w:color="auto"/>
              <w:right w:val="single" w:sz="4" w:space="0" w:color="auto"/>
            </w:tcBorders>
            <w:shd w:val="clear" w:color="auto" w:fill="auto"/>
            <w:hideMark/>
          </w:tcPr>
          <w:p w14:paraId="6FC04710" w14:textId="77777777" w:rsidR="00A15A7C" w:rsidRPr="009C7655" w:rsidRDefault="00A15A7C" w:rsidP="00C24C9B">
            <w:pPr>
              <w:jc w:val="left"/>
              <w:rPr>
                <w:color w:val="000000"/>
                <w:sz w:val="20"/>
                <w:szCs w:val="20"/>
                <w:lang w:eastAsia="en-CA"/>
              </w:rPr>
            </w:pPr>
            <w:r w:rsidRPr="009C7655">
              <w:rPr>
                <w:color w:val="000000"/>
                <w:sz w:val="20"/>
                <w:szCs w:val="20"/>
                <w:lang w:eastAsia="en-CA"/>
              </w:rPr>
              <w:t>2.1</w:t>
            </w:r>
          </w:p>
        </w:tc>
        <w:tc>
          <w:tcPr>
            <w:tcW w:w="1738" w:type="pct"/>
            <w:tcBorders>
              <w:top w:val="nil"/>
              <w:left w:val="nil"/>
              <w:bottom w:val="single" w:sz="4" w:space="0" w:color="auto"/>
              <w:right w:val="single" w:sz="4" w:space="0" w:color="auto"/>
            </w:tcBorders>
            <w:shd w:val="clear" w:color="auto" w:fill="auto"/>
            <w:hideMark/>
          </w:tcPr>
          <w:p w14:paraId="3E732421" w14:textId="77777777" w:rsidR="00A15A7C" w:rsidRPr="009C7655" w:rsidRDefault="00A15A7C" w:rsidP="00C24C9B">
            <w:pPr>
              <w:jc w:val="left"/>
              <w:rPr>
                <w:color w:val="000000"/>
                <w:sz w:val="20"/>
                <w:szCs w:val="20"/>
              </w:rPr>
            </w:pPr>
            <w:r w:rsidRPr="009C7655">
              <w:rPr>
                <w:noProof/>
                <w:color w:val="000000"/>
                <w:sz w:val="20"/>
                <w:szCs w:val="20"/>
              </w:rPr>
              <w:t>牵头执行机构（环境规划署）议定的供资（美元）</w:t>
            </w:r>
          </w:p>
        </w:tc>
        <w:tc>
          <w:tcPr>
            <w:tcW w:w="439" w:type="pct"/>
            <w:tcBorders>
              <w:top w:val="nil"/>
              <w:left w:val="nil"/>
              <w:bottom w:val="single" w:sz="4" w:space="0" w:color="auto"/>
              <w:right w:val="single" w:sz="4" w:space="0" w:color="auto"/>
            </w:tcBorders>
            <w:shd w:val="clear" w:color="auto" w:fill="auto"/>
          </w:tcPr>
          <w:p w14:paraId="623DCE71" w14:textId="77777777" w:rsidR="00A15A7C" w:rsidRPr="009C7655" w:rsidRDefault="00A15A7C" w:rsidP="00C24C9B">
            <w:pPr>
              <w:jc w:val="right"/>
              <w:rPr>
                <w:color w:val="000000"/>
                <w:sz w:val="20"/>
                <w:szCs w:val="20"/>
                <w:lang w:eastAsia="en-CA"/>
              </w:rPr>
            </w:pPr>
            <w:r w:rsidRPr="009C7655">
              <w:rPr>
                <w:sz w:val="20"/>
                <w:szCs w:val="20"/>
              </w:rPr>
              <w:t>315,000</w:t>
            </w:r>
          </w:p>
        </w:tc>
        <w:tc>
          <w:tcPr>
            <w:tcW w:w="374" w:type="pct"/>
            <w:tcBorders>
              <w:top w:val="nil"/>
              <w:left w:val="nil"/>
              <w:bottom w:val="single" w:sz="4" w:space="0" w:color="auto"/>
              <w:right w:val="single" w:sz="4" w:space="0" w:color="auto"/>
            </w:tcBorders>
            <w:shd w:val="clear" w:color="auto" w:fill="auto"/>
          </w:tcPr>
          <w:p w14:paraId="7825B7B0" w14:textId="77777777" w:rsidR="00A15A7C" w:rsidRPr="009C7655" w:rsidRDefault="00A15A7C" w:rsidP="00C24C9B">
            <w:pPr>
              <w:jc w:val="right"/>
              <w:rPr>
                <w:color w:val="000000"/>
                <w:sz w:val="20"/>
                <w:szCs w:val="20"/>
                <w:lang w:eastAsia="en-CA"/>
              </w:rPr>
            </w:pPr>
            <w:r w:rsidRPr="009C7655">
              <w:rPr>
                <w:sz w:val="20"/>
                <w:szCs w:val="20"/>
              </w:rPr>
              <w:t>0</w:t>
            </w:r>
          </w:p>
        </w:tc>
        <w:tc>
          <w:tcPr>
            <w:tcW w:w="414" w:type="pct"/>
            <w:tcBorders>
              <w:top w:val="nil"/>
              <w:left w:val="nil"/>
              <w:bottom w:val="single" w:sz="4" w:space="0" w:color="auto"/>
              <w:right w:val="single" w:sz="4" w:space="0" w:color="auto"/>
            </w:tcBorders>
            <w:shd w:val="clear" w:color="auto" w:fill="auto"/>
          </w:tcPr>
          <w:p w14:paraId="5A04D7B1" w14:textId="77777777" w:rsidR="00A15A7C" w:rsidRPr="009C7655" w:rsidRDefault="00A15A7C" w:rsidP="00C24C9B">
            <w:pPr>
              <w:jc w:val="right"/>
              <w:rPr>
                <w:color w:val="000000"/>
                <w:sz w:val="20"/>
                <w:szCs w:val="20"/>
                <w:lang w:eastAsia="en-CA"/>
              </w:rPr>
            </w:pPr>
            <w:r w:rsidRPr="009C7655">
              <w:rPr>
                <w:color w:val="000000"/>
                <w:sz w:val="20"/>
                <w:szCs w:val="20"/>
                <w:lang w:eastAsia="en-CA"/>
              </w:rPr>
              <w:t>0</w:t>
            </w:r>
          </w:p>
        </w:tc>
        <w:tc>
          <w:tcPr>
            <w:tcW w:w="439" w:type="pct"/>
            <w:tcBorders>
              <w:top w:val="nil"/>
              <w:left w:val="nil"/>
              <w:bottom w:val="single" w:sz="4" w:space="0" w:color="auto"/>
              <w:right w:val="single" w:sz="4" w:space="0" w:color="auto"/>
            </w:tcBorders>
            <w:shd w:val="clear" w:color="auto" w:fill="auto"/>
          </w:tcPr>
          <w:p w14:paraId="06D38BC7" w14:textId="77777777" w:rsidR="00A15A7C" w:rsidRPr="009C7655" w:rsidRDefault="00A15A7C" w:rsidP="00C24C9B">
            <w:pPr>
              <w:jc w:val="right"/>
              <w:rPr>
                <w:color w:val="000000"/>
                <w:sz w:val="20"/>
                <w:szCs w:val="20"/>
                <w:lang w:eastAsia="en-CA"/>
              </w:rPr>
            </w:pPr>
            <w:r w:rsidRPr="009C7655">
              <w:rPr>
                <w:sz w:val="20"/>
                <w:szCs w:val="20"/>
              </w:rPr>
              <w:t>160,000</w:t>
            </w:r>
          </w:p>
        </w:tc>
        <w:tc>
          <w:tcPr>
            <w:tcW w:w="414" w:type="pct"/>
            <w:tcBorders>
              <w:top w:val="single" w:sz="4" w:space="0" w:color="auto"/>
              <w:left w:val="nil"/>
              <w:bottom w:val="single" w:sz="4" w:space="0" w:color="auto"/>
              <w:right w:val="single" w:sz="4" w:space="0" w:color="auto"/>
            </w:tcBorders>
          </w:tcPr>
          <w:p w14:paraId="7CA60909" w14:textId="77777777" w:rsidR="00A15A7C" w:rsidRPr="009C7655" w:rsidRDefault="00A15A7C" w:rsidP="00C24C9B">
            <w:pPr>
              <w:jc w:val="right"/>
              <w:rPr>
                <w:sz w:val="20"/>
                <w:szCs w:val="20"/>
              </w:rPr>
            </w:pPr>
            <w:r w:rsidRPr="009C7655">
              <w:rPr>
                <w:sz w:val="20"/>
                <w:szCs w:val="20"/>
              </w:rPr>
              <w:t>0</w:t>
            </w:r>
          </w:p>
        </w:tc>
        <w:tc>
          <w:tcPr>
            <w:tcW w:w="439" w:type="pct"/>
            <w:tcBorders>
              <w:top w:val="nil"/>
              <w:left w:val="single" w:sz="4" w:space="0" w:color="auto"/>
              <w:bottom w:val="single" w:sz="4" w:space="0" w:color="auto"/>
              <w:right w:val="single" w:sz="4" w:space="0" w:color="auto"/>
            </w:tcBorders>
            <w:shd w:val="clear" w:color="auto" w:fill="auto"/>
          </w:tcPr>
          <w:p w14:paraId="08B5A3DF" w14:textId="77777777" w:rsidR="00A15A7C" w:rsidRPr="009C7655" w:rsidRDefault="00A15A7C" w:rsidP="00C24C9B">
            <w:pPr>
              <w:jc w:val="right"/>
              <w:rPr>
                <w:color w:val="000000"/>
                <w:sz w:val="20"/>
                <w:szCs w:val="20"/>
                <w:lang w:eastAsia="en-CA"/>
              </w:rPr>
            </w:pPr>
            <w:r w:rsidRPr="009C7655">
              <w:rPr>
                <w:sz w:val="20"/>
                <w:szCs w:val="20"/>
              </w:rPr>
              <w:t>106,250</w:t>
            </w:r>
          </w:p>
        </w:tc>
        <w:tc>
          <w:tcPr>
            <w:tcW w:w="439" w:type="pct"/>
            <w:tcBorders>
              <w:top w:val="nil"/>
              <w:left w:val="nil"/>
              <w:bottom w:val="single" w:sz="4" w:space="0" w:color="auto"/>
              <w:right w:val="single" w:sz="4" w:space="0" w:color="auto"/>
            </w:tcBorders>
            <w:shd w:val="clear" w:color="auto" w:fill="auto"/>
          </w:tcPr>
          <w:p w14:paraId="3B5C5065" w14:textId="77777777" w:rsidR="00A15A7C" w:rsidRPr="009C7655" w:rsidRDefault="00A15A7C" w:rsidP="00C24C9B">
            <w:pPr>
              <w:jc w:val="right"/>
              <w:rPr>
                <w:color w:val="000000"/>
                <w:sz w:val="20"/>
                <w:szCs w:val="20"/>
                <w:lang w:eastAsia="en-CA"/>
              </w:rPr>
            </w:pPr>
            <w:r w:rsidRPr="009C7655">
              <w:rPr>
                <w:sz w:val="20"/>
                <w:szCs w:val="20"/>
              </w:rPr>
              <w:t>581,250</w:t>
            </w:r>
          </w:p>
        </w:tc>
      </w:tr>
      <w:tr w:rsidR="00A15A7C" w:rsidRPr="009C7655" w14:paraId="3CE30BD8" w14:textId="77777777" w:rsidTr="00C24C9B">
        <w:trPr>
          <w:trHeight w:val="56"/>
          <w:jc w:val="center"/>
        </w:trPr>
        <w:tc>
          <w:tcPr>
            <w:tcW w:w="305" w:type="pct"/>
            <w:tcBorders>
              <w:top w:val="nil"/>
              <w:left w:val="single" w:sz="4" w:space="0" w:color="auto"/>
              <w:bottom w:val="single" w:sz="4" w:space="0" w:color="auto"/>
              <w:right w:val="single" w:sz="4" w:space="0" w:color="auto"/>
            </w:tcBorders>
            <w:shd w:val="clear" w:color="auto" w:fill="auto"/>
            <w:hideMark/>
          </w:tcPr>
          <w:p w14:paraId="0AFFD475" w14:textId="77777777" w:rsidR="00A15A7C" w:rsidRPr="009C7655" w:rsidRDefault="00A15A7C" w:rsidP="00C24C9B">
            <w:pPr>
              <w:jc w:val="left"/>
              <w:rPr>
                <w:color w:val="000000"/>
                <w:sz w:val="20"/>
                <w:szCs w:val="20"/>
                <w:lang w:eastAsia="en-CA"/>
              </w:rPr>
            </w:pPr>
            <w:r w:rsidRPr="009C7655">
              <w:rPr>
                <w:color w:val="000000"/>
                <w:sz w:val="20"/>
                <w:szCs w:val="20"/>
                <w:lang w:eastAsia="en-CA"/>
              </w:rPr>
              <w:t>2.2</w:t>
            </w:r>
          </w:p>
        </w:tc>
        <w:tc>
          <w:tcPr>
            <w:tcW w:w="1738" w:type="pct"/>
            <w:tcBorders>
              <w:top w:val="nil"/>
              <w:left w:val="nil"/>
              <w:bottom w:val="single" w:sz="4" w:space="0" w:color="auto"/>
              <w:right w:val="single" w:sz="4" w:space="0" w:color="auto"/>
            </w:tcBorders>
            <w:shd w:val="clear" w:color="auto" w:fill="auto"/>
            <w:hideMark/>
          </w:tcPr>
          <w:p w14:paraId="13864142" w14:textId="77777777" w:rsidR="00A15A7C" w:rsidRPr="009C7655" w:rsidRDefault="00A15A7C" w:rsidP="00C24C9B">
            <w:pPr>
              <w:jc w:val="left"/>
              <w:rPr>
                <w:color w:val="000000"/>
                <w:sz w:val="20"/>
                <w:szCs w:val="20"/>
              </w:rPr>
            </w:pPr>
            <w:r w:rsidRPr="009C7655">
              <w:rPr>
                <w:noProof/>
                <w:color w:val="000000"/>
                <w:sz w:val="20"/>
                <w:szCs w:val="20"/>
              </w:rPr>
              <w:t>牵头执行机构支助费用（美元）</w:t>
            </w:r>
          </w:p>
        </w:tc>
        <w:tc>
          <w:tcPr>
            <w:tcW w:w="439" w:type="pct"/>
            <w:tcBorders>
              <w:top w:val="nil"/>
              <w:left w:val="nil"/>
              <w:bottom w:val="single" w:sz="4" w:space="0" w:color="auto"/>
              <w:right w:val="single" w:sz="4" w:space="0" w:color="auto"/>
            </w:tcBorders>
            <w:shd w:val="clear" w:color="auto" w:fill="auto"/>
          </w:tcPr>
          <w:p w14:paraId="20822FA9" w14:textId="77777777" w:rsidR="00A15A7C" w:rsidRPr="009C7655" w:rsidRDefault="00A15A7C" w:rsidP="00C24C9B">
            <w:pPr>
              <w:jc w:val="right"/>
              <w:rPr>
                <w:color w:val="000000"/>
                <w:sz w:val="20"/>
                <w:szCs w:val="20"/>
                <w:lang w:eastAsia="en-CA"/>
              </w:rPr>
            </w:pPr>
            <w:r w:rsidRPr="009C7655">
              <w:rPr>
                <w:color w:val="000000"/>
                <w:sz w:val="20"/>
                <w:szCs w:val="20"/>
                <w:lang w:eastAsia="en-CA"/>
              </w:rPr>
              <w:t>45,069</w:t>
            </w:r>
          </w:p>
        </w:tc>
        <w:tc>
          <w:tcPr>
            <w:tcW w:w="374" w:type="pct"/>
            <w:tcBorders>
              <w:top w:val="nil"/>
              <w:left w:val="nil"/>
              <w:bottom w:val="single" w:sz="4" w:space="0" w:color="auto"/>
              <w:right w:val="single" w:sz="4" w:space="0" w:color="auto"/>
            </w:tcBorders>
            <w:shd w:val="clear" w:color="auto" w:fill="auto"/>
          </w:tcPr>
          <w:p w14:paraId="3D6B2017" w14:textId="77777777" w:rsidR="00A15A7C" w:rsidRPr="009C7655" w:rsidRDefault="00A15A7C" w:rsidP="00C24C9B">
            <w:pPr>
              <w:jc w:val="right"/>
              <w:rPr>
                <w:color w:val="000000"/>
                <w:sz w:val="20"/>
                <w:szCs w:val="20"/>
                <w:lang w:eastAsia="en-CA"/>
              </w:rPr>
            </w:pPr>
            <w:r w:rsidRPr="009C7655">
              <w:rPr>
                <w:sz w:val="20"/>
                <w:szCs w:val="20"/>
              </w:rPr>
              <w:t>0</w:t>
            </w:r>
          </w:p>
        </w:tc>
        <w:tc>
          <w:tcPr>
            <w:tcW w:w="414" w:type="pct"/>
            <w:tcBorders>
              <w:top w:val="nil"/>
              <w:left w:val="nil"/>
              <w:bottom w:val="single" w:sz="4" w:space="0" w:color="auto"/>
              <w:right w:val="single" w:sz="4" w:space="0" w:color="auto"/>
            </w:tcBorders>
            <w:shd w:val="clear" w:color="auto" w:fill="auto"/>
          </w:tcPr>
          <w:p w14:paraId="51BAE6F3" w14:textId="77777777" w:rsidR="00A15A7C" w:rsidRPr="009C7655" w:rsidRDefault="00A15A7C" w:rsidP="00C24C9B">
            <w:pPr>
              <w:jc w:val="right"/>
              <w:rPr>
                <w:color w:val="000000"/>
                <w:sz w:val="20"/>
                <w:szCs w:val="20"/>
                <w:lang w:eastAsia="en-CA"/>
              </w:rPr>
            </w:pPr>
            <w:r w:rsidRPr="009C7655">
              <w:rPr>
                <w:color w:val="000000"/>
                <w:sz w:val="20"/>
                <w:szCs w:val="20"/>
                <w:lang w:eastAsia="en-CA"/>
              </w:rPr>
              <w:t>0</w:t>
            </w:r>
          </w:p>
        </w:tc>
        <w:tc>
          <w:tcPr>
            <w:tcW w:w="439" w:type="pct"/>
            <w:tcBorders>
              <w:top w:val="nil"/>
              <w:left w:val="nil"/>
              <w:bottom w:val="single" w:sz="4" w:space="0" w:color="auto"/>
              <w:right w:val="single" w:sz="4" w:space="0" w:color="auto"/>
            </w:tcBorders>
            <w:shd w:val="clear" w:color="auto" w:fill="auto"/>
          </w:tcPr>
          <w:p w14:paraId="0A3AD4E4" w14:textId="77777777" w:rsidR="00A15A7C" w:rsidRPr="009C7655" w:rsidRDefault="00A15A7C" w:rsidP="00C24C9B">
            <w:pPr>
              <w:jc w:val="right"/>
              <w:rPr>
                <w:color w:val="000000"/>
                <w:sz w:val="20"/>
                <w:szCs w:val="20"/>
                <w:lang w:eastAsia="en-CA"/>
              </w:rPr>
            </w:pPr>
            <w:r w:rsidRPr="009C7655">
              <w:rPr>
                <w:sz w:val="20"/>
                <w:szCs w:val="20"/>
              </w:rPr>
              <w:t>20,353</w:t>
            </w:r>
          </w:p>
        </w:tc>
        <w:tc>
          <w:tcPr>
            <w:tcW w:w="414" w:type="pct"/>
            <w:tcBorders>
              <w:top w:val="single" w:sz="4" w:space="0" w:color="auto"/>
              <w:left w:val="nil"/>
              <w:bottom w:val="single" w:sz="4" w:space="0" w:color="auto"/>
              <w:right w:val="single" w:sz="4" w:space="0" w:color="auto"/>
            </w:tcBorders>
          </w:tcPr>
          <w:p w14:paraId="0E05F5CA" w14:textId="77777777" w:rsidR="00A15A7C" w:rsidRPr="009C7655" w:rsidRDefault="00A15A7C" w:rsidP="00C24C9B">
            <w:pPr>
              <w:jc w:val="right"/>
              <w:rPr>
                <w:sz w:val="20"/>
                <w:szCs w:val="20"/>
              </w:rPr>
            </w:pPr>
            <w:r w:rsidRPr="009C7655">
              <w:rPr>
                <w:sz w:val="20"/>
                <w:szCs w:val="20"/>
              </w:rPr>
              <w:t>0</w:t>
            </w:r>
          </w:p>
        </w:tc>
        <w:tc>
          <w:tcPr>
            <w:tcW w:w="439" w:type="pct"/>
            <w:tcBorders>
              <w:top w:val="nil"/>
              <w:left w:val="single" w:sz="4" w:space="0" w:color="auto"/>
              <w:bottom w:val="single" w:sz="4" w:space="0" w:color="auto"/>
              <w:right w:val="single" w:sz="4" w:space="0" w:color="auto"/>
            </w:tcBorders>
            <w:shd w:val="clear" w:color="auto" w:fill="auto"/>
          </w:tcPr>
          <w:p w14:paraId="15B2FA63" w14:textId="77777777" w:rsidR="00A15A7C" w:rsidRPr="009C7655" w:rsidRDefault="00A15A7C" w:rsidP="00C24C9B">
            <w:pPr>
              <w:jc w:val="right"/>
              <w:rPr>
                <w:color w:val="000000"/>
                <w:sz w:val="20"/>
                <w:szCs w:val="20"/>
                <w:lang w:eastAsia="en-CA"/>
              </w:rPr>
            </w:pPr>
            <w:r w:rsidRPr="009C7655">
              <w:rPr>
                <w:sz w:val="20"/>
                <w:szCs w:val="20"/>
              </w:rPr>
              <w:t>13,516</w:t>
            </w:r>
          </w:p>
        </w:tc>
        <w:tc>
          <w:tcPr>
            <w:tcW w:w="439" w:type="pct"/>
            <w:tcBorders>
              <w:top w:val="nil"/>
              <w:left w:val="nil"/>
              <w:bottom w:val="single" w:sz="4" w:space="0" w:color="auto"/>
              <w:right w:val="single" w:sz="4" w:space="0" w:color="auto"/>
            </w:tcBorders>
            <w:shd w:val="clear" w:color="auto" w:fill="auto"/>
          </w:tcPr>
          <w:p w14:paraId="0E3C5DB1" w14:textId="77777777" w:rsidR="00A15A7C" w:rsidRPr="009C7655" w:rsidRDefault="00A15A7C" w:rsidP="00C24C9B">
            <w:pPr>
              <w:jc w:val="right"/>
              <w:rPr>
                <w:color w:val="000000"/>
                <w:sz w:val="20"/>
                <w:szCs w:val="20"/>
                <w:lang w:eastAsia="en-CA"/>
              </w:rPr>
            </w:pPr>
            <w:r w:rsidRPr="009C7655">
              <w:rPr>
                <w:color w:val="000000"/>
                <w:sz w:val="20"/>
                <w:szCs w:val="20"/>
                <w:lang w:eastAsia="en-CA"/>
              </w:rPr>
              <w:t>73,938</w:t>
            </w:r>
          </w:p>
        </w:tc>
      </w:tr>
      <w:tr w:rsidR="00A15A7C" w:rsidRPr="009C7655" w14:paraId="55EEBF0C" w14:textId="77777777" w:rsidTr="00C24C9B">
        <w:trPr>
          <w:trHeight w:val="161"/>
          <w:jc w:val="center"/>
        </w:trPr>
        <w:tc>
          <w:tcPr>
            <w:tcW w:w="305" w:type="pct"/>
            <w:tcBorders>
              <w:top w:val="nil"/>
              <w:left w:val="single" w:sz="4" w:space="0" w:color="auto"/>
              <w:bottom w:val="single" w:sz="4" w:space="0" w:color="auto"/>
              <w:right w:val="single" w:sz="4" w:space="0" w:color="auto"/>
            </w:tcBorders>
            <w:shd w:val="clear" w:color="auto" w:fill="auto"/>
            <w:hideMark/>
          </w:tcPr>
          <w:p w14:paraId="6D4A2E50" w14:textId="77777777" w:rsidR="00A15A7C" w:rsidRPr="009C7655" w:rsidRDefault="00A15A7C" w:rsidP="00C24C9B">
            <w:pPr>
              <w:jc w:val="left"/>
              <w:rPr>
                <w:color w:val="000000"/>
                <w:sz w:val="20"/>
                <w:szCs w:val="20"/>
                <w:lang w:eastAsia="en-CA"/>
              </w:rPr>
            </w:pPr>
            <w:r w:rsidRPr="009C7655">
              <w:rPr>
                <w:color w:val="000000"/>
                <w:sz w:val="20"/>
                <w:szCs w:val="20"/>
                <w:lang w:eastAsia="en-CA"/>
              </w:rPr>
              <w:t>2.3</w:t>
            </w:r>
          </w:p>
        </w:tc>
        <w:tc>
          <w:tcPr>
            <w:tcW w:w="1738" w:type="pct"/>
            <w:tcBorders>
              <w:top w:val="nil"/>
              <w:left w:val="nil"/>
              <w:bottom w:val="single" w:sz="4" w:space="0" w:color="auto"/>
              <w:right w:val="single" w:sz="4" w:space="0" w:color="auto"/>
            </w:tcBorders>
            <w:shd w:val="clear" w:color="auto" w:fill="auto"/>
            <w:hideMark/>
          </w:tcPr>
          <w:p w14:paraId="51DFB2E4" w14:textId="77777777" w:rsidR="00A15A7C" w:rsidRPr="009C7655" w:rsidRDefault="00A15A7C" w:rsidP="00C24C9B">
            <w:pPr>
              <w:jc w:val="left"/>
              <w:rPr>
                <w:color w:val="000000"/>
                <w:sz w:val="20"/>
                <w:szCs w:val="20"/>
              </w:rPr>
            </w:pPr>
            <w:r w:rsidRPr="009C7655">
              <w:rPr>
                <w:noProof/>
                <w:color w:val="000000"/>
                <w:sz w:val="20"/>
                <w:szCs w:val="20"/>
                <w:lang w:val="en-US"/>
              </w:rPr>
              <w:t>合作执行机构（开发计划署）议定的供资</w:t>
            </w:r>
            <w:r w:rsidRPr="009C7655">
              <w:rPr>
                <w:noProof/>
                <w:color w:val="000000"/>
                <w:sz w:val="20"/>
                <w:szCs w:val="20"/>
              </w:rPr>
              <w:t>（美元）</w:t>
            </w:r>
          </w:p>
        </w:tc>
        <w:tc>
          <w:tcPr>
            <w:tcW w:w="439" w:type="pct"/>
            <w:tcBorders>
              <w:top w:val="nil"/>
              <w:left w:val="nil"/>
              <w:bottom w:val="single" w:sz="4" w:space="0" w:color="auto"/>
              <w:right w:val="single" w:sz="4" w:space="0" w:color="auto"/>
            </w:tcBorders>
            <w:shd w:val="clear" w:color="auto" w:fill="auto"/>
          </w:tcPr>
          <w:p w14:paraId="0DDEAA2D" w14:textId="77777777" w:rsidR="00A15A7C" w:rsidRPr="009C7655" w:rsidRDefault="00A15A7C" w:rsidP="00C24C9B">
            <w:pPr>
              <w:jc w:val="right"/>
              <w:rPr>
                <w:color w:val="000000"/>
                <w:sz w:val="20"/>
                <w:szCs w:val="20"/>
                <w:lang w:eastAsia="en-CA"/>
              </w:rPr>
            </w:pPr>
            <w:r w:rsidRPr="009C7655">
              <w:rPr>
                <w:sz w:val="20"/>
                <w:szCs w:val="20"/>
              </w:rPr>
              <w:t>55,000</w:t>
            </w:r>
          </w:p>
        </w:tc>
        <w:tc>
          <w:tcPr>
            <w:tcW w:w="374" w:type="pct"/>
            <w:tcBorders>
              <w:top w:val="nil"/>
              <w:left w:val="nil"/>
              <w:bottom w:val="single" w:sz="4" w:space="0" w:color="auto"/>
              <w:right w:val="single" w:sz="4" w:space="0" w:color="auto"/>
            </w:tcBorders>
            <w:shd w:val="clear" w:color="auto" w:fill="auto"/>
          </w:tcPr>
          <w:p w14:paraId="32332F8E" w14:textId="77777777" w:rsidR="00A15A7C" w:rsidRPr="009C7655" w:rsidRDefault="00A15A7C" w:rsidP="00C24C9B">
            <w:pPr>
              <w:jc w:val="right"/>
              <w:rPr>
                <w:color w:val="000000"/>
                <w:sz w:val="20"/>
                <w:szCs w:val="20"/>
                <w:lang w:eastAsia="en-CA"/>
              </w:rPr>
            </w:pPr>
            <w:r w:rsidRPr="009C7655">
              <w:rPr>
                <w:sz w:val="20"/>
                <w:szCs w:val="20"/>
              </w:rPr>
              <w:t>0</w:t>
            </w:r>
          </w:p>
        </w:tc>
        <w:tc>
          <w:tcPr>
            <w:tcW w:w="414" w:type="pct"/>
            <w:tcBorders>
              <w:top w:val="nil"/>
              <w:left w:val="nil"/>
              <w:bottom w:val="single" w:sz="4" w:space="0" w:color="auto"/>
              <w:right w:val="single" w:sz="4" w:space="0" w:color="auto"/>
            </w:tcBorders>
            <w:shd w:val="clear" w:color="auto" w:fill="auto"/>
          </w:tcPr>
          <w:p w14:paraId="70B41EB1" w14:textId="77777777" w:rsidR="00A15A7C" w:rsidRPr="009C7655" w:rsidRDefault="00A15A7C" w:rsidP="00C24C9B">
            <w:pPr>
              <w:jc w:val="right"/>
              <w:rPr>
                <w:color w:val="000000"/>
                <w:sz w:val="20"/>
                <w:szCs w:val="20"/>
                <w:lang w:eastAsia="en-CA"/>
              </w:rPr>
            </w:pPr>
            <w:r w:rsidRPr="009C7655">
              <w:rPr>
                <w:color w:val="000000"/>
                <w:sz w:val="20"/>
                <w:szCs w:val="20"/>
                <w:lang w:eastAsia="en-CA"/>
              </w:rPr>
              <w:t>0</w:t>
            </w:r>
          </w:p>
        </w:tc>
        <w:tc>
          <w:tcPr>
            <w:tcW w:w="439" w:type="pct"/>
            <w:tcBorders>
              <w:top w:val="nil"/>
              <w:left w:val="nil"/>
              <w:bottom w:val="single" w:sz="4" w:space="0" w:color="auto"/>
              <w:right w:val="single" w:sz="4" w:space="0" w:color="auto"/>
            </w:tcBorders>
            <w:shd w:val="clear" w:color="auto" w:fill="auto"/>
          </w:tcPr>
          <w:p w14:paraId="490A70C6" w14:textId="77777777" w:rsidR="00A15A7C" w:rsidRPr="009C7655" w:rsidRDefault="00A15A7C" w:rsidP="00C24C9B">
            <w:pPr>
              <w:jc w:val="right"/>
              <w:rPr>
                <w:color w:val="000000"/>
                <w:sz w:val="20"/>
                <w:szCs w:val="20"/>
                <w:lang w:eastAsia="en-CA"/>
              </w:rPr>
            </w:pPr>
            <w:r w:rsidRPr="009C7655">
              <w:rPr>
                <w:sz w:val="20"/>
                <w:szCs w:val="20"/>
              </w:rPr>
              <w:t>101,250</w:t>
            </w:r>
          </w:p>
        </w:tc>
        <w:tc>
          <w:tcPr>
            <w:tcW w:w="414" w:type="pct"/>
            <w:tcBorders>
              <w:top w:val="single" w:sz="4" w:space="0" w:color="auto"/>
              <w:left w:val="nil"/>
              <w:bottom w:val="single" w:sz="4" w:space="0" w:color="auto"/>
              <w:right w:val="single" w:sz="4" w:space="0" w:color="auto"/>
            </w:tcBorders>
          </w:tcPr>
          <w:p w14:paraId="30953B2A" w14:textId="77777777" w:rsidR="00A15A7C" w:rsidRPr="009C7655" w:rsidRDefault="00A15A7C" w:rsidP="00C24C9B">
            <w:pPr>
              <w:jc w:val="right"/>
              <w:rPr>
                <w:sz w:val="20"/>
                <w:szCs w:val="20"/>
              </w:rPr>
            </w:pPr>
            <w:r w:rsidRPr="009C7655">
              <w:rPr>
                <w:sz w:val="20"/>
                <w:szCs w:val="20"/>
              </w:rPr>
              <w:t>0</w:t>
            </w:r>
          </w:p>
        </w:tc>
        <w:tc>
          <w:tcPr>
            <w:tcW w:w="439" w:type="pct"/>
            <w:tcBorders>
              <w:top w:val="nil"/>
              <w:left w:val="single" w:sz="4" w:space="0" w:color="auto"/>
              <w:bottom w:val="single" w:sz="4" w:space="0" w:color="auto"/>
              <w:right w:val="single" w:sz="4" w:space="0" w:color="auto"/>
            </w:tcBorders>
            <w:shd w:val="clear" w:color="auto" w:fill="auto"/>
          </w:tcPr>
          <w:p w14:paraId="680B8EED" w14:textId="77777777" w:rsidR="00A15A7C" w:rsidRPr="009C7655" w:rsidRDefault="00A15A7C" w:rsidP="00C24C9B">
            <w:pPr>
              <w:jc w:val="right"/>
              <w:rPr>
                <w:color w:val="000000"/>
                <w:sz w:val="20"/>
                <w:szCs w:val="20"/>
                <w:lang w:eastAsia="en-CA"/>
              </w:rPr>
            </w:pPr>
            <w:r w:rsidRPr="009C7655">
              <w:rPr>
                <w:sz w:val="20"/>
                <w:szCs w:val="20"/>
              </w:rPr>
              <w:t>0</w:t>
            </w:r>
          </w:p>
        </w:tc>
        <w:tc>
          <w:tcPr>
            <w:tcW w:w="439" w:type="pct"/>
            <w:tcBorders>
              <w:top w:val="nil"/>
              <w:left w:val="nil"/>
              <w:bottom w:val="single" w:sz="4" w:space="0" w:color="auto"/>
              <w:right w:val="single" w:sz="4" w:space="0" w:color="auto"/>
            </w:tcBorders>
            <w:shd w:val="clear" w:color="auto" w:fill="auto"/>
          </w:tcPr>
          <w:p w14:paraId="1E76FDAE" w14:textId="77777777" w:rsidR="00A15A7C" w:rsidRPr="009C7655" w:rsidRDefault="00A15A7C" w:rsidP="00C24C9B">
            <w:pPr>
              <w:jc w:val="right"/>
              <w:rPr>
                <w:color w:val="000000"/>
                <w:sz w:val="20"/>
                <w:szCs w:val="20"/>
                <w:lang w:eastAsia="en-CA"/>
              </w:rPr>
            </w:pPr>
            <w:r w:rsidRPr="009C7655">
              <w:rPr>
                <w:sz w:val="20"/>
                <w:szCs w:val="20"/>
              </w:rPr>
              <w:t>156,250</w:t>
            </w:r>
          </w:p>
        </w:tc>
      </w:tr>
      <w:tr w:rsidR="00A15A7C" w:rsidRPr="009C7655" w14:paraId="378C87A7" w14:textId="77777777" w:rsidTr="00C24C9B">
        <w:trPr>
          <w:trHeight w:val="60"/>
          <w:jc w:val="center"/>
        </w:trPr>
        <w:tc>
          <w:tcPr>
            <w:tcW w:w="305" w:type="pct"/>
            <w:tcBorders>
              <w:top w:val="nil"/>
              <w:left w:val="single" w:sz="4" w:space="0" w:color="auto"/>
              <w:bottom w:val="single" w:sz="4" w:space="0" w:color="auto"/>
              <w:right w:val="single" w:sz="4" w:space="0" w:color="auto"/>
            </w:tcBorders>
            <w:shd w:val="clear" w:color="auto" w:fill="auto"/>
            <w:hideMark/>
          </w:tcPr>
          <w:p w14:paraId="43240A19" w14:textId="77777777" w:rsidR="00A15A7C" w:rsidRPr="009C7655" w:rsidRDefault="00A15A7C" w:rsidP="00C24C9B">
            <w:pPr>
              <w:jc w:val="left"/>
              <w:rPr>
                <w:color w:val="000000"/>
                <w:sz w:val="20"/>
                <w:szCs w:val="20"/>
                <w:lang w:eastAsia="en-CA"/>
              </w:rPr>
            </w:pPr>
            <w:r w:rsidRPr="009C7655">
              <w:rPr>
                <w:color w:val="000000"/>
                <w:sz w:val="20"/>
                <w:szCs w:val="20"/>
                <w:lang w:eastAsia="en-CA"/>
              </w:rPr>
              <w:t>2.4</w:t>
            </w:r>
          </w:p>
        </w:tc>
        <w:tc>
          <w:tcPr>
            <w:tcW w:w="1738" w:type="pct"/>
            <w:tcBorders>
              <w:top w:val="nil"/>
              <w:left w:val="nil"/>
              <w:bottom w:val="single" w:sz="4" w:space="0" w:color="auto"/>
              <w:right w:val="single" w:sz="4" w:space="0" w:color="auto"/>
            </w:tcBorders>
            <w:shd w:val="clear" w:color="auto" w:fill="auto"/>
            <w:hideMark/>
          </w:tcPr>
          <w:p w14:paraId="58A439A5" w14:textId="77777777" w:rsidR="00A15A7C" w:rsidRPr="009C7655" w:rsidRDefault="00A15A7C" w:rsidP="00C24C9B">
            <w:pPr>
              <w:jc w:val="left"/>
              <w:rPr>
                <w:color w:val="000000"/>
                <w:sz w:val="20"/>
                <w:szCs w:val="20"/>
              </w:rPr>
            </w:pPr>
            <w:r w:rsidRPr="009C7655">
              <w:rPr>
                <w:noProof/>
                <w:color w:val="000000"/>
                <w:sz w:val="20"/>
                <w:szCs w:val="20"/>
                <w:lang w:val="en-US"/>
              </w:rPr>
              <w:t>合作执行机构的支助费用（美元）</w:t>
            </w:r>
          </w:p>
        </w:tc>
        <w:tc>
          <w:tcPr>
            <w:tcW w:w="439" w:type="pct"/>
            <w:tcBorders>
              <w:top w:val="nil"/>
              <w:left w:val="nil"/>
              <w:bottom w:val="single" w:sz="4" w:space="0" w:color="auto"/>
              <w:right w:val="single" w:sz="4" w:space="0" w:color="auto"/>
            </w:tcBorders>
            <w:shd w:val="clear" w:color="auto" w:fill="auto"/>
          </w:tcPr>
          <w:p w14:paraId="2F44639B" w14:textId="77777777" w:rsidR="00A15A7C" w:rsidRPr="009C7655" w:rsidRDefault="00A15A7C" w:rsidP="00C24C9B">
            <w:pPr>
              <w:jc w:val="right"/>
              <w:rPr>
                <w:color w:val="000000"/>
                <w:sz w:val="20"/>
                <w:szCs w:val="20"/>
                <w:lang w:eastAsia="en-CA"/>
              </w:rPr>
            </w:pPr>
            <w:r w:rsidRPr="009C7655">
              <w:rPr>
                <w:sz w:val="20"/>
                <w:szCs w:val="20"/>
              </w:rPr>
              <w:t>4,950</w:t>
            </w:r>
          </w:p>
        </w:tc>
        <w:tc>
          <w:tcPr>
            <w:tcW w:w="374" w:type="pct"/>
            <w:tcBorders>
              <w:top w:val="nil"/>
              <w:left w:val="nil"/>
              <w:bottom w:val="single" w:sz="4" w:space="0" w:color="auto"/>
              <w:right w:val="single" w:sz="4" w:space="0" w:color="auto"/>
            </w:tcBorders>
            <w:shd w:val="clear" w:color="auto" w:fill="auto"/>
          </w:tcPr>
          <w:p w14:paraId="6DAE0407" w14:textId="77777777" w:rsidR="00A15A7C" w:rsidRPr="009C7655" w:rsidRDefault="00A15A7C" w:rsidP="00C24C9B">
            <w:pPr>
              <w:jc w:val="right"/>
              <w:rPr>
                <w:color w:val="000000"/>
                <w:sz w:val="20"/>
                <w:szCs w:val="20"/>
                <w:lang w:eastAsia="en-CA"/>
              </w:rPr>
            </w:pPr>
            <w:r w:rsidRPr="009C7655">
              <w:rPr>
                <w:sz w:val="20"/>
                <w:szCs w:val="20"/>
              </w:rPr>
              <w:t>0</w:t>
            </w:r>
          </w:p>
        </w:tc>
        <w:tc>
          <w:tcPr>
            <w:tcW w:w="414" w:type="pct"/>
            <w:tcBorders>
              <w:top w:val="nil"/>
              <w:left w:val="nil"/>
              <w:bottom w:val="single" w:sz="4" w:space="0" w:color="auto"/>
              <w:right w:val="single" w:sz="4" w:space="0" w:color="auto"/>
            </w:tcBorders>
            <w:shd w:val="clear" w:color="auto" w:fill="auto"/>
          </w:tcPr>
          <w:p w14:paraId="47DD6EC3" w14:textId="77777777" w:rsidR="00A15A7C" w:rsidRPr="009C7655" w:rsidRDefault="00A15A7C" w:rsidP="00C24C9B">
            <w:pPr>
              <w:jc w:val="right"/>
              <w:rPr>
                <w:color w:val="000000"/>
                <w:sz w:val="20"/>
                <w:szCs w:val="20"/>
                <w:lang w:eastAsia="en-CA"/>
              </w:rPr>
            </w:pPr>
            <w:r w:rsidRPr="009C7655">
              <w:rPr>
                <w:color w:val="000000"/>
                <w:sz w:val="20"/>
                <w:szCs w:val="20"/>
                <w:lang w:eastAsia="en-CA"/>
              </w:rPr>
              <w:t>0</w:t>
            </w:r>
          </w:p>
        </w:tc>
        <w:tc>
          <w:tcPr>
            <w:tcW w:w="439" w:type="pct"/>
            <w:tcBorders>
              <w:top w:val="nil"/>
              <w:left w:val="nil"/>
              <w:bottom w:val="single" w:sz="4" w:space="0" w:color="auto"/>
              <w:right w:val="single" w:sz="4" w:space="0" w:color="auto"/>
            </w:tcBorders>
            <w:shd w:val="clear" w:color="auto" w:fill="auto"/>
          </w:tcPr>
          <w:p w14:paraId="14EF102D" w14:textId="77777777" w:rsidR="00A15A7C" w:rsidRPr="009C7655" w:rsidRDefault="00A15A7C" w:rsidP="00C24C9B">
            <w:pPr>
              <w:jc w:val="right"/>
              <w:rPr>
                <w:color w:val="000000"/>
                <w:sz w:val="20"/>
                <w:szCs w:val="20"/>
                <w:lang w:eastAsia="en-CA"/>
              </w:rPr>
            </w:pPr>
            <w:r w:rsidRPr="009C7655">
              <w:rPr>
                <w:sz w:val="20"/>
                <w:szCs w:val="20"/>
              </w:rPr>
              <w:t>9,113</w:t>
            </w:r>
          </w:p>
        </w:tc>
        <w:tc>
          <w:tcPr>
            <w:tcW w:w="414" w:type="pct"/>
            <w:tcBorders>
              <w:top w:val="single" w:sz="4" w:space="0" w:color="auto"/>
              <w:left w:val="nil"/>
              <w:bottom w:val="single" w:sz="4" w:space="0" w:color="auto"/>
              <w:right w:val="single" w:sz="4" w:space="0" w:color="auto"/>
            </w:tcBorders>
          </w:tcPr>
          <w:p w14:paraId="324C3FF4" w14:textId="77777777" w:rsidR="00A15A7C" w:rsidRPr="009C7655" w:rsidRDefault="00A15A7C" w:rsidP="00C24C9B">
            <w:pPr>
              <w:jc w:val="right"/>
              <w:rPr>
                <w:sz w:val="20"/>
                <w:szCs w:val="20"/>
              </w:rPr>
            </w:pPr>
            <w:r w:rsidRPr="009C7655">
              <w:rPr>
                <w:sz w:val="20"/>
                <w:szCs w:val="20"/>
              </w:rPr>
              <w:t>0</w:t>
            </w:r>
          </w:p>
        </w:tc>
        <w:tc>
          <w:tcPr>
            <w:tcW w:w="439" w:type="pct"/>
            <w:tcBorders>
              <w:top w:val="nil"/>
              <w:left w:val="single" w:sz="4" w:space="0" w:color="auto"/>
              <w:bottom w:val="single" w:sz="4" w:space="0" w:color="auto"/>
              <w:right w:val="single" w:sz="4" w:space="0" w:color="auto"/>
            </w:tcBorders>
            <w:shd w:val="clear" w:color="auto" w:fill="auto"/>
          </w:tcPr>
          <w:p w14:paraId="323E308F" w14:textId="77777777" w:rsidR="00A15A7C" w:rsidRPr="009C7655" w:rsidRDefault="00A15A7C" w:rsidP="00C24C9B">
            <w:pPr>
              <w:jc w:val="right"/>
              <w:rPr>
                <w:color w:val="000000"/>
                <w:sz w:val="20"/>
                <w:szCs w:val="20"/>
                <w:lang w:eastAsia="en-CA"/>
              </w:rPr>
            </w:pPr>
            <w:r w:rsidRPr="009C7655">
              <w:rPr>
                <w:sz w:val="20"/>
                <w:szCs w:val="20"/>
              </w:rPr>
              <w:t>0</w:t>
            </w:r>
          </w:p>
        </w:tc>
        <w:tc>
          <w:tcPr>
            <w:tcW w:w="439" w:type="pct"/>
            <w:tcBorders>
              <w:top w:val="nil"/>
              <w:left w:val="nil"/>
              <w:bottom w:val="single" w:sz="4" w:space="0" w:color="auto"/>
              <w:right w:val="single" w:sz="4" w:space="0" w:color="auto"/>
            </w:tcBorders>
            <w:shd w:val="clear" w:color="auto" w:fill="auto"/>
          </w:tcPr>
          <w:p w14:paraId="16D9AB47" w14:textId="77777777" w:rsidR="00A15A7C" w:rsidRPr="009C7655" w:rsidRDefault="00A15A7C" w:rsidP="00C24C9B">
            <w:pPr>
              <w:jc w:val="right"/>
              <w:rPr>
                <w:color w:val="000000"/>
                <w:sz w:val="20"/>
                <w:szCs w:val="20"/>
                <w:lang w:eastAsia="en-CA"/>
              </w:rPr>
            </w:pPr>
            <w:r w:rsidRPr="009C7655">
              <w:rPr>
                <w:sz w:val="20"/>
                <w:szCs w:val="20"/>
              </w:rPr>
              <w:t>14,063</w:t>
            </w:r>
          </w:p>
        </w:tc>
      </w:tr>
      <w:tr w:rsidR="00A15A7C" w:rsidRPr="009C7655" w14:paraId="0F5045D8" w14:textId="77777777" w:rsidTr="00C24C9B">
        <w:trPr>
          <w:trHeight w:val="62"/>
          <w:jc w:val="center"/>
        </w:trPr>
        <w:tc>
          <w:tcPr>
            <w:tcW w:w="305" w:type="pct"/>
            <w:tcBorders>
              <w:top w:val="nil"/>
              <w:left w:val="single" w:sz="4" w:space="0" w:color="auto"/>
              <w:bottom w:val="single" w:sz="4" w:space="0" w:color="auto"/>
              <w:right w:val="single" w:sz="4" w:space="0" w:color="auto"/>
            </w:tcBorders>
            <w:shd w:val="clear" w:color="auto" w:fill="auto"/>
            <w:hideMark/>
          </w:tcPr>
          <w:p w14:paraId="253CE8BD" w14:textId="77777777" w:rsidR="00A15A7C" w:rsidRPr="009C7655" w:rsidRDefault="00A15A7C" w:rsidP="00C24C9B">
            <w:pPr>
              <w:jc w:val="left"/>
              <w:rPr>
                <w:color w:val="000000"/>
                <w:sz w:val="20"/>
                <w:szCs w:val="20"/>
                <w:lang w:eastAsia="en-CA"/>
              </w:rPr>
            </w:pPr>
            <w:r w:rsidRPr="009C7655">
              <w:rPr>
                <w:color w:val="000000"/>
                <w:sz w:val="20"/>
                <w:szCs w:val="20"/>
                <w:lang w:eastAsia="en-CA"/>
              </w:rPr>
              <w:t>3.1</w:t>
            </w:r>
          </w:p>
        </w:tc>
        <w:tc>
          <w:tcPr>
            <w:tcW w:w="1738" w:type="pct"/>
            <w:tcBorders>
              <w:top w:val="nil"/>
              <w:left w:val="nil"/>
              <w:bottom w:val="single" w:sz="4" w:space="0" w:color="auto"/>
              <w:right w:val="single" w:sz="4" w:space="0" w:color="auto"/>
            </w:tcBorders>
            <w:shd w:val="clear" w:color="auto" w:fill="auto"/>
            <w:hideMark/>
          </w:tcPr>
          <w:p w14:paraId="2CB950AF" w14:textId="77777777" w:rsidR="00A15A7C" w:rsidRPr="009C7655" w:rsidRDefault="00A15A7C" w:rsidP="00C24C9B">
            <w:pPr>
              <w:jc w:val="left"/>
              <w:rPr>
                <w:color w:val="000000"/>
                <w:sz w:val="20"/>
                <w:szCs w:val="20"/>
              </w:rPr>
            </w:pPr>
            <w:r w:rsidRPr="009C7655">
              <w:rPr>
                <w:noProof/>
                <w:sz w:val="20"/>
                <w:szCs w:val="20"/>
              </w:rPr>
              <w:t>议定的总供资（美元）</w:t>
            </w:r>
          </w:p>
        </w:tc>
        <w:tc>
          <w:tcPr>
            <w:tcW w:w="439" w:type="pct"/>
            <w:tcBorders>
              <w:top w:val="nil"/>
              <w:left w:val="nil"/>
              <w:bottom w:val="single" w:sz="4" w:space="0" w:color="auto"/>
              <w:right w:val="single" w:sz="4" w:space="0" w:color="auto"/>
            </w:tcBorders>
            <w:shd w:val="clear" w:color="auto" w:fill="auto"/>
          </w:tcPr>
          <w:p w14:paraId="5C5921FD" w14:textId="77777777" w:rsidR="00A15A7C" w:rsidRPr="009C7655" w:rsidRDefault="00A15A7C" w:rsidP="00C24C9B">
            <w:pPr>
              <w:jc w:val="right"/>
              <w:rPr>
                <w:color w:val="000000"/>
                <w:sz w:val="20"/>
                <w:szCs w:val="20"/>
                <w:lang w:eastAsia="en-CA"/>
              </w:rPr>
            </w:pPr>
            <w:r w:rsidRPr="009C7655">
              <w:rPr>
                <w:color w:val="000000"/>
                <w:sz w:val="20"/>
                <w:szCs w:val="20"/>
                <w:lang w:eastAsia="en-CA"/>
              </w:rPr>
              <w:t>370,000</w:t>
            </w:r>
          </w:p>
        </w:tc>
        <w:tc>
          <w:tcPr>
            <w:tcW w:w="374" w:type="pct"/>
            <w:tcBorders>
              <w:top w:val="nil"/>
              <w:left w:val="nil"/>
              <w:bottom w:val="single" w:sz="4" w:space="0" w:color="auto"/>
              <w:right w:val="single" w:sz="4" w:space="0" w:color="auto"/>
            </w:tcBorders>
            <w:shd w:val="clear" w:color="auto" w:fill="auto"/>
          </w:tcPr>
          <w:p w14:paraId="6279CDA3" w14:textId="77777777" w:rsidR="00A15A7C" w:rsidRPr="009C7655" w:rsidRDefault="00A15A7C" w:rsidP="00C24C9B">
            <w:pPr>
              <w:jc w:val="right"/>
              <w:rPr>
                <w:color w:val="000000"/>
                <w:sz w:val="20"/>
                <w:szCs w:val="20"/>
                <w:lang w:eastAsia="en-CA"/>
              </w:rPr>
            </w:pPr>
            <w:r w:rsidRPr="009C7655">
              <w:rPr>
                <w:sz w:val="20"/>
                <w:szCs w:val="20"/>
              </w:rPr>
              <w:t>0</w:t>
            </w:r>
          </w:p>
        </w:tc>
        <w:tc>
          <w:tcPr>
            <w:tcW w:w="414" w:type="pct"/>
            <w:tcBorders>
              <w:top w:val="nil"/>
              <w:left w:val="nil"/>
              <w:bottom w:val="single" w:sz="4" w:space="0" w:color="auto"/>
              <w:right w:val="single" w:sz="4" w:space="0" w:color="auto"/>
            </w:tcBorders>
            <w:shd w:val="clear" w:color="auto" w:fill="auto"/>
          </w:tcPr>
          <w:p w14:paraId="75D2C12D" w14:textId="77777777" w:rsidR="00A15A7C" w:rsidRPr="009C7655" w:rsidRDefault="00A15A7C" w:rsidP="00C24C9B">
            <w:pPr>
              <w:jc w:val="right"/>
              <w:rPr>
                <w:color w:val="000000"/>
                <w:sz w:val="20"/>
                <w:szCs w:val="20"/>
                <w:lang w:eastAsia="en-CA"/>
              </w:rPr>
            </w:pPr>
            <w:r w:rsidRPr="009C7655">
              <w:rPr>
                <w:color w:val="000000"/>
                <w:sz w:val="20"/>
                <w:szCs w:val="20"/>
                <w:lang w:eastAsia="en-CA"/>
              </w:rPr>
              <w:t>0</w:t>
            </w:r>
          </w:p>
        </w:tc>
        <w:tc>
          <w:tcPr>
            <w:tcW w:w="439" w:type="pct"/>
            <w:tcBorders>
              <w:top w:val="nil"/>
              <w:left w:val="nil"/>
              <w:bottom w:val="single" w:sz="4" w:space="0" w:color="auto"/>
              <w:right w:val="single" w:sz="4" w:space="0" w:color="auto"/>
            </w:tcBorders>
            <w:shd w:val="clear" w:color="auto" w:fill="auto"/>
          </w:tcPr>
          <w:p w14:paraId="3149C8D2" w14:textId="77777777" w:rsidR="00A15A7C" w:rsidRPr="009C7655" w:rsidRDefault="00A15A7C" w:rsidP="00C24C9B">
            <w:pPr>
              <w:jc w:val="right"/>
              <w:rPr>
                <w:color w:val="000000"/>
                <w:sz w:val="20"/>
                <w:szCs w:val="20"/>
                <w:lang w:eastAsia="en-CA"/>
              </w:rPr>
            </w:pPr>
            <w:r w:rsidRPr="009C7655">
              <w:rPr>
                <w:sz w:val="20"/>
                <w:szCs w:val="20"/>
              </w:rPr>
              <w:t>261,250</w:t>
            </w:r>
          </w:p>
        </w:tc>
        <w:tc>
          <w:tcPr>
            <w:tcW w:w="414" w:type="pct"/>
            <w:tcBorders>
              <w:top w:val="single" w:sz="4" w:space="0" w:color="auto"/>
              <w:left w:val="nil"/>
              <w:bottom w:val="single" w:sz="4" w:space="0" w:color="auto"/>
              <w:right w:val="single" w:sz="4" w:space="0" w:color="auto"/>
            </w:tcBorders>
          </w:tcPr>
          <w:p w14:paraId="76A9E24C" w14:textId="77777777" w:rsidR="00A15A7C" w:rsidRPr="009C7655" w:rsidRDefault="00A15A7C" w:rsidP="00C24C9B">
            <w:pPr>
              <w:jc w:val="right"/>
              <w:rPr>
                <w:sz w:val="20"/>
                <w:szCs w:val="20"/>
              </w:rPr>
            </w:pPr>
            <w:r w:rsidRPr="009C7655">
              <w:rPr>
                <w:sz w:val="20"/>
                <w:szCs w:val="20"/>
              </w:rPr>
              <w:t>0</w:t>
            </w:r>
          </w:p>
        </w:tc>
        <w:tc>
          <w:tcPr>
            <w:tcW w:w="439" w:type="pct"/>
            <w:tcBorders>
              <w:top w:val="nil"/>
              <w:left w:val="single" w:sz="4" w:space="0" w:color="auto"/>
              <w:bottom w:val="single" w:sz="4" w:space="0" w:color="auto"/>
              <w:right w:val="single" w:sz="4" w:space="0" w:color="auto"/>
            </w:tcBorders>
            <w:shd w:val="clear" w:color="auto" w:fill="auto"/>
          </w:tcPr>
          <w:p w14:paraId="6E5B7EC9" w14:textId="77777777" w:rsidR="00A15A7C" w:rsidRPr="009C7655" w:rsidRDefault="00A15A7C" w:rsidP="00C24C9B">
            <w:pPr>
              <w:jc w:val="right"/>
              <w:rPr>
                <w:color w:val="000000"/>
                <w:sz w:val="20"/>
                <w:szCs w:val="20"/>
                <w:lang w:eastAsia="en-CA"/>
              </w:rPr>
            </w:pPr>
            <w:r w:rsidRPr="009C7655">
              <w:rPr>
                <w:sz w:val="20"/>
                <w:szCs w:val="20"/>
              </w:rPr>
              <w:t>106,250</w:t>
            </w:r>
          </w:p>
        </w:tc>
        <w:tc>
          <w:tcPr>
            <w:tcW w:w="439" w:type="pct"/>
            <w:tcBorders>
              <w:top w:val="nil"/>
              <w:left w:val="nil"/>
              <w:bottom w:val="single" w:sz="4" w:space="0" w:color="auto"/>
              <w:right w:val="single" w:sz="4" w:space="0" w:color="auto"/>
            </w:tcBorders>
            <w:shd w:val="clear" w:color="auto" w:fill="auto"/>
          </w:tcPr>
          <w:p w14:paraId="471BC48E" w14:textId="77777777" w:rsidR="00A15A7C" w:rsidRPr="009C7655" w:rsidRDefault="00A15A7C" w:rsidP="00C24C9B">
            <w:pPr>
              <w:jc w:val="right"/>
              <w:rPr>
                <w:color w:val="000000"/>
                <w:sz w:val="20"/>
                <w:szCs w:val="20"/>
                <w:lang w:eastAsia="en-CA"/>
              </w:rPr>
            </w:pPr>
            <w:r w:rsidRPr="009C7655">
              <w:rPr>
                <w:color w:val="000000"/>
                <w:sz w:val="20"/>
                <w:szCs w:val="20"/>
                <w:lang w:eastAsia="en-CA"/>
              </w:rPr>
              <w:t>737,500</w:t>
            </w:r>
          </w:p>
        </w:tc>
      </w:tr>
      <w:tr w:rsidR="00A15A7C" w:rsidRPr="009C7655" w14:paraId="32F8CA8B" w14:textId="77777777" w:rsidTr="00C24C9B">
        <w:trPr>
          <w:trHeight w:val="62"/>
          <w:jc w:val="center"/>
        </w:trPr>
        <w:tc>
          <w:tcPr>
            <w:tcW w:w="305" w:type="pct"/>
            <w:tcBorders>
              <w:top w:val="nil"/>
              <w:left w:val="single" w:sz="4" w:space="0" w:color="auto"/>
              <w:bottom w:val="single" w:sz="4" w:space="0" w:color="auto"/>
              <w:right w:val="single" w:sz="4" w:space="0" w:color="auto"/>
            </w:tcBorders>
            <w:shd w:val="clear" w:color="auto" w:fill="auto"/>
            <w:hideMark/>
          </w:tcPr>
          <w:p w14:paraId="1594232C" w14:textId="77777777" w:rsidR="00A15A7C" w:rsidRPr="009C7655" w:rsidRDefault="00A15A7C" w:rsidP="00C24C9B">
            <w:pPr>
              <w:jc w:val="left"/>
              <w:rPr>
                <w:color w:val="000000"/>
                <w:sz w:val="20"/>
                <w:szCs w:val="20"/>
                <w:lang w:eastAsia="en-CA"/>
              </w:rPr>
            </w:pPr>
            <w:r w:rsidRPr="009C7655">
              <w:rPr>
                <w:color w:val="000000"/>
                <w:sz w:val="20"/>
                <w:szCs w:val="20"/>
                <w:lang w:eastAsia="en-CA"/>
              </w:rPr>
              <w:t>3.2</w:t>
            </w:r>
          </w:p>
        </w:tc>
        <w:tc>
          <w:tcPr>
            <w:tcW w:w="1738" w:type="pct"/>
            <w:tcBorders>
              <w:top w:val="nil"/>
              <w:left w:val="nil"/>
              <w:bottom w:val="single" w:sz="4" w:space="0" w:color="auto"/>
              <w:right w:val="single" w:sz="4" w:space="0" w:color="auto"/>
            </w:tcBorders>
            <w:shd w:val="clear" w:color="auto" w:fill="auto"/>
            <w:hideMark/>
          </w:tcPr>
          <w:p w14:paraId="6F160F32" w14:textId="77777777" w:rsidR="00A15A7C" w:rsidRPr="009C7655" w:rsidRDefault="00A15A7C" w:rsidP="00C24C9B">
            <w:pPr>
              <w:jc w:val="left"/>
              <w:rPr>
                <w:color w:val="000000"/>
                <w:sz w:val="20"/>
                <w:szCs w:val="20"/>
                <w:lang w:eastAsia="en-CA"/>
              </w:rPr>
            </w:pPr>
            <w:r w:rsidRPr="009C7655">
              <w:rPr>
                <w:noProof/>
                <w:sz w:val="20"/>
                <w:szCs w:val="20"/>
              </w:rPr>
              <w:t>总支助费用（美元）</w:t>
            </w:r>
          </w:p>
        </w:tc>
        <w:tc>
          <w:tcPr>
            <w:tcW w:w="439" w:type="pct"/>
            <w:tcBorders>
              <w:top w:val="nil"/>
              <w:left w:val="nil"/>
              <w:bottom w:val="single" w:sz="4" w:space="0" w:color="auto"/>
              <w:right w:val="single" w:sz="4" w:space="0" w:color="auto"/>
            </w:tcBorders>
            <w:shd w:val="clear" w:color="auto" w:fill="auto"/>
          </w:tcPr>
          <w:p w14:paraId="3C51E48E" w14:textId="77777777" w:rsidR="00A15A7C" w:rsidRPr="009C7655" w:rsidRDefault="00A15A7C" w:rsidP="00C24C9B">
            <w:pPr>
              <w:jc w:val="right"/>
              <w:rPr>
                <w:color w:val="000000"/>
                <w:sz w:val="20"/>
                <w:szCs w:val="20"/>
                <w:lang w:eastAsia="en-CA"/>
              </w:rPr>
            </w:pPr>
            <w:r w:rsidRPr="009C7655">
              <w:rPr>
                <w:color w:val="000000"/>
                <w:sz w:val="20"/>
                <w:szCs w:val="20"/>
                <w:lang w:eastAsia="en-CA"/>
              </w:rPr>
              <w:t>45,019</w:t>
            </w:r>
          </w:p>
        </w:tc>
        <w:tc>
          <w:tcPr>
            <w:tcW w:w="374" w:type="pct"/>
            <w:tcBorders>
              <w:top w:val="nil"/>
              <w:left w:val="nil"/>
              <w:bottom w:val="single" w:sz="4" w:space="0" w:color="auto"/>
              <w:right w:val="single" w:sz="4" w:space="0" w:color="auto"/>
            </w:tcBorders>
            <w:shd w:val="clear" w:color="auto" w:fill="auto"/>
          </w:tcPr>
          <w:p w14:paraId="2CB9EAF0" w14:textId="77777777" w:rsidR="00A15A7C" w:rsidRPr="009C7655" w:rsidRDefault="00A15A7C" w:rsidP="00C24C9B">
            <w:pPr>
              <w:jc w:val="right"/>
              <w:rPr>
                <w:color w:val="000000"/>
                <w:sz w:val="20"/>
                <w:szCs w:val="20"/>
                <w:lang w:eastAsia="en-CA"/>
              </w:rPr>
            </w:pPr>
            <w:r w:rsidRPr="009C7655">
              <w:rPr>
                <w:sz w:val="20"/>
                <w:szCs w:val="20"/>
              </w:rPr>
              <w:t>0</w:t>
            </w:r>
          </w:p>
        </w:tc>
        <w:tc>
          <w:tcPr>
            <w:tcW w:w="414" w:type="pct"/>
            <w:tcBorders>
              <w:top w:val="nil"/>
              <w:left w:val="nil"/>
              <w:bottom w:val="single" w:sz="4" w:space="0" w:color="auto"/>
              <w:right w:val="single" w:sz="4" w:space="0" w:color="auto"/>
            </w:tcBorders>
            <w:shd w:val="clear" w:color="auto" w:fill="auto"/>
          </w:tcPr>
          <w:p w14:paraId="7376BA5F" w14:textId="77777777" w:rsidR="00A15A7C" w:rsidRPr="009C7655" w:rsidRDefault="00A15A7C" w:rsidP="00C24C9B">
            <w:pPr>
              <w:jc w:val="right"/>
              <w:rPr>
                <w:color w:val="000000"/>
                <w:sz w:val="20"/>
                <w:szCs w:val="20"/>
                <w:lang w:eastAsia="en-CA"/>
              </w:rPr>
            </w:pPr>
            <w:r w:rsidRPr="009C7655">
              <w:rPr>
                <w:color w:val="000000"/>
                <w:sz w:val="20"/>
                <w:szCs w:val="20"/>
                <w:lang w:eastAsia="en-CA"/>
              </w:rPr>
              <w:t>0</w:t>
            </w:r>
          </w:p>
        </w:tc>
        <w:tc>
          <w:tcPr>
            <w:tcW w:w="439" w:type="pct"/>
            <w:tcBorders>
              <w:top w:val="nil"/>
              <w:left w:val="nil"/>
              <w:bottom w:val="single" w:sz="4" w:space="0" w:color="auto"/>
              <w:right w:val="single" w:sz="4" w:space="0" w:color="auto"/>
            </w:tcBorders>
            <w:shd w:val="clear" w:color="auto" w:fill="auto"/>
          </w:tcPr>
          <w:p w14:paraId="2CD8CFC4" w14:textId="77777777" w:rsidR="00A15A7C" w:rsidRPr="009C7655" w:rsidRDefault="00A15A7C" w:rsidP="00C24C9B">
            <w:pPr>
              <w:jc w:val="right"/>
              <w:rPr>
                <w:color w:val="000000"/>
                <w:sz w:val="20"/>
                <w:szCs w:val="20"/>
                <w:lang w:eastAsia="en-CA"/>
              </w:rPr>
            </w:pPr>
            <w:r w:rsidRPr="009C7655">
              <w:rPr>
                <w:sz w:val="20"/>
                <w:szCs w:val="20"/>
              </w:rPr>
              <w:t>29,466</w:t>
            </w:r>
          </w:p>
        </w:tc>
        <w:tc>
          <w:tcPr>
            <w:tcW w:w="414" w:type="pct"/>
            <w:tcBorders>
              <w:top w:val="single" w:sz="4" w:space="0" w:color="auto"/>
              <w:left w:val="nil"/>
              <w:bottom w:val="single" w:sz="4" w:space="0" w:color="auto"/>
              <w:right w:val="single" w:sz="4" w:space="0" w:color="auto"/>
            </w:tcBorders>
          </w:tcPr>
          <w:p w14:paraId="14A7526B" w14:textId="77777777" w:rsidR="00A15A7C" w:rsidRPr="009C7655" w:rsidRDefault="00A15A7C" w:rsidP="00C24C9B">
            <w:pPr>
              <w:jc w:val="right"/>
              <w:rPr>
                <w:sz w:val="20"/>
                <w:szCs w:val="20"/>
              </w:rPr>
            </w:pPr>
            <w:r w:rsidRPr="009C7655">
              <w:rPr>
                <w:sz w:val="20"/>
                <w:szCs w:val="20"/>
              </w:rPr>
              <w:t>0</w:t>
            </w:r>
          </w:p>
        </w:tc>
        <w:tc>
          <w:tcPr>
            <w:tcW w:w="439" w:type="pct"/>
            <w:tcBorders>
              <w:top w:val="nil"/>
              <w:left w:val="single" w:sz="4" w:space="0" w:color="auto"/>
              <w:bottom w:val="single" w:sz="4" w:space="0" w:color="auto"/>
              <w:right w:val="single" w:sz="4" w:space="0" w:color="auto"/>
            </w:tcBorders>
            <w:shd w:val="clear" w:color="auto" w:fill="auto"/>
          </w:tcPr>
          <w:p w14:paraId="72119FE5" w14:textId="77777777" w:rsidR="00A15A7C" w:rsidRPr="009C7655" w:rsidRDefault="00A15A7C" w:rsidP="00C24C9B">
            <w:pPr>
              <w:jc w:val="right"/>
              <w:rPr>
                <w:color w:val="000000"/>
                <w:sz w:val="20"/>
                <w:szCs w:val="20"/>
                <w:lang w:eastAsia="en-CA"/>
              </w:rPr>
            </w:pPr>
            <w:r w:rsidRPr="009C7655">
              <w:rPr>
                <w:sz w:val="20"/>
                <w:szCs w:val="20"/>
              </w:rPr>
              <w:t>13,516</w:t>
            </w:r>
          </w:p>
        </w:tc>
        <w:tc>
          <w:tcPr>
            <w:tcW w:w="439" w:type="pct"/>
            <w:tcBorders>
              <w:top w:val="nil"/>
              <w:left w:val="nil"/>
              <w:bottom w:val="single" w:sz="4" w:space="0" w:color="auto"/>
              <w:right w:val="single" w:sz="4" w:space="0" w:color="auto"/>
            </w:tcBorders>
            <w:shd w:val="clear" w:color="auto" w:fill="auto"/>
          </w:tcPr>
          <w:p w14:paraId="293009E8" w14:textId="77777777" w:rsidR="00A15A7C" w:rsidRPr="009C7655" w:rsidRDefault="00A15A7C" w:rsidP="00C24C9B">
            <w:pPr>
              <w:jc w:val="right"/>
              <w:rPr>
                <w:color w:val="000000"/>
                <w:sz w:val="20"/>
                <w:szCs w:val="20"/>
                <w:lang w:eastAsia="en-CA"/>
              </w:rPr>
            </w:pPr>
            <w:r w:rsidRPr="009C7655">
              <w:rPr>
                <w:color w:val="000000"/>
                <w:sz w:val="20"/>
                <w:szCs w:val="20"/>
                <w:lang w:eastAsia="en-CA"/>
              </w:rPr>
              <w:t>88,001</w:t>
            </w:r>
          </w:p>
        </w:tc>
      </w:tr>
      <w:tr w:rsidR="00A15A7C" w:rsidRPr="009C7655" w14:paraId="4DECD5B0" w14:textId="77777777" w:rsidTr="00C24C9B">
        <w:trPr>
          <w:trHeight w:val="53"/>
          <w:jc w:val="center"/>
        </w:trPr>
        <w:tc>
          <w:tcPr>
            <w:tcW w:w="305" w:type="pct"/>
            <w:tcBorders>
              <w:top w:val="nil"/>
              <w:left w:val="single" w:sz="4" w:space="0" w:color="auto"/>
              <w:bottom w:val="single" w:sz="4" w:space="0" w:color="auto"/>
              <w:right w:val="single" w:sz="4" w:space="0" w:color="auto"/>
            </w:tcBorders>
            <w:shd w:val="clear" w:color="auto" w:fill="auto"/>
            <w:hideMark/>
          </w:tcPr>
          <w:p w14:paraId="0D7F185B" w14:textId="77777777" w:rsidR="00A15A7C" w:rsidRPr="009C7655" w:rsidRDefault="00A15A7C" w:rsidP="00C24C9B">
            <w:pPr>
              <w:jc w:val="left"/>
              <w:rPr>
                <w:color w:val="000000"/>
                <w:sz w:val="20"/>
                <w:szCs w:val="20"/>
                <w:lang w:eastAsia="en-CA"/>
              </w:rPr>
            </w:pPr>
            <w:r w:rsidRPr="009C7655">
              <w:rPr>
                <w:color w:val="000000"/>
                <w:sz w:val="20"/>
                <w:szCs w:val="20"/>
                <w:lang w:eastAsia="en-CA"/>
              </w:rPr>
              <w:t>3.3</w:t>
            </w:r>
          </w:p>
        </w:tc>
        <w:tc>
          <w:tcPr>
            <w:tcW w:w="1738" w:type="pct"/>
            <w:tcBorders>
              <w:top w:val="nil"/>
              <w:left w:val="nil"/>
              <w:bottom w:val="single" w:sz="4" w:space="0" w:color="auto"/>
              <w:right w:val="single" w:sz="4" w:space="0" w:color="auto"/>
            </w:tcBorders>
            <w:shd w:val="clear" w:color="auto" w:fill="auto"/>
            <w:hideMark/>
          </w:tcPr>
          <w:p w14:paraId="5FD61713" w14:textId="77777777" w:rsidR="00A15A7C" w:rsidRPr="009C7655" w:rsidRDefault="00A15A7C" w:rsidP="00C24C9B">
            <w:pPr>
              <w:jc w:val="left"/>
              <w:rPr>
                <w:color w:val="000000"/>
                <w:sz w:val="20"/>
                <w:szCs w:val="20"/>
              </w:rPr>
            </w:pPr>
            <w:r w:rsidRPr="009C7655">
              <w:rPr>
                <w:noProof/>
                <w:sz w:val="20"/>
                <w:szCs w:val="20"/>
              </w:rPr>
              <w:t>议定的总费用（美元）</w:t>
            </w:r>
          </w:p>
        </w:tc>
        <w:tc>
          <w:tcPr>
            <w:tcW w:w="439" w:type="pct"/>
            <w:tcBorders>
              <w:top w:val="nil"/>
              <w:left w:val="nil"/>
              <w:bottom w:val="single" w:sz="4" w:space="0" w:color="auto"/>
              <w:right w:val="single" w:sz="4" w:space="0" w:color="auto"/>
            </w:tcBorders>
            <w:shd w:val="clear" w:color="auto" w:fill="auto"/>
          </w:tcPr>
          <w:p w14:paraId="334020B3" w14:textId="77777777" w:rsidR="00A15A7C" w:rsidRPr="009C7655" w:rsidRDefault="00A15A7C" w:rsidP="00C24C9B">
            <w:pPr>
              <w:jc w:val="right"/>
              <w:rPr>
                <w:color w:val="000000"/>
                <w:sz w:val="20"/>
                <w:szCs w:val="20"/>
                <w:lang w:eastAsia="en-CA"/>
              </w:rPr>
            </w:pPr>
            <w:r w:rsidRPr="009C7655">
              <w:rPr>
                <w:color w:val="000000"/>
                <w:sz w:val="20"/>
                <w:szCs w:val="20"/>
                <w:lang w:eastAsia="en-CA"/>
              </w:rPr>
              <w:t>415,019</w:t>
            </w:r>
          </w:p>
        </w:tc>
        <w:tc>
          <w:tcPr>
            <w:tcW w:w="374" w:type="pct"/>
            <w:tcBorders>
              <w:top w:val="nil"/>
              <w:left w:val="nil"/>
              <w:bottom w:val="single" w:sz="4" w:space="0" w:color="auto"/>
              <w:right w:val="single" w:sz="4" w:space="0" w:color="auto"/>
            </w:tcBorders>
            <w:shd w:val="clear" w:color="auto" w:fill="auto"/>
          </w:tcPr>
          <w:p w14:paraId="3E3342FA" w14:textId="77777777" w:rsidR="00A15A7C" w:rsidRPr="009C7655" w:rsidRDefault="00A15A7C" w:rsidP="00C24C9B">
            <w:pPr>
              <w:jc w:val="right"/>
              <w:rPr>
                <w:color w:val="000000"/>
                <w:sz w:val="20"/>
                <w:szCs w:val="20"/>
                <w:lang w:eastAsia="en-CA"/>
              </w:rPr>
            </w:pPr>
            <w:r w:rsidRPr="009C7655">
              <w:rPr>
                <w:sz w:val="20"/>
                <w:szCs w:val="20"/>
              </w:rPr>
              <w:t>0</w:t>
            </w:r>
          </w:p>
        </w:tc>
        <w:tc>
          <w:tcPr>
            <w:tcW w:w="414" w:type="pct"/>
            <w:tcBorders>
              <w:top w:val="nil"/>
              <w:left w:val="nil"/>
              <w:bottom w:val="single" w:sz="4" w:space="0" w:color="auto"/>
              <w:right w:val="single" w:sz="4" w:space="0" w:color="auto"/>
            </w:tcBorders>
            <w:shd w:val="clear" w:color="auto" w:fill="auto"/>
          </w:tcPr>
          <w:p w14:paraId="4F9D4364" w14:textId="77777777" w:rsidR="00A15A7C" w:rsidRPr="009C7655" w:rsidRDefault="00A15A7C" w:rsidP="00C24C9B">
            <w:pPr>
              <w:jc w:val="right"/>
              <w:rPr>
                <w:color w:val="000000"/>
                <w:sz w:val="20"/>
                <w:szCs w:val="20"/>
                <w:lang w:eastAsia="en-CA"/>
              </w:rPr>
            </w:pPr>
            <w:r w:rsidRPr="009C7655">
              <w:rPr>
                <w:color w:val="000000"/>
                <w:sz w:val="20"/>
                <w:szCs w:val="20"/>
                <w:lang w:eastAsia="en-CA"/>
              </w:rPr>
              <w:t>0</w:t>
            </w:r>
          </w:p>
        </w:tc>
        <w:tc>
          <w:tcPr>
            <w:tcW w:w="439" w:type="pct"/>
            <w:tcBorders>
              <w:top w:val="nil"/>
              <w:left w:val="nil"/>
              <w:bottom w:val="single" w:sz="4" w:space="0" w:color="auto"/>
              <w:right w:val="single" w:sz="4" w:space="0" w:color="auto"/>
            </w:tcBorders>
            <w:shd w:val="clear" w:color="auto" w:fill="auto"/>
          </w:tcPr>
          <w:p w14:paraId="5F2F339C" w14:textId="77777777" w:rsidR="00A15A7C" w:rsidRPr="009C7655" w:rsidRDefault="00A15A7C" w:rsidP="00C24C9B">
            <w:pPr>
              <w:jc w:val="right"/>
              <w:rPr>
                <w:color w:val="000000"/>
                <w:sz w:val="20"/>
                <w:szCs w:val="20"/>
                <w:lang w:eastAsia="en-CA"/>
              </w:rPr>
            </w:pPr>
            <w:r w:rsidRPr="009C7655">
              <w:rPr>
                <w:sz w:val="20"/>
                <w:szCs w:val="20"/>
              </w:rPr>
              <w:t>290,716</w:t>
            </w:r>
          </w:p>
        </w:tc>
        <w:tc>
          <w:tcPr>
            <w:tcW w:w="414" w:type="pct"/>
            <w:tcBorders>
              <w:top w:val="single" w:sz="4" w:space="0" w:color="auto"/>
              <w:left w:val="nil"/>
              <w:bottom w:val="single" w:sz="4" w:space="0" w:color="auto"/>
              <w:right w:val="single" w:sz="4" w:space="0" w:color="auto"/>
            </w:tcBorders>
          </w:tcPr>
          <w:p w14:paraId="30DBD12C" w14:textId="77777777" w:rsidR="00A15A7C" w:rsidRPr="009C7655" w:rsidRDefault="00A15A7C" w:rsidP="00C24C9B">
            <w:pPr>
              <w:jc w:val="right"/>
              <w:rPr>
                <w:sz w:val="20"/>
                <w:szCs w:val="20"/>
              </w:rPr>
            </w:pPr>
            <w:r w:rsidRPr="009C7655">
              <w:rPr>
                <w:sz w:val="20"/>
                <w:szCs w:val="20"/>
              </w:rPr>
              <w:t>0</w:t>
            </w:r>
          </w:p>
        </w:tc>
        <w:tc>
          <w:tcPr>
            <w:tcW w:w="439" w:type="pct"/>
            <w:tcBorders>
              <w:top w:val="nil"/>
              <w:left w:val="single" w:sz="4" w:space="0" w:color="auto"/>
              <w:bottom w:val="single" w:sz="4" w:space="0" w:color="auto"/>
              <w:right w:val="single" w:sz="4" w:space="0" w:color="auto"/>
            </w:tcBorders>
            <w:shd w:val="clear" w:color="auto" w:fill="auto"/>
          </w:tcPr>
          <w:p w14:paraId="7BF4553B" w14:textId="77777777" w:rsidR="00A15A7C" w:rsidRPr="009C7655" w:rsidRDefault="00A15A7C" w:rsidP="00C24C9B">
            <w:pPr>
              <w:jc w:val="right"/>
              <w:rPr>
                <w:color w:val="000000"/>
                <w:sz w:val="20"/>
                <w:szCs w:val="20"/>
                <w:lang w:eastAsia="en-CA"/>
              </w:rPr>
            </w:pPr>
            <w:r w:rsidRPr="009C7655">
              <w:rPr>
                <w:sz w:val="20"/>
                <w:szCs w:val="20"/>
              </w:rPr>
              <w:t>119,766</w:t>
            </w:r>
          </w:p>
        </w:tc>
        <w:tc>
          <w:tcPr>
            <w:tcW w:w="439" w:type="pct"/>
            <w:tcBorders>
              <w:top w:val="nil"/>
              <w:left w:val="nil"/>
              <w:bottom w:val="single" w:sz="4" w:space="0" w:color="auto"/>
              <w:right w:val="single" w:sz="4" w:space="0" w:color="auto"/>
            </w:tcBorders>
            <w:shd w:val="clear" w:color="auto" w:fill="auto"/>
          </w:tcPr>
          <w:p w14:paraId="6776A6E0" w14:textId="77777777" w:rsidR="00A15A7C" w:rsidRPr="009C7655" w:rsidRDefault="00A15A7C" w:rsidP="00C24C9B">
            <w:pPr>
              <w:jc w:val="right"/>
              <w:rPr>
                <w:color w:val="000000"/>
                <w:sz w:val="20"/>
                <w:szCs w:val="20"/>
                <w:lang w:eastAsia="en-CA"/>
              </w:rPr>
            </w:pPr>
            <w:r w:rsidRPr="009C7655">
              <w:rPr>
                <w:color w:val="000000"/>
                <w:sz w:val="20"/>
                <w:szCs w:val="20"/>
                <w:lang w:eastAsia="en-CA"/>
              </w:rPr>
              <w:t>825,501</w:t>
            </w:r>
          </w:p>
        </w:tc>
      </w:tr>
      <w:tr w:rsidR="00A15A7C" w:rsidRPr="009C7655" w14:paraId="3E3C55D2" w14:textId="77777777" w:rsidTr="00C24C9B">
        <w:trPr>
          <w:trHeight w:val="53"/>
          <w:jc w:val="center"/>
        </w:trPr>
        <w:tc>
          <w:tcPr>
            <w:tcW w:w="305" w:type="pct"/>
            <w:tcBorders>
              <w:top w:val="single" w:sz="4" w:space="0" w:color="auto"/>
              <w:left w:val="single" w:sz="4" w:space="0" w:color="auto"/>
              <w:bottom w:val="single" w:sz="4" w:space="0" w:color="auto"/>
              <w:right w:val="single" w:sz="4" w:space="0" w:color="auto"/>
            </w:tcBorders>
            <w:shd w:val="clear" w:color="auto" w:fill="auto"/>
            <w:hideMark/>
          </w:tcPr>
          <w:p w14:paraId="11CE9383" w14:textId="77777777" w:rsidR="00A15A7C" w:rsidRPr="009C7655" w:rsidRDefault="00A15A7C" w:rsidP="00C24C9B">
            <w:pPr>
              <w:jc w:val="left"/>
              <w:rPr>
                <w:color w:val="000000"/>
                <w:sz w:val="20"/>
                <w:szCs w:val="20"/>
                <w:lang w:eastAsia="en-CA"/>
              </w:rPr>
            </w:pPr>
            <w:r w:rsidRPr="009C7655">
              <w:rPr>
                <w:color w:val="000000"/>
                <w:sz w:val="20"/>
                <w:szCs w:val="20"/>
                <w:lang w:eastAsia="en-CA"/>
              </w:rPr>
              <w:t>4.1.1</w:t>
            </w:r>
          </w:p>
        </w:tc>
        <w:tc>
          <w:tcPr>
            <w:tcW w:w="4257" w:type="pct"/>
            <w:gridSpan w:val="7"/>
            <w:tcBorders>
              <w:top w:val="single" w:sz="4" w:space="0" w:color="auto"/>
              <w:left w:val="nil"/>
              <w:bottom w:val="single" w:sz="4" w:space="0" w:color="auto"/>
              <w:right w:val="single" w:sz="4" w:space="0" w:color="000000"/>
            </w:tcBorders>
          </w:tcPr>
          <w:p w14:paraId="3CFDC283" w14:textId="77777777" w:rsidR="00A15A7C" w:rsidRPr="009C7655" w:rsidRDefault="00A15A7C" w:rsidP="00C24C9B">
            <w:pPr>
              <w:jc w:val="left"/>
              <w:rPr>
                <w:color w:val="000000"/>
                <w:sz w:val="20"/>
                <w:szCs w:val="20"/>
              </w:rPr>
            </w:pPr>
            <w:r w:rsidRPr="009C7655">
              <w:rPr>
                <w:noProof/>
                <w:color w:val="000000"/>
                <w:sz w:val="20"/>
                <w:szCs w:val="20"/>
              </w:rPr>
              <w:t>本协定下要完成的议定的</w:t>
            </w:r>
            <w:r w:rsidRPr="009C7655">
              <w:rPr>
                <w:rFonts w:hint="eastAsia"/>
                <w:noProof/>
                <w:color w:val="000000"/>
                <w:sz w:val="20"/>
                <w:szCs w:val="20"/>
              </w:rPr>
              <w:t>HCFC</w:t>
            </w:r>
            <w:r w:rsidRPr="009C7655">
              <w:rPr>
                <w:noProof/>
                <w:color w:val="000000"/>
                <w:sz w:val="20"/>
                <w:szCs w:val="20"/>
              </w:rPr>
              <w:t>-22</w:t>
            </w:r>
            <w:r w:rsidRPr="009C7655">
              <w:rPr>
                <w:noProof/>
                <w:color w:val="000000"/>
                <w:sz w:val="20"/>
                <w:szCs w:val="20"/>
              </w:rPr>
              <w:t>淘汰总量（</w:t>
            </w:r>
            <w:r w:rsidRPr="009C7655">
              <w:rPr>
                <w:noProof/>
                <w:color w:val="000000"/>
                <w:sz w:val="20"/>
                <w:szCs w:val="20"/>
              </w:rPr>
              <w:t>ODP</w:t>
            </w:r>
            <w:r w:rsidRPr="009C7655">
              <w:rPr>
                <w:noProof/>
                <w:color w:val="000000"/>
                <w:sz w:val="20"/>
                <w:szCs w:val="20"/>
              </w:rPr>
              <w:t>吨）</w:t>
            </w:r>
          </w:p>
        </w:tc>
        <w:tc>
          <w:tcPr>
            <w:tcW w:w="439" w:type="pct"/>
            <w:tcBorders>
              <w:top w:val="single" w:sz="4" w:space="0" w:color="auto"/>
              <w:left w:val="nil"/>
              <w:bottom w:val="single" w:sz="4" w:space="0" w:color="auto"/>
              <w:right w:val="single" w:sz="4" w:space="0" w:color="auto"/>
            </w:tcBorders>
            <w:shd w:val="clear" w:color="auto" w:fill="auto"/>
          </w:tcPr>
          <w:p w14:paraId="6E1BDEB9" w14:textId="77777777" w:rsidR="00A15A7C" w:rsidRPr="009C7655" w:rsidRDefault="00A15A7C" w:rsidP="00C24C9B">
            <w:pPr>
              <w:jc w:val="right"/>
              <w:rPr>
                <w:color w:val="000000"/>
                <w:sz w:val="20"/>
                <w:szCs w:val="20"/>
                <w:lang w:eastAsia="en-CA"/>
              </w:rPr>
            </w:pPr>
            <w:r w:rsidRPr="009C7655">
              <w:rPr>
                <w:color w:val="000000"/>
                <w:sz w:val="20"/>
                <w:szCs w:val="20"/>
                <w:lang w:eastAsia="en-CA"/>
              </w:rPr>
              <w:t>5.65</w:t>
            </w:r>
          </w:p>
        </w:tc>
      </w:tr>
      <w:tr w:rsidR="00A15A7C" w:rsidRPr="009C7655" w14:paraId="66821364" w14:textId="77777777" w:rsidTr="00C24C9B">
        <w:trPr>
          <w:trHeight w:val="116"/>
          <w:jc w:val="center"/>
        </w:trPr>
        <w:tc>
          <w:tcPr>
            <w:tcW w:w="305" w:type="pct"/>
            <w:tcBorders>
              <w:top w:val="nil"/>
              <w:left w:val="single" w:sz="4" w:space="0" w:color="auto"/>
              <w:bottom w:val="single" w:sz="4" w:space="0" w:color="auto"/>
              <w:right w:val="single" w:sz="4" w:space="0" w:color="auto"/>
            </w:tcBorders>
            <w:shd w:val="clear" w:color="auto" w:fill="auto"/>
            <w:hideMark/>
          </w:tcPr>
          <w:p w14:paraId="2BB52172" w14:textId="77777777" w:rsidR="00A15A7C" w:rsidRPr="009C7655" w:rsidRDefault="00A15A7C" w:rsidP="00C24C9B">
            <w:pPr>
              <w:jc w:val="left"/>
              <w:rPr>
                <w:color w:val="000000"/>
                <w:sz w:val="20"/>
                <w:szCs w:val="20"/>
                <w:lang w:eastAsia="en-CA"/>
              </w:rPr>
            </w:pPr>
            <w:r w:rsidRPr="009C7655">
              <w:rPr>
                <w:color w:val="000000"/>
                <w:sz w:val="20"/>
                <w:szCs w:val="20"/>
                <w:lang w:eastAsia="en-CA"/>
              </w:rPr>
              <w:t>4.1.2</w:t>
            </w:r>
          </w:p>
        </w:tc>
        <w:tc>
          <w:tcPr>
            <w:tcW w:w="4257" w:type="pct"/>
            <w:gridSpan w:val="7"/>
            <w:tcBorders>
              <w:top w:val="single" w:sz="4" w:space="0" w:color="auto"/>
              <w:left w:val="nil"/>
              <w:bottom w:val="single" w:sz="4" w:space="0" w:color="auto"/>
              <w:right w:val="single" w:sz="4" w:space="0" w:color="000000"/>
            </w:tcBorders>
          </w:tcPr>
          <w:p w14:paraId="5ED0E92E" w14:textId="77777777" w:rsidR="00A15A7C" w:rsidRPr="009C7655" w:rsidRDefault="00A15A7C" w:rsidP="00C24C9B">
            <w:pPr>
              <w:jc w:val="left"/>
              <w:rPr>
                <w:color w:val="000000"/>
                <w:sz w:val="20"/>
                <w:szCs w:val="20"/>
              </w:rPr>
            </w:pPr>
            <w:r w:rsidRPr="009C7655">
              <w:rPr>
                <w:noProof/>
                <w:color w:val="000000"/>
                <w:sz w:val="20"/>
                <w:szCs w:val="20"/>
              </w:rPr>
              <w:t>之前阶段中要完成的</w:t>
            </w:r>
            <w:r w:rsidRPr="009C7655">
              <w:rPr>
                <w:noProof/>
                <w:color w:val="000000"/>
                <w:sz w:val="20"/>
                <w:szCs w:val="20"/>
              </w:rPr>
              <w:t>HCFC-22</w:t>
            </w:r>
            <w:r w:rsidRPr="009C7655">
              <w:rPr>
                <w:noProof/>
                <w:color w:val="000000"/>
                <w:sz w:val="20"/>
                <w:szCs w:val="20"/>
              </w:rPr>
              <w:t>淘汰量（</w:t>
            </w:r>
            <w:r w:rsidRPr="009C7655">
              <w:rPr>
                <w:noProof/>
                <w:color w:val="000000"/>
                <w:sz w:val="20"/>
                <w:szCs w:val="20"/>
              </w:rPr>
              <w:t>ODP</w:t>
            </w:r>
            <w:r w:rsidRPr="009C7655">
              <w:rPr>
                <w:noProof/>
                <w:color w:val="000000"/>
                <w:sz w:val="20"/>
                <w:szCs w:val="20"/>
              </w:rPr>
              <w:t>吨）</w:t>
            </w:r>
          </w:p>
        </w:tc>
        <w:tc>
          <w:tcPr>
            <w:tcW w:w="439" w:type="pct"/>
            <w:tcBorders>
              <w:top w:val="nil"/>
              <w:left w:val="nil"/>
              <w:bottom w:val="single" w:sz="4" w:space="0" w:color="auto"/>
              <w:right w:val="single" w:sz="4" w:space="0" w:color="auto"/>
            </w:tcBorders>
            <w:shd w:val="clear" w:color="auto" w:fill="auto"/>
          </w:tcPr>
          <w:p w14:paraId="0F8E7097" w14:textId="77777777" w:rsidR="00A15A7C" w:rsidRPr="009C7655" w:rsidRDefault="00A15A7C" w:rsidP="00C24C9B">
            <w:pPr>
              <w:jc w:val="right"/>
              <w:rPr>
                <w:color w:val="000000"/>
                <w:sz w:val="20"/>
                <w:szCs w:val="20"/>
                <w:lang w:eastAsia="en-CA"/>
              </w:rPr>
            </w:pPr>
            <w:r w:rsidRPr="009C7655">
              <w:rPr>
                <w:color w:val="000000"/>
                <w:sz w:val="20"/>
                <w:szCs w:val="20"/>
                <w:lang w:eastAsia="en-CA"/>
              </w:rPr>
              <w:t>3.04</w:t>
            </w:r>
          </w:p>
        </w:tc>
      </w:tr>
      <w:tr w:rsidR="00A15A7C" w:rsidRPr="009C7655" w14:paraId="01A12444" w14:textId="77777777" w:rsidTr="00C24C9B">
        <w:trPr>
          <w:trHeight w:val="98"/>
          <w:jc w:val="center"/>
        </w:trPr>
        <w:tc>
          <w:tcPr>
            <w:tcW w:w="305" w:type="pct"/>
            <w:tcBorders>
              <w:top w:val="nil"/>
              <w:left w:val="single" w:sz="4" w:space="0" w:color="auto"/>
              <w:bottom w:val="single" w:sz="4" w:space="0" w:color="auto"/>
              <w:right w:val="single" w:sz="4" w:space="0" w:color="auto"/>
            </w:tcBorders>
            <w:shd w:val="clear" w:color="auto" w:fill="auto"/>
            <w:hideMark/>
          </w:tcPr>
          <w:p w14:paraId="272EC88F" w14:textId="77777777" w:rsidR="00A15A7C" w:rsidRPr="009C7655" w:rsidRDefault="00A15A7C" w:rsidP="00C24C9B">
            <w:pPr>
              <w:jc w:val="left"/>
              <w:rPr>
                <w:color w:val="000000"/>
                <w:sz w:val="20"/>
                <w:szCs w:val="20"/>
                <w:lang w:eastAsia="en-CA"/>
              </w:rPr>
            </w:pPr>
            <w:r w:rsidRPr="009C7655">
              <w:rPr>
                <w:color w:val="000000"/>
                <w:sz w:val="20"/>
                <w:szCs w:val="20"/>
                <w:lang w:eastAsia="en-CA"/>
              </w:rPr>
              <w:t>4.1.3</w:t>
            </w:r>
          </w:p>
        </w:tc>
        <w:tc>
          <w:tcPr>
            <w:tcW w:w="4257" w:type="pct"/>
            <w:gridSpan w:val="7"/>
            <w:tcBorders>
              <w:top w:val="single" w:sz="4" w:space="0" w:color="auto"/>
              <w:left w:val="nil"/>
              <w:bottom w:val="single" w:sz="4" w:space="0" w:color="auto"/>
              <w:right w:val="single" w:sz="4" w:space="0" w:color="000000"/>
            </w:tcBorders>
            <w:vAlign w:val="center"/>
          </w:tcPr>
          <w:p w14:paraId="48D0D8A3" w14:textId="77777777" w:rsidR="00A15A7C" w:rsidRPr="009C7655" w:rsidRDefault="00A15A7C" w:rsidP="00C24C9B">
            <w:pPr>
              <w:jc w:val="left"/>
              <w:rPr>
                <w:color w:val="000000"/>
                <w:sz w:val="20"/>
                <w:szCs w:val="20"/>
              </w:rPr>
            </w:pPr>
            <w:r w:rsidRPr="009C7655">
              <w:rPr>
                <w:noProof/>
                <w:sz w:val="20"/>
                <w:szCs w:val="20"/>
              </w:rPr>
              <w:t>剩余的符合资助条件的</w:t>
            </w:r>
            <w:r w:rsidRPr="009C7655">
              <w:rPr>
                <w:noProof/>
                <w:color w:val="000000"/>
                <w:sz w:val="20"/>
                <w:szCs w:val="20"/>
              </w:rPr>
              <w:t>HCFC-22</w:t>
            </w:r>
            <w:r w:rsidRPr="009C7655">
              <w:rPr>
                <w:noProof/>
                <w:sz w:val="20"/>
                <w:szCs w:val="20"/>
              </w:rPr>
              <w:t>消费量（</w:t>
            </w:r>
            <w:r w:rsidRPr="009C7655">
              <w:rPr>
                <w:noProof/>
                <w:sz w:val="20"/>
                <w:szCs w:val="20"/>
              </w:rPr>
              <w:t>ODP</w:t>
            </w:r>
            <w:r w:rsidRPr="009C7655">
              <w:rPr>
                <w:noProof/>
                <w:sz w:val="20"/>
                <w:szCs w:val="20"/>
              </w:rPr>
              <w:t>吨）</w:t>
            </w:r>
          </w:p>
        </w:tc>
        <w:tc>
          <w:tcPr>
            <w:tcW w:w="439" w:type="pct"/>
            <w:tcBorders>
              <w:top w:val="nil"/>
              <w:left w:val="nil"/>
              <w:bottom w:val="single" w:sz="4" w:space="0" w:color="auto"/>
              <w:right w:val="single" w:sz="4" w:space="0" w:color="auto"/>
            </w:tcBorders>
            <w:shd w:val="clear" w:color="auto" w:fill="auto"/>
          </w:tcPr>
          <w:p w14:paraId="0F13B205" w14:textId="77777777" w:rsidR="00A15A7C" w:rsidRPr="009C7655" w:rsidRDefault="00A15A7C" w:rsidP="00C24C9B">
            <w:pPr>
              <w:jc w:val="right"/>
              <w:rPr>
                <w:color w:val="000000"/>
                <w:sz w:val="20"/>
                <w:szCs w:val="20"/>
                <w:lang w:eastAsia="en-CA"/>
              </w:rPr>
            </w:pPr>
            <w:r w:rsidRPr="009C7655">
              <w:rPr>
                <w:color w:val="000000"/>
                <w:sz w:val="20"/>
                <w:szCs w:val="20"/>
                <w:lang w:eastAsia="en-CA"/>
              </w:rPr>
              <w:t>0</w:t>
            </w:r>
          </w:p>
        </w:tc>
      </w:tr>
    </w:tbl>
    <w:p w14:paraId="1DF8EBE5" w14:textId="77777777" w:rsidR="00A15A7C" w:rsidRPr="009C7655" w:rsidRDefault="00A15A7C" w:rsidP="00A15A7C">
      <w:pPr>
        <w:keepLines/>
        <w:topLinePunct/>
        <w:spacing w:before="60"/>
        <w:rPr>
          <w:rFonts w:eastAsia="SimHei"/>
          <w:b/>
          <w:noProof/>
          <w:sz w:val="24"/>
          <w:szCs w:val="24"/>
        </w:rPr>
      </w:pPr>
      <w:r w:rsidRPr="009C7655">
        <w:rPr>
          <w:sz w:val="18"/>
          <w:szCs w:val="16"/>
        </w:rPr>
        <w:t>*</w:t>
      </w:r>
      <w:r w:rsidRPr="009C7655">
        <w:rPr>
          <w:rFonts w:hint="eastAsia"/>
          <w:sz w:val="18"/>
          <w:szCs w:val="16"/>
        </w:rPr>
        <w:t>第</w:t>
      </w:r>
      <w:r w:rsidRPr="009C7655">
        <w:rPr>
          <w:rFonts w:hint="eastAsia"/>
          <w:sz w:val="18"/>
          <w:szCs w:val="16"/>
        </w:rPr>
        <w:t>9</w:t>
      </w:r>
      <w:r w:rsidRPr="009C7655">
        <w:rPr>
          <w:sz w:val="18"/>
          <w:szCs w:val="16"/>
        </w:rPr>
        <w:t>0/32</w:t>
      </w:r>
      <w:proofErr w:type="spellStart"/>
      <w:r w:rsidRPr="009C7655">
        <w:rPr>
          <w:rFonts w:hint="eastAsia"/>
          <w:sz w:val="18"/>
          <w:szCs w:val="16"/>
        </w:rPr>
        <w:t>号决定</w:t>
      </w:r>
      <w:proofErr w:type="spellEnd"/>
      <w:r w:rsidRPr="009C7655">
        <w:rPr>
          <w:rFonts w:hint="eastAsia"/>
          <w:sz w:val="18"/>
          <w:szCs w:val="16"/>
        </w:rPr>
        <w:t>(</w:t>
      </w:r>
      <w:r w:rsidRPr="009C7655">
        <w:rPr>
          <w:sz w:val="18"/>
          <w:szCs w:val="16"/>
        </w:rPr>
        <w:t>a)</w:t>
      </w:r>
      <w:proofErr w:type="spellStart"/>
      <w:r w:rsidRPr="009C7655">
        <w:rPr>
          <w:rFonts w:hint="eastAsia"/>
          <w:sz w:val="18"/>
          <w:szCs w:val="16"/>
        </w:rPr>
        <w:t>段规定的</w:t>
      </w:r>
      <w:r w:rsidRPr="009C7655">
        <w:rPr>
          <w:sz w:val="18"/>
          <w:szCs w:val="16"/>
        </w:rPr>
        <w:t>第一阶段完成日期</w:t>
      </w:r>
      <w:proofErr w:type="spellEnd"/>
      <w:r w:rsidRPr="009C7655">
        <w:rPr>
          <w:rFonts w:hint="eastAsia"/>
          <w:sz w:val="18"/>
          <w:szCs w:val="16"/>
        </w:rPr>
        <w:t>。</w:t>
      </w:r>
    </w:p>
    <w:p w14:paraId="717E6397" w14:textId="77777777" w:rsidR="00A15A7C" w:rsidRPr="009C7655" w:rsidRDefault="00A15A7C" w:rsidP="00A15A7C">
      <w:pPr>
        <w:jc w:val="left"/>
        <w:rPr>
          <w:rFonts w:eastAsia="SimHei"/>
          <w:b/>
          <w:noProof/>
          <w:sz w:val="24"/>
          <w:szCs w:val="24"/>
        </w:rPr>
      </w:pPr>
    </w:p>
    <w:p w14:paraId="18BF946D" w14:textId="77777777" w:rsidR="00A15A7C" w:rsidRPr="009C7655" w:rsidRDefault="00A15A7C" w:rsidP="00A15A7C">
      <w:pPr>
        <w:tabs>
          <w:tab w:val="left" w:pos="840"/>
        </w:tabs>
        <w:jc w:val="left"/>
        <w:rPr>
          <w:rFonts w:eastAsia="SimHei"/>
          <w:b/>
          <w:noProof/>
          <w:sz w:val="24"/>
          <w:szCs w:val="24"/>
        </w:rPr>
      </w:pPr>
      <w:r w:rsidRPr="009C7655">
        <w:rPr>
          <w:rFonts w:eastAsia="SimHei"/>
          <w:b/>
          <w:noProof/>
          <w:sz w:val="24"/>
          <w:szCs w:val="24"/>
        </w:rPr>
        <w:tab/>
      </w:r>
    </w:p>
    <w:p w14:paraId="08ADDF82" w14:textId="77777777" w:rsidR="00A15A7C" w:rsidRPr="00A53C80" w:rsidRDefault="00A15A7C" w:rsidP="00A15A7C">
      <w:pPr>
        <w:topLinePunct/>
        <w:spacing w:after="240"/>
        <w:rPr>
          <w:rFonts w:eastAsia="SimHei"/>
          <w:b/>
          <w:sz w:val="24"/>
          <w:szCs w:val="24"/>
        </w:rPr>
      </w:pPr>
      <w:r w:rsidRPr="009C7655">
        <w:rPr>
          <w:rFonts w:eastAsia="SimHei"/>
          <w:b/>
          <w:noProof/>
          <w:sz w:val="24"/>
          <w:szCs w:val="24"/>
        </w:rPr>
        <w:t>附录</w:t>
      </w:r>
      <w:r w:rsidRPr="009C7655">
        <w:rPr>
          <w:b/>
          <w:noProof/>
          <w:sz w:val="24"/>
          <w:szCs w:val="24"/>
        </w:rPr>
        <w:t xml:space="preserve"> 3-A</w:t>
      </w:r>
      <w:r w:rsidRPr="009C7655">
        <w:rPr>
          <w:rFonts w:eastAsia="SimHei"/>
          <w:b/>
          <w:noProof/>
          <w:sz w:val="24"/>
          <w:szCs w:val="24"/>
        </w:rPr>
        <w:t>：资金核准时间表</w:t>
      </w:r>
    </w:p>
    <w:p w14:paraId="116443C3" w14:textId="77777777" w:rsidR="00A15A7C" w:rsidRDefault="00A15A7C" w:rsidP="00A15A7C">
      <w:pPr>
        <w:pStyle w:val="Heading1"/>
        <w:keepNext/>
        <w:keepLines/>
        <w:numPr>
          <w:ilvl w:val="0"/>
          <w:numId w:val="10"/>
        </w:numPr>
        <w:tabs>
          <w:tab w:val="num" w:pos="720"/>
        </w:tabs>
        <w:topLinePunct/>
        <w:rPr>
          <w:noProof/>
          <w:sz w:val="24"/>
          <w:szCs w:val="24"/>
        </w:rPr>
      </w:pPr>
      <w:r w:rsidRPr="00A53C80">
        <w:rPr>
          <w:noProof/>
          <w:sz w:val="24"/>
          <w:szCs w:val="24"/>
        </w:rPr>
        <w:t>将于附录</w:t>
      </w:r>
      <w:r w:rsidRPr="00A53C80">
        <w:rPr>
          <w:noProof/>
          <w:sz w:val="24"/>
          <w:szCs w:val="24"/>
        </w:rPr>
        <w:t>2-A</w:t>
      </w:r>
      <w:r w:rsidRPr="00A53C80">
        <w:rPr>
          <w:noProof/>
          <w:sz w:val="24"/>
          <w:szCs w:val="24"/>
        </w:rPr>
        <w:t>中规定年份的第</w:t>
      </w:r>
      <w:r>
        <w:rPr>
          <w:rFonts w:hint="eastAsia"/>
          <w:noProof/>
          <w:sz w:val="24"/>
          <w:szCs w:val="24"/>
        </w:rPr>
        <w:t>一</w:t>
      </w:r>
      <w:r w:rsidRPr="00A53C80">
        <w:rPr>
          <w:noProof/>
          <w:sz w:val="24"/>
          <w:szCs w:val="24"/>
        </w:rPr>
        <w:t>次会议上审议有待核准的今后供资付款。</w:t>
      </w:r>
    </w:p>
    <w:p w14:paraId="4E8858E5" w14:textId="77777777" w:rsidR="00A15A7C" w:rsidRPr="00E24F83" w:rsidRDefault="00A15A7C" w:rsidP="00A15A7C"/>
    <w:p w14:paraId="5FC726DA" w14:textId="77777777" w:rsidR="00A15A7C" w:rsidRPr="00A53C80" w:rsidRDefault="00A15A7C" w:rsidP="00A15A7C">
      <w:pPr>
        <w:topLinePunct/>
        <w:spacing w:after="240"/>
        <w:rPr>
          <w:rFonts w:eastAsia="SimHei"/>
          <w:b/>
          <w:sz w:val="24"/>
          <w:szCs w:val="24"/>
        </w:rPr>
      </w:pPr>
      <w:r w:rsidRPr="00A53C80">
        <w:rPr>
          <w:rFonts w:eastAsia="SimHei"/>
          <w:b/>
          <w:noProof/>
          <w:sz w:val="24"/>
          <w:szCs w:val="24"/>
        </w:rPr>
        <w:t>附录</w:t>
      </w:r>
      <w:r w:rsidRPr="00A53C80">
        <w:rPr>
          <w:b/>
          <w:noProof/>
          <w:sz w:val="24"/>
          <w:szCs w:val="24"/>
        </w:rPr>
        <w:t xml:space="preserve"> 4-A</w:t>
      </w:r>
      <w:r w:rsidRPr="00A53C80">
        <w:rPr>
          <w:rFonts w:eastAsia="SimHei"/>
          <w:b/>
          <w:noProof/>
          <w:sz w:val="24"/>
          <w:szCs w:val="24"/>
        </w:rPr>
        <w:t>：执行情况报告和计划格式</w:t>
      </w:r>
    </w:p>
    <w:p w14:paraId="762A54FB" w14:textId="77777777" w:rsidR="00A15A7C" w:rsidRPr="00A15A7C" w:rsidRDefault="00A15A7C" w:rsidP="00A15A7C">
      <w:pPr>
        <w:pStyle w:val="Heading1"/>
        <w:numPr>
          <w:ilvl w:val="0"/>
          <w:numId w:val="29"/>
        </w:numPr>
        <w:tabs>
          <w:tab w:val="clear" w:pos="0"/>
          <w:tab w:val="num" w:pos="720"/>
        </w:tabs>
        <w:topLinePunct/>
        <w:rPr>
          <w:sz w:val="24"/>
          <w:szCs w:val="24"/>
        </w:rPr>
      </w:pPr>
      <w:r w:rsidRPr="00A15A7C">
        <w:rPr>
          <w:noProof/>
          <w:sz w:val="24"/>
          <w:szCs w:val="24"/>
        </w:rPr>
        <w:t>有关每次付款申请的《付款执行情况报告》和《计划》的来文应包括五个部分：</w:t>
      </w:r>
    </w:p>
    <w:p w14:paraId="510B0E94" w14:textId="77777777" w:rsidR="00A15A7C" w:rsidRPr="00C32FEE" w:rsidRDefault="00A15A7C" w:rsidP="00A15A7C">
      <w:pPr>
        <w:pStyle w:val="Heading2"/>
        <w:numPr>
          <w:ilvl w:val="1"/>
          <w:numId w:val="25"/>
        </w:numPr>
        <w:tabs>
          <w:tab w:val="clear" w:pos="0"/>
          <w:tab w:val="num" w:pos="272"/>
        </w:tabs>
        <w:topLinePunct/>
        <w:ind w:left="1712"/>
        <w:rPr>
          <w:noProof/>
          <w:sz w:val="24"/>
          <w:szCs w:val="24"/>
        </w:rPr>
      </w:pPr>
      <w:r w:rsidRPr="00C32FEE">
        <w:rPr>
          <w:noProof/>
          <w:sz w:val="24"/>
          <w:szCs w:val="24"/>
        </w:rPr>
        <w:t>说明自上次报告以来实现的进展情况的陈述报告，数据按照付款分列，反映国家在淘汰各种物质方面的情况，不同活动对其的影响以及这些活动之间的关系。报告应包括根据物质分列的作为执行各项活动的直接结果所淘汰的消耗臭氧层物质的数量，以及所使用的替代技术和所开始使用的相关替代品，以便让秘书处能够向执行委员会提供因此而导致的气候相关排放的变化情况的信息。报告应进一步突出关于列入《计划》的各种活动的成功、经验和挑战，反映国家情况的任何变化并提供其他相关资料。报告还应包括相对于以往呈交的《执行计划》的任何变化的资料以及变动的理由，例如拖延、按照本协定第</w:t>
      </w:r>
      <w:r w:rsidRPr="00C32FEE">
        <w:rPr>
          <w:noProof/>
          <w:sz w:val="24"/>
          <w:szCs w:val="24"/>
        </w:rPr>
        <w:t>7</w:t>
      </w:r>
      <w:r w:rsidRPr="00C32FEE">
        <w:rPr>
          <w:noProof/>
          <w:sz w:val="24"/>
          <w:szCs w:val="24"/>
        </w:rPr>
        <w:t>款之规定在执行付款期间运用资金重新分配方面的灵活性，或其他变化；</w:t>
      </w:r>
    </w:p>
    <w:p w14:paraId="303B2519" w14:textId="77777777" w:rsidR="00A15A7C" w:rsidRPr="00A53C80" w:rsidRDefault="00A15A7C" w:rsidP="00A15A7C">
      <w:pPr>
        <w:pStyle w:val="Heading2"/>
        <w:numPr>
          <w:ilvl w:val="1"/>
          <w:numId w:val="21"/>
        </w:numPr>
        <w:topLinePunct/>
        <w:rPr>
          <w:sz w:val="24"/>
          <w:szCs w:val="24"/>
        </w:rPr>
      </w:pPr>
      <w:r w:rsidRPr="00A53C80">
        <w:rPr>
          <w:noProof/>
          <w:sz w:val="24"/>
          <w:szCs w:val="24"/>
        </w:rPr>
        <w:t>根据本协定第</w:t>
      </w:r>
      <w:r w:rsidRPr="00A53C80">
        <w:rPr>
          <w:noProof/>
          <w:sz w:val="24"/>
          <w:szCs w:val="24"/>
        </w:rPr>
        <w:t>5</w:t>
      </w:r>
      <w:r w:rsidRPr="00A53C80">
        <w:rPr>
          <w:noProof/>
          <w:sz w:val="24"/>
          <w:szCs w:val="24"/>
        </w:rPr>
        <w:t>（</w:t>
      </w:r>
      <w:r w:rsidRPr="00A53C80">
        <w:rPr>
          <w:noProof/>
          <w:sz w:val="24"/>
          <w:szCs w:val="24"/>
        </w:rPr>
        <w:t>b</w:t>
      </w:r>
      <w:r w:rsidRPr="00A53C80">
        <w:rPr>
          <w:noProof/>
          <w:sz w:val="24"/>
          <w:szCs w:val="24"/>
        </w:rPr>
        <w:t>）款提交的关于《计划》的结果以及各种物质消费量的独立核查报告。如果执行委员会没有另做决定，此项核查必须与各付款申请一起提交，且必须提交对本协定第</w:t>
      </w:r>
      <w:r w:rsidRPr="00A53C80">
        <w:rPr>
          <w:noProof/>
          <w:sz w:val="24"/>
          <w:szCs w:val="24"/>
        </w:rPr>
        <w:t>5</w:t>
      </w:r>
      <w:r w:rsidRPr="00A53C80">
        <w:rPr>
          <w:noProof/>
          <w:sz w:val="24"/>
          <w:szCs w:val="24"/>
        </w:rPr>
        <w:t>（</w:t>
      </w:r>
      <w:r w:rsidRPr="00A53C80">
        <w:rPr>
          <w:noProof/>
          <w:sz w:val="24"/>
          <w:szCs w:val="24"/>
        </w:rPr>
        <w:t>a</w:t>
      </w:r>
      <w:r w:rsidRPr="00A53C80">
        <w:rPr>
          <w:noProof/>
          <w:sz w:val="24"/>
          <w:szCs w:val="24"/>
        </w:rPr>
        <w:t>）款规定的所有相关年份消费量的核查，因为关于这些年份的核查报告尚未得到委员会的认可；</w:t>
      </w:r>
    </w:p>
    <w:p w14:paraId="680B080C" w14:textId="14009057" w:rsidR="00A15A7C" w:rsidRPr="00A53C80" w:rsidRDefault="00A15A7C" w:rsidP="00A15A7C">
      <w:pPr>
        <w:pStyle w:val="Heading2"/>
        <w:numPr>
          <w:ilvl w:val="1"/>
          <w:numId w:val="21"/>
        </w:numPr>
        <w:topLinePunct/>
        <w:rPr>
          <w:noProof/>
          <w:sz w:val="24"/>
          <w:szCs w:val="24"/>
        </w:rPr>
      </w:pPr>
      <w:r w:rsidRPr="00A53C80">
        <w:rPr>
          <w:noProof/>
          <w:sz w:val="24"/>
          <w:szCs w:val="24"/>
        </w:rPr>
        <w:t>书面说明付款申请所涵盖年份内开展的各项活动，重点说明执行进度指标、完成的时间以及这些活动的相互依赖性，同时亦顾及执行前几次付款时积累的经验和取得的进展；按日历年将要提供的计划中的数据。说明还应包括提及总体计划和取得的进展，以及所预期的对总体计划的可能调整。说明还应具体列出并详细解释对总体计划做出的此种改变。对未来活动的说明，可作为上文（</w:t>
      </w:r>
      <w:r w:rsidRPr="00A53C80">
        <w:rPr>
          <w:noProof/>
          <w:sz w:val="24"/>
          <w:szCs w:val="24"/>
        </w:rPr>
        <w:t>b</w:t>
      </w:r>
      <w:r w:rsidRPr="00A53C80">
        <w:rPr>
          <w:noProof/>
          <w:sz w:val="24"/>
          <w:szCs w:val="24"/>
        </w:rPr>
        <w:t>）款的陈述报告的同一文件的一部分提交；</w:t>
      </w:r>
    </w:p>
    <w:p w14:paraId="0A4097A5" w14:textId="77777777" w:rsidR="00A15A7C" w:rsidRPr="00A53C80" w:rsidRDefault="00A15A7C" w:rsidP="00A15A7C">
      <w:pPr>
        <w:pStyle w:val="Heading2"/>
        <w:numPr>
          <w:ilvl w:val="1"/>
          <w:numId w:val="21"/>
        </w:numPr>
        <w:topLinePunct/>
        <w:rPr>
          <w:sz w:val="24"/>
          <w:szCs w:val="24"/>
        </w:rPr>
      </w:pPr>
      <w:r w:rsidRPr="00A53C80">
        <w:rPr>
          <w:noProof/>
          <w:sz w:val="24"/>
          <w:szCs w:val="24"/>
        </w:rPr>
        <w:t>通过在线数据库提交一组有关所有《付款执行情况报告和计划》的量化信息；以及</w:t>
      </w:r>
    </w:p>
    <w:p w14:paraId="6B063BE7" w14:textId="77777777" w:rsidR="00A15A7C" w:rsidRPr="00A53C80" w:rsidRDefault="00A15A7C" w:rsidP="00A15A7C">
      <w:pPr>
        <w:pStyle w:val="Heading2"/>
        <w:numPr>
          <w:ilvl w:val="1"/>
          <w:numId w:val="21"/>
        </w:numPr>
        <w:topLinePunct/>
        <w:rPr>
          <w:sz w:val="24"/>
          <w:szCs w:val="24"/>
        </w:rPr>
      </w:pPr>
      <w:r w:rsidRPr="00A53C80">
        <w:rPr>
          <w:noProof/>
          <w:sz w:val="24"/>
          <w:szCs w:val="24"/>
        </w:rPr>
        <w:t>关于上文五条款项的执行摘要，概述上文第</w:t>
      </w:r>
      <w:r w:rsidRPr="00A53C80">
        <w:rPr>
          <w:noProof/>
          <w:sz w:val="24"/>
          <w:szCs w:val="24"/>
        </w:rPr>
        <w:t>1</w:t>
      </w:r>
      <w:r w:rsidRPr="00A53C80">
        <w:rPr>
          <w:noProof/>
          <w:sz w:val="24"/>
          <w:szCs w:val="24"/>
        </w:rPr>
        <w:t>（</w:t>
      </w:r>
      <w:r w:rsidRPr="00A53C80">
        <w:rPr>
          <w:noProof/>
          <w:sz w:val="24"/>
          <w:szCs w:val="24"/>
        </w:rPr>
        <w:t>a</w:t>
      </w:r>
      <w:r w:rsidRPr="00A53C80">
        <w:rPr>
          <w:noProof/>
          <w:sz w:val="24"/>
          <w:szCs w:val="24"/>
        </w:rPr>
        <w:t>）至第</w:t>
      </w:r>
      <w:r w:rsidRPr="00A53C80">
        <w:rPr>
          <w:noProof/>
          <w:sz w:val="24"/>
          <w:szCs w:val="24"/>
        </w:rPr>
        <w:t>1</w:t>
      </w:r>
      <w:r w:rsidRPr="00A53C80">
        <w:rPr>
          <w:noProof/>
          <w:sz w:val="24"/>
          <w:szCs w:val="24"/>
        </w:rPr>
        <w:t>（</w:t>
      </w:r>
      <w:r w:rsidRPr="00A53C80">
        <w:rPr>
          <w:noProof/>
          <w:sz w:val="24"/>
          <w:szCs w:val="24"/>
        </w:rPr>
        <w:t>d</w:t>
      </w:r>
      <w:r w:rsidRPr="00A53C80">
        <w:rPr>
          <w:noProof/>
          <w:sz w:val="24"/>
          <w:szCs w:val="24"/>
        </w:rPr>
        <w:t>）款的信息。</w:t>
      </w:r>
    </w:p>
    <w:p w14:paraId="6934F823" w14:textId="77777777" w:rsidR="00A15A7C" w:rsidRPr="00A53C80" w:rsidRDefault="00A15A7C" w:rsidP="00A15A7C">
      <w:pPr>
        <w:pStyle w:val="Heading1"/>
        <w:keepNext/>
        <w:keepLines/>
        <w:numPr>
          <w:ilvl w:val="0"/>
          <w:numId w:val="10"/>
        </w:numPr>
        <w:tabs>
          <w:tab w:val="clear" w:pos="0"/>
          <w:tab w:val="num" w:pos="720"/>
        </w:tabs>
        <w:topLinePunct/>
        <w:ind w:left="360" w:hanging="360"/>
        <w:rPr>
          <w:noProof/>
          <w:sz w:val="24"/>
          <w:szCs w:val="24"/>
        </w:rPr>
      </w:pPr>
      <w:r w:rsidRPr="00A53C80">
        <w:rPr>
          <w:noProof/>
          <w:sz w:val="24"/>
          <w:szCs w:val="24"/>
        </w:rPr>
        <w:t>如果出现某年同时执行</w:t>
      </w:r>
      <w:r>
        <w:rPr>
          <w:rFonts w:hint="eastAsia"/>
          <w:noProof/>
          <w:sz w:val="24"/>
          <w:szCs w:val="24"/>
        </w:rPr>
        <w:t>《</w:t>
      </w:r>
      <w:r w:rsidRPr="00A53C80">
        <w:rPr>
          <w:noProof/>
          <w:sz w:val="24"/>
          <w:szCs w:val="24"/>
        </w:rPr>
        <w:t>计划</w:t>
      </w:r>
      <w:r>
        <w:rPr>
          <w:rFonts w:hint="eastAsia"/>
          <w:noProof/>
          <w:sz w:val="24"/>
          <w:szCs w:val="24"/>
        </w:rPr>
        <w:t>》</w:t>
      </w:r>
      <w:r w:rsidRPr="00A53C80">
        <w:rPr>
          <w:noProof/>
          <w:sz w:val="24"/>
          <w:szCs w:val="24"/>
        </w:rPr>
        <w:t>的两个阶段的情况，编制《付款执行情况报告和计划》时应顾及以下各点：</w:t>
      </w:r>
    </w:p>
    <w:p w14:paraId="30205439" w14:textId="77777777" w:rsidR="00A15A7C" w:rsidRPr="00C32FEE" w:rsidRDefault="00A15A7C" w:rsidP="00A15A7C">
      <w:pPr>
        <w:pStyle w:val="Heading2"/>
        <w:keepNext/>
        <w:keepLines/>
        <w:numPr>
          <w:ilvl w:val="1"/>
          <w:numId w:val="24"/>
        </w:numPr>
        <w:topLinePunct/>
        <w:rPr>
          <w:noProof/>
          <w:sz w:val="24"/>
          <w:szCs w:val="24"/>
        </w:rPr>
      </w:pPr>
      <w:r w:rsidRPr="00C32FEE">
        <w:rPr>
          <w:noProof/>
          <w:sz w:val="24"/>
          <w:szCs w:val="24"/>
        </w:rPr>
        <w:t>作为本协定一部分提及的《付款执行情况报告和计划》应该仅提及本协定所涵盖的活动和资金；并且</w:t>
      </w:r>
    </w:p>
    <w:p w14:paraId="634BCBB2" w14:textId="77777777" w:rsidR="00A15A7C" w:rsidRPr="00A53C80" w:rsidRDefault="00A15A7C" w:rsidP="00A15A7C">
      <w:pPr>
        <w:pStyle w:val="Heading2"/>
        <w:numPr>
          <w:ilvl w:val="1"/>
          <w:numId w:val="21"/>
        </w:numPr>
        <w:topLinePunct/>
        <w:rPr>
          <w:noProof/>
          <w:sz w:val="24"/>
          <w:szCs w:val="24"/>
        </w:rPr>
      </w:pPr>
      <w:r w:rsidRPr="00A53C80">
        <w:rPr>
          <w:noProof/>
          <w:sz w:val="24"/>
          <w:szCs w:val="24"/>
        </w:rPr>
        <w:t>如果执行中的各个阶段在某一年中具有每一《协定》附录</w:t>
      </w:r>
      <w:r w:rsidRPr="00A53C80">
        <w:rPr>
          <w:noProof/>
          <w:sz w:val="24"/>
          <w:szCs w:val="24"/>
        </w:rPr>
        <w:t>2-A</w:t>
      </w:r>
      <w:r w:rsidRPr="00A53C80">
        <w:rPr>
          <w:noProof/>
          <w:sz w:val="24"/>
          <w:szCs w:val="24"/>
        </w:rPr>
        <w:t>的不同氟氯烃消费指标，应该用较低的氟氯烃消费指标作为遵守这些协定的参考，并将作为独立核查的依据。</w:t>
      </w:r>
    </w:p>
    <w:p w14:paraId="6DD26652" w14:textId="77777777" w:rsidR="00A15A7C" w:rsidRPr="00A53C80" w:rsidRDefault="00A15A7C" w:rsidP="00A15A7C">
      <w:pPr>
        <w:keepNext/>
        <w:keepLines/>
        <w:topLinePunct/>
        <w:spacing w:after="240"/>
        <w:rPr>
          <w:rFonts w:eastAsia="SimHei"/>
          <w:b/>
          <w:sz w:val="24"/>
          <w:szCs w:val="24"/>
        </w:rPr>
      </w:pPr>
      <w:r w:rsidRPr="00A53C80">
        <w:rPr>
          <w:rFonts w:eastAsia="SimHei"/>
          <w:b/>
          <w:noProof/>
          <w:sz w:val="24"/>
          <w:szCs w:val="24"/>
        </w:rPr>
        <w:t>附录</w:t>
      </w:r>
      <w:r w:rsidRPr="00A53C80">
        <w:rPr>
          <w:b/>
          <w:noProof/>
          <w:sz w:val="24"/>
          <w:szCs w:val="24"/>
        </w:rPr>
        <w:t xml:space="preserve"> 5-A</w:t>
      </w:r>
      <w:r w:rsidRPr="00A53C80">
        <w:rPr>
          <w:rFonts w:eastAsia="SimHei"/>
          <w:b/>
          <w:noProof/>
          <w:sz w:val="24"/>
          <w:szCs w:val="24"/>
        </w:rPr>
        <w:t>：监测机构和作用</w:t>
      </w:r>
    </w:p>
    <w:p w14:paraId="3BAC3EE4" w14:textId="77777777" w:rsidR="00A15A7C" w:rsidRDefault="00A15A7C" w:rsidP="00A15A7C">
      <w:pPr>
        <w:pStyle w:val="Heading1"/>
        <w:keepNext/>
        <w:keepLines/>
        <w:numPr>
          <w:ilvl w:val="0"/>
          <w:numId w:val="22"/>
        </w:numPr>
        <w:tabs>
          <w:tab w:val="clear" w:pos="360"/>
          <w:tab w:val="num" w:pos="0"/>
          <w:tab w:val="num" w:pos="720"/>
        </w:tabs>
        <w:topLinePunct/>
        <w:rPr>
          <w:sz w:val="24"/>
        </w:rPr>
      </w:pPr>
      <w:r w:rsidRPr="0027120B">
        <w:rPr>
          <w:rFonts w:hint="eastAsia"/>
          <w:noProof/>
          <w:sz w:val="24"/>
          <w:szCs w:val="24"/>
        </w:rPr>
        <w:t>国家臭氧机构将向牵头执行机构提交</w:t>
      </w:r>
      <w:r>
        <w:rPr>
          <w:rFonts w:hint="eastAsia"/>
          <w:noProof/>
          <w:sz w:val="24"/>
          <w:szCs w:val="24"/>
        </w:rPr>
        <w:t>《计划》</w:t>
      </w:r>
      <w:r w:rsidRPr="0027120B">
        <w:rPr>
          <w:rFonts w:hint="eastAsia"/>
          <w:noProof/>
          <w:sz w:val="24"/>
          <w:szCs w:val="24"/>
        </w:rPr>
        <w:t>的年度执行进度报告</w:t>
      </w:r>
      <w:r>
        <w:rPr>
          <w:rFonts w:hint="eastAsia"/>
          <w:sz w:val="24"/>
        </w:rPr>
        <w:t>。</w:t>
      </w:r>
    </w:p>
    <w:p w14:paraId="59F58845" w14:textId="77777777" w:rsidR="00A15A7C" w:rsidRPr="0027120B" w:rsidRDefault="00A15A7C" w:rsidP="00A15A7C">
      <w:pPr>
        <w:pStyle w:val="Heading1"/>
        <w:keepNext/>
        <w:keepLines/>
        <w:numPr>
          <w:ilvl w:val="0"/>
          <w:numId w:val="22"/>
        </w:numPr>
        <w:tabs>
          <w:tab w:val="clear" w:pos="360"/>
          <w:tab w:val="num" w:pos="0"/>
          <w:tab w:val="num" w:pos="720"/>
        </w:tabs>
        <w:topLinePunct/>
        <w:rPr>
          <w:sz w:val="24"/>
          <w:szCs w:val="24"/>
        </w:rPr>
      </w:pPr>
      <w:r>
        <w:rPr>
          <w:rFonts w:hint="eastAsia"/>
          <w:noProof/>
          <w:sz w:val="24"/>
          <w:szCs w:val="24"/>
        </w:rPr>
        <w:t>牵头执行机构</w:t>
      </w:r>
      <w:r w:rsidRPr="0027120B">
        <w:rPr>
          <w:rFonts w:hint="eastAsia"/>
          <w:noProof/>
          <w:sz w:val="24"/>
          <w:szCs w:val="24"/>
        </w:rPr>
        <w:t>将</w:t>
      </w:r>
      <w:r>
        <w:rPr>
          <w:rFonts w:hint="eastAsia"/>
          <w:noProof/>
          <w:sz w:val="24"/>
          <w:szCs w:val="24"/>
        </w:rPr>
        <w:t>委托一个独立的当地公司或独立的当地咨询人监测</w:t>
      </w:r>
      <w:r>
        <w:rPr>
          <w:rFonts w:hint="eastAsia"/>
          <w:sz w:val="24"/>
          <w:szCs w:val="24"/>
        </w:rPr>
        <w:t>《</w:t>
      </w:r>
      <w:proofErr w:type="spellStart"/>
      <w:r>
        <w:rPr>
          <w:rFonts w:hint="eastAsia"/>
          <w:sz w:val="24"/>
          <w:szCs w:val="24"/>
        </w:rPr>
        <w:t>计划》的制定工作并核查《计划》规定的绩效目标的落实情况</w:t>
      </w:r>
      <w:proofErr w:type="spellEnd"/>
      <w:r>
        <w:rPr>
          <w:rFonts w:hint="eastAsia"/>
          <w:sz w:val="24"/>
          <w:szCs w:val="24"/>
        </w:rPr>
        <w:t>。</w:t>
      </w:r>
    </w:p>
    <w:p w14:paraId="3B7997EF" w14:textId="77777777" w:rsidR="00A15A7C" w:rsidRPr="0027120B" w:rsidRDefault="00A15A7C" w:rsidP="00A15A7C"/>
    <w:p w14:paraId="42C66FA2" w14:textId="77777777" w:rsidR="00A15A7C" w:rsidRPr="00A53C80" w:rsidRDefault="00A15A7C" w:rsidP="00A15A7C">
      <w:pPr>
        <w:topLinePunct/>
        <w:spacing w:after="240"/>
        <w:rPr>
          <w:rFonts w:eastAsia="SimHei"/>
          <w:b/>
          <w:sz w:val="24"/>
          <w:szCs w:val="24"/>
        </w:rPr>
      </w:pPr>
      <w:r w:rsidRPr="00A53C80">
        <w:rPr>
          <w:rFonts w:eastAsia="SimHei"/>
          <w:b/>
          <w:noProof/>
          <w:sz w:val="24"/>
          <w:szCs w:val="24"/>
        </w:rPr>
        <w:t>附录</w:t>
      </w:r>
      <w:r w:rsidRPr="00A53C80">
        <w:rPr>
          <w:b/>
          <w:noProof/>
          <w:sz w:val="24"/>
          <w:szCs w:val="24"/>
        </w:rPr>
        <w:t xml:space="preserve"> 6-A</w:t>
      </w:r>
      <w:r w:rsidRPr="00A53C80">
        <w:rPr>
          <w:rFonts w:eastAsia="SimHei"/>
          <w:b/>
          <w:noProof/>
          <w:sz w:val="24"/>
          <w:szCs w:val="24"/>
        </w:rPr>
        <w:t>：牵头执行机构的作用</w:t>
      </w:r>
    </w:p>
    <w:p w14:paraId="51B58273" w14:textId="77777777" w:rsidR="00A15A7C" w:rsidRPr="00A15A7C" w:rsidRDefault="00A15A7C" w:rsidP="00A15A7C">
      <w:pPr>
        <w:pStyle w:val="Heading1"/>
        <w:numPr>
          <w:ilvl w:val="0"/>
          <w:numId w:val="30"/>
        </w:numPr>
        <w:tabs>
          <w:tab w:val="clear" w:pos="0"/>
          <w:tab w:val="num" w:pos="720"/>
        </w:tabs>
        <w:topLinePunct/>
        <w:rPr>
          <w:sz w:val="24"/>
          <w:szCs w:val="24"/>
        </w:rPr>
      </w:pPr>
      <w:r w:rsidRPr="00A15A7C">
        <w:rPr>
          <w:noProof/>
          <w:sz w:val="24"/>
          <w:szCs w:val="24"/>
        </w:rPr>
        <w:t>牵头执行机构将负责一系列活动。至少应包括如下活动：</w:t>
      </w:r>
    </w:p>
    <w:p w14:paraId="3B5A657F" w14:textId="77777777" w:rsidR="00A15A7C" w:rsidRPr="00A53C80" w:rsidRDefault="00A15A7C" w:rsidP="00A15A7C">
      <w:pPr>
        <w:pStyle w:val="Heading2"/>
        <w:numPr>
          <w:ilvl w:val="1"/>
          <w:numId w:val="21"/>
        </w:numPr>
        <w:topLinePunct/>
        <w:rPr>
          <w:sz w:val="24"/>
          <w:szCs w:val="24"/>
        </w:rPr>
      </w:pPr>
      <w:r w:rsidRPr="00A53C80">
        <w:rPr>
          <w:noProof/>
          <w:sz w:val="24"/>
          <w:szCs w:val="24"/>
        </w:rPr>
        <w:t>确保按照本协定及该国</w:t>
      </w:r>
      <w:r>
        <w:rPr>
          <w:rFonts w:hint="eastAsia"/>
          <w:noProof/>
          <w:sz w:val="24"/>
          <w:szCs w:val="24"/>
        </w:rPr>
        <w:t>《</w:t>
      </w:r>
      <w:r w:rsidRPr="00A53C80">
        <w:rPr>
          <w:noProof/>
          <w:sz w:val="24"/>
          <w:szCs w:val="24"/>
        </w:rPr>
        <w:t>计划</w:t>
      </w:r>
      <w:r>
        <w:rPr>
          <w:rFonts w:hint="eastAsia"/>
          <w:noProof/>
          <w:sz w:val="24"/>
          <w:szCs w:val="24"/>
        </w:rPr>
        <w:t>》</w:t>
      </w:r>
      <w:r w:rsidRPr="00A53C80">
        <w:rPr>
          <w:noProof/>
          <w:sz w:val="24"/>
          <w:szCs w:val="24"/>
        </w:rPr>
        <w:t>规定的具体内部程序和要求，进行绩效和财务核查；</w:t>
      </w:r>
    </w:p>
    <w:p w14:paraId="15F48C4F" w14:textId="77777777" w:rsidR="00A15A7C" w:rsidRPr="00A53C80" w:rsidRDefault="00A15A7C" w:rsidP="00A15A7C">
      <w:pPr>
        <w:pStyle w:val="Heading2"/>
        <w:numPr>
          <w:ilvl w:val="1"/>
          <w:numId w:val="21"/>
        </w:numPr>
        <w:topLinePunct/>
        <w:rPr>
          <w:sz w:val="24"/>
          <w:szCs w:val="24"/>
        </w:rPr>
      </w:pPr>
      <w:r w:rsidRPr="00A53C80">
        <w:rPr>
          <w:noProof/>
          <w:sz w:val="24"/>
          <w:szCs w:val="24"/>
        </w:rPr>
        <w:t>协助国家根据附录</w:t>
      </w:r>
      <w:r w:rsidRPr="00A53C80">
        <w:rPr>
          <w:noProof/>
          <w:sz w:val="24"/>
          <w:szCs w:val="24"/>
        </w:rPr>
        <w:t>4-A</w:t>
      </w:r>
      <w:r w:rsidRPr="00A53C80">
        <w:rPr>
          <w:noProof/>
          <w:sz w:val="24"/>
          <w:szCs w:val="24"/>
        </w:rPr>
        <w:t>编制《付款执行计划和计划》；</w:t>
      </w:r>
    </w:p>
    <w:p w14:paraId="61B77E00" w14:textId="77777777" w:rsidR="00A15A7C" w:rsidRPr="00A53C80" w:rsidRDefault="00A15A7C" w:rsidP="00A15A7C">
      <w:pPr>
        <w:pStyle w:val="Heading2"/>
        <w:numPr>
          <w:ilvl w:val="1"/>
          <w:numId w:val="21"/>
        </w:numPr>
        <w:topLinePunct/>
        <w:rPr>
          <w:sz w:val="24"/>
          <w:szCs w:val="24"/>
        </w:rPr>
      </w:pPr>
      <w:r w:rsidRPr="00A53C80">
        <w:rPr>
          <w:noProof/>
          <w:sz w:val="24"/>
          <w:szCs w:val="24"/>
        </w:rPr>
        <w:t>向执行委员会提供独立核查报告，说明各项目标已实现且相关付款活动已根据附录</w:t>
      </w:r>
      <w:r w:rsidRPr="00A53C80">
        <w:rPr>
          <w:noProof/>
          <w:sz w:val="24"/>
          <w:szCs w:val="24"/>
        </w:rPr>
        <w:t>4-A</w:t>
      </w:r>
      <w:r w:rsidRPr="00A53C80">
        <w:rPr>
          <w:noProof/>
          <w:sz w:val="24"/>
          <w:szCs w:val="24"/>
        </w:rPr>
        <w:t>按照执行计划的要求完成；</w:t>
      </w:r>
    </w:p>
    <w:p w14:paraId="5769B4E5" w14:textId="77777777" w:rsidR="00A15A7C" w:rsidRPr="00A53C80" w:rsidRDefault="00A15A7C" w:rsidP="00A15A7C">
      <w:pPr>
        <w:pStyle w:val="Heading2"/>
        <w:numPr>
          <w:ilvl w:val="1"/>
          <w:numId w:val="21"/>
        </w:numPr>
        <w:topLinePunct/>
        <w:rPr>
          <w:sz w:val="24"/>
          <w:szCs w:val="24"/>
        </w:rPr>
      </w:pPr>
      <w:r w:rsidRPr="00A53C80">
        <w:rPr>
          <w:noProof/>
          <w:sz w:val="24"/>
          <w:szCs w:val="24"/>
        </w:rPr>
        <w:t>确保根据附录</w:t>
      </w:r>
      <w:r w:rsidRPr="00A53C80">
        <w:rPr>
          <w:noProof/>
          <w:sz w:val="24"/>
          <w:szCs w:val="24"/>
        </w:rPr>
        <w:t>4-A</w:t>
      </w:r>
      <w:r w:rsidRPr="00A53C80">
        <w:rPr>
          <w:noProof/>
          <w:sz w:val="24"/>
          <w:szCs w:val="24"/>
        </w:rPr>
        <w:t>中第</w:t>
      </w:r>
      <w:r w:rsidRPr="00A53C80">
        <w:rPr>
          <w:noProof/>
          <w:sz w:val="24"/>
          <w:szCs w:val="24"/>
        </w:rPr>
        <w:t>1</w:t>
      </w:r>
      <w:r w:rsidRPr="00A53C80">
        <w:rPr>
          <w:noProof/>
          <w:sz w:val="24"/>
          <w:szCs w:val="24"/>
        </w:rPr>
        <w:t>（</w:t>
      </w:r>
      <w:r w:rsidRPr="00A53C80">
        <w:rPr>
          <w:noProof/>
          <w:sz w:val="24"/>
          <w:szCs w:val="24"/>
        </w:rPr>
        <w:t>c</w:t>
      </w:r>
      <w:r w:rsidRPr="00A53C80">
        <w:rPr>
          <w:noProof/>
          <w:sz w:val="24"/>
          <w:szCs w:val="24"/>
        </w:rPr>
        <w:t>）和第</w:t>
      </w:r>
      <w:r w:rsidRPr="00A53C80">
        <w:rPr>
          <w:noProof/>
          <w:sz w:val="24"/>
          <w:szCs w:val="24"/>
        </w:rPr>
        <w:t>1</w:t>
      </w:r>
      <w:r w:rsidRPr="00A53C80">
        <w:rPr>
          <w:noProof/>
          <w:sz w:val="24"/>
          <w:szCs w:val="24"/>
        </w:rPr>
        <w:t>（</w:t>
      </w:r>
      <w:r w:rsidRPr="00A53C80">
        <w:rPr>
          <w:noProof/>
          <w:sz w:val="24"/>
          <w:szCs w:val="24"/>
        </w:rPr>
        <w:t>d</w:t>
      </w:r>
      <w:r w:rsidRPr="00A53C80">
        <w:rPr>
          <w:noProof/>
          <w:sz w:val="24"/>
          <w:szCs w:val="24"/>
        </w:rPr>
        <w:t>）款将经验和进展反映在最新总体计划和未来的《付款执行计划》中；</w:t>
      </w:r>
    </w:p>
    <w:p w14:paraId="0D4D8871" w14:textId="77777777" w:rsidR="00A15A7C" w:rsidRPr="00A53C80" w:rsidRDefault="00A15A7C" w:rsidP="00A15A7C">
      <w:pPr>
        <w:pStyle w:val="Heading2"/>
        <w:numPr>
          <w:ilvl w:val="1"/>
          <w:numId w:val="21"/>
        </w:numPr>
        <w:topLinePunct/>
        <w:rPr>
          <w:sz w:val="24"/>
          <w:szCs w:val="24"/>
        </w:rPr>
      </w:pPr>
      <w:r w:rsidRPr="00A53C80">
        <w:rPr>
          <w:noProof/>
          <w:sz w:val="24"/>
          <w:szCs w:val="24"/>
        </w:rPr>
        <w:t>完成《付款执行情况报告和计划》和附录</w:t>
      </w:r>
      <w:r w:rsidRPr="00A53C80">
        <w:rPr>
          <w:noProof/>
          <w:sz w:val="24"/>
          <w:szCs w:val="24"/>
        </w:rPr>
        <w:t>4-A</w:t>
      </w:r>
      <w:r w:rsidRPr="00A53C80">
        <w:rPr>
          <w:noProof/>
          <w:sz w:val="24"/>
          <w:szCs w:val="24"/>
        </w:rPr>
        <w:t>所列整体计划中的报告要求，以提交执行委员会，并应包括报告合作执行机构实施的活动；</w:t>
      </w:r>
    </w:p>
    <w:p w14:paraId="727802F5" w14:textId="77777777" w:rsidR="00A15A7C" w:rsidRPr="00A53C80" w:rsidRDefault="00A15A7C" w:rsidP="00A15A7C">
      <w:pPr>
        <w:pStyle w:val="Heading2"/>
        <w:numPr>
          <w:ilvl w:val="1"/>
          <w:numId w:val="21"/>
        </w:numPr>
        <w:tabs>
          <w:tab w:val="clear" w:pos="0"/>
          <w:tab w:val="num" w:pos="-720"/>
        </w:tabs>
        <w:rPr>
          <w:sz w:val="24"/>
        </w:rPr>
      </w:pPr>
      <w:r w:rsidRPr="00A53C80">
        <w:rPr>
          <w:sz w:val="24"/>
        </w:rPr>
        <w:t>如果最后一次资金付款是在确定消费指标的那一年之前一年或更多年之前提出，应在所有预见活动已经完成，且氟氯烃消费指标已经实现后，提交年度付款执行情况报告以及，适用情况下，关于《计划》</w:t>
      </w:r>
      <w:proofErr w:type="gramStart"/>
      <w:r w:rsidRPr="00A53C80">
        <w:rPr>
          <w:sz w:val="24"/>
        </w:rPr>
        <w:t>的现阶段的核查报告；</w:t>
      </w:r>
      <w:proofErr w:type="gramEnd"/>
    </w:p>
    <w:p w14:paraId="01165BC8" w14:textId="77777777" w:rsidR="00A15A7C" w:rsidRPr="00A53C80" w:rsidRDefault="00A15A7C" w:rsidP="00A15A7C">
      <w:pPr>
        <w:pStyle w:val="Heading2"/>
        <w:numPr>
          <w:ilvl w:val="1"/>
          <w:numId w:val="21"/>
        </w:numPr>
        <w:topLinePunct/>
        <w:rPr>
          <w:sz w:val="24"/>
          <w:szCs w:val="24"/>
        </w:rPr>
      </w:pPr>
      <w:r w:rsidRPr="00A53C80">
        <w:rPr>
          <w:noProof/>
          <w:sz w:val="24"/>
          <w:szCs w:val="24"/>
        </w:rPr>
        <w:t>确保由胜任的独立技术专家进行技术审查；</w:t>
      </w:r>
    </w:p>
    <w:p w14:paraId="51CBB4FD" w14:textId="77777777" w:rsidR="00A15A7C" w:rsidRPr="00A53C80" w:rsidRDefault="00A15A7C" w:rsidP="00A15A7C">
      <w:pPr>
        <w:pStyle w:val="Heading2"/>
        <w:numPr>
          <w:ilvl w:val="1"/>
          <w:numId w:val="21"/>
        </w:numPr>
        <w:topLinePunct/>
        <w:rPr>
          <w:sz w:val="24"/>
          <w:szCs w:val="24"/>
        </w:rPr>
      </w:pPr>
      <w:r w:rsidRPr="00A53C80">
        <w:rPr>
          <w:noProof/>
          <w:sz w:val="24"/>
          <w:szCs w:val="24"/>
        </w:rPr>
        <w:t>按要求完成的监督任务；</w:t>
      </w:r>
    </w:p>
    <w:p w14:paraId="0EEB23A2" w14:textId="77777777" w:rsidR="00A15A7C" w:rsidRPr="00A53C80" w:rsidRDefault="00A15A7C" w:rsidP="00A15A7C">
      <w:pPr>
        <w:pStyle w:val="Heading2"/>
        <w:numPr>
          <w:ilvl w:val="1"/>
          <w:numId w:val="21"/>
        </w:numPr>
        <w:topLinePunct/>
        <w:rPr>
          <w:sz w:val="24"/>
          <w:szCs w:val="24"/>
        </w:rPr>
      </w:pPr>
      <w:r w:rsidRPr="00A53C80">
        <w:rPr>
          <w:noProof/>
          <w:sz w:val="24"/>
          <w:szCs w:val="24"/>
        </w:rPr>
        <w:t>确保拥有运作机制以便能够以有效透明的方式执行《付款执行计划》和准确的数据报告；</w:t>
      </w:r>
    </w:p>
    <w:p w14:paraId="6DC2B4FF" w14:textId="77777777" w:rsidR="00A15A7C" w:rsidRPr="00A53C80" w:rsidRDefault="00A15A7C" w:rsidP="00A15A7C">
      <w:pPr>
        <w:pStyle w:val="Heading2"/>
        <w:keepNext/>
        <w:keepLines/>
        <w:numPr>
          <w:ilvl w:val="1"/>
          <w:numId w:val="21"/>
        </w:numPr>
        <w:topLinePunct/>
        <w:rPr>
          <w:sz w:val="24"/>
          <w:szCs w:val="24"/>
        </w:rPr>
      </w:pPr>
      <w:r w:rsidRPr="00A53C80">
        <w:rPr>
          <w:noProof/>
          <w:sz w:val="24"/>
          <w:szCs w:val="24"/>
        </w:rPr>
        <w:t>协调各合作执行机构的活动，并确保适当的活动顺序；</w:t>
      </w:r>
    </w:p>
    <w:p w14:paraId="61A68ED9" w14:textId="77777777" w:rsidR="00A15A7C" w:rsidRPr="00A53C80" w:rsidRDefault="00A15A7C" w:rsidP="00A15A7C">
      <w:pPr>
        <w:pStyle w:val="Heading2"/>
        <w:keepNext/>
        <w:keepLines/>
        <w:numPr>
          <w:ilvl w:val="1"/>
          <w:numId w:val="21"/>
        </w:numPr>
        <w:topLinePunct/>
        <w:rPr>
          <w:sz w:val="24"/>
          <w:szCs w:val="24"/>
        </w:rPr>
      </w:pPr>
      <w:r w:rsidRPr="00A53C80">
        <w:rPr>
          <w:noProof/>
          <w:sz w:val="24"/>
          <w:szCs w:val="24"/>
        </w:rPr>
        <w:t>如果因未遵守本协定第</w:t>
      </w:r>
      <w:r w:rsidRPr="00A53C80">
        <w:rPr>
          <w:noProof/>
          <w:sz w:val="24"/>
          <w:szCs w:val="24"/>
        </w:rPr>
        <w:t xml:space="preserve">11 </w:t>
      </w:r>
      <w:r w:rsidRPr="00A53C80">
        <w:rPr>
          <w:noProof/>
          <w:sz w:val="24"/>
          <w:szCs w:val="24"/>
        </w:rPr>
        <w:t>款而减少供资，在与国家和合作执行机构协商后，确定将减款额分配到不同的预算项目和牵头执行机构以及各合作执行机构的供资中；</w:t>
      </w:r>
    </w:p>
    <w:p w14:paraId="4DC3108B" w14:textId="77777777" w:rsidR="00A15A7C" w:rsidRPr="00A53C80" w:rsidRDefault="00A15A7C" w:rsidP="00A15A7C">
      <w:pPr>
        <w:pStyle w:val="Heading2"/>
        <w:numPr>
          <w:ilvl w:val="1"/>
          <w:numId w:val="21"/>
        </w:numPr>
        <w:topLinePunct/>
        <w:rPr>
          <w:sz w:val="24"/>
          <w:szCs w:val="24"/>
        </w:rPr>
      </w:pPr>
      <w:r w:rsidRPr="00A53C80">
        <w:rPr>
          <w:noProof/>
          <w:sz w:val="24"/>
          <w:szCs w:val="24"/>
        </w:rPr>
        <w:t>确保向国家发放的资金系以指标为依据；</w:t>
      </w:r>
    </w:p>
    <w:p w14:paraId="4F5E8C0C" w14:textId="77777777" w:rsidR="00A15A7C" w:rsidRPr="00A53C80" w:rsidRDefault="00A15A7C" w:rsidP="00A15A7C">
      <w:pPr>
        <w:pStyle w:val="Heading2"/>
        <w:keepNext/>
        <w:keepLines/>
        <w:numPr>
          <w:ilvl w:val="1"/>
          <w:numId w:val="21"/>
        </w:numPr>
        <w:topLinePunct/>
        <w:rPr>
          <w:sz w:val="24"/>
          <w:szCs w:val="24"/>
        </w:rPr>
      </w:pPr>
      <w:r w:rsidRPr="00A53C80">
        <w:rPr>
          <w:noProof/>
          <w:sz w:val="24"/>
          <w:szCs w:val="24"/>
        </w:rPr>
        <w:t>需要时提供政策、管理和技术支持等援助</w:t>
      </w:r>
      <w:r w:rsidRPr="00A53C80">
        <w:rPr>
          <w:noProof/>
          <w:sz w:val="24"/>
          <w:szCs w:val="24"/>
        </w:rPr>
        <w:t>;</w:t>
      </w:r>
    </w:p>
    <w:p w14:paraId="792F833F" w14:textId="77777777" w:rsidR="00A15A7C" w:rsidRPr="00A53C80" w:rsidRDefault="00A15A7C" w:rsidP="00A15A7C">
      <w:pPr>
        <w:pStyle w:val="Heading2"/>
        <w:keepNext/>
        <w:keepLines/>
        <w:numPr>
          <w:ilvl w:val="1"/>
          <w:numId w:val="21"/>
        </w:numPr>
        <w:topLinePunct/>
        <w:rPr>
          <w:noProof/>
          <w:sz w:val="24"/>
          <w:szCs w:val="24"/>
        </w:rPr>
      </w:pPr>
      <w:r w:rsidRPr="00A53C80">
        <w:rPr>
          <w:noProof/>
          <w:sz w:val="24"/>
          <w:szCs w:val="24"/>
        </w:rPr>
        <w:t>就便利实施《计划》所需的任何规划、协调和报告安排同合作执行机构达成共识；以及</w:t>
      </w:r>
    </w:p>
    <w:p w14:paraId="2ECAEE64" w14:textId="77777777" w:rsidR="00A15A7C" w:rsidRPr="00A53C80" w:rsidRDefault="00A15A7C" w:rsidP="00A15A7C">
      <w:pPr>
        <w:pStyle w:val="Heading2"/>
        <w:numPr>
          <w:ilvl w:val="1"/>
          <w:numId w:val="21"/>
        </w:numPr>
        <w:topLinePunct/>
        <w:rPr>
          <w:noProof/>
          <w:sz w:val="24"/>
          <w:szCs w:val="24"/>
        </w:rPr>
      </w:pPr>
      <w:r w:rsidRPr="00A53C80">
        <w:rPr>
          <w:noProof/>
          <w:sz w:val="24"/>
          <w:szCs w:val="24"/>
        </w:rPr>
        <w:t>向国家</w:t>
      </w:r>
      <w:r w:rsidRPr="00A53C80">
        <w:rPr>
          <w:noProof/>
          <w:sz w:val="24"/>
          <w:szCs w:val="24"/>
        </w:rPr>
        <w:t>/</w:t>
      </w:r>
      <w:r w:rsidRPr="00A53C80">
        <w:rPr>
          <w:noProof/>
          <w:sz w:val="24"/>
          <w:szCs w:val="24"/>
        </w:rPr>
        <w:t>参与企业及时发放资金以完成与项目相关的活动。</w:t>
      </w:r>
    </w:p>
    <w:p w14:paraId="3A283863" w14:textId="77777777" w:rsidR="00A15A7C" w:rsidRPr="00A53C80" w:rsidRDefault="00A15A7C" w:rsidP="00A15A7C">
      <w:pPr>
        <w:pStyle w:val="Heading1"/>
        <w:numPr>
          <w:ilvl w:val="0"/>
          <w:numId w:val="10"/>
        </w:numPr>
        <w:tabs>
          <w:tab w:val="clear" w:pos="0"/>
          <w:tab w:val="num" w:pos="720"/>
        </w:tabs>
        <w:topLinePunct/>
        <w:ind w:left="360" w:hanging="360"/>
        <w:rPr>
          <w:sz w:val="24"/>
          <w:szCs w:val="24"/>
        </w:rPr>
      </w:pPr>
      <w:r w:rsidRPr="00A53C80">
        <w:rPr>
          <w:noProof/>
          <w:sz w:val="24"/>
          <w:szCs w:val="24"/>
        </w:rPr>
        <w:t>经与国家磋商并考虑到提出的任何看法后，牵头执行机构将根据本协定第</w:t>
      </w:r>
      <w:r w:rsidRPr="00A53C80">
        <w:rPr>
          <w:noProof/>
          <w:sz w:val="24"/>
          <w:szCs w:val="24"/>
        </w:rPr>
        <w:t>5</w:t>
      </w:r>
      <w:r w:rsidRPr="00A53C80">
        <w:rPr>
          <w:noProof/>
          <w:sz w:val="24"/>
          <w:szCs w:val="24"/>
        </w:rPr>
        <w:t>（</w:t>
      </w:r>
      <w:r w:rsidRPr="00A53C80">
        <w:rPr>
          <w:noProof/>
          <w:sz w:val="24"/>
          <w:szCs w:val="24"/>
        </w:rPr>
        <w:t>b</w:t>
      </w:r>
      <w:r w:rsidRPr="00A53C80">
        <w:rPr>
          <w:noProof/>
          <w:sz w:val="24"/>
          <w:szCs w:val="24"/>
        </w:rPr>
        <w:t>）款和附录</w:t>
      </w:r>
      <w:r w:rsidRPr="00A53C80">
        <w:rPr>
          <w:noProof/>
          <w:sz w:val="24"/>
          <w:szCs w:val="24"/>
        </w:rPr>
        <w:t>4-A</w:t>
      </w:r>
      <w:r w:rsidRPr="00A53C80">
        <w:rPr>
          <w:noProof/>
          <w:sz w:val="24"/>
          <w:szCs w:val="24"/>
        </w:rPr>
        <w:t>第</w:t>
      </w:r>
      <w:r w:rsidRPr="00A53C80">
        <w:rPr>
          <w:noProof/>
          <w:sz w:val="24"/>
          <w:szCs w:val="24"/>
        </w:rPr>
        <w:t>1</w:t>
      </w:r>
      <w:r w:rsidRPr="00A53C80">
        <w:rPr>
          <w:noProof/>
          <w:sz w:val="24"/>
          <w:szCs w:val="24"/>
        </w:rPr>
        <w:t>（</w:t>
      </w:r>
      <w:r w:rsidRPr="00A53C80">
        <w:rPr>
          <w:noProof/>
          <w:sz w:val="24"/>
          <w:szCs w:val="24"/>
        </w:rPr>
        <w:t>b</w:t>
      </w:r>
      <w:r w:rsidRPr="00A53C80">
        <w:rPr>
          <w:noProof/>
          <w:sz w:val="24"/>
          <w:szCs w:val="24"/>
        </w:rPr>
        <w:t>）款选择并任命一个独立实体，以核查</w:t>
      </w:r>
      <w:r>
        <w:rPr>
          <w:rFonts w:hint="eastAsia"/>
          <w:noProof/>
          <w:sz w:val="24"/>
          <w:szCs w:val="24"/>
        </w:rPr>
        <w:t>《</w:t>
      </w:r>
      <w:r w:rsidRPr="00A53C80">
        <w:rPr>
          <w:noProof/>
          <w:sz w:val="24"/>
          <w:szCs w:val="24"/>
        </w:rPr>
        <w:t>计划</w:t>
      </w:r>
      <w:r>
        <w:rPr>
          <w:rFonts w:hint="eastAsia"/>
          <w:noProof/>
          <w:sz w:val="24"/>
          <w:szCs w:val="24"/>
        </w:rPr>
        <w:t>》</w:t>
      </w:r>
      <w:r w:rsidRPr="00A53C80">
        <w:rPr>
          <w:noProof/>
          <w:sz w:val="24"/>
          <w:szCs w:val="24"/>
        </w:rPr>
        <w:t>的结果和附录</w:t>
      </w:r>
      <w:r w:rsidRPr="00A53C80">
        <w:rPr>
          <w:noProof/>
          <w:sz w:val="24"/>
          <w:szCs w:val="24"/>
        </w:rPr>
        <w:t>1-A</w:t>
      </w:r>
      <w:r w:rsidRPr="00A53C80">
        <w:rPr>
          <w:noProof/>
          <w:sz w:val="24"/>
          <w:szCs w:val="24"/>
        </w:rPr>
        <w:t>中所述物质的消费情况。</w:t>
      </w:r>
    </w:p>
    <w:p w14:paraId="322BE680" w14:textId="5B9C8D9D" w:rsidR="00A15A7C" w:rsidRPr="00A53C80" w:rsidRDefault="00A15A7C" w:rsidP="00A15A7C">
      <w:pPr>
        <w:keepNext/>
        <w:keepLines/>
        <w:spacing w:after="240"/>
        <w:rPr>
          <w:sz w:val="24"/>
          <w:szCs w:val="24"/>
        </w:rPr>
      </w:pPr>
      <w:proofErr w:type="spellStart"/>
      <w:r w:rsidRPr="00A53C80">
        <w:rPr>
          <w:b/>
          <w:sz w:val="24"/>
          <w:szCs w:val="24"/>
          <w:lang w:val="zh-CN"/>
        </w:rPr>
        <w:t>附录</w:t>
      </w:r>
      <w:proofErr w:type="spellEnd"/>
      <w:r w:rsidRPr="00A53C80">
        <w:rPr>
          <w:b/>
          <w:sz w:val="24"/>
          <w:szCs w:val="24"/>
          <w:lang w:val="zh-CN"/>
        </w:rPr>
        <w:t>6-B</w:t>
      </w:r>
      <w:r w:rsidRPr="00A53C80">
        <w:rPr>
          <w:b/>
          <w:sz w:val="24"/>
          <w:szCs w:val="24"/>
          <w:lang w:val="zh-CN"/>
        </w:rPr>
        <w:t>：</w:t>
      </w:r>
      <w:proofErr w:type="spellStart"/>
      <w:r w:rsidRPr="00A53C80">
        <w:rPr>
          <w:b/>
          <w:sz w:val="24"/>
          <w:szCs w:val="24"/>
          <w:lang w:val="zh-CN"/>
        </w:rPr>
        <w:t>合作执行机构的作用</w:t>
      </w:r>
      <w:proofErr w:type="spellEnd"/>
    </w:p>
    <w:p w14:paraId="59369AE9" w14:textId="77777777" w:rsidR="00A15A7C" w:rsidRPr="00A15A7C" w:rsidRDefault="00A15A7C" w:rsidP="00A15A7C">
      <w:pPr>
        <w:pStyle w:val="Heading1"/>
        <w:keepNext/>
        <w:keepLines/>
        <w:numPr>
          <w:ilvl w:val="0"/>
          <w:numId w:val="31"/>
        </w:numPr>
        <w:tabs>
          <w:tab w:val="clear" w:pos="0"/>
          <w:tab w:val="num" w:pos="720"/>
          <w:tab w:val="num" w:pos="1440"/>
        </w:tabs>
        <w:topLinePunct/>
        <w:rPr>
          <w:sz w:val="24"/>
          <w:szCs w:val="24"/>
        </w:rPr>
      </w:pPr>
      <w:proofErr w:type="spellStart"/>
      <w:r w:rsidRPr="00A15A7C">
        <w:rPr>
          <w:sz w:val="24"/>
          <w:szCs w:val="24"/>
          <w:lang w:val="zh-CN"/>
        </w:rPr>
        <w:t>合作执行机构将负责一系列活动。这些活动在《计划》中作了规定，至少包括如下活动</w:t>
      </w:r>
      <w:proofErr w:type="spellEnd"/>
      <w:r w:rsidRPr="00A15A7C">
        <w:rPr>
          <w:sz w:val="24"/>
          <w:szCs w:val="24"/>
          <w:lang w:val="zh-CN"/>
        </w:rPr>
        <w:t>：</w:t>
      </w:r>
      <w:r w:rsidRPr="00A15A7C">
        <w:rPr>
          <w:sz w:val="24"/>
          <w:szCs w:val="24"/>
        </w:rPr>
        <w:t xml:space="preserve"> </w:t>
      </w:r>
    </w:p>
    <w:p w14:paraId="1EE1B164" w14:textId="74AE17A5" w:rsidR="00A15A7C" w:rsidRPr="00C32FEE" w:rsidRDefault="00A15A7C" w:rsidP="00A15A7C">
      <w:pPr>
        <w:pStyle w:val="Heading2"/>
        <w:keepNext/>
        <w:keepLines/>
        <w:numPr>
          <w:ilvl w:val="1"/>
          <w:numId w:val="23"/>
        </w:numPr>
        <w:tabs>
          <w:tab w:val="clear" w:pos="0"/>
        </w:tabs>
        <w:ind w:left="880" w:hanging="440"/>
        <w:rPr>
          <w:sz w:val="24"/>
        </w:rPr>
      </w:pPr>
      <w:proofErr w:type="spellStart"/>
      <w:r w:rsidRPr="00C32FEE">
        <w:rPr>
          <w:sz w:val="24"/>
        </w:rPr>
        <w:t>需要时为政策制订提供协助</w:t>
      </w:r>
      <w:proofErr w:type="spellEnd"/>
      <w:r w:rsidRPr="00C32FEE">
        <w:rPr>
          <w:sz w:val="24"/>
        </w:rPr>
        <w:t>；</w:t>
      </w:r>
    </w:p>
    <w:p w14:paraId="535F0D83" w14:textId="77777777" w:rsidR="00A15A7C" w:rsidRPr="00A53C80" w:rsidRDefault="00A15A7C" w:rsidP="00A15A7C">
      <w:pPr>
        <w:pStyle w:val="Heading2"/>
        <w:numPr>
          <w:ilvl w:val="1"/>
          <w:numId w:val="21"/>
        </w:numPr>
        <w:rPr>
          <w:sz w:val="24"/>
          <w:szCs w:val="24"/>
        </w:rPr>
      </w:pPr>
      <w:proofErr w:type="spellStart"/>
      <w:r w:rsidRPr="00A53C80">
        <w:rPr>
          <w:sz w:val="24"/>
          <w:szCs w:val="24"/>
          <w:lang w:val="zh-CN"/>
        </w:rPr>
        <w:t>协助国家执行和评估合作执行机构所资助的活动</w:t>
      </w:r>
      <w:r w:rsidRPr="00A53C80">
        <w:rPr>
          <w:sz w:val="24"/>
          <w:szCs w:val="24"/>
        </w:rPr>
        <w:t>，</w:t>
      </w:r>
      <w:proofErr w:type="gramStart"/>
      <w:r w:rsidRPr="00A53C80">
        <w:rPr>
          <w:sz w:val="24"/>
          <w:szCs w:val="24"/>
          <w:lang w:val="zh-CN"/>
        </w:rPr>
        <w:t>并咨询牵头执行机构以确保各项活动的顺序得到协调</w:t>
      </w:r>
      <w:proofErr w:type="spellEnd"/>
      <w:r w:rsidRPr="00A53C80">
        <w:rPr>
          <w:sz w:val="24"/>
          <w:szCs w:val="24"/>
        </w:rPr>
        <w:t>；</w:t>
      </w:r>
      <w:proofErr w:type="gramEnd"/>
    </w:p>
    <w:p w14:paraId="00963FAC" w14:textId="77777777" w:rsidR="00A15A7C" w:rsidRPr="00A53C80" w:rsidRDefault="00A15A7C" w:rsidP="00A15A7C">
      <w:pPr>
        <w:pStyle w:val="Heading2"/>
        <w:numPr>
          <w:ilvl w:val="1"/>
          <w:numId w:val="21"/>
        </w:numPr>
        <w:rPr>
          <w:sz w:val="24"/>
          <w:szCs w:val="24"/>
        </w:rPr>
      </w:pPr>
      <w:proofErr w:type="spellStart"/>
      <w:r w:rsidRPr="00A53C80">
        <w:rPr>
          <w:sz w:val="24"/>
          <w:szCs w:val="24"/>
          <w:lang w:val="zh-CN"/>
        </w:rPr>
        <w:t>向牵头执行机构提供关于这些活动的报告</w:t>
      </w:r>
      <w:r w:rsidRPr="00A53C80">
        <w:rPr>
          <w:sz w:val="24"/>
          <w:szCs w:val="24"/>
        </w:rPr>
        <w:t>，</w:t>
      </w:r>
      <w:r w:rsidRPr="00A53C80">
        <w:rPr>
          <w:sz w:val="24"/>
          <w:szCs w:val="24"/>
          <w:lang w:val="zh-CN"/>
        </w:rPr>
        <w:t>根据附录</w:t>
      </w:r>
      <w:proofErr w:type="spellEnd"/>
      <w:r w:rsidRPr="00A53C80">
        <w:rPr>
          <w:sz w:val="24"/>
          <w:szCs w:val="24"/>
        </w:rPr>
        <w:t xml:space="preserve"> 4-A </w:t>
      </w:r>
      <w:proofErr w:type="spellStart"/>
      <w:r w:rsidRPr="00A53C80">
        <w:rPr>
          <w:sz w:val="24"/>
          <w:szCs w:val="24"/>
          <w:lang w:val="zh-CN"/>
        </w:rPr>
        <w:t>列入合并报告中；以及</w:t>
      </w:r>
      <w:proofErr w:type="spellEnd"/>
    </w:p>
    <w:p w14:paraId="1F155E3C" w14:textId="77777777" w:rsidR="00A15A7C" w:rsidRPr="00A53C80" w:rsidRDefault="00A15A7C" w:rsidP="00A15A7C">
      <w:pPr>
        <w:pStyle w:val="Heading2"/>
        <w:keepNext/>
        <w:widowControl/>
        <w:numPr>
          <w:ilvl w:val="1"/>
          <w:numId w:val="21"/>
        </w:numPr>
        <w:tabs>
          <w:tab w:val="clear" w:pos="0"/>
          <w:tab w:val="num" w:pos="-720"/>
        </w:tabs>
        <w:rPr>
          <w:sz w:val="28"/>
          <w:szCs w:val="24"/>
        </w:rPr>
      </w:pPr>
      <w:r w:rsidRPr="00A53C80">
        <w:rPr>
          <w:noProof/>
          <w:sz w:val="24"/>
          <w:szCs w:val="24"/>
        </w:rPr>
        <w:t>就便利实施《计划》所需的任何规划、协调和报告安排同合作执行机构达成共识。</w:t>
      </w:r>
    </w:p>
    <w:p w14:paraId="7F733BA9" w14:textId="16792BDF" w:rsidR="00A15A7C" w:rsidRPr="00A53C80" w:rsidRDefault="00A15A7C" w:rsidP="00A15A7C">
      <w:pPr>
        <w:widowControl w:val="0"/>
        <w:spacing w:after="240"/>
        <w:jc w:val="left"/>
        <w:rPr>
          <w:rFonts w:eastAsia="SimHei"/>
          <w:b/>
          <w:sz w:val="24"/>
          <w:szCs w:val="24"/>
        </w:rPr>
      </w:pPr>
      <w:r w:rsidRPr="00A53C80">
        <w:rPr>
          <w:rFonts w:eastAsia="SimHei"/>
          <w:b/>
          <w:noProof/>
          <w:sz w:val="24"/>
          <w:szCs w:val="24"/>
        </w:rPr>
        <w:t>附录</w:t>
      </w:r>
      <w:r w:rsidRPr="00A53C80">
        <w:rPr>
          <w:b/>
          <w:noProof/>
          <w:sz w:val="24"/>
          <w:szCs w:val="24"/>
        </w:rPr>
        <w:t xml:space="preserve"> 7-A</w:t>
      </w:r>
      <w:r w:rsidRPr="00A53C80">
        <w:rPr>
          <w:rFonts w:eastAsia="SimHei"/>
          <w:b/>
          <w:noProof/>
          <w:sz w:val="24"/>
          <w:szCs w:val="24"/>
        </w:rPr>
        <w:t>：因未履约而减少供资</w:t>
      </w:r>
    </w:p>
    <w:p w14:paraId="02C4CC01" w14:textId="77777777" w:rsidR="00A15A7C" w:rsidRPr="00A15A7C" w:rsidRDefault="00A15A7C" w:rsidP="00A15A7C">
      <w:pPr>
        <w:pStyle w:val="Heading1"/>
        <w:widowControl w:val="0"/>
        <w:numPr>
          <w:ilvl w:val="0"/>
          <w:numId w:val="32"/>
        </w:numPr>
        <w:tabs>
          <w:tab w:val="clear" w:pos="0"/>
          <w:tab w:val="num" w:pos="720"/>
          <w:tab w:val="num" w:pos="3240"/>
        </w:tabs>
        <w:topLinePunct/>
        <w:rPr>
          <w:sz w:val="24"/>
          <w:szCs w:val="24"/>
        </w:rPr>
      </w:pPr>
      <w:proofErr w:type="spellStart"/>
      <w:r w:rsidRPr="00A15A7C">
        <w:rPr>
          <w:rFonts w:hint="eastAsia"/>
          <w:sz w:val="24"/>
          <w:szCs w:val="24"/>
        </w:rPr>
        <w:t>依照本协定第</w:t>
      </w:r>
      <w:proofErr w:type="spellEnd"/>
      <w:r w:rsidRPr="00A15A7C">
        <w:rPr>
          <w:noProof/>
          <w:sz w:val="24"/>
          <w:szCs w:val="24"/>
        </w:rPr>
        <w:t>11</w:t>
      </w:r>
      <w:proofErr w:type="spellStart"/>
      <w:r w:rsidRPr="00A15A7C">
        <w:rPr>
          <w:rFonts w:hint="eastAsia"/>
          <w:sz w:val="24"/>
          <w:szCs w:val="24"/>
        </w:rPr>
        <w:t>款，对于每个</w:t>
      </w:r>
      <w:r w:rsidRPr="00A15A7C">
        <w:rPr>
          <w:sz w:val="24"/>
          <w:szCs w:val="24"/>
        </w:rPr>
        <w:t>没有达到附录</w:t>
      </w:r>
      <w:proofErr w:type="spellEnd"/>
      <w:r w:rsidRPr="00A15A7C">
        <w:rPr>
          <w:sz w:val="24"/>
          <w:szCs w:val="24"/>
        </w:rPr>
        <w:t xml:space="preserve"> 2-A</w:t>
      </w:r>
      <w:r w:rsidRPr="00A15A7C">
        <w:rPr>
          <w:sz w:val="24"/>
          <w:szCs w:val="24"/>
        </w:rPr>
        <w:t>第</w:t>
      </w:r>
      <w:r w:rsidRPr="00A15A7C">
        <w:rPr>
          <w:sz w:val="24"/>
          <w:szCs w:val="24"/>
        </w:rPr>
        <w:t xml:space="preserve"> 1.2</w:t>
      </w:r>
      <w:proofErr w:type="spellStart"/>
      <w:r w:rsidRPr="00A15A7C">
        <w:rPr>
          <w:sz w:val="24"/>
          <w:szCs w:val="24"/>
        </w:rPr>
        <w:t>行</w:t>
      </w:r>
      <w:r w:rsidRPr="00A15A7C">
        <w:rPr>
          <w:rFonts w:hint="eastAsia"/>
          <w:sz w:val="24"/>
          <w:szCs w:val="24"/>
        </w:rPr>
        <w:t>所</w:t>
      </w:r>
      <w:r w:rsidRPr="00A15A7C">
        <w:rPr>
          <w:sz w:val="24"/>
          <w:szCs w:val="24"/>
        </w:rPr>
        <w:t>规定目标</w:t>
      </w:r>
      <w:r w:rsidRPr="00A15A7C">
        <w:rPr>
          <w:rFonts w:hint="eastAsia"/>
          <w:sz w:val="24"/>
          <w:szCs w:val="24"/>
        </w:rPr>
        <w:t>的年度</w:t>
      </w:r>
      <w:r w:rsidRPr="00A15A7C">
        <w:rPr>
          <w:sz w:val="24"/>
          <w:szCs w:val="24"/>
        </w:rPr>
        <w:t>，</w:t>
      </w:r>
      <w:r w:rsidRPr="00A15A7C">
        <w:rPr>
          <w:rFonts w:hint="eastAsia"/>
          <w:sz w:val="24"/>
          <w:szCs w:val="24"/>
        </w:rPr>
        <w:t>超出附录</w:t>
      </w:r>
      <w:proofErr w:type="spellEnd"/>
      <w:r w:rsidRPr="00A15A7C">
        <w:rPr>
          <w:sz w:val="24"/>
          <w:szCs w:val="24"/>
        </w:rPr>
        <w:t xml:space="preserve"> 2-A</w:t>
      </w:r>
      <w:r w:rsidRPr="00A15A7C">
        <w:rPr>
          <w:rFonts w:hint="eastAsia"/>
          <w:sz w:val="24"/>
          <w:szCs w:val="24"/>
        </w:rPr>
        <w:t>第</w:t>
      </w:r>
      <w:r w:rsidRPr="00A15A7C">
        <w:rPr>
          <w:sz w:val="24"/>
          <w:szCs w:val="24"/>
        </w:rPr>
        <w:t xml:space="preserve"> 1.2</w:t>
      </w:r>
      <w:proofErr w:type="spellStart"/>
      <w:r w:rsidRPr="00A15A7C">
        <w:rPr>
          <w:rFonts w:hint="eastAsia"/>
          <w:sz w:val="24"/>
          <w:szCs w:val="24"/>
        </w:rPr>
        <w:t>行规定数量的，供资数额可按每一</w:t>
      </w:r>
      <w:proofErr w:type="spellEnd"/>
      <w:r w:rsidRPr="00A15A7C">
        <w:rPr>
          <w:sz w:val="24"/>
          <w:szCs w:val="24"/>
        </w:rPr>
        <w:t>ODP</w:t>
      </w:r>
      <w:proofErr w:type="spellStart"/>
      <w:r w:rsidRPr="00A15A7C">
        <w:rPr>
          <w:rFonts w:hint="eastAsia"/>
          <w:sz w:val="24"/>
          <w:szCs w:val="24"/>
        </w:rPr>
        <w:t>公斤消费量减少</w:t>
      </w:r>
      <w:proofErr w:type="spellEnd"/>
      <w:r w:rsidRPr="00A15A7C">
        <w:rPr>
          <w:sz w:val="24"/>
          <w:szCs w:val="24"/>
        </w:rPr>
        <w:t>180</w:t>
      </w:r>
      <w:proofErr w:type="spellStart"/>
      <w:r w:rsidRPr="00A15A7C">
        <w:rPr>
          <w:rFonts w:hint="eastAsia"/>
          <w:sz w:val="24"/>
          <w:szCs w:val="24"/>
        </w:rPr>
        <w:t>美元，但有一项谅解</w:t>
      </w:r>
      <w:r w:rsidRPr="00A15A7C">
        <w:rPr>
          <w:sz w:val="24"/>
          <w:szCs w:val="24"/>
        </w:rPr>
        <w:t>，即</w:t>
      </w:r>
      <w:r w:rsidRPr="00A15A7C">
        <w:rPr>
          <w:rFonts w:hint="eastAsia"/>
          <w:sz w:val="24"/>
          <w:szCs w:val="24"/>
        </w:rPr>
        <w:t>资金</w:t>
      </w:r>
      <w:r w:rsidRPr="00A15A7C">
        <w:rPr>
          <w:sz w:val="24"/>
          <w:szCs w:val="24"/>
        </w:rPr>
        <w:t>削减数额最多不得超过所申请付款的供资金额</w:t>
      </w:r>
      <w:r w:rsidRPr="00A15A7C">
        <w:rPr>
          <w:rFonts w:hint="eastAsia"/>
          <w:sz w:val="24"/>
          <w:szCs w:val="24"/>
        </w:rPr>
        <w:t>。不履约情事连续</w:t>
      </w:r>
      <w:r w:rsidRPr="00A15A7C">
        <w:rPr>
          <w:sz w:val="24"/>
          <w:szCs w:val="24"/>
        </w:rPr>
        <w:t>超过两年时</w:t>
      </w:r>
      <w:r w:rsidRPr="00A15A7C">
        <w:rPr>
          <w:rFonts w:hint="eastAsia"/>
          <w:sz w:val="24"/>
          <w:szCs w:val="24"/>
        </w:rPr>
        <w:t>，</w:t>
      </w:r>
      <w:r w:rsidRPr="00A15A7C">
        <w:rPr>
          <w:sz w:val="24"/>
          <w:szCs w:val="24"/>
        </w:rPr>
        <w:t>可考虑采取额外的措施</w:t>
      </w:r>
      <w:proofErr w:type="spellEnd"/>
      <w:r w:rsidRPr="00A15A7C">
        <w:rPr>
          <w:sz w:val="24"/>
          <w:szCs w:val="24"/>
        </w:rPr>
        <w:t>。</w:t>
      </w:r>
    </w:p>
    <w:p w14:paraId="52D2F923" w14:textId="77777777" w:rsidR="00A15A7C" w:rsidRDefault="00A15A7C" w:rsidP="00A15A7C">
      <w:pPr>
        <w:pStyle w:val="Heading1"/>
        <w:widowControl w:val="0"/>
        <w:numPr>
          <w:ilvl w:val="0"/>
          <w:numId w:val="10"/>
        </w:numPr>
        <w:tabs>
          <w:tab w:val="clear" w:pos="0"/>
          <w:tab w:val="num" w:pos="720"/>
          <w:tab w:val="num" w:pos="3240"/>
        </w:tabs>
        <w:topLinePunct/>
        <w:rPr>
          <w:noProof/>
          <w:sz w:val="24"/>
          <w:szCs w:val="24"/>
        </w:rPr>
      </w:pPr>
      <w:r w:rsidRPr="00A707CE">
        <w:rPr>
          <w:noProof/>
          <w:sz w:val="24"/>
          <w:szCs w:val="24"/>
        </w:rPr>
        <w:t>如果需要在有两项协定生效（同时执行</w:t>
      </w:r>
      <w:r>
        <w:rPr>
          <w:rFonts w:hint="eastAsia"/>
          <w:noProof/>
          <w:sz w:val="24"/>
          <w:szCs w:val="24"/>
        </w:rPr>
        <w:t>《</w:t>
      </w:r>
      <w:r w:rsidRPr="00A707CE">
        <w:rPr>
          <w:noProof/>
          <w:sz w:val="24"/>
          <w:szCs w:val="24"/>
        </w:rPr>
        <w:t>计划</w:t>
      </w:r>
      <w:r>
        <w:rPr>
          <w:rFonts w:hint="eastAsia"/>
          <w:noProof/>
          <w:sz w:val="24"/>
          <w:szCs w:val="24"/>
        </w:rPr>
        <w:t>》</w:t>
      </w:r>
      <w:r w:rsidRPr="00A707CE">
        <w:rPr>
          <w:noProof/>
          <w:sz w:val="24"/>
          <w:szCs w:val="24"/>
        </w:rPr>
        <w:t>的两个阶段）的当年实施处罚，且处罚的程度不同，将在个案基础上决定实施处罚，同时亦顾及导致不履约情事的具体行业。如果无法决定一个行业，或两个阶段皆涉及同一行业的，则应实行最大程度的处罚。</w:t>
      </w:r>
    </w:p>
    <w:p w14:paraId="02AC8518" w14:textId="77777777" w:rsidR="00A15A7C" w:rsidRDefault="00A15A7C" w:rsidP="00A15A7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15A7C" w:rsidRPr="00F02A10" w14:paraId="419FFD72" w14:textId="77777777" w:rsidTr="00C24C9B">
        <w:tc>
          <w:tcPr>
            <w:tcW w:w="1871" w:type="dxa"/>
          </w:tcPr>
          <w:p w14:paraId="2F7A97E0" w14:textId="77777777" w:rsidR="00A15A7C" w:rsidRPr="00F02A10" w:rsidRDefault="00A15A7C" w:rsidP="00C24C9B">
            <w:pPr>
              <w:rPr>
                <w:rFonts w:eastAsia="Times New Roman"/>
              </w:rPr>
            </w:pPr>
          </w:p>
          <w:p w14:paraId="0D214206" w14:textId="77777777" w:rsidR="00A15A7C" w:rsidRPr="00F02A10" w:rsidRDefault="00A15A7C" w:rsidP="00C24C9B">
            <w:pPr>
              <w:rPr>
                <w:rFonts w:eastAsia="Times New Roman"/>
              </w:rPr>
            </w:pPr>
          </w:p>
        </w:tc>
        <w:tc>
          <w:tcPr>
            <w:tcW w:w="1872" w:type="dxa"/>
          </w:tcPr>
          <w:p w14:paraId="4FEE9BE6" w14:textId="77777777" w:rsidR="00A15A7C" w:rsidRPr="00F02A10" w:rsidRDefault="00A15A7C" w:rsidP="00C24C9B">
            <w:pPr>
              <w:rPr>
                <w:rFonts w:eastAsia="Times New Roman"/>
              </w:rPr>
            </w:pPr>
          </w:p>
        </w:tc>
        <w:tc>
          <w:tcPr>
            <w:tcW w:w="1872" w:type="dxa"/>
            <w:tcBorders>
              <w:bottom w:val="single" w:sz="4" w:space="0" w:color="auto"/>
            </w:tcBorders>
          </w:tcPr>
          <w:p w14:paraId="0FDF977B" w14:textId="77777777" w:rsidR="00A15A7C" w:rsidRPr="00F02A10" w:rsidRDefault="00A15A7C" w:rsidP="00C24C9B">
            <w:pPr>
              <w:rPr>
                <w:rFonts w:eastAsia="Times New Roman"/>
              </w:rPr>
            </w:pPr>
          </w:p>
        </w:tc>
        <w:tc>
          <w:tcPr>
            <w:tcW w:w="1872" w:type="dxa"/>
          </w:tcPr>
          <w:p w14:paraId="0FC303C2" w14:textId="77777777" w:rsidR="00A15A7C" w:rsidRPr="00F02A10" w:rsidRDefault="00A15A7C" w:rsidP="00C24C9B">
            <w:pPr>
              <w:rPr>
                <w:rFonts w:eastAsia="Times New Roman"/>
              </w:rPr>
            </w:pPr>
          </w:p>
        </w:tc>
        <w:tc>
          <w:tcPr>
            <w:tcW w:w="1873" w:type="dxa"/>
          </w:tcPr>
          <w:p w14:paraId="4773D430" w14:textId="77777777" w:rsidR="00A15A7C" w:rsidRPr="00F02A10" w:rsidRDefault="00A15A7C" w:rsidP="00C24C9B">
            <w:pPr>
              <w:rPr>
                <w:rFonts w:eastAsia="Times New Roman"/>
              </w:rPr>
            </w:pPr>
          </w:p>
        </w:tc>
      </w:tr>
    </w:tbl>
    <w:p w14:paraId="31CAC73F" w14:textId="77777777" w:rsidR="00A15A7C" w:rsidRPr="00F02A10" w:rsidRDefault="00A15A7C" w:rsidP="00A15A7C"/>
    <w:p w14:paraId="0C9490F7" w14:textId="77777777" w:rsidR="002B1416" w:rsidRPr="002B1416" w:rsidRDefault="002B1416" w:rsidP="002B1416"/>
    <w:p w14:paraId="23AD8CAD" w14:textId="77777777" w:rsidR="002B1416" w:rsidRPr="002B1416" w:rsidRDefault="002B1416" w:rsidP="002B1416"/>
    <w:p w14:paraId="53FA8FA7" w14:textId="77777777" w:rsidR="002B1416" w:rsidRPr="002B1416" w:rsidRDefault="002B1416" w:rsidP="002B1416"/>
    <w:p w14:paraId="4E65EC75" w14:textId="77777777" w:rsidR="002B1416" w:rsidRPr="002B1416" w:rsidRDefault="002B1416" w:rsidP="002B1416"/>
    <w:sectPr w:rsidR="002B1416" w:rsidRPr="002B1416" w:rsidSect="004D7A6F">
      <w:headerReference w:type="even" r:id="rId19"/>
      <w:headerReference w:type="default" r:id="rId20"/>
      <w:footerReference w:type="even" r:id="rId21"/>
      <w:pgSz w:w="12240" w:h="15840" w:code="1"/>
      <w:pgMar w:top="720" w:right="1440" w:bottom="862" w:left="1440" w:header="720" w:footer="476" w:gutter="0"/>
      <w:pgNumType w:start="1"/>
      <w:cols w:space="720"/>
      <w:docGrid w:linePitch="299"/>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6"/>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 wne:kcmPrimary="0655">
      <wne:macro wne:macroName="TEMPLATEPROJECT.MODULE1.MAIN"/>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rgValue="AgBIAGUAYQBkAGUAcgA0ACwAUABhAHIAYQAgADQA" wne:acdName="acd4" wne:fciIndexBasedOn="0065"/>
    <wne:acd wne:argValue="AgAwACAASABlAGEAZABpAG4AZwAgADAA" wne:acdName="acd5" wne:fciIndexBasedOn="0065"/>
    <wne:acd wne:argValue="AgBIAGUAYQBkAGUAcgA0ACwAUABhAHIAYQAgADQA" wne:acdName="acd6" wne:fciIndexBasedOn="0065"/>
    <wne:acd wne:argValue="AQAAAAUA" wne:acdName="acd7"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730417" w14:textId="77777777" w:rsidR="00F44BD6" w:rsidRDefault="00F44BD6" w:rsidP="004A504B">
      <w:r>
        <w:separator/>
      </w:r>
    </w:p>
  </w:endnote>
  <w:endnote w:type="continuationSeparator" w:id="0">
    <w:p w14:paraId="6CA8A95A" w14:textId="77777777" w:rsidR="00F44BD6" w:rsidRDefault="00F44BD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STKaiti">
    <w:charset w:val="86"/>
    <w:family w:val="auto"/>
    <w:pitch w:val="variable"/>
    <w:sig w:usb0="00000287" w:usb1="080F0000" w:usb2="00000010" w:usb3="00000000" w:csb0="0004009F" w:csb1="00000000"/>
  </w:font>
  <w:font w:name="KaiTi">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5FF36" w14:textId="1DC43FC3" w:rsidR="00B76A16" w:rsidRPr="00B57C09" w:rsidRDefault="00B76A16">
    <w:pPr>
      <w:jc w:val="center"/>
      <w:rPr>
        <w:sz w:val="24"/>
        <w:szCs w:val="24"/>
      </w:rPr>
    </w:pPr>
    <w:r w:rsidRPr="00B57C09">
      <w:rPr>
        <w:sz w:val="24"/>
        <w:szCs w:val="24"/>
      </w:rPr>
      <w:fldChar w:fldCharType="begin"/>
    </w:r>
    <w:r w:rsidRPr="00B57C09">
      <w:rPr>
        <w:sz w:val="24"/>
        <w:szCs w:val="24"/>
      </w:rPr>
      <w:instrText xml:space="preserve"> PAGE </w:instrText>
    </w:r>
    <w:r w:rsidRPr="00B57C09">
      <w:rPr>
        <w:sz w:val="24"/>
        <w:szCs w:val="24"/>
      </w:rPr>
      <w:fldChar w:fldCharType="separate"/>
    </w:r>
    <w:r w:rsidR="00AB54A2" w:rsidRPr="00B57C09">
      <w:rPr>
        <w:noProof/>
        <w:sz w:val="24"/>
        <w:szCs w:val="24"/>
      </w:rPr>
      <w:t>2</w:t>
    </w:r>
    <w:r w:rsidRPr="00B57C09">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FB039" w14:textId="798C14B7" w:rsidR="00B76A16" w:rsidRPr="00B57C09" w:rsidRDefault="00B76A16">
    <w:pPr>
      <w:jc w:val="center"/>
      <w:rPr>
        <w:sz w:val="24"/>
        <w:szCs w:val="24"/>
      </w:rPr>
    </w:pPr>
    <w:r w:rsidRPr="00B57C09">
      <w:rPr>
        <w:sz w:val="24"/>
        <w:szCs w:val="24"/>
      </w:rPr>
      <w:fldChar w:fldCharType="begin"/>
    </w:r>
    <w:r w:rsidRPr="00B57C09">
      <w:rPr>
        <w:sz w:val="24"/>
        <w:szCs w:val="24"/>
      </w:rPr>
      <w:instrText xml:space="preserve"> PAGE </w:instrText>
    </w:r>
    <w:r w:rsidRPr="00B57C09">
      <w:rPr>
        <w:sz w:val="24"/>
        <w:szCs w:val="24"/>
      </w:rPr>
      <w:fldChar w:fldCharType="separate"/>
    </w:r>
    <w:r w:rsidR="00AB54A2" w:rsidRPr="00B57C09">
      <w:rPr>
        <w:noProof/>
        <w:sz w:val="24"/>
        <w:szCs w:val="24"/>
      </w:rPr>
      <w:t>3</w:t>
    </w:r>
    <w:r w:rsidRPr="00B57C09">
      <w:rPr>
        <w:noProof/>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4A12C" w14:textId="64A3F7D8" w:rsidR="003D7FCF" w:rsidRPr="00F0630C" w:rsidRDefault="003D7FCF" w:rsidP="00DA50AE">
    <w:pPr>
      <w:pBdr>
        <w:top w:val="single" w:sz="4" w:space="1" w:color="auto"/>
        <w:left w:val="single" w:sz="4" w:space="4" w:color="auto"/>
        <w:bottom w:val="single" w:sz="4" w:space="1" w:color="auto"/>
        <w:right w:val="single" w:sz="4" w:space="4" w:color="auto"/>
      </w:pBdr>
      <w:spacing w:line="360" w:lineRule="auto"/>
      <w:rPr>
        <w:lang w:eastAsia="zh-CN"/>
      </w:rPr>
    </w:pPr>
    <w:r w:rsidRPr="00055B36">
      <w:rPr>
        <w:rFonts w:ascii="SimSun" w:hAnsi="SimSun" w:hint="eastAsia"/>
        <w:sz w:val="20"/>
        <w:szCs w:val="20"/>
        <w:lang w:eastAsia="zh-CN"/>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2E977" w14:textId="63F7A292" w:rsidR="00B76A16" w:rsidRPr="00F95D79" w:rsidRDefault="00B76A16">
    <w:pPr>
      <w:jc w:val="center"/>
      <w:rPr>
        <w:sz w:val="24"/>
        <w:szCs w:val="24"/>
      </w:rPr>
    </w:pPr>
    <w:r w:rsidRPr="00F95D79">
      <w:rPr>
        <w:sz w:val="24"/>
        <w:szCs w:val="24"/>
      </w:rPr>
      <w:fldChar w:fldCharType="begin"/>
    </w:r>
    <w:r w:rsidRPr="00F95D79">
      <w:rPr>
        <w:sz w:val="24"/>
        <w:szCs w:val="24"/>
      </w:rPr>
      <w:instrText xml:space="preserve"> PAGE </w:instrText>
    </w:r>
    <w:r w:rsidRPr="00F95D79">
      <w:rPr>
        <w:sz w:val="24"/>
        <w:szCs w:val="24"/>
      </w:rPr>
      <w:fldChar w:fldCharType="separate"/>
    </w:r>
    <w:r w:rsidR="00AB54A2" w:rsidRPr="00F95D79">
      <w:rPr>
        <w:noProof/>
        <w:sz w:val="24"/>
        <w:szCs w:val="24"/>
      </w:rPr>
      <w:t>4</w:t>
    </w:r>
    <w:r w:rsidRPr="00F95D79">
      <w:rPr>
        <w:noProo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F4F605" w14:textId="77777777" w:rsidR="00F44BD6" w:rsidRDefault="00F44BD6" w:rsidP="004A504B">
      <w:r>
        <w:separator/>
      </w:r>
    </w:p>
  </w:footnote>
  <w:footnote w:type="continuationSeparator" w:id="0">
    <w:p w14:paraId="7F6FEB5C" w14:textId="77777777" w:rsidR="00F44BD6" w:rsidRDefault="00F44BD6" w:rsidP="004A504B">
      <w:r>
        <w:continuationSeparator/>
      </w:r>
    </w:p>
  </w:footnote>
  <w:footnote w:id="1">
    <w:p w14:paraId="4D2ABA3E" w14:textId="486C92FC" w:rsidR="00B76A16" w:rsidRPr="006709DA" w:rsidRDefault="00B76A16" w:rsidP="006709DA">
      <w:pPr>
        <w:pStyle w:val="FootnoteText"/>
        <w:overflowPunct w:val="0"/>
        <w:spacing w:after="60"/>
        <w:rPr>
          <w:rFonts w:eastAsia="SimSun"/>
          <w:lang w:eastAsia="zh-CN"/>
        </w:rPr>
      </w:pPr>
      <w:r w:rsidRPr="006709DA">
        <w:rPr>
          <w:rStyle w:val="FootnoteReference"/>
          <w:rFonts w:eastAsia="SimSun"/>
        </w:rPr>
        <w:footnoteRef/>
      </w:r>
      <w:r w:rsidRPr="006709DA">
        <w:rPr>
          <w:rFonts w:eastAsia="SimSun"/>
        </w:rPr>
        <w:t xml:space="preserve"> </w:t>
      </w:r>
      <w:r w:rsidR="00A16572" w:rsidRPr="006709DA">
        <w:rPr>
          <w:rFonts w:eastAsia="SimSun" w:hint="eastAsia"/>
        </w:rPr>
        <w:t>UNEP/</w:t>
      </w:r>
      <w:proofErr w:type="spellStart"/>
      <w:r w:rsidR="00A16572" w:rsidRPr="006709DA">
        <w:rPr>
          <w:rFonts w:eastAsia="SimSun" w:hint="eastAsia"/>
        </w:rPr>
        <w:t>OzL.Pro</w:t>
      </w:r>
      <w:proofErr w:type="spellEnd"/>
      <w:r w:rsidR="00A16572" w:rsidRPr="006709DA">
        <w:rPr>
          <w:rFonts w:eastAsia="SimSun" w:hint="eastAsia"/>
        </w:rPr>
        <w:t>/ExCom/93/1</w:t>
      </w:r>
      <w:r w:rsidR="00A16572" w:rsidRPr="006709DA">
        <w:rPr>
          <w:rFonts w:eastAsia="SimSun" w:hint="eastAsia"/>
        </w:rPr>
        <w:t>。</w:t>
      </w:r>
    </w:p>
  </w:footnote>
  <w:footnote w:id="2">
    <w:p w14:paraId="0C31FD04" w14:textId="77777777" w:rsidR="00A672BA" w:rsidRPr="006709DA" w:rsidRDefault="00A672BA" w:rsidP="00DA50AE">
      <w:pPr>
        <w:pStyle w:val="FootnoteText"/>
        <w:overflowPunct w:val="0"/>
        <w:rPr>
          <w:rFonts w:eastAsia="SimSun"/>
          <w:lang w:eastAsia="zh-CN"/>
        </w:rPr>
      </w:pPr>
      <w:r w:rsidRPr="006709DA">
        <w:rPr>
          <w:rStyle w:val="FootnoteReference"/>
          <w:rFonts w:eastAsia="SimSun"/>
        </w:rPr>
        <w:footnoteRef/>
      </w:r>
      <w:r w:rsidRPr="006709DA">
        <w:rPr>
          <w:rFonts w:eastAsia="SimSun"/>
          <w:lang w:eastAsia="zh-CN"/>
        </w:rPr>
        <w:t xml:space="preserve"> </w:t>
      </w:r>
      <w:r w:rsidRPr="006709DA">
        <w:rPr>
          <w:rFonts w:eastAsia="SimSun"/>
          <w:lang w:eastAsia="zh-CN"/>
        </w:rPr>
        <w:t>根据莫桑比克土地和环境部</w:t>
      </w:r>
      <w:r w:rsidRPr="006709DA">
        <w:rPr>
          <w:rFonts w:eastAsia="SimSun"/>
          <w:lang w:eastAsia="zh-CN"/>
        </w:rPr>
        <w:t>2023</w:t>
      </w:r>
      <w:r w:rsidRPr="006709DA">
        <w:rPr>
          <w:rFonts w:eastAsia="SimSun"/>
          <w:lang w:eastAsia="zh-CN"/>
        </w:rPr>
        <w:t>年</w:t>
      </w:r>
      <w:r w:rsidRPr="006709DA">
        <w:rPr>
          <w:rFonts w:eastAsia="SimSun"/>
          <w:lang w:eastAsia="zh-CN"/>
        </w:rPr>
        <w:t>9</w:t>
      </w:r>
      <w:r w:rsidRPr="006709DA">
        <w:rPr>
          <w:rFonts w:eastAsia="SimSun"/>
          <w:lang w:eastAsia="zh-CN"/>
        </w:rPr>
        <w:t>月</w:t>
      </w:r>
      <w:r w:rsidRPr="006709DA">
        <w:rPr>
          <w:rFonts w:eastAsia="SimSun"/>
          <w:lang w:eastAsia="zh-CN"/>
        </w:rPr>
        <w:t>19</w:t>
      </w:r>
      <w:r w:rsidRPr="006709DA">
        <w:rPr>
          <w:rFonts w:eastAsia="SimSun"/>
          <w:lang w:eastAsia="zh-CN"/>
        </w:rPr>
        <w:t>日致秘书处的信函。</w:t>
      </w:r>
    </w:p>
  </w:footnote>
  <w:footnote w:id="3">
    <w:p w14:paraId="74C43062" w14:textId="77777777" w:rsidR="00A672BA" w:rsidRPr="006709DA" w:rsidRDefault="00A672BA" w:rsidP="00DA50AE">
      <w:pPr>
        <w:pStyle w:val="FootnoteText"/>
        <w:overflowPunct w:val="0"/>
        <w:rPr>
          <w:rFonts w:eastAsia="SimSun"/>
          <w:lang w:eastAsia="zh-CN"/>
        </w:rPr>
      </w:pPr>
      <w:r w:rsidRPr="006709DA">
        <w:rPr>
          <w:rStyle w:val="FootnoteReference"/>
          <w:rFonts w:eastAsia="SimSun"/>
        </w:rPr>
        <w:footnoteRef/>
      </w:r>
      <w:r w:rsidRPr="006709DA">
        <w:rPr>
          <w:rFonts w:eastAsia="SimSun"/>
          <w:lang w:eastAsia="zh-CN"/>
        </w:rPr>
        <w:t xml:space="preserve"> </w:t>
      </w:r>
      <w:r w:rsidRPr="006709DA">
        <w:rPr>
          <w:rFonts w:eastAsia="SimSun"/>
          <w:lang w:eastAsia="zh-CN"/>
        </w:rPr>
        <w:t>第</w:t>
      </w:r>
      <w:r w:rsidRPr="006709DA">
        <w:rPr>
          <w:rFonts w:eastAsia="SimSun"/>
          <w:lang w:eastAsia="zh-CN"/>
        </w:rPr>
        <w:t>66/37</w:t>
      </w:r>
      <w:r w:rsidRPr="006709DA">
        <w:rPr>
          <w:rFonts w:eastAsia="SimSun"/>
          <w:lang w:eastAsia="zh-CN"/>
        </w:rPr>
        <w:t>号决定。</w:t>
      </w:r>
    </w:p>
  </w:footnote>
  <w:footnote w:id="4">
    <w:p w14:paraId="258106B4" w14:textId="77777777" w:rsidR="00A672BA" w:rsidRPr="006709DA" w:rsidRDefault="00A672BA" w:rsidP="00DA50AE">
      <w:pPr>
        <w:pStyle w:val="FootnoteText"/>
        <w:overflowPunct w:val="0"/>
        <w:rPr>
          <w:rFonts w:eastAsia="SimSun"/>
          <w:lang w:eastAsia="zh-CN"/>
        </w:rPr>
      </w:pPr>
      <w:r w:rsidRPr="006709DA">
        <w:rPr>
          <w:rStyle w:val="FootnoteReference"/>
          <w:rFonts w:eastAsia="SimSun"/>
        </w:rPr>
        <w:footnoteRef/>
      </w:r>
      <w:r w:rsidRPr="006709DA">
        <w:rPr>
          <w:rFonts w:eastAsia="SimSun"/>
          <w:lang w:eastAsia="zh-CN"/>
        </w:rPr>
        <w:t xml:space="preserve"> UNEP/</w:t>
      </w:r>
      <w:proofErr w:type="spellStart"/>
      <w:r w:rsidRPr="006709DA">
        <w:rPr>
          <w:rFonts w:eastAsia="SimSun"/>
          <w:lang w:eastAsia="zh-CN"/>
        </w:rPr>
        <w:t>OzL.Pro</w:t>
      </w:r>
      <w:proofErr w:type="spellEnd"/>
      <w:r w:rsidRPr="006709DA">
        <w:rPr>
          <w:rFonts w:eastAsia="SimSun"/>
          <w:lang w:eastAsia="zh-CN"/>
        </w:rPr>
        <w:t>/ExCom/83/48</w:t>
      </w:r>
      <w:r w:rsidRPr="006709DA">
        <w:rPr>
          <w:rFonts w:eastAsia="SimSun"/>
          <w:lang w:eastAsia="zh-CN"/>
        </w:rPr>
        <w:t>号文件附件七。</w:t>
      </w:r>
    </w:p>
  </w:footnote>
  <w:footnote w:id="5">
    <w:p w14:paraId="61EAFED5" w14:textId="2BDB0541" w:rsidR="00A672BA" w:rsidRPr="006709DA" w:rsidRDefault="00A672BA" w:rsidP="00DA50AE">
      <w:pPr>
        <w:pStyle w:val="FootnoteText"/>
        <w:overflowPunct w:val="0"/>
        <w:rPr>
          <w:rFonts w:eastAsia="SimSun"/>
          <w:lang w:val="en-GB" w:eastAsia="zh-CN"/>
        </w:rPr>
      </w:pPr>
      <w:r w:rsidRPr="006709DA">
        <w:rPr>
          <w:rStyle w:val="FootnoteReference"/>
          <w:rFonts w:eastAsia="SimSun"/>
        </w:rPr>
        <w:footnoteRef/>
      </w:r>
      <w:r w:rsidRPr="006709DA">
        <w:rPr>
          <w:rFonts w:eastAsia="SimSun"/>
          <w:lang w:eastAsia="zh-CN"/>
        </w:rPr>
        <w:t xml:space="preserve"> </w:t>
      </w:r>
      <w:r w:rsidRPr="006709DA">
        <w:rPr>
          <w:rFonts w:eastAsia="SimSun"/>
          <w:lang w:eastAsia="zh-CN"/>
        </w:rPr>
        <w:t>第</w:t>
      </w:r>
      <w:r w:rsidRPr="006709DA">
        <w:rPr>
          <w:rFonts w:eastAsia="SimSun"/>
          <w:lang w:eastAsia="zh-CN"/>
        </w:rPr>
        <w:t>90/32</w:t>
      </w:r>
      <w:r w:rsidRPr="006709DA">
        <w:rPr>
          <w:rFonts w:eastAsia="SimSun"/>
          <w:lang w:eastAsia="zh-CN"/>
        </w:rPr>
        <w:t>号决定</w:t>
      </w:r>
      <w:r w:rsidR="009455A3" w:rsidRPr="006709DA">
        <w:rPr>
          <w:rFonts w:eastAsia="SimSun"/>
          <w:lang w:eastAsia="zh-CN"/>
        </w:rPr>
        <w:t>(a)</w:t>
      </w:r>
      <w:r w:rsidR="009455A3">
        <w:rPr>
          <w:rFonts w:eastAsia="SimSun" w:hint="eastAsia"/>
          <w:lang w:eastAsia="zh-CN"/>
        </w:rPr>
        <w:t>段</w:t>
      </w:r>
      <w:r w:rsidRPr="006709DA">
        <w:rPr>
          <w:rFonts w:eastAsia="SimSun"/>
          <w:lang w:eastAsia="zh-CN"/>
        </w:rPr>
        <w:t>。</w:t>
      </w:r>
    </w:p>
  </w:footnote>
  <w:footnote w:id="6">
    <w:p w14:paraId="0F3F0A3F" w14:textId="77777777" w:rsidR="00A672BA" w:rsidRPr="006709DA" w:rsidRDefault="00A672BA" w:rsidP="00DA50AE">
      <w:pPr>
        <w:pStyle w:val="FootnoteText"/>
        <w:overflowPunct w:val="0"/>
        <w:rPr>
          <w:rFonts w:eastAsia="SimSun"/>
          <w:lang w:eastAsia="zh-CN"/>
        </w:rPr>
      </w:pPr>
      <w:r w:rsidRPr="006709DA">
        <w:rPr>
          <w:rStyle w:val="FootnoteReference"/>
          <w:rFonts w:eastAsia="SimSun"/>
        </w:rPr>
        <w:footnoteRef/>
      </w:r>
      <w:r w:rsidRPr="006709DA">
        <w:rPr>
          <w:rFonts w:eastAsia="SimSun"/>
          <w:lang w:eastAsia="zh-CN"/>
        </w:rPr>
        <w:t xml:space="preserve"> </w:t>
      </w:r>
      <w:r w:rsidRPr="006709DA">
        <w:rPr>
          <w:rFonts w:eastAsia="SimSun"/>
          <w:lang w:eastAsia="zh-CN"/>
        </w:rPr>
        <w:t>工发组织有义务支付</w:t>
      </w:r>
      <w:r w:rsidRPr="006709DA">
        <w:rPr>
          <w:rFonts w:eastAsia="SimSun"/>
          <w:lang w:eastAsia="zh-CN"/>
        </w:rPr>
        <w:t>65,000</w:t>
      </w:r>
      <w:r w:rsidRPr="006709DA">
        <w:rPr>
          <w:rFonts w:eastAsia="SimSun"/>
          <w:lang w:eastAsia="zh-CN"/>
        </w:rPr>
        <w:t>美元，以在</w:t>
      </w:r>
      <w:r w:rsidRPr="006709DA">
        <w:rPr>
          <w:rFonts w:eastAsia="SimSun"/>
          <w:lang w:eastAsia="zh-CN"/>
        </w:rPr>
        <w:t>2023</w:t>
      </w:r>
      <w:r w:rsidRPr="006709DA">
        <w:rPr>
          <w:rFonts w:eastAsia="SimSun"/>
          <w:lang w:eastAsia="zh-CN"/>
        </w:rPr>
        <w:t>年</w:t>
      </w:r>
      <w:r w:rsidRPr="006709DA">
        <w:rPr>
          <w:rFonts w:eastAsia="SimSun"/>
          <w:lang w:eastAsia="zh-CN"/>
        </w:rPr>
        <w:t>12</w:t>
      </w:r>
      <w:r w:rsidRPr="006709DA">
        <w:rPr>
          <w:rFonts w:eastAsia="SimSun"/>
          <w:lang w:eastAsia="zh-CN"/>
        </w:rPr>
        <w:t>月完成设备付款。</w:t>
      </w:r>
    </w:p>
  </w:footnote>
  <w:footnote w:id="7">
    <w:p w14:paraId="0078D6B3" w14:textId="77777777" w:rsidR="00A672BA" w:rsidRPr="006709DA" w:rsidRDefault="00A672BA" w:rsidP="00DA50AE">
      <w:pPr>
        <w:pStyle w:val="FootnoteText"/>
        <w:overflowPunct w:val="0"/>
        <w:rPr>
          <w:rFonts w:eastAsia="SimSun"/>
          <w:lang w:eastAsia="zh-CN"/>
        </w:rPr>
      </w:pPr>
      <w:r w:rsidRPr="006709DA">
        <w:rPr>
          <w:rStyle w:val="FootnoteReference"/>
          <w:rFonts w:eastAsia="SimSun"/>
        </w:rPr>
        <w:footnoteRef/>
      </w:r>
      <w:r w:rsidRPr="006709DA">
        <w:rPr>
          <w:rFonts w:eastAsia="SimSun" w:hint="eastAsia"/>
          <w:lang w:eastAsia="zh-CN"/>
        </w:rPr>
        <w:t xml:space="preserve"> </w:t>
      </w:r>
      <w:r w:rsidRPr="006709DA">
        <w:rPr>
          <w:rFonts w:eastAsia="SimSun"/>
          <w:lang w:eastAsia="zh-CN"/>
        </w:rPr>
        <w:t>似乎还有</w:t>
      </w:r>
      <w:r w:rsidRPr="006709DA">
        <w:rPr>
          <w:rFonts w:eastAsia="SimSun"/>
          <w:lang w:eastAsia="zh-CN"/>
        </w:rPr>
        <w:t>3,000</w:t>
      </w:r>
      <w:r w:rsidRPr="006709DA">
        <w:rPr>
          <w:rFonts w:eastAsia="SimSun"/>
          <w:lang w:eastAsia="zh-CN"/>
        </w:rPr>
        <w:t>人在非正规行业工作。</w:t>
      </w:r>
    </w:p>
  </w:footnote>
  <w:footnote w:id="8">
    <w:p w14:paraId="7147D636" w14:textId="77777777" w:rsidR="00705D68" w:rsidRPr="006709DA" w:rsidRDefault="00705D68" w:rsidP="00DA50AE">
      <w:pPr>
        <w:pStyle w:val="FootnoteText"/>
        <w:overflowPunct w:val="0"/>
        <w:rPr>
          <w:rFonts w:eastAsia="SimSun"/>
          <w:lang w:val="en-GB" w:eastAsia="zh-CN"/>
        </w:rPr>
      </w:pPr>
      <w:r w:rsidRPr="006709DA">
        <w:rPr>
          <w:rStyle w:val="FootnoteReference"/>
          <w:rFonts w:eastAsia="SimSun"/>
        </w:rPr>
        <w:footnoteRef/>
      </w:r>
      <w:r w:rsidRPr="006709DA">
        <w:rPr>
          <w:rFonts w:eastAsia="SimSun" w:hint="eastAsia"/>
          <w:lang w:eastAsia="zh-CN"/>
        </w:rPr>
        <w:t xml:space="preserve"> </w:t>
      </w:r>
      <w:r w:rsidRPr="006709DA">
        <w:rPr>
          <w:rFonts w:eastAsia="SimSun" w:hint="eastAsia"/>
          <w:lang w:eastAsia="zh-CN"/>
        </w:rPr>
        <w:t>易燃制冷剂和真空泵的回收装置、识别器、检漏仪。</w:t>
      </w:r>
    </w:p>
  </w:footnote>
  <w:footnote w:id="9">
    <w:p w14:paraId="6BF1DB5D" w14:textId="77777777" w:rsidR="00705D68" w:rsidRPr="006709DA" w:rsidRDefault="00705D68" w:rsidP="00DA50AE">
      <w:pPr>
        <w:pStyle w:val="FootnoteText"/>
        <w:overflowPunct w:val="0"/>
        <w:rPr>
          <w:rFonts w:eastAsia="SimSun"/>
          <w:lang w:eastAsia="zh-CN"/>
        </w:rPr>
      </w:pPr>
      <w:r w:rsidRPr="006709DA">
        <w:rPr>
          <w:rStyle w:val="FootnoteReference"/>
          <w:rFonts w:eastAsia="SimSun"/>
        </w:rPr>
        <w:footnoteRef/>
      </w:r>
      <w:r w:rsidRPr="006709DA">
        <w:rPr>
          <w:rFonts w:eastAsia="SimSun"/>
          <w:lang w:eastAsia="zh-CN"/>
        </w:rPr>
        <w:t xml:space="preserve"> </w:t>
      </w:r>
      <w:r w:rsidRPr="006709DA">
        <w:rPr>
          <w:rFonts w:eastAsia="SimSun" w:hint="eastAsia"/>
          <w:lang w:eastAsia="zh-CN"/>
        </w:rPr>
        <w:t>这些中心将配备回收装置、制冷剂识别器和必要的设备。</w:t>
      </w:r>
    </w:p>
  </w:footnote>
  <w:footnote w:id="10">
    <w:p w14:paraId="38796177" w14:textId="77777777" w:rsidR="00705D68" w:rsidRPr="006709DA" w:rsidRDefault="00705D68" w:rsidP="00DA50AE">
      <w:pPr>
        <w:pStyle w:val="FootnoteText"/>
        <w:overflowPunct w:val="0"/>
        <w:rPr>
          <w:rFonts w:eastAsia="SimSun"/>
          <w:lang w:val="en-GB" w:eastAsia="zh-CN"/>
        </w:rPr>
      </w:pPr>
      <w:r w:rsidRPr="006709DA">
        <w:rPr>
          <w:rStyle w:val="FootnoteReference"/>
          <w:rFonts w:eastAsia="SimSun"/>
        </w:rPr>
        <w:footnoteRef/>
      </w:r>
      <w:r w:rsidRPr="006709DA">
        <w:rPr>
          <w:rFonts w:eastAsia="SimSun" w:hint="eastAsia"/>
          <w:lang w:eastAsia="zh-CN"/>
        </w:rPr>
        <w:t xml:space="preserve"> </w:t>
      </w:r>
      <w:r w:rsidRPr="006709DA">
        <w:rPr>
          <w:rFonts w:eastAsia="SimSun" w:hint="eastAsia"/>
          <w:lang w:eastAsia="zh-CN"/>
        </w:rPr>
        <w:t>便携式充电站、电子检漏仪、铜焊装置和压力装配工具。</w:t>
      </w:r>
    </w:p>
  </w:footnote>
  <w:footnote w:id="11">
    <w:p w14:paraId="4EC72018" w14:textId="77777777" w:rsidR="00045503" w:rsidRPr="006709DA" w:rsidRDefault="00045503" w:rsidP="006709DA">
      <w:pPr>
        <w:pStyle w:val="FootnoteText"/>
        <w:spacing w:after="60"/>
        <w:rPr>
          <w:rFonts w:eastAsia="SimSun"/>
        </w:rPr>
      </w:pPr>
      <w:r w:rsidRPr="006709DA">
        <w:rPr>
          <w:rStyle w:val="FootnoteReference"/>
          <w:rFonts w:eastAsia="SimSun"/>
          <w:lang w:val="zh-CN"/>
        </w:rPr>
        <w:footnoteRef/>
      </w:r>
      <w:r w:rsidRPr="006709DA">
        <w:rPr>
          <w:rFonts w:eastAsia="SimSun"/>
          <w:lang w:val="zh-CN"/>
        </w:rPr>
        <w:t xml:space="preserve"> </w:t>
      </w:r>
      <w:r w:rsidRPr="006709DA">
        <w:rPr>
          <w:rFonts w:eastAsia="SimSun"/>
          <w:lang w:val="zh-CN"/>
        </w:rPr>
        <w:t>第</w:t>
      </w:r>
      <w:r w:rsidRPr="006709DA">
        <w:rPr>
          <w:rFonts w:eastAsia="SimSun"/>
          <w:lang w:val="zh-CN"/>
        </w:rPr>
        <w:t>90/32</w:t>
      </w:r>
      <w:proofErr w:type="spellStart"/>
      <w:r w:rsidRPr="006709DA">
        <w:rPr>
          <w:rFonts w:eastAsia="SimSun"/>
          <w:lang w:val="zh-CN"/>
        </w:rPr>
        <w:t>号决定</w:t>
      </w:r>
      <w:proofErr w:type="spellEnd"/>
      <w:r w:rsidRPr="006709DA">
        <w:rPr>
          <w:rFonts w:eastAsia="SimSun"/>
          <w:lang w:val="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A8AF0" w14:textId="5F36C5B8" w:rsidR="00B76A16" w:rsidRPr="00B57C09" w:rsidRDefault="00B76A16">
    <w:pPr>
      <w:rPr>
        <w:sz w:val="24"/>
        <w:szCs w:val="24"/>
      </w:rPr>
    </w:pPr>
    <w:r w:rsidRPr="00B57C09">
      <w:rPr>
        <w:sz w:val="24"/>
        <w:szCs w:val="24"/>
      </w:rPr>
      <w:fldChar w:fldCharType="begin"/>
    </w:r>
    <w:r w:rsidRPr="00B57C09">
      <w:rPr>
        <w:sz w:val="24"/>
        <w:szCs w:val="24"/>
      </w:rPr>
      <w:instrText xml:space="preserve"> DOCPROPERTY "Document number"  \* MERGEFORMAT </w:instrText>
    </w:r>
    <w:r w:rsidRPr="00B57C09">
      <w:rPr>
        <w:sz w:val="24"/>
        <w:szCs w:val="24"/>
      </w:rPr>
      <w:fldChar w:fldCharType="separate"/>
    </w:r>
    <w:r w:rsidR="00A15A7C">
      <w:rPr>
        <w:sz w:val="24"/>
        <w:szCs w:val="24"/>
      </w:rPr>
      <w:t>UNEP/</w:t>
    </w:r>
    <w:proofErr w:type="spellStart"/>
    <w:r w:rsidR="00A15A7C">
      <w:rPr>
        <w:sz w:val="24"/>
        <w:szCs w:val="24"/>
      </w:rPr>
      <w:t>OzL.Pro</w:t>
    </w:r>
    <w:proofErr w:type="spellEnd"/>
    <w:r w:rsidR="00A15A7C">
      <w:rPr>
        <w:sz w:val="24"/>
        <w:szCs w:val="24"/>
      </w:rPr>
      <w:t>/ExCom/93/73</w:t>
    </w:r>
    <w:r w:rsidRPr="00B57C09">
      <w:rPr>
        <w:sz w:val="24"/>
        <w:szCs w:val="24"/>
      </w:rPr>
      <w:fldChar w:fldCharType="end"/>
    </w:r>
  </w:p>
  <w:p w14:paraId="6860EB02" w14:textId="77777777" w:rsidR="00B76A16" w:rsidRPr="0033525D" w:rsidRDefault="00B76A1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EED0A" w14:textId="40C52DFA" w:rsidR="00B76A16" w:rsidRPr="00B57C09" w:rsidRDefault="00B76A16">
    <w:pPr>
      <w:jc w:val="right"/>
      <w:rPr>
        <w:sz w:val="24"/>
        <w:szCs w:val="24"/>
      </w:rPr>
    </w:pPr>
    <w:r w:rsidRPr="00B57C09">
      <w:rPr>
        <w:sz w:val="24"/>
        <w:szCs w:val="24"/>
      </w:rPr>
      <w:fldChar w:fldCharType="begin"/>
    </w:r>
    <w:r w:rsidRPr="00B57C09">
      <w:rPr>
        <w:sz w:val="24"/>
        <w:szCs w:val="24"/>
      </w:rPr>
      <w:instrText xml:space="preserve"> DOCPROPERTY "Document number"  \* MERGEFORMAT </w:instrText>
    </w:r>
    <w:r w:rsidRPr="00B57C09">
      <w:rPr>
        <w:sz w:val="24"/>
        <w:szCs w:val="24"/>
      </w:rPr>
      <w:fldChar w:fldCharType="separate"/>
    </w:r>
    <w:r w:rsidR="00A15A7C">
      <w:rPr>
        <w:sz w:val="24"/>
        <w:szCs w:val="24"/>
      </w:rPr>
      <w:t>UNEP/</w:t>
    </w:r>
    <w:proofErr w:type="spellStart"/>
    <w:r w:rsidR="00A15A7C">
      <w:rPr>
        <w:sz w:val="24"/>
        <w:szCs w:val="24"/>
      </w:rPr>
      <w:t>OzL.Pro</w:t>
    </w:r>
    <w:proofErr w:type="spellEnd"/>
    <w:r w:rsidR="00A15A7C">
      <w:rPr>
        <w:sz w:val="24"/>
        <w:szCs w:val="24"/>
      </w:rPr>
      <w:t>/ExCom/93/73</w:t>
    </w:r>
    <w:r w:rsidRPr="00B57C09">
      <w:rPr>
        <w:sz w:val="24"/>
        <w:szCs w:val="24"/>
      </w:rPr>
      <w:fldChar w:fldCharType="end"/>
    </w:r>
  </w:p>
  <w:p w14:paraId="206883EF" w14:textId="77777777" w:rsidR="00B76A16" w:rsidRPr="0033525D" w:rsidRDefault="00B76A16"/>
  <w:p w14:paraId="649A1F7E" w14:textId="77777777" w:rsidR="00B76A16" w:rsidRPr="0033525D" w:rsidRDefault="00B76A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178DC" w14:textId="0ADA8714" w:rsidR="00B76A16" w:rsidRPr="00F95D79" w:rsidRDefault="00B76A16" w:rsidP="00DE76FC">
    <w:pPr>
      <w:jc w:val="left"/>
      <w:rPr>
        <w:sz w:val="24"/>
        <w:szCs w:val="24"/>
      </w:rPr>
    </w:pPr>
    <w:r w:rsidRPr="00F95D79">
      <w:rPr>
        <w:sz w:val="24"/>
        <w:szCs w:val="24"/>
      </w:rPr>
      <w:fldChar w:fldCharType="begin"/>
    </w:r>
    <w:r w:rsidRPr="00F95D79">
      <w:rPr>
        <w:sz w:val="24"/>
        <w:szCs w:val="24"/>
      </w:rPr>
      <w:instrText xml:space="preserve"> DOCPROPERTY "Document number"  \* MERGEFORMAT </w:instrText>
    </w:r>
    <w:r w:rsidRPr="00F95D79">
      <w:rPr>
        <w:sz w:val="24"/>
        <w:szCs w:val="24"/>
      </w:rPr>
      <w:fldChar w:fldCharType="separate"/>
    </w:r>
    <w:r w:rsidR="00A15A7C">
      <w:rPr>
        <w:sz w:val="24"/>
        <w:szCs w:val="24"/>
      </w:rPr>
      <w:t>UNEP/</w:t>
    </w:r>
    <w:proofErr w:type="spellStart"/>
    <w:r w:rsidR="00A15A7C">
      <w:rPr>
        <w:sz w:val="24"/>
        <w:szCs w:val="24"/>
      </w:rPr>
      <w:t>OzL.Pro</w:t>
    </w:r>
    <w:proofErr w:type="spellEnd"/>
    <w:r w:rsidR="00A15A7C">
      <w:rPr>
        <w:sz w:val="24"/>
        <w:szCs w:val="24"/>
      </w:rPr>
      <w:t>/ExCom/93/73</w:t>
    </w:r>
    <w:r w:rsidRPr="00F95D79">
      <w:rPr>
        <w:sz w:val="24"/>
        <w:szCs w:val="24"/>
      </w:rPr>
      <w:fldChar w:fldCharType="end"/>
    </w:r>
  </w:p>
  <w:p w14:paraId="40966F4E" w14:textId="0DB89417" w:rsidR="00B76A16" w:rsidRPr="00F95D79" w:rsidRDefault="00B76A16" w:rsidP="00DE76FC">
    <w:pPr>
      <w:jc w:val="left"/>
      <w:rPr>
        <w:sz w:val="24"/>
        <w:szCs w:val="24"/>
      </w:rPr>
    </w:pPr>
    <w:r w:rsidRPr="00F95D79">
      <w:rPr>
        <w:sz w:val="24"/>
        <w:szCs w:val="24"/>
      </w:rPr>
      <w:t>Annex I</w:t>
    </w:r>
  </w:p>
  <w:p w14:paraId="6638E5F1" w14:textId="087AAFC3" w:rsidR="00B76A16" w:rsidRPr="0033525D" w:rsidRDefault="00B76A16"/>
  <w:p w14:paraId="2FDA29E4" w14:textId="77777777" w:rsidR="00B76A16" w:rsidRPr="0033525D" w:rsidRDefault="00B76A1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58A84" w14:textId="7120B9C5" w:rsidR="00B76A16" w:rsidRPr="00F95D79" w:rsidRDefault="00B76A16">
    <w:pPr>
      <w:jc w:val="right"/>
      <w:rPr>
        <w:sz w:val="24"/>
        <w:szCs w:val="24"/>
      </w:rPr>
    </w:pPr>
    <w:r w:rsidRPr="00F95D79">
      <w:rPr>
        <w:sz w:val="24"/>
        <w:szCs w:val="24"/>
      </w:rPr>
      <w:fldChar w:fldCharType="begin"/>
    </w:r>
    <w:r w:rsidRPr="00F95D79">
      <w:rPr>
        <w:sz w:val="24"/>
        <w:szCs w:val="24"/>
      </w:rPr>
      <w:instrText xml:space="preserve"> DOCPROPERTY "Document number"  \* MERGEFORMAT </w:instrText>
    </w:r>
    <w:r w:rsidRPr="00F95D79">
      <w:rPr>
        <w:sz w:val="24"/>
        <w:szCs w:val="24"/>
      </w:rPr>
      <w:fldChar w:fldCharType="separate"/>
    </w:r>
    <w:r w:rsidR="00A15A7C">
      <w:rPr>
        <w:sz w:val="24"/>
        <w:szCs w:val="24"/>
      </w:rPr>
      <w:t>UNEP/</w:t>
    </w:r>
    <w:proofErr w:type="spellStart"/>
    <w:r w:rsidR="00A15A7C">
      <w:rPr>
        <w:sz w:val="24"/>
        <w:szCs w:val="24"/>
      </w:rPr>
      <w:t>OzL.Pro</w:t>
    </w:r>
    <w:proofErr w:type="spellEnd"/>
    <w:r w:rsidR="00A15A7C">
      <w:rPr>
        <w:sz w:val="24"/>
        <w:szCs w:val="24"/>
      </w:rPr>
      <w:t>/ExCom/93/73</w:t>
    </w:r>
    <w:r w:rsidRPr="00F95D79">
      <w:rPr>
        <w:sz w:val="24"/>
        <w:szCs w:val="24"/>
      </w:rPr>
      <w:fldChar w:fldCharType="end"/>
    </w:r>
  </w:p>
  <w:p w14:paraId="0C0FCB4A" w14:textId="7CDFDA2F" w:rsidR="00B76A16" w:rsidRPr="00F95D79" w:rsidRDefault="00B76A16" w:rsidP="00DE76FC">
    <w:pPr>
      <w:jc w:val="right"/>
      <w:rPr>
        <w:sz w:val="24"/>
        <w:szCs w:val="24"/>
      </w:rPr>
    </w:pPr>
    <w:r w:rsidRPr="00F95D79">
      <w:rPr>
        <w:sz w:val="24"/>
        <w:szCs w:val="24"/>
      </w:rPr>
      <w:t>Annex I</w:t>
    </w:r>
  </w:p>
  <w:p w14:paraId="54F6877C" w14:textId="77777777" w:rsidR="00B76A16" w:rsidRPr="0033525D" w:rsidRDefault="00B76A16"/>
  <w:p w14:paraId="10B88354" w14:textId="77777777" w:rsidR="00B76A16" w:rsidRPr="0033525D" w:rsidRDefault="00B76A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28164072"/>
    <w:lvl w:ilvl="0">
      <w:start w:val="1"/>
      <w:numFmt w:val="decimal"/>
      <w:pStyle w:val="Heading1"/>
      <w:lvlText w:val="%1."/>
      <w:lvlJc w:val="left"/>
      <w:pPr>
        <w:tabs>
          <w:tab w:val="num" w:pos="0"/>
        </w:tabs>
        <w:ind w:left="0" w:firstLine="0"/>
      </w:pPr>
      <w:rPr>
        <w:b w:val="0"/>
        <w:bCs w:val="0"/>
      </w:rPr>
    </w:lvl>
    <w:lvl w:ilvl="1">
      <w:start w:val="1"/>
      <w:numFmt w:val="lowerLetter"/>
      <w:pStyle w:val="Heading2"/>
      <w:lvlText w:val="(%2)"/>
      <w:lvlJc w:val="left"/>
      <w:pPr>
        <w:tabs>
          <w:tab w:val="num" w:pos="0"/>
        </w:tabs>
        <w:ind w:left="1440" w:hanging="720"/>
      </w:pPr>
      <w:rPr>
        <w:sz w:val="24"/>
        <w:szCs w:val="24"/>
      </w:rPr>
    </w:lvl>
    <w:lvl w:ilvl="2">
      <w:start w:val="1"/>
      <w:numFmt w:val="chineseCountingThousand"/>
      <w:lvlText w:val="(%3)"/>
      <w:lvlJc w:val="left"/>
      <w:pPr>
        <w:ind w:left="1880" w:hanging="44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1B287B4F"/>
    <w:multiLevelType w:val="hybridMultilevel"/>
    <w:tmpl w:val="B784D226"/>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D25369F"/>
    <w:multiLevelType w:val="hybridMultilevel"/>
    <w:tmpl w:val="45CAE2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580E612E"/>
    <w:multiLevelType w:val="multilevel"/>
    <w:tmpl w:val="FA540AE6"/>
    <w:lvl w:ilvl="0">
      <w:start w:val="1"/>
      <w:numFmt w:val="decimal"/>
      <w:lvlText w:val="%1."/>
      <w:lvlJc w:val="left"/>
      <w:pPr>
        <w:tabs>
          <w:tab w:val="num" w:pos="360"/>
        </w:tabs>
        <w:ind w:left="0" w:firstLine="0"/>
      </w:pPr>
      <w:rPr>
        <w:rFonts w:ascii="Times New Roman" w:hAnsi="Times New Roman" w:cs="Times New Roman" w:hint="default"/>
        <w:b w:val="0"/>
      </w:rPr>
    </w:lvl>
    <w:lvl w:ilvl="1">
      <w:start w:val="1"/>
      <w:numFmt w:val="lowerLetter"/>
      <w:lvlText w:val="(%2)"/>
      <w:lvlJc w:val="left"/>
      <w:pPr>
        <w:tabs>
          <w:tab w:val="num" w:pos="0"/>
        </w:tabs>
        <w:ind w:left="1440" w:hanging="720"/>
      </w:pPr>
      <w:rPr>
        <w:rFonts w:ascii="Times New Roman" w:hAnsi="Times New Roman" w:cs="Times New Roman" w:hint="default"/>
        <w:sz w:val="24"/>
        <w:szCs w:val="24"/>
      </w:rPr>
    </w:lvl>
    <w:lvl w:ilvl="2">
      <w:start w:val="1"/>
      <w:numFmt w:val="lowerRoman"/>
      <w:lvlText w:val="(%3)"/>
      <w:lvlJc w:val="left"/>
      <w:pPr>
        <w:tabs>
          <w:tab w:val="num" w:pos="0"/>
        </w:tabs>
        <w:ind w:left="2160" w:hanging="720"/>
      </w:pPr>
      <w:rPr>
        <w:rFonts w:cs="Times New Roman" w:hint="eastAsia"/>
      </w:rPr>
    </w:lvl>
    <w:lvl w:ilvl="3">
      <w:start w:val="1"/>
      <w:numFmt w:val="lowerLetter"/>
      <w:lvlText w:val="%4)"/>
      <w:lvlJc w:val="left"/>
      <w:pPr>
        <w:tabs>
          <w:tab w:val="num" w:pos="-90"/>
        </w:tabs>
        <w:ind w:left="2776" w:hanging="706"/>
      </w:pPr>
      <w:rPr>
        <w:rFonts w:cs="Times New Roman" w:hint="eastAsia"/>
        <w:b w:val="0"/>
        <w:i w:val="0"/>
      </w:rPr>
    </w:lvl>
    <w:lvl w:ilvl="4">
      <w:start w:val="1"/>
      <w:numFmt w:val="decimal"/>
      <w:lvlText w:val="(%5)"/>
      <w:lvlJc w:val="left"/>
      <w:pPr>
        <w:tabs>
          <w:tab w:val="num" w:pos="0"/>
        </w:tabs>
        <w:ind w:left="3571" w:hanging="705"/>
      </w:pPr>
      <w:rPr>
        <w:rFonts w:cs="Times New Roman" w:hint="eastAsia"/>
      </w:rPr>
    </w:lvl>
    <w:lvl w:ilvl="5">
      <w:start w:val="1"/>
      <w:numFmt w:val="lowerLetter"/>
      <w:lvlText w:val="(%6)"/>
      <w:lvlJc w:val="left"/>
      <w:pPr>
        <w:tabs>
          <w:tab w:val="num" w:pos="0"/>
        </w:tabs>
        <w:ind w:left="4291" w:hanging="720"/>
      </w:pPr>
      <w:rPr>
        <w:rFonts w:cs="Times New Roman" w:hint="eastAsia"/>
      </w:rPr>
    </w:lvl>
    <w:lvl w:ilvl="6">
      <w:start w:val="1"/>
      <w:numFmt w:val="lowerRoman"/>
      <w:lvlText w:val="(%7)"/>
      <w:lvlJc w:val="left"/>
      <w:pPr>
        <w:tabs>
          <w:tab w:val="num" w:pos="0"/>
        </w:tabs>
        <w:ind w:left="4997" w:hanging="706"/>
      </w:pPr>
      <w:rPr>
        <w:rFonts w:cs="Times New Roman" w:hint="eastAsia"/>
      </w:rPr>
    </w:lvl>
    <w:lvl w:ilvl="7">
      <w:start w:val="1"/>
      <w:numFmt w:val="lowerLetter"/>
      <w:lvlText w:val="(%8)"/>
      <w:lvlJc w:val="left"/>
      <w:pPr>
        <w:tabs>
          <w:tab w:val="num" w:pos="0"/>
        </w:tabs>
        <w:ind w:left="5702" w:hanging="705"/>
      </w:pPr>
      <w:rPr>
        <w:rFonts w:cs="Times New Roman" w:hint="eastAsia"/>
      </w:rPr>
    </w:lvl>
    <w:lvl w:ilvl="8">
      <w:start w:val="1"/>
      <w:numFmt w:val="lowerRoman"/>
      <w:lvlText w:val="(%9)"/>
      <w:lvlJc w:val="left"/>
      <w:pPr>
        <w:tabs>
          <w:tab w:val="num" w:pos="0"/>
        </w:tabs>
        <w:ind w:left="6408" w:hanging="706"/>
      </w:pPr>
      <w:rPr>
        <w:rFonts w:cs="Times New Roman" w:hint="eastAsia"/>
      </w:rPr>
    </w:lvl>
  </w:abstractNum>
  <w:abstractNum w:abstractNumId="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638D5ABB"/>
    <w:multiLevelType w:val="hybridMultilevel"/>
    <w:tmpl w:val="09067FAA"/>
    <w:lvl w:ilvl="0" w:tplc="F1CCB4A8">
      <w:start w:val="1"/>
      <w:numFmt w:val="japaneseCounting"/>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7C95452D"/>
    <w:multiLevelType w:val="multilevel"/>
    <w:tmpl w:val="CB64584A"/>
    <w:lvl w:ilvl="0">
      <w:start w:val="1"/>
      <w:numFmt w:val="decimal"/>
      <w:lvlText w:val="%1."/>
      <w:lvlJc w:val="left"/>
      <w:pPr>
        <w:tabs>
          <w:tab w:val="num" w:pos="0"/>
        </w:tabs>
        <w:ind w:left="0" w:firstLine="0"/>
      </w:pPr>
      <w:rPr>
        <w:b w:val="0"/>
        <w:bCs w:val="0"/>
      </w:rPr>
    </w:lvl>
    <w:lvl w:ilvl="1">
      <w:start w:val="1"/>
      <w:numFmt w:val="lowerLetter"/>
      <w:lvlText w:val="(%2)"/>
      <w:lvlJc w:val="left"/>
      <w:pPr>
        <w:tabs>
          <w:tab w:val="num" w:pos="0"/>
        </w:tabs>
        <w:ind w:left="1440" w:hanging="720"/>
      </w:pPr>
    </w:lvl>
    <w:lvl w:ilvl="2">
      <w:start w:val="1"/>
      <w:numFmt w:val="lowerRoman"/>
      <w:lvlText w:val="(%3)"/>
      <w:lvlJc w:val="left"/>
      <w:pPr>
        <w:ind w:left="1880" w:hanging="440"/>
      </w:pPr>
      <w:rPr>
        <w:rFonts w:hint="eastAsia"/>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97421716">
    <w:abstractNumId w:val="0"/>
  </w:num>
  <w:num w:numId="2" w16cid:durableId="1868906595">
    <w:abstractNumId w:val="0"/>
  </w:num>
  <w:num w:numId="3" w16cid:durableId="1562982325">
    <w:abstractNumId w:val="0"/>
  </w:num>
  <w:num w:numId="4" w16cid:durableId="712382711">
    <w:abstractNumId w:val="2"/>
  </w:num>
  <w:num w:numId="5" w16cid:durableId="978148368">
    <w:abstractNumId w:val="5"/>
  </w:num>
  <w:num w:numId="6" w16cid:durableId="2119450781">
    <w:abstractNumId w:val="6"/>
  </w:num>
  <w:num w:numId="7" w16cid:durableId="1299333930">
    <w:abstractNumId w:val="11"/>
  </w:num>
  <w:num w:numId="8" w16cid:durableId="1303848270">
    <w:abstractNumId w:val="3"/>
  </w:num>
  <w:num w:numId="9" w16cid:durableId="2081637436">
    <w:abstractNumId w:val="8"/>
  </w:num>
  <w:num w:numId="10" w16cid:durableId="12234466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42863112">
    <w:abstractNumId w:val="0"/>
    <w:lvlOverride w:ilvl="0">
      <w:lvl w:ilvl="0">
        <w:start w:val="16"/>
        <w:numFmt w:val="decimal"/>
        <w:pStyle w:val="Heading1"/>
        <w:lvlText w:val="%1."/>
        <w:lvlJc w:val="left"/>
        <w:pPr>
          <w:ind w:left="0" w:firstLine="0"/>
        </w:pPr>
        <w:rPr>
          <w:rFonts w:hint="default"/>
          <w:b w:val="0"/>
          <w:bCs/>
        </w:rPr>
      </w:lvl>
    </w:lvlOverride>
    <w:lvlOverride w:ilvl="1">
      <w:lvl w:ilvl="1">
        <w:start w:val="1"/>
        <w:numFmt w:val="lowerLetter"/>
        <w:pStyle w:val="Heading2"/>
        <w:lvlText w:val="(%2)"/>
        <w:lvlJc w:val="left"/>
        <w:pPr>
          <w:tabs>
            <w:tab w:val="num" w:pos="0"/>
          </w:tabs>
          <w:ind w:left="1440" w:hanging="720"/>
        </w:pPr>
        <w:rPr>
          <w:rFonts w:ascii="Times New Roman" w:eastAsiaTheme="minorEastAsia" w:hAnsi="Times New Roman" w:cs="Times New Roman"/>
        </w:rPr>
      </w:lvl>
    </w:lvlOverride>
  </w:num>
  <w:num w:numId="12" w16cid:durableId="16304333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305085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821186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980974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441909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08406103">
    <w:abstractNumId w:val="1"/>
  </w:num>
  <w:num w:numId="18" w16cid:durableId="305402666">
    <w:abstractNumId w:val="10"/>
  </w:num>
  <w:num w:numId="19" w16cid:durableId="501898020">
    <w:abstractNumId w:val="0"/>
    <w:lvlOverride w:ilvl="0">
      <w:lvl w:ilvl="0">
        <w:start w:val="1"/>
        <w:numFmt w:val="decimal"/>
        <w:pStyle w:val="Heading1"/>
        <w:lvlText w:val="%1."/>
        <w:lvlJc w:val="left"/>
        <w:pPr>
          <w:tabs>
            <w:tab w:val="num" w:pos="0"/>
          </w:tabs>
          <w:ind w:left="0" w:firstLine="0"/>
        </w:pPr>
        <w:rPr>
          <w:b w:val="0"/>
          <w:bCs/>
          <w:i w:val="0"/>
          <w:iCs w:val="0"/>
          <w:color w:val="auto"/>
        </w:rPr>
      </w:lvl>
    </w:lvlOverride>
    <w:lvlOverride w:ilvl="1">
      <w:lvl w:ilvl="1">
        <w:start w:val="1"/>
        <w:numFmt w:val="lowerLetter"/>
        <w:pStyle w:val="Heading2"/>
        <w:lvlText w:val="%1.%2."/>
        <w:lvlJc w:val="left"/>
        <w:pPr>
          <w:tabs>
            <w:tab w:val="num" w:pos="272"/>
          </w:tabs>
          <w:ind w:left="1712" w:hanging="720"/>
        </w:pPr>
      </w:lvl>
    </w:lvlOverride>
    <w:lvlOverride w:ilvl="2">
      <w:lvl w:ilvl="2">
        <w:start w:val="1"/>
        <w:numFmt w:val="chineseCounting"/>
        <w:lvlText w:val="%1.%2.%3."/>
        <w:lvlJc w:val="left"/>
        <w:pPr>
          <w:tabs>
            <w:tab w:val="num" w:pos="0"/>
          </w:tabs>
          <w:ind w:left="2160" w:hanging="720"/>
        </w:pPr>
      </w:lvl>
    </w:lvlOverride>
    <w:lvlOverride w:ilvl="3">
      <w:lvl w:ilvl="3">
        <w:start w:val="1"/>
        <w:numFmt w:val="lowerLetter"/>
        <w:pStyle w:val="Heading4"/>
        <w:lvlText w:val="%4)"/>
        <w:lvlJc w:val="left"/>
        <w:pPr>
          <w:tabs>
            <w:tab w:val="num" w:pos="-90"/>
          </w:tabs>
          <w:ind w:left="2776" w:hanging="706"/>
        </w:pPr>
        <w:rPr>
          <w:b w:val="0"/>
          <w:i w:val="0"/>
        </w:rPr>
      </w:lvl>
    </w:lvlOverride>
    <w:lvlOverride w:ilvl="4">
      <w:lvl w:ilvl="4">
        <w:start w:val="1"/>
        <w:numFmt w:val="decimal"/>
        <w:lvlText w:val="(%5)"/>
        <w:lvlJc w:val="left"/>
        <w:pPr>
          <w:tabs>
            <w:tab w:val="num" w:pos="0"/>
          </w:tabs>
          <w:ind w:left="3571" w:hanging="705"/>
        </w:pPr>
      </w:lvl>
    </w:lvlOverride>
    <w:lvlOverride w:ilvl="5">
      <w:lvl w:ilvl="5">
        <w:start w:val="1"/>
        <w:numFmt w:val="lowerLetter"/>
        <w:pStyle w:val="Heading6"/>
        <w:lvlText w:val="(%6)"/>
        <w:lvlJc w:val="left"/>
        <w:pPr>
          <w:tabs>
            <w:tab w:val="num" w:pos="0"/>
          </w:tabs>
          <w:ind w:left="4291" w:hanging="720"/>
        </w:pPr>
      </w:lvl>
    </w:lvlOverride>
    <w:lvlOverride w:ilvl="6">
      <w:lvl w:ilvl="6">
        <w:start w:val="1"/>
        <w:numFmt w:val="lowerRoman"/>
        <w:pStyle w:val="Heading7"/>
        <w:lvlText w:val="(%7)"/>
        <w:lvlJc w:val="left"/>
        <w:pPr>
          <w:tabs>
            <w:tab w:val="num" w:pos="0"/>
          </w:tabs>
          <w:ind w:left="4997" w:hanging="706"/>
        </w:pPr>
      </w:lvl>
    </w:lvlOverride>
    <w:lvlOverride w:ilvl="7">
      <w:lvl w:ilvl="7">
        <w:start w:val="1"/>
        <w:numFmt w:val="lowerLetter"/>
        <w:lvlText w:val="(%8)"/>
        <w:lvlJc w:val="left"/>
        <w:pPr>
          <w:tabs>
            <w:tab w:val="num" w:pos="0"/>
          </w:tabs>
          <w:ind w:left="5702" w:hanging="705"/>
        </w:pPr>
      </w:lvl>
    </w:lvlOverride>
    <w:lvlOverride w:ilvl="8">
      <w:lvl w:ilvl="8">
        <w:start w:val="1"/>
        <w:numFmt w:val="lowerRoman"/>
        <w:pStyle w:val="Heading9"/>
        <w:lvlText w:val="(%9)"/>
        <w:lvlJc w:val="left"/>
        <w:pPr>
          <w:tabs>
            <w:tab w:val="num" w:pos="0"/>
          </w:tabs>
          <w:ind w:left="6408" w:hanging="706"/>
        </w:pPr>
      </w:lvl>
    </w:lvlOverride>
  </w:num>
  <w:num w:numId="20" w16cid:durableId="168720241">
    <w:abstractNumId w:val="9"/>
  </w:num>
  <w:num w:numId="21" w16cid:durableId="1965892068">
    <w:abstractNumId w:val="7"/>
  </w:num>
  <w:num w:numId="22" w16cid:durableId="1320688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8568164">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355047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202611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94639275">
    <w:abstractNumId w:val="4"/>
  </w:num>
  <w:num w:numId="27" w16cid:durableId="5836079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3004116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05310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882431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422038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116125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embedSystemFonts/>
  <w:bordersDoNotSurroundHeader/>
  <w:bordersDoNotSurroundFooter/>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FED"/>
    <w:rsid w:val="0000434E"/>
    <w:rsid w:val="00004F05"/>
    <w:rsid w:val="00006318"/>
    <w:rsid w:val="00006DD4"/>
    <w:rsid w:val="000211A9"/>
    <w:rsid w:val="00021238"/>
    <w:rsid w:val="00022D48"/>
    <w:rsid w:val="00024F3D"/>
    <w:rsid w:val="000262C7"/>
    <w:rsid w:val="00031260"/>
    <w:rsid w:val="00036618"/>
    <w:rsid w:val="0003681A"/>
    <w:rsid w:val="00037158"/>
    <w:rsid w:val="000372B7"/>
    <w:rsid w:val="00045503"/>
    <w:rsid w:val="00045A8C"/>
    <w:rsid w:val="00050F6E"/>
    <w:rsid w:val="00055587"/>
    <w:rsid w:val="00056142"/>
    <w:rsid w:val="00057A1C"/>
    <w:rsid w:val="0006071B"/>
    <w:rsid w:val="00061EC2"/>
    <w:rsid w:val="0006348C"/>
    <w:rsid w:val="000639A2"/>
    <w:rsid w:val="00064834"/>
    <w:rsid w:val="00066CE8"/>
    <w:rsid w:val="0007578A"/>
    <w:rsid w:val="00075A4E"/>
    <w:rsid w:val="00075CF2"/>
    <w:rsid w:val="00080ED0"/>
    <w:rsid w:val="00085B8F"/>
    <w:rsid w:val="00090481"/>
    <w:rsid w:val="000963AB"/>
    <w:rsid w:val="000A3826"/>
    <w:rsid w:val="000A6C26"/>
    <w:rsid w:val="000C05A1"/>
    <w:rsid w:val="000D08A7"/>
    <w:rsid w:val="000D52A4"/>
    <w:rsid w:val="000E07BC"/>
    <w:rsid w:val="000E1984"/>
    <w:rsid w:val="000E2E21"/>
    <w:rsid w:val="000E5196"/>
    <w:rsid w:val="000F1CD4"/>
    <w:rsid w:val="000F2672"/>
    <w:rsid w:val="000F4103"/>
    <w:rsid w:val="000F70A7"/>
    <w:rsid w:val="00113CCA"/>
    <w:rsid w:val="00115AB8"/>
    <w:rsid w:val="001176DF"/>
    <w:rsid w:val="00122F25"/>
    <w:rsid w:val="001253BA"/>
    <w:rsid w:val="00130ADB"/>
    <w:rsid w:val="0013577D"/>
    <w:rsid w:val="00135980"/>
    <w:rsid w:val="001370AA"/>
    <w:rsid w:val="0013786F"/>
    <w:rsid w:val="00147120"/>
    <w:rsid w:val="00150F5D"/>
    <w:rsid w:val="001629F2"/>
    <w:rsid w:val="00162A1D"/>
    <w:rsid w:val="00164719"/>
    <w:rsid w:val="00166FC4"/>
    <w:rsid w:val="001677AC"/>
    <w:rsid w:val="00172FF3"/>
    <w:rsid w:val="001804EA"/>
    <w:rsid w:val="001807FC"/>
    <w:rsid w:val="00182B2E"/>
    <w:rsid w:val="00187ACA"/>
    <w:rsid w:val="00190A61"/>
    <w:rsid w:val="0019522E"/>
    <w:rsid w:val="001A2215"/>
    <w:rsid w:val="001A3166"/>
    <w:rsid w:val="001A3342"/>
    <w:rsid w:val="001A3E3D"/>
    <w:rsid w:val="001A7049"/>
    <w:rsid w:val="001B0BF9"/>
    <w:rsid w:val="001B1E40"/>
    <w:rsid w:val="001B3557"/>
    <w:rsid w:val="001B48FE"/>
    <w:rsid w:val="001C006C"/>
    <w:rsid w:val="001C764E"/>
    <w:rsid w:val="001D2EC7"/>
    <w:rsid w:val="001D529B"/>
    <w:rsid w:val="001D6A09"/>
    <w:rsid w:val="001E1009"/>
    <w:rsid w:val="001E1052"/>
    <w:rsid w:val="001E1B02"/>
    <w:rsid w:val="001E21B1"/>
    <w:rsid w:val="001E2F93"/>
    <w:rsid w:val="001E4554"/>
    <w:rsid w:val="001E61E5"/>
    <w:rsid w:val="001F2159"/>
    <w:rsid w:val="001F2D7A"/>
    <w:rsid w:val="001F4B72"/>
    <w:rsid w:val="001F53FD"/>
    <w:rsid w:val="001F7672"/>
    <w:rsid w:val="00202F95"/>
    <w:rsid w:val="00205392"/>
    <w:rsid w:val="0020562A"/>
    <w:rsid w:val="00210B8B"/>
    <w:rsid w:val="00214863"/>
    <w:rsid w:val="002156B4"/>
    <w:rsid w:val="00222238"/>
    <w:rsid w:val="002237AA"/>
    <w:rsid w:val="00224FCD"/>
    <w:rsid w:val="00253222"/>
    <w:rsid w:val="002539BE"/>
    <w:rsid w:val="00261C13"/>
    <w:rsid w:val="00262847"/>
    <w:rsid w:val="002738F7"/>
    <w:rsid w:val="0027639C"/>
    <w:rsid w:val="00277930"/>
    <w:rsid w:val="00281BB2"/>
    <w:rsid w:val="00282BA2"/>
    <w:rsid w:val="00287A1B"/>
    <w:rsid w:val="002903AC"/>
    <w:rsid w:val="00292D0D"/>
    <w:rsid w:val="00294ED6"/>
    <w:rsid w:val="00297A25"/>
    <w:rsid w:val="002A03C3"/>
    <w:rsid w:val="002A52DC"/>
    <w:rsid w:val="002A6222"/>
    <w:rsid w:val="002B1416"/>
    <w:rsid w:val="002B254E"/>
    <w:rsid w:val="002B7286"/>
    <w:rsid w:val="002B72E9"/>
    <w:rsid w:val="002C348C"/>
    <w:rsid w:val="002C3EB9"/>
    <w:rsid w:val="002C7998"/>
    <w:rsid w:val="002D4143"/>
    <w:rsid w:val="002E65C1"/>
    <w:rsid w:val="002E79A8"/>
    <w:rsid w:val="002F1E53"/>
    <w:rsid w:val="002F2CAA"/>
    <w:rsid w:val="0030052C"/>
    <w:rsid w:val="00322692"/>
    <w:rsid w:val="003306E1"/>
    <w:rsid w:val="003320E4"/>
    <w:rsid w:val="00332502"/>
    <w:rsid w:val="0033525D"/>
    <w:rsid w:val="00340AC4"/>
    <w:rsid w:val="003414F3"/>
    <w:rsid w:val="00344CB0"/>
    <w:rsid w:val="0035023E"/>
    <w:rsid w:val="003507A0"/>
    <w:rsid w:val="00350D62"/>
    <w:rsid w:val="0035241F"/>
    <w:rsid w:val="00353B07"/>
    <w:rsid w:val="0035613E"/>
    <w:rsid w:val="00357963"/>
    <w:rsid w:val="00363EE9"/>
    <w:rsid w:val="00364D19"/>
    <w:rsid w:val="00364F7F"/>
    <w:rsid w:val="00372B89"/>
    <w:rsid w:val="00376128"/>
    <w:rsid w:val="00377248"/>
    <w:rsid w:val="0037742E"/>
    <w:rsid w:val="00377D56"/>
    <w:rsid w:val="0038245A"/>
    <w:rsid w:val="003840E6"/>
    <w:rsid w:val="00385CFC"/>
    <w:rsid w:val="0039337A"/>
    <w:rsid w:val="003A141B"/>
    <w:rsid w:val="003A2C41"/>
    <w:rsid w:val="003A3189"/>
    <w:rsid w:val="003A3CA7"/>
    <w:rsid w:val="003A6604"/>
    <w:rsid w:val="003A7572"/>
    <w:rsid w:val="003B27BA"/>
    <w:rsid w:val="003B33BD"/>
    <w:rsid w:val="003B569D"/>
    <w:rsid w:val="003B7815"/>
    <w:rsid w:val="003C3C0E"/>
    <w:rsid w:val="003C3D67"/>
    <w:rsid w:val="003D42A6"/>
    <w:rsid w:val="003D4F21"/>
    <w:rsid w:val="003D4FAC"/>
    <w:rsid w:val="003D746F"/>
    <w:rsid w:val="003D7FCF"/>
    <w:rsid w:val="003E3A89"/>
    <w:rsid w:val="003E7906"/>
    <w:rsid w:val="003F000F"/>
    <w:rsid w:val="003F14EA"/>
    <w:rsid w:val="003F1546"/>
    <w:rsid w:val="003F28B6"/>
    <w:rsid w:val="003F3C50"/>
    <w:rsid w:val="003F6EE0"/>
    <w:rsid w:val="0040333A"/>
    <w:rsid w:val="00406202"/>
    <w:rsid w:val="00406A6A"/>
    <w:rsid w:val="00406B22"/>
    <w:rsid w:val="004078FA"/>
    <w:rsid w:val="004115C3"/>
    <w:rsid w:val="004216A4"/>
    <w:rsid w:val="004250D5"/>
    <w:rsid w:val="004328A7"/>
    <w:rsid w:val="00434C74"/>
    <w:rsid w:val="00441A06"/>
    <w:rsid w:val="00453940"/>
    <w:rsid w:val="00456EB4"/>
    <w:rsid w:val="00457827"/>
    <w:rsid w:val="004619EF"/>
    <w:rsid w:val="004718F3"/>
    <w:rsid w:val="00475040"/>
    <w:rsid w:val="0047544B"/>
    <w:rsid w:val="00482BFC"/>
    <w:rsid w:val="00490C06"/>
    <w:rsid w:val="00493D40"/>
    <w:rsid w:val="00493EE3"/>
    <w:rsid w:val="004967B6"/>
    <w:rsid w:val="00496F5B"/>
    <w:rsid w:val="004A504B"/>
    <w:rsid w:val="004A538B"/>
    <w:rsid w:val="004A6911"/>
    <w:rsid w:val="004B54E0"/>
    <w:rsid w:val="004B6F79"/>
    <w:rsid w:val="004B7384"/>
    <w:rsid w:val="004C08D3"/>
    <w:rsid w:val="004C4269"/>
    <w:rsid w:val="004C5E2C"/>
    <w:rsid w:val="004C7EE9"/>
    <w:rsid w:val="004D6236"/>
    <w:rsid w:val="004D72FF"/>
    <w:rsid w:val="004D7A6F"/>
    <w:rsid w:val="004D7F90"/>
    <w:rsid w:val="004E4DBB"/>
    <w:rsid w:val="004E4E41"/>
    <w:rsid w:val="004E73DB"/>
    <w:rsid w:val="004E7F9C"/>
    <w:rsid w:val="004F3493"/>
    <w:rsid w:val="004F3CC3"/>
    <w:rsid w:val="004F4D28"/>
    <w:rsid w:val="004F5143"/>
    <w:rsid w:val="005046ED"/>
    <w:rsid w:val="00512B09"/>
    <w:rsid w:val="00514C68"/>
    <w:rsid w:val="005162EE"/>
    <w:rsid w:val="0052032F"/>
    <w:rsid w:val="005220ED"/>
    <w:rsid w:val="00527372"/>
    <w:rsid w:val="005311CA"/>
    <w:rsid w:val="00533796"/>
    <w:rsid w:val="00537343"/>
    <w:rsid w:val="00541F94"/>
    <w:rsid w:val="00543918"/>
    <w:rsid w:val="00555D75"/>
    <w:rsid w:val="0055736F"/>
    <w:rsid w:val="00560DF0"/>
    <w:rsid w:val="005636F4"/>
    <w:rsid w:val="0056759C"/>
    <w:rsid w:val="00575397"/>
    <w:rsid w:val="005817CC"/>
    <w:rsid w:val="00586A98"/>
    <w:rsid w:val="0059513E"/>
    <w:rsid w:val="005A1DB4"/>
    <w:rsid w:val="005A6AA4"/>
    <w:rsid w:val="005A6D9F"/>
    <w:rsid w:val="005B0C07"/>
    <w:rsid w:val="005B48FF"/>
    <w:rsid w:val="005C0399"/>
    <w:rsid w:val="005C1E32"/>
    <w:rsid w:val="005C43E1"/>
    <w:rsid w:val="005C670D"/>
    <w:rsid w:val="005D363F"/>
    <w:rsid w:val="005E398C"/>
    <w:rsid w:val="005F45C4"/>
    <w:rsid w:val="00604C15"/>
    <w:rsid w:val="0060536C"/>
    <w:rsid w:val="00611250"/>
    <w:rsid w:val="00613502"/>
    <w:rsid w:val="006158D5"/>
    <w:rsid w:val="00625D83"/>
    <w:rsid w:val="006279FF"/>
    <w:rsid w:val="006470F2"/>
    <w:rsid w:val="0065118D"/>
    <w:rsid w:val="00651984"/>
    <w:rsid w:val="00651D09"/>
    <w:rsid w:val="00657ECC"/>
    <w:rsid w:val="006623E7"/>
    <w:rsid w:val="00662B80"/>
    <w:rsid w:val="0066768F"/>
    <w:rsid w:val="00667AC4"/>
    <w:rsid w:val="006709DA"/>
    <w:rsid w:val="00670F6C"/>
    <w:rsid w:val="00676E58"/>
    <w:rsid w:val="00677162"/>
    <w:rsid w:val="00683183"/>
    <w:rsid w:val="00683850"/>
    <w:rsid w:val="00683CD2"/>
    <w:rsid w:val="00684254"/>
    <w:rsid w:val="006852C7"/>
    <w:rsid w:val="006852CE"/>
    <w:rsid w:val="00692D14"/>
    <w:rsid w:val="00694221"/>
    <w:rsid w:val="006A1049"/>
    <w:rsid w:val="006A131B"/>
    <w:rsid w:val="006A72A9"/>
    <w:rsid w:val="006B0932"/>
    <w:rsid w:val="006B5972"/>
    <w:rsid w:val="006B65C7"/>
    <w:rsid w:val="006C0855"/>
    <w:rsid w:val="006C1727"/>
    <w:rsid w:val="006C1F0F"/>
    <w:rsid w:val="006C32FD"/>
    <w:rsid w:val="006C39CE"/>
    <w:rsid w:val="006D0FCC"/>
    <w:rsid w:val="006D21F5"/>
    <w:rsid w:val="006D270C"/>
    <w:rsid w:val="006D3089"/>
    <w:rsid w:val="006E126D"/>
    <w:rsid w:val="006E1FC3"/>
    <w:rsid w:val="006F4149"/>
    <w:rsid w:val="00704CE9"/>
    <w:rsid w:val="00705D68"/>
    <w:rsid w:val="0070616B"/>
    <w:rsid w:val="00706295"/>
    <w:rsid w:val="00706FDA"/>
    <w:rsid w:val="00711F9A"/>
    <w:rsid w:val="00713810"/>
    <w:rsid w:val="00716B9B"/>
    <w:rsid w:val="007303A5"/>
    <w:rsid w:val="00730B3E"/>
    <w:rsid w:val="0073420B"/>
    <w:rsid w:val="00736367"/>
    <w:rsid w:val="0074760E"/>
    <w:rsid w:val="00754ABA"/>
    <w:rsid w:val="00754EBF"/>
    <w:rsid w:val="00760524"/>
    <w:rsid w:val="00764D8E"/>
    <w:rsid w:val="0076740C"/>
    <w:rsid w:val="00767989"/>
    <w:rsid w:val="0077141E"/>
    <w:rsid w:val="00771E85"/>
    <w:rsid w:val="007745C7"/>
    <w:rsid w:val="00782B0D"/>
    <w:rsid w:val="00793411"/>
    <w:rsid w:val="00793547"/>
    <w:rsid w:val="00797FF0"/>
    <w:rsid w:val="007A1546"/>
    <w:rsid w:val="007A228C"/>
    <w:rsid w:val="007A368E"/>
    <w:rsid w:val="007A5868"/>
    <w:rsid w:val="007B04CE"/>
    <w:rsid w:val="007B297C"/>
    <w:rsid w:val="007B6421"/>
    <w:rsid w:val="007B6871"/>
    <w:rsid w:val="007B7A2F"/>
    <w:rsid w:val="007C3D33"/>
    <w:rsid w:val="007C72F3"/>
    <w:rsid w:val="007D1B61"/>
    <w:rsid w:val="007D294A"/>
    <w:rsid w:val="007D4291"/>
    <w:rsid w:val="007D47D2"/>
    <w:rsid w:val="007D6EC0"/>
    <w:rsid w:val="007D7E1D"/>
    <w:rsid w:val="00806B17"/>
    <w:rsid w:val="008224AE"/>
    <w:rsid w:val="00831979"/>
    <w:rsid w:val="008361C9"/>
    <w:rsid w:val="008444C4"/>
    <w:rsid w:val="0084723C"/>
    <w:rsid w:val="00850BF2"/>
    <w:rsid w:val="00851352"/>
    <w:rsid w:val="00857077"/>
    <w:rsid w:val="00857619"/>
    <w:rsid w:val="00860381"/>
    <w:rsid w:val="00863230"/>
    <w:rsid w:val="00865BD0"/>
    <w:rsid w:val="008717D8"/>
    <w:rsid w:val="0087215C"/>
    <w:rsid w:val="0087471C"/>
    <w:rsid w:val="00874C44"/>
    <w:rsid w:val="00875D25"/>
    <w:rsid w:val="00880E35"/>
    <w:rsid w:val="00885885"/>
    <w:rsid w:val="008875FE"/>
    <w:rsid w:val="00887F8E"/>
    <w:rsid w:val="00894DC7"/>
    <w:rsid w:val="00896234"/>
    <w:rsid w:val="00897E43"/>
    <w:rsid w:val="008A5295"/>
    <w:rsid w:val="008B79A4"/>
    <w:rsid w:val="008B7E0F"/>
    <w:rsid w:val="008C222B"/>
    <w:rsid w:val="008C4E10"/>
    <w:rsid w:val="008C5738"/>
    <w:rsid w:val="008C7EAD"/>
    <w:rsid w:val="008D0CFE"/>
    <w:rsid w:val="008D6152"/>
    <w:rsid w:val="008E7BA9"/>
    <w:rsid w:val="008F0F81"/>
    <w:rsid w:val="008F27BF"/>
    <w:rsid w:val="008F5D78"/>
    <w:rsid w:val="008F77F5"/>
    <w:rsid w:val="00907BA4"/>
    <w:rsid w:val="0091359F"/>
    <w:rsid w:val="0091396F"/>
    <w:rsid w:val="009142EC"/>
    <w:rsid w:val="009154C3"/>
    <w:rsid w:val="00915DEB"/>
    <w:rsid w:val="009230B9"/>
    <w:rsid w:val="00923540"/>
    <w:rsid w:val="00926165"/>
    <w:rsid w:val="009263D8"/>
    <w:rsid w:val="00926767"/>
    <w:rsid w:val="009361D5"/>
    <w:rsid w:val="009428A4"/>
    <w:rsid w:val="009433BD"/>
    <w:rsid w:val="009455A3"/>
    <w:rsid w:val="009505C4"/>
    <w:rsid w:val="00963572"/>
    <w:rsid w:val="009659F4"/>
    <w:rsid w:val="00970D60"/>
    <w:rsid w:val="0098485D"/>
    <w:rsid w:val="0099390E"/>
    <w:rsid w:val="00994E87"/>
    <w:rsid w:val="009960E5"/>
    <w:rsid w:val="009A7ADC"/>
    <w:rsid w:val="009B03F3"/>
    <w:rsid w:val="009B0D30"/>
    <w:rsid w:val="009C1358"/>
    <w:rsid w:val="009C19B7"/>
    <w:rsid w:val="009C5ABB"/>
    <w:rsid w:val="009D00E1"/>
    <w:rsid w:val="009D1924"/>
    <w:rsid w:val="009D3B74"/>
    <w:rsid w:val="009D7C51"/>
    <w:rsid w:val="009E058D"/>
    <w:rsid w:val="009E0C80"/>
    <w:rsid w:val="009E196C"/>
    <w:rsid w:val="009E2C5B"/>
    <w:rsid w:val="009E6A0A"/>
    <w:rsid w:val="009E6C10"/>
    <w:rsid w:val="009F18B3"/>
    <w:rsid w:val="009F3209"/>
    <w:rsid w:val="009F36BF"/>
    <w:rsid w:val="009F5F00"/>
    <w:rsid w:val="00A00414"/>
    <w:rsid w:val="00A0197E"/>
    <w:rsid w:val="00A06C7D"/>
    <w:rsid w:val="00A111B6"/>
    <w:rsid w:val="00A15A7C"/>
    <w:rsid w:val="00A16572"/>
    <w:rsid w:val="00A22253"/>
    <w:rsid w:val="00A26D27"/>
    <w:rsid w:val="00A26FA6"/>
    <w:rsid w:val="00A26FCC"/>
    <w:rsid w:val="00A32B69"/>
    <w:rsid w:val="00A376EE"/>
    <w:rsid w:val="00A42A99"/>
    <w:rsid w:val="00A43627"/>
    <w:rsid w:val="00A44CCB"/>
    <w:rsid w:val="00A5151A"/>
    <w:rsid w:val="00A57E0A"/>
    <w:rsid w:val="00A636B4"/>
    <w:rsid w:val="00A65ECC"/>
    <w:rsid w:val="00A672BA"/>
    <w:rsid w:val="00A67D3A"/>
    <w:rsid w:val="00A70785"/>
    <w:rsid w:val="00A714B5"/>
    <w:rsid w:val="00A77ABB"/>
    <w:rsid w:val="00A823F6"/>
    <w:rsid w:val="00A83156"/>
    <w:rsid w:val="00A858B6"/>
    <w:rsid w:val="00A8719E"/>
    <w:rsid w:val="00AA0A89"/>
    <w:rsid w:val="00AA1F86"/>
    <w:rsid w:val="00AA3FF2"/>
    <w:rsid w:val="00AA5368"/>
    <w:rsid w:val="00AA6429"/>
    <w:rsid w:val="00AB2387"/>
    <w:rsid w:val="00AB54A2"/>
    <w:rsid w:val="00AC01AA"/>
    <w:rsid w:val="00AC3AAB"/>
    <w:rsid w:val="00AC4F72"/>
    <w:rsid w:val="00AD19B6"/>
    <w:rsid w:val="00AD6DB9"/>
    <w:rsid w:val="00AD7213"/>
    <w:rsid w:val="00AE24F5"/>
    <w:rsid w:val="00AE6A19"/>
    <w:rsid w:val="00AF0871"/>
    <w:rsid w:val="00AF741A"/>
    <w:rsid w:val="00AF7448"/>
    <w:rsid w:val="00B008F6"/>
    <w:rsid w:val="00B01ADB"/>
    <w:rsid w:val="00B04161"/>
    <w:rsid w:val="00B0433D"/>
    <w:rsid w:val="00B056F9"/>
    <w:rsid w:val="00B11E3D"/>
    <w:rsid w:val="00B11FF8"/>
    <w:rsid w:val="00B14D2C"/>
    <w:rsid w:val="00B17E82"/>
    <w:rsid w:val="00B4575A"/>
    <w:rsid w:val="00B467E8"/>
    <w:rsid w:val="00B575BA"/>
    <w:rsid w:val="00B57C09"/>
    <w:rsid w:val="00B65BF0"/>
    <w:rsid w:val="00B66E72"/>
    <w:rsid w:val="00B71608"/>
    <w:rsid w:val="00B76429"/>
    <w:rsid w:val="00B76A16"/>
    <w:rsid w:val="00B8279D"/>
    <w:rsid w:val="00B86471"/>
    <w:rsid w:val="00B956D4"/>
    <w:rsid w:val="00B97446"/>
    <w:rsid w:val="00BA4AC6"/>
    <w:rsid w:val="00BA6698"/>
    <w:rsid w:val="00BA7432"/>
    <w:rsid w:val="00BB2764"/>
    <w:rsid w:val="00BB50F9"/>
    <w:rsid w:val="00BB6553"/>
    <w:rsid w:val="00BC1AA0"/>
    <w:rsid w:val="00BC2495"/>
    <w:rsid w:val="00BC314A"/>
    <w:rsid w:val="00BC683A"/>
    <w:rsid w:val="00BC7EB9"/>
    <w:rsid w:val="00BD2643"/>
    <w:rsid w:val="00BD3042"/>
    <w:rsid w:val="00BD4A4C"/>
    <w:rsid w:val="00BD56B1"/>
    <w:rsid w:val="00BD6558"/>
    <w:rsid w:val="00BE12C3"/>
    <w:rsid w:val="00BE136E"/>
    <w:rsid w:val="00BE3D23"/>
    <w:rsid w:val="00BF08C8"/>
    <w:rsid w:val="00BF2AD7"/>
    <w:rsid w:val="00BF2BDA"/>
    <w:rsid w:val="00BF2EAF"/>
    <w:rsid w:val="00BF2F76"/>
    <w:rsid w:val="00BF3022"/>
    <w:rsid w:val="00BF3214"/>
    <w:rsid w:val="00BF5573"/>
    <w:rsid w:val="00C021BD"/>
    <w:rsid w:val="00C0296D"/>
    <w:rsid w:val="00C15867"/>
    <w:rsid w:val="00C17970"/>
    <w:rsid w:val="00C17C7E"/>
    <w:rsid w:val="00C2296D"/>
    <w:rsid w:val="00C23155"/>
    <w:rsid w:val="00C23870"/>
    <w:rsid w:val="00C27F5D"/>
    <w:rsid w:val="00C36B31"/>
    <w:rsid w:val="00C40C41"/>
    <w:rsid w:val="00C45885"/>
    <w:rsid w:val="00C50F22"/>
    <w:rsid w:val="00C54564"/>
    <w:rsid w:val="00C567FA"/>
    <w:rsid w:val="00C56E1E"/>
    <w:rsid w:val="00C57971"/>
    <w:rsid w:val="00C639C1"/>
    <w:rsid w:val="00C650C9"/>
    <w:rsid w:val="00C65BD7"/>
    <w:rsid w:val="00C76BA4"/>
    <w:rsid w:val="00C83A48"/>
    <w:rsid w:val="00C84949"/>
    <w:rsid w:val="00C84CF8"/>
    <w:rsid w:val="00C85865"/>
    <w:rsid w:val="00C85E85"/>
    <w:rsid w:val="00CA0BF8"/>
    <w:rsid w:val="00CA2811"/>
    <w:rsid w:val="00CA2EAE"/>
    <w:rsid w:val="00CA4914"/>
    <w:rsid w:val="00CA4AC1"/>
    <w:rsid w:val="00CA59FB"/>
    <w:rsid w:val="00CB0316"/>
    <w:rsid w:val="00CB0B11"/>
    <w:rsid w:val="00CB426A"/>
    <w:rsid w:val="00CB5354"/>
    <w:rsid w:val="00CC109A"/>
    <w:rsid w:val="00CC3C9E"/>
    <w:rsid w:val="00CC6A14"/>
    <w:rsid w:val="00CC70A3"/>
    <w:rsid w:val="00CD18F6"/>
    <w:rsid w:val="00CD4442"/>
    <w:rsid w:val="00CD53C3"/>
    <w:rsid w:val="00CD574E"/>
    <w:rsid w:val="00CE4C22"/>
    <w:rsid w:val="00CE76E5"/>
    <w:rsid w:val="00CF41EC"/>
    <w:rsid w:val="00CF5D04"/>
    <w:rsid w:val="00D02CAA"/>
    <w:rsid w:val="00D04DE4"/>
    <w:rsid w:val="00D063F1"/>
    <w:rsid w:val="00D129D6"/>
    <w:rsid w:val="00D12C3F"/>
    <w:rsid w:val="00D14F22"/>
    <w:rsid w:val="00D14FFE"/>
    <w:rsid w:val="00D17D40"/>
    <w:rsid w:val="00D23393"/>
    <w:rsid w:val="00D32F79"/>
    <w:rsid w:val="00D33E33"/>
    <w:rsid w:val="00D3499D"/>
    <w:rsid w:val="00D4741C"/>
    <w:rsid w:val="00D5655A"/>
    <w:rsid w:val="00D56A85"/>
    <w:rsid w:val="00D57918"/>
    <w:rsid w:val="00D605C3"/>
    <w:rsid w:val="00D73DC6"/>
    <w:rsid w:val="00D73ED0"/>
    <w:rsid w:val="00D74C1A"/>
    <w:rsid w:val="00D754C1"/>
    <w:rsid w:val="00D77393"/>
    <w:rsid w:val="00D77A35"/>
    <w:rsid w:val="00D81B3E"/>
    <w:rsid w:val="00D90C70"/>
    <w:rsid w:val="00D90D95"/>
    <w:rsid w:val="00D90E49"/>
    <w:rsid w:val="00D96ADE"/>
    <w:rsid w:val="00DA0CE2"/>
    <w:rsid w:val="00DA2387"/>
    <w:rsid w:val="00DA50AE"/>
    <w:rsid w:val="00DA6313"/>
    <w:rsid w:val="00DB7C36"/>
    <w:rsid w:val="00DC6A10"/>
    <w:rsid w:val="00DD2A4B"/>
    <w:rsid w:val="00DE16F7"/>
    <w:rsid w:val="00DE3F9F"/>
    <w:rsid w:val="00DE657E"/>
    <w:rsid w:val="00DE76FC"/>
    <w:rsid w:val="00DF0BDF"/>
    <w:rsid w:val="00DF29DE"/>
    <w:rsid w:val="00DF4704"/>
    <w:rsid w:val="00E019F8"/>
    <w:rsid w:val="00E024AA"/>
    <w:rsid w:val="00E04E60"/>
    <w:rsid w:val="00E113C0"/>
    <w:rsid w:val="00E15C77"/>
    <w:rsid w:val="00E21F4C"/>
    <w:rsid w:val="00E250F1"/>
    <w:rsid w:val="00E3384E"/>
    <w:rsid w:val="00E3550D"/>
    <w:rsid w:val="00E366B1"/>
    <w:rsid w:val="00E4398A"/>
    <w:rsid w:val="00E519E0"/>
    <w:rsid w:val="00E52838"/>
    <w:rsid w:val="00E5599B"/>
    <w:rsid w:val="00E57775"/>
    <w:rsid w:val="00E614E0"/>
    <w:rsid w:val="00E63F57"/>
    <w:rsid w:val="00E73F7F"/>
    <w:rsid w:val="00E753E8"/>
    <w:rsid w:val="00E85409"/>
    <w:rsid w:val="00E879B3"/>
    <w:rsid w:val="00E96799"/>
    <w:rsid w:val="00EA429F"/>
    <w:rsid w:val="00EA4F9E"/>
    <w:rsid w:val="00EA5E7A"/>
    <w:rsid w:val="00EA63CA"/>
    <w:rsid w:val="00EA6D3B"/>
    <w:rsid w:val="00EB00AD"/>
    <w:rsid w:val="00EB136C"/>
    <w:rsid w:val="00EB1E73"/>
    <w:rsid w:val="00EB480E"/>
    <w:rsid w:val="00EB5EC6"/>
    <w:rsid w:val="00EB7FC9"/>
    <w:rsid w:val="00ED27E8"/>
    <w:rsid w:val="00ED3B6F"/>
    <w:rsid w:val="00ED7137"/>
    <w:rsid w:val="00EE37C6"/>
    <w:rsid w:val="00EE4D71"/>
    <w:rsid w:val="00EF06EA"/>
    <w:rsid w:val="00EF0F6C"/>
    <w:rsid w:val="00EF361A"/>
    <w:rsid w:val="00F051B4"/>
    <w:rsid w:val="00F0621F"/>
    <w:rsid w:val="00F06B12"/>
    <w:rsid w:val="00F077E8"/>
    <w:rsid w:val="00F21088"/>
    <w:rsid w:val="00F327E7"/>
    <w:rsid w:val="00F35746"/>
    <w:rsid w:val="00F377BD"/>
    <w:rsid w:val="00F447C7"/>
    <w:rsid w:val="00F44A50"/>
    <w:rsid w:val="00F44BD6"/>
    <w:rsid w:val="00F4512A"/>
    <w:rsid w:val="00F459B4"/>
    <w:rsid w:val="00F5211B"/>
    <w:rsid w:val="00F53BD1"/>
    <w:rsid w:val="00F540C3"/>
    <w:rsid w:val="00F547A9"/>
    <w:rsid w:val="00F554A9"/>
    <w:rsid w:val="00F608C5"/>
    <w:rsid w:val="00F660F0"/>
    <w:rsid w:val="00F679D0"/>
    <w:rsid w:val="00F716FD"/>
    <w:rsid w:val="00F73921"/>
    <w:rsid w:val="00F73B89"/>
    <w:rsid w:val="00F80355"/>
    <w:rsid w:val="00F87C43"/>
    <w:rsid w:val="00F95D79"/>
    <w:rsid w:val="00FA5722"/>
    <w:rsid w:val="00FB0C81"/>
    <w:rsid w:val="00FB3E7D"/>
    <w:rsid w:val="00FC2200"/>
    <w:rsid w:val="00FC2540"/>
    <w:rsid w:val="00FC27DE"/>
    <w:rsid w:val="00FD0760"/>
    <w:rsid w:val="00FD085E"/>
    <w:rsid w:val="00FD6E5D"/>
    <w:rsid w:val="00FE68DE"/>
    <w:rsid w:val="00FF0204"/>
    <w:rsid w:val="00FF175C"/>
    <w:rsid w:val="00FF1CE0"/>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2050"/>
    <o:shapelayout v:ext="edit">
      <o:idmap v:ext="edit" data="2"/>
    </o:shapelayout>
  </w:shapeDefaults>
  <w:decimalSymbol w:val="."/>
  <w:listSeparator w:val=","/>
  <w14:docId w14:val="62E0FC22"/>
  <w15:docId w15:val="{3BBE8268-CD50-4A13-9194-E4A19E351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Char Char,Heading 3 Char"/>
    <w:basedOn w:val="Normal"/>
    <w:next w:val="Normal"/>
    <w:link w:val="Heading3Char3"/>
    <w:qFormat/>
    <w:rsid w:val="0033525D"/>
    <w:pPr>
      <w:widowControl w:val="0"/>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3"/>
      </w:numPr>
      <w:spacing w:before="240" w:after="60"/>
      <w:outlineLvl w:val="3"/>
    </w:pPr>
  </w:style>
  <w:style w:type="paragraph" w:styleId="Heading5">
    <w:name w:val="heading 5"/>
    <w:basedOn w:val="Normal"/>
    <w:next w:val="Normal"/>
    <w:qFormat/>
    <w:rsid w:val="00DC6A10"/>
    <w:pPr>
      <w:keepNext/>
      <w:numPr>
        <w:numId w:val="8"/>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4"/>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5"/>
      </w:numPr>
    </w:pPr>
  </w:style>
  <w:style w:type="numbering" w:styleId="ArticleSection">
    <w:name w:val="Outline List 3"/>
    <w:basedOn w:val="NoList"/>
    <w:semiHidden/>
    <w:rsid w:val="00493D40"/>
    <w:pPr>
      <w:numPr>
        <w:numId w:val="6"/>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7"/>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Default">
    <w:name w:val="Default"/>
    <w:rsid w:val="00A43627"/>
    <w:pPr>
      <w:autoSpaceDE w:val="0"/>
      <w:autoSpaceDN w:val="0"/>
      <w:adjustRightInd w:val="0"/>
    </w:pPr>
    <w:rPr>
      <w:rFonts w:ascii="Arial" w:eastAsiaTheme="minorHAnsi" w:hAnsi="Arial" w:cs="Arial"/>
      <w:color w:val="000000"/>
      <w:sz w:val="24"/>
      <w:szCs w:val="24"/>
      <w:lang w:val="en-GB"/>
    </w:rPr>
  </w:style>
  <w:style w:type="paragraph" w:styleId="ListParagraph">
    <w:name w:val="List Paragraph"/>
    <w:basedOn w:val="Normal"/>
    <w:uiPriority w:val="34"/>
    <w:qFormat/>
    <w:rsid w:val="00A43627"/>
    <w:pPr>
      <w:ind w:left="720"/>
      <w:contextualSpacing/>
    </w:pPr>
  </w:style>
  <w:style w:type="character" w:styleId="Strong">
    <w:name w:val="Strong"/>
    <w:basedOn w:val="DefaultParagraphFont"/>
    <w:uiPriority w:val="22"/>
    <w:qFormat/>
    <w:rsid w:val="00A43627"/>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A43627"/>
    <w:rPr>
      <w:sz w:val="22"/>
      <w:szCs w:val="22"/>
      <w:lang w:val="en-CA"/>
    </w:rPr>
  </w:style>
  <w:style w:type="character" w:customStyle="1" w:styleId="Heading3Char3">
    <w:name w:val="Heading 3 Char3"/>
    <w:aliases w:val="Char Char3,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A43627"/>
    <w:rPr>
      <w:sz w:val="22"/>
      <w:szCs w:val="22"/>
      <w:lang w:val="en-CA"/>
    </w:rPr>
  </w:style>
  <w:style w:type="character" w:styleId="Emphasis">
    <w:name w:val="Emphasis"/>
    <w:basedOn w:val="DefaultParagraphFont"/>
    <w:uiPriority w:val="20"/>
    <w:qFormat/>
    <w:rsid w:val="00A43627"/>
    <w:rPr>
      <w:i/>
      <w:iCs/>
    </w:rPr>
  </w:style>
  <w:style w:type="paragraph" w:styleId="Revision">
    <w:name w:val="Revision"/>
    <w:hidden/>
    <w:uiPriority w:val="99"/>
    <w:semiHidden/>
    <w:rsid w:val="007745C7"/>
    <w:rPr>
      <w:sz w:val="22"/>
      <w:szCs w:val="22"/>
      <w:lang w:val="en-CA"/>
    </w:rPr>
  </w:style>
  <w:style w:type="character" w:styleId="Hyperlink">
    <w:name w:val="Hyperlink"/>
    <w:basedOn w:val="DefaultParagraphFont"/>
    <w:uiPriority w:val="99"/>
    <w:unhideWhenUsed/>
    <w:rsid w:val="00AF0871"/>
    <w:rPr>
      <w:color w:val="0000FF" w:themeColor="hyperlink"/>
      <w:u w:val="single"/>
    </w:rPr>
  </w:style>
  <w:style w:type="character" w:customStyle="1" w:styleId="1">
    <w:name w:val="未处理的提及1"/>
    <w:basedOn w:val="DefaultParagraphFont"/>
    <w:uiPriority w:val="99"/>
    <w:semiHidden/>
    <w:unhideWhenUsed/>
    <w:rsid w:val="00AF0871"/>
    <w:rPr>
      <w:color w:val="605E5C"/>
      <w:shd w:val="clear" w:color="auto" w:fill="E1DFDD"/>
    </w:rPr>
  </w:style>
  <w:style w:type="character" w:styleId="UnresolvedMention">
    <w:name w:val="Unresolved Mention"/>
    <w:basedOn w:val="DefaultParagraphFont"/>
    <w:uiPriority w:val="99"/>
    <w:semiHidden/>
    <w:unhideWhenUsed/>
    <w:rsid w:val="00B57C09"/>
    <w:rPr>
      <w:color w:val="605E5C"/>
      <w:shd w:val="clear" w:color="auto" w:fill="E1DFDD"/>
    </w:rPr>
  </w:style>
  <w:style w:type="table" w:customStyle="1" w:styleId="TableGrid10">
    <w:name w:val="Table Grid1"/>
    <w:basedOn w:val="TableNormal"/>
    <w:next w:val="TableGrid"/>
    <w:uiPriority w:val="59"/>
    <w:rsid w:val="00A672BA"/>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NoList"/>
    <w:next w:val="111111"/>
    <w:semiHidden/>
    <w:rsid w:val="00045503"/>
  </w:style>
  <w:style w:type="table" w:customStyle="1" w:styleId="10">
    <w:name w:val="学术论文的三线表1"/>
    <w:basedOn w:val="TableNormal"/>
    <w:next w:val="TableGrid"/>
    <w:uiPriority w:val="59"/>
    <w:qFormat/>
    <w:rsid w:val="00045503"/>
    <w:pPr>
      <w:jc w:val="both"/>
    </w:pPr>
    <w:rPr>
      <w:rFonts w:eastAsia="SimSu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3D7FCF"/>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3.xml"/><Relationship Id="rId3" Type="http://schemas.openxmlformats.org/officeDocument/2006/relationships/customXml" Target="../customXml/item2.xml"/><Relationship Id="rId21" Type="http://schemas.openxmlformats.org/officeDocument/2006/relationships/footer" Target="footer4.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footer" Target="footer1.xml"/><Relationship Id="rId20" Type="http://schemas.openxmlformats.org/officeDocument/2006/relationships/header" Target="header4.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UNEP/OzL.Pro/ExCom/93/73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849ADFE917A744A99A5E817112CC4E2" ma:contentTypeVersion="5" ma:contentTypeDescription="Create a new document." ma:contentTypeScope="" ma:versionID="94f97a060a5c8eac6f30caa845177e6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47AEF325-5931-4920-BF84-5C0494E01421}"/>
</file>

<file path=customXml/itemProps3.xml><?xml version="1.0" encoding="utf-8"?>
<ds:datastoreItem xmlns:ds="http://schemas.openxmlformats.org/officeDocument/2006/customXml" ds:itemID="{126166F5-1535-408F-A4DC-21F3F59924D8}"/>
</file>

<file path=customXml/itemProps4.xml><?xml version="1.0" encoding="utf-8"?>
<ds:datastoreItem xmlns:ds="http://schemas.openxmlformats.org/officeDocument/2006/customXml" ds:itemID="{167F36D6-4402-4DB6-B673-C4A17DD7A266}"/>
</file>

<file path=docProps/app.xml><?xml version="1.0" encoding="utf-8"?>
<Properties xmlns="http://schemas.openxmlformats.org/officeDocument/2006/extended-properties" xmlns:vt="http://schemas.openxmlformats.org/officeDocument/2006/docPropsVTypes">
  <Template>Normal</Template>
  <TotalTime>0</TotalTime>
  <Pages>20</Pages>
  <Words>2572</Words>
  <Characters>15051</Characters>
  <Application>Microsoft Office Word</Application>
  <DocSecurity>0</DocSecurity>
  <Lines>289</Lines>
  <Paragraphs>169</Paragraphs>
  <ScaleCrop>false</ScaleCrop>
  <HeadingPairs>
    <vt:vector size="2" baseType="variant">
      <vt:variant>
        <vt:lpstr>Title</vt:lpstr>
      </vt:variant>
      <vt:variant>
        <vt:i4>1</vt:i4>
      </vt:variant>
    </vt:vector>
  </HeadingPairs>
  <TitlesOfParts>
    <vt:vector size="1" baseType="lpstr">
      <vt:lpstr>项目提案：莫桑比克</vt:lpstr>
    </vt:vector>
  </TitlesOfParts>
  <Company>UNMFS</Company>
  <LinksUpToDate>false</LinksUpToDate>
  <CharactersWithSpaces>17454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项目提案：莫桑比克</dc:title>
  <dc:subject>UNEP/OzL.Pro/ExCom/93/73</dc:subject>
  <dc:creator>UNMFS</dc:creator>
  <cp:keywords/>
  <dc:description/>
  <cp:lastModifiedBy>Pamela El Kortbawi</cp:lastModifiedBy>
  <cp:revision>2</cp:revision>
  <cp:lastPrinted>2023-12-06T14:33:00Z</cp:lastPrinted>
  <dcterms:created xsi:type="dcterms:W3CDTF">2023-12-12T22:57:00Z</dcterms:created>
  <dcterms:modified xsi:type="dcterms:W3CDTF">2023-12-12T22:57:00Z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UNEP/OzL.Pro/ExCom/93/73</vt:lpwstr>
  </property>
  <property fmtid="{D5CDD505-2E9C-101B-9397-08002B2CF9AE}" pid="3" name="Revision date">
    <vt:lpwstr>12/4/2023</vt:lpwstr>
  </property>
  <property fmtid="{D5CDD505-2E9C-101B-9397-08002B2CF9AE}" pid="4" name="ContentTypeId">
    <vt:lpwstr>0x0101005849ADFE917A744A99A5E817112CC4E2</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y fmtid="{D5CDD505-2E9C-101B-9397-08002B2CF9AE}" pid="9" name="xd_ProgID">
    <vt:lpwstr/>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xd_Signature">
    <vt:bool>false</vt:bool>
  </property>
  <property fmtid="{D5CDD505-2E9C-101B-9397-08002B2CF9AE}" pid="17" name="SharedWithUsers">
    <vt:lpwstr/>
  </property>
</Properties>
</file>