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905C1C" w:rsidRPr="00E82F11" w:rsidTr="00251145">
        <w:trPr>
          <w:trHeight w:val="720"/>
        </w:trPr>
        <w:tc>
          <w:tcPr>
            <w:tcW w:w="4410" w:type="dxa"/>
            <w:gridSpan w:val="2"/>
            <w:tcBorders>
              <w:bottom w:val="single" w:sz="18" w:space="0" w:color="auto"/>
            </w:tcBorders>
          </w:tcPr>
          <w:p w:rsidR="00905C1C" w:rsidRPr="00E82F11" w:rsidRDefault="00905C1C" w:rsidP="00251145">
            <w:pPr>
              <w:jc w:val="left"/>
              <w:rPr>
                <w:rFonts w:asciiTheme="minorBidi" w:hAnsiTheme="minorBidi" w:cstheme="minorBidi"/>
                <w:b/>
                <w:bCs/>
                <w:lang w:val="en-US"/>
              </w:rPr>
            </w:pPr>
            <w:r w:rsidRPr="00E82F11">
              <w:rPr>
                <w:rFonts w:asciiTheme="minorBidi" w:hAnsiTheme="minorBidi" w:cstheme="minorBidi"/>
                <w:b/>
                <w:bCs/>
                <w:sz w:val="72"/>
                <w:szCs w:val="72"/>
                <w:lang w:val="en-US"/>
              </w:rPr>
              <w:t>EP</w:t>
            </w:r>
            <w:r w:rsidRPr="00E82F11">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905C1C" w:rsidRPr="00E82F11" w:rsidRDefault="00905C1C" w:rsidP="00251145">
            <w:pPr>
              <w:pStyle w:val="Heading3"/>
              <w:numPr>
                <w:ilvl w:val="0"/>
                <w:numId w:val="0"/>
              </w:numPr>
              <w:bidi/>
              <w:ind w:left="270" w:right="1384"/>
              <w:rPr>
                <w:b/>
                <w:bCs/>
                <w:sz w:val="48"/>
                <w:szCs w:val="48"/>
              </w:rPr>
            </w:pPr>
            <w:r w:rsidRPr="00E82F11">
              <w:rPr>
                <w:b/>
                <w:bCs/>
                <w:sz w:val="48"/>
                <w:szCs w:val="48"/>
                <w:rtl/>
              </w:rPr>
              <w:t>الأمم المتحدة</w:t>
            </w:r>
          </w:p>
        </w:tc>
      </w:tr>
      <w:tr w:rsidR="00905C1C" w:rsidRPr="00E82F11" w:rsidTr="002511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905C1C" w:rsidRPr="00E82F11" w:rsidRDefault="00905C1C" w:rsidP="00251145">
            <w:pPr>
              <w:spacing w:before="120"/>
              <w:jc w:val="left"/>
              <w:rPr>
                <w:lang w:val="en-US"/>
              </w:rPr>
            </w:pPr>
            <w:r w:rsidRPr="00E82F11">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E82F11">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E82F11">
              <w:rPr>
                <w:lang w:val="en-US"/>
              </w:rPr>
              <w:t>Distr.</w:t>
            </w:r>
          </w:p>
          <w:p w:rsidR="00905C1C" w:rsidRPr="00E82F11" w:rsidRDefault="00905C1C" w:rsidP="00251145">
            <w:pPr>
              <w:spacing w:before="120"/>
              <w:jc w:val="left"/>
              <w:rPr>
                <w:lang w:val="en-US"/>
              </w:rPr>
            </w:pPr>
            <w:r w:rsidRPr="00E82F11">
              <w:rPr>
                <w:lang w:val="en-US"/>
              </w:rPr>
              <w:t>GENERAL</w:t>
            </w:r>
          </w:p>
          <w:p w:rsidR="00905C1C" w:rsidRPr="00E82F11" w:rsidRDefault="00905C1C" w:rsidP="00905C1C"/>
          <w:p w:rsidR="00905C1C" w:rsidRPr="00E82F11" w:rsidRDefault="0078366C" w:rsidP="00905C1C">
            <w:r w:rsidRPr="00E82F11">
              <w:fldChar w:fldCharType="begin"/>
            </w:r>
            <w:r w:rsidR="00447939" w:rsidRPr="00E82F11">
              <w:instrText xml:space="preserve"> DOCPROPERTY "Document number"  \* MERGEFORMAT </w:instrText>
            </w:r>
            <w:r w:rsidRPr="00E82F11">
              <w:fldChar w:fldCharType="separate"/>
            </w:r>
            <w:r w:rsidR="00905C1C" w:rsidRPr="00E82F11">
              <w:t>UNEP/OzL.Pro/ExCom/87/9</w:t>
            </w:r>
            <w:r w:rsidRPr="00E82F11">
              <w:fldChar w:fldCharType="end"/>
            </w:r>
          </w:p>
          <w:p w:rsidR="00905C1C" w:rsidRPr="00E82F11" w:rsidRDefault="0078366C" w:rsidP="00905C1C">
            <w:pPr>
              <w:rPr>
                <w:lang w:val="en-US"/>
              </w:rPr>
            </w:pPr>
            <w:r w:rsidRPr="00E82F11">
              <w:fldChar w:fldCharType="begin"/>
            </w:r>
            <w:r w:rsidR="00905C1C" w:rsidRPr="00E82F11">
              <w:instrText xml:space="preserve"> DOCPROPERTY "Revision date" \@ "d MMMM YYYY"  \* MERGEFORMAT </w:instrText>
            </w:r>
            <w:r w:rsidRPr="00E82F11">
              <w:fldChar w:fldCharType="separate"/>
            </w:r>
            <w:r w:rsidR="00E03A1A" w:rsidRPr="00E82F11">
              <w:t>19 June 2021</w:t>
            </w:r>
            <w:r w:rsidRPr="00E82F11">
              <w:fldChar w:fldCharType="end"/>
            </w:r>
          </w:p>
          <w:p w:rsidR="00905C1C" w:rsidRPr="00E82F11" w:rsidRDefault="00905C1C" w:rsidP="00905C1C">
            <w:pPr>
              <w:rPr>
                <w:caps/>
              </w:rPr>
            </w:pPr>
          </w:p>
          <w:p w:rsidR="00905C1C" w:rsidRPr="00E82F11" w:rsidRDefault="00905C1C" w:rsidP="00251145">
            <w:pPr>
              <w:spacing w:before="120"/>
              <w:jc w:val="left"/>
              <w:rPr>
                <w:lang w:val="en-US"/>
              </w:rPr>
            </w:pPr>
            <w:r w:rsidRPr="00E82F11">
              <w:rPr>
                <w:lang w:val="en-US"/>
              </w:rPr>
              <w:t>ARABIC</w:t>
            </w:r>
          </w:p>
          <w:p w:rsidR="00905C1C" w:rsidRPr="00E82F11" w:rsidRDefault="00905C1C" w:rsidP="00251145">
            <w:pPr>
              <w:spacing w:before="120"/>
              <w:jc w:val="left"/>
              <w:rPr>
                <w:lang w:val="en-US"/>
              </w:rPr>
            </w:pPr>
            <w:r w:rsidRPr="00E82F11">
              <w:rPr>
                <w:lang w:val="en-US"/>
              </w:rPr>
              <w:t>ORIGINAL: ENGLISH</w:t>
            </w:r>
          </w:p>
        </w:tc>
        <w:tc>
          <w:tcPr>
            <w:tcW w:w="3402" w:type="dxa"/>
            <w:gridSpan w:val="2"/>
            <w:tcBorders>
              <w:top w:val="nil"/>
              <w:left w:val="nil"/>
              <w:bottom w:val="single" w:sz="36" w:space="0" w:color="auto"/>
              <w:right w:val="nil"/>
            </w:tcBorders>
          </w:tcPr>
          <w:p w:rsidR="00905C1C" w:rsidRPr="00E82F11" w:rsidRDefault="00905C1C" w:rsidP="00251145">
            <w:pPr>
              <w:pStyle w:val="Heading4"/>
              <w:numPr>
                <w:ilvl w:val="0"/>
                <w:numId w:val="0"/>
              </w:numPr>
              <w:spacing w:before="0" w:after="0"/>
              <w:ind w:right="459"/>
              <w:jc w:val="right"/>
              <w:rPr>
                <w:rFonts w:cs="Arabic Transparent"/>
                <w:bCs/>
                <w:sz w:val="52"/>
                <w:szCs w:val="52"/>
                <w:lang w:val="en-US" w:bidi="ar-EG"/>
              </w:rPr>
            </w:pPr>
            <w:r w:rsidRPr="00E82F11">
              <w:rPr>
                <w:rFonts w:cs="Arabic Transparent"/>
                <w:bCs/>
                <w:sz w:val="52"/>
                <w:szCs w:val="52"/>
                <w:rtl/>
              </w:rPr>
              <w:t>برنامج</w:t>
            </w:r>
          </w:p>
          <w:p w:rsidR="00905C1C" w:rsidRPr="00E82F11" w:rsidRDefault="00905C1C" w:rsidP="00251145">
            <w:pPr>
              <w:pStyle w:val="Heading4"/>
              <w:numPr>
                <w:ilvl w:val="0"/>
                <w:numId w:val="0"/>
              </w:numPr>
              <w:spacing w:before="0" w:after="0"/>
              <w:ind w:right="459"/>
              <w:jc w:val="right"/>
              <w:rPr>
                <w:rFonts w:cs="Arabic Transparent"/>
                <w:bCs/>
                <w:sz w:val="52"/>
                <w:szCs w:val="52"/>
                <w:rtl/>
              </w:rPr>
            </w:pPr>
            <w:r w:rsidRPr="00E82F11">
              <w:rPr>
                <w:rFonts w:cs="Arabic Transparent"/>
                <w:bCs/>
                <w:sz w:val="52"/>
                <w:szCs w:val="52"/>
                <w:rtl/>
              </w:rPr>
              <w:t>الأمم المتحدة</w:t>
            </w:r>
          </w:p>
          <w:p w:rsidR="00905C1C" w:rsidRPr="00E82F11" w:rsidRDefault="00905C1C" w:rsidP="00251145">
            <w:pPr>
              <w:pStyle w:val="Heading4"/>
              <w:numPr>
                <w:ilvl w:val="0"/>
                <w:numId w:val="0"/>
              </w:numPr>
              <w:spacing w:before="0" w:after="0"/>
              <w:ind w:right="459"/>
              <w:jc w:val="right"/>
              <w:rPr>
                <w:rFonts w:cs="Arabic Transparent"/>
                <w:bCs/>
                <w:sz w:val="52"/>
                <w:szCs w:val="52"/>
                <w:rtl/>
              </w:rPr>
            </w:pPr>
            <w:r w:rsidRPr="00E82F11">
              <w:rPr>
                <w:rFonts w:cs="Arabic Transparent"/>
                <w:bCs/>
                <w:sz w:val="52"/>
                <w:szCs w:val="52"/>
                <w:rtl/>
              </w:rPr>
              <w:t>للبيئة</w:t>
            </w:r>
          </w:p>
          <w:p w:rsidR="00905C1C" w:rsidRPr="00E82F11" w:rsidRDefault="00905C1C" w:rsidP="00251145">
            <w:pPr>
              <w:pStyle w:val="Heading7"/>
              <w:spacing w:before="0" w:after="0"/>
              <w:ind w:right="4997"/>
              <w:rPr>
                <w:rFonts w:cs="Akhbar MT"/>
                <w:b/>
                <w:bCs/>
                <w:sz w:val="52"/>
                <w:szCs w:val="52"/>
                <w:lang w:val="en-US"/>
              </w:rPr>
            </w:pPr>
            <w:r w:rsidRPr="00E82F11">
              <w:rPr>
                <w:rFonts w:cs="Arabic Transparent"/>
                <w:b/>
                <w:bCs/>
                <w:sz w:val="52"/>
                <w:szCs w:val="52"/>
                <w:rtl/>
              </w:rPr>
              <w:t>ل</w:t>
            </w:r>
          </w:p>
        </w:tc>
        <w:tc>
          <w:tcPr>
            <w:tcW w:w="2079" w:type="dxa"/>
            <w:tcBorders>
              <w:top w:val="nil"/>
              <w:left w:val="nil"/>
              <w:bottom w:val="single" w:sz="36" w:space="0" w:color="auto"/>
              <w:right w:val="nil"/>
            </w:tcBorders>
          </w:tcPr>
          <w:p w:rsidR="00905C1C" w:rsidRPr="00E82F11" w:rsidRDefault="00905C1C" w:rsidP="00251145">
            <w:pPr>
              <w:rPr>
                <w:caps/>
                <w:lang w:val="en-US"/>
              </w:rPr>
            </w:pPr>
          </w:p>
          <w:p w:rsidR="00905C1C" w:rsidRPr="00E82F11" w:rsidRDefault="00905C1C" w:rsidP="00251145">
            <w:pPr>
              <w:rPr>
                <w:lang w:val="en-US"/>
              </w:rPr>
            </w:pPr>
          </w:p>
        </w:tc>
      </w:tr>
    </w:tbl>
    <w:p w:rsidR="00905C1C" w:rsidRPr="00E82F11" w:rsidRDefault="00905C1C" w:rsidP="00905C1C">
      <w:pPr>
        <w:pStyle w:val="Caption"/>
        <w:ind w:left="0" w:right="180"/>
        <w:jc w:val="both"/>
        <w:rPr>
          <w:rFonts w:cs="Arabic Transparent"/>
          <w:b/>
          <w:bCs/>
          <w:sz w:val="28"/>
          <w:szCs w:val="28"/>
          <w:rtl/>
        </w:rPr>
      </w:pPr>
      <w:r w:rsidRPr="00E82F11">
        <w:rPr>
          <w:rFonts w:cs="Arabic Transparent"/>
          <w:b/>
          <w:bCs/>
          <w:sz w:val="28"/>
          <w:szCs w:val="28"/>
          <w:rtl/>
        </w:rPr>
        <w:t>اللجن</w:t>
      </w:r>
      <w:r w:rsidRPr="00E82F11">
        <w:rPr>
          <w:rFonts w:cs="Arabic Transparent" w:hint="cs"/>
          <w:b/>
          <w:bCs/>
          <w:sz w:val="28"/>
          <w:szCs w:val="28"/>
          <w:rtl/>
        </w:rPr>
        <w:t>ــ</w:t>
      </w:r>
      <w:r w:rsidRPr="00E82F11">
        <w:rPr>
          <w:rFonts w:cs="Arabic Transparent"/>
          <w:b/>
          <w:bCs/>
          <w:sz w:val="28"/>
          <w:szCs w:val="28"/>
          <w:rtl/>
        </w:rPr>
        <w:t>ة التنفي</w:t>
      </w:r>
      <w:r w:rsidRPr="00E82F11">
        <w:rPr>
          <w:rFonts w:cs="Arabic Transparent" w:hint="cs"/>
          <w:b/>
          <w:bCs/>
          <w:sz w:val="28"/>
          <w:szCs w:val="28"/>
          <w:rtl/>
        </w:rPr>
        <w:t>ـ</w:t>
      </w:r>
      <w:r w:rsidRPr="00E82F11">
        <w:rPr>
          <w:rFonts w:cs="Arabic Transparent"/>
          <w:b/>
          <w:bCs/>
          <w:sz w:val="28"/>
          <w:szCs w:val="28"/>
          <w:rtl/>
        </w:rPr>
        <w:t>ذي</w:t>
      </w:r>
      <w:r w:rsidRPr="00E82F11">
        <w:rPr>
          <w:rFonts w:cs="Arabic Transparent" w:hint="cs"/>
          <w:b/>
          <w:bCs/>
          <w:sz w:val="28"/>
          <w:szCs w:val="28"/>
          <w:rtl/>
        </w:rPr>
        <w:t>ــــ</w:t>
      </w:r>
      <w:r w:rsidRPr="00E82F11">
        <w:rPr>
          <w:rFonts w:cs="Arabic Transparent"/>
          <w:b/>
          <w:bCs/>
          <w:sz w:val="28"/>
          <w:szCs w:val="28"/>
          <w:rtl/>
        </w:rPr>
        <w:t>ة للصن</w:t>
      </w:r>
      <w:r w:rsidRPr="00E82F11">
        <w:rPr>
          <w:rFonts w:cs="Arabic Transparent" w:hint="cs"/>
          <w:b/>
          <w:bCs/>
          <w:sz w:val="28"/>
          <w:szCs w:val="28"/>
          <w:rtl/>
        </w:rPr>
        <w:t>ــ</w:t>
      </w:r>
      <w:r w:rsidRPr="00E82F11">
        <w:rPr>
          <w:rFonts w:cs="Arabic Transparent"/>
          <w:b/>
          <w:bCs/>
          <w:sz w:val="28"/>
          <w:szCs w:val="28"/>
          <w:rtl/>
        </w:rPr>
        <w:t>دوق الم</w:t>
      </w:r>
      <w:r w:rsidRPr="00E82F11">
        <w:rPr>
          <w:rFonts w:cs="Arabic Transparent" w:hint="cs"/>
          <w:b/>
          <w:bCs/>
          <w:sz w:val="28"/>
          <w:szCs w:val="28"/>
          <w:rtl/>
        </w:rPr>
        <w:t>ــ</w:t>
      </w:r>
      <w:r w:rsidRPr="00E82F11">
        <w:rPr>
          <w:rFonts w:cs="Arabic Transparent"/>
          <w:b/>
          <w:bCs/>
          <w:sz w:val="28"/>
          <w:szCs w:val="28"/>
          <w:rtl/>
        </w:rPr>
        <w:t>تع</w:t>
      </w:r>
      <w:r w:rsidRPr="00E82F11">
        <w:rPr>
          <w:rFonts w:cs="Arabic Transparent" w:hint="cs"/>
          <w:b/>
          <w:bCs/>
          <w:sz w:val="28"/>
          <w:szCs w:val="28"/>
          <w:rtl/>
        </w:rPr>
        <w:t>ــ</w:t>
      </w:r>
      <w:r w:rsidRPr="00E82F11">
        <w:rPr>
          <w:rFonts w:cs="Arabic Transparent"/>
          <w:b/>
          <w:bCs/>
          <w:sz w:val="28"/>
          <w:szCs w:val="28"/>
          <w:rtl/>
        </w:rPr>
        <w:t>دد الأطـ</w:t>
      </w:r>
      <w:r w:rsidRPr="00E82F11">
        <w:rPr>
          <w:rFonts w:cs="Arabic Transparent" w:hint="cs"/>
          <w:b/>
          <w:bCs/>
          <w:sz w:val="28"/>
          <w:szCs w:val="28"/>
          <w:rtl/>
        </w:rPr>
        <w:t>ــ</w:t>
      </w:r>
      <w:r w:rsidRPr="00E82F11">
        <w:rPr>
          <w:rFonts w:cs="Arabic Transparent"/>
          <w:b/>
          <w:bCs/>
          <w:sz w:val="28"/>
          <w:szCs w:val="28"/>
          <w:rtl/>
        </w:rPr>
        <w:t>راف</w:t>
      </w:r>
    </w:p>
    <w:p w:rsidR="00905C1C" w:rsidRPr="00E82F11" w:rsidRDefault="00905C1C" w:rsidP="00905C1C">
      <w:pPr>
        <w:bidi/>
        <w:ind w:left="180" w:hanging="180"/>
        <w:jc w:val="lowKashida"/>
        <w:rPr>
          <w:rFonts w:cs="Arabic Transparent"/>
          <w:b/>
          <w:bCs/>
          <w:sz w:val="28"/>
          <w:szCs w:val="28"/>
          <w:rtl/>
          <w:lang w:val="en-US" w:eastAsia="en-CA"/>
        </w:rPr>
      </w:pPr>
      <w:r w:rsidRPr="00E82F11">
        <w:rPr>
          <w:rFonts w:cs="Arabic Transparent"/>
          <w:b/>
          <w:bCs/>
          <w:sz w:val="28"/>
          <w:szCs w:val="28"/>
          <w:rtl/>
          <w:lang w:val="en-US" w:eastAsia="en-CA"/>
        </w:rPr>
        <w:t>لتنفي</w:t>
      </w:r>
      <w:r w:rsidRPr="00E82F11">
        <w:rPr>
          <w:rFonts w:cs="Arabic Transparent" w:hint="cs"/>
          <w:b/>
          <w:bCs/>
          <w:sz w:val="28"/>
          <w:szCs w:val="28"/>
          <w:rtl/>
          <w:lang w:val="en-US" w:eastAsia="en-CA"/>
        </w:rPr>
        <w:t>ـــ</w:t>
      </w:r>
      <w:r w:rsidRPr="00E82F11">
        <w:rPr>
          <w:rFonts w:cs="Arabic Transparent"/>
          <w:b/>
          <w:bCs/>
          <w:sz w:val="28"/>
          <w:szCs w:val="28"/>
          <w:rtl/>
          <w:lang w:val="en-US" w:eastAsia="en-CA"/>
        </w:rPr>
        <w:t>ذ بروتوك</w:t>
      </w:r>
      <w:r w:rsidRPr="00E82F11">
        <w:rPr>
          <w:rFonts w:cs="Arabic Transparent" w:hint="cs"/>
          <w:b/>
          <w:bCs/>
          <w:sz w:val="28"/>
          <w:szCs w:val="28"/>
          <w:rtl/>
          <w:lang w:val="en-US" w:eastAsia="en-CA"/>
        </w:rPr>
        <w:t>ـ</w:t>
      </w:r>
      <w:r w:rsidRPr="00E82F11">
        <w:rPr>
          <w:rFonts w:cs="Arabic Transparent"/>
          <w:b/>
          <w:bCs/>
          <w:sz w:val="28"/>
          <w:szCs w:val="28"/>
          <w:rtl/>
          <w:lang w:val="en-US" w:eastAsia="en-CA"/>
        </w:rPr>
        <w:t>ول مونتري</w:t>
      </w:r>
      <w:r w:rsidRPr="00E82F11">
        <w:rPr>
          <w:rFonts w:cs="Arabic Transparent" w:hint="cs"/>
          <w:b/>
          <w:bCs/>
          <w:sz w:val="28"/>
          <w:szCs w:val="28"/>
          <w:rtl/>
          <w:lang w:val="en-US" w:eastAsia="en-CA"/>
        </w:rPr>
        <w:t>ــ</w:t>
      </w:r>
      <w:r w:rsidRPr="00E82F11">
        <w:rPr>
          <w:rFonts w:cs="Arabic Transparent"/>
          <w:b/>
          <w:bCs/>
          <w:sz w:val="28"/>
          <w:szCs w:val="28"/>
          <w:rtl/>
          <w:lang w:val="en-US" w:eastAsia="en-CA"/>
        </w:rPr>
        <w:t xml:space="preserve">ال </w:t>
      </w:r>
    </w:p>
    <w:p w:rsidR="00905C1C" w:rsidRPr="00E82F11" w:rsidRDefault="00905C1C" w:rsidP="00905C1C">
      <w:pPr>
        <w:bidi/>
        <w:ind w:left="4"/>
        <w:jc w:val="lowKashida"/>
        <w:rPr>
          <w:sz w:val="28"/>
          <w:szCs w:val="28"/>
          <w:rtl/>
          <w:lang w:val="en-US" w:eastAsia="en-CA"/>
        </w:rPr>
      </w:pPr>
      <w:r w:rsidRPr="00E82F11">
        <w:rPr>
          <w:sz w:val="28"/>
          <w:szCs w:val="28"/>
          <w:rtl/>
          <w:lang w:val="en-US" w:eastAsia="en-CA"/>
        </w:rPr>
        <w:t xml:space="preserve">الاجتمــــــاع </w:t>
      </w:r>
      <w:r w:rsidRPr="00E82F11">
        <w:rPr>
          <w:rFonts w:hint="cs"/>
          <w:sz w:val="28"/>
          <w:szCs w:val="28"/>
          <w:rtl/>
          <w:lang w:val="en-US" w:eastAsia="en-CA"/>
        </w:rPr>
        <w:t>السابع والثمانون</w:t>
      </w:r>
    </w:p>
    <w:p w:rsidR="00905C1C" w:rsidRPr="00E82F11" w:rsidRDefault="00905C1C" w:rsidP="00905C1C">
      <w:pPr>
        <w:pStyle w:val="0Heading0"/>
        <w:bidi/>
        <w:ind w:left="4"/>
        <w:rPr>
          <w:rFonts w:cs="Arabic Transparent"/>
          <w:sz w:val="28"/>
          <w:szCs w:val="28"/>
          <w:rtl/>
          <w:lang w:bidi="ar-SY"/>
        </w:rPr>
      </w:pPr>
      <w:r w:rsidRPr="00E82F11">
        <w:rPr>
          <w:rFonts w:hint="cs"/>
          <w:sz w:val="28"/>
          <w:szCs w:val="28"/>
          <w:rtl/>
        </w:rPr>
        <w:t>مونتريال</w:t>
      </w:r>
      <w:r w:rsidRPr="00E82F11">
        <w:rPr>
          <w:sz w:val="28"/>
          <w:szCs w:val="28"/>
          <w:rtl/>
        </w:rPr>
        <w:t>،</w:t>
      </w:r>
      <w:r w:rsidRPr="00E82F11">
        <w:rPr>
          <w:rFonts w:hint="cs"/>
          <w:sz w:val="28"/>
          <w:szCs w:val="28"/>
          <w:rtl/>
        </w:rPr>
        <w:t xml:space="preserve"> من 28 يونيه</w:t>
      </w:r>
      <w:r w:rsidRPr="00E82F11">
        <w:rPr>
          <w:rFonts w:asciiTheme="majorBidi" w:hAnsiTheme="majorBidi" w:cstheme="majorBidi" w:hint="cs"/>
          <w:sz w:val="26"/>
          <w:szCs w:val="26"/>
          <w:rtl/>
          <w:lang w:bidi="ar-SY"/>
        </w:rPr>
        <w:t>/</w:t>
      </w:r>
      <w:r w:rsidRPr="00E82F11">
        <w:rPr>
          <w:rFonts w:hint="cs"/>
          <w:sz w:val="26"/>
          <w:szCs w:val="26"/>
          <w:rtl/>
        </w:rPr>
        <w:t>ح</w:t>
      </w:r>
      <w:r w:rsidRPr="00E82F11">
        <w:rPr>
          <w:rFonts w:hint="cs"/>
          <w:sz w:val="26"/>
          <w:szCs w:val="26"/>
          <w:rtl/>
          <w:lang w:val="en-US" w:bidi="ar-SY"/>
        </w:rPr>
        <w:t xml:space="preserve">زيران </w:t>
      </w:r>
      <w:r w:rsidRPr="00E82F11">
        <w:rPr>
          <w:rFonts w:hint="cs"/>
          <w:sz w:val="28"/>
          <w:szCs w:val="28"/>
          <w:rtl/>
        </w:rPr>
        <w:t>إلى 2</w:t>
      </w:r>
      <w:r w:rsidRPr="00E82F11">
        <w:rPr>
          <w:sz w:val="28"/>
          <w:szCs w:val="28"/>
        </w:rPr>
        <w:t xml:space="preserve"> </w:t>
      </w:r>
      <w:r w:rsidRPr="00E82F11">
        <w:rPr>
          <w:rFonts w:hint="cs"/>
          <w:sz w:val="28"/>
          <w:szCs w:val="28"/>
          <w:rtl/>
        </w:rPr>
        <w:t>يو</w:t>
      </w:r>
      <w:r w:rsidRPr="00E82F11">
        <w:rPr>
          <w:rFonts w:asciiTheme="majorBidi" w:hAnsiTheme="majorBidi" w:cstheme="majorBidi" w:hint="cs"/>
          <w:sz w:val="26"/>
          <w:szCs w:val="26"/>
          <w:rtl/>
          <w:lang w:bidi="ar-SY"/>
        </w:rPr>
        <w:t>ليه/</w:t>
      </w:r>
      <w:r w:rsidRPr="00E82F11">
        <w:rPr>
          <w:rFonts w:hint="cs"/>
          <w:sz w:val="26"/>
          <w:szCs w:val="26"/>
          <w:rtl/>
        </w:rPr>
        <w:t xml:space="preserve"> تموز</w:t>
      </w:r>
      <w:r w:rsidRPr="00E82F11">
        <w:rPr>
          <w:rFonts w:hint="cs"/>
          <w:sz w:val="28"/>
          <w:szCs w:val="28"/>
          <w:rtl/>
        </w:rPr>
        <w:t xml:space="preserve"> </w:t>
      </w:r>
      <w:r w:rsidRPr="00E82F11">
        <w:rPr>
          <w:rFonts w:asciiTheme="majorBidi" w:hAnsiTheme="majorBidi" w:cstheme="majorBidi" w:hint="cs"/>
          <w:sz w:val="26"/>
          <w:szCs w:val="26"/>
          <w:rtl/>
          <w:lang w:bidi="ar-SY"/>
        </w:rPr>
        <w:t xml:space="preserve">2021 </w:t>
      </w:r>
      <w:r w:rsidRPr="00E82F11">
        <w:rPr>
          <w:rStyle w:val="FootnoteReference"/>
          <w:rFonts w:asciiTheme="majorBidi" w:hAnsiTheme="majorBidi" w:cstheme="majorBidi"/>
          <w:sz w:val="26"/>
          <w:szCs w:val="26"/>
          <w:rtl/>
          <w:lang w:bidi="ar-SY"/>
        </w:rPr>
        <w:footnoteReference w:id="2"/>
      </w:r>
    </w:p>
    <w:p w:rsidR="00905C1C" w:rsidRPr="00E82F11" w:rsidRDefault="00905C1C" w:rsidP="00905C1C">
      <w:pPr>
        <w:bidi/>
        <w:jc w:val="left"/>
        <w:rPr>
          <w:lang w:bidi="ar-EG"/>
        </w:rPr>
      </w:pPr>
    </w:p>
    <w:p w:rsidR="00F51F14" w:rsidRPr="00E82F11" w:rsidRDefault="00F51F14" w:rsidP="00251145">
      <w:pPr>
        <w:bidi/>
        <w:jc w:val="left"/>
      </w:pPr>
    </w:p>
    <w:p w:rsidR="00316E45" w:rsidRPr="00E82F11" w:rsidRDefault="00316E45" w:rsidP="00251145">
      <w:pPr>
        <w:pStyle w:val="Title1"/>
        <w:bidi/>
        <w:rPr>
          <w:sz w:val="32"/>
          <w:szCs w:val="32"/>
        </w:rPr>
      </w:pPr>
    </w:p>
    <w:p w:rsidR="00251145" w:rsidRPr="00E82F11" w:rsidRDefault="00F94089" w:rsidP="00230A72">
      <w:pPr>
        <w:pStyle w:val="Title1"/>
        <w:bidi/>
        <w:rPr>
          <w:b w:val="0"/>
          <w:bCs/>
          <w:sz w:val="32"/>
          <w:szCs w:val="32"/>
          <w:rtl/>
          <w:lang w:val="en-CA" w:bidi="ar-EG"/>
        </w:rPr>
      </w:pPr>
      <w:r w:rsidRPr="00E82F11">
        <w:rPr>
          <w:rFonts w:hint="cs"/>
          <w:b w:val="0"/>
          <w:bCs/>
          <w:sz w:val="32"/>
          <w:szCs w:val="32"/>
          <w:rtl/>
          <w:lang w:val="en-CA" w:bidi="ar-EG"/>
        </w:rPr>
        <w:t>تقارير عن الحالة وت</w:t>
      </w:r>
      <w:r w:rsidR="00230A72" w:rsidRPr="00E82F11">
        <w:rPr>
          <w:rFonts w:hint="cs"/>
          <w:b w:val="0"/>
          <w:bCs/>
          <w:sz w:val="32"/>
          <w:szCs w:val="32"/>
          <w:rtl/>
          <w:lang w:val="en-CA" w:bidi="ar-EG"/>
        </w:rPr>
        <w:t>قارير عن المشروعات</w:t>
      </w:r>
      <w:r w:rsidR="00230A72" w:rsidRPr="00E82F11">
        <w:rPr>
          <w:rFonts w:hint="cs"/>
          <w:b w:val="0"/>
          <w:bCs/>
          <w:sz w:val="32"/>
          <w:szCs w:val="32"/>
          <w:rtl/>
          <w:lang w:val="en-CA" w:bidi="ar-EG"/>
        </w:rPr>
        <w:br/>
        <w:t xml:space="preserve">ذات متطلبات </w:t>
      </w:r>
      <w:r w:rsidRPr="00E82F11">
        <w:rPr>
          <w:rFonts w:hint="cs"/>
          <w:b w:val="0"/>
          <w:bCs/>
          <w:sz w:val="32"/>
          <w:szCs w:val="32"/>
          <w:rtl/>
          <w:lang w:val="en-CA" w:bidi="ar-EG"/>
        </w:rPr>
        <w:t>إبلاغ محددة</w:t>
      </w:r>
    </w:p>
    <w:p w:rsidR="00230A72" w:rsidRPr="00E82F11" w:rsidRDefault="00230A72" w:rsidP="00230A72">
      <w:pPr>
        <w:pStyle w:val="Title1"/>
        <w:bidi/>
        <w:rPr>
          <w:b w:val="0"/>
          <w:bCs/>
          <w:sz w:val="32"/>
          <w:szCs w:val="32"/>
          <w:rtl/>
          <w:lang w:val="en-CA" w:bidi="ar-EG"/>
        </w:rPr>
      </w:pPr>
    </w:p>
    <w:p w:rsidR="00C32DB3" w:rsidRPr="00E82F11" w:rsidRDefault="00C32DB3" w:rsidP="00251145">
      <w:pPr>
        <w:pStyle w:val="Title1"/>
        <w:bidi/>
        <w:rPr>
          <w:rtl/>
          <w:lang w:val="en-CA" w:bidi="ar-EG"/>
        </w:rPr>
      </w:pPr>
    </w:p>
    <w:p w:rsidR="00F94089" w:rsidRPr="00E82F11" w:rsidRDefault="00F94089" w:rsidP="0039678D">
      <w:pPr>
        <w:pStyle w:val="Heading1"/>
        <w:numPr>
          <w:ilvl w:val="0"/>
          <w:numId w:val="15"/>
        </w:numPr>
        <w:bidi/>
        <w:rPr>
          <w:sz w:val="26"/>
          <w:szCs w:val="26"/>
          <w:lang w:val="en-CA"/>
        </w:rPr>
      </w:pPr>
      <w:r w:rsidRPr="00E82F11">
        <w:rPr>
          <w:rFonts w:hint="cs"/>
          <w:sz w:val="26"/>
          <w:szCs w:val="26"/>
          <w:rtl/>
          <w:lang w:val="en-CA"/>
        </w:rPr>
        <w:t>تقوم هذه الوثيقة كمتابعة للقضايا التي أثيرت خلال التقارير المرحلية والمالية السنوية التي قدمت للاجتماع السادس والثمانين</w:t>
      </w:r>
      <w:r w:rsidR="00002BA4" w:rsidRPr="00E82F11">
        <w:rPr>
          <w:rFonts w:hint="cs"/>
          <w:sz w:val="26"/>
          <w:szCs w:val="26"/>
          <w:rtl/>
          <w:lang w:val="en-CA"/>
        </w:rPr>
        <w:t>،</w:t>
      </w:r>
      <w:r w:rsidR="00002BA4" w:rsidRPr="00E82F11">
        <w:rPr>
          <w:rStyle w:val="FootnoteReference"/>
          <w:sz w:val="26"/>
          <w:szCs w:val="26"/>
          <w:lang w:val="en-CA"/>
        </w:rPr>
        <w:footnoteReference w:id="3"/>
      </w:r>
      <w:r w:rsidR="00002BA4" w:rsidRPr="00E82F11">
        <w:rPr>
          <w:rFonts w:hint="cs"/>
          <w:sz w:val="26"/>
          <w:szCs w:val="26"/>
          <w:rtl/>
          <w:lang w:val="en-CA"/>
        </w:rPr>
        <w:t xml:space="preserve"> وفيما يتعلق بالمشروعات والأنشطة التي طلب لها تقارير محددة خلال الاجتماعات السابقة.</w:t>
      </w:r>
    </w:p>
    <w:p w:rsidR="00002BA4" w:rsidRPr="00E82F11" w:rsidRDefault="00002BA4" w:rsidP="00251145">
      <w:pPr>
        <w:pStyle w:val="Heading1"/>
        <w:bidi/>
        <w:rPr>
          <w:sz w:val="26"/>
          <w:szCs w:val="26"/>
          <w:lang w:val="en-CA"/>
        </w:rPr>
      </w:pPr>
      <w:r w:rsidRPr="00E82F11">
        <w:rPr>
          <w:rFonts w:hint="cs"/>
          <w:sz w:val="26"/>
          <w:szCs w:val="26"/>
          <w:rtl/>
          <w:lang w:val="en-CA"/>
        </w:rPr>
        <w:t>ونتيجة لمرض فبروس كورونا (كوفيد-19)، أرجئ الاجتماع الخامس والثمانين، واقتصر الاجتماع السادس والثمانين على مناقشات افتراضية على مجموعة مختارة عن بنود جدول الأعمال، ووافقت اللجنة التنفيذية على إنشاء عملية موافقة فيما بين الدورات لكلا الاجتماعين لنظر بعض التقارير والمشروعات التي قدمت للاجتماعين الخامس والثمانين والسادس والثمانين بما في ذلك التقارير المتعلقة بمشروعات لديها متطلبات إبلاغ محددة وأوصى بها للموافقة الشمولية في حين أرجئت التقارير الأخرى التي تطلب النظر بصورة إفرادية الى الاجتماع السابع والثمانين، ولذا تتضمن هذه الوثيقة أيضا تقارير المشروعات التي لديها متطلبات</w:t>
      </w:r>
      <w:r w:rsidR="00DF2DBB" w:rsidRPr="00E82F11">
        <w:rPr>
          <w:rFonts w:hint="cs"/>
          <w:sz w:val="26"/>
          <w:szCs w:val="26"/>
          <w:rtl/>
          <w:lang w:val="en-CA"/>
        </w:rPr>
        <w:t xml:space="preserve"> إبلاغ محددة والتي كانت قد قدمت للنظر بصورة افرادية للاجتماعين الخامس والثمانين والسادس والثمانين.</w:t>
      </w:r>
    </w:p>
    <w:p w:rsidR="00114C47" w:rsidRPr="00E82F11" w:rsidRDefault="00DF2DBB" w:rsidP="00251145">
      <w:pPr>
        <w:pStyle w:val="Heading1"/>
        <w:bidi/>
        <w:rPr>
          <w:sz w:val="26"/>
          <w:szCs w:val="26"/>
          <w:lang w:val="en-CA"/>
        </w:rPr>
      </w:pPr>
      <w:r w:rsidRPr="00E82F11">
        <w:rPr>
          <w:rFonts w:hint="cs"/>
          <w:sz w:val="26"/>
          <w:szCs w:val="26"/>
          <w:rtl/>
          <w:lang w:val="en-CA"/>
        </w:rPr>
        <w:t>وتتألف الوثيقة من الأقسام الأربعة التالية:</w:t>
      </w:r>
    </w:p>
    <w:p w:rsidR="00DF2DBB" w:rsidRPr="00E82F11" w:rsidRDefault="00DF2DBB" w:rsidP="00251145">
      <w:pPr>
        <w:pStyle w:val="Heading2"/>
        <w:numPr>
          <w:ilvl w:val="0"/>
          <w:numId w:val="0"/>
        </w:numPr>
        <w:bidi/>
        <w:ind w:left="2160" w:hanging="1440"/>
        <w:rPr>
          <w:sz w:val="26"/>
          <w:szCs w:val="26"/>
          <w:rtl/>
          <w:lang w:val="en-US" w:bidi="ar-EG"/>
        </w:rPr>
      </w:pPr>
      <w:r w:rsidRPr="00E82F11">
        <w:rPr>
          <w:rFonts w:hint="cs"/>
          <w:sz w:val="26"/>
          <w:szCs w:val="26"/>
          <w:rtl/>
          <w:lang w:val="en-CA"/>
        </w:rPr>
        <w:t>القسم الأول:</w:t>
      </w:r>
      <w:r w:rsidR="008C0142" w:rsidRPr="00E82F11">
        <w:rPr>
          <w:sz w:val="26"/>
          <w:szCs w:val="26"/>
          <w:lang w:val="en-CA"/>
        </w:rPr>
        <w:tab/>
      </w:r>
      <w:r w:rsidRPr="00E82F11">
        <w:rPr>
          <w:rFonts w:hint="cs"/>
          <w:sz w:val="26"/>
          <w:szCs w:val="26"/>
          <w:rtl/>
          <w:lang w:val="en-CA" w:bidi="ar-EG"/>
        </w:rPr>
        <w:t>المشروعات التي تنطوي على تأخيرات في التنفيذ والتي يتطلب منها تقارير حالة محددة.</w:t>
      </w:r>
    </w:p>
    <w:p w:rsidR="00DF2DBB" w:rsidRPr="00E82F11" w:rsidRDefault="00DF2DBB" w:rsidP="00DF2DBB">
      <w:pPr>
        <w:pStyle w:val="Heading2"/>
        <w:numPr>
          <w:ilvl w:val="0"/>
          <w:numId w:val="0"/>
        </w:numPr>
        <w:bidi/>
        <w:ind w:left="2160" w:hanging="1440"/>
        <w:rPr>
          <w:sz w:val="26"/>
          <w:szCs w:val="26"/>
          <w:rtl/>
          <w:lang w:val="en-US" w:bidi="ar-EG"/>
        </w:rPr>
      </w:pPr>
      <w:r w:rsidRPr="00E82F11">
        <w:rPr>
          <w:rFonts w:hint="cs"/>
          <w:sz w:val="26"/>
          <w:szCs w:val="26"/>
          <w:rtl/>
          <w:lang w:val="en-CA"/>
        </w:rPr>
        <w:t>القسم الثاني:</w:t>
      </w:r>
      <w:r w:rsidR="009A6BA6" w:rsidRPr="00E82F11">
        <w:rPr>
          <w:sz w:val="26"/>
          <w:szCs w:val="26"/>
          <w:lang w:val="en-CA"/>
        </w:rPr>
        <w:tab/>
      </w:r>
      <w:r w:rsidRPr="00E82F11">
        <w:rPr>
          <w:rFonts w:hint="cs"/>
          <w:sz w:val="26"/>
          <w:szCs w:val="26"/>
          <w:rtl/>
          <w:lang w:val="en-US" w:bidi="ar-EG"/>
        </w:rPr>
        <w:t>التقارير عن المشروعات التي لديها متطلبات إبلاغ محددة والتي ليس لديها سياسة أو تكلفة أو مسائل أخرى والتي قد ترغب اللجنة التنفيذية أن تتخذ بشأنها قرارات على أساس توصيات الأمانة دون مزيد من المناقشات ("الموافقة الشمولية"). وسيقدم تقرير اجتماع اللجنة التنفيذية كل تقرير يرد في هذا القسم بصورة إفرادية مع المقرر الذي تتخذه اللجنة في هذا الشأن.</w:t>
      </w:r>
    </w:p>
    <w:p w:rsidR="00DF2DBB" w:rsidRPr="00E82F11" w:rsidRDefault="00DF2DBB" w:rsidP="00DF2DBB">
      <w:pPr>
        <w:pStyle w:val="Heading2"/>
        <w:numPr>
          <w:ilvl w:val="0"/>
          <w:numId w:val="0"/>
        </w:numPr>
        <w:tabs>
          <w:tab w:val="left" w:pos="720"/>
        </w:tabs>
        <w:bidi/>
        <w:ind w:left="2160" w:hanging="1440"/>
        <w:rPr>
          <w:sz w:val="26"/>
          <w:szCs w:val="26"/>
          <w:rtl/>
          <w:lang w:val="en-US" w:bidi="ar-EG"/>
        </w:rPr>
      </w:pPr>
      <w:r w:rsidRPr="00E82F11">
        <w:rPr>
          <w:rFonts w:hint="cs"/>
          <w:sz w:val="26"/>
          <w:szCs w:val="26"/>
          <w:rtl/>
          <w:lang w:val="en-CA"/>
        </w:rPr>
        <w:lastRenderedPageBreak/>
        <w:t>القسم الثالث:</w:t>
      </w:r>
      <w:r w:rsidR="00BB0C8D" w:rsidRPr="00E82F11">
        <w:rPr>
          <w:sz w:val="26"/>
          <w:szCs w:val="26"/>
        </w:rPr>
        <w:tab/>
      </w:r>
      <w:r w:rsidRPr="00E82F11">
        <w:rPr>
          <w:rFonts w:hint="cs"/>
          <w:sz w:val="26"/>
          <w:szCs w:val="26"/>
          <w:rtl/>
          <w:lang w:val="en-US" w:bidi="ar-EG"/>
        </w:rPr>
        <w:t>التقارير المتعلقة بالمشروعات التي لديها متطلبات إبلاغ محددة لتنظره اللجنة بصورة إفرادية.</w:t>
      </w:r>
    </w:p>
    <w:p w:rsidR="009F10B5" w:rsidRPr="00E82F11" w:rsidRDefault="009F10B5" w:rsidP="00E12247">
      <w:pPr>
        <w:bidi/>
        <w:spacing w:after="240"/>
        <w:ind w:left="2160" w:hanging="1440"/>
        <w:rPr>
          <w:sz w:val="26"/>
          <w:szCs w:val="26"/>
          <w:rtl/>
          <w:lang w:val="en-CA" w:bidi="ar-EG"/>
        </w:rPr>
      </w:pPr>
      <w:r w:rsidRPr="00E82F11">
        <w:rPr>
          <w:rFonts w:hint="cs"/>
          <w:sz w:val="26"/>
          <w:szCs w:val="26"/>
          <w:rtl/>
          <w:lang w:val="en-CA"/>
        </w:rPr>
        <w:t>الضميمة 1:</w:t>
      </w:r>
      <w:r w:rsidRPr="00E82F11">
        <w:rPr>
          <w:rFonts w:hint="cs"/>
          <w:sz w:val="26"/>
          <w:szCs w:val="26"/>
          <w:rtl/>
          <w:lang w:val="en-CA" w:bidi="ar-EG"/>
        </w:rPr>
        <w:tab/>
        <w:t>تتألف من هذه التقارير ذات الصلة بالصين،</w:t>
      </w:r>
      <w:r w:rsidR="0066329A" w:rsidRPr="00E82F11">
        <w:rPr>
          <w:rStyle w:val="FootnoteReference"/>
          <w:sz w:val="26"/>
          <w:szCs w:val="26"/>
          <w:lang w:val="en-CA"/>
        </w:rPr>
        <w:footnoteReference w:id="4"/>
      </w:r>
      <w:r w:rsidRPr="00E82F11">
        <w:rPr>
          <w:rFonts w:hint="cs"/>
          <w:sz w:val="26"/>
          <w:szCs w:val="26"/>
          <w:rtl/>
          <w:lang w:val="en-CA" w:bidi="ar-EG"/>
        </w:rPr>
        <w:t xml:space="preserve"> سيدرج إحداها في التقارير التي ستنظر في ("الموافقة الشمولية") لتقارير المراجعة الحالية لقطاعات إنتاج الكلوروفلوروكربون والهالونات ورغاوي </w:t>
      </w:r>
      <w:r w:rsidR="00E12247" w:rsidRPr="00E82F11">
        <w:rPr>
          <w:rFonts w:hint="cs"/>
          <w:sz w:val="26"/>
          <w:szCs w:val="26"/>
          <w:rtl/>
          <w:lang w:val="en-CA" w:bidi="ar-EG"/>
        </w:rPr>
        <w:t>البوليوريثان</w:t>
      </w:r>
      <w:r w:rsidRPr="00E82F11">
        <w:rPr>
          <w:rFonts w:hint="cs"/>
          <w:sz w:val="26"/>
          <w:szCs w:val="26"/>
          <w:rtl/>
          <w:lang w:val="en-CA" w:bidi="ar-EG"/>
        </w:rPr>
        <w:t xml:space="preserve"> وعامل العملية الثاني وخدمة التبريد والمذيبات. أما التقريران المتعلقات بالتقدم في تنفيذ (المقرر 86/41(</w:t>
      </w:r>
      <w:r w:rsidRPr="00E82F11">
        <w:rPr>
          <w:sz w:val="26"/>
          <w:szCs w:val="26"/>
          <w:rtl/>
          <w:lang w:val="en-CA" w:bidi="ar-EG"/>
        </w:rPr>
        <w:t>ﻫ</w:t>
      </w:r>
      <w:r w:rsidRPr="00E82F11">
        <w:rPr>
          <w:rFonts w:hint="cs"/>
          <w:sz w:val="26"/>
          <w:szCs w:val="26"/>
          <w:rtl/>
          <w:lang w:val="en-CA" w:bidi="ar-EG"/>
        </w:rPr>
        <w:t>))</w:t>
      </w:r>
      <w:r w:rsidR="00814A6A" w:rsidRPr="00E82F11">
        <w:rPr>
          <w:rFonts w:hint="cs"/>
          <w:sz w:val="26"/>
          <w:szCs w:val="26"/>
          <w:rtl/>
          <w:lang w:val="en-CA" w:bidi="ar-EG"/>
        </w:rPr>
        <w:t>، والدراسة المتعلقة بتحديد الأنشطة المدرجة في المقرر 84/41(</w:t>
      </w:r>
      <w:r w:rsidR="00814A6A" w:rsidRPr="00E82F11">
        <w:rPr>
          <w:sz w:val="26"/>
          <w:szCs w:val="26"/>
          <w:rtl/>
          <w:lang w:val="en-CA" w:bidi="ar-EG"/>
        </w:rPr>
        <w:t>ﻫ</w:t>
      </w:r>
      <w:r w:rsidR="00814A6A" w:rsidRPr="00E82F11">
        <w:rPr>
          <w:rFonts w:hint="cs"/>
          <w:sz w:val="26"/>
          <w:szCs w:val="26"/>
          <w:rtl/>
          <w:lang w:val="en-CA" w:bidi="ar-EG"/>
        </w:rPr>
        <w:t>))،السياسات التنظيمية والظروف السياساتية أو السوقية التي قد تؤدي الى إنتاج غير قانوني واستخدام الكلوروفلوروكربون-11 والكلوروفلوروكربون-12 (المقرر 83/41(د)) فستكون تنظر بصورة إفرادية بواسطة اللجنة التنفيذية.</w:t>
      </w:r>
    </w:p>
    <w:p w:rsidR="00100515" w:rsidRPr="00E82F11" w:rsidRDefault="00100515" w:rsidP="00251145">
      <w:pPr>
        <w:pStyle w:val="sub-title"/>
        <w:keepNext/>
        <w:keepLines/>
        <w:bidi/>
        <w:spacing w:after="240"/>
        <w:ind w:left="1440" w:hanging="1440"/>
        <w:rPr>
          <w:b w:val="0"/>
          <w:bCs/>
          <w:noProof w:val="0"/>
          <w:sz w:val="26"/>
          <w:szCs w:val="26"/>
          <w:rtl/>
          <w:lang w:val="en-CA" w:bidi="ar-EG"/>
        </w:rPr>
      </w:pPr>
      <w:r w:rsidRPr="00E82F11">
        <w:rPr>
          <w:rFonts w:hint="cs"/>
          <w:b w:val="0"/>
          <w:bCs/>
          <w:noProof w:val="0"/>
          <w:sz w:val="26"/>
          <w:szCs w:val="26"/>
          <w:rtl/>
          <w:lang w:val="en-CA" w:bidi="ar-EG"/>
        </w:rPr>
        <w:t>القسم الأول:</w:t>
      </w:r>
      <w:r w:rsidRPr="00E82F11">
        <w:rPr>
          <w:rFonts w:hint="cs"/>
          <w:b w:val="0"/>
          <w:bCs/>
          <w:noProof w:val="0"/>
          <w:sz w:val="26"/>
          <w:szCs w:val="26"/>
          <w:rtl/>
          <w:lang w:val="en-CA" w:bidi="ar-EG"/>
        </w:rPr>
        <w:tab/>
        <w:t>المشروعات التي تعاني من تأخيرات في التنفيذ والتي لديها متطلبات تقارير حالة خاصة</w:t>
      </w:r>
    </w:p>
    <w:p w:rsidR="00100515" w:rsidRPr="00E82F11" w:rsidRDefault="00100515" w:rsidP="00251145">
      <w:pPr>
        <w:pStyle w:val="Heading1"/>
        <w:bidi/>
        <w:rPr>
          <w:sz w:val="26"/>
          <w:szCs w:val="26"/>
          <w:lang w:val="en-CA"/>
        </w:rPr>
      </w:pPr>
      <w:r w:rsidRPr="00E82F11">
        <w:rPr>
          <w:rFonts w:hint="cs"/>
          <w:sz w:val="26"/>
          <w:szCs w:val="26"/>
          <w:rtl/>
          <w:lang w:val="en-CA"/>
        </w:rPr>
        <w:t>لاحظت اللجنة التنفيذية خلال عملية الموافقة فيما بين الدورات التي أقيمت للاجتماع السادس والثمانين أن الوكالات الثنائية والمنفذة سوف تبلغ خلال الاجتماع السابع والثمانين عن المشروعات البالغة 94 التي تعاني من تأخيرات في التنفيذ والمشروعات البالغة 55 الجارية أو الشرائح الخاصة بالاتفاقات المتعددة السنوات التي جرى التوصية بتقديم تقارير</w:t>
      </w:r>
      <w:r w:rsidRPr="00E82F11">
        <w:rPr>
          <w:rFonts w:hint="cs"/>
          <w:sz w:val="26"/>
          <w:szCs w:val="26"/>
          <w:rtl/>
          <w:lang w:val="en-CA" w:bidi="ar-EG"/>
        </w:rPr>
        <w:t xml:space="preserve"> حالة عنها (المقرر</w:t>
      </w:r>
      <w:r w:rsidR="008233F9" w:rsidRPr="00E82F11">
        <w:rPr>
          <w:rFonts w:hint="cs"/>
          <w:sz w:val="26"/>
          <w:szCs w:val="26"/>
          <w:rtl/>
          <w:lang w:val="en-CA" w:bidi="ar-EG"/>
        </w:rPr>
        <w:t xml:space="preserve"> 86/13(ج)). وعلى ذلك، قدمت الوكالات الثنائية والمنفذة المعنية التقارير المطلوبة للاجتماع السابع والثمانين.</w:t>
      </w:r>
    </w:p>
    <w:p w:rsidR="00B53651" w:rsidRPr="00E82F11" w:rsidRDefault="008233F9" w:rsidP="00251145">
      <w:pPr>
        <w:pStyle w:val="sub-title"/>
        <w:keepNext/>
        <w:bidi/>
        <w:spacing w:after="240"/>
        <w:rPr>
          <w:b w:val="0"/>
          <w:bCs/>
          <w:noProof w:val="0"/>
          <w:sz w:val="26"/>
          <w:szCs w:val="26"/>
          <w:lang w:val="en-CA"/>
        </w:rPr>
      </w:pPr>
      <w:r w:rsidRPr="00E82F11">
        <w:rPr>
          <w:rFonts w:hint="cs"/>
          <w:b w:val="0"/>
          <w:bCs/>
          <w:noProof w:val="0"/>
          <w:sz w:val="26"/>
          <w:szCs w:val="26"/>
          <w:rtl/>
          <w:lang w:val="en-CA"/>
        </w:rPr>
        <w:t>التأخيرات في التنفيذ</w:t>
      </w:r>
    </w:p>
    <w:p w:rsidR="008233F9" w:rsidRPr="00E82F11" w:rsidRDefault="008233F9" w:rsidP="00251145">
      <w:pPr>
        <w:pStyle w:val="Heading1"/>
        <w:bidi/>
        <w:rPr>
          <w:sz w:val="26"/>
          <w:szCs w:val="26"/>
          <w:lang w:val="en-CA"/>
        </w:rPr>
      </w:pPr>
      <w:r w:rsidRPr="00E82F11">
        <w:rPr>
          <w:rFonts w:hint="cs"/>
          <w:sz w:val="26"/>
          <w:szCs w:val="26"/>
          <w:rtl/>
          <w:lang w:val="en-CA"/>
        </w:rPr>
        <w:t xml:space="preserve">لدى </w:t>
      </w:r>
      <w:r w:rsidR="00CA16BF" w:rsidRPr="00E82F11">
        <w:rPr>
          <w:rFonts w:hint="cs"/>
          <w:sz w:val="26"/>
          <w:szCs w:val="26"/>
          <w:rtl/>
          <w:lang w:val="en-CA"/>
        </w:rPr>
        <w:t>استعراض التقارير التي قدمتها الوكالات الثنائية والمنفذة لاحظت الأمانة مايلي:</w:t>
      </w:r>
    </w:p>
    <w:p w:rsidR="00CA16BF" w:rsidRPr="00E82F11" w:rsidRDefault="00CA16BF" w:rsidP="00251145">
      <w:pPr>
        <w:pStyle w:val="Heading2"/>
        <w:bidi/>
        <w:rPr>
          <w:sz w:val="26"/>
          <w:szCs w:val="26"/>
          <w:lang w:val="en-CA"/>
        </w:rPr>
      </w:pPr>
      <w:r w:rsidRPr="00E82F11">
        <w:rPr>
          <w:rFonts w:hint="cs"/>
          <w:sz w:val="26"/>
          <w:szCs w:val="26"/>
          <w:rtl/>
          <w:lang w:val="en-CA"/>
        </w:rPr>
        <w:t>أن تقدما قد حدث في التغلب على التأخيرات في 50 مشروعا ترفع من قائمة الإبلاغ في المستقبل؛</w:t>
      </w:r>
    </w:p>
    <w:p w:rsidR="00CA16BF" w:rsidRPr="00E82F11" w:rsidRDefault="00CA16BF" w:rsidP="00251145">
      <w:pPr>
        <w:pStyle w:val="Heading2"/>
        <w:bidi/>
        <w:rPr>
          <w:sz w:val="26"/>
          <w:szCs w:val="26"/>
          <w:lang w:val="en-CA"/>
        </w:rPr>
      </w:pPr>
      <w:r w:rsidRPr="00E82F11">
        <w:rPr>
          <w:rFonts w:hint="cs"/>
          <w:sz w:val="26"/>
          <w:szCs w:val="26"/>
          <w:rtl/>
          <w:lang w:val="en-CA"/>
        </w:rPr>
        <w:t>أن "بعض التقدم" قد حدث في 30 مشروعا من المشروعات المدرجة في المرفق الأول بهذه الوثيقة مما سوف يتطلب مواصلة رصدها الى أن يتم استكمالها الكامل إعمالا للمقرر 32/4؛</w:t>
      </w:r>
    </w:p>
    <w:p w:rsidR="00CA16BF" w:rsidRPr="00E82F11" w:rsidRDefault="00CA16BF" w:rsidP="00251145">
      <w:pPr>
        <w:pStyle w:val="Heading2"/>
        <w:bidi/>
        <w:rPr>
          <w:sz w:val="26"/>
          <w:szCs w:val="26"/>
          <w:lang w:val="en-CA"/>
        </w:rPr>
      </w:pPr>
      <w:r w:rsidRPr="00E82F11">
        <w:rPr>
          <w:rFonts w:hint="cs"/>
          <w:sz w:val="26"/>
          <w:szCs w:val="26"/>
          <w:rtl/>
          <w:lang w:val="en-CA"/>
        </w:rPr>
        <w:t xml:space="preserve">أنه لم "يتحقق أي تقدم" في 14 مشروعا من المشروعات المدرجة في المرفق الثاني بهذه الوثيقة وذلك لأول مرة بعد تصنيف عنصر الاتفاق المتعدد السنوات بأن يعاني من تأخيرات في التنفيذ مما يتطلب مواصلة رصدها إعمالا للمقرر </w:t>
      </w:r>
      <w:r w:rsidR="0066329A" w:rsidRPr="00E82F11">
        <w:rPr>
          <w:rFonts w:hint="cs"/>
          <w:sz w:val="26"/>
          <w:szCs w:val="26"/>
          <w:rtl/>
          <w:lang w:val="en-CA"/>
        </w:rPr>
        <w:t>84/45.</w:t>
      </w:r>
    </w:p>
    <w:p w:rsidR="00B53651" w:rsidRPr="00E82F11" w:rsidRDefault="0066329A" w:rsidP="00251145">
      <w:pPr>
        <w:pStyle w:val="sub-title"/>
        <w:keepNext/>
        <w:bidi/>
        <w:spacing w:after="240"/>
        <w:rPr>
          <w:bCs/>
          <w:iCs/>
          <w:noProof w:val="0"/>
          <w:sz w:val="26"/>
          <w:szCs w:val="26"/>
          <w:lang w:val="en-CA"/>
        </w:rPr>
      </w:pPr>
      <w:r w:rsidRPr="00E82F11">
        <w:rPr>
          <w:rFonts w:hint="cs"/>
          <w:b w:val="0"/>
          <w:bCs/>
          <w:i/>
          <w:noProof w:val="0"/>
          <w:sz w:val="26"/>
          <w:szCs w:val="26"/>
          <w:rtl/>
          <w:lang w:val="en-CA"/>
        </w:rPr>
        <w:t>المشروعات التي يتعين تقديم تقارير حالة بشأنها</w:t>
      </w:r>
      <w:r w:rsidR="00B53651" w:rsidRPr="00E82F11">
        <w:rPr>
          <w:rStyle w:val="FootnoteReference"/>
          <w:iCs/>
          <w:noProof w:val="0"/>
          <w:sz w:val="26"/>
          <w:szCs w:val="26"/>
          <w:lang w:val="en-CA"/>
        </w:rPr>
        <w:footnoteReference w:id="5"/>
      </w:r>
    </w:p>
    <w:p w:rsidR="0066329A" w:rsidRPr="00E82F11" w:rsidRDefault="0066329A" w:rsidP="00251145">
      <w:pPr>
        <w:pStyle w:val="Heading1"/>
        <w:bidi/>
        <w:rPr>
          <w:sz w:val="26"/>
          <w:szCs w:val="26"/>
          <w:lang w:val="en-CA"/>
        </w:rPr>
      </w:pPr>
      <w:r w:rsidRPr="00E82F11">
        <w:rPr>
          <w:rFonts w:hint="cs"/>
          <w:sz w:val="26"/>
          <w:szCs w:val="26"/>
          <w:rtl/>
          <w:lang w:val="en-CA"/>
        </w:rPr>
        <w:t>وأجرت الأمانة مناقشات مع الوكالات الثنائية والمنفذة المعنية بشأن المشروعات التي مازال يتعين تقديم تقارير حالة بشأنها. وعقب هذه المناقشات تمت معالجة العديد من المسائل بصورة مرضية.</w:t>
      </w:r>
    </w:p>
    <w:p w:rsidR="0066329A" w:rsidRPr="00E82F11" w:rsidRDefault="0066329A" w:rsidP="00251145">
      <w:pPr>
        <w:pStyle w:val="Heading1"/>
        <w:bidi/>
        <w:rPr>
          <w:sz w:val="26"/>
          <w:szCs w:val="26"/>
          <w:lang w:val="en-CA"/>
        </w:rPr>
      </w:pPr>
      <w:r w:rsidRPr="00E82F11">
        <w:rPr>
          <w:rFonts w:hint="cs"/>
          <w:sz w:val="26"/>
          <w:szCs w:val="26"/>
          <w:rtl/>
          <w:lang w:val="en-CA"/>
        </w:rPr>
        <w:t>وترد في المرفق الثالث بهذه الوثيقة المشروعات التي مازال لديها مسائل معلقة.</w:t>
      </w:r>
    </w:p>
    <w:p w:rsidR="00B53651" w:rsidRPr="00E82F11" w:rsidRDefault="00165F4E" w:rsidP="00251145">
      <w:pPr>
        <w:pStyle w:val="a--"/>
        <w:suppressAutoHyphens w:val="0"/>
        <w:bidi/>
        <w:jc w:val="left"/>
        <w:rPr>
          <w:sz w:val="26"/>
          <w:szCs w:val="26"/>
          <w:lang w:val="en-CA"/>
        </w:rPr>
      </w:pPr>
      <w:r w:rsidRPr="00E82F11">
        <w:rPr>
          <w:rFonts w:hint="cs"/>
          <w:sz w:val="26"/>
          <w:szCs w:val="26"/>
          <w:rtl/>
          <w:lang w:val="en-CA"/>
        </w:rPr>
        <w:t>التوصية</w:t>
      </w:r>
    </w:p>
    <w:p w:rsidR="00B53651" w:rsidRPr="00E82F11" w:rsidRDefault="00B53651" w:rsidP="00251145">
      <w:pPr>
        <w:pStyle w:val="0Heading0"/>
        <w:bidi/>
        <w:rPr>
          <w:sz w:val="26"/>
          <w:szCs w:val="26"/>
          <w:lang w:val="en-CA"/>
        </w:rPr>
      </w:pPr>
    </w:p>
    <w:p w:rsidR="00B53651" w:rsidRPr="00E82F11" w:rsidRDefault="00165F4E" w:rsidP="00251145">
      <w:pPr>
        <w:pStyle w:val="Heading1"/>
        <w:bidi/>
        <w:rPr>
          <w:sz w:val="26"/>
          <w:szCs w:val="26"/>
          <w:lang w:val="en-CA"/>
        </w:rPr>
      </w:pPr>
      <w:r w:rsidRPr="00E82F11">
        <w:rPr>
          <w:rFonts w:hint="cs"/>
          <w:sz w:val="26"/>
          <w:szCs w:val="26"/>
          <w:rtl/>
          <w:lang w:val="en-CA"/>
        </w:rPr>
        <w:t>قد ترغب اللجنة التنفيذية فيمايلي:</w:t>
      </w:r>
    </w:p>
    <w:p w:rsidR="00B53651" w:rsidRPr="00E82F11" w:rsidRDefault="00165F4E" w:rsidP="00251145">
      <w:pPr>
        <w:pStyle w:val="Heading2"/>
        <w:bidi/>
        <w:rPr>
          <w:sz w:val="26"/>
          <w:szCs w:val="26"/>
          <w:lang w:val="en-CA"/>
        </w:rPr>
      </w:pPr>
      <w:r w:rsidRPr="00E82F11">
        <w:rPr>
          <w:rFonts w:hint="cs"/>
          <w:sz w:val="26"/>
          <w:szCs w:val="26"/>
          <w:rtl/>
          <w:lang w:val="en-CA"/>
        </w:rPr>
        <w:lastRenderedPageBreak/>
        <w:t>أن تحاط علما بمايلي:</w:t>
      </w:r>
    </w:p>
    <w:p w:rsidR="00165F4E" w:rsidRPr="00E82F11" w:rsidRDefault="00165F4E" w:rsidP="00251145">
      <w:pPr>
        <w:pStyle w:val="Heading3"/>
        <w:bidi/>
        <w:rPr>
          <w:sz w:val="26"/>
          <w:szCs w:val="26"/>
          <w:lang w:val="en-CA"/>
        </w:rPr>
      </w:pPr>
      <w:r w:rsidRPr="00E82F11">
        <w:rPr>
          <w:rFonts w:hint="cs"/>
          <w:sz w:val="26"/>
          <w:szCs w:val="26"/>
          <w:rtl/>
          <w:lang w:val="en-CA"/>
        </w:rPr>
        <w:t xml:space="preserve">ترد تقارير التأخيرات في التنفيذ وتقارير الحالة المقدمة من الوكالات الثنائية والمنفذة في الوثيقة </w:t>
      </w:r>
      <w:r w:rsidRPr="00E82F11">
        <w:rPr>
          <w:sz w:val="26"/>
          <w:szCs w:val="26"/>
          <w:lang w:val="en-CA"/>
        </w:rPr>
        <w:t>UNEP/OzL.Pro/ExCom/87/9</w:t>
      </w:r>
      <w:r w:rsidRPr="00E82F11">
        <w:rPr>
          <w:rFonts w:hint="cs"/>
          <w:sz w:val="26"/>
          <w:szCs w:val="26"/>
          <w:rtl/>
          <w:lang w:val="en-CA"/>
        </w:rPr>
        <w:t>؛</w:t>
      </w:r>
    </w:p>
    <w:p w:rsidR="00165F4E" w:rsidRPr="00E82F11" w:rsidRDefault="00165F4E" w:rsidP="00251145">
      <w:pPr>
        <w:pStyle w:val="Heading3"/>
        <w:bidi/>
        <w:rPr>
          <w:sz w:val="26"/>
          <w:szCs w:val="26"/>
          <w:lang w:val="en-CA"/>
        </w:rPr>
      </w:pPr>
      <w:r w:rsidRPr="00E82F11">
        <w:rPr>
          <w:rFonts w:hint="cs"/>
          <w:sz w:val="26"/>
          <w:szCs w:val="26"/>
          <w:rtl/>
          <w:lang w:val="en-CA"/>
        </w:rPr>
        <w:t xml:space="preserve">سوف تبلغ الوكالات الثنائية والمنفذة اللجنة التنفيذية خلال الاجتماع الثامن والثمانين عن المشروعات البالغة 44 التي تعاني من تأخيرات في التنفيذ على النحو المبين في المرفق الأول والثاني بهذه </w:t>
      </w:r>
      <w:r w:rsidR="00E965E8" w:rsidRPr="00E82F11">
        <w:rPr>
          <w:rFonts w:hint="cs"/>
          <w:sz w:val="26"/>
          <w:szCs w:val="26"/>
          <w:rtl/>
          <w:lang w:val="en-CA"/>
        </w:rPr>
        <w:t>الوثيقة وبشأن المشروعات البالغة 22 التي جرت التوصية بأن تقدم تقارير حالة إضافية على النحو المبين في المرفق الثالث بهذه الوثيقة وذلك كجزء من التقرير المالي والسنوي لعام 2020 المقدم من الوكالات الثنائية والمنفذة؛</w:t>
      </w:r>
    </w:p>
    <w:p w:rsidR="004139AE" w:rsidRPr="00E82F11" w:rsidRDefault="004139AE" w:rsidP="004139AE">
      <w:pPr>
        <w:pStyle w:val="Heading2"/>
        <w:bidi/>
        <w:rPr>
          <w:sz w:val="26"/>
          <w:szCs w:val="26"/>
          <w:lang w:val="en-CA"/>
        </w:rPr>
      </w:pPr>
      <w:r w:rsidRPr="00E82F11">
        <w:rPr>
          <w:sz w:val="26"/>
          <w:szCs w:val="26"/>
          <w:rtl/>
          <w:lang w:val="en-CA"/>
        </w:rPr>
        <w:t>الموافقة على التوصيات الخاصة بالمشروعات الجارية ذات القضايا المحددة المدرجة في العمود الأخير من الجدول في المرفق الثالث بهذه الوثيقة.</w:t>
      </w:r>
    </w:p>
    <w:p w:rsidR="008C0142" w:rsidRPr="00E82F11" w:rsidRDefault="004139AE" w:rsidP="00251145">
      <w:pPr>
        <w:pStyle w:val="Heading1"/>
        <w:numPr>
          <w:ilvl w:val="0"/>
          <w:numId w:val="0"/>
        </w:numPr>
        <w:bidi/>
        <w:rPr>
          <w:bCs/>
          <w:sz w:val="26"/>
          <w:szCs w:val="26"/>
          <w:lang w:val="en-CA"/>
        </w:rPr>
      </w:pPr>
      <w:r w:rsidRPr="00E82F11">
        <w:rPr>
          <w:rFonts w:hint="cs"/>
          <w:bCs/>
          <w:sz w:val="26"/>
          <w:szCs w:val="26"/>
          <w:rtl/>
          <w:lang w:val="en-CA"/>
        </w:rPr>
        <w:t>التقرير عن المشروعات التي لديها متطلبات إبلاغ محددة</w:t>
      </w:r>
    </w:p>
    <w:p w:rsidR="004139AE" w:rsidRPr="00E82F11" w:rsidRDefault="004139AE" w:rsidP="00251145">
      <w:pPr>
        <w:pStyle w:val="Heading1"/>
        <w:bidi/>
        <w:rPr>
          <w:sz w:val="26"/>
          <w:szCs w:val="26"/>
        </w:rPr>
      </w:pPr>
      <w:r w:rsidRPr="00E82F11">
        <w:rPr>
          <w:rFonts w:hint="cs"/>
          <w:sz w:val="26"/>
          <w:szCs w:val="26"/>
          <w:rtl/>
        </w:rPr>
        <w:t>يدرج الجدول الأول التقارير عن المشروعات التي لديها متطلبات إبلاغ محددة التي قدمت للاجتماع السابع والثمانين الموصي بالموافقة عليها بصورة شمولية.</w:t>
      </w:r>
    </w:p>
    <w:p w:rsidR="00DC6D11" w:rsidRPr="00E82F11" w:rsidRDefault="004139AE" w:rsidP="004139AE">
      <w:pPr>
        <w:keepNext/>
        <w:bidi/>
        <w:rPr>
          <w:bCs/>
          <w:sz w:val="21"/>
          <w:szCs w:val="21"/>
          <w:rtl/>
          <w:lang w:bidi="ar-EG"/>
        </w:rPr>
      </w:pPr>
      <w:r w:rsidRPr="00E82F11">
        <w:rPr>
          <w:rFonts w:hint="cs"/>
          <w:bCs/>
          <w:sz w:val="21"/>
          <w:szCs w:val="21"/>
          <w:rtl/>
          <w:lang w:bidi="ar-EG"/>
        </w:rPr>
        <w:t>الجدول 1: التقرير عن المشروعات التي لديها متطلبات إبلاغ خاصة الموصي بالموافقة عليها بصورة شمولية</w:t>
      </w:r>
    </w:p>
    <w:tbl>
      <w:tblPr>
        <w:tblStyle w:val="TableGrid"/>
        <w:bidiVisual/>
        <w:tblW w:w="5048" w:type="pct"/>
        <w:tblLook w:val="04A0" w:firstRow="1" w:lastRow="0" w:firstColumn="1" w:lastColumn="0" w:noHBand="0" w:noVBand="1"/>
      </w:tblPr>
      <w:tblGrid>
        <w:gridCol w:w="1435"/>
        <w:gridCol w:w="6661"/>
        <w:gridCol w:w="1344"/>
      </w:tblGrid>
      <w:tr w:rsidR="008769EC" w:rsidRPr="00E82F11" w:rsidTr="00251145">
        <w:trPr>
          <w:tblHeader/>
        </w:trPr>
        <w:tc>
          <w:tcPr>
            <w:tcW w:w="760" w:type="pct"/>
          </w:tcPr>
          <w:p w:rsidR="008769EC" w:rsidRPr="00E82F11" w:rsidRDefault="00696DF4" w:rsidP="00251145">
            <w:pPr>
              <w:keepNext/>
              <w:bidi/>
              <w:rPr>
                <w:bCs/>
                <w:sz w:val="20"/>
                <w:szCs w:val="20"/>
              </w:rPr>
            </w:pPr>
            <w:r w:rsidRPr="00E82F11">
              <w:rPr>
                <w:rFonts w:hint="cs"/>
                <w:bCs/>
                <w:sz w:val="20"/>
                <w:szCs w:val="20"/>
                <w:rtl/>
              </w:rPr>
              <w:t>البلد</w:t>
            </w:r>
          </w:p>
        </w:tc>
        <w:tc>
          <w:tcPr>
            <w:tcW w:w="3528" w:type="pct"/>
          </w:tcPr>
          <w:p w:rsidR="008769EC" w:rsidRPr="00E82F11" w:rsidRDefault="00696DF4" w:rsidP="00251145">
            <w:pPr>
              <w:keepNext/>
              <w:bidi/>
              <w:rPr>
                <w:bCs/>
                <w:sz w:val="20"/>
                <w:szCs w:val="20"/>
              </w:rPr>
            </w:pPr>
            <w:r w:rsidRPr="00E82F11">
              <w:rPr>
                <w:rFonts w:hint="cs"/>
                <w:bCs/>
                <w:sz w:val="20"/>
                <w:szCs w:val="20"/>
                <w:rtl/>
              </w:rPr>
              <w:t>عنوان المشروع</w:t>
            </w:r>
          </w:p>
        </w:tc>
        <w:tc>
          <w:tcPr>
            <w:tcW w:w="712" w:type="pct"/>
          </w:tcPr>
          <w:p w:rsidR="008769EC" w:rsidRPr="00E82F11" w:rsidRDefault="00696DF4" w:rsidP="00251145">
            <w:pPr>
              <w:keepNext/>
              <w:bidi/>
              <w:rPr>
                <w:bCs/>
                <w:sz w:val="20"/>
                <w:szCs w:val="20"/>
              </w:rPr>
            </w:pPr>
            <w:r w:rsidRPr="00E82F11">
              <w:rPr>
                <w:rFonts w:hint="cs"/>
                <w:bCs/>
                <w:sz w:val="20"/>
                <w:szCs w:val="20"/>
                <w:rtl/>
              </w:rPr>
              <w:t>الفقرات</w:t>
            </w:r>
          </w:p>
        </w:tc>
      </w:tr>
      <w:tr w:rsidR="001056DB" w:rsidRPr="00E82F11" w:rsidTr="00251145">
        <w:tc>
          <w:tcPr>
            <w:tcW w:w="5000" w:type="pct"/>
            <w:gridSpan w:val="3"/>
          </w:tcPr>
          <w:p w:rsidR="001056DB" w:rsidRPr="00E82F11" w:rsidRDefault="00696DF4" w:rsidP="00251145">
            <w:pPr>
              <w:bidi/>
              <w:rPr>
                <w:bCs/>
                <w:sz w:val="20"/>
                <w:szCs w:val="20"/>
              </w:rPr>
            </w:pPr>
            <w:r w:rsidRPr="00E82F11">
              <w:rPr>
                <w:rFonts w:hint="cs"/>
                <w:bCs/>
                <w:sz w:val="20"/>
                <w:szCs w:val="20"/>
                <w:rtl/>
              </w:rPr>
              <w:t>التقارير المتعلقة بخطط إدارة إزالة المواد الهيدروكلوروفلوروكربونية</w:t>
            </w:r>
          </w:p>
        </w:tc>
      </w:tr>
      <w:tr w:rsidR="005D0062" w:rsidRPr="00E82F11" w:rsidTr="00251145">
        <w:tc>
          <w:tcPr>
            <w:tcW w:w="760" w:type="pct"/>
            <w:shd w:val="clear" w:color="auto" w:fill="auto"/>
          </w:tcPr>
          <w:p w:rsidR="005D0062" w:rsidRPr="00E82F11" w:rsidRDefault="00696DF4" w:rsidP="00696DF4">
            <w:pPr>
              <w:bidi/>
              <w:rPr>
                <w:sz w:val="20"/>
                <w:szCs w:val="20"/>
                <w:rtl/>
                <w:lang w:bidi="ar-EG"/>
              </w:rPr>
            </w:pPr>
            <w:r w:rsidRPr="00E82F11">
              <w:rPr>
                <w:sz w:val="20"/>
                <w:szCs w:val="20"/>
                <w:rtl/>
              </w:rPr>
              <w:t>أفغانستان</w:t>
            </w:r>
          </w:p>
        </w:tc>
        <w:tc>
          <w:tcPr>
            <w:tcW w:w="3528" w:type="pct"/>
          </w:tcPr>
          <w:p w:rsidR="005D0062" w:rsidRPr="00E82F11" w:rsidRDefault="002A0FE9" w:rsidP="00251145">
            <w:pPr>
              <w:bidi/>
              <w:rPr>
                <w:sz w:val="20"/>
                <w:szCs w:val="20"/>
                <w:rtl/>
                <w:lang w:bidi="ar-EG"/>
              </w:rPr>
            </w:pPr>
            <w:r w:rsidRPr="00E82F11">
              <w:rPr>
                <w:rFonts w:hint="cs"/>
                <w:sz w:val="20"/>
                <w:szCs w:val="20"/>
                <w:rtl/>
                <w:lang w:bidi="ar-EG"/>
              </w:rPr>
              <w:t>خطة إدارة إزالة المواد الهيدروكلوروفلوروكربونية (المرحلة الأولى) طلب تمديد موعد الانتهاء</w:t>
            </w:r>
          </w:p>
        </w:tc>
        <w:tc>
          <w:tcPr>
            <w:tcW w:w="712" w:type="pct"/>
            <w:vAlign w:val="center"/>
          </w:tcPr>
          <w:p w:rsidR="005D0062" w:rsidRPr="00E82F11" w:rsidRDefault="00C17492" w:rsidP="00696DF4">
            <w:pPr>
              <w:bidi/>
              <w:jc w:val="center"/>
              <w:rPr>
                <w:sz w:val="20"/>
                <w:szCs w:val="20"/>
              </w:rPr>
            </w:pPr>
            <w:r w:rsidRPr="00E82F11">
              <w:rPr>
                <w:sz w:val="20"/>
                <w:szCs w:val="20"/>
              </w:rPr>
              <w:t>11</w:t>
            </w:r>
            <w:r w:rsidR="00696DF4" w:rsidRPr="00E82F11">
              <w:rPr>
                <w:rFonts w:hint="cs"/>
                <w:sz w:val="20"/>
                <w:szCs w:val="20"/>
                <w:rtl/>
              </w:rPr>
              <w:t>-</w:t>
            </w:r>
            <w:r w:rsidR="005D0062" w:rsidRPr="00E82F11">
              <w:rPr>
                <w:sz w:val="20"/>
                <w:szCs w:val="20"/>
              </w:rPr>
              <w:t>2</w:t>
            </w:r>
            <w:r w:rsidRPr="00E82F11">
              <w:rPr>
                <w:sz w:val="20"/>
                <w:szCs w:val="20"/>
              </w:rPr>
              <w:t>5</w:t>
            </w:r>
          </w:p>
        </w:tc>
      </w:tr>
      <w:tr w:rsidR="005D0062" w:rsidRPr="00E82F11" w:rsidTr="00251145">
        <w:tc>
          <w:tcPr>
            <w:tcW w:w="760" w:type="pct"/>
            <w:shd w:val="clear" w:color="auto" w:fill="auto"/>
          </w:tcPr>
          <w:p w:rsidR="005D0062" w:rsidRPr="00E82F11" w:rsidRDefault="00696DF4" w:rsidP="00696DF4">
            <w:pPr>
              <w:bidi/>
              <w:rPr>
                <w:sz w:val="20"/>
                <w:szCs w:val="20"/>
                <w:rtl/>
                <w:lang w:bidi="ar-EG"/>
              </w:rPr>
            </w:pPr>
            <w:r w:rsidRPr="00E82F11">
              <w:rPr>
                <w:sz w:val="20"/>
                <w:szCs w:val="20"/>
                <w:rtl/>
              </w:rPr>
              <w:t>الأرجنتين</w:t>
            </w:r>
          </w:p>
        </w:tc>
        <w:tc>
          <w:tcPr>
            <w:tcW w:w="3528" w:type="pct"/>
          </w:tcPr>
          <w:p w:rsidR="005D0062" w:rsidRPr="00E82F11" w:rsidRDefault="002A0FE9" w:rsidP="00251145">
            <w:pPr>
              <w:bidi/>
              <w:rPr>
                <w:sz w:val="20"/>
                <w:szCs w:val="20"/>
              </w:rPr>
            </w:pPr>
            <w:r w:rsidRPr="00E82F11">
              <w:rPr>
                <w:rFonts w:hint="cs"/>
                <w:sz w:val="20"/>
                <w:szCs w:val="20"/>
                <w:rtl/>
              </w:rPr>
              <w:t>خطة إدارة إزالة المواد الهيدروكلوروفلوروكربونية</w:t>
            </w:r>
            <w:r w:rsidR="005201F1" w:rsidRPr="00E82F11">
              <w:rPr>
                <w:rFonts w:hint="cs"/>
                <w:sz w:val="20"/>
                <w:szCs w:val="20"/>
                <w:rtl/>
              </w:rPr>
              <w:t xml:space="preserve"> (المرحلة الثانية) تحديث عن السلامة المالية لمنشأة سيلياك</w:t>
            </w:r>
          </w:p>
        </w:tc>
        <w:tc>
          <w:tcPr>
            <w:tcW w:w="712" w:type="pct"/>
            <w:vAlign w:val="center"/>
          </w:tcPr>
          <w:p w:rsidR="005D0062" w:rsidRPr="00E82F11" w:rsidRDefault="00C17492" w:rsidP="00696DF4">
            <w:pPr>
              <w:bidi/>
              <w:jc w:val="center"/>
              <w:rPr>
                <w:sz w:val="20"/>
                <w:szCs w:val="20"/>
              </w:rPr>
            </w:pPr>
            <w:r w:rsidRPr="00E82F11">
              <w:rPr>
                <w:sz w:val="20"/>
                <w:szCs w:val="20"/>
              </w:rPr>
              <w:t>26</w:t>
            </w:r>
            <w:r w:rsidR="00696DF4" w:rsidRPr="00E82F11">
              <w:rPr>
                <w:rFonts w:hint="cs"/>
                <w:sz w:val="20"/>
                <w:szCs w:val="20"/>
                <w:rtl/>
              </w:rPr>
              <w:t>-</w:t>
            </w:r>
            <w:r w:rsidR="005D0062" w:rsidRPr="00E82F11">
              <w:rPr>
                <w:sz w:val="20"/>
                <w:szCs w:val="20"/>
              </w:rPr>
              <w:t>3</w:t>
            </w:r>
            <w:r w:rsidRPr="00E82F11">
              <w:rPr>
                <w:sz w:val="20"/>
                <w:szCs w:val="20"/>
              </w:rPr>
              <w:t>1</w:t>
            </w:r>
          </w:p>
        </w:tc>
      </w:tr>
      <w:tr w:rsidR="002A0FE9" w:rsidRPr="00E82F11" w:rsidTr="00251145">
        <w:tc>
          <w:tcPr>
            <w:tcW w:w="760" w:type="pct"/>
            <w:shd w:val="clear" w:color="auto" w:fill="auto"/>
            <w:vAlign w:val="center"/>
          </w:tcPr>
          <w:p w:rsidR="002A0FE9" w:rsidRPr="00E82F11" w:rsidRDefault="002A0FE9" w:rsidP="00696DF4">
            <w:pPr>
              <w:bidi/>
              <w:rPr>
                <w:sz w:val="20"/>
                <w:szCs w:val="20"/>
                <w:rtl/>
                <w:lang w:bidi="ar-EG"/>
              </w:rPr>
            </w:pPr>
            <w:r w:rsidRPr="00E82F11">
              <w:rPr>
                <w:sz w:val="20"/>
                <w:szCs w:val="20"/>
                <w:rtl/>
              </w:rPr>
              <w:t>بروناي دار السلام</w:t>
            </w:r>
          </w:p>
        </w:tc>
        <w:tc>
          <w:tcPr>
            <w:tcW w:w="3528" w:type="pct"/>
          </w:tcPr>
          <w:p w:rsidR="002A0FE9" w:rsidRPr="00E82F11" w:rsidRDefault="002A0FE9" w:rsidP="00251145">
            <w:pPr>
              <w:bidi/>
              <w:rPr>
                <w:sz w:val="20"/>
                <w:szCs w:val="20"/>
              </w:rPr>
            </w:pPr>
            <w:r w:rsidRPr="00E82F11">
              <w:rPr>
                <w:rFonts w:hint="cs"/>
                <w:sz w:val="20"/>
                <w:szCs w:val="20"/>
                <w:rtl/>
                <w:lang w:bidi="ar-EG"/>
              </w:rPr>
              <w:t>خطة إدارة إزالة المواد الهيدروكلوروفلوروكربونية (المرحلة الأولى) طلب تمديد موعد الانتهاء</w:t>
            </w:r>
          </w:p>
        </w:tc>
        <w:tc>
          <w:tcPr>
            <w:tcW w:w="712" w:type="pct"/>
            <w:vAlign w:val="center"/>
          </w:tcPr>
          <w:p w:rsidR="002A0FE9" w:rsidRPr="00E82F11" w:rsidRDefault="002A0FE9" w:rsidP="00696DF4">
            <w:pPr>
              <w:bidi/>
              <w:jc w:val="center"/>
              <w:rPr>
                <w:sz w:val="20"/>
                <w:szCs w:val="20"/>
              </w:rPr>
            </w:pPr>
            <w:r w:rsidRPr="00E82F11">
              <w:rPr>
                <w:sz w:val="20"/>
                <w:szCs w:val="20"/>
              </w:rPr>
              <w:t>32</w:t>
            </w:r>
            <w:r w:rsidRPr="00E82F11">
              <w:rPr>
                <w:rFonts w:hint="cs"/>
                <w:sz w:val="20"/>
                <w:szCs w:val="20"/>
                <w:rtl/>
              </w:rPr>
              <w:t>-</w:t>
            </w:r>
            <w:r w:rsidRPr="00E82F11">
              <w:rPr>
                <w:sz w:val="20"/>
                <w:szCs w:val="20"/>
              </w:rPr>
              <w:t>41</w:t>
            </w:r>
          </w:p>
        </w:tc>
      </w:tr>
      <w:tr w:rsidR="005D0062" w:rsidRPr="00E82F11" w:rsidTr="00251145">
        <w:tc>
          <w:tcPr>
            <w:tcW w:w="760" w:type="pct"/>
            <w:shd w:val="clear" w:color="auto" w:fill="auto"/>
          </w:tcPr>
          <w:p w:rsidR="005D0062" w:rsidRPr="00E82F11" w:rsidRDefault="00696DF4" w:rsidP="00696DF4">
            <w:pPr>
              <w:bidi/>
              <w:rPr>
                <w:sz w:val="20"/>
                <w:szCs w:val="20"/>
                <w:rtl/>
                <w:lang w:bidi="ar-EG"/>
              </w:rPr>
            </w:pPr>
            <w:r w:rsidRPr="00E82F11">
              <w:rPr>
                <w:sz w:val="20"/>
                <w:szCs w:val="20"/>
                <w:rtl/>
              </w:rPr>
              <w:t>تشيلي</w:t>
            </w:r>
          </w:p>
        </w:tc>
        <w:tc>
          <w:tcPr>
            <w:tcW w:w="3528" w:type="pct"/>
          </w:tcPr>
          <w:p w:rsidR="005D0062" w:rsidRPr="00E82F11" w:rsidRDefault="005201F1" w:rsidP="005201F1">
            <w:pPr>
              <w:bidi/>
              <w:rPr>
                <w:sz w:val="20"/>
                <w:szCs w:val="20"/>
                <w:lang w:bidi="ar-EG"/>
              </w:rPr>
            </w:pPr>
            <w:r w:rsidRPr="00E82F11">
              <w:rPr>
                <w:rFonts w:hint="cs"/>
                <w:sz w:val="20"/>
                <w:szCs w:val="20"/>
                <w:rtl/>
                <w:lang w:bidi="ar-EG"/>
              </w:rPr>
              <w:t>خطة إدارة إزالة المواد الهيدروكلوروفلوروكربونية (المرحلة الثانية) التقرير المرحلي- وبرنامج العمل الخاص بالشريحة الأخيرة وتقرير التحقق</w:t>
            </w:r>
          </w:p>
        </w:tc>
        <w:tc>
          <w:tcPr>
            <w:tcW w:w="712" w:type="pct"/>
            <w:vAlign w:val="center"/>
          </w:tcPr>
          <w:p w:rsidR="005D0062" w:rsidRPr="00E82F11" w:rsidRDefault="00C17492" w:rsidP="00696DF4">
            <w:pPr>
              <w:bidi/>
              <w:jc w:val="center"/>
              <w:rPr>
                <w:sz w:val="20"/>
                <w:szCs w:val="20"/>
              </w:rPr>
            </w:pPr>
            <w:r w:rsidRPr="00E82F11">
              <w:rPr>
                <w:sz w:val="20"/>
                <w:szCs w:val="20"/>
              </w:rPr>
              <w:t>42</w:t>
            </w:r>
            <w:r w:rsidR="00696DF4" w:rsidRPr="00E82F11">
              <w:rPr>
                <w:rFonts w:hint="cs"/>
                <w:sz w:val="20"/>
                <w:szCs w:val="20"/>
                <w:rtl/>
              </w:rPr>
              <w:t>-</w:t>
            </w:r>
            <w:r w:rsidR="005D0062" w:rsidRPr="00E82F11">
              <w:rPr>
                <w:sz w:val="20"/>
                <w:szCs w:val="20"/>
              </w:rPr>
              <w:t>5</w:t>
            </w:r>
            <w:r w:rsidRPr="00E82F11">
              <w:rPr>
                <w:sz w:val="20"/>
                <w:szCs w:val="20"/>
              </w:rPr>
              <w:t>5</w:t>
            </w:r>
          </w:p>
        </w:tc>
      </w:tr>
      <w:tr w:rsidR="005D0062" w:rsidRPr="00E82F11" w:rsidTr="00251145">
        <w:tc>
          <w:tcPr>
            <w:tcW w:w="760" w:type="pct"/>
            <w:shd w:val="clear" w:color="auto" w:fill="auto"/>
            <w:vAlign w:val="center"/>
          </w:tcPr>
          <w:p w:rsidR="005D0062" w:rsidRPr="00E82F11" w:rsidRDefault="00696DF4" w:rsidP="00696DF4">
            <w:pPr>
              <w:bidi/>
              <w:rPr>
                <w:sz w:val="20"/>
                <w:szCs w:val="20"/>
                <w:rtl/>
                <w:lang w:bidi="ar-EG"/>
              </w:rPr>
            </w:pPr>
            <w:r w:rsidRPr="00E82F11">
              <w:rPr>
                <w:sz w:val="20"/>
                <w:szCs w:val="20"/>
                <w:rtl/>
              </w:rPr>
              <w:t>كوت ديفوار</w:t>
            </w:r>
          </w:p>
        </w:tc>
        <w:tc>
          <w:tcPr>
            <w:tcW w:w="3528" w:type="pct"/>
          </w:tcPr>
          <w:p w:rsidR="005D0062" w:rsidRPr="00E82F11" w:rsidRDefault="005201F1" w:rsidP="005201F1">
            <w:pPr>
              <w:bidi/>
              <w:rPr>
                <w:sz w:val="20"/>
                <w:szCs w:val="20"/>
                <w:rtl/>
                <w:lang w:bidi="ar-EG"/>
              </w:rPr>
            </w:pPr>
            <w:r w:rsidRPr="00E82F11">
              <w:rPr>
                <w:rFonts w:hint="cs"/>
                <w:sz w:val="20"/>
                <w:szCs w:val="20"/>
                <w:rtl/>
                <w:lang w:bidi="ar-EG"/>
              </w:rPr>
              <w:t>خطة إدارة إزالة المواد الهيدروكلوروفلوروكربونية (المرحلة الأولى) تحديث بشأن تطبيق المرسوم الوزاري لتنظيم الصادرات والواردات من المواد المستنفدة للأوزون والتي في حالة عبور وإعادة تصدير والتجارة (المقرر 86/23(ب))</w:t>
            </w:r>
          </w:p>
        </w:tc>
        <w:tc>
          <w:tcPr>
            <w:tcW w:w="712" w:type="pct"/>
            <w:vAlign w:val="center"/>
          </w:tcPr>
          <w:p w:rsidR="005D0062" w:rsidRPr="00E82F11" w:rsidRDefault="00C17492" w:rsidP="00696DF4">
            <w:pPr>
              <w:bidi/>
              <w:jc w:val="center"/>
              <w:rPr>
                <w:sz w:val="20"/>
                <w:szCs w:val="20"/>
              </w:rPr>
            </w:pPr>
            <w:r w:rsidRPr="00E82F11">
              <w:rPr>
                <w:sz w:val="20"/>
                <w:szCs w:val="20"/>
              </w:rPr>
              <w:t>56</w:t>
            </w:r>
            <w:r w:rsidR="00696DF4" w:rsidRPr="00E82F11">
              <w:rPr>
                <w:rFonts w:hint="cs"/>
                <w:sz w:val="20"/>
                <w:szCs w:val="20"/>
                <w:rtl/>
              </w:rPr>
              <w:t>-</w:t>
            </w:r>
            <w:r w:rsidR="005D0062" w:rsidRPr="00E82F11">
              <w:rPr>
                <w:sz w:val="20"/>
                <w:szCs w:val="20"/>
              </w:rPr>
              <w:t>6</w:t>
            </w:r>
            <w:r w:rsidRPr="00E82F11">
              <w:rPr>
                <w:sz w:val="20"/>
                <w:szCs w:val="20"/>
              </w:rPr>
              <w:t>3</w:t>
            </w:r>
          </w:p>
        </w:tc>
      </w:tr>
      <w:tr w:rsidR="005D0062" w:rsidRPr="00E82F11" w:rsidTr="00251145">
        <w:tc>
          <w:tcPr>
            <w:tcW w:w="760" w:type="pct"/>
            <w:shd w:val="clear" w:color="auto" w:fill="auto"/>
            <w:vAlign w:val="center"/>
          </w:tcPr>
          <w:p w:rsidR="005D0062" w:rsidRPr="00E82F11" w:rsidRDefault="00696DF4" w:rsidP="00696DF4">
            <w:pPr>
              <w:bidi/>
              <w:rPr>
                <w:sz w:val="20"/>
                <w:szCs w:val="20"/>
                <w:rtl/>
                <w:lang w:bidi="ar-EG"/>
              </w:rPr>
            </w:pPr>
            <w:r w:rsidRPr="00E82F11">
              <w:rPr>
                <w:sz w:val="20"/>
                <w:szCs w:val="20"/>
                <w:rtl/>
              </w:rPr>
              <w:t>الاكوادور</w:t>
            </w:r>
          </w:p>
        </w:tc>
        <w:tc>
          <w:tcPr>
            <w:tcW w:w="3528" w:type="pct"/>
          </w:tcPr>
          <w:p w:rsidR="005D0062" w:rsidRPr="00E82F11" w:rsidRDefault="005201F1" w:rsidP="005201F1">
            <w:pPr>
              <w:bidi/>
              <w:rPr>
                <w:sz w:val="20"/>
                <w:szCs w:val="20"/>
                <w:rtl/>
                <w:lang w:bidi="ar-EG"/>
              </w:rPr>
            </w:pPr>
            <w:r w:rsidRPr="00E82F11">
              <w:rPr>
                <w:rFonts w:hint="cs"/>
                <w:sz w:val="20"/>
                <w:szCs w:val="20"/>
                <w:rtl/>
                <w:lang w:bidi="ar-EG"/>
              </w:rPr>
              <w:t>خطة إدارة إزالة المواد الهيدروكلوروفلوروكربونية (المرحلة الأولى) إرجاء الحظر على الواردات من الهيدروكلوروفلوروكربون-141ب الوارد في البوليولات السابقة الخلط</w:t>
            </w:r>
          </w:p>
        </w:tc>
        <w:tc>
          <w:tcPr>
            <w:tcW w:w="712" w:type="pct"/>
            <w:vAlign w:val="center"/>
          </w:tcPr>
          <w:p w:rsidR="005D0062" w:rsidRPr="00E82F11" w:rsidRDefault="00C17492" w:rsidP="00696DF4">
            <w:pPr>
              <w:bidi/>
              <w:jc w:val="center"/>
              <w:rPr>
                <w:sz w:val="20"/>
                <w:szCs w:val="20"/>
              </w:rPr>
            </w:pPr>
            <w:r w:rsidRPr="00E82F11">
              <w:rPr>
                <w:sz w:val="20"/>
                <w:szCs w:val="20"/>
              </w:rPr>
              <w:t>64</w:t>
            </w:r>
            <w:r w:rsidR="00696DF4" w:rsidRPr="00E82F11">
              <w:rPr>
                <w:rFonts w:hint="cs"/>
                <w:sz w:val="20"/>
                <w:szCs w:val="20"/>
                <w:rtl/>
              </w:rPr>
              <w:t>-</w:t>
            </w:r>
            <w:r w:rsidRPr="00E82F11">
              <w:rPr>
                <w:sz w:val="20"/>
                <w:szCs w:val="20"/>
              </w:rPr>
              <w:t>70</w:t>
            </w:r>
          </w:p>
        </w:tc>
      </w:tr>
      <w:tr w:rsidR="005E54FF" w:rsidRPr="00E82F11" w:rsidTr="00251145">
        <w:tc>
          <w:tcPr>
            <w:tcW w:w="760" w:type="pct"/>
            <w:shd w:val="clear" w:color="auto" w:fill="auto"/>
            <w:vAlign w:val="center"/>
          </w:tcPr>
          <w:p w:rsidR="005E54FF" w:rsidRPr="00E82F11" w:rsidRDefault="002A0FE9" w:rsidP="005201F1">
            <w:pPr>
              <w:bidi/>
              <w:rPr>
                <w:sz w:val="20"/>
                <w:szCs w:val="20"/>
                <w:rtl/>
                <w:lang w:bidi="ar-EG"/>
              </w:rPr>
            </w:pPr>
            <w:r w:rsidRPr="00E82F11">
              <w:rPr>
                <w:sz w:val="20"/>
                <w:szCs w:val="20"/>
                <w:rtl/>
              </w:rPr>
              <w:t>إس</w:t>
            </w:r>
            <w:r w:rsidRPr="00E82F11">
              <w:rPr>
                <w:rFonts w:hint="cs"/>
                <w:sz w:val="20"/>
                <w:szCs w:val="20"/>
                <w:rtl/>
              </w:rPr>
              <w:t>و</w:t>
            </w:r>
            <w:r w:rsidR="005201F1" w:rsidRPr="00E82F11">
              <w:rPr>
                <w:rFonts w:hint="cs"/>
                <w:sz w:val="20"/>
                <w:szCs w:val="20"/>
                <w:rtl/>
              </w:rPr>
              <w:t>اتيني</w:t>
            </w:r>
          </w:p>
        </w:tc>
        <w:tc>
          <w:tcPr>
            <w:tcW w:w="3528" w:type="pct"/>
          </w:tcPr>
          <w:p w:rsidR="005E54FF" w:rsidRPr="00E82F11" w:rsidRDefault="00610A2D" w:rsidP="00251145">
            <w:pPr>
              <w:bidi/>
              <w:rPr>
                <w:sz w:val="20"/>
                <w:szCs w:val="20"/>
                <w:rtl/>
                <w:lang w:bidi="ar-EG"/>
              </w:rPr>
            </w:pPr>
            <w:r w:rsidRPr="00E82F11">
              <w:rPr>
                <w:rFonts w:hint="cs"/>
                <w:sz w:val="20"/>
                <w:szCs w:val="20"/>
                <w:rtl/>
                <w:lang w:bidi="ar-EG"/>
              </w:rPr>
              <w:t>خطة إدارة إزالة المواد الهيدروكلوروفلوروكربونية (المرحلة الأولى) التقرير المرحلي- برنامج العمل للشريحة الأخيرة</w:t>
            </w:r>
          </w:p>
        </w:tc>
        <w:tc>
          <w:tcPr>
            <w:tcW w:w="712" w:type="pct"/>
            <w:vAlign w:val="center"/>
          </w:tcPr>
          <w:p w:rsidR="005E54FF" w:rsidRPr="00E82F11" w:rsidRDefault="00C17492" w:rsidP="00696DF4">
            <w:pPr>
              <w:bidi/>
              <w:jc w:val="center"/>
              <w:rPr>
                <w:sz w:val="20"/>
                <w:szCs w:val="20"/>
              </w:rPr>
            </w:pPr>
            <w:r w:rsidRPr="00E82F11">
              <w:rPr>
                <w:sz w:val="20"/>
                <w:szCs w:val="20"/>
              </w:rPr>
              <w:t>71</w:t>
            </w:r>
            <w:r w:rsidR="00696DF4" w:rsidRPr="00E82F11">
              <w:rPr>
                <w:rFonts w:hint="cs"/>
                <w:sz w:val="20"/>
                <w:szCs w:val="20"/>
                <w:rtl/>
              </w:rPr>
              <w:t>-</w:t>
            </w:r>
            <w:r w:rsidRPr="00E82F11">
              <w:rPr>
                <w:sz w:val="20"/>
                <w:szCs w:val="20"/>
              </w:rPr>
              <w:t>80</w:t>
            </w:r>
          </w:p>
        </w:tc>
      </w:tr>
      <w:tr w:rsidR="00610A2D" w:rsidRPr="00E82F11" w:rsidTr="00251145">
        <w:tc>
          <w:tcPr>
            <w:tcW w:w="760" w:type="pct"/>
            <w:shd w:val="clear" w:color="auto" w:fill="auto"/>
            <w:vAlign w:val="center"/>
          </w:tcPr>
          <w:p w:rsidR="00610A2D" w:rsidRPr="00E82F11" w:rsidRDefault="00610A2D" w:rsidP="002A0FE9">
            <w:pPr>
              <w:bidi/>
              <w:rPr>
                <w:sz w:val="20"/>
                <w:szCs w:val="20"/>
                <w:rtl/>
                <w:lang w:bidi="ar-EG"/>
              </w:rPr>
            </w:pPr>
            <w:r w:rsidRPr="00E82F11">
              <w:rPr>
                <w:sz w:val="20"/>
                <w:szCs w:val="20"/>
                <w:rtl/>
              </w:rPr>
              <w:t>أثيوبيا</w:t>
            </w:r>
          </w:p>
        </w:tc>
        <w:tc>
          <w:tcPr>
            <w:tcW w:w="3528" w:type="pct"/>
          </w:tcPr>
          <w:p w:rsidR="00610A2D" w:rsidRPr="00E82F11" w:rsidRDefault="00610A2D" w:rsidP="00251145">
            <w:pPr>
              <w:bidi/>
              <w:rPr>
                <w:sz w:val="20"/>
                <w:szCs w:val="20"/>
              </w:rPr>
            </w:pPr>
            <w:r w:rsidRPr="00E82F11">
              <w:rPr>
                <w:rFonts w:hint="cs"/>
                <w:sz w:val="20"/>
                <w:szCs w:val="20"/>
                <w:rtl/>
                <w:lang w:bidi="ar-EG"/>
              </w:rPr>
              <w:t>خطة إدارة إزالة المواد الهيدروكلوروفلوروكربونية (المرحلة الأولى) التقرير المرحلي- برنامج العمل للشريحة الأخيرة</w:t>
            </w:r>
          </w:p>
        </w:tc>
        <w:tc>
          <w:tcPr>
            <w:tcW w:w="712" w:type="pct"/>
            <w:vAlign w:val="center"/>
          </w:tcPr>
          <w:p w:rsidR="00610A2D" w:rsidRPr="00E82F11" w:rsidRDefault="00610A2D" w:rsidP="00696DF4">
            <w:pPr>
              <w:bidi/>
              <w:jc w:val="center"/>
              <w:rPr>
                <w:sz w:val="20"/>
                <w:szCs w:val="20"/>
              </w:rPr>
            </w:pPr>
            <w:r w:rsidRPr="00E82F11">
              <w:rPr>
                <w:sz w:val="20"/>
                <w:szCs w:val="20"/>
              </w:rPr>
              <w:t>81</w:t>
            </w:r>
            <w:r w:rsidRPr="00E82F11">
              <w:rPr>
                <w:rFonts w:hint="cs"/>
                <w:sz w:val="20"/>
                <w:szCs w:val="20"/>
                <w:rtl/>
              </w:rPr>
              <w:t>-</w:t>
            </w:r>
            <w:r w:rsidRPr="00E82F11">
              <w:rPr>
                <w:sz w:val="20"/>
                <w:szCs w:val="20"/>
              </w:rPr>
              <w:t>90</w:t>
            </w:r>
          </w:p>
        </w:tc>
      </w:tr>
      <w:tr w:rsidR="005D0062" w:rsidRPr="00E82F11" w:rsidTr="00251145">
        <w:tc>
          <w:tcPr>
            <w:tcW w:w="760" w:type="pct"/>
            <w:shd w:val="clear" w:color="auto" w:fill="auto"/>
          </w:tcPr>
          <w:p w:rsidR="005D0062" w:rsidRPr="00E82F11" w:rsidRDefault="002A0FE9" w:rsidP="002A0FE9">
            <w:pPr>
              <w:bidi/>
              <w:rPr>
                <w:sz w:val="20"/>
                <w:szCs w:val="20"/>
                <w:rtl/>
                <w:lang w:bidi="ar-EG"/>
              </w:rPr>
            </w:pPr>
            <w:r w:rsidRPr="00E82F11">
              <w:rPr>
                <w:sz w:val="20"/>
                <w:szCs w:val="20"/>
                <w:rtl/>
              </w:rPr>
              <w:t>جامايكا</w:t>
            </w:r>
          </w:p>
        </w:tc>
        <w:tc>
          <w:tcPr>
            <w:tcW w:w="3528" w:type="pct"/>
          </w:tcPr>
          <w:p w:rsidR="005D0062" w:rsidRPr="00E82F11" w:rsidRDefault="00610A2D" w:rsidP="00610A2D">
            <w:pPr>
              <w:bidi/>
              <w:rPr>
                <w:sz w:val="20"/>
                <w:szCs w:val="20"/>
                <w:rtl/>
                <w:lang w:bidi="ar-EG"/>
              </w:rPr>
            </w:pPr>
            <w:r w:rsidRPr="00E82F11">
              <w:rPr>
                <w:rFonts w:hint="cs"/>
                <w:sz w:val="20"/>
                <w:szCs w:val="20"/>
                <w:rtl/>
                <w:lang w:bidi="ar-EG"/>
              </w:rPr>
              <w:t>خطة إدارة إزالة المواد الهيدروكلوروفلوروكربونية (المرحلة الثانية) تحديث لحالة تنفيذ تدابير تعزيز نظام التراخيص والحصص والرصد والإبلاغ عن استهلاك الهيدروكلوروفلوروكربون الموصي بها في تقرير التحقق</w:t>
            </w:r>
          </w:p>
        </w:tc>
        <w:tc>
          <w:tcPr>
            <w:tcW w:w="712" w:type="pct"/>
            <w:vAlign w:val="center"/>
          </w:tcPr>
          <w:p w:rsidR="005D0062" w:rsidRPr="00E82F11" w:rsidRDefault="00C17492" w:rsidP="00696DF4">
            <w:pPr>
              <w:bidi/>
              <w:jc w:val="center"/>
              <w:rPr>
                <w:sz w:val="20"/>
                <w:szCs w:val="20"/>
              </w:rPr>
            </w:pPr>
            <w:r w:rsidRPr="00E82F11">
              <w:rPr>
                <w:sz w:val="20"/>
                <w:szCs w:val="20"/>
              </w:rPr>
              <w:t>91</w:t>
            </w:r>
            <w:r w:rsidR="00696DF4" w:rsidRPr="00E82F11">
              <w:rPr>
                <w:rFonts w:hint="cs"/>
                <w:sz w:val="20"/>
                <w:szCs w:val="20"/>
                <w:rtl/>
              </w:rPr>
              <w:t>-</w:t>
            </w:r>
            <w:r w:rsidR="00373D29" w:rsidRPr="00E82F11">
              <w:rPr>
                <w:sz w:val="20"/>
                <w:szCs w:val="20"/>
              </w:rPr>
              <w:t>9</w:t>
            </w:r>
            <w:r w:rsidR="007A0116" w:rsidRPr="00E82F11">
              <w:rPr>
                <w:sz w:val="20"/>
                <w:szCs w:val="20"/>
              </w:rPr>
              <w:t>6</w:t>
            </w:r>
          </w:p>
        </w:tc>
      </w:tr>
      <w:tr w:rsidR="00F63AF8" w:rsidRPr="00E82F11" w:rsidTr="00251145">
        <w:tc>
          <w:tcPr>
            <w:tcW w:w="760" w:type="pct"/>
            <w:shd w:val="clear" w:color="auto" w:fill="auto"/>
          </w:tcPr>
          <w:p w:rsidR="00F63AF8" w:rsidRPr="00E82F11" w:rsidRDefault="002A0FE9" w:rsidP="002A0FE9">
            <w:pPr>
              <w:bidi/>
              <w:rPr>
                <w:sz w:val="20"/>
                <w:szCs w:val="20"/>
                <w:rtl/>
                <w:lang w:bidi="ar-EG"/>
              </w:rPr>
            </w:pPr>
            <w:r w:rsidRPr="00E82F11">
              <w:rPr>
                <w:sz w:val="20"/>
                <w:szCs w:val="20"/>
                <w:rtl/>
              </w:rPr>
              <w:t>الأردن</w:t>
            </w:r>
          </w:p>
        </w:tc>
        <w:tc>
          <w:tcPr>
            <w:tcW w:w="3528" w:type="pct"/>
          </w:tcPr>
          <w:p w:rsidR="00F63AF8" w:rsidRPr="00E82F11" w:rsidRDefault="00610A2D" w:rsidP="00251145">
            <w:pPr>
              <w:bidi/>
              <w:rPr>
                <w:sz w:val="20"/>
                <w:szCs w:val="20"/>
                <w:rtl/>
                <w:lang w:bidi="ar-EG"/>
              </w:rPr>
            </w:pPr>
            <w:r w:rsidRPr="00E82F11">
              <w:rPr>
                <w:rFonts w:hint="cs"/>
                <w:sz w:val="20"/>
                <w:szCs w:val="20"/>
                <w:rtl/>
                <w:lang w:bidi="ar-EG"/>
              </w:rPr>
              <w:t>خطة إدارة إزالة المواد الهيدروكلوروفلوروكربونية (المرحلة الثانية) تغيير التكنولوجيا في خمس منشئات</w:t>
            </w:r>
          </w:p>
        </w:tc>
        <w:tc>
          <w:tcPr>
            <w:tcW w:w="712" w:type="pct"/>
            <w:vAlign w:val="center"/>
          </w:tcPr>
          <w:p w:rsidR="00F63AF8" w:rsidRPr="00E82F11" w:rsidRDefault="00C17492" w:rsidP="00696DF4">
            <w:pPr>
              <w:bidi/>
              <w:jc w:val="center"/>
              <w:rPr>
                <w:sz w:val="20"/>
                <w:szCs w:val="20"/>
              </w:rPr>
            </w:pPr>
            <w:r w:rsidRPr="00E82F11">
              <w:rPr>
                <w:sz w:val="20"/>
                <w:szCs w:val="20"/>
              </w:rPr>
              <w:t>97</w:t>
            </w:r>
            <w:r w:rsidR="00696DF4" w:rsidRPr="00E82F11">
              <w:rPr>
                <w:rFonts w:hint="cs"/>
                <w:sz w:val="20"/>
                <w:szCs w:val="20"/>
                <w:rtl/>
              </w:rPr>
              <w:t>-</w:t>
            </w:r>
            <w:r w:rsidR="00373D29" w:rsidRPr="00E82F11">
              <w:rPr>
                <w:sz w:val="20"/>
                <w:szCs w:val="20"/>
              </w:rPr>
              <w:t>10</w:t>
            </w:r>
            <w:r w:rsidRPr="00E82F11">
              <w:rPr>
                <w:sz w:val="20"/>
                <w:szCs w:val="20"/>
              </w:rPr>
              <w:t>7</w:t>
            </w:r>
          </w:p>
        </w:tc>
      </w:tr>
      <w:tr w:rsidR="00610A2D" w:rsidRPr="00E82F11" w:rsidTr="00251145">
        <w:tc>
          <w:tcPr>
            <w:tcW w:w="760" w:type="pct"/>
            <w:shd w:val="clear" w:color="auto" w:fill="auto"/>
          </w:tcPr>
          <w:p w:rsidR="00610A2D" w:rsidRPr="00E82F11" w:rsidRDefault="00610A2D" w:rsidP="002A0FE9">
            <w:pPr>
              <w:bidi/>
              <w:rPr>
                <w:sz w:val="20"/>
                <w:szCs w:val="20"/>
                <w:rtl/>
                <w:lang w:bidi="ar-EG"/>
              </w:rPr>
            </w:pPr>
            <w:r w:rsidRPr="00E82F11">
              <w:rPr>
                <w:sz w:val="20"/>
                <w:szCs w:val="20"/>
                <w:rtl/>
              </w:rPr>
              <w:t>جمهورية لاو الديمقراطية الشعبية</w:t>
            </w:r>
          </w:p>
        </w:tc>
        <w:tc>
          <w:tcPr>
            <w:tcW w:w="3528" w:type="pct"/>
          </w:tcPr>
          <w:p w:rsidR="00610A2D" w:rsidRPr="00E82F11" w:rsidRDefault="00610A2D" w:rsidP="00251145">
            <w:pPr>
              <w:bidi/>
              <w:rPr>
                <w:sz w:val="20"/>
                <w:szCs w:val="20"/>
              </w:rPr>
            </w:pPr>
            <w:r w:rsidRPr="00E82F11">
              <w:rPr>
                <w:rFonts w:hint="cs"/>
                <w:sz w:val="20"/>
                <w:szCs w:val="20"/>
                <w:rtl/>
                <w:lang w:bidi="ar-EG"/>
              </w:rPr>
              <w:t>خطة إدارة إزالة المواد الهيدروكلوروفلوروكربونية (المرحلة الأولى) طلب تمديد موعد الانتهاء</w:t>
            </w:r>
          </w:p>
        </w:tc>
        <w:tc>
          <w:tcPr>
            <w:tcW w:w="712" w:type="pct"/>
            <w:vAlign w:val="center"/>
          </w:tcPr>
          <w:p w:rsidR="00610A2D" w:rsidRPr="00E82F11" w:rsidRDefault="00610A2D" w:rsidP="00696DF4">
            <w:pPr>
              <w:bidi/>
              <w:jc w:val="center"/>
              <w:rPr>
                <w:sz w:val="20"/>
                <w:szCs w:val="20"/>
              </w:rPr>
            </w:pPr>
            <w:r w:rsidRPr="00E82F11">
              <w:rPr>
                <w:sz w:val="20"/>
                <w:szCs w:val="20"/>
              </w:rPr>
              <w:t>108</w:t>
            </w:r>
            <w:r w:rsidRPr="00E82F11">
              <w:rPr>
                <w:rFonts w:hint="cs"/>
                <w:sz w:val="20"/>
                <w:szCs w:val="20"/>
                <w:rtl/>
              </w:rPr>
              <w:t>-</w:t>
            </w:r>
            <w:r w:rsidRPr="00E82F11">
              <w:rPr>
                <w:sz w:val="20"/>
                <w:szCs w:val="20"/>
              </w:rPr>
              <w:t>119</w:t>
            </w:r>
          </w:p>
        </w:tc>
      </w:tr>
      <w:tr w:rsidR="005D0062" w:rsidRPr="00E82F11" w:rsidTr="00251145">
        <w:tc>
          <w:tcPr>
            <w:tcW w:w="760" w:type="pct"/>
            <w:shd w:val="clear" w:color="auto" w:fill="auto"/>
          </w:tcPr>
          <w:p w:rsidR="005D0062" w:rsidRPr="00E82F11" w:rsidRDefault="002A0FE9" w:rsidP="002A0FE9">
            <w:pPr>
              <w:bidi/>
              <w:rPr>
                <w:sz w:val="20"/>
                <w:szCs w:val="20"/>
                <w:rtl/>
                <w:lang w:bidi="ar-EG"/>
              </w:rPr>
            </w:pPr>
            <w:r w:rsidRPr="00E82F11">
              <w:rPr>
                <w:sz w:val="20"/>
                <w:szCs w:val="20"/>
                <w:rtl/>
              </w:rPr>
              <w:t>ماليزيا</w:t>
            </w:r>
          </w:p>
        </w:tc>
        <w:tc>
          <w:tcPr>
            <w:tcW w:w="3528" w:type="pct"/>
          </w:tcPr>
          <w:p w:rsidR="005D0062" w:rsidRPr="00E82F11" w:rsidRDefault="00610A2D" w:rsidP="00251145">
            <w:pPr>
              <w:bidi/>
              <w:rPr>
                <w:sz w:val="20"/>
                <w:szCs w:val="20"/>
                <w:lang w:val="en-US" w:bidi="ar-EG"/>
              </w:rPr>
            </w:pPr>
            <w:r w:rsidRPr="00E82F11">
              <w:rPr>
                <w:rFonts w:hint="cs"/>
                <w:sz w:val="20"/>
                <w:szCs w:val="20"/>
                <w:rtl/>
                <w:lang w:bidi="ar-EG"/>
              </w:rPr>
              <w:t>خطة إدارة إزالة المواد الهيدروكلوروفلوروكربونية (المرحلة الثانية) تغيير التكنولوجيا في تسع منشئات وإعادة تخصيص الأموال</w:t>
            </w:r>
          </w:p>
        </w:tc>
        <w:tc>
          <w:tcPr>
            <w:tcW w:w="712" w:type="pct"/>
            <w:vAlign w:val="center"/>
          </w:tcPr>
          <w:p w:rsidR="005D0062" w:rsidRPr="00E82F11" w:rsidRDefault="00C17492" w:rsidP="00696DF4">
            <w:pPr>
              <w:bidi/>
              <w:jc w:val="center"/>
              <w:rPr>
                <w:sz w:val="20"/>
                <w:szCs w:val="20"/>
              </w:rPr>
            </w:pPr>
            <w:r w:rsidRPr="00E82F11">
              <w:rPr>
                <w:sz w:val="20"/>
                <w:szCs w:val="20"/>
              </w:rPr>
              <w:t>120</w:t>
            </w:r>
            <w:r w:rsidR="00696DF4" w:rsidRPr="00E82F11">
              <w:rPr>
                <w:rFonts w:hint="cs"/>
                <w:sz w:val="20"/>
                <w:szCs w:val="20"/>
                <w:rtl/>
              </w:rPr>
              <w:t>-</w:t>
            </w:r>
            <w:r w:rsidR="00373D29" w:rsidRPr="00E82F11">
              <w:rPr>
                <w:sz w:val="20"/>
                <w:szCs w:val="20"/>
              </w:rPr>
              <w:t>13</w:t>
            </w:r>
            <w:r w:rsidRPr="00E82F11">
              <w:rPr>
                <w:sz w:val="20"/>
                <w:szCs w:val="20"/>
              </w:rPr>
              <w:t>1</w:t>
            </w:r>
          </w:p>
        </w:tc>
      </w:tr>
      <w:tr w:rsidR="005E54FF" w:rsidRPr="00E82F11" w:rsidTr="00251145">
        <w:tc>
          <w:tcPr>
            <w:tcW w:w="760" w:type="pct"/>
            <w:shd w:val="clear" w:color="auto" w:fill="auto"/>
          </w:tcPr>
          <w:p w:rsidR="005E54FF" w:rsidRPr="00E82F11" w:rsidRDefault="002A0FE9" w:rsidP="002A0FE9">
            <w:pPr>
              <w:bidi/>
              <w:rPr>
                <w:sz w:val="20"/>
                <w:szCs w:val="20"/>
                <w:rtl/>
                <w:lang w:bidi="ar-EG"/>
              </w:rPr>
            </w:pPr>
            <w:r w:rsidRPr="00E82F11">
              <w:rPr>
                <w:sz w:val="20"/>
                <w:szCs w:val="20"/>
                <w:rtl/>
              </w:rPr>
              <w:t>المكسيك</w:t>
            </w:r>
          </w:p>
        </w:tc>
        <w:tc>
          <w:tcPr>
            <w:tcW w:w="3528" w:type="pct"/>
          </w:tcPr>
          <w:p w:rsidR="005E54FF" w:rsidRPr="00E82F11" w:rsidRDefault="00610A2D" w:rsidP="00251145">
            <w:pPr>
              <w:bidi/>
              <w:rPr>
                <w:sz w:val="20"/>
                <w:szCs w:val="20"/>
              </w:rPr>
            </w:pPr>
            <w:r w:rsidRPr="00E82F11">
              <w:rPr>
                <w:rFonts w:hint="cs"/>
                <w:sz w:val="20"/>
                <w:szCs w:val="20"/>
                <w:rtl/>
                <w:lang w:bidi="ar-EG"/>
              </w:rPr>
              <w:t>خطة إدارة إزالة المواد الهيدروكلوروفلوروكربونية (المرحلة الأولى) التقرير المرحلي- برنامج العمل للشريحة الأخيرة</w:t>
            </w:r>
          </w:p>
        </w:tc>
        <w:tc>
          <w:tcPr>
            <w:tcW w:w="712" w:type="pct"/>
            <w:vAlign w:val="center"/>
          </w:tcPr>
          <w:p w:rsidR="005E54FF" w:rsidRPr="00E82F11" w:rsidRDefault="00C17492" w:rsidP="00696DF4">
            <w:pPr>
              <w:bidi/>
              <w:jc w:val="center"/>
              <w:rPr>
                <w:sz w:val="20"/>
                <w:szCs w:val="20"/>
              </w:rPr>
            </w:pPr>
            <w:r w:rsidRPr="00E82F11">
              <w:rPr>
                <w:sz w:val="20"/>
                <w:szCs w:val="20"/>
              </w:rPr>
              <w:t>132</w:t>
            </w:r>
            <w:r w:rsidR="00696DF4" w:rsidRPr="00E82F11">
              <w:rPr>
                <w:rFonts w:hint="cs"/>
                <w:sz w:val="20"/>
                <w:szCs w:val="20"/>
                <w:rtl/>
              </w:rPr>
              <w:t>-</w:t>
            </w:r>
            <w:r w:rsidR="005E54FF" w:rsidRPr="00E82F11">
              <w:rPr>
                <w:sz w:val="20"/>
                <w:szCs w:val="20"/>
              </w:rPr>
              <w:t>13</w:t>
            </w:r>
            <w:r w:rsidR="00FB0484" w:rsidRPr="00E82F11">
              <w:rPr>
                <w:sz w:val="20"/>
                <w:szCs w:val="20"/>
              </w:rPr>
              <w:t>7</w:t>
            </w:r>
          </w:p>
        </w:tc>
      </w:tr>
      <w:tr w:rsidR="00324426" w:rsidRPr="00E82F11" w:rsidTr="00251145">
        <w:tc>
          <w:tcPr>
            <w:tcW w:w="760" w:type="pct"/>
            <w:shd w:val="clear" w:color="auto" w:fill="auto"/>
          </w:tcPr>
          <w:p w:rsidR="00324426" w:rsidRPr="00E82F11" w:rsidRDefault="00324426" w:rsidP="002A0FE9">
            <w:pPr>
              <w:bidi/>
              <w:rPr>
                <w:sz w:val="20"/>
                <w:szCs w:val="20"/>
                <w:rtl/>
                <w:lang w:bidi="ar-EG"/>
              </w:rPr>
            </w:pPr>
            <w:r w:rsidRPr="00E82F11">
              <w:rPr>
                <w:sz w:val="20"/>
                <w:szCs w:val="20"/>
                <w:rtl/>
              </w:rPr>
              <w:t>المغرب</w:t>
            </w:r>
          </w:p>
        </w:tc>
        <w:tc>
          <w:tcPr>
            <w:tcW w:w="3528" w:type="pct"/>
          </w:tcPr>
          <w:p w:rsidR="00324426" w:rsidRPr="00E82F11" w:rsidRDefault="00324426" w:rsidP="00251145">
            <w:pPr>
              <w:bidi/>
              <w:rPr>
                <w:sz w:val="20"/>
                <w:szCs w:val="20"/>
              </w:rPr>
            </w:pPr>
            <w:r w:rsidRPr="00E82F11">
              <w:rPr>
                <w:rFonts w:hint="cs"/>
                <w:sz w:val="20"/>
                <w:szCs w:val="20"/>
                <w:rtl/>
                <w:lang w:bidi="ar-EG"/>
              </w:rPr>
              <w:t>خطة إدارة إزالة المواد الهيدروكلوروفلوروكربونية (المرحلة الأولى) التقرير المرحلي- برنامج العمل للشريحة الأخيرة</w:t>
            </w:r>
          </w:p>
        </w:tc>
        <w:tc>
          <w:tcPr>
            <w:tcW w:w="712" w:type="pct"/>
            <w:vAlign w:val="center"/>
          </w:tcPr>
          <w:p w:rsidR="00324426" w:rsidRPr="00E82F11" w:rsidRDefault="00324426" w:rsidP="00696DF4">
            <w:pPr>
              <w:bidi/>
              <w:jc w:val="center"/>
              <w:rPr>
                <w:sz w:val="20"/>
                <w:szCs w:val="20"/>
              </w:rPr>
            </w:pPr>
            <w:r w:rsidRPr="00E82F11">
              <w:rPr>
                <w:sz w:val="20"/>
                <w:szCs w:val="20"/>
              </w:rPr>
              <w:t>138</w:t>
            </w:r>
            <w:r w:rsidRPr="00E82F11">
              <w:rPr>
                <w:rFonts w:hint="cs"/>
                <w:sz w:val="20"/>
                <w:szCs w:val="20"/>
                <w:rtl/>
              </w:rPr>
              <w:t>-</w:t>
            </w:r>
            <w:r w:rsidRPr="00E82F11">
              <w:rPr>
                <w:sz w:val="20"/>
                <w:szCs w:val="20"/>
              </w:rPr>
              <w:t>149</w:t>
            </w:r>
          </w:p>
        </w:tc>
      </w:tr>
      <w:tr w:rsidR="00324426" w:rsidRPr="00E82F11" w:rsidTr="00251145">
        <w:tc>
          <w:tcPr>
            <w:tcW w:w="760" w:type="pct"/>
            <w:shd w:val="clear" w:color="auto" w:fill="auto"/>
          </w:tcPr>
          <w:p w:rsidR="00324426" w:rsidRPr="00E82F11" w:rsidRDefault="00324426" w:rsidP="002A0FE9">
            <w:pPr>
              <w:bidi/>
              <w:rPr>
                <w:sz w:val="20"/>
                <w:szCs w:val="20"/>
                <w:rtl/>
                <w:lang w:bidi="ar-EG"/>
              </w:rPr>
            </w:pPr>
            <w:r w:rsidRPr="00E82F11">
              <w:rPr>
                <w:sz w:val="20"/>
                <w:szCs w:val="20"/>
                <w:rtl/>
              </w:rPr>
              <w:t>نيبال</w:t>
            </w:r>
          </w:p>
        </w:tc>
        <w:tc>
          <w:tcPr>
            <w:tcW w:w="3528" w:type="pct"/>
          </w:tcPr>
          <w:p w:rsidR="00324426" w:rsidRPr="00E82F11" w:rsidRDefault="00324426" w:rsidP="00251145">
            <w:pPr>
              <w:bidi/>
              <w:rPr>
                <w:sz w:val="20"/>
                <w:szCs w:val="20"/>
              </w:rPr>
            </w:pPr>
            <w:r w:rsidRPr="00E82F11">
              <w:rPr>
                <w:rFonts w:hint="cs"/>
                <w:sz w:val="20"/>
                <w:szCs w:val="20"/>
                <w:rtl/>
                <w:lang w:bidi="ar-EG"/>
              </w:rPr>
              <w:t>خطة إدارة إزالة المواد الهيدروكلوروفلوروكربونية (المرحلة الأولى) طلب تمديد موعد الانتهاء</w:t>
            </w:r>
          </w:p>
        </w:tc>
        <w:tc>
          <w:tcPr>
            <w:tcW w:w="712" w:type="pct"/>
            <w:vAlign w:val="center"/>
          </w:tcPr>
          <w:p w:rsidR="00324426" w:rsidRPr="00E82F11" w:rsidRDefault="00324426" w:rsidP="00696DF4">
            <w:pPr>
              <w:bidi/>
              <w:jc w:val="center"/>
              <w:rPr>
                <w:sz w:val="20"/>
                <w:szCs w:val="20"/>
              </w:rPr>
            </w:pPr>
            <w:r w:rsidRPr="00E82F11">
              <w:rPr>
                <w:sz w:val="20"/>
                <w:szCs w:val="20"/>
              </w:rPr>
              <w:t>150</w:t>
            </w:r>
            <w:r w:rsidRPr="00E82F11">
              <w:rPr>
                <w:rFonts w:hint="cs"/>
                <w:sz w:val="20"/>
                <w:szCs w:val="20"/>
                <w:rtl/>
              </w:rPr>
              <w:t>-</w:t>
            </w:r>
            <w:r w:rsidRPr="00E82F11">
              <w:rPr>
                <w:sz w:val="20"/>
                <w:szCs w:val="20"/>
              </w:rPr>
              <w:t>158</w:t>
            </w:r>
          </w:p>
        </w:tc>
      </w:tr>
      <w:tr w:rsidR="00324426" w:rsidRPr="00E82F11" w:rsidTr="00251145">
        <w:tc>
          <w:tcPr>
            <w:tcW w:w="760" w:type="pct"/>
            <w:shd w:val="clear" w:color="auto" w:fill="auto"/>
          </w:tcPr>
          <w:p w:rsidR="00324426" w:rsidRPr="00E82F11" w:rsidRDefault="00324426" w:rsidP="002A0FE9">
            <w:pPr>
              <w:bidi/>
              <w:rPr>
                <w:sz w:val="20"/>
                <w:szCs w:val="20"/>
                <w:rtl/>
                <w:lang w:bidi="ar-EG"/>
              </w:rPr>
            </w:pPr>
            <w:r w:rsidRPr="00E82F11">
              <w:rPr>
                <w:sz w:val="20"/>
                <w:szCs w:val="20"/>
                <w:rtl/>
              </w:rPr>
              <w:t>دول جزر المحيط الهادئ</w:t>
            </w:r>
          </w:p>
        </w:tc>
        <w:tc>
          <w:tcPr>
            <w:tcW w:w="3528" w:type="pct"/>
          </w:tcPr>
          <w:p w:rsidR="00324426" w:rsidRPr="00E82F11" w:rsidRDefault="00324426" w:rsidP="00251145">
            <w:pPr>
              <w:bidi/>
              <w:rPr>
                <w:sz w:val="20"/>
                <w:szCs w:val="20"/>
              </w:rPr>
            </w:pPr>
            <w:r w:rsidRPr="00E82F11">
              <w:rPr>
                <w:rFonts w:hint="cs"/>
                <w:sz w:val="20"/>
                <w:szCs w:val="20"/>
                <w:rtl/>
                <w:lang w:bidi="ar-EG"/>
              </w:rPr>
              <w:t>خطة إدارة إزالة المواد الهيدروكلوروفلوروكربونية (المرحلة الأولى) طلب تمديد موعد الانتهاء</w:t>
            </w:r>
          </w:p>
        </w:tc>
        <w:tc>
          <w:tcPr>
            <w:tcW w:w="712" w:type="pct"/>
            <w:vAlign w:val="center"/>
          </w:tcPr>
          <w:p w:rsidR="00324426" w:rsidRPr="00E82F11" w:rsidRDefault="00324426" w:rsidP="00696DF4">
            <w:pPr>
              <w:bidi/>
              <w:jc w:val="center"/>
              <w:rPr>
                <w:sz w:val="20"/>
                <w:szCs w:val="20"/>
              </w:rPr>
            </w:pPr>
            <w:r w:rsidRPr="00E82F11">
              <w:rPr>
                <w:sz w:val="20"/>
                <w:szCs w:val="20"/>
              </w:rPr>
              <w:t>159</w:t>
            </w:r>
            <w:r w:rsidRPr="00E82F11">
              <w:rPr>
                <w:rFonts w:hint="cs"/>
                <w:sz w:val="20"/>
                <w:szCs w:val="20"/>
                <w:rtl/>
              </w:rPr>
              <w:t>-</w:t>
            </w:r>
            <w:r w:rsidRPr="00E82F11">
              <w:rPr>
                <w:sz w:val="20"/>
                <w:szCs w:val="20"/>
              </w:rPr>
              <w:t>171</w:t>
            </w:r>
          </w:p>
        </w:tc>
      </w:tr>
      <w:tr w:rsidR="00C17492" w:rsidRPr="00E82F11" w:rsidTr="00251145">
        <w:tc>
          <w:tcPr>
            <w:tcW w:w="760" w:type="pct"/>
            <w:shd w:val="clear" w:color="auto" w:fill="auto"/>
          </w:tcPr>
          <w:p w:rsidR="002A0FE9" w:rsidRPr="00E82F11" w:rsidRDefault="002A0FE9" w:rsidP="002A0FE9">
            <w:pPr>
              <w:bidi/>
              <w:rPr>
                <w:sz w:val="20"/>
                <w:szCs w:val="20"/>
              </w:rPr>
            </w:pPr>
            <w:r w:rsidRPr="00E82F11">
              <w:rPr>
                <w:rFonts w:hint="cs"/>
                <w:sz w:val="20"/>
                <w:szCs w:val="20"/>
                <w:rtl/>
              </w:rPr>
              <w:lastRenderedPageBreak/>
              <w:t>الفلبين</w:t>
            </w:r>
          </w:p>
          <w:p w:rsidR="00C17492" w:rsidRPr="00E82F11" w:rsidRDefault="00C17492" w:rsidP="002A0FE9">
            <w:pPr>
              <w:bidi/>
              <w:jc w:val="left"/>
              <w:rPr>
                <w:sz w:val="20"/>
                <w:szCs w:val="20"/>
              </w:rPr>
            </w:pPr>
          </w:p>
        </w:tc>
        <w:tc>
          <w:tcPr>
            <w:tcW w:w="3528" w:type="pct"/>
          </w:tcPr>
          <w:p w:rsidR="00C17492" w:rsidRPr="00E82F11" w:rsidRDefault="00324426" w:rsidP="00251145">
            <w:pPr>
              <w:bidi/>
              <w:rPr>
                <w:sz w:val="20"/>
                <w:szCs w:val="20"/>
                <w:rtl/>
                <w:lang w:bidi="ar-EG"/>
              </w:rPr>
            </w:pPr>
            <w:r w:rsidRPr="00E82F11">
              <w:rPr>
                <w:rFonts w:hint="cs"/>
                <w:sz w:val="20"/>
                <w:szCs w:val="20"/>
                <w:rtl/>
                <w:lang w:bidi="ar-EG"/>
              </w:rPr>
              <w:t>خطة إدارة إزالة المواد الهيدروكلوروفلوروكربونية (المرحلة الثانية)</w:t>
            </w:r>
            <w:r w:rsidRPr="00E82F11">
              <w:rPr>
                <w:sz w:val="20"/>
                <w:szCs w:val="20"/>
                <w:lang w:bidi="ar-EG"/>
              </w:rPr>
              <w:t xml:space="preserve"> </w:t>
            </w:r>
            <w:r w:rsidRPr="00E82F11">
              <w:rPr>
                <w:rFonts w:hint="cs"/>
                <w:sz w:val="20"/>
                <w:szCs w:val="20"/>
                <w:rtl/>
                <w:lang w:bidi="ar-EG"/>
              </w:rPr>
              <w:t>طلب إلغاء خطة قطاع تصنيع أجهزة تكييف الهواء ومراجعة خطة التنفيذ وتحديث الاتفاق</w:t>
            </w:r>
          </w:p>
        </w:tc>
        <w:tc>
          <w:tcPr>
            <w:tcW w:w="712" w:type="pct"/>
            <w:vAlign w:val="center"/>
          </w:tcPr>
          <w:p w:rsidR="00C17492" w:rsidRPr="00E82F11" w:rsidRDefault="0087613F" w:rsidP="00696DF4">
            <w:pPr>
              <w:bidi/>
              <w:jc w:val="center"/>
              <w:rPr>
                <w:sz w:val="20"/>
                <w:szCs w:val="20"/>
              </w:rPr>
            </w:pPr>
            <w:r w:rsidRPr="00E82F11">
              <w:rPr>
                <w:sz w:val="20"/>
                <w:szCs w:val="20"/>
              </w:rPr>
              <w:t>17</w:t>
            </w:r>
            <w:r w:rsidR="00FB0484" w:rsidRPr="00E82F11">
              <w:rPr>
                <w:sz w:val="20"/>
                <w:szCs w:val="20"/>
              </w:rPr>
              <w:t>2</w:t>
            </w:r>
            <w:r w:rsidR="00696DF4" w:rsidRPr="00E82F11">
              <w:rPr>
                <w:rFonts w:hint="cs"/>
                <w:sz w:val="20"/>
                <w:szCs w:val="20"/>
                <w:rtl/>
              </w:rPr>
              <w:t>-</w:t>
            </w:r>
            <w:r w:rsidRPr="00E82F11">
              <w:rPr>
                <w:sz w:val="20"/>
                <w:szCs w:val="20"/>
              </w:rPr>
              <w:t>19</w:t>
            </w:r>
            <w:r w:rsidR="00FB0484" w:rsidRPr="00E82F11">
              <w:rPr>
                <w:sz w:val="20"/>
                <w:szCs w:val="20"/>
              </w:rPr>
              <w:t>5</w:t>
            </w:r>
          </w:p>
        </w:tc>
      </w:tr>
      <w:tr w:rsidR="00324426" w:rsidRPr="00E82F11" w:rsidTr="005A7A4C">
        <w:tc>
          <w:tcPr>
            <w:tcW w:w="760" w:type="pct"/>
            <w:shd w:val="clear" w:color="auto" w:fill="auto"/>
          </w:tcPr>
          <w:p w:rsidR="00324426" w:rsidRPr="00E82F11" w:rsidRDefault="00324426" w:rsidP="00251145">
            <w:pPr>
              <w:bidi/>
              <w:jc w:val="left"/>
              <w:rPr>
                <w:sz w:val="20"/>
                <w:szCs w:val="20"/>
              </w:rPr>
            </w:pPr>
            <w:r w:rsidRPr="00E82F11">
              <w:rPr>
                <w:sz w:val="20"/>
                <w:szCs w:val="20"/>
                <w:rtl/>
              </w:rPr>
              <w:t>أوروغواي</w:t>
            </w:r>
          </w:p>
        </w:tc>
        <w:tc>
          <w:tcPr>
            <w:tcW w:w="3528" w:type="pct"/>
            <w:shd w:val="clear" w:color="auto" w:fill="auto"/>
          </w:tcPr>
          <w:p w:rsidR="00324426" w:rsidRPr="00E82F11" w:rsidRDefault="00324426" w:rsidP="00251145">
            <w:pPr>
              <w:bidi/>
              <w:rPr>
                <w:sz w:val="20"/>
                <w:szCs w:val="20"/>
                <w:rtl/>
                <w:lang w:bidi="ar-EG"/>
              </w:rPr>
            </w:pPr>
            <w:r w:rsidRPr="00E82F11">
              <w:rPr>
                <w:rFonts w:hint="cs"/>
                <w:sz w:val="20"/>
                <w:szCs w:val="20"/>
                <w:rtl/>
                <w:lang w:bidi="ar-EG"/>
              </w:rPr>
              <w:t>خطة إدارة إزالة المواد الهيدروكلوروفلوروكربونية (المرحلة الأولى) طلب تمديد موعد الانتهاء وتقرير مرحلي  عن تنفيذ قطاع الرغاوي</w:t>
            </w:r>
          </w:p>
        </w:tc>
        <w:tc>
          <w:tcPr>
            <w:tcW w:w="712" w:type="pct"/>
            <w:vAlign w:val="center"/>
          </w:tcPr>
          <w:p w:rsidR="00324426" w:rsidRPr="00E82F11" w:rsidRDefault="00324426" w:rsidP="00696DF4">
            <w:pPr>
              <w:bidi/>
              <w:jc w:val="center"/>
              <w:rPr>
                <w:sz w:val="20"/>
                <w:szCs w:val="20"/>
              </w:rPr>
            </w:pPr>
            <w:r w:rsidRPr="00E82F11">
              <w:rPr>
                <w:sz w:val="20"/>
                <w:szCs w:val="20"/>
              </w:rPr>
              <w:t>196</w:t>
            </w:r>
            <w:r w:rsidRPr="00E82F11">
              <w:rPr>
                <w:rFonts w:hint="cs"/>
                <w:sz w:val="20"/>
                <w:szCs w:val="20"/>
                <w:rtl/>
              </w:rPr>
              <w:t>-</w:t>
            </w:r>
            <w:r w:rsidRPr="00E82F11">
              <w:rPr>
                <w:sz w:val="20"/>
                <w:szCs w:val="20"/>
              </w:rPr>
              <w:t>209</w:t>
            </w:r>
          </w:p>
        </w:tc>
      </w:tr>
      <w:tr w:rsidR="00C17492" w:rsidRPr="00E82F11" w:rsidTr="00251145">
        <w:tc>
          <w:tcPr>
            <w:tcW w:w="5000" w:type="pct"/>
            <w:gridSpan w:val="3"/>
            <w:shd w:val="clear" w:color="auto" w:fill="auto"/>
          </w:tcPr>
          <w:p w:rsidR="00C17492" w:rsidRPr="00E82F11" w:rsidRDefault="00324426" w:rsidP="00251145">
            <w:pPr>
              <w:bidi/>
              <w:jc w:val="left"/>
              <w:rPr>
                <w:bCs/>
                <w:sz w:val="20"/>
                <w:szCs w:val="20"/>
              </w:rPr>
            </w:pPr>
            <w:r w:rsidRPr="00E82F11">
              <w:rPr>
                <w:rFonts w:hint="cs"/>
                <w:bCs/>
                <w:sz w:val="20"/>
                <w:szCs w:val="20"/>
                <w:rtl/>
              </w:rPr>
              <w:t>التغييرات في الوكالة المنفذة</w:t>
            </w:r>
          </w:p>
        </w:tc>
      </w:tr>
      <w:tr w:rsidR="00C17492" w:rsidRPr="00E82F11" w:rsidTr="00251145">
        <w:tc>
          <w:tcPr>
            <w:tcW w:w="760" w:type="pct"/>
            <w:shd w:val="clear" w:color="auto" w:fill="auto"/>
            <w:vAlign w:val="center"/>
          </w:tcPr>
          <w:p w:rsidR="00C17492" w:rsidRPr="00E82F11" w:rsidRDefault="002A0FE9" w:rsidP="00251145">
            <w:pPr>
              <w:bidi/>
              <w:jc w:val="left"/>
              <w:rPr>
                <w:sz w:val="20"/>
                <w:szCs w:val="20"/>
              </w:rPr>
            </w:pPr>
            <w:r w:rsidRPr="00E82F11">
              <w:rPr>
                <w:rFonts w:hint="cs"/>
                <w:sz w:val="20"/>
                <w:szCs w:val="20"/>
                <w:rtl/>
              </w:rPr>
              <w:t>إكوادور</w:t>
            </w:r>
          </w:p>
        </w:tc>
        <w:tc>
          <w:tcPr>
            <w:tcW w:w="3528" w:type="pct"/>
          </w:tcPr>
          <w:p w:rsidR="00C17492" w:rsidRPr="00E82F11" w:rsidRDefault="00324426" w:rsidP="00251145">
            <w:pPr>
              <w:bidi/>
              <w:rPr>
                <w:sz w:val="20"/>
                <w:szCs w:val="20"/>
              </w:rPr>
            </w:pPr>
            <w:r w:rsidRPr="00E82F11">
              <w:rPr>
                <w:rFonts w:hint="cs"/>
                <w:sz w:val="20"/>
                <w:szCs w:val="20"/>
                <w:rtl/>
              </w:rPr>
              <w:t>التعزيز المؤسسي وخطة إدارة إزالة المواد الهيدروكلوروفلوروكربونية المرحلتان الأولى والثانية) تغيير الوكالة المنفذة من اليونيب الى اليونيدو</w:t>
            </w:r>
          </w:p>
        </w:tc>
        <w:tc>
          <w:tcPr>
            <w:tcW w:w="712" w:type="pct"/>
            <w:vAlign w:val="center"/>
          </w:tcPr>
          <w:p w:rsidR="00C17492" w:rsidRPr="00E82F11" w:rsidRDefault="0087613F" w:rsidP="00696DF4">
            <w:pPr>
              <w:bidi/>
              <w:jc w:val="center"/>
              <w:rPr>
                <w:sz w:val="20"/>
                <w:szCs w:val="20"/>
              </w:rPr>
            </w:pPr>
            <w:r w:rsidRPr="00E82F11">
              <w:rPr>
                <w:sz w:val="20"/>
                <w:szCs w:val="20"/>
              </w:rPr>
              <w:t>2</w:t>
            </w:r>
            <w:r w:rsidR="00FB0484" w:rsidRPr="00E82F11">
              <w:rPr>
                <w:sz w:val="20"/>
                <w:szCs w:val="20"/>
              </w:rPr>
              <w:t>10</w:t>
            </w:r>
            <w:r w:rsidR="00696DF4" w:rsidRPr="00E82F11">
              <w:rPr>
                <w:rFonts w:hint="cs"/>
                <w:sz w:val="20"/>
                <w:szCs w:val="20"/>
                <w:rtl/>
              </w:rPr>
              <w:t>-</w:t>
            </w:r>
            <w:r w:rsidRPr="00E82F11">
              <w:rPr>
                <w:sz w:val="20"/>
                <w:szCs w:val="20"/>
              </w:rPr>
              <w:t>21</w:t>
            </w:r>
            <w:r w:rsidR="00FB0484" w:rsidRPr="00E82F11">
              <w:rPr>
                <w:sz w:val="20"/>
                <w:szCs w:val="20"/>
              </w:rPr>
              <w:t>4</w:t>
            </w:r>
          </w:p>
        </w:tc>
      </w:tr>
      <w:tr w:rsidR="00C17492" w:rsidRPr="00E82F11" w:rsidTr="00251145">
        <w:tc>
          <w:tcPr>
            <w:tcW w:w="4288" w:type="pct"/>
            <w:gridSpan w:val="2"/>
            <w:shd w:val="clear" w:color="auto" w:fill="auto"/>
          </w:tcPr>
          <w:p w:rsidR="00C17492" w:rsidRPr="00E82F11" w:rsidRDefault="00324426" w:rsidP="00251145">
            <w:pPr>
              <w:bidi/>
              <w:rPr>
                <w:bCs/>
                <w:sz w:val="20"/>
                <w:szCs w:val="20"/>
              </w:rPr>
            </w:pPr>
            <w:r w:rsidRPr="00E82F11">
              <w:rPr>
                <w:rFonts w:hint="cs"/>
                <w:bCs/>
                <w:sz w:val="20"/>
                <w:rtl/>
              </w:rPr>
              <w:t>تقرير عن الأنشطة المتعلقة بالهيدروفلوروكربون التي تتطلب تمديد</w:t>
            </w:r>
          </w:p>
        </w:tc>
        <w:tc>
          <w:tcPr>
            <w:tcW w:w="712" w:type="pct"/>
            <w:vAlign w:val="center"/>
          </w:tcPr>
          <w:p w:rsidR="00C17492" w:rsidRPr="00E82F11" w:rsidRDefault="0087613F" w:rsidP="00696DF4">
            <w:pPr>
              <w:bidi/>
              <w:jc w:val="center"/>
              <w:rPr>
                <w:sz w:val="20"/>
                <w:szCs w:val="20"/>
              </w:rPr>
            </w:pPr>
            <w:r w:rsidRPr="00E82F11">
              <w:rPr>
                <w:sz w:val="20"/>
                <w:szCs w:val="20"/>
              </w:rPr>
              <w:t>21</w:t>
            </w:r>
            <w:r w:rsidR="00FB0484" w:rsidRPr="00E82F11">
              <w:rPr>
                <w:sz w:val="20"/>
                <w:szCs w:val="20"/>
              </w:rPr>
              <w:t>5</w:t>
            </w:r>
            <w:r w:rsidR="00696DF4" w:rsidRPr="00E82F11">
              <w:rPr>
                <w:rFonts w:hint="cs"/>
                <w:sz w:val="20"/>
                <w:szCs w:val="20"/>
                <w:rtl/>
              </w:rPr>
              <w:t>-</w:t>
            </w:r>
            <w:r w:rsidRPr="00E82F11">
              <w:rPr>
                <w:sz w:val="20"/>
                <w:szCs w:val="20"/>
              </w:rPr>
              <w:t>2</w:t>
            </w:r>
            <w:r w:rsidR="00FB0484" w:rsidRPr="00E82F11">
              <w:rPr>
                <w:sz w:val="20"/>
                <w:szCs w:val="20"/>
              </w:rPr>
              <w:t>20</w:t>
            </w:r>
          </w:p>
        </w:tc>
      </w:tr>
      <w:tr w:rsidR="00C17492" w:rsidRPr="00E82F11" w:rsidTr="00251145">
        <w:tc>
          <w:tcPr>
            <w:tcW w:w="4288" w:type="pct"/>
            <w:gridSpan w:val="2"/>
            <w:shd w:val="clear" w:color="auto" w:fill="auto"/>
          </w:tcPr>
          <w:p w:rsidR="00C17492" w:rsidRPr="00E82F11" w:rsidRDefault="00E76043" w:rsidP="00251145">
            <w:pPr>
              <w:bidi/>
              <w:rPr>
                <w:bCs/>
                <w:sz w:val="20"/>
              </w:rPr>
            </w:pPr>
            <w:r w:rsidRPr="00E82F11">
              <w:rPr>
                <w:rFonts w:hint="cs"/>
                <w:bCs/>
                <w:sz w:val="20"/>
                <w:rtl/>
              </w:rPr>
              <w:t>طلبات لتمديد الأنشطة التمكينية إعمالا للمقرر 81/32(أ)</w:t>
            </w:r>
          </w:p>
        </w:tc>
        <w:tc>
          <w:tcPr>
            <w:tcW w:w="712" w:type="pct"/>
            <w:vAlign w:val="center"/>
          </w:tcPr>
          <w:p w:rsidR="00C17492" w:rsidRPr="00E82F11" w:rsidRDefault="0087613F" w:rsidP="00696DF4">
            <w:pPr>
              <w:bidi/>
              <w:jc w:val="center"/>
              <w:rPr>
                <w:sz w:val="20"/>
                <w:szCs w:val="20"/>
              </w:rPr>
            </w:pPr>
            <w:r w:rsidRPr="00E82F11">
              <w:rPr>
                <w:sz w:val="20"/>
                <w:szCs w:val="20"/>
              </w:rPr>
              <w:t>22</w:t>
            </w:r>
            <w:r w:rsidR="00FB0484" w:rsidRPr="00E82F11">
              <w:rPr>
                <w:sz w:val="20"/>
                <w:szCs w:val="20"/>
              </w:rPr>
              <w:t>1</w:t>
            </w:r>
            <w:r w:rsidR="00696DF4" w:rsidRPr="00E82F11">
              <w:rPr>
                <w:rFonts w:hint="cs"/>
                <w:sz w:val="20"/>
                <w:szCs w:val="20"/>
                <w:rtl/>
              </w:rPr>
              <w:t>-</w:t>
            </w:r>
            <w:r w:rsidRPr="00E82F11">
              <w:rPr>
                <w:sz w:val="20"/>
                <w:szCs w:val="20"/>
              </w:rPr>
              <w:t>22</w:t>
            </w:r>
            <w:r w:rsidR="00FB0484" w:rsidRPr="00E82F11">
              <w:rPr>
                <w:sz w:val="20"/>
                <w:szCs w:val="20"/>
              </w:rPr>
              <w:t>3</w:t>
            </w:r>
          </w:p>
        </w:tc>
      </w:tr>
    </w:tbl>
    <w:p w:rsidR="00DC6D11" w:rsidRPr="00E82F11" w:rsidRDefault="00DC6D11" w:rsidP="00251145">
      <w:pPr>
        <w:bidi/>
      </w:pPr>
    </w:p>
    <w:p w:rsidR="00E76043" w:rsidRPr="00E82F11" w:rsidRDefault="00E76043" w:rsidP="00251145">
      <w:pPr>
        <w:pStyle w:val="Heading1"/>
        <w:bidi/>
        <w:rPr>
          <w:sz w:val="26"/>
          <w:szCs w:val="26"/>
        </w:rPr>
      </w:pPr>
      <w:r w:rsidRPr="00E82F11">
        <w:rPr>
          <w:rFonts w:hint="cs"/>
          <w:sz w:val="26"/>
          <w:szCs w:val="26"/>
          <w:rtl/>
        </w:rPr>
        <w:t>ويتضمن الجدول 2 قائمة بالتقارير المتعلقة بالمشروعات التي لديها متطلبات إبلاغ محددة المقدمة للاجتماع السابع والثمانين للتنسيق الإفرادي وتوضيح موجز للقضايا ذات الصلة.</w:t>
      </w:r>
    </w:p>
    <w:p w:rsidR="004E765B" w:rsidRPr="00E82F11" w:rsidRDefault="00E76043" w:rsidP="00E76043">
      <w:pPr>
        <w:pStyle w:val="Heading1"/>
        <w:keepNext/>
        <w:numPr>
          <w:ilvl w:val="0"/>
          <w:numId w:val="0"/>
        </w:numPr>
        <w:bidi/>
        <w:spacing w:after="0"/>
        <w:rPr>
          <w:bCs/>
          <w:sz w:val="21"/>
          <w:szCs w:val="21"/>
          <w:rtl/>
          <w:lang w:bidi="ar-EG"/>
        </w:rPr>
      </w:pPr>
      <w:r w:rsidRPr="00E82F11">
        <w:rPr>
          <w:rFonts w:hint="cs"/>
          <w:bCs/>
          <w:sz w:val="21"/>
          <w:szCs w:val="21"/>
          <w:rtl/>
          <w:lang w:bidi="ar-EG"/>
        </w:rPr>
        <w:t>الجدول 2: التقارير المتعلقة بالمشروعات التي لديها متطلبات إبلاغ محددة للنظر بصورة إفرادية</w:t>
      </w:r>
    </w:p>
    <w:tbl>
      <w:tblPr>
        <w:tblStyle w:val="TableGrid"/>
        <w:bidiVisual/>
        <w:tblW w:w="5099" w:type="pct"/>
        <w:tblLook w:val="04A0" w:firstRow="1" w:lastRow="0" w:firstColumn="1" w:lastColumn="0" w:noHBand="0" w:noVBand="1"/>
      </w:tblPr>
      <w:tblGrid>
        <w:gridCol w:w="1256"/>
        <w:gridCol w:w="3375"/>
        <w:gridCol w:w="3375"/>
        <w:gridCol w:w="1529"/>
      </w:tblGrid>
      <w:tr w:rsidR="00336980" w:rsidRPr="00E82F11" w:rsidTr="00251145">
        <w:trPr>
          <w:tblHeader/>
        </w:trPr>
        <w:tc>
          <w:tcPr>
            <w:tcW w:w="658" w:type="pct"/>
          </w:tcPr>
          <w:p w:rsidR="00336980" w:rsidRPr="00E82F11" w:rsidRDefault="00E76043" w:rsidP="00251145">
            <w:pPr>
              <w:keepNext/>
              <w:bidi/>
              <w:rPr>
                <w:bCs/>
                <w:sz w:val="20"/>
                <w:szCs w:val="20"/>
              </w:rPr>
            </w:pPr>
            <w:r w:rsidRPr="00E82F11">
              <w:rPr>
                <w:rFonts w:hint="cs"/>
                <w:bCs/>
                <w:sz w:val="20"/>
                <w:szCs w:val="20"/>
                <w:rtl/>
              </w:rPr>
              <w:t>البلد</w:t>
            </w:r>
          </w:p>
        </w:tc>
        <w:tc>
          <w:tcPr>
            <w:tcW w:w="1770" w:type="pct"/>
          </w:tcPr>
          <w:p w:rsidR="00336980" w:rsidRPr="00E82F11" w:rsidRDefault="00E76043" w:rsidP="00251145">
            <w:pPr>
              <w:keepNext/>
              <w:bidi/>
              <w:rPr>
                <w:bCs/>
                <w:sz w:val="20"/>
                <w:szCs w:val="20"/>
              </w:rPr>
            </w:pPr>
            <w:r w:rsidRPr="00E82F11">
              <w:rPr>
                <w:rFonts w:hint="cs"/>
                <w:bCs/>
                <w:sz w:val="20"/>
                <w:szCs w:val="20"/>
                <w:rtl/>
              </w:rPr>
              <w:t>عنوان المشروع</w:t>
            </w:r>
          </w:p>
        </w:tc>
        <w:tc>
          <w:tcPr>
            <w:tcW w:w="1770" w:type="pct"/>
          </w:tcPr>
          <w:p w:rsidR="00336980" w:rsidRPr="00E82F11" w:rsidRDefault="00E76043" w:rsidP="00251145">
            <w:pPr>
              <w:keepNext/>
              <w:bidi/>
              <w:rPr>
                <w:bCs/>
                <w:sz w:val="20"/>
                <w:szCs w:val="20"/>
              </w:rPr>
            </w:pPr>
            <w:r w:rsidRPr="00E82F11">
              <w:rPr>
                <w:rFonts w:hint="cs"/>
                <w:bCs/>
                <w:sz w:val="20"/>
                <w:szCs w:val="20"/>
                <w:rtl/>
              </w:rPr>
              <w:t>المسألة</w:t>
            </w:r>
          </w:p>
        </w:tc>
        <w:tc>
          <w:tcPr>
            <w:tcW w:w="802" w:type="pct"/>
          </w:tcPr>
          <w:p w:rsidR="00336980" w:rsidRPr="00E82F11" w:rsidRDefault="00E76043" w:rsidP="00251145">
            <w:pPr>
              <w:keepNext/>
              <w:bidi/>
              <w:rPr>
                <w:bCs/>
                <w:sz w:val="20"/>
                <w:szCs w:val="20"/>
              </w:rPr>
            </w:pPr>
            <w:r w:rsidRPr="00E82F11">
              <w:rPr>
                <w:rFonts w:hint="cs"/>
                <w:bCs/>
                <w:sz w:val="20"/>
                <w:szCs w:val="20"/>
                <w:rtl/>
              </w:rPr>
              <w:t>الفقرات</w:t>
            </w:r>
          </w:p>
        </w:tc>
      </w:tr>
      <w:tr w:rsidR="00336980" w:rsidRPr="00E82F11" w:rsidTr="00251145">
        <w:tc>
          <w:tcPr>
            <w:tcW w:w="5000" w:type="pct"/>
            <w:gridSpan w:val="4"/>
          </w:tcPr>
          <w:p w:rsidR="00336980" w:rsidRPr="00E82F11" w:rsidRDefault="003E4070" w:rsidP="003E4070">
            <w:pPr>
              <w:keepNext/>
              <w:bidi/>
              <w:rPr>
                <w:b/>
                <w:sz w:val="20"/>
                <w:szCs w:val="20"/>
                <w:lang w:bidi="ar-EG"/>
              </w:rPr>
            </w:pPr>
            <w:r w:rsidRPr="00E82F11">
              <w:rPr>
                <w:rFonts w:hint="cs"/>
                <w:bCs/>
                <w:sz w:val="21"/>
                <w:szCs w:val="21"/>
                <w:rtl/>
                <w:lang w:bidi="ar-EG"/>
              </w:rPr>
              <w:t>التقارير المتعلقة بخطط إدارة إزالة المواد الهيدروكلوروفلوروكربونية</w:t>
            </w:r>
          </w:p>
        </w:tc>
      </w:tr>
      <w:tr w:rsidR="00336980" w:rsidRPr="00E82F11" w:rsidTr="00251145">
        <w:tc>
          <w:tcPr>
            <w:tcW w:w="658" w:type="pct"/>
            <w:shd w:val="clear" w:color="auto" w:fill="auto"/>
          </w:tcPr>
          <w:p w:rsidR="00336980" w:rsidRPr="00E82F11" w:rsidRDefault="003E4070" w:rsidP="00251145">
            <w:pPr>
              <w:keepNext/>
              <w:bidi/>
              <w:jc w:val="left"/>
              <w:rPr>
                <w:sz w:val="20"/>
                <w:szCs w:val="20"/>
              </w:rPr>
            </w:pPr>
            <w:r w:rsidRPr="00E82F11">
              <w:rPr>
                <w:rFonts w:hint="cs"/>
                <w:sz w:val="20"/>
                <w:szCs w:val="20"/>
                <w:rtl/>
              </w:rPr>
              <w:t>جمهورية كوريا الشعبية الديمقراطية</w:t>
            </w:r>
          </w:p>
        </w:tc>
        <w:tc>
          <w:tcPr>
            <w:tcW w:w="1770" w:type="pct"/>
            <w:shd w:val="clear" w:color="auto" w:fill="auto"/>
          </w:tcPr>
          <w:p w:rsidR="00336980" w:rsidRPr="00E82F11" w:rsidRDefault="003E4070" w:rsidP="00251145">
            <w:pPr>
              <w:keepNext/>
              <w:bidi/>
              <w:rPr>
                <w:sz w:val="20"/>
                <w:szCs w:val="20"/>
              </w:rPr>
            </w:pPr>
            <w:r w:rsidRPr="00E82F11">
              <w:rPr>
                <w:rFonts w:hint="cs"/>
                <w:sz w:val="20"/>
                <w:szCs w:val="20"/>
                <w:rtl/>
              </w:rPr>
              <w:t>خطة إدارة إزالة المواد الهيدروكلوروفلوروكربونية التقرير المرحلي عن تنفيذ الأنشطة</w:t>
            </w:r>
          </w:p>
        </w:tc>
        <w:tc>
          <w:tcPr>
            <w:tcW w:w="1770" w:type="pct"/>
            <w:shd w:val="clear" w:color="auto" w:fill="auto"/>
          </w:tcPr>
          <w:p w:rsidR="00336980" w:rsidRPr="00E82F11" w:rsidRDefault="003E4070" w:rsidP="003E4070">
            <w:pPr>
              <w:bidi/>
              <w:outlineLvl w:val="0"/>
              <w:rPr>
                <w:sz w:val="20"/>
                <w:szCs w:val="20"/>
                <w:rtl/>
                <w:lang w:bidi="ar-EG"/>
              </w:rPr>
            </w:pPr>
            <w:r w:rsidRPr="00E82F11">
              <w:rPr>
                <w:rFonts w:hint="cs"/>
                <w:sz w:val="20"/>
                <w:szCs w:val="20"/>
                <w:rtl/>
                <w:lang w:bidi="ar-EG"/>
              </w:rPr>
              <w:t>طلب التوجيه بالنظر الى التحديات التي تواجه تنفيذ الأنشطة بالنظر الى العقوبات التي فرضها مجلس الأمن للأمم المتحدة</w:t>
            </w:r>
          </w:p>
        </w:tc>
        <w:tc>
          <w:tcPr>
            <w:tcW w:w="802" w:type="pct"/>
          </w:tcPr>
          <w:p w:rsidR="00336980" w:rsidRPr="00E82F11" w:rsidRDefault="0087613F" w:rsidP="00E76043">
            <w:pPr>
              <w:keepNext/>
              <w:bidi/>
              <w:jc w:val="center"/>
              <w:rPr>
                <w:sz w:val="20"/>
                <w:szCs w:val="20"/>
              </w:rPr>
            </w:pPr>
            <w:r w:rsidRPr="00E82F11">
              <w:rPr>
                <w:sz w:val="20"/>
                <w:szCs w:val="20"/>
              </w:rPr>
              <w:t>22</w:t>
            </w:r>
            <w:r w:rsidR="00FB0484" w:rsidRPr="00E82F11">
              <w:rPr>
                <w:sz w:val="20"/>
                <w:szCs w:val="20"/>
              </w:rPr>
              <w:t>4</w:t>
            </w:r>
            <w:r w:rsidR="00E76043" w:rsidRPr="00E82F11">
              <w:rPr>
                <w:rFonts w:hint="cs"/>
                <w:sz w:val="20"/>
                <w:szCs w:val="20"/>
                <w:rtl/>
              </w:rPr>
              <w:t>-</w:t>
            </w:r>
            <w:r w:rsidRPr="00E82F11">
              <w:rPr>
                <w:sz w:val="20"/>
                <w:szCs w:val="20"/>
              </w:rPr>
              <w:t>23</w:t>
            </w:r>
            <w:r w:rsidR="00FB0484" w:rsidRPr="00E82F11">
              <w:rPr>
                <w:sz w:val="20"/>
                <w:szCs w:val="20"/>
              </w:rPr>
              <w:t>7</w:t>
            </w:r>
          </w:p>
        </w:tc>
      </w:tr>
    </w:tbl>
    <w:p w:rsidR="00336980" w:rsidRPr="00E82F11" w:rsidRDefault="00336980" w:rsidP="00251145">
      <w:pPr>
        <w:bidi/>
      </w:pPr>
    </w:p>
    <w:p w:rsidR="003E4070" w:rsidRPr="00E82F11" w:rsidRDefault="003E4070" w:rsidP="00251145">
      <w:pPr>
        <w:keepNext/>
        <w:keepLines/>
        <w:bidi/>
        <w:spacing w:after="240"/>
        <w:ind w:left="1440" w:hanging="1440"/>
        <w:rPr>
          <w:bCs/>
          <w:sz w:val="26"/>
          <w:szCs w:val="26"/>
          <w:rtl/>
          <w:lang w:val="en-CA" w:bidi="ar-EG"/>
        </w:rPr>
      </w:pPr>
      <w:r w:rsidRPr="00E82F11">
        <w:rPr>
          <w:rFonts w:hint="cs"/>
          <w:bCs/>
          <w:sz w:val="26"/>
          <w:szCs w:val="26"/>
          <w:rtl/>
          <w:lang w:val="en-CA" w:bidi="ar-EG"/>
        </w:rPr>
        <w:t>القسم الثاني:</w:t>
      </w:r>
      <w:r w:rsidRPr="00E82F11">
        <w:rPr>
          <w:rFonts w:hint="cs"/>
          <w:bCs/>
          <w:sz w:val="26"/>
          <w:szCs w:val="26"/>
          <w:rtl/>
          <w:lang w:val="en-CA" w:bidi="ar-EG"/>
        </w:rPr>
        <w:tab/>
      </w:r>
      <w:r w:rsidR="00ED63B7" w:rsidRPr="00E82F11">
        <w:rPr>
          <w:rFonts w:hint="cs"/>
          <w:bCs/>
          <w:sz w:val="26"/>
          <w:szCs w:val="26"/>
          <w:rtl/>
          <w:lang w:val="en-CA" w:bidi="ar-EG"/>
        </w:rPr>
        <w:t>التقارير عن المشروع</w:t>
      </w:r>
      <w:r w:rsidR="00632E3A" w:rsidRPr="00E82F11">
        <w:rPr>
          <w:rFonts w:hint="cs"/>
          <w:bCs/>
          <w:sz w:val="26"/>
          <w:szCs w:val="26"/>
          <w:rtl/>
          <w:lang w:val="en-CA" w:bidi="ar-EG"/>
        </w:rPr>
        <w:t>ا</w:t>
      </w:r>
      <w:r w:rsidR="00ED63B7" w:rsidRPr="00E82F11">
        <w:rPr>
          <w:rFonts w:hint="cs"/>
          <w:bCs/>
          <w:sz w:val="26"/>
          <w:szCs w:val="26"/>
          <w:rtl/>
          <w:lang w:val="en-CA" w:bidi="ar-EG"/>
        </w:rPr>
        <w:t>ت التي لديها متطلبات إبلاغ محددة والموصي بالموافقة الشمولية عليها</w:t>
      </w:r>
    </w:p>
    <w:p w:rsidR="00CD6A87" w:rsidRPr="00E82F11" w:rsidRDefault="00ED63B7" w:rsidP="00251145">
      <w:pPr>
        <w:bidi/>
        <w:spacing w:after="240"/>
        <w:ind w:left="1440" w:hanging="1440"/>
        <w:rPr>
          <w:sz w:val="26"/>
          <w:szCs w:val="26"/>
          <w:lang w:val="en-CA"/>
        </w:rPr>
      </w:pPr>
      <w:r w:rsidRPr="00E82F11">
        <w:rPr>
          <w:rFonts w:hint="cs"/>
          <w:bCs/>
          <w:sz w:val="26"/>
          <w:szCs w:val="26"/>
          <w:u w:val="single"/>
          <w:rtl/>
          <w:lang w:val="en-CA"/>
        </w:rPr>
        <w:t>التقارير المتعلقة بخطط إدارة إزالة المواد الهيدروكلوروفلوروكربونية</w:t>
      </w:r>
      <w:r w:rsidR="00A97D70" w:rsidRPr="00E82F11">
        <w:rPr>
          <w:rStyle w:val="FootnoteReference"/>
          <w:b/>
          <w:sz w:val="26"/>
          <w:szCs w:val="26"/>
          <w:u w:val="single"/>
          <w:lang w:val="en-CA"/>
        </w:rPr>
        <w:footnoteReference w:id="6"/>
      </w:r>
    </w:p>
    <w:p w:rsidR="00ED63B7" w:rsidRPr="00E82F11" w:rsidRDefault="005A7A4C" w:rsidP="00251145">
      <w:pPr>
        <w:keepNext/>
        <w:bidi/>
        <w:spacing w:after="240"/>
        <w:rPr>
          <w:sz w:val="26"/>
          <w:szCs w:val="26"/>
          <w:u w:val="single"/>
          <w:rtl/>
          <w:lang w:val="en-CA" w:bidi="ar-EG"/>
        </w:rPr>
      </w:pPr>
      <w:r w:rsidRPr="00E82F11">
        <w:rPr>
          <w:rFonts w:hint="cs"/>
          <w:sz w:val="26"/>
          <w:szCs w:val="26"/>
          <w:u w:val="single"/>
          <w:rtl/>
          <w:lang w:val="en-CA" w:bidi="ar-EG"/>
        </w:rPr>
        <w:t xml:space="preserve">أفغانستان: خطة إدارة إزالة المواد الهيدروكلوروفلوروكربونية (المرحلة الأولى- طلب تمديد) </w:t>
      </w:r>
      <w:r w:rsidRPr="00E82F11">
        <w:rPr>
          <w:rFonts w:hint="cs"/>
          <w:sz w:val="26"/>
          <w:szCs w:val="26"/>
          <w:rtl/>
          <w:lang w:val="en-CA" w:bidi="ar-EG"/>
        </w:rPr>
        <w:t>(اليونيب واليونيدو)</w:t>
      </w:r>
    </w:p>
    <w:p w:rsidR="00F17DAA" w:rsidRPr="00E82F11" w:rsidRDefault="005A7A4C" w:rsidP="00251145">
      <w:pPr>
        <w:keepNext/>
        <w:bidi/>
        <w:spacing w:after="240"/>
        <w:rPr>
          <w:bCs/>
          <w:sz w:val="26"/>
          <w:szCs w:val="26"/>
          <w:lang w:val="en-CA"/>
        </w:rPr>
      </w:pPr>
      <w:r w:rsidRPr="00E82F11">
        <w:rPr>
          <w:rFonts w:hint="cs"/>
          <w:bCs/>
          <w:sz w:val="26"/>
          <w:szCs w:val="26"/>
          <w:rtl/>
          <w:lang w:val="en-CA"/>
        </w:rPr>
        <w:t>خلفية</w:t>
      </w:r>
    </w:p>
    <w:p w:rsidR="005A7A4C" w:rsidRPr="00E82F11" w:rsidRDefault="00FC3973" w:rsidP="00251145">
      <w:pPr>
        <w:pStyle w:val="Heading1"/>
        <w:bidi/>
        <w:rPr>
          <w:sz w:val="26"/>
          <w:szCs w:val="26"/>
          <w:lang w:val="en-CA"/>
        </w:rPr>
      </w:pPr>
      <w:r w:rsidRPr="00E82F11">
        <w:rPr>
          <w:rFonts w:hint="cs"/>
          <w:sz w:val="26"/>
          <w:szCs w:val="26"/>
          <w:rtl/>
          <w:lang w:val="en-CA"/>
        </w:rPr>
        <w:t>نيابة عن حكومة أفغانستان، قدم اليونيب بوصفه الوكالة المنفذة الرئيسية طلب لتمديد موعد تنفيذ المرحلة الأولى من خطة إدارة إزالة المواد الهيدروكلوروفلوروكربونية لأفغانستان.</w:t>
      </w:r>
    </w:p>
    <w:p w:rsidR="00FC3973" w:rsidRPr="00E82F11" w:rsidRDefault="00FC3973" w:rsidP="00251145">
      <w:pPr>
        <w:pStyle w:val="Heading1"/>
        <w:autoSpaceDE w:val="0"/>
        <w:autoSpaceDN w:val="0"/>
        <w:bidi/>
        <w:adjustRightInd w:val="0"/>
        <w:rPr>
          <w:sz w:val="26"/>
          <w:szCs w:val="26"/>
        </w:rPr>
      </w:pPr>
      <w:r w:rsidRPr="00E82F11">
        <w:rPr>
          <w:rFonts w:hint="cs"/>
          <w:sz w:val="26"/>
          <w:szCs w:val="26"/>
          <w:rtl/>
        </w:rPr>
        <w:t xml:space="preserve">وكان قد ووفق على المرحلة الأولى من خطة إدارة إزالة المواد </w:t>
      </w:r>
      <w:r w:rsidRPr="00E82F11">
        <w:rPr>
          <w:rFonts w:hint="cs"/>
          <w:sz w:val="26"/>
          <w:szCs w:val="26"/>
          <w:rtl/>
          <w:lang w:val="en-CA"/>
        </w:rPr>
        <w:t>الهيدروكلوروفلوروكربونية خلال الاجتماع الثالث والستين</w:t>
      </w:r>
      <w:r w:rsidRPr="00E82F11">
        <w:rPr>
          <w:rStyle w:val="FootnoteReference"/>
          <w:sz w:val="26"/>
          <w:szCs w:val="26"/>
          <w:lang w:val="en-CA"/>
        </w:rPr>
        <w:footnoteReference w:id="7"/>
      </w:r>
      <w:r w:rsidRPr="00E82F11">
        <w:rPr>
          <w:rFonts w:hint="cs"/>
          <w:sz w:val="26"/>
          <w:szCs w:val="26"/>
          <w:rtl/>
          <w:lang w:val="en-CA"/>
        </w:rPr>
        <w:t xml:space="preserve"> لتحقيق</w:t>
      </w:r>
      <w:r w:rsidRPr="00E82F11">
        <w:rPr>
          <w:sz w:val="26"/>
          <w:szCs w:val="26"/>
        </w:rPr>
        <w:t xml:space="preserve"> </w:t>
      </w:r>
      <w:r w:rsidRPr="00E82F11">
        <w:rPr>
          <w:rFonts w:hint="cs"/>
          <w:sz w:val="26"/>
          <w:szCs w:val="26"/>
          <w:rtl/>
          <w:lang w:bidi="ar-EG"/>
        </w:rPr>
        <w:t xml:space="preserve">خفض بنسبة 15 في المائة من خط الأساس بحلول 2020 بمستوى تمويل إجمالي يبلغ </w:t>
      </w:r>
      <w:r w:rsidRPr="00E82F11">
        <w:rPr>
          <w:sz w:val="26"/>
          <w:szCs w:val="26"/>
          <w:lang w:val="en-CA"/>
        </w:rPr>
        <w:t>679,101</w:t>
      </w:r>
      <w:r w:rsidRPr="00E82F11">
        <w:rPr>
          <w:rFonts w:hint="cs"/>
          <w:sz w:val="26"/>
          <w:szCs w:val="26"/>
          <w:rtl/>
          <w:lang w:bidi="ar-EG"/>
        </w:rPr>
        <w:t xml:space="preserve"> دولارا</w:t>
      </w:r>
      <w:r w:rsidRPr="00E82F11">
        <w:rPr>
          <w:rFonts w:hint="cs"/>
          <w:sz w:val="26"/>
          <w:szCs w:val="26"/>
          <w:rtl/>
        </w:rPr>
        <w:t xml:space="preserve"> أمريكيا زائدا تكاليف دعم الوكالة البالغة</w:t>
      </w:r>
      <w:r w:rsidR="004938BE" w:rsidRPr="00E82F11">
        <w:rPr>
          <w:rFonts w:hint="cs"/>
          <w:sz w:val="26"/>
          <w:szCs w:val="26"/>
          <w:rtl/>
        </w:rPr>
        <w:t xml:space="preserve"> </w:t>
      </w:r>
      <w:r w:rsidR="004938BE" w:rsidRPr="00E82F11">
        <w:rPr>
          <w:sz w:val="26"/>
          <w:szCs w:val="26"/>
          <w:lang w:val="en-CA"/>
        </w:rPr>
        <w:t>78,554</w:t>
      </w:r>
      <w:r w:rsidRPr="00E82F11">
        <w:rPr>
          <w:rFonts w:hint="cs"/>
          <w:sz w:val="26"/>
          <w:szCs w:val="26"/>
          <w:rtl/>
        </w:rPr>
        <w:t xml:space="preserve"> دولار أمريكي لإزالة</w:t>
      </w:r>
      <w:r w:rsidR="004938BE" w:rsidRPr="00E82F11">
        <w:rPr>
          <w:rFonts w:hint="cs"/>
          <w:sz w:val="26"/>
          <w:szCs w:val="26"/>
          <w:rtl/>
        </w:rPr>
        <w:t xml:space="preserve"> </w:t>
      </w:r>
      <w:r w:rsidR="004938BE" w:rsidRPr="00E82F11">
        <w:rPr>
          <w:sz w:val="26"/>
          <w:szCs w:val="26"/>
          <w:lang w:val="en-CA"/>
        </w:rPr>
        <w:t>8.26</w:t>
      </w:r>
      <w:r w:rsidRPr="00E82F11">
        <w:rPr>
          <w:rFonts w:hint="cs"/>
          <w:sz w:val="26"/>
          <w:szCs w:val="26"/>
          <w:rtl/>
        </w:rPr>
        <w:t xml:space="preserve"> طن</w:t>
      </w:r>
      <w:r w:rsidR="004938BE" w:rsidRPr="00E82F11">
        <w:rPr>
          <w:rFonts w:hint="cs"/>
          <w:sz w:val="26"/>
          <w:szCs w:val="26"/>
          <w:rtl/>
        </w:rPr>
        <w:t xml:space="preserve"> بقدرات استنفاد الأوزون من المواد </w:t>
      </w:r>
      <w:r w:rsidR="004938BE" w:rsidRPr="00E82F11">
        <w:rPr>
          <w:rFonts w:hint="cs"/>
          <w:sz w:val="26"/>
          <w:szCs w:val="26"/>
          <w:rtl/>
          <w:lang w:val="en-CA"/>
        </w:rPr>
        <w:t>الهيدروكلوروفلوروكربونية</w:t>
      </w:r>
      <w:r w:rsidR="004938BE" w:rsidRPr="00E82F11">
        <w:rPr>
          <w:rFonts w:hint="cs"/>
          <w:sz w:val="26"/>
          <w:szCs w:val="26"/>
          <w:rtl/>
        </w:rPr>
        <w:t>. ووفق على جميع الشرائح الأربعة من المرحلة الأولى مع الموافقة على الشريحة الأخيرة خلال الاجتماع الخامس والثمانين. ووفقا للفقرة 14 من الاتفاق بين الحكومة واللجنة التنفيذية كان من المقرر الانتهاء من المشروع في نهاية 2021.</w:t>
      </w:r>
    </w:p>
    <w:p w:rsidR="00960D55" w:rsidRPr="00E82F11" w:rsidRDefault="00960D55" w:rsidP="00251145">
      <w:pPr>
        <w:pStyle w:val="Heading1"/>
        <w:bidi/>
        <w:rPr>
          <w:sz w:val="26"/>
          <w:szCs w:val="26"/>
        </w:rPr>
      </w:pPr>
      <w:r w:rsidRPr="00E82F11">
        <w:rPr>
          <w:rFonts w:hint="cs"/>
          <w:sz w:val="26"/>
          <w:szCs w:val="26"/>
          <w:rtl/>
        </w:rPr>
        <w:t>وتمضي عملية تنفيذ المرحلة الأولى. فقد انتهى العمل من الشريحتين الأولى والثانية، وانتهى العمل تقريبا من معظم أنشطة الشريحة ا</w:t>
      </w:r>
      <w:r w:rsidR="0070190E" w:rsidRPr="00E82F11">
        <w:rPr>
          <w:rFonts w:hint="cs"/>
          <w:sz w:val="26"/>
          <w:szCs w:val="26"/>
          <w:rtl/>
        </w:rPr>
        <w:t>ل</w:t>
      </w:r>
      <w:r w:rsidRPr="00E82F11">
        <w:rPr>
          <w:rFonts w:hint="cs"/>
          <w:sz w:val="26"/>
          <w:szCs w:val="26"/>
          <w:rtl/>
        </w:rPr>
        <w:t>ثالثة ويتوقع انتهائها في الموعد المحدد. غير</w:t>
      </w:r>
      <w:r w:rsidR="0070190E" w:rsidRPr="00E82F11">
        <w:rPr>
          <w:rFonts w:hint="cs"/>
          <w:sz w:val="26"/>
          <w:szCs w:val="26"/>
          <w:rtl/>
        </w:rPr>
        <w:t xml:space="preserve"> أنه نتيجة لتأثيرات وباء كوفيد-19، لم يوقع اتفاق التمويل الصغير الناطق بين الحكومة واليونيب إلاّ بعد تسعة أشهر من الخطة الزمنية الأصلية، وتطلب حكومة أفغانستان تمديد تنفيذ المرحلة الأولى حتى 31 ديسمبر/ كانون الأول 2022.</w:t>
      </w:r>
    </w:p>
    <w:p w:rsidR="00F17DAA" w:rsidRPr="00E82F11" w:rsidRDefault="0070190E" w:rsidP="00251145">
      <w:pPr>
        <w:bidi/>
        <w:spacing w:after="240"/>
        <w:rPr>
          <w:iCs/>
          <w:sz w:val="26"/>
          <w:szCs w:val="26"/>
          <w:lang w:val="en-CA"/>
        </w:rPr>
      </w:pPr>
      <w:r w:rsidRPr="00E82F11">
        <w:rPr>
          <w:rFonts w:hint="cs"/>
          <w:iCs/>
          <w:sz w:val="26"/>
          <w:szCs w:val="26"/>
          <w:rtl/>
          <w:lang w:val="en-CA"/>
        </w:rPr>
        <w:t>استهلاك الهيدروكلوروفلوروكربون</w:t>
      </w:r>
    </w:p>
    <w:p w:rsidR="0070190E" w:rsidRPr="00E82F11" w:rsidRDefault="0070190E" w:rsidP="0070190E">
      <w:pPr>
        <w:pStyle w:val="Heading1"/>
        <w:bidi/>
        <w:rPr>
          <w:sz w:val="26"/>
          <w:szCs w:val="26"/>
          <w:lang w:val="en-CA"/>
        </w:rPr>
      </w:pPr>
      <w:r w:rsidRPr="00E82F11">
        <w:rPr>
          <w:rFonts w:hint="cs"/>
          <w:sz w:val="26"/>
          <w:szCs w:val="26"/>
          <w:rtl/>
          <w:lang w:val="en-CA"/>
        </w:rPr>
        <w:lastRenderedPageBreak/>
        <w:t xml:space="preserve">أبلغت حكومة أفغانستان عن استهلاك قدرة </w:t>
      </w:r>
      <w:r w:rsidRPr="00E82F11">
        <w:rPr>
          <w:sz w:val="26"/>
          <w:szCs w:val="26"/>
          <w:lang w:val="en-CA"/>
        </w:rPr>
        <w:t>6.05</w:t>
      </w:r>
      <w:r w:rsidRPr="00E82F11">
        <w:rPr>
          <w:rFonts w:hint="cs"/>
          <w:sz w:val="26"/>
          <w:szCs w:val="26"/>
          <w:rtl/>
        </w:rPr>
        <w:t xml:space="preserve"> طن بقدرات استنفاد الأوزون من المواد الهيدروكلوروفلوروكربونية في 2020 وهو مايقل بنسبة 61 في المائة عن هدف خطة إدارة إزالة المواد الهيدروكلوروفلوروكربونية</w:t>
      </w:r>
      <w:r w:rsidRPr="00E82F11">
        <w:rPr>
          <w:sz w:val="26"/>
          <w:szCs w:val="26"/>
          <w:lang w:val="en-US"/>
        </w:rPr>
        <w:t xml:space="preserve"> </w:t>
      </w:r>
      <w:r w:rsidRPr="00E82F11">
        <w:rPr>
          <w:rFonts w:hint="cs"/>
          <w:sz w:val="26"/>
          <w:szCs w:val="26"/>
          <w:rtl/>
          <w:lang w:val="en-US" w:bidi="ar-EG"/>
        </w:rPr>
        <w:t xml:space="preserve">البالغة </w:t>
      </w:r>
      <w:r w:rsidRPr="00E82F11">
        <w:rPr>
          <w:sz w:val="26"/>
          <w:szCs w:val="26"/>
          <w:lang w:val="en-CA"/>
        </w:rPr>
        <w:t>15.34</w:t>
      </w:r>
      <w:r w:rsidRPr="00E82F11">
        <w:rPr>
          <w:rFonts w:hint="cs"/>
          <w:sz w:val="26"/>
          <w:szCs w:val="26"/>
          <w:rtl/>
          <w:lang w:val="en-CA"/>
        </w:rPr>
        <w:t xml:space="preserve"> طن</w:t>
      </w:r>
      <w:r w:rsidR="00555793" w:rsidRPr="00E82F11">
        <w:rPr>
          <w:rFonts w:hint="cs"/>
          <w:sz w:val="26"/>
          <w:szCs w:val="26"/>
          <w:rtl/>
          <w:lang w:val="en-CA"/>
        </w:rPr>
        <w:t xml:space="preserve"> بقدرات استنفاد الأوزون لعام 2020 وبنسبة 74 في المائة من خط الأساس المحدد البالغ </w:t>
      </w:r>
      <w:r w:rsidR="00555793" w:rsidRPr="00E82F11">
        <w:rPr>
          <w:sz w:val="26"/>
          <w:szCs w:val="26"/>
          <w:lang w:val="en-CA"/>
        </w:rPr>
        <w:t>23.60</w:t>
      </w:r>
      <w:r w:rsidR="00555793" w:rsidRPr="00E82F11">
        <w:rPr>
          <w:rFonts w:hint="cs"/>
          <w:sz w:val="26"/>
          <w:szCs w:val="26"/>
          <w:rtl/>
          <w:lang w:val="en-CA"/>
        </w:rPr>
        <w:t xml:space="preserve"> طن بقدرات استنفاد الأوزون. ويرجع الانخفاض الشديد في استهلاك </w:t>
      </w:r>
      <w:r w:rsidR="00555793" w:rsidRPr="00E82F11">
        <w:rPr>
          <w:rFonts w:hint="cs"/>
          <w:sz w:val="26"/>
          <w:szCs w:val="26"/>
          <w:rtl/>
        </w:rPr>
        <w:t xml:space="preserve">الهيدروكلوروفلوروكربون من 2019 الى 2020 </w:t>
      </w:r>
      <w:r w:rsidR="00555793" w:rsidRPr="00E82F11">
        <w:rPr>
          <w:rFonts w:hint="cs"/>
          <w:sz w:val="26"/>
          <w:szCs w:val="26"/>
          <w:rtl/>
          <w:lang w:val="en-CA" w:bidi="ar-EG"/>
        </w:rPr>
        <w:t xml:space="preserve">الى تأثير وباء كوفيد-19 الذي أدى الى خفض الأنشطة الاقتصادية واستيراد </w:t>
      </w:r>
      <w:r w:rsidR="00555793" w:rsidRPr="00E82F11">
        <w:rPr>
          <w:rFonts w:hint="cs"/>
          <w:sz w:val="26"/>
          <w:szCs w:val="26"/>
          <w:rtl/>
        </w:rPr>
        <w:t xml:space="preserve">الهيدروكلوروفلوروكربون-22 </w:t>
      </w:r>
      <w:r w:rsidR="00E111FA" w:rsidRPr="00E82F11">
        <w:rPr>
          <w:rFonts w:hint="cs"/>
          <w:sz w:val="26"/>
          <w:szCs w:val="26"/>
          <w:rtl/>
        </w:rPr>
        <w:t>للبلد. ويبين الاستهلاك المبلغ في تقرير تنفيذ البرنامج القطري (لم تبلغ بعد بيانات المادة 7 لعام 2020) أن البلد قد حقق هدف الخفض بنسبة 35 في المائة امتثالا لبروتوكول مونتريال.</w:t>
      </w:r>
    </w:p>
    <w:p w:rsidR="00E111FA" w:rsidRPr="00E82F11" w:rsidRDefault="00E111FA" w:rsidP="00251145">
      <w:pPr>
        <w:pStyle w:val="Heading1"/>
        <w:bidi/>
        <w:rPr>
          <w:sz w:val="26"/>
          <w:szCs w:val="26"/>
          <w:lang w:val="en-CA"/>
        </w:rPr>
      </w:pPr>
      <w:r w:rsidRPr="00E82F11">
        <w:rPr>
          <w:rFonts w:hint="cs"/>
          <w:sz w:val="26"/>
          <w:szCs w:val="26"/>
          <w:rtl/>
          <w:lang w:val="en-CA"/>
        </w:rPr>
        <w:t>وقدمت الحكومة بيانات استهلاك القطاع بموجب تقرير تنفيذ البرنامج القطري لعام 2019 وهو ما يتسق مع البيانات المبلغة بموجب المادة 7 من بروتوكول مونتريال.</w:t>
      </w:r>
    </w:p>
    <w:p w:rsidR="00F17DAA" w:rsidRPr="00E82F11" w:rsidRDefault="00E111FA" w:rsidP="00251145">
      <w:pPr>
        <w:keepNext/>
        <w:keepLines/>
        <w:bidi/>
        <w:spacing w:after="240"/>
        <w:rPr>
          <w:bCs/>
          <w:sz w:val="26"/>
          <w:szCs w:val="26"/>
          <w:lang w:val="en-CA"/>
        </w:rPr>
      </w:pPr>
      <w:r w:rsidRPr="00E82F11">
        <w:rPr>
          <w:rFonts w:hint="cs"/>
          <w:bCs/>
          <w:sz w:val="26"/>
          <w:szCs w:val="26"/>
          <w:rtl/>
          <w:lang w:val="en-CA"/>
        </w:rPr>
        <w:t>التقرير المرحلي عن تنفيذ المرحلة الأولى</w:t>
      </w:r>
    </w:p>
    <w:p w:rsidR="00E111FA" w:rsidRPr="00E82F11" w:rsidRDefault="00E111FA" w:rsidP="00251145">
      <w:pPr>
        <w:pStyle w:val="Heading1"/>
        <w:bidi/>
        <w:rPr>
          <w:sz w:val="26"/>
          <w:szCs w:val="26"/>
          <w:lang w:val="en-CA"/>
        </w:rPr>
      </w:pPr>
      <w:r w:rsidRPr="00E82F11">
        <w:rPr>
          <w:rFonts w:hint="cs"/>
          <w:sz w:val="26"/>
          <w:szCs w:val="26"/>
          <w:rtl/>
          <w:lang w:val="en-CA"/>
        </w:rPr>
        <w:t xml:space="preserve">ينفذ البلد نظاما للتراخيص والحصص للرقابة على الواردات </w:t>
      </w:r>
      <w:r w:rsidR="00DE63FC" w:rsidRPr="00E82F11">
        <w:rPr>
          <w:rFonts w:hint="cs"/>
          <w:sz w:val="26"/>
          <w:szCs w:val="26"/>
          <w:rtl/>
          <w:lang w:val="en-CA"/>
        </w:rPr>
        <w:t xml:space="preserve">من المواد </w:t>
      </w:r>
      <w:r w:rsidR="00DE63FC" w:rsidRPr="00E82F11">
        <w:rPr>
          <w:rFonts w:hint="cs"/>
          <w:sz w:val="26"/>
          <w:szCs w:val="26"/>
          <w:rtl/>
        </w:rPr>
        <w:t>الهيدروكلوروفلوروكربونية وطبق في عام 2018 حظر على استيراد الأجهزة المعتمدة على الهيدروكلوروفلوروكربون واستيراد الهيدروكلوروفلوروكربون-141ب المتضمن في البوليولات السابقة الخلط، ويجري إنفاذه وتم حتى الآن تدريب</w:t>
      </w:r>
      <w:r w:rsidR="001E044A" w:rsidRPr="00E82F11">
        <w:rPr>
          <w:rFonts w:hint="cs"/>
          <w:sz w:val="26"/>
          <w:szCs w:val="26"/>
          <w:rtl/>
          <w:lang w:val="en-CA"/>
        </w:rPr>
        <w:t xml:space="preserve"> </w:t>
      </w:r>
      <w:r w:rsidR="001E044A" w:rsidRPr="00E82F11">
        <w:rPr>
          <w:sz w:val="26"/>
          <w:szCs w:val="26"/>
          <w:lang w:val="en-CA"/>
        </w:rPr>
        <w:t>1,264</w:t>
      </w:r>
      <w:r w:rsidR="001E044A" w:rsidRPr="00E82F11">
        <w:rPr>
          <w:rFonts w:hint="cs"/>
          <w:sz w:val="26"/>
          <w:szCs w:val="26"/>
          <w:rtl/>
          <w:lang w:val="en-CA"/>
        </w:rPr>
        <w:t xml:space="preserve"> من موظفي الجمارك وموظفي إنفاذ القوانين في إطار الرقابة على الواردات من </w:t>
      </w:r>
      <w:r w:rsidR="000C29A6" w:rsidRPr="00E82F11">
        <w:rPr>
          <w:rFonts w:hint="cs"/>
          <w:sz w:val="26"/>
          <w:szCs w:val="26"/>
          <w:rtl/>
        </w:rPr>
        <w:t>الهيدروكلوروفلوروكربون</w:t>
      </w:r>
      <w:r w:rsidR="000C29A6" w:rsidRPr="00E82F11">
        <w:rPr>
          <w:rFonts w:hint="cs"/>
          <w:sz w:val="26"/>
          <w:szCs w:val="26"/>
          <w:rtl/>
          <w:lang w:val="en-CA"/>
        </w:rPr>
        <w:t xml:space="preserve"> والتعرف على المواد المستنفدة للأوزون ومنع الاتجار غير القانوني في إطار المرحلة الأولى من خطة إدارة إزالة المواد </w:t>
      </w:r>
      <w:r w:rsidR="000C29A6" w:rsidRPr="00E82F11">
        <w:rPr>
          <w:rFonts w:hint="cs"/>
          <w:sz w:val="26"/>
          <w:szCs w:val="26"/>
          <w:rtl/>
        </w:rPr>
        <w:t>الهيدروكلوروفلوروكربونية.</w:t>
      </w:r>
    </w:p>
    <w:p w:rsidR="00305FE0" w:rsidRPr="00E82F11" w:rsidRDefault="00305FE0" w:rsidP="00251145">
      <w:pPr>
        <w:pStyle w:val="Heading1"/>
        <w:bidi/>
        <w:rPr>
          <w:sz w:val="26"/>
          <w:szCs w:val="26"/>
          <w:lang w:val="en-CA"/>
        </w:rPr>
      </w:pPr>
      <w:r w:rsidRPr="00E82F11">
        <w:rPr>
          <w:rFonts w:hint="cs"/>
          <w:sz w:val="26"/>
          <w:szCs w:val="26"/>
          <w:rtl/>
          <w:lang w:val="en-CA"/>
        </w:rPr>
        <w:t>وأجريت حلقات عمل تدريبية، وتم حتى الآن تدريب 24 مدربا وما مجموعه 360 فنيا من فنيي التبريد وتكييف الهواء على ممارسات الخدمة الجيدة، والمناولة الآمنة لغازات التبريد القابلة للاشتعال والمحافظة على كفاءة استخدام الطاقة في أجهزة التبريد وتكييف الهواء.</w:t>
      </w:r>
    </w:p>
    <w:p w:rsidR="00305FE0" w:rsidRPr="00E82F11" w:rsidRDefault="00305FE0" w:rsidP="00251145">
      <w:pPr>
        <w:pStyle w:val="Heading1"/>
        <w:bidi/>
        <w:rPr>
          <w:sz w:val="26"/>
          <w:szCs w:val="26"/>
          <w:lang w:val="en-CA"/>
        </w:rPr>
      </w:pPr>
      <w:r w:rsidRPr="00E82F11">
        <w:rPr>
          <w:rFonts w:hint="cs"/>
          <w:sz w:val="26"/>
          <w:szCs w:val="26"/>
          <w:rtl/>
          <w:lang w:val="en-CA"/>
        </w:rPr>
        <w:t xml:space="preserve">وقدم معهد افغانستان- كوريا الدعم لمركز إدارة التبريد واحتواء غازات التبريد وسلمت المعدات والأدوات لمعهد افغانستان- كوريا للاستخدام الرسمي، </w:t>
      </w:r>
      <w:r w:rsidR="008A38CD" w:rsidRPr="00E82F11">
        <w:rPr>
          <w:rFonts w:hint="cs"/>
          <w:sz w:val="26"/>
          <w:szCs w:val="26"/>
          <w:rtl/>
          <w:lang w:val="en-CA"/>
        </w:rPr>
        <w:t>ويتولى هذا المعهد الآن إعداد مواد التدريب لتدريب الفنيين والطلبة الذين لديهم إمكانية الوصول الى الموارد الإلكترونية.</w:t>
      </w:r>
    </w:p>
    <w:p w:rsidR="008A38CD" w:rsidRPr="00E82F11" w:rsidRDefault="008A38CD" w:rsidP="00251145">
      <w:pPr>
        <w:pStyle w:val="Heading1"/>
        <w:bidi/>
        <w:rPr>
          <w:sz w:val="26"/>
          <w:szCs w:val="26"/>
        </w:rPr>
      </w:pPr>
      <w:r w:rsidRPr="00E82F11">
        <w:rPr>
          <w:rFonts w:hint="cs"/>
          <w:sz w:val="26"/>
          <w:szCs w:val="26"/>
          <w:rtl/>
        </w:rPr>
        <w:t>وأجرى مسح لاختيار المزيد من مراكز التدريب المعني لفنيي التبريد وتكييف الهواء، ووضعت مذكرة تفاهم مع وزارة العمل والشؤون الاجتماعية لإنشاء وظيفتين للتبريد وتكييف الهواء في مركزين للتدريب في المحافظات في هيرات وبالخ بدعم مخطط الميزانية الوطنية.</w:t>
      </w:r>
    </w:p>
    <w:p w:rsidR="008A38CD" w:rsidRPr="00E82F11" w:rsidRDefault="008A38CD" w:rsidP="00251145">
      <w:pPr>
        <w:pStyle w:val="Heading1"/>
        <w:bidi/>
        <w:rPr>
          <w:sz w:val="26"/>
          <w:szCs w:val="26"/>
        </w:rPr>
      </w:pPr>
      <w:r w:rsidRPr="00E82F11">
        <w:rPr>
          <w:rFonts w:hint="cs"/>
          <w:sz w:val="26"/>
          <w:szCs w:val="26"/>
          <w:rtl/>
        </w:rPr>
        <w:t>ومنذ الموافقة على الشريحة الرابعة، وقع اتفاق صغير النطاق بين الحكومة واليونيب يحدد المسؤولية القانونية لتنفيذ الأنشطة والإبلاغ. ويجري إدراج الاتفاق في الاتفاق بين اليونيب والمكتب القطري لليونيدو لأغراض تحويل الأموال</w:t>
      </w:r>
      <w:r w:rsidR="007E2B4D" w:rsidRPr="00E82F11">
        <w:rPr>
          <w:rFonts w:hint="cs"/>
          <w:sz w:val="26"/>
          <w:szCs w:val="26"/>
          <w:rtl/>
        </w:rPr>
        <w:t>.</w:t>
      </w:r>
    </w:p>
    <w:p w:rsidR="00F17DAA" w:rsidRPr="00E82F11" w:rsidRDefault="007E2B4D" w:rsidP="00251145">
      <w:pPr>
        <w:bidi/>
        <w:spacing w:after="240"/>
        <w:rPr>
          <w:iCs/>
          <w:sz w:val="26"/>
          <w:szCs w:val="26"/>
          <w:lang w:val="en-CA"/>
        </w:rPr>
      </w:pPr>
      <w:r w:rsidRPr="00E82F11">
        <w:rPr>
          <w:rFonts w:hint="cs"/>
          <w:iCs/>
          <w:sz w:val="26"/>
          <w:szCs w:val="26"/>
          <w:rtl/>
          <w:lang w:val="en-CA"/>
        </w:rPr>
        <w:t>الأنشطة التمكينية في قطاع التبريد وتكييف الهواء</w:t>
      </w:r>
    </w:p>
    <w:p w:rsidR="007E2B4D" w:rsidRPr="00E82F11" w:rsidRDefault="007E2B4D" w:rsidP="00251145">
      <w:pPr>
        <w:pStyle w:val="Heading1"/>
        <w:bidi/>
        <w:rPr>
          <w:sz w:val="26"/>
          <w:szCs w:val="26"/>
          <w:lang w:val="en-CA"/>
        </w:rPr>
      </w:pPr>
      <w:r w:rsidRPr="00E82F11">
        <w:rPr>
          <w:rFonts w:hint="cs"/>
          <w:sz w:val="26"/>
          <w:szCs w:val="26"/>
          <w:rtl/>
          <w:lang w:val="en-CA"/>
        </w:rPr>
        <w:t xml:space="preserve">تنفذ حكومة أفغانستان أنشطة تمكينية ووفق على مقترح التصديق على تعديل كيجالي بواسطة جميع الوزارات المعنية وينتظر موافقة مجلس الوزراء ويعمل خبير استشاري في صياغة نص قانوني لتعديل القواعد الخاصة بالمواد المستنفدة للأوزون لإدراج المواد </w:t>
      </w:r>
      <w:r w:rsidRPr="00E82F11">
        <w:rPr>
          <w:rFonts w:hint="cs"/>
          <w:sz w:val="26"/>
          <w:szCs w:val="26"/>
          <w:rtl/>
        </w:rPr>
        <w:t>الهيدروكلوروفلوروكربونية</w:t>
      </w:r>
      <w:r w:rsidRPr="00E82F11">
        <w:rPr>
          <w:rFonts w:hint="cs"/>
          <w:sz w:val="26"/>
          <w:szCs w:val="26"/>
          <w:rtl/>
          <w:lang w:val="en-CA"/>
        </w:rPr>
        <w:t xml:space="preserve"> وخلائط الهيدروفلوروكربون في نظام </w:t>
      </w:r>
      <w:r w:rsidR="00A557DA" w:rsidRPr="00E82F11">
        <w:rPr>
          <w:rFonts w:hint="cs"/>
          <w:sz w:val="26"/>
          <w:szCs w:val="26"/>
          <w:rtl/>
          <w:lang w:val="en-CA"/>
        </w:rPr>
        <w:t>التراخيص. وطبقت مدونات النظام الموحد على المواد الهيدروفلوروكربون وخلائط الهيدروفلوروكربون، وأرسل الى جميع بوابات الجمارك وأدرج في نظام اسكودا</w:t>
      </w:r>
      <w:r w:rsidR="003B69D7" w:rsidRPr="00E82F11">
        <w:rPr>
          <w:rStyle w:val="FootnoteReference"/>
          <w:sz w:val="26"/>
          <w:szCs w:val="26"/>
          <w:lang w:val="en-CA"/>
        </w:rPr>
        <w:footnoteReference w:id="8"/>
      </w:r>
      <w:r w:rsidR="00A557DA" w:rsidRPr="00E82F11">
        <w:rPr>
          <w:rFonts w:hint="cs"/>
          <w:sz w:val="26"/>
          <w:szCs w:val="26"/>
          <w:rtl/>
          <w:lang w:val="en-CA"/>
        </w:rPr>
        <w:t>. ووضعت وحدة الأوزون الوطنية مواد اتصال بشأن تعديل كيجالي (بما في ذلك كتيبات و</w:t>
      </w:r>
      <w:r w:rsidR="00A557DA" w:rsidRPr="00E82F11">
        <w:rPr>
          <w:rFonts w:hint="cs"/>
          <w:sz w:val="26"/>
          <w:szCs w:val="26"/>
          <w:rtl/>
          <w:lang w:val="en-CA" w:bidi="ar-EG"/>
        </w:rPr>
        <w:t>رايات وفيديوهات معلومات في داري وباشتو)</w:t>
      </w:r>
      <w:r w:rsidR="00F268DB" w:rsidRPr="00E82F11">
        <w:rPr>
          <w:rFonts w:hint="cs"/>
          <w:sz w:val="26"/>
          <w:szCs w:val="26"/>
          <w:rtl/>
          <w:lang w:val="en-CA" w:bidi="ar-EG"/>
        </w:rPr>
        <w:t>، وتجري عملية توزيع وحملة إعلامية.</w:t>
      </w:r>
    </w:p>
    <w:p w:rsidR="00F17DAA" w:rsidRPr="00E82F11" w:rsidRDefault="00F268DB" w:rsidP="00251145">
      <w:pPr>
        <w:bidi/>
        <w:spacing w:after="240"/>
        <w:outlineLvl w:val="0"/>
        <w:rPr>
          <w:sz w:val="26"/>
          <w:szCs w:val="26"/>
          <w:lang w:val="en-CA"/>
        </w:rPr>
      </w:pPr>
      <w:r w:rsidRPr="00E82F11">
        <w:rPr>
          <w:rFonts w:hint="cs"/>
          <w:sz w:val="26"/>
          <w:szCs w:val="26"/>
          <w:u w:val="single"/>
          <w:rtl/>
          <w:lang w:val="en-CA"/>
        </w:rPr>
        <w:lastRenderedPageBreak/>
        <w:t>مستوى صرف الأموال</w:t>
      </w:r>
    </w:p>
    <w:p w:rsidR="00F268DB" w:rsidRPr="00E82F11" w:rsidRDefault="00F268DB" w:rsidP="00251145">
      <w:pPr>
        <w:pStyle w:val="Heading1"/>
        <w:bidi/>
        <w:rPr>
          <w:sz w:val="26"/>
          <w:szCs w:val="26"/>
          <w:rtl/>
          <w:lang w:val="en-CA" w:bidi="ar-EG"/>
        </w:rPr>
      </w:pPr>
      <w:r w:rsidRPr="00E82F11">
        <w:rPr>
          <w:rFonts w:hint="cs"/>
          <w:sz w:val="26"/>
          <w:szCs w:val="26"/>
          <w:rtl/>
          <w:lang w:val="en-CA"/>
        </w:rPr>
        <w:t>تم حتى أبريل/ نيسان 202</w:t>
      </w:r>
      <w:r w:rsidR="002E0333" w:rsidRPr="00E82F11">
        <w:rPr>
          <w:rFonts w:hint="cs"/>
          <w:sz w:val="26"/>
          <w:szCs w:val="26"/>
          <w:rtl/>
          <w:lang w:val="en-CA"/>
        </w:rPr>
        <w:t>1</w:t>
      </w:r>
      <w:r w:rsidRPr="00E82F11">
        <w:rPr>
          <w:rFonts w:hint="cs"/>
          <w:sz w:val="26"/>
          <w:szCs w:val="26"/>
          <w:rtl/>
          <w:lang w:val="en-CA"/>
        </w:rPr>
        <w:t xml:space="preserve"> صرف </w:t>
      </w:r>
      <w:r w:rsidRPr="00E82F11">
        <w:rPr>
          <w:sz w:val="26"/>
          <w:szCs w:val="26"/>
          <w:lang w:val="en-CA"/>
        </w:rPr>
        <w:t>518,445</w:t>
      </w:r>
      <w:r w:rsidRPr="00E82F11">
        <w:rPr>
          <w:rFonts w:hint="cs"/>
          <w:sz w:val="26"/>
          <w:szCs w:val="26"/>
          <w:rtl/>
          <w:lang w:val="en-CA"/>
        </w:rPr>
        <w:t xml:space="preserve"> دولارا أمريكيا (</w:t>
      </w:r>
      <w:r w:rsidRPr="00E82F11">
        <w:rPr>
          <w:sz w:val="26"/>
          <w:szCs w:val="26"/>
          <w:lang w:val="en-CA"/>
        </w:rPr>
        <w:t>344,828</w:t>
      </w:r>
      <w:r w:rsidRPr="00E82F11">
        <w:rPr>
          <w:rFonts w:hint="cs"/>
          <w:sz w:val="26"/>
          <w:szCs w:val="26"/>
          <w:rtl/>
          <w:lang w:val="en-CA"/>
        </w:rPr>
        <w:t xml:space="preserve"> دولارا</w:t>
      </w:r>
      <w:r w:rsidR="0089771C" w:rsidRPr="00E82F11">
        <w:rPr>
          <w:rFonts w:hint="cs"/>
          <w:sz w:val="26"/>
          <w:szCs w:val="26"/>
          <w:rtl/>
          <w:lang w:val="en-CA"/>
        </w:rPr>
        <w:t xml:space="preserve"> </w:t>
      </w:r>
      <w:r w:rsidR="004E7E86" w:rsidRPr="00E82F11">
        <w:rPr>
          <w:rFonts w:hint="cs"/>
          <w:sz w:val="26"/>
          <w:szCs w:val="26"/>
          <w:rtl/>
          <w:lang w:val="en-CA"/>
        </w:rPr>
        <w:t>أمريكيا لليونيب و</w:t>
      </w:r>
      <w:r w:rsidR="004E7E86" w:rsidRPr="00E82F11">
        <w:rPr>
          <w:sz w:val="26"/>
          <w:szCs w:val="26"/>
          <w:lang w:val="en-CA"/>
        </w:rPr>
        <w:t>37,062</w:t>
      </w:r>
      <w:r w:rsidR="004E7E86" w:rsidRPr="00E82F11">
        <w:rPr>
          <w:rFonts w:hint="cs"/>
          <w:sz w:val="26"/>
          <w:szCs w:val="26"/>
          <w:rtl/>
          <w:lang w:val="en-CA"/>
        </w:rPr>
        <w:t xml:space="preserve"> دولارا أمريكيا </w:t>
      </w:r>
      <w:r w:rsidR="00156E0E" w:rsidRPr="00E82F11">
        <w:rPr>
          <w:rFonts w:hint="cs"/>
          <w:sz w:val="26"/>
          <w:szCs w:val="26"/>
          <w:rtl/>
          <w:lang w:val="en-CA"/>
        </w:rPr>
        <w:t xml:space="preserve">لحكومة ألمانيا ومبلغ </w:t>
      </w:r>
      <w:r w:rsidR="00156E0E" w:rsidRPr="00E82F11">
        <w:rPr>
          <w:sz w:val="26"/>
          <w:szCs w:val="26"/>
          <w:lang w:val="en-CA"/>
        </w:rPr>
        <w:t>136,555</w:t>
      </w:r>
      <w:r w:rsidR="00156E0E" w:rsidRPr="00E82F11">
        <w:rPr>
          <w:rFonts w:hint="cs"/>
          <w:sz w:val="26"/>
          <w:szCs w:val="26"/>
          <w:rtl/>
          <w:lang w:val="en-CA"/>
        </w:rPr>
        <w:t xml:space="preserve"> دولارا أمريكيا </w:t>
      </w:r>
      <w:r w:rsidR="004E7E86" w:rsidRPr="00E82F11">
        <w:rPr>
          <w:rFonts w:hint="cs"/>
          <w:sz w:val="26"/>
          <w:szCs w:val="26"/>
          <w:rtl/>
          <w:lang w:val="en-CA"/>
        </w:rPr>
        <w:t xml:space="preserve">لليونيدو) وذلك من مجموع </w:t>
      </w:r>
      <w:r w:rsidR="0079460B" w:rsidRPr="00E82F11">
        <w:rPr>
          <w:rFonts w:hint="cs"/>
          <w:sz w:val="26"/>
          <w:szCs w:val="26"/>
          <w:rtl/>
          <w:lang w:val="en-CA"/>
        </w:rPr>
        <w:t xml:space="preserve"> المبلغ الموافق عليه وقدره </w:t>
      </w:r>
      <w:r w:rsidR="0079460B" w:rsidRPr="00E82F11">
        <w:rPr>
          <w:color w:val="000000"/>
          <w:sz w:val="26"/>
          <w:szCs w:val="26"/>
          <w:lang w:val="en-CA" w:eastAsia="en-CA"/>
        </w:rPr>
        <w:t>679,101</w:t>
      </w:r>
      <w:r w:rsidR="0079460B" w:rsidRPr="00E82F11">
        <w:rPr>
          <w:rFonts w:hint="cs"/>
          <w:sz w:val="26"/>
          <w:szCs w:val="26"/>
          <w:rtl/>
          <w:lang w:val="en-CA"/>
        </w:rPr>
        <w:t xml:space="preserve"> دولار أمريكي).</w:t>
      </w:r>
    </w:p>
    <w:p w:rsidR="00F17DAA" w:rsidRPr="00E82F11" w:rsidRDefault="00156E0E" w:rsidP="00251145">
      <w:pPr>
        <w:keepNext/>
        <w:bidi/>
        <w:spacing w:after="240"/>
        <w:rPr>
          <w:bCs/>
          <w:sz w:val="26"/>
          <w:szCs w:val="26"/>
          <w:lang w:val="en-CA"/>
        </w:rPr>
      </w:pPr>
      <w:r w:rsidRPr="00E82F11">
        <w:rPr>
          <w:rFonts w:hint="cs"/>
          <w:bCs/>
          <w:sz w:val="26"/>
          <w:szCs w:val="26"/>
          <w:rtl/>
          <w:lang w:val="en-CA"/>
        </w:rPr>
        <w:t>تعليقات الأمانة</w:t>
      </w:r>
    </w:p>
    <w:p w:rsidR="00156E0E" w:rsidRPr="00E82F11" w:rsidRDefault="00156E0E" w:rsidP="00251145">
      <w:pPr>
        <w:pStyle w:val="Heading1"/>
        <w:bidi/>
        <w:rPr>
          <w:sz w:val="26"/>
          <w:szCs w:val="26"/>
          <w:lang w:val="en-CA"/>
        </w:rPr>
      </w:pPr>
      <w:r w:rsidRPr="00E82F11">
        <w:rPr>
          <w:rFonts w:hint="cs"/>
          <w:sz w:val="26"/>
          <w:szCs w:val="26"/>
          <w:rtl/>
          <w:lang w:val="en-CA"/>
        </w:rPr>
        <w:t xml:space="preserve">تلاحظ الأمانة أن تنفيذ المرحلة الأولى من خطة إدارة إزالة المواد </w:t>
      </w:r>
      <w:r w:rsidRPr="00E82F11">
        <w:rPr>
          <w:rFonts w:hint="cs"/>
          <w:sz w:val="26"/>
          <w:szCs w:val="26"/>
          <w:rtl/>
        </w:rPr>
        <w:t>الهيدروكلوروفلوروكربونية</w:t>
      </w:r>
      <w:r w:rsidRPr="00E82F11">
        <w:rPr>
          <w:rFonts w:hint="cs"/>
          <w:sz w:val="26"/>
          <w:szCs w:val="26"/>
          <w:rtl/>
          <w:lang w:val="en-CA"/>
        </w:rPr>
        <w:t xml:space="preserve"> لأفغانستان تتقدم بصورة جيدة منذ انتهى العمل من الشريحتين الأولى والثانية، وأن معظم الأنشطة عن الشريحة الثالثة قد استكملت أو تقررت، وتم الالتزام ب</w:t>
      </w:r>
      <w:r w:rsidR="0020289B" w:rsidRPr="00E82F11">
        <w:rPr>
          <w:rFonts w:hint="cs"/>
          <w:sz w:val="26"/>
          <w:szCs w:val="26"/>
          <w:rtl/>
          <w:lang w:val="en-CA"/>
        </w:rPr>
        <w:t>جميع الأموال ووضعت الأسس الخاصة بتنفيذ الشريحة الرابعة.</w:t>
      </w:r>
    </w:p>
    <w:p w:rsidR="0020289B" w:rsidRPr="00E82F11" w:rsidRDefault="0020289B" w:rsidP="00251145">
      <w:pPr>
        <w:pStyle w:val="Heading1"/>
        <w:bidi/>
        <w:rPr>
          <w:sz w:val="26"/>
          <w:szCs w:val="26"/>
          <w:lang w:val="en-CA"/>
        </w:rPr>
      </w:pPr>
      <w:r w:rsidRPr="00E82F11">
        <w:rPr>
          <w:rFonts w:hint="cs"/>
          <w:sz w:val="26"/>
          <w:szCs w:val="26"/>
          <w:rtl/>
          <w:lang w:val="en-CA"/>
        </w:rPr>
        <w:t xml:space="preserve">وتلاحظ الأمانة الجهود التي بذلتها حكومة أفغانستان واليونيب واليونيدو للانتهاء من الأنشطة المقررة في الشريحتين الثالثة والرابعة. وعلى الرغم من هذه الجهود، يتوقع عدم الانتهاء من المشروع قبل نهاية 2021 نتيجة </w:t>
      </w:r>
      <w:r w:rsidR="00D5099F" w:rsidRPr="00E82F11">
        <w:rPr>
          <w:rFonts w:hint="cs"/>
          <w:sz w:val="26"/>
          <w:szCs w:val="26"/>
          <w:rtl/>
          <w:lang w:val="en-CA"/>
        </w:rPr>
        <w:t>للتأخيرات المرتبطة بوباء كوفيد-19 حيث أن الاتفاق الصغير النطاق لم يوقع إلاّ بعد تسعة أشهر ويجري إدراج الاتفاق في اتفاق تحويل التمويل مع اليونيب واليونيدو لاستكمال الأنشطة المتبقية في الشريحتين الثالثة والرابعة.</w:t>
      </w:r>
    </w:p>
    <w:p w:rsidR="00F17DAA" w:rsidRPr="00E82F11" w:rsidRDefault="00D5099F" w:rsidP="00251145">
      <w:pPr>
        <w:bidi/>
        <w:spacing w:after="240"/>
        <w:rPr>
          <w:bCs/>
          <w:sz w:val="26"/>
          <w:szCs w:val="26"/>
          <w:lang w:val="en-CA"/>
        </w:rPr>
      </w:pPr>
      <w:r w:rsidRPr="00E82F11">
        <w:rPr>
          <w:rFonts w:hint="cs"/>
          <w:bCs/>
          <w:sz w:val="26"/>
          <w:szCs w:val="26"/>
          <w:rtl/>
          <w:lang w:val="en-CA"/>
        </w:rPr>
        <w:t>التوصية</w:t>
      </w:r>
    </w:p>
    <w:p w:rsidR="00F17DAA" w:rsidRPr="00E82F11" w:rsidRDefault="00D5099F" w:rsidP="00251145">
      <w:pPr>
        <w:pStyle w:val="Heading1"/>
        <w:bidi/>
        <w:rPr>
          <w:sz w:val="26"/>
          <w:szCs w:val="26"/>
          <w:lang w:val="en-CA"/>
        </w:rPr>
      </w:pPr>
      <w:r w:rsidRPr="00E82F11">
        <w:rPr>
          <w:rFonts w:hint="cs"/>
          <w:sz w:val="26"/>
          <w:szCs w:val="26"/>
          <w:rtl/>
          <w:lang w:val="en-CA"/>
        </w:rPr>
        <w:t>قد ترغب اللجنة التنفيذية فيمايلي:</w:t>
      </w:r>
    </w:p>
    <w:p w:rsidR="00D5099F" w:rsidRPr="00E82F11" w:rsidRDefault="00D5099F" w:rsidP="00251145">
      <w:pPr>
        <w:pStyle w:val="Heading2"/>
        <w:bidi/>
        <w:rPr>
          <w:sz w:val="26"/>
          <w:szCs w:val="26"/>
          <w:lang w:val="en-CA"/>
        </w:rPr>
      </w:pPr>
      <w:r w:rsidRPr="00E82F11">
        <w:rPr>
          <w:rFonts w:hint="cs"/>
          <w:sz w:val="26"/>
          <w:szCs w:val="26"/>
          <w:rtl/>
          <w:lang w:val="en-CA"/>
        </w:rPr>
        <w:t xml:space="preserve">أن تحاط علما بالتقرير المرحلي على تنفيذ برنامج العمل المتعلق بالمرحلة الأولى من خطة إدارة إزالة المواد </w:t>
      </w:r>
      <w:r w:rsidRPr="00E82F11">
        <w:rPr>
          <w:rFonts w:hint="cs"/>
          <w:sz w:val="26"/>
          <w:szCs w:val="26"/>
          <w:rtl/>
        </w:rPr>
        <w:t>الهيدروكلوروفلوروكربونية لأفغانستان، وطلب التمديد المقدم من اليونيب والوارد</w:t>
      </w:r>
      <w:r w:rsidR="00704A0C" w:rsidRPr="00E82F11">
        <w:rPr>
          <w:rFonts w:hint="cs"/>
          <w:sz w:val="26"/>
          <w:szCs w:val="26"/>
          <w:rtl/>
        </w:rPr>
        <w:t xml:space="preserve"> في الوثيقة </w:t>
      </w:r>
      <w:r w:rsidR="00704A0C" w:rsidRPr="00E82F11">
        <w:rPr>
          <w:sz w:val="26"/>
          <w:szCs w:val="26"/>
          <w:lang w:val="en-CA"/>
        </w:rPr>
        <w:t>UNEP/OzL.Pro/ExCom/87/9</w:t>
      </w:r>
      <w:r w:rsidR="00704A0C" w:rsidRPr="00E82F11">
        <w:rPr>
          <w:rFonts w:hint="cs"/>
          <w:sz w:val="26"/>
          <w:szCs w:val="26"/>
          <w:rtl/>
          <w:lang w:val="en-CA"/>
        </w:rPr>
        <w:t>؛</w:t>
      </w:r>
    </w:p>
    <w:p w:rsidR="00704A0C" w:rsidRPr="00E82F11" w:rsidRDefault="00704A0C" w:rsidP="00251145">
      <w:pPr>
        <w:pStyle w:val="Heading2"/>
        <w:bidi/>
        <w:rPr>
          <w:sz w:val="26"/>
          <w:szCs w:val="26"/>
          <w:lang w:val="en-CA"/>
        </w:rPr>
      </w:pPr>
      <w:r w:rsidRPr="00E82F11">
        <w:rPr>
          <w:rFonts w:hint="cs"/>
          <w:sz w:val="26"/>
          <w:szCs w:val="26"/>
          <w:rtl/>
          <w:lang w:val="en-CA"/>
        </w:rPr>
        <w:t xml:space="preserve">أن تمدد، عبء أساس استثنائي، نتيجة للتأخيرات </w:t>
      </w:r>
      <w:r w:rsidRPr="00E82F11">
        <w:rPr>
          <w:rFonts w:hint="cs"/>
          <w:sz w:val="26"/>
          <w:szCs w:val="26"/>
          <w:rtl/>
          <w:lang w:val="en-CA" w:bidi="ar-EG"/>
        </w:rPr>
        <w:t xml:space="preserve">التي فرضها وباء كوفيد-19، موعد استكمال المرحلة الأولى من خطة إدارة إزالة المواد </w:t>
      </w:r>
      <w:r w:rsidRPr="00E82F11">
        <w:rPr>
          <w:rFonts w:hint="cs"/>
          <w:sz w:val="26"/>
          <w:szCs w:val="26"/>
          <w:rtl/>
        </w:rPr>
        <w:t>الهيدروكلوروفلوروكربونية</w:t>
      </w:r>
      <w:r w:rsidRPr="00E82F11">
        <w:rPr>
          <w:rFonts w:hint="cs"/>
          <w:sz w:val="26"/>
          <w:szCs w:val="26"/>
          <w:rtl/>
          <w:lang w:val="en-CA"/>
        </w:rPr>
        <w:t xml:space="preserve"> لأفغانستان حتى 31 ديسمبر/ كانون الأول 2022 مع ملاحظة أن لن يقدم تمديد آخر؛</w:t>
      </w:r>
    </w:p>
    <w:p w:rsidR="00704A0C" w:rsidRPr="00E82F11" w:rsidRDefault="00704A0C" w:rsidP="00251145">
      <w:pPr>
        <w:pStyle w:val="Heading2"/>
        <w:bidi/>
        <w:rPr>
          <w:sz w:val="26"/>
          <w:szCs w:val="26"/>
          <w:lang w:val="en-CA"/>
        </w:rPr>
      </w:pPr>
      <w:r w:rsidRPr="00E82F11">
        <w:rPr>
          <w:rFonts w:hint="cs"/>
          <w:sz w:val="26"/>
          <w:szCs w:val="26"/>
          <w:rtl/>
          <w:lang w:val="en-CA"/>
        </w:rPr>
        <w:t>أن تطلب من حكومة أفغانستان واليونيب واليونيدو تقديم تقرير انتهاء المشروع للاجتماع الأول من عام 2023.</w:t>
      </w:r>
    </w:p>
    <w:p w:rsidR="00BD101A" w:rsidRPr="00E82F11" w:rsidRDefault="00BD101A" w:rsidP="00C4177F">
      <w:pPr>
        <w:keepNext/>
        <w:keepLines/>
        <w:bidi/>
        <w:spacing w:after="240"/>
        <w:rPr>
          <w:sz w:val="26"/>
          <w:szCs w:val="26"/>
          <w:rtl/>
          <w:lang w:bidi="ar-EG"/>
        </w:rPr>
      </w:pPr>
      <w:r w:rsidRPr="00E82F11">
        <w:rPr>
          <w:rFonts w:hint="cs"/>
          <w:sz w:val="26"/>
          <w:szCs w:val="26"/>
          <w:u w:val="single"/>
          <w:rtl/>
          <w:lang w:bidi="ar-EG"/>
        </w:rPr>
        <w:t>الأرجنتين: خطة إدارة إزالة المواد الهيدروكلوروفلوروكربونية (المرحلة الثانية- تحديث السلامة المالية لمنشأة سيلباك</w:t>
      </w:r>
      <w:r w:rsidRPr="00E82F11">
        <w:rPr>
          <w:rFonts w:hint="cs"/>
          <w:sz w:val="26"/>
          <w:szCs w:val="26"/>
          <w:rtl/>
          <w:lang w:bidi="ar-EG"/>
        </w:rPr>
        <w:t xml:space="preserve"> (اليونيدو)</w:t>
      </w:r>
    </w:p>
    <w:p w:rsidR="00F17DAA" w:rsidRPr="00E82F11" w:rsidRDefault="00BD101A" w:rsidP="00C4177F">
      <w:pPr>
        <w:keepNext/>
        <w:keepLines/>
        <w:bidi/>
        <w:spacing w:after="240"/>
        <w:rPr>
          <w:bCs/>
          <w:sz w:val="26"/>
          <w:szCs w:val="26"/>
        </w:rPr>
      </w:pPr>
      <w:r w:rsidRPr="00E82F11">
        <w:rPr>
          <w:rFonts w:hint="cs"/>
          <w:bCs/>
          <w:sz w:val="26"/>
          <w:szCs w:val="26"/>
          <w:rtl/>
        </w:rPr>
        <w:t>خلفية</w:t>
      </w:r>
    </w:p>
    <w:p w:rsidR="00BD101A" w:rsidRPr="00E82F11" w:rsidRDefault="00BD101A" w:rsidP="003761A7">
      <w:pPr>
        <w:pStyle w:val="Heading1"/>
        <w:bidi/>
        <w:jc w:val="left"/>
        <w:rPr>
          <w:sz w:val="26"/>
          <w:szCs w:val="26"/>
        </w:rPr>
      </w:pPr>
      <w:r w:rsidRPr="00E82F11">
        <w:rPr>
          <w:rFonts w:hint="cs"/>
          <w:sz w:val="26"/>
          <w:szCs w:val="26"/>
          <w:rtl/>
        </w:rPr>
        <w:t>نظرت اللجنة التنفيذية خلال الاجتماع الرابع والثمانين الطلب المقدم لتمويل الشريحة الثانية من المرحلة الثانية من خطة إدارة إزالة المواد الهيدروكلوروفلوروكربونية للأرجنتين.</w:t>
      </w:r>
      <w:r w:rsidRPr="00E82F11">
        <w:rPr>
          <w:rStyle w:val="FootnoteReference"/>
          <w:sz w:val="26"/>
          <w:szCs w:val="26"/>
        </w:rPr>
        <w:t xml:space="preserve"> </w:t>
      </w:r>
      <w:r w:rsidRPr="00E82F11">
        <w:rPr>
          <w:rStyle w:val="FootnoteReference"/>
          <w:sz w:val="26"/>
          <w:szCs w:val="26"/>
        </w:rPr>
        <w:footnoteReference w:id="9"/>
      </w:r>
      <w:r w:rsidRPr="00E82F11">
        <w:rPr>
          <w:rFonts w:hint="cs"/>
          <w:sz w:val="26"/>
          <w:szCs w:val="26"/>
          <w:rtl/>
        </w:rPr>
        <w:t xml:space="preserve"> وتضمن</w:t>
      </w:r>
      <w:r w:rsidRPr="00E82F11">
        <w:rPr>
          <w:rFonts w:hint="cs"/>
          <w:sz w:val="26"/>
          <w:szCs w:val="26"/>
          <w:rtl/>
          <w:lang w:bidi="ar-EG"/>
        </w:rPr>
        <w:t xml:space="preserve"> الطلب المقدم تقريرا مرحليا يشير </w:t>
      </w:r>
      <w:r w:rsidRPr="00E82F11">
        <w:rPr>
          <w:rFonts w:hint="cs"/>
          <w:i/>
          <w:iCs/>
          <w:sz w:val="26"/>
          <w:szCs w:val="26"/>
          <w:rtl/>
          <w:lang w:bidi="ar-EG"/>
        </w:rPr>
        <w:t>ضمن جملة أمور</w:t>
      </w:r>
      <w:r w:rsidRPr="00E82F11">
        <w:rPr>
          <w:rFonts w:hint="cs"/>
          <w:sz w:val="26"/>
          <w:szCs w:val="26"/>
          <w:rtl/>
          <w:lang w:bidi="ar-EG"/>
        </w:rPr>
        <w:t xml:space="preserve"> الى أن تحويل رغاوي البوليوريثان المدد بالضغط في منشأة سيلباك من </w:t>
      </w:r>
      <w:r w:rsidRPr="00E82F11">
        <w:rPr>
          <w:rFonts w:hint="cs"/>
          <w:sz w:val="26"/>
          <w:szCs w:val="26"/>
          <w:rtl/>
        </w:rPr>
        <w:t>الهيدروكلوروفلوروكربون</w:t>
      </w:r>
      <w:r w:rsidR="003761A7" w:rsidRPr="00E82F11">
        <w:rPr>
          <w:rFonts w:hint="cs"/>
          <w:sz w:val="26"/>
          <w:szCs w:val="26"/>
          <w:rtl/>
        </w:rPr>
        <w:t>-22 قد أرجئ نتيجة لصعوبات اقتصادية كانت تواجه المنشأة ولاحتمالها في تقييم البوتان كعامل بديل للهيدروكلوروفلوروكربون-22 ولدى موافقة اللجنة على شريحة التمويل، طلبت من اليونيدو أن تقدم للاجتماع الخامس والثمانين</w:t>
      </w:r>
      <w:r w:rsidR="00F44645" w:rsidRPr="00E82F11">
        <w:rPr>
          <w:rFonts w:hint="cs"/>
          <w:sz w:val="26"/>
          <w:szCs w:val="26"/>
          <w:rtl/>
        </w:rPr>
        <w:t xml:space="preserve"> تحديثا للسلامة الاقتصادية للمنشأة، وعما إذا كان الصندوق المتعدد الأطراف سوف يساعدها على أساس الفهم بأن الأموال من التمويل سوف تعاد في حالة استبعاد المنشأة من المشروع (المقرر 84/64(د)(2)</w:t>
      </w:r>
      <w:r w:rsidR="00F44645" w:rsidRPr="00E82F11">
        <w:rPr>
          <w:rFonts w:hint="cs"/>
          <w:sz w:val="26"/>
          <w:szCs w:val="26"/>
          <w:rtl/>
          <w:lang w:bidi="ar-EG"/>
        </w:rPr>
        <w:t>)</w:t>
      </w:r>
      <w:r w:rsidR="00F44645" w:rsidRPr="00E82F11">
        <w:rPr>
          <w:rFonts w:hint="cs"/>
          <w:sz w:val="26"/>
          <w:szCs w:val="26"/>
          <w:rtl/>
        </w:rPr>
        <w:t>.</w:t>
      </w:r>
    </w:p>
    <w:p w:rsidR="00F44645" w:rsidRPr="00E82F11" w:rsidRDefault="00F44645" w:rsidP="00251145">
      <w:pPr>
        <w:pStyle w:val="Heading1"/>
        <w:keepNext/>
        <w:bidi/>
        <w:rPr>
          <w:sz w:val="26"/>
          <w:szCs w:val="26"/>
          <w:rtl/>
          <w:lang w:bidi="ar-EG"/>
        </w:rPr>
      </w:pPr>
      <w:r w:rsidRPr="00E82F11">
        <w:rPr>
          <w:rFonts w:hint="cs"/>
          <w:sz w:val="26"/>
          <w:szCs w:val="26"/>
          <w:rtl/>
        </w:rPr>
        <w:lastRenderedPageBreak/>
        <w:t xml:space="preserve">وإعمالا للمقرر 84/64(د)(2)، قدمت اليونيدو للاجتماع الخامس والثمانين تقريرا يبين أن حكومة الأرجنتين واليونيدو لم يتمكنا من الانتهاء من التقييم المتعلق بالسلامة الاقتصادية لمنشأة سيلباك نتيجة لتدابير العزل التي وضعتها الحكومة بسبب وباء كوفيد-19 مما لم يمكن وحدة الأوزون الوطنية من زيارة المنشأة والانتهاء من التقييم الاقتصادي. وعلى ذلك طلبت اللجنة التنفيذية خلال علية الموافقة فيما بين الدورات للاجتماع الخامس والثمانين بين حكومة </w:t>
      </w:r>
      <w:r w:rsidR="000679B1" w:rsidRPr="00E82F11">
        <w:rPr>
          <w:rFonts w:hint="cs"/>
          <w:sz w:val="26"/>
          <w:szCs w:val="26"/>
          <w:rtl/>
        </w:rPr>
        <w:t>الأرجنتين، من خلال اليونيدو، أن تقدم للاجتماع السادس والثمانين تحديثا للسلامة الاقتصادية لمنشأة سيلباك، وقرار عما إذا كان يمكن أن يساعد الصندوق المتعدد الأطراف المنشأة إعمالا للمقرر 84/64(د)(2)، وإعادة الأموال المرتبطة بالتحويل في حالة استبعاد المنشأة من المشروع.</w:t>
      </w:r>
    </w:p>
    <w:p w:rsidR="001F154C" w:rsidRPr="00E82F11" w:rsidRDefault="001F154C" w:rsidP="00550CCD">
      <w:pPr>
        <w:pStyle w:val="Heading1"/>
        <w:bidi/>
        <w:rPr>
          <w:sz w:val="26"/>
          <w:szCs w:val="26"/>
        </w:rPr>
      </w:pPr>
      <w:r w:rsidRPr="00E82F11">
        <w:rPr>
          <w:rFonts w:hint="cs"/>
          <w:sz w:val="26"/>
          <w:szCs w:val="26"/>
          <w:rtl/>
        </w:rPr>
        <w:t xml:space="preserve">واستجابة للمقرر التي اتخذ خلال عملية الموافقة فيما بين الدورات للاجتماع الخامس والثمانين، أشارت اليونيدو في سبتمبر/ أيلول 2020 الى عدم تحقيق أي تقدم في الإجراءات نتيجة لحكم قضائي نفذ كجزء من تدابير العزل بسبب وباء كوفيد-19. وكشفت المعلومات التي وصلت من الأمناء الى أن معظم ديون سيلباك كانت مع الأكاديمية الاتحادية </w:t>
      </w:r>
      <w:r w:rsidR="00550CCD" w:rsidRPr="00E82F11">
        <w:rPr>
          <w:rFonts w:hint="cs"/>
          <w:sz w:val="26"/>
          <w:szCs w:val="26"/>
          <w:rtl/>
        </w:rPr>
        <w:t>للإيرادات</w:t>
      </w:r>
      <w:r w:rsidRPr="00E82F11">
        <w:rPr>
          <w:rFonts w:hint="cs"/>
          <w:sz w:val="26"/>
          <w:szCs w:val="26"/>
          <w:rtl/>
        </w:rPr>
        <w:t xml:space="preserve"> العامة. وبعد ملاحظة الآثار الاقتصادية لكوفيد-19، وافق البرلمان على قانون </w:t>
      </w:r>
      <w:r w:rsidR="00730571" w:rsidRPr="00E82F11">
        <w:rPr>
          <w:rFonts w:hint="cs"/>
          <w:sz w:val="26"/>
          <w:szCs w:val="26"/>
          <w:rtl/>
        </w:rPr>
        <w:t>يعتمد</w:t>
      </w:r>
      <w:r w:rsidRPr="00E82F11">
        <w:rPr>
          <w:rFonts w:hint="cs"/>
          <w:sz w:val="26"/>
          <w:szCs w:val="26"/>
          <w:rtl/>
        </w:rPr>
        <w:t>خطة سهلة لتمويل الديون المستحقة بحلول 31 يوليه/ تموز 2020. و</w:t>
      </w:r>
      <w:r w:rsidR="00730571" w:rsidRPr="00E82F11">
        <w:rPr>
          <w:rFonts w:hint="cs"/>
          <w:sz w:val="26"/>
          <w:szCs w:val="26"/>
          <w:rtl/>
        </w:rPr>
        <w:t>على</w:t>
      </w:r>
      <w:r w:rsidRPr="00E82F11">
        <w:rPr>
          <w:rFonts w:hint="cs"/>
          <w:sz w:val="26"/>
          <w:szCs w:val="26"/>
          <w:rtl/>
        </w:rPr>
        <w:t xml:space="preserve"> ذلك طلبت اللجنة التنفيذية من حكومة الأرجنتين من خلال اليونيدو تزويد الاجتماع السابع والثمانين بتحديث إعمالا للمقر 84/64(د)(2)</w:t>
      </w:r>
      <w:r w:rsidR="00802E16" w:rsidRPr="00E82F11">
        <w:rPr>
          <w:rFonts w:hint="cs"/>
          <w:sz w:val="26"/>
          <w:szCs w:val="26"/>
          <w:rtl/>
          <w:lang w:bidi="ar-EG"/>
        </w:rPr>
        <w:t xml:space="preserve">، </w:t>
      </w:r>
      <w:r w:rsidR="00802E16" w:rsidRPr="00E82F11">
        <w:rPr>
          <w:sz w:val="26"/>
          <w:szCs w:val="26"/>
          <w:rtl/>
          <w:lang w:bidi="ar-EG"/>
        </w:rPr>
        <w:t>(المقرر 86/22).</w:t>
      </w:r>
    </w:p>
    <w:p w:rsidR="00F17DAA" w:rsidRPr="00E82F11" w:rsidRDefault="00802E16" w:rsidP="00251145">
      <w:pPr>
        <w:pStyle w:val="Heading1"/>
        <w:keepNext/>
        <w:numPr>
          <w:ilvl w:val="0"/>
          <w:numId w:val="0"/>
        </w:numPr>
        <w:bidi/>
        <w:rPr>
          <w:bCs/>
          <w:sz w:val="26"/>
          <w:szCs w:val="26"/>
        </w:rPr>
      </w:pPr>
      <w:r w:rsidRPr="00E82F11">
        <w:rPr>
          <w:rFonts w:hint="cs"/>
          <w:bCs/>
          <w:sz w:val="26"/>
          <w:szCs w:val="26"/>
          <w:rtl/>
        </w:rPr>
        <w:t>تقرير التقدم</w:t>
      </w:r>
    </w:p>
    <w:p w:rsidR="00ED3942" w:rsidRPr="00E82F11" w:rsidRDefault="00ED3942" w:rsidP="00730571">
      <w:pPr>
        <w:pStyle w:val="Heading1"/>
        <w:bidi/>
        <w:rPr>
          <w:sz w:val="26"/>
          <w:szCs w:val="26"/>
        </w:rPr>
      </w:pPr>
      <w:r w:rsidRPr="00E82F11">
        <w:rPr>
          <w:rFonts w:hint="cs"/>
          <w:sz w:val="26"/>
          <w:szCs w:val="26"/>
          <w:rtl/>
        </w:rPr>
        <w:t xml:space="preserve">وقدمت اليونيدو نيابة عن حكومة الأرجنتين تحديثا للاجتماع السابع والثمانين. وأشار هذا التحديث الى أن سيلباك قد التزم بخطة </w:t>
      </w:r>
      <w:r w:rsidR="00730571" w:rsidRPr="00E82F11">
        <w:rPr>
          <w:rFonts w:hint="cs"/>
          <w:sz w:val="26"/>
          <w:szCs w:val="26"/>
          <w:rtl/>
        </w:rPr>
        <w:t>سداد الديون المرنة</w:t>
      </w:r>
      <w:r w:rsidRPr="00E82F11">
        <w:rPr>
          <w:rFonts w:hint="cs"/>
          <w:sz w:val="26"/>
          <w:szCs w:val="26"/>
          <w:rtl/>
        </w:rPr>
        <w:t xml:space="preserve"> </w:t>
      </w:r>
      <w:r w:rsidR="00730571" w:rsidRPr="00E82F11">
        <w:rPr>
          <w:rFonts w:hint="cs"/>
          <w:sz w:val="26"/>
          <w:szCs w:val="26"/>
          <w:rtl/>
        </w:rPr>
        <w:t>وتسدد</w:t>
      </w:r>
      <w:r w:rsidRPr="00E82F11">
        <w:rPr>
          <w:rFonts w:hint="cs"/>
          <w:sz w:val="26"/>
          <w:szCs w:val="26"/>
          <w:rtl/>
        </w:rPr>
        <w:t xml:space="preserve"> ديونها، وفقا للجدول الزمني للسداد </w:t>
      </w:r>
      <w:r w:rsidR="00730571" w:rsidRPr="00E82F11">
        <w:rPr>
          <w:rFonts w:hint="cs"/>
          <w:sz w:val="26"/>
          <w:szCs w:val="26"/>
          <w:rtl/>
        </w:rPr>
        <w:t>الذى</w:t>
      </w:r>
      <w:r w:rsidRPr="00E82F11">
        <w:rPr>
          <w:rFonts w:hint="cs"/>
          <w:sz w:val="26"/>
          <w:szCs w:val="26"/>
          <w:rtl/>
        </w:rPr>
        <w:t xml:space="preserve"> وافقت </w:t>
      </w:r>
      <w:r w:rsidR="00730571" w:rsidRPr="00E82F11">
        <w:rPr>
          <w:rFonts w:hint="cs"/>
          <w:sz w:val="26"/>
          <w:szCs w:val="26"/>
          <w:rtl/>
        </w:rPr>
        <w:t>عليه</w:t>
      </w:r>
      <w:r w:rsidRPr="00E82F11">
        <w:rPr>
          <w:rFonts w:hint="cs"/>
          <w:sz w:val="26"/>
          <w:szCs w:val="26"/>
          <w:rtl/>
        </w:rPr>
        <w:t xml:space="preserve"> هيئة الضرائب في الأرجنتين. ومن المتوقع أن يكون لذلك تأثير إيجابي على السلامة الاقتصادية للمنشأة. وبمجرد رفع تدابير العزل الناجمة عن كوفيد-19 واستئناف الإجراءات القانونية، ستناقش وحدة الأوزون الوطنية واليونيدو مع الأمناء لتحديد الوضع الاقتصادي لمنشأة سيلباك وإبلاغ الاجتماع الثامن والثمانين بالنتائج.</w:t>
      </w:r>
    </w:p>
    <w:p w:rsidR="00ED3942" w:rsidRPr="00E82F11" w:rsidRDefault="00ED3942" w:rsidP="00251145">
      <w:pPr>
        <w:pStyle w:val="Heading1"/>
        <w:bidi/>
        <w:rPr>
          <w:sz w:val="26"/>
          <w:szCs w:val="26"/>
        </w:rPr>
      </w:pPr>
      <w:r w:rsidRPr="00E82F11">
        <w:rPr>
          <w:rFonts w:hint="cs"/>
          <w:sz w:val="26"/>
          <w:szCs w:val="26"/>
          <w:rtl/>
        </w:rPr>
        <w:t>وأكدت حكومة الأرجنتين أن التمويل المتعلقة بمنشأة سيلباك لن يصرف الى أن يتم تسوية المسألة وتنظر اللجنة التنفيذية في قرارها. وتلاحظ الأمانة أنه في حالة تبين أن المنشأة ليست سليمة من الناحية المالية، سوف يحسب مستوى الأموال التي ستعاد مع مراعاة شروط المرونة المستخدمة في الموافقة على الأموال لقطاع رغاوي البوليوريثان في الأرجنتين.</w:t>
      </w:r>
      <w:r w:rsidR="00812F6F" w:rsidRPr="00E82F11">
        <w:rPr>
          <w:rStyle w:val="FootnoteReference"/>
          <w:sz w:val="26"/>
          <w:szCs w:val="26"/>
        </w:rPr>
        <w:t xml:space="preserve"> </w:t>
      </w:r>
      <w:r w:rsidR="00812F6F" w:rsidRPr="00E82F11">
        <w:rPr>
          <w:rStyle w:val="FootnoteReference"/>
          <w:sz w:val="26"/>
          <w:szCs w:val="26"/>
        </w:rPr>
        <w:footnoteReference w:id="10"/>
      </w:r>
    </w:p>
    <w:p w:rsidR="00F17DAA" w:rsidRPr="00E82F11" w:rsidRDefault="00ED3942" w:rsidP="00251145">
      <w:pPr>
        <w:pStyle w:val="Heading1"/>
        <w:keepNext/>
        <w:keepLines/>
        <w:numPr>
          <w:ilvl w:val="0"/>
          <w:numId w:val="0"/>
        </w:numPr>
        <w:bidi/>
        <w:rPr>
          <w:bCs/>
          <w:sz w:val="26"/>
          <w:szCs w:val="26"/>
        </w:rPr>
      </w:pPr>
      <w:r w:rsidRPr="00E82F11">
        <w:rPr>
          <w:rFonts w:hint="cs"/>
          <w:bCs/>
          <w:sz w:val="26"/>
          <w:szCs w:val="26"/>
          <w:rtl/>
        </w:rPr>
        <w:t>التوصية</w:t>
      </w:r>
    </w:p>
    <w:p w:rsidR="00F17DAA" w:rsidRPr="00E82F11" w:rsidRDefault="00ED3942" w:rsidP="00251145">
      <w:pPr>
        <w:pStyle w:val="Heading1"/>
        <w:bidi/>
        <w:rPr>
          <w:sz w:val="26"/>
          <w:szCs w:val="26"/>
        </w:rPr>
      </w:pPr>
      <w:r w:rsidRPr="00E82F11">
        <w:rPr>
          <w:rFonts w:hint="cs"/>
          <w:sz w:val="26"/>
          <w:szCs w:val="26"/>
          <w:rtl/>
        </w:rPr>
        <w:t>قد ترغب اللجنة التنفيذية فيمايلي:</w:t>
      </w:r>
    </w:p>
    <w:p w:rsidR="00ED3942" w:rsidRPr="00E82F11" w:rsidRDefault="00ED3942" w:rsidP="00251145">
      <w:pPr>
        <w:pStyle w:val="Heading2"/>
        <w:bidi/>
        <w:rPr>
          <w:sz w:val="26"/>
          <w:szCs w:val="26"/>
        </w:rPr>
      </w:pPr>
      <w:r w:rsidRPr="00E82F11">
        <w:rPr>
          <w:rFonts w:hint="cs"/>
          <w:sz w:val="26"/>
          <w:szCs w:val="26"/>
          <w:rtl/>
        </w:rPr>
        <w:t xml:space="preserve">أن تطلب من حكومة الأرجنتين من خلال اليونيدو أنتقدم للاجتماع الثامن والثمانين تحديثا للسلامة المالية المنشأة سيلباك والقرار المتعلق بما إذا كانت المنشأة ستظل تحصل على المساعدة من الصندوق المتعدد الأطراف بموجب المرحلة الثانية من خطة إدارة إزالة المواد الهيدروكلوروفلوروكربونية للأرجنتين إعمالا للمقرر </w:t>
      </w:r>
      <w:r w:rsidR="0041584D" w:rsidRPr="00E82F11">
        <w:rPr>
          <w:rFonts w:hint="cs"/>
          <w:sz w:val="26"/>
          <w:szCs w:val="26"/>
          <w:rtl/>
        </w:rPr>
        <w:t>84/64(د)(2)؛</w:t>
      </w:r>
    </w:p>
    <w:p w:rsidR="0041584D" w:rsidRPr="00E82F11" w:rsidRDefault="0041584D" w:rsidP="00251145">
      <w:pPr>
        <w:pStyle w:val="Heading2"/>
        <w:bidi/>
        <w:rPr>
          <w:sz w:val="26"/>
          <w:szCs w:val="26"/>
        </w:rPr>
      </w:pPr>
      <w:r w:rsidRPr="00E82F11">
        <w:rPr>
          <w:rFonts w:hint="cs"/>
          <w:sz w:val="26"/>
          <w:szCs w:val="26"/>
          <w:rtl/>
        </w:rPr>
        <w:t>أن تحاط علما بأنه في حالة إشارة المنشأة الى الفقرة الفرعية (أ) أعلاه ولن تحصل على المساعدة من الصندوق المتعدد الأطراف، ستسحب الأموال المرتبطة بتحويل مع مراعاة المرونة في تخصيص الأموال الموافق عليها لحكومة الأرجنتين بشأن قطاع رغاوي البوليوريثان وتخصم من الموافقة على الشريحة التالية من المرحلة الثانية من خطة إدارة إزالة المواد الهيدروكلوروفلوروكربونية للأرجنتين.</w:t>
      </w:r>
    </w:p>
    <w:p w:rsidR="0041584D" w:rsidRPr="00E82F11" w:rsidRDefault="0041584D" w:rsidP="00C4177F">
      <w:pPr>
        <w:keepNext/>
        <w:keepLines/>
        <w:bidi/>
        <w:rPr>
          <w:sz w:val="26"/>
          <w:szCs w:val="26"/>
          <w:u w:val="single"/>
          <w:lang w:bidi="ar-EG"/>
        </w:rPr>
      </w:pPr>
      <w:r w:rsidRPr="00E82F11">
        <w:rPr>
          <w:rFonts w:hint="cs"/>
          <w:sz w:val="26"/>
          <w:szCs w:val="26"/>
          <w:u w:val="single"/>
          <w:rtl/>
          <w:lang w:bidi="ar-EG"/>
        </w:rPr>
        <w:lastRenderedPageBreak/>
        <w:t xml:space="preserve">بروناي دار السلام: خطة إدارة إزالة المواد </w:t>
      </w:r>
      <w:r w:rsidRPr="00E82F11">
        <w:rPr>
          <w:rFonts w:hint="cs"/>
          <w:sz w:val="26"/>
          <w:szCs w:val="26"/>
          <w:u w:val="single"/>
          <w:rtl/>
        </w:rPr>
        <w:t>الهيدروكلوروفلوروكربونية (المرحلة الأولى- طلب التمديد</w:t>
      </w:r>
      <w:r w:rsidRPr="00E82F11">
        <w:rPr>
          <w:rFonts w:hint="cs"/>
          <w:sz w:val="26"/>
          <w:szCs w:val="26"/>
          <w:rtl/>
        </w:rPr>
        <w:t xml:space="preserve"> (اليونيب واليوئنديبي)</w:t>
      </w:r>
    </w:p>
    <w:p w:rsidR="005F0F31" w:rsidRPr="00E82F11" w:rsidRDefault="005F0F31" w:rsidP="0041584D">
      <w:pPr>
        <w:bidi/>
        <w:rPr>
          <w:sz w:val="26"/>
          <w:szCs w:val="26"/>
          <w:rtl/>
          <w:lang w:bidi="ar-EG"/>
        </w:rPr>
      </w:pPr>
    </w:p>
    <w:p w:rsidR="005F0F31" w:rsidRPr="00E82F11" w:rsidRDefault="00812F6F" w:rsidP="0041584D">
      <w:pPr>
        <w:keepNext/>
        <w:bidi/>
        <w:spacing w:after="240"/>
        <w:rPr>
          <w:bCs/>
          <w:sz w:val="26"/>
          <w:szCs w:val="26"/>
        </w:rPr>
      </w:pPr>
      <w:r w:rsidRPr="00E82F11">
        <w:rPr>
          <w:rFonts w:hint="cs"/>
          <w:bCs/>
          <w:sz w:val="26"/>
          <w:szCs w:val="26"/>
          <w:rtl/>
        </w:rPr>
        <w:t>الخلفية</w:t>
      </w:r>
    </w:p>
    <w:p w:rsidR="00812F6F" w:rsidRPr="00E82F11" w:rsidRDefault="00812F6F" w:rsidP="0041584D">
      <w:pPr>
        <w:pStyle w:val="Heading1"/>
        <w:bidi/>
        <w:rPr>
          <w:sz w:val="26"/>
          <w:szCs w:val="26"/>
        </w:rPr>
      </w:pPr>
      <w:r w:rsidRPr="00E82F11">
        <w:rPr>
          <w:rFonts w:hint="cs"/>
          <w:sz w:val="26"/>
          <w:szCs w:val="26"/>
          <w:rtl/>
        </w:rPr>
        <w:t>نيابة عن حكومة بورناي دار السلام، قدم اليونيب بصفته الوكالة المنفذة الرئيسية، طلبا لتمديد تنفيذ المرحلة الأولى من خطة إدارة إزالة المواد الهيدروكلوروفلوروكربونية.</w:t>
      </w:r>
    </w:p>
    <w:p w:rsidR="00812F6F" w:rsidRPr="00E82F11" w:rsidRDefault="00812F6F" w:rsidP="0041584D">
      <w:pPr>
        <w:pStyle w:val="Heading1"/>
        <w:autoSpaceDE w:val="0"/>
        <w:autoSpaceDN w:val="0"/>
        <w:bidi/>
        <w:adjustRightInd w:val="0"/>
        <w:rPr>
          <w:color w:val="000000" w:themeColor="text1"/>
          <w:sz w:val="26"/>
          <w:szCs w:val="26"/>
        </w:rPr>
      </w:pPr>
      <w:r w:rsidRPr="00E82F11">
        <w:rPr>
          <w:rFonts w:hint="cs"/>
          <w:color w:val="000000" w:themeColor="text1"/>
          <w:sz w:val="26"/>
          <w:szCs w:val="26"/>
          <w:rtl/>
        </w:rPr>
        <w:t>وكان قد ووفق على المرحلة الأولى خلال الاجتماع السادس والستين</w:t>
      </w:r>
      <w:r w:rsidRPr="00E82F11">
        <w:rPr>
          <w:rStyle w:val="FootnoteReference"/>
          <w:sz w:val="26"/>
          <w:szCs w:val="26"/>
        </w:rPr>
        <w:footnoteReference w:id="11"/>
      </w:r>
      <w:r w:rsidRPr="00E82F11">
        <w:rPr>
          <w:rFonts w:hint="cs"/>
          <w:color w:val="000000" w:themeColor="text1"/>
          <w:sz w:val="26"/>
          <w:szCs w:val="26"/>
          <w:rtl/>
        </w:rPr>
        <w:t xml:space="preserve"> لتحقيق</w:t>
      </w:r>
      <w:r w:rsidR="002D2AD6" w:rsidRPr="00E82F11">
        <w:rPr>
          <w:rFonts w:hint="cs"/>
          <w:color w:val="000000" w:themeColor="text1"/>
          <w:sz w:val="26"/>
          <w:szCs w:val="26"/>
          <w:rtl/>
        </w:rPr>
        <w:t xml:space="preserve"> خفض بنسبة 35 في المائة من خط الأساس بحلول عام 2020 بتمويل إجمالي يبلغ </w:t>
      </w:r>
      <w:r w:rsidR="002D2AD6" w:rsidRPr="00E82F11">
        <w:rPr>
          <w:rFonts w:eastAsia="MS Mincho"/>
          <w:sz w:val="26"/>
          <w:szCs w:val="26"/>
          <w:lang w:val="en-US"/>
        </w:rPr>
        <w:t>315,000</w:t>
      </w:r>
      <w:r w:rsidR="002D2AD6" w:rsidRPr="00E82F11">
        <w:rPr>
          <w:rFonts w:hint="cs"/>
          <w:color w:val="000000" w:themeColor="text1"/>
          <w:sz w:val="26"/>
          <w:szCs w:val="26"/>
          <w:rtl/>
        </w:rPr>
        <w:t xml:space="preserve"> دولار أمريكي زائدا تكاليف دعم الوكالة لإزالة </w:t>
      </w:r>
      <w:r w:rsidR="002D2AD6" w:rsidRPr="00E82F11">
        <w:rPr>
          <w:sz w:val="26"/>
          <w:szCs w:val="26"/>
        </w:rPr>
        <w:t>2.1</w:t>
      </w:r>
      <w:r w:rsidR="002D2AD6" w:rsidRPr="00E82F11">
        <w:rPr>
          <w:rFonts w:hint="cs"/>
          <w:color w:val="000000" w:themeColor="text1"/>
          <w:sz w:val="26"/>
          <w:szCs w:val="26"/>
          <w:rtl/>
        </w:rPr>
        <w:t xml:space="preserve"> طن بقدرات استنفاد الأوزون من المواد </w:t>
      </w:r>
      <w:r w:rsidR="002D2AD6" w:rsidRPr="00E82F11">
        <w:rPr>
          <w:rFonts w:hint="cs"/>
          <w:sz w:val="26"/>
          <w:szCs w:val="26"/>
          <w:rtl/>
        </w:rPr>
        <w:t>الهيدروكلوروفلوروكربونية</w:t>
      </w:r>
      <w:r w:rsidR="002D2AD6" w:rsidRPr="00E82F11">
        <w:rPr>
          <w:rFonts w:hint="cs"/>
          <w:color w:val="000000" w:themeColor="text1"/>
          <w:sz w:val="26"/>
          <w:szCs w:val="26"/>
          <w:rtl/>
        </w:rPr>
        <w:t xml:space="preserve"> في قطاع خدمة التبريد وتكييف الهواء. ووفق على جميع الشرائح الواردة في المرحلة الأولى مع الموافقة على الشريحة الأخيرة بموجب عملية الموافقة فيما بين الدورات للاجتماع الخامس والثمانين</w:t>
      </w:r>
      <w:r w:rsidR="002D2AD6" w:rsidRPr="00E82F11">
        <w:rPr>
          <w:rStyle w:val="FootnoteReference"/>
          <w:sz w:val="26"/>
          <w:szCs w:val="26"/>
        </w:rPr>
        <w:footnoteReference w:id="12"/>
      </w:r>
      <w:r w:rsidR="002D2AD6" w:rsidRPr="00E82F11">
        <w:rPr>
          <w:rFonts w:hint="cs"/>
          <w:color w:val="000000" w:themeColor="text1"/>
          <w:sz w:val="26"/>
          <w:szCs w:val="26"/>
          <w:rtl/>
        </w:rPr>
        <w:t xml:space="preserve"> في مايو/أيار 2020. ووفقا للفقرة 14 من الاتفاق بين الحكومة واللجنة التنفيذية، سوف يستكمل المشروع في نهاية 2021.</w:t>
      </w:r>
    </w:p>
    <w:p w:rsidR="002D2AD6" w:rsidRPr="00E82F11" w:rsidRDefault="002D2AD6" w:rsidP="0041584D">
      <w:pPr>
        <w:pStyle w:val="Heading1"/>
        <w:bidi/>
        <w:rPr>
          <w:color w:val="000000" w:themeColor="text1"/>
          <w:sz w:val="26"/>
          <w:szCs w:val="26"/>
        </w:rPr>
      </w:pPr>
      <w:r w:rsidRPr="00E82F11">
        <w:rPr>
          <w:rFonts w:hint="cs"/>
          <w:color w:val="000000" w:themeColor="text1"/>
          <w:sz w:val="26"/>
          <w:szCs w:val="26"/>
          <w:rtl/>
        </w:rPr>
        <w:t xml:space="preserve">وتتقدم عملية تنفيذ المرحلة الأولى باطراد. فقد انتهى </w:t>
      </w:r>
      <w:r w:rsidR="003D558F" w:rsidRPr="00E82F11">
        <w:rPr>
          <w:rFonts w:hint="cs"/>
          <w:color w:val="000000" w:themeColor="text1"/>
          <w:sz w:val="26"/>
          <w:szCs w:val="26"/>
          <w:rtl/>
        </w:rPr>
        <w:t xml:space="preserve">العمل من الشريحتين الأولى والثانية، ونفذ معظم الأنشطة في الشريحة الثالثة غير أن نتيجة لتأثير وباء كوفيد-19، تأخر تنفيذ بعض أنشطة خطة إدارة إزالة المواد </w:t>
      </w:r>
      <w:r w:rsidR="003D558F" w:rsidRPr="00E82F11">
        <w:rPr>
          <w:rFonts w:hint="cs"/>
          <w:sz w:val="26"/>
          <w:szCs w:val="26"/>
          <w:rtl/>
        </w:rPr>
        <w:t>الهيدروكلوروفلوروكربونية ولاسيما حلقة عمل لوكلاء الجمارك والمستوردين، وثلاث حلقات عمل لتدريب الفنيين وتوفير أجهزة التعرف على غازات التبريد وتدريب موظفي مركز الإصلاح وحملة توعية ونشر المعلومات غير أن معظم حلقات العمل الوطنية لأصحاب المصلحة المقررة للشريحتين الثالثة والرابعة أرجئ. ونظرا للتوقيت غير المؤكد للانتعاش من كوفيد-19، تطلب الحكومة تمديد تنفيذ المرحلة الأولى حتى 31 ديسمبر/ كانون الأول 2022.</w:t>
      </w:r>
    </w:p>
    <w:p w:rsidR="005F0F31" w:rsidRPr="00E82F11" w:rsidRDefault="003D558F" w:rsidP="0041584D">
      <w:pPr>
        <w:bidi/>
        <w:spacing w:after="240"/>
        <w:rPr>
          <w:iCs/>
          <w:color w:val="000000" w:themeColor="text1"/>
          <w:sz w:val="26"/>
          <w:szCs w:val="26"/>
        </w:rPr>
      </w:pPr>
      <w:r w:rsidRPr="00E82F11">
        <w:rPr>
          <w:rFonts w:hint="cs"/>
          <w:iCs/>
          <w:sz w:val="26"/>
          <w:szCs w:val="26"/>
          <w:rtl/>
        </w:rPr>
        <w:t>استهلاك الهيدروكلوروفلوروكربون</w:t>
      </w:r>
    </w:p>
    <w:p w:rsidR="002911F5" w:rsidRPr="00E82F11" w:rsidRDefault="002911F5" w:rsidP="0041584D">
      <w:pPr>
        <w:pStyle w:val="Heading1"/>
        <w:bidi/>
        <w:rPr>
          <w:color w:val="000000" w:themeColor="text1"/>
          <w:sz w:val="26"/>
          <w:szCs w:val="26"/>
        </w:rPr>
      </w:pPr>
      <w:r w:rsidRPr="00E82F11">
        <w:rPr>
          <w:rFonts w:hint="cs"/>
          <w:color w:val="000000" w:themeColor="text1"/>
          <w:sz w:val="26"/>
          <w:szCs w:val="26"/>
          <w:rtl/>
        </w:rPr>
        <w:t xml:space="preserve">على الرغم من أن بيانات استهلاك الهيدروكلوروفلوروكربون لم تقدم بعد بموجب المادة 7 من بروتوكول مونتريال، فإن تقرير تنفيذ البرنامج القطري بين استهلاكا قدره </w:t>
      </w:r>
      <w:r w:rsidRPr="00E82F11">
        <w:rPr>
          <w:color w:val="000000" w:themeColor="text1"/>
          <w:sz w:val="26"/>
          <w:szCs w:val="26"/>
        </w:rPr>
        <w:t>3.67</w:t>
      </w:r>
      <w:r w:rsidRPr="00E82F11">
        <w:rPr>
          <w:rFonts w:hint="cs"/>
          <w:color w:val="000000" w:themeColor="text1"/>
          <w:sz w:val="26"/>
          <w:szCs w:val="26"/>
          <w:rtl/>
        </w:rPr>
        <w:t xml:space="preserve"> طن بقدرات استنفاد الأوزون من المواد الهيدروكلوروفلوروكربونية في 2020 وهو مايقل بنسبة 7 في المائة عن الهدف الوارد في خطة إدارة إزالة المواد الهيدروكلوروفلوروكربونية البالغ </w:t>
      </w:r>
      <w:r w:rsidRPr="00E82F11">
        <w:rPr>
          <w:color w:val="000000" w:themeColor="text1"/>
          <w:sz w:val="26"/>
          <w:szCs w:val="26"/>
        </w:rPr>
        <w:t>3.96</w:t>
      </w:r>
      <w:r w:rsidRPr="00E82F11">
        <w:rPr>
          <w:rFonts w:hint="cs"/>
          <w:color w:val="000000" w:themeColor="text1"/>
          <w:sz w:val="26"/>
          <w:szCs w:val="26"/>
          <w:rtl/>
        </w:rPr>
        <w:t xml:space="preserve"> طن بقدرات استنفاد الأوزون عن تلك السنة وبنسبة 40 في المائة عن خط الأساس المحدد البالغ </w:t>
      </w:r>
      <w:r w:rsidRPr="00E82F11">
        <w:rPr>
          <w:color w:val="000000" w:themeColor="text1"/>
          <w:sz w:val="26"/>
          <w:szCs w:val="26"/>
        </w:rPr>
        <w:t>6.1</w:t>
      </w:r>
      <w:r w:rsidRPr="00E82F11">
        <w:rPr>
          <w:rFonts w:hint="cs"/>
          <w:color w:val="000000" w:themeColor="text1"/>
          <w:sz w:val="26"/>
          <w:szCs w:val="26"/>
          <w:rtl/>
        </w:rPr>
        <w:t xml:space="preserve"> طن بقدرات استنفاد الأوزون.</w:t>
      </w:r>
    </w:p>
    <w:p w:rsidR="005F0F31" w:rsidRPr="00E82F11" w:rsidRDefault="002911F5" w:rsidP="0041584D">
      <w:pPr>
        <w:bidi/>
        <w:spacing w:after="240"/>
        <w:rPr>
          <w:bCs/>
          <w:sz w:val="26"/>
          <w:szCs w:val="26"/>
        </w:rPr>
      </w:pPr>
      <w:r w:rsidRPr="00E82F11">
        <w:rPr>
          <w:rFonts w:hint="cs"/>
          <w:bCs/>
          <w:sz w:val="26"/>
          <w:szCs w:val="26"/>
          <w:rtl/>
        </w:rPr>
        <w:t>التقرير المرحلي عن تنفيذ المرحلة الأولى</w:t>
      </w:r>
    </w:p>
    <w:p w:rsidR="002911F5" w:rsidRPr="00E82F11" w:rsidRDefault="002911F5" w:rsidP="00437CBB">
      <w:pPr>
        <w:pStyle w:val="Heading1"/>
        <w:widowControl w:val="0"/>
        <w:tabs>
          <w:tab w:val="clear" w:pos="0"/>
        </w:tabs>
        <w:bidi/>
        <w:rPr>
          <w:sz w:val="26"/>
          <w:szCs w:val="26"/>
        </w:rPr>
      </w:pPr>
      <w:r w:rsidRPr="00E82F11">
        <w:rPr>
          <w:rFonts w:hint="cs"/>
          <w:sz w:val="26"/>
          <w:szCs w:val="26"/>
          <w:rtl/>
        </w:rPr>
        <w:t xml:space="preserve">ينفذ البلد نظام التراخيص والحصص للرقابة على الواردات عن المواد المستنفدة للأوزون من خلال إعلان إلكتروني ونظام طلب التصاريح إعمالا للنظام الجمركي الذي أنشئ في 2005. قد طبق نظام حصص </w:t>
      </w:r>
      <w:r w:rsidRPr="00E82F11">
        <w:rPr>
          <w:rFonts w:hint="cs"/>
          <w:color w:val="000000" w:themeColor="text1"/>
          <w:sz w:val="26"/>
          <w:szCs w:val="26"/>
          <w:rtl/>
        </w:rPr>
        <w:t>الهيدروكلوروفلوروكربون في 2013، وكانت الحكومة تنفذ تفتيش وتوسي</w:t>
      </w:r>
      <w:r w:rsidR="00437CBB" w:rsidRPr="00E82F11">
        <w:rPr>
          <w:rFonts w:hint="cs"/>
          <w:sz w:val="26"/>
          <w:szCs w:val="26"/>
          <w:rtl/>
          <w:lang w:bidi="ar-EG"/>
        </w:rPr>
        <w:t>م إلزاميين لعبوات الهيدروكلوروفلوروكربون-22</w:t>
      </w:r>
      <w:r w:rsidR="00437CBB" w:rsidRPr="00E82F11">
        <w:rPr>
          <w:rFonts w:hint="cs"/>
          <w:sz w:val="26"/>
          <w:szCs w:val="26"/>
          <w:rtl/>
        </w:rPr>
        <w:t xml:space="preserve"> منذ 2013. وجرى استعراض تشكيل تراخيص </w:t>
      </w:r>
      <w:r w:rsidR="00437CBB" w:rsidRPr="00E82F11">
        <w:rPr>
          <w:rFonts w:hint="cs"/>
          <w:color w:val="000000" w:themeColor="text1"/>
          <w:sz w:val="26"/>
          <w:szCs w:val="26"/>
          <w:rtl/>
        </w:rPr>
        <w:t>الهيدروكلوروفلوروكربون بواسطة المدعي العام ووزارة المالية والاقتصاد في انتظار التوقيع من جانب السلطات المعنية</w:t>
      </w:r>
      <w:r w:rsidR="00AE7F96" w:rsidRPr="00E82F11">
        <w:rPr>
          <w:rFonts w:hint="cs"/>
          <w:color w:val="000000" w:themeColor="text1"/>
          <w:sz w:val="26"/>
          <w:szCs w:val="26"/>
          <w:rtl/>
        </w:rPr>
        <w:t xml:space="preserve">. وسيفرض حظر على الواردات والصادرات من أجهزة تكييف الهواء المعتمدة على الهيدروكلوروفلوروكربون (حتى سعة </w:t>
      </w:r>
      <w:r w:rsidR="00AE7F96" w:rsidRPr="00E82F11">
        <w:rPr>
          <w:sz w:val="26"/>
          <w:szCs w:val="26"/>
        </w:rPr>
        <w:t>2.5</w:t>
      </w:r>
      <w:r w:rsidR="00AE7F96" w:rsidRPr="00E82F11">
        <w:rPr>
          <w:rFonts w:hint="cs"/>
          <w:color w:val="000000" w:themeColor="text1"/>
          <w:sz w:val="26"/>
          <w:szCs w:val="26"/>
          <w:rtl/>
        </w:rPr>
        <w:t>) في نهاية ديسمبر/ كانون الأول 2021 ومن المقرر فرض الواردات من جميع أنواع الأجهزة المعتمدة على الهيدروكلوروفلوروكربون</w:t>
      </w:r>
      <w:r w:rsidR="00AE7F96" w:rsidRPr="00E82F11">
        <w:rPr>
          <w:rFonts w:hint="cs"/>
          <w:sz w:val="26"/>
          <w:szCs w:val="26"/>
          <w:rtl/>
        </w:rPr>
        <w:t xml:space="preserve"> في 1 يناير/ كانون الثاني 2026.</w:t>
      </w:r>
      <w:r w:rsidR="00EC7C73" w:rsidRPr="00E82F11">
        <w:rPr>
          <w:rFonts w:hint="cs"/>
          <w:sz w:val="26"/>
          <w:szCs w:val="26"/>
          <w:rtl/>
        </w:rPr>
        <w:t xml:space="preserve"> وأدرجت إدارة الجمارك نظام تراخيص المواد المستنفدة للأوزون في المنهج الدراسي لتدريب موظفي الجمارك، وتم تدريب ما مجموعه 36 من موظفي الجمارك بموجب المرحلة الأولى.</w:t>
      </w:r>
    </w:p>
    <w:p w:rsidR="00CF6077" w:rsidRPr="00E82F11" w:rsidRDefault="00CF6077" w:rsidP="0041584D">
      <w:pPr>
        <w:pStyle w:val="Heading1"/>
        <w:bidi/>
        <w:spacing w:before="120"/>
        <w:rPr>
          <w:sz w:val="26"/>
          <w:szCs w:val="26"/>
        </w:rPr>
      </w:pPr>
      <w:r w:rsidRPr="00E82F11">
        <w:rPr>
          <w:rFonts w:hint="cs"/>
          <w:sz w:val="26"/>
          <w:szCs w:val="26"/>
          <w:rtl/>
        </w:rPr>
        <w:t xml:space="preserve">وأجريت حلقات عمل تدريبية لعدد 257 من الفنيين على تركيب وخدمة أجهزة التبريد وتكييف الهواء، وحصل اثنان من كبار المدربين على التدريب في الصين على المناولة الآمنة لغازات التبريد القابلة للاشتعال. وجرى شراء </w:t>
      </w:r>
      <w:r w:rsidRPr="00E82F11">
        <w:rPr>
          <w:rFonts w:hint="cs"/>
          <w:sz w:val="26"/>
          <w:szCs w:val="26"/>
          <w:rtl/>
        </w:rPr>
        <w:lastRenderedPageBreak/>
        <w:t>عشر مجموعات من معدات الاسترجاع لبرنامج الاسترجاع  وإعادة التدوير وإعادة الاستخدام. ووزع خمس مجموعات منها على منشئات مختارة للتبريد وتكييف الهواء بعد استكمال التدريب على الممارسات الجيدة ومن المقرر توزيع المجموعات الخمس الأخرى خلال النصف الثاني من 2021، ووقع اتفاق لإنشاء مركز إصلاح (تلقي وحدة من الإصلاح المصغر ومايرتبط بها من أدوات)، ومن المقرر تدريب موظفي مركز الإصلاح وانتهى العمل من شراء المعدات اللازمة للتشغيل الفعال.</w:t>
      </w:r>
    </w:p>
    <w:p w:rsidR="00CF6077" w:rsidRPr="00E82F11" w:rsidRDefault="00CF6077" w:rsidP="0041584D">
      <w:pPr>
        <w:pStyle w:val="Heading1"/>
        <w:bidi/>
        <w:rPr>
          <w:color w:val="000000" w:themeColor="text1"/>
          <w:spacing w:val="-4"/>
          <w:sz w:val="26"/>
          <w:szCs w:val="26"/>
        </w:rPr>
      </w:pPr>
      <w:r w:rsidRPr="00E82F11">
        <w:rPr>
          <w:rFonts w:hint="cs"/>
          <w:color w:val="000000" w:themeColor="text1"/>
          <w:spacing w:val="-4"/>
          <w:sz w:val="26"/>
          <w:szCs w:val="26"/>
          <w:rtl/>
        </w:rPr>
        <w:t>ومنذ الموافقة على الشريحة</w:t>
      </w:r>
      <w:r w:rsidR="00FB0ACA" w:rsidRPr="00E82F11">
        <w:rPr>
          <w:rFonts w:hint="cs"/>
          <w:color w:val="000000" w:themeColor="text1"/>
          <w:spacing w:val="-4"/>
          <w:sz w:val="26"/>
          <w:szCs w:val="26"/>
          <w:rtl/>
        </w:rPr>
        <w:t xml:space="preserve"> الرابعة</w:t>
      </w:r>
      <w:r w:rsidR="00BF1532" w:rsidRPr="00E82F11">
        <w:rPr>
          <w:rFonts w:hint="cs"/>
          <w:color w:val="000000" w:themeColor="text1"/>
          <w:spacing w:val="-4"/>
          <w:sz w:val="26"/>
          <w:szCs w:val="26"/>
          <w:rtl/>
        </w:rPr>
        <w:t xml:space="preserve"> </w:t>
      </w:r>
      <w:r w:rsidR="004634D4" w:rsidRPr="00E82F11">
        <w:rPr>
          <w:rFonts w:hint="cs"/>
          <w:color w:val="000000" w:themeColor="text1"/>
          <w:spacing w:val="-4"/>
          <w:sz w:val="26"/>
          <w:szCs w:val="26"/>
          <w:rtl/>
        </w:rPr>
        <w:t>خلال الاجتماع الخامس والثمانين، قدم اليونيب واليوئنديبي لحكومة بروناي دار السلام اتفاق صغير النطاق ورسال اتفاق لحكومة بروناي دار السلام يبين المسؤوليات القانونية للتنفيذ والإبلاغ، ولدى البلد إجراءات داخلية للموافقة على توقيع الاتفاقات مع أي منظمة دولية على أساس كل مشروع على حده. وأدت القيود التي فرضت على الحركة نتيجة لوباء كوفيد-19 الى تباطؤ عملية التشاور الداخلية والموافقة ووصلت عملية الاستعراض الداخلية الآن الى مرحلتها الأخيرة للموافقة من جانب مكتب رئيس الوزراء، وتشير تقديرات اليونيب الى أن هذه الاتفاقات سوف توقع في يونيه/ حزيران 2021 مع بدء التنفيذ بعد التوقيع.</w:t>
      </w:r>
    </w:p>
    <w:p w:rsidR="005F0F31" w:rsidRPr="00E82F11" w:rsidRDefault="004634D4" w:rsidP="0041584D">
      <w:pPr>
        <w:keepNext/>
        <w:keepLines/>
        <w:bidi/>
        <w:spacing w:after="240"/>
        <w:outlineLvl w:val="0"/>
        <w:rPr>
          <w:color w:val="000000" w:themeColor="text1"/>
          <w:sz w:val="26"/>
          <w:szCs w:val="26"/>
          <w:u w:val="single"/>
        </w:rPr>
      </w:pPr>
      <w:r w:rsidRPr="00E82F11">
        <w:rPr>
          <w:rFonts w:hint="cs"/>
          <w:color w:val="000000" w:themeColor="text1"/>
          <w:sz w:val="26"/>
          <w:szCs w:val="26"/>
          <w:u w:val="single"/>
          <w:rtl/>
        </w:rPr>
        <w:t>مستوى صرف الأموال</w:t>
      </w:r>
    </w:p>
    <w:p w:rsidR="004634D4" w:rsidRPr="00E82F11" w:rsidRDefault="004634D4" w:rsidP="0041584D">
      <w:pPr>
        <w:pStyle w:val="Heading1"/>
        <w:bidi/>
        <w:rPr>
          <w:sz w:val="26"/>
          <w:szCs w:val="26"/>
        </w:rPr>
      </w:pPr>
      <w:r w:rsidRPr="00E82F11">
        <w:rPr>
          <w:rFonts w:hint="cs"/>
          <w:sz w:val="26"/>
          <w:szCs w:val="26"/>
          <w:rtl/>
        </w:rPr>
        <w:t>حتى أبريل/ نيسان 2020، تم صرف مبلغ</w:t>
      </w:r>
      <w:r w:rsidR="00F965B2" w:rsidRPr="00E82F11">
        <w:rPr>
          <w:rFonts w:hint="cs"/>
          <w:sz w:val="26"/>
          <w:szCs w:val="26"/>
          <w:rtl/>
        </w:rPr>
        <w:t xml:space="preserve"> </w:t>
      </w:r>
      <w:r w:rsidR="00F965B2" w:rsidRPr="00E82F11">
        <w:rPr>
          <w:sz w:val="26"/>
          <w:szCs w:val="26"/>
        </w:rPr>
        <w:t>151,523</w:t>
      </w:r>
      <w:r w:rsidRPr="00E82F11">
        <w:rPr>
          <w:rFonts w:hint="cs"/>
          <w:sz w:val="26"/>
          <w:szCs w:val="26"/>
          <w:rtl/>
        </w:rPr>
        <w:t xml:space="preserve"> دولارا أمريكيا بواسطة اليونيب ومبلغ</w:t>
      </w:r>
      <w:r w:rsidR="00F965B2" w:rsidRPr="00E82F11">
        <w:rPr>
          <w:rFonts w:hint="cs"/>
          <w:sz w:val="26"/>
          <w:szCs w:val="26"/>
          <w:rtl/>
          <w:lang w:bidi="ar-EG"/>
        </w:rPr>
        <w:t xml:space="preserve"> </w:t>
      </w:r>
      <w:r w:rsidR="00F965B2" w:rsidRPr="00E82F11">
        <w:rPr>
          <w:sz w:val="26"/>
          <w:szCs w:val="26"/>
        </w:rPr>
        <w:t>120,710</w:t>
      </w:r>
      <w:r w:rsidRPr="00E82F11">
        <w:rPr>
          <w:rFonts w:hint="cs"/>
          <w:sz w:val="26"/>
          <w:szCs w:val="26"/>
          <w:rtl/>
        </w:rPr>
        <w:t xml:space="preserve"> دولارا</w:t>
      </w:r>
      <w:r w:rsidR="00F965B2" w:rsidRPr="00E82F11">
        <w:rPr>
          <w:rFonts w:hint="cs"/>
          <w:sz w:val="26"/>
          <w:szCs w:val="26"/>
          <w:rtl/>
        </w:rPr>
        <w:t xml:space="preserve">ت أمريكية بواسطة اليوئنديبي وذلك من مجموع المبلغ الموافق عليه البالغ </w:t>
      </w:r>
      <w:r w:rsidR="00F965B2" w:rsidRPr="00E82F11">
        <w:rPr>
          <w:sz w:val="26"/>
          <w:szCs w:val="26"/>
        </w:rPr>
        <w:t>315,000</w:t>
      </w:r>
      <w:r w:rsidR="00F965B2" w:rsidRPr="00E82F11">
        <w:rPr>
          <w:rFonts w:hint="cs"/>
          <w:sz w:val="26"/>
          <w:szCs w:val="26"/>
          <w:rtl/>
        </w:rPr>
        <w:t xml:space="preserve"> دولار أمريكي.</w:t>
      </w:r>
    </w:p>
    <w:p w:rsidR="005F0F31" w:rsidRPr="00E82F11" w:rsidRDefault="00F965B2" w:rsidP="0041584D">
      <w:pPr>
        <w:keepNext/>
        <w:bidi/>
        <w:spacing w:after="240"/>
        <w:rPr>
          <w:bCs/>
          <w:sz w:val="26"/>
          <w:szCs w:val="26"/>
        </w:rPr>
      </w:pPr>
      <w:r w:rsidRPr="00E82F11">
        <w:rPr>
          <w:rFonts w:hint="cs"/>
          <w:bCs/>
          <w:sz w:val="26"/>
          <w:szCs w:val="26"/>
          <w:rtl/>
        </w:rPr>
        <w:t>تعليقات الأمانة</w:t>
      </w:r>
    </w:p>
    <w:p w:rsidR="00F965B2" w:rsidRPr="00E82F11" w:rsidRDefault="00F965B2" w:rsidP="00337A37">
      <w:pPr>
        <w:pStyle w:val="Heading1"/>
        <w:bidi/>
        <w:rPr>
          <w:sz w:val="26"/>
          <w:szCs w:val="26"/>
        </w:rPr>
      </w:pPr>
      <w:r w:rsidRPr="00E82F11">
        <w:rPr>
          <w:rFonts w:hint="cs"/>
          <w:sz w:val="26"/>
          <w:szCs w:val="26"/>
          <w:rtl/>
        </w:rPr>
        <w:t xml:space="preserve">تلاحظ الأمانة الجهود التي بذلتها حكومة بروناي دار السلام واليونيب واليوئنديبي لتنفيذ الأنشطة المقررة في الشريحة الرابعة من المرحلة الأولى من خطة إدارة إزالة المواد </w:t>
      </w:r>
      <w:r w:rsidRPr="00E82F11">
        <w:rPr>
          <w:rFonts w:hint="cs"/>
          <w:color w:val="000000" w:themeColor="text1"/>
          <w:sz w:val="26"/>
          <w:szCs w:val="26"/>
          <w:rtl/>
        </w:rPr>
        <w:t xml:space="preserve">الهيدروكلوروفلوروكربونية بحلول 31 ديسمبر/ كانون الأول 2021. وعلى الرغم من هذه الجهود، يتوقع عدم الانتهاء من الأنشطة في نهاية ديسمبر/ كانون الأول 2021 نتيجة للتأخيرات الناشئة عن وباء كوفيد-19. وأوضح اليونيب بأن بروناي دار السلام لم تستطع، </w:t>
      </w:r>
      <w:r w:rsidR="00337A37" w:rsidRPr="00E82F11">
        <w:rPr>
          <w:rFonts w:hint="cs"/>
          <w:color w:val="000000" w:themeColor="text1"/>
          <w:sz w:val="26"/>
          <w:szCs w:val="26"/>
          <w:rtl/>
        </w:rPr>
        <w:t>خ</w:t>
      </w:r>
      <w:r w:rsidRPr="00E82F11">
        <w:rPr>
          <w:rFonts w:hint="cs"/>
          <w:color w:val="000000" w:themeColor="text1"/>
          <w:sz w:val="26"/>
          <w:szCs w:val="26"/>
          <w:rtl/>
        </w:rPr>
        <w:t xml:space="preserve">لال ذروة انتشار كوفيد-19 إجراء اجتماعات كبيرة شخصية بحسب توجيهات وزارة الصحة مما أدى الى تأخير تنفيذ الأنشطة المقررة. وعلاوة على ذلك أدت قيود السفر الى وقف تعيين خبير إقليمي لإجراء تدريب للفنيين. وأضافت الى ذلك </w:t>
      </w:r>
      <w:r w:rsidR="003065E3" w:rsidRPr="00E82F11">
        <w:rPr>
          <w:rFonts w:hint="cs"/>
          <w:color w:val="000000" w:themeColor="text1"/>
          <w:sz w:val="26"/>
          <w:szCs w:val="26"/>
          <w:rtl/>
        </w:rPr>
        <w:t>بأن الاتفاقات الصغيرة النطاق سوف توقع في يونيه/ حزيران 2021. وسوف يتيح التمديد لمدة عام آخر للحكومة واليونيب واليوئنديبي الانتهاء من تنفيذ الأنشطة الخاصة بالشريحة الرابعة.</w:t>
      </w:r>
    </w:p>
    <w:p w:rsidR="005F0F31" w:rsidRPr="00E82F11" w:rsidRDefault="003065E3" w:rsidP="0041584D">
      <w:pPr>
        <w:bidi/>
        <w:spacing w:after="240"/>
        <w:rPr>
          <w:bCs/>
          <w:sz w:val="26"/>
          <w:szCs w:val="26"/>
        </w:rPr>
      </w:pPr>
      <w:r w:rsidRPr="00E82F11">
        <w:rPr>
          <w:rFonts w:hint="cs"/>
          <w:bCs/>
          <w:sz w:val="26"/>
          <w:szCs w:val="26"/>
          <w:rtl/>
        </w:rPr>
        <w:t>التوصية</w:t>
      </w:r>
    </w:p>
    <w:p w:rsidR="005F0F31" w:rsidRPr="00E82F11" w:rsidRDefault="003065E3" w:rsidP="0041584D">
      <w:pPr>
        <w:pStyle w:val="Heading1"/>
        <w:bidi/>
        <w:rPr>
          <w:sz w:val="26"/>
          <w:szCs w:val="26"/>
        </w:rPr>
      </w:pPr>
      <w:r w:rsidRPr="00E82F11">
        <w:rPr>
          <w:rFonts w:hint="cs"/>
          <w:sz w:val="26"/>
          <w:szCs w:val="26"/>
          <w:rtl/>
        </w:rPr>
        <w:t>قد ترغب اللجنة التنفيذية فيمايلي:</w:t>
      </w:r>
    </w:p>
    <w:p w:rsidR="003065E3" w:rsidRPr="00E82F11" w:rsidRDefault="003065E3" w:rsidP="0041584D">
      <w:pPr>
        <w:pStyle w:val="Heading2"/>
        <w:bidi/>
        <w:rPr>
          <w:sz w:val="26"/>
          <w:szCs w:val="26"/>
        </w:rPr>
      </w:pPr>
      <w:r w:rsidRPr="00E82F11">
        <w:rPr>
          <w:rFonts w:hint="cs"/>
          <w:sz w:val="26"/>
          <w:szCs w:val="26"/>
          <w:rtl/>
        </w:rPr>
        <w:t xml:space="preserve">أن تحاط علما بالتقرير المرحلي عن تنفيذ برنامج العمل المتعلق بالمرحلة الأولى من خطة إدارة إزالة المواد الهيدروكلوروفلوروكربونية لبروناي دار السلام وطلب التمديد المقدم من اليونيب الوارد في الوثيقة </w:t>
      </w:r>
      <w:r w:rsidRPr="00E82F11">
        <w:rPr>
          <w:sz w:val="26"/>
          <w:szCs w:val="26"/>
        </w:rPr>
        <w:t>UNEP/OzL.Pro/ExCom/87/9</w:t>
      </w:r>
      <w:r w:rsidRPr="00E82F11">
        <w:rPr>
          <w:rFonts w:hint="cs"/>
          <w:sz w:val="26"/>
          <w:szCs w:val="26"/>
          <w:rtl/>
        </w:rPr>
        <w:t>؛</w:t>
      </w:r>
    </w:p>
    <w:p w:rsidR="003065E3" w:rsidRPr="00E82F11" w:rsidRDefault="00632E3A" w:rsidP="0041584D">
      <w:pPr>
        <w:pStyle w:val="Heading2"/>
        <w:bidi/>
        <w:rPr>
          <w:sz w:val="26"/>
          <w:szCs w:val="26"/>
        </w:rPr>
      </w:pPr>
      <w:r w:rsidRPr="00E82F11">
        <w:rPr>
          <w:rFonts w:hint="cs"/>
          <w:sz w:val="26"/>
          <w:szCs w:val="26"/>
          <w:rtl/>
          <w:lang w:bidi="ar-EG"/>
        </w:rPr>
        <w:t>على أساس استثنائي نتيجة للتأخيرات المفروضة من وباء كوفيد-19، موعد الانتهاء من المرحلة الأولى من خطة إدارة إزالة المواد الهيدروكلوروفلوروكربونية لبروناي دار السلام حتى 31 ديسمبر/ كانون الأول 2022 مع ملاحظة أن لن يطلب أي تمديد آخر؛</w:t>
      </w:r>
    </w:p>
    <w:p w:rsidR="00632E3A" w:rsidRPr="00E82F11" w:rsidRDefault="00632E3A" w:rsidP="0041584D">
      <w:pPr>
        <w:pStyle w:val="Heading2"/>
        <w:bidi/>
        <w:rPr>
          <w:sz w:val="26"/>
          <w:szCs w:val="26"/>
        </w:rPr>
      </w:pPr>
      <w:r w:rsidRPr="00E82F11">
        <w:rPr>
          <w:rFonts w:hint="cs"/>
          <w:sz w:val="26"/>
          <w:szCs w:val="26"/>
          <w:rtl/>
        </w:rPr>
        <w:t>أن تطلب من حكومة بروناي دار السلام، واليونيب واليوئنديبي تقديم تقرير انتهاء المشروع الى الاجتماع الأول من عام 2023.</w:t>
      </w:r>
    </w:p>
    <w:p w:rsidR="000B23D3" w:rsidRPr="00E82F11" w:rsidRDefault="000B23D3" w:rsidP="000B23D3">
      <w:pPr>
        <w:bidi/>
        <w:rPr>
          <w:i/>
          <w:iCs/>
          <w:sz w:val="26"/>
          <w:szCs w:val="26"/>
          <w:rtl/>
          <w:lang w:val="en-CA"/>
        </w:rPr>
      </w:pPr>
      <w:r w:rsidRPr="00E82F11">
        <w:rPr>
          <w:i/>
          <w:iCs/>
          <w:sz w:val="26"/>
          <w:szCs w:val="26"/>
          <w:u w:val="single"/>
          <w:rtl/>
          <w:lang w:val="en-CA"/>
        </w:rPr>
        <w:t xml:space="preserve">شيلي: خطة إدارة </w:t>
      </w:r>
      <w:r w:rsidRPr="00E82F11">
        <w:rPr>
          <w:rFonts w:hint="cs"/>
          <w:i/>
          <w:iCs/>
          <w:sz w:val="26"/>
          <w:szCs w:val="26"/>
          <w:u w:val="single"/>
          <w:rtl/>
          <w:lang w:val="en-CA"/>
        </w:rPr>
        <w:t xml:space="preserve">إزالة المواد الهيدروكلوروفلوروكربونية </w:t>
      </w:r>
      <w:r w:rsidRPr="00E82F11">
        <w:rPr>
          <w:i/>
          <w:iCs/>
          <w:sz w:val="26"/>
          <w:szCs w:val="26"/>
          <w:u w:val="single"/>
          <w:rtl/>
          <w:lang w:val="en-CA"/>
        </w:rPr>
        <w:t>(المرحلة الثا</w:t>
      </w:r>
      <w:r w:rsidRPr="00E82F11">
        <w:rPr>
          <w:rFonts w:hint="cs"/>
          <w:i/>
          <w:iCs/>
          <w:sz w:val="26"/>
          <w:szCs w:val="26"/>
          <w:u w:val="single"/>
          <w:rtl/>
          <w:lang w:val="en-CA"/>
        </w:rPr>
        <w:t>لث</w:t>
      </w:r>
      <w:r w:rsidRPr="00E82F11">
        <w:rPr>
          <w:i/>
          <w:iCs/>
          <w:sz w:val="26"/>
          <w:szCs w:val="26"/>
          <w:u w:val="single"/>
          <w:rtl/>
          <w:lang w:val="en-CA"/>
        </w:rPr>
        <w:t xml:space="preserve">ة والأخيرة من </w:t>
      </w:r>
      <w:r w:rsidRPr="00E82F11">
        <w:rPr>
          <w:rFonts w:hint="cs"/>
          <w:i/>
          <w:iCs/>
          <w:sz w:val="26"/>
          <w:szCs w:val="26"/>
          <w:u w:val="single"/>
          <w:rtl/>
          <w:lang w:val="en-CA"/>
        </w:rPr>
        <w:t>المرحلة</w:t>
      </w:r>
      <w:r w:rsidRPr="00E82F11">
        <w:rPr>
          <w:i/>
          <w:iCs/>
          <w:sz w:val="26"/>
          <w:szCs w:val="26"/>
          <w:u w:val="single"/>
          <w:rtl/>
          <w:lang w:val="en-CA"/>
        </w:rPr>
        <w:t xml:space="preserve"> الثانية - </w:t>
      </w:r>
      <w:r w:rsidRPr="00E82F11">
        <w:rPr>
          <w:rFonts w:hint="cs"/>
          <w:i/>
          <w:iCs/>
          <w:sz w:val="26"/>
          <w:szCs w:val="26"/>
          <w:u w:val="single"/>
          <w:rtl/>
          <w:lang w:val="en-CA"/>
        </w:rPr>
        <w:t>ال</w:t>
      </w:r>
      <w:r w:rsidRPr="00E82F11">
        <w:rPr>
          <w:i/>
          <w:iCs/>
          <w:sz w:val="26"/>
          <w:szCs w:val="26"/>
          <w:u w:val="single"/>
          <w:rtl/>
          <w:lang w:val="en-CA"/>
        </w:rPr>
        <w:t xml:space="preserve">تقرير </w:t>
      </w:r>
      <w:r w:rsidRPr="00E82F11">
        <w:rPr>
          <w:rFonts w:hint="cs"/>
          <w:i/>
          <w:iCs/>
          <w:sz w:val="26"/>
          <w:szCs w:val="26"/>
          <w:u w:val="single"/>
          <w:rtl/>
          <w:lang w:val="en-CA"/>
        </w:rPr>
        <w:t>ال</w:t>
      </w:r>
      <w:r w:rsidRPr="00E82F11">
        <w:rPr>
          <w:i/>
          <w:iCs/>
          <w:sz w:val="26"/>
          <w:szCs w:val="26"/>
          <w:u w:val="single"/>
          <w:rtl/>
          <w:lang w:val="en-CA"/>
        </w:rPr>
        <w:t xml:space="preserve">مرحلي </w:t>
      </w:r>
      <w:r w:rsidRPr="00E82F11">
        <w:rPr>
          <w:rFonts w:hint="cs"/>
          <w:i/>
          <w:iCs/>
          <w:sz w:val="26"/>
          <w:szCs w:val="26"/>
          <w:u w:val="single"/>
          <w:rtl/>
          <w:lang w:val="en-CA"/>
        </w:rPr>
        <w:t>ال</w:t>
      </w:r>
      <w:r w:rsidRPr="00E82F11">
        <w:rPr>
          <w:i/>
          <w:iCs/>
          <w:sz w:val="26"/>
          <w:szCs w:val="26"/>
          <w:u w:val="single"/>
          <w:rtl/>
          <w:lang w:val="en-CA"/>
        </w:rPr>
        <w:t>سنوي)</w:t>
      </w:r>
      <w:r w:rsidRPr="00E82F11">
        <w:rPr>
          <w:i/>
          <w:iCs/>
          <w:sz w:val="26"/>
          <w:szCs w:val="26"/>
          <w:rtl/>
          <w:lang w:val="en-CA"/>
        </w:rPr>
        <w:t xml:space="preserve"> (برنامج الأمم المتحدة الإنمائي </w:t>
      </w:r>
      <w:r w:rsidRPr="00E82F11">
        <w:rPr>
          <w:rFonts w:hint="cs"/>
          <w:i/>
          <w:iCs/>
          <w:sz w:val="26"/>
          <w:szCs w:val="26"/>
          <w:rtl/>
          <w:lang w:val="en-CA"/>
        </w:rPr>
        <w:t>(اليوئنديبي)</w:t>
      </w:r>
      <w:r w:rsidRPr="00E82F11">
        <w:rPr>
          <w:i/>
          <w:iCs/>
          <w:sz w:val="26"/>
          <w:szCs w:val="26"/>
          <w:rtl/>
          <w:lang w:val="en-CA"/>
        </w:rPr>
        <w:t xml:space="preserve">، وبرنامج الأمم المتحدة للبيئة </w:t>
      </w:r>
      <w:r w:rsidRPr="00E82F11">
        <w:rPr>
          <w:rFonts w:hint="cs"/>
          <w:i/>
          <w:iCs/>
          <w:sz w:val="26"/>
          <w:szCs w:val="26"/>
          <w:rtl/>
          <w:lang w:val="en-CA"/>
        </w:rPr>
        <w:t>(اليونيب)</w:t>
      </w:r>
      <w:r w:rsidRPr="00E82F11">
        <w:rPr>
          <w:i/>
          <w:iCs/>
          <w:sz w:val="26"/>
          <w:szCs w:val="26"/>
          <w:rtl/>
          <w:lang w:val="en-CA"/>
        </w:rPr>
        <w:t>، ومنظمة الأمم المتحدة للتنمية الصناعية</w:t>
      </w:r>
      <w:r w:rsidRPr="00E82F11">
        <w:rPr>
          <w:rFonts w:hint="cs"/>
          <w:i/>
          <w:iCs/>
          <w:sz w:val="26"/>
          <w:szCs w:val="26"/>
          <w:rtl/>
          <w:lang w:val="en-CA"/>
        </w:rPr>
        <w:t xml:space="preserve"> (اليونيدو</w:t>
      </w:r>
      <w:r w:rsidRPr="00E82F11">
        <w:rPr>
          <w:i/>
          <w:iCs/>
          <w:sz w:val="26"/>
          <w:szCs w:val="26"/>
          <w:rtl/>
          <w:lang w:val="en-CA"/>
        </w:rPr>
        <w:t>)</w:t>
      </w:r>
    </w:p>
    <w:p w:rsidR="000B23D3" w:rsidRPr="00E82F11" w:rsidRDefault="000B23D3" w:rsidP="000B23D3">
      <w:pPr>
        <w:bidi/>
        <w:rPr>
          <w:sz w:val="26"/>
          <w:szCs w:val="26"/>
          <w:lang w:val="en-CA"/>
        </w:rPr>
      </w:pPr>
    </w:p>
    <w:p w:rsidR="000B23D3" w:rsidRPr="00E82F11" w:rsidRDefault="000B23D3" w:rsidP="000B23D3">
      <w:pPr>
        <w:bidi/>
        <w:rPr>
          <w:b/>
          <w:bCs/>
          <w:sz w:val="26"/>
          <w:szCs w:val="26"/>
          <w:rtl/>
          <w:lang w:val="en-CA"/>
        </w:rPr>
      </w:pPr>
      <w:r w:rsidRPr="00E82F11">
        <w:rPr>
          <w:b/>
          <w:bCs/>
          <w:sz w:val="26"/>
          <w:szCs w:val="26"/>
          <w:rtl/>
          <w:lang w:val="en-CA"/>
        </w:rPr>
        <w:t>خلفية</w:t>
      </w:r>
    </w:p>
    <w:p w:rsidR="000B23D3" w:rsidRPr="00E82F11" w:rsidRDefault="000B23D3" w:rsidP="000B23D3">
      <w:pPr>
        <w:bidi/>
        <w:rPr>
          <w:sz w:val="26"/>
          <w:szCs w:val="26"/>
          <w:lang w:val="en-CA"/>
        </w:rPr>
      </w:pPr>
    </w:p>
    <w:p w:rsidR="000B23D3" w:rsidRPr="00E82F11" w:rsidRDefault="000B23D3" w:rsidP="00C4177F">
      <w:pPr>
        <w:pStyle w:val="Heading1"/>
        <w:bidi/>
        <w:rPr>
          <w:sz w:val="26"/>
          <w:szCs w:val="26"/>
          <w:rtl/>
          <w:lang w:val="en-CA"/>
        </w:rPr>
      </w:pPr>
      <w:r w:rsidRPr="00E82F11">
        <w:rPr>
          <w:sz w:val="26"/>
          <w:szCs w:val="26"/>
          <w:rtl/>
          <w:lang w:val="en-CA"/>
        </w:rPr>
        <w:t xml:space="preserve">بالنيابة عن حكومة شيلي، قدم </w:t>
      </w:r>
      <w:r w:rsidRPr="00E82F11">
        <w:rPr>
          <w:rFonts w:hint="cs"/>
          <w:sz w:val="26"/>
          <w:szCs w:val="26"/>
          <w:rtl/>
          <w:lang w:val="en-CA"/>
        </w:rPr>
        <w:t>اليوئنديبي</w:t>
      </w:r>
      <w:r w:rsidRPr="00E82F11">
        <w:rPr>
          <w:sz w:val="26"/>
          <w:szCs w:val="26"/>
          <w:rtl/>
          <w:lang w:val="en-CA"/>
        </w:rPr>
        <w:t>، بصفته الوكالة المنفذة الرئيسية، التقرير المرحلي السنوي عن تنفيذ برنامج العمل المرتبط بالشريحة الثالثة والأخيرة من المرحلة الثانية من خطة إدارة إزالة المواد الهيدروكلوروفلوروكربونية وتقرير التحقق من استهلاك المواد الهيدروكلوروفلوروكربونية</w:t>
      </w:r>
      <w:r w:rsidRPr="00E82F11">
        <w:rPr>
          <w:rFonts w:hint="cs"/>
          <w:sz w:val="26"/>
          <w:szCs w:val="26"/>
          <w:rtl/>
          <w:lang w:val="en-CA"/>
        </w:rPr>
        <w:t xml:space="preserve"> للفترة من</w:t>
      </w:r>
      <w:r w:rsidRPr="00E82F11">
        <w:rPr>
          <w:sz w:val="26"/>
          <w:szCs w:val="26"/>
          <w:rtl/>
          <w:lang w:val="en-CA"/>
        </w:rPr>
        <w:t xml:space="preserve"> 2019 إلى 2020، بناءً على طلب اللجنة التنفيذية في إطار عملية الموافقة بين الدورات للاجتماع الخامس والثمانين</w:t>
      </w:r>
      <w:r w:rsidRPr="00E82F11">
        <w:rPr>
          <w:rStyle w:val="FootnoteReference"/>
          <w:sz w:val="26"/>
          <w:szCs w:val="26"/>
          <w:rtl/>
          <w:lang w:val="en-CA"/>
        </w:rPr>
        <w:footnoteReference w:id="13"/>
      </w:r>
      <w:r w:rsidRPr="00E82F11">
        <w:rPr>
          <w:sz w:val="26"/>
          <w:szCs w:val="26"/>
          <w:rtl/>
          <w:lang w:val="en-CA"/>
        </w:rPr>
        <w:t xml:space="preserve"> في مايو</w:t>
      </w:r>
      <w:r w:rsidRPr="00E82F11">
        <w:rPr>
          <w:rFonts w:hint="cs"/>
          <w:sz w:val="26"/>
          <w:szCs w:val="26"/>
          <w:rtl/>
          <w:lang w:val="en-CA"/>
        </w:rPr>
        <w:t>/ أيار</w:t>
      </w:r>
      <w:r w:rsidRPr="00E82F11">
        <w:rPr>
          <w:sz w:val="26"/>
          <w:szCs w:val="26"/>
          <w:rtl/>
          <w:lang w:val="en-CA"/>
        </w:rPr>
        <w:t xml:space="preserve"> 2020.</w:t>
      </w:r>
    </w:p>
    <w:p w:rsidR="000B23D3" w:rsidRPr="00E82F11" w:rsidRDefault="000B23D3" w:rsidP="0039678D">
      <w:pPr>
        <w:keepNext/>
        <w:keepLines/>
        <w:bidi/>
        <w:spacing w:after="240"/>
        <w:rPr>
          <w:i/>
          <w:iCs/>
          <w:sz w:val="26"/>
          <w:szCs w:val="26"/>
          <w:rtl/>
          <w:lang w:val="en-CA"/>
        </w:rPr>
      </w:pPr>
      <w:r w:rsidRPr="00E82F11">
        <w:rPr>
          <w:i/>
          <w:iCs/>
          <w:sz w:val="26"/>
          <w:szCs w:val="26"/>
          <w:rtl/>
          <w:lang w:val="en-CA"/>
        </w:rPr>
        <w:t>استهلاك المواد الهيدروكلوروفلوروكربونية</w:t>
      </w:r>
    </w:p>
    <w:p w:rsidR="000B23D3" w:rsidRPr="00E82F11" w:rsidRDefault="000B23D3" w:rsidP="00C4177F">
      <w:pPr>
        <w:pStyle w:val="Heading1"/>
        <w:bidi/>
        <w:rPr>
          <w:sz w:val="26"/>
          <w:szCs w:val="26"/>
          <w:rtl/>
          <w:lang w:val="en-CA"/>
        </w:rPr>
      </w:pPr>
      <w:r w:rsidRPr="00E82F11">
        <w:rPr>
          <w:sz w:val="26"/>
          <w:szCs w:val="26"/>
          <w:rtl/>
          <w:lang w:val="en-CA"/>
        </w:rPr>
        <w:t xml:space="preserve">أبلغت حكومة شيلي عن استهلاك 27.0 طن </w:t>
      </w:r>
      <w:r w:rsidRPr="00E82F11">
        <w:rPr>
          <w:rFonts w:hint="cs"/>
          <w:sz w:val="26"/>
          <w:szCs w:val="26"/>
          <w:rtl/>
          <w:lang w:val="en-CA"/>
        </w:rPr>
        <w:t>من قدرات</w:t>
      </w:r>
      <w:r w:rsidRPr="00E82F11">
        <w:rPr>
          <w:sz w:val="26"/>
          <w:szCs w:val="26"/>
          <w:rtl/>
          <w:lang w:val="en-CA"/>
        </w:rPr>
        <w:t xml:space="preserve"> استنفاد الأوزون من المواد الهيدروكلوروفلوروكربونية في عام 2020، أي أقل بنسبة 69 في المائة من خط الأساس </w:t>
      </w:r>
      <w:r w:rsidRPr="00E82F11">
        <w:rPr>
          <w:rFonts w:hint="cs"/>
          <w:sz w:val="26"/>
          <w:szCs w:val="26"/>
          <w:rtl/>
          <w:lang w:val="en-CA"/>
        </w:rPr>
        <w:t>المحدد ا</w:t>
      </w:r>
      <w:r w:rsidRPr="00E82F11">
        <w:rPr>
          <w:sz w:val="26"/>
          <w:szCs w:val="26"/>
          <w:rtl/>
          <w:lang w:val="en-CA"/>
        </w:rPr>
        <w:t xml:space="preserve">لمواد الهيدروكلوروفلوروكربونية للامتثال و 44 في المائة أقل من مستوى الاستهلاك المسموح به في الاتفاق </w:t>
      </w:r>
      <w:r w:rsidRPr="00E82F11">
        <w:rPr>
          <w:rFonts w:hint="cs"/>
          <w:sz w:val="26"/>
          <w:szCs w:val="26"/>
          <w:rtl/>
          <w:lang w:val="en-CA"/>
        </w:rPr>
        <w:t xml:space="preserve">المبرم </w:t>
      </w:r>
      <w:r w:rsidRPr="00E82F11">
        <w:rPr>
          <w:sz w:val="26"/>
          <w:szCs w:val="26"/>
          <w:rtl/>
          <w:lang w:val="en-CA"/>
        </w:rPr>
        <w:t>مع اللجنة التنفيذية.</w:t>
      </w:r>
    </w:p>
    <w:p w:rsidR="000B23D3" w:rsidRPr="00E82F11" w:rsidRDefault="000B23D3" w:rsidP="00C4177F">
      <w:pPr>
        <w:keepNext/>
        <w:keepLines/>
        <w:bidi/>
        <w:spacing w:after="240"/>
        <w:rPr>
          <w:i/>
          <w:iCs/>
          <w:sz w:val="26"/>
          <w:szCs w:val="26"/>
          <w:lang w:val="en-CA"/>
        </w:rPr>
      </w:pPr>
      <w:r w:rsidRPr="00E82F11">
        <w:rPr>
          <w:i/>
          <w:iCs/>
          <w:sz w:val="26"/>
          <w:szCs w:val="26"/>
          <w:rtl/>
          <w:lang w:val="en-CA"/>
        </w:rPr>
        <w:t>تقرير التحقق</w:t>
      </w:r>
    </w:p>
    <w:p w:rsidR="000B23D3" w:rsidRPr="00E82F11" w:rsidRDefault="000B23D3" w:rsidP="00C4177F">
      <w:pPr>
        <w:pStyle w:val="Heading1"/>
        <w:bidi/>
        <w:rPr>
          <w:sz w:val="26"/>
          <w:szCs w:val="26"/>
          <w:rtl/>
          <w:lang w:val="en-CA"/>
        </w:rPr>
      </w:pPr>
      <w:r w:rsidRPr="00E82F11">
        <w:rPr>
          <w:sz w:val="26"/>
          <w:szCs w:val="26"/>
          <w:rtl/>
          <w:lang w:val="en-CA"/>
        </w:rPr>
        <w:t xml:space="preserve">أكد تقرير التحقق أن حكومة شيلي تنفذ نظام تراخيص وحصص لاستيراد وتصدير المواد الهيدروكلوروفلوروكربونية. </w:t>
      </w:r>
      <w:r w:rsidRPr="00E82F11">
        <w:rPr>
          <w:rFonts w:hint="cs"/>
          <w:sz w:val="26"/>
          <w:szCs w:val="26"/>
          <w:rtl/>
          <w:lang w:val="en-CA"/>
        </w:rPr>
        <w:t>و</w:t>
      </w:r>
      <w:r w:rsidRPr="00E82F11">
        <w:rPr>
          <w:sz w:val="26"/>
          <w:szCs w:val="26"/>
          <w:rtl/>
          <w:lang w:val="en-CA"/>
        </w:rPr>
        <w:t xml:space="preserve">كان إجمالي استهلاك المواد الهيدروكلوروفلوروكربونية المبلغ عنه بموجب المادة 7 من بروتوكول مونتريال لعام 2019 </w:t>
      </w:r>
      <w:r w:rsidRPr="00E82F11">
        <w:rPr>
          <w:rFonts w:hint="cs"/>
          <w:sz w:val="26"/>
          <w:szCs w:val="26"/>
          <w:rtl/>
          <w:lang w:val="en-CA"/>
        </w:rPr>
        <w:t>وقدره</w:t>
      </w:r>
      <w:r w:rsidRPr="00E82F11">
        <w:rPr>
          <w:sz w:val="26"/>
          <w:szCs w:val="26"/>
          <w:rtl/>
          <w:lang w:val="en-CA"/>
        </w:rPr>
        <w:t xml:space="preserve"> 32</w:t>
      </w:r>
      <w:r w:rsidRPr="00E82F11">
        <w:rPr>
          <w:rFonts w:hint="cs"/>
          <w:sz w:val="26"/>
          <w:szCs w:val="26"/>
          <w:rtl/>
          <w:lang w:val="en-CA"/>
        </w:rPr>
        <w:t>,</w:t>
      </w:r>
      <w:r w:rsidRPr="00E82F11">
        <w:rPr>
          <w:sz w:val="26"/>
          <w:szCs w:val="26"/>
          <w:rtl/>
          <w:lang w:val="en-CA"/>
        </w:rPr>
        <w:t>21 طن من قدرات استنفاد الأوزون أقل بمقدار 3</w:t>
      </w:r>
      <w:r w:rsidRPr="00E82F11">
        <w:rPr>
          <w:rFonts w:hint="cs"/>
          <w:sz w:val="26"/>
          <w:szCs w:val="26"/>
          <w:rtl/>
          <w:lang w:val="en-CA"/>
        </w:rPr>
        <w:t>,</w:t>
      </w:r>
      <w:r w:rsidRPr="00E82F11">
        <w:rPr>
          <w:sz w:val="26"/>
          <w:szCs w:val="26"/>
          <w:rtl/>
          <w:lang w:val="en-CA"/>
        </w:rPr>
        <w:t xml:space="preserve">03 طن </w:t>
      </w:r>
      <w:r w:rsidRPr="00E82F11">
        <w:rPr>
          <w:rFonts w:hint="cs"/>
          <w:sz w:val="26"/>
          <w:szCs w:val="26"/>
          <w:rtl/>
          <w:lang w:val="en-CA"/>
        </w:rPr>
        <w:t>من قدرات</w:t>
      </w:r>
      <w:r w:rsidRPr="00E82F11">
        <w:rPr>
          <w:sz w:val="26"/>
          <w:szCs w:val="26"/>
          <w:rtl/>
          <w:lang w:val="en-CA"/>
        </w:rPr>
        <w:t xml:space="preserve"> استنفاد الأوزون عن الاستهلاك المتحقق منه </w:t>
      </w:r>
      <w:r w:rsidRPr="00E82F11">
        <w:rPr>
          <w:rFonts w:hint="cs"/>
          <w:sz w:val="26"/>
          <w:szCs w:val="26"/>
          <w:rtl/>
          <w:lang w:val="en-CA"/>
        </w:rPr>
        <w:t>وقدره</w:t>
      </w:r>
      <w:r w:rsidRPr="00E82F11">
        <w:rPr>
          <w:sz w:val="26"/>
          <w:szCs w:val="26"/>
          <w:rtl/>
          <w:lang w:val="en-CA"/>
        </w:rPr>
        <w:t xml:space="preserve"> 35</w:t>
      </w:r>
      <w:r w:rsidRPr="00E82F11">
        <w:rPr>
          <w:rFonts w:hint="cs"/>
          <w:sz w:val="26"/>
          <w:szCs w:val="26"/>
          <w:rtl/>
          <w:lang w:val="en-CA"/>
        </w:rPr>
        <w:t>,</w:t>
      </w:r>
      <w:r w:rsidRPr="00E82F11">
        <w:rPr>
          <w:sz w:val="26"/>
          <w:szCs w:val="26"/>
          <w:rtl/>
          <w:lang w:val="en-CA"/>
        </w:rPr>
        <w:t xml:space="preserve">24 طن </w:t>
      </w:r>
      <w:r w:rsidRPr="00E82F11">
        <w:rPr>
          <w:rFonts w:hint="cs"/>
          <w:sz w:val="26"/>
          <w:szCs w:val="26"/>
          <w:rtl/>
          <w:lang w:val="en-CA"/>
        </w:rPr>
        <w:t>من قدرات</w:t>
      </w:r>
      <w:r w:rsidRPr="00E82F11">
        <w:rPr>
          <w:sz w:val="26"/>
          <w:szCs w:val="26"/>
          <w:rtl/>
          <w:lang w:val="en-CA"/>
        </w:rPr>
        <w:t xml:space="preserve"> استنفاد الأوزون؛ </w:t>
      </w:r>
      <w:r w:rsidRPr="00E82F11">
        <w:rPr>
          <w:rFonts w:hint="cs"/>
          <w:sz w:val="26"/>
          <w:szCs w:val="26"/>
          <w:rtl/>
          <w:lang w:val="en-CA"/>
        </w:rPr>
        <w:t>ويعزى هذا</w:t>
      </w:r>
      <w:r w:rsidRPr="00E82F11">
        <w:rPr>
          <w:sz w:val="26"/>
          <w:szCs w:val="26"/>
          <w:rtl/>
          <w:lang w:val="en-CA"/>
        </w:rPr>
        <w:t xml:space="preserve"> الاختلاف إلى إدراج الهيدروكلوروفلوروكربون- 141ب الموجود في البوليولات المستوردة سابقة الخلط في الاستهلاك المتحقق منه. </w:t>
      </w:r>
      <w:r w:rsidRPr="00E82F11">
        <w:rPr>
          <w:rFonts w:hint="cs"/>
          <w:sz w:val="26"/>
          <w:szCs w:val="26"/>
          <w:rtl/>
          <w:lang w:val="en-CA"/>
        </w:rPr>
        <w:t>و</w:t>
      </w:r>
      <w:r w:rsidRPr="00E82F11">
        <w:rPr>
          <w:sz w:val="26"/>
          <w:szCs w:val="26"/>
          <w:rtl/>
          <w:lang w:val="en-CA"/>
        </w:rPr>
        <w:t>كان الاستهلاك الإجمالي</w:t>
      </w:r>
      <w:r w:rsidRPr="00E82F11">
        <w:rPr>
          <w:rFonts w:hint="cs"/>
          <w:sz w:val="26"/>
          <w:szCs w:val="26"/>
          <w:rtl/>
          <w:lang w:val="en-CA"/>
        </w:rPr>
        <w:t xml:space="preserve"> وقدره</w:t>
      </w:r>
      <w:r w:rsidRPr="00E82F11">
        <w:rPr>
          <w:sz w:val="26"/>
          <w:szCs w:val="26"/>
          <w:rtl/>
          <w:lang w:val="en-CA"/>
        </w:rPr>
        <w:t xml:space="preserve"> 27</w:t>
      </w:r>
      <w:r w:rsidRPr="00E82F11">
        <w:rPr>
          <w:rFonts w:hint="cs"/>
          <w:sz w:val="26"/>
          <w:szCs w:val="26"/>
          <w:rtl/>
          <w:lang w:val="en-CA"/>
        </w:rPr>
        <w:t>,</w:t>
      </w:r>
      <w:r w:rsidRPr="00E82F11">
        <w:rPr>
          <w:sz w:val="26"/>
          <w:szCs w:val="26"/>
          <w:rtl/>
          <w:lang w:val="en-CA"/>
        </w:rPr>
        <w:t xml:space="preserve">01 طن </w:t>
      </w:r>
      <w:r w:rsidRPr="00E82F11">
        <w:rPr>
          <w:rFonts w:hint="cs"/>
          <w:sz w:val="26"/>
          <w:szCs w:val="26"/>
          <w:rtl/>
          <w:lang w:val="en-CA"/>
        </w:rPr>
        <w:t>من قدرات</w:t>
      </w:r>
      <w:r w:rsidRPr="00E82F11">
        <w:rPr>
          <w:sz w:val="26"/>
          <w:szCs w:val="26"/>
          <w:rtl/>
          <w:lang w:val="en-CA"/>
        </w:rPr>
        <w:t xml:space="preserve"> استنفاد الأوزون من المواد الهيدروكلوروفلوروكربونية لعام 2020 المبلغ عنه بموجب المادة 7 يتسق مع الاستهلاك المتحقق منه. </w:t>
      </w:r>
      <w:r w:rsidRPr="00E82F11">
        <w:rPr>
          <w:rFonts w:hint="cs"/>
          <w:sz w:val="26"/>
          <w:szCs w:val="26"/>
          <w:rtl/>
          <w:lang w:val="en-CA"/>
        </w:rPr>
        <w:t>وبين</w:t>
      </w:r>
      <w:r w:rsidRPr="00E82F11">
        <w:rPr>
          <w:sz w:val="26"/>
          <w:szCs w:val="26"/>
          <w:rtl/>
          <w:lang w:val="en-CA"/>
        </w:rPr>
        <w:t xml:space="preserve"> تقرير التحقق </w:t>
      </w:r>
      <w:r w:rsidRPr="00E82F11">
        <w:rPr>
          <w:rFonts w:hint="cs"/>
          <w:sz w:val="26"/>
          <w:szCs w:val="26"/>
          <w:rtl/>
          <w:lang w:val="en-CA"/>
        </w:rPr>
        <w:t>أيضا</w:t>
      </w:r>
      <w:r w:rsidRPr="00E82F11">
        <w:rPr>
          <w:sz w:val="26"/>
          <w:szCs w:val="26"/>
          <w:rtl/>
          <w:lang w:val="en-CA"/>
        </w:rPr>
        <w:t xml:space="preserve"> أن الحكومة لديها </w:t>
      </w:r>
      <w:r w:rsidRPr="00E82F11">
        <w:rPr>
          <w:rFonts w:hint="cs"/>
          <w:sz w:val="26"/>
          <w:szCs w:val="26"/>
          <w:rtl/>
          <w:lang w:val="en-CA"/>
        </w:rPr>
        <w:t>نظاما</w:t>
      </w:r>
      <w:r w:rsidRPr="00E82F11">
        <w:rPr>
          <w:sz w:val="26"/>
          <w:szCs w:val="26"/>
          <w:rtl/>
          <w:lang w:val="en-CA"/>
        </w:rPr>
        <w:t xml:space="preserve"> صارم</w:t>
      </w:r>
      <w:r w:rsidRPr="00E82F11">
        <w:rPr>
          <w:rFonts w:hint="cs"/>
          <w:sz w:val="26"/>
          <w:szCs w:val="26"/>
          <w:rtl/>
          <w:lang w:val="en-CA"/>
        </w:rPr>
        <w:t>ا</w:t>
      </w:r>
      <w:r w:rsidRPr="00E82F11">
        <w:rPr>
          <w:sz w:val="26"/>
          <w:szCs w:val="26"/>
          <w:rtl/>
          <w:lang w:val="en-CA"/>
        </w:rPr>
        <w:t xml:space="preserve"> لمراقبة استيراد المواد الهيدروكلوروفلوروكربونية وجميع المواد المستنفدة للأوزون الأخرى.</w:t>
      </w:r>
    </w:p>
    <w:p w:rsidR="000B23D3" w:rsidRPr="00E82F11" w:rsidRDefault="000B23D3" w:rsidP="000B23D3">
      <w:pPr>
        <w:bidi/>
        <w:rPr>
          <w:sz w:val="26"/>
          <w:szCs w:val="26"/>
          <w:lang w:val="en-CA"/>
        </w:rPr>
      </w:pPr>
    </w:p>
    <w:p w:rsidR="000B23D3" w:rsidRPr="00E82F11" w:rsidRDefault="000B23D3" w:rsidP="000B23D3">
      <w:pPr>
        <w:bidi/>
        <w:rPr>
          <w:i/>
          <w:iCs/>
          <w:sz w:val="26"/>
          <w:szCs w:val="26"/>
          <w:rtl/>
          <w:lang w:val="en-CA"/>
        </w:rPr>
      </w:pPr>
      <w:r w:rsidRPr="00E82F11">
        <w:rPr>
          <w:rFonts w:hint="cs"/>
          <w:i/>
          <w:iCs/>
          <w:sz w:val="26"/>
          <w:szCs w:val="26"/>
          <w:rtl/>
          <w:lang w:val="en-CA"/>
        </w:rPr>
        <w:t>ال</w:t>
      </w:r>
      <w:r w:rsidRPr="00E82F11">
        <w:rPr>
          <w:i/>
          <w:iCs/>
          <w:sz w:val="26"/>
          <w:szCs w:val="26"/>
          <w:rtl/>
          <w:lang w:val="en-CA"/>
        </w:rPr>
        <w:t xml:space="preserve">إطار </w:t>
      </w:r>
      <w:r w:rsidRPr="00E82F11">
        <w:rPr>
          <w:rFonts w:hint="cs"/>
          <w:i/>
          <w:iCs/>
          <w:sz w:val="26"/>
          <w:szCs w:val="26"/>
          <w:rtl/>
          <w:lang w:val="en-CA"/>
        </w:rPr>
        <w:t>ال</w:t>
      </w:r>
      <w:r w:rsidRPr="00E82F11">
        <w:rPr>
          <w:i/>
          <w:iCs/>
          <w:sz w:val="26"/>
          <w:szCs w:val="26"/>
          <w:rtl/>
          <w:lang w:val="en-CA"/>
        </w:rPr>
        <w:t>قانوني</w:t>
      </w:r>
    </w:p>
    <w:p w:rsidR="000B23D3" w:rsidRPr="00E82F11" w:rsidRDefault="000B23D3" w:rsidP="000B23D3">
      <w:pPr>
        <w:bidi/>
        <w:rPr>
          <w:sz w:val="26"/>
          <w:szCs w:val="26"/>
          <w:lang w:val="en-CA"/>
        </w:rPr>
      </w:pPr>
    </w:p>
    <w:p w:rsidR="000B23D3" w:rsidRPr="00E82F11" w:rsidRDefault="000B23D3" w:rsidP="00C4177F">
      <w:pPr>
        <w:pStyle w:val="Heading1"/>
        <w:bidi/>
        <w:rPr>
          <w:sz w:val="26"/>
          <w:szCs w:val="26"/>
          <w:rtl/>
          <w:lang w:val="en-CA"/>
        </w:rPr>
      </w:pPr>
      <w:r w:rsidRPr="00E82F11">
        <w:rPr>
          <w:rFonts w:hint="cs"/>
          <w:sz w:val="26"/>
          <w:szCs w:val="26"/>
          <w:rtl/>
          <w:lang w:val="en-CA"/>
        </w:rPr>
        <w:t>بدأ</w:t>
      </w:r>
      <w:r w:rsidRPr="00E82F11">
        <w:rPr>
          <w:sz w:val="26"/>
          <w:szCs w:val="26"/>
          <w:rtl/>
          <w:lang w:val="en-CA"/>
        </w:rPr>
        <w:t xml:space="preserve"> حظر استيراد واستخدام الهيدروكلوروفلوروكربون- 141ب في قطاع تصنيع رغاوي البولي يوريثان وعلى استيراد وتصدير الهيدروكلوروفلوروكربون- 141ب الموجود في البوليولات المخلوطة مسبقًا منذ 1 يناير</w:t>
      </w:r>
      <w:r w:rsidRPr="00E82F11">
        <w:rPr>
          <w:rFonts w:hint="cs"/>
          <w:sz w:val="26"/>
          <w:szCs w:val="26"/>
          <w:rtl/>
          <w:lang w:val="en-CA"/>
        </w:rPr>
        <w:t>/ كانون الثاني</w:t>
      </w:r>
      <w:r w:rsidRPr="00E82F11">
        <w:rPr>
          <w:sz w:val="26"/>
          <w:szCs w:val="26"/>
          <w:rtl/>
          <w:lang w:val="en-CA"/>
        </w:rPr>
        <w:t xml:space="preserve"> 2020. </w:t>
      </w:r>
      <w:r w:rsidRPr="00E82F11">
        <w:rPr>
          <w:rFonts w:hint="cs"/>
          <w:sz w:val="26"/>
          <w:szCs w:val="26"/>
          <w:rtl/>
          <w:lang w:val="en-CA"/>
        </w:rPr>
        <w:t xml:space="preserve">أبلغ عن </w:t>
      </w:r>
      <w:r w:rsidRPr="00E82F11">
        <w:rPr>
          <w:sz w:val="26"/>
          <w:szCs w:val="26"/>
          <w:rtl/>
          <w:lang w:val="en-CA"/>
        </w:rPr>
        <w:t>تنفيذ هذا الحظر في تقرير التحقق، الذي وجد أنه لم يتم تسجيل أي استيراد لهذه المادة ولم تكتشف الجمارك أي نية تهريب محتملة.</w:t>
      </w:r>
    </w:p>
    <w:p w:rsidR="000B23D3" w:rsidRPr="00E82F11" w:rsidRDefault="000B23D3" w:rsidP="000B23D3">
      <w:pPr>
        <w:pStyle w:val="Heading1"/>
        <w:bidi/>
        <w:rPr>
          <w:sz w:val="26"/>
          <w:szCs w:val="26"/>
          <w:rtl/>
          <w:lang w:val="en-CA"/>
        </w:rPr>
      </w:pPr>
      <w:r w:rsidRPr="00E82F11">
        <w:rPr>
          <w:sz w:val="26"/>
          <w:szCs w:val="26"/>
          <w:rtl/>
          <w:lang w:val="en-CA"/>
        </w:rPr>
        <w:t xml:space="preserve">تم استكمال تحديث الكود الجمركي الوطني </w:t>
      </w:r>
      <w:r w:rsidRPr="00E82F11">
        <w:rPr>
          <w:rFonts w:hint="cs"/>
          <w:sz w:val="26"/>
          <w:szCs w:val="26"/>
          <w:rtl/>
          <w:lang w:val="en-CA"/>
        </w:rPr>
        <w:t>ل</w:t>
      </w:r>
      <w:r w:rsidRPr="00E82F11">
        <w:rPr>
          <w:sz w:val="26"/>
          <w:szCs w:val="26"/>
          <w:rtl/>
          <w:lang w:val="en-CA"/>
        </w:rPr>
        <w:t xml:space="preserve">لمواد الهيدروكلوروفلوروكربونية </w:t>
      </w:r>
      <w:r w:rsidRPr="00E82F11">
        <w:rPr>
          <w:rFonts w:hint="cs"/>
          <w:sz w:val="26"/>
          <w:szCs w:val="26"/>
          <w:rtl/>
          <w:lang w:val="en-CA"/>
        </w:rPr>
        <w:t>ول</w:t>
      </w:r>
      <w:r w:rsidRPr="00E82F11">
        <w:rPr>
          <w:sz w:val="26"/>
          <w:szCs w:val="26"/>
          <w:rtl/>
          <w:lang w:val="en-CA"/>
        </w:rPr>
        <w:t xml:space="preserve">لمواد الهيدروفلوروكربونية وبدائلها </w:t>
      </w:r>
      <w:r w:rsidRPr="00E82F11">
        <w:rPr>
          <w:rFonts w:hint="cs"/>
          <w:sz w:val="26"/>
          <w:szCs w:val="26"/>
          <w:rtl/>
          <w:lang w:val="en-CA"/>
        </w:rPr>
        <w:t>و</w:t>
      </w:r>
      <w:r w:rsidRPr="00E82F11">
        <w:rPr>
          <w:sz w:val="26"/>
          <w:szCs w:val="26"/>
          <w:rtl/>
          <w:lang w:val="en-CA"/>
        </w:rPr>
        <w:t>للمواد النقية والخلط</w:t>
      </w:r>
      <w:r w:rsidRPr="00E82F11">
        <w:rPr>
          <w:rFonts w:hint="cs"/>
          <w:sz w:val="26"/>
          <w:szCs w:val="26"/>
          <w:rtl/>
          <w:lang w:val="en-CA"/>
        </w:rPr>
        <w:t>ات</w:t>
      </w:r>
      <w:r w:rsidRPr="00E82F11">
        <w:rPr>
          <w:sz w:val="26"/>
          <w:szCs w:val="26"/>
          <w:rtl/>
          <w:lang w:val="en-CA"/>
        </w:rPr>
        <w:t xml:space="preserve"> والبوليولات المركب</w:t>
      </w:r>
      <w:r w:rsidRPr="00E82F11">
        <w:rPr>
          <w:rFonts w:hint="cs"/>
          <w:sz w:val="26"/>
          <w:szCs w:val="26"/>
          <w:rtl/>
          <w:lang w:val="en-CA"/>
        </w:rPr>
        <w:t>ة</w:t>
      </w:r>
      <w:r w:rsidRPr="00E82F11">
        <w:rPr>
          <w:sz w:val="26"/>
          <w:szCs w:val="26"/>
          <w:rtl/>
          <w:lang w:val="en-CA"/>
        </w:rPr>
        <w:t xml:space="preserve"> بالكامل في عام 2020، واعتبارًا من يناير</w:t>
      </w:r>
      <w:r w:rsidRPr="00E82F11">
        <w:rPr>
          <w:rFonts w:hint="cs"/>
          <w:sz w:val="26"/>
          <w:szCs w:val="26"/>
          <w:rtl/>
          <w:lang w:val="en-CA"/>
        </w:rPr>
        <w:t>/ كانون الثاني</w:t>
      </w:r>
      <w:r w:rsidRPr="00E82F11">
        <w:rPr>
          <w:sz w:val="26"/>
          <w:szCs w:val="26"/>
          <w:rtl/>
          <w:lang w:val="en-CA"/>
        </w:rPr>
        <w:t xml:space="preserve"> 2022، سيستخدم استيراد هذه المواد الخاضعة للرقابة رموز النظام المنسق. </w:t>
      </w:r>
      <w:r w:rsidRPr="00E82F11">
        <w:rPr>
          <w:rFonts w:hint="cs"/>
          <w:sz w:val="26"/>
          <w:szCs w:val="26"/>
          <w:rtl/>
          <w:lang w:val="en-CA"/>
        </w:rPr>
        <w:t>و</w:t>
      </w:r>
      <w:r w:rsidRPr="00E82F11">
        <w:rPr>
          <w:sz w:val="26"/>
          <w:szCs w:val="26"/>
          <w:rtl/>
          <w:lang w:val="en-CA"/>
        </w:rPr>
        <w:t>ل</w:t>
      </w:r>
      <w:r w:rsidRPr="00E82F11">
        <w:rPr>
          <w:rFonts w:hint="cs"/>
          <w:sz w:val="26"/>
          <w:szCs w:val="26"/>
          <w:rtl/>
          <w:lang w:val="en-CA"/>
        </w:rPr>
        <w:t>م</w:t>
      </w:r>
      <w:r w:rsidRPr="00E82F11">
        <w:rPr>
          <w:sz w:val="26"/>
          <w:szCs w:val="26"/>
          <w:rtl/>
          <w:lang w:val="en-CA"/>
        </w:rPr>
        <w:t xml:space="preserve"> ي</w:t>
      </w:r>
      <w:r w:rsidRPr="00E82F11">
        <w:rPr>
          <w:rFonts w:hint="cs"/>
          <w:sz w:val="26"/>
          <w:szCs w:val="26"/>
          <w:rtl/>
          <w:lang w:val="en-CA"/>
        </w:rPr>
        <w:t>ت</w:t>
      </w:r>
      <w:r w:rsidRPr="00E82F11">
        <w:rPr>
          <w:sz w:val="26"/>
          <w:szCs w:val="26"/>
          <w:rtl/>
          <w:lang w:val="en-CA"/>
        </w:rPr>
        <w:t>مكن</w:t>
      </w:r>
      <w:r w:rsidRPr="00E82F11">
        <w:rPr>
          <w:rFonts w:hint="cs"/>
          <w:sz w:val="26"/>
          <w:szCs w:val="26"/>
          <w:rtl/>
          <w:lang w:val="en-CA"/>
        </w:rPr>
        <w:t xml:space="preserve"> من</w:t>
      </w:r>
      <w:r w:rsidRPr="00E82F11">
        <w:rPr>
          <w:sz w:val="26"/>
          <w:szCs w:val="26"/>
          <w:rtl/>
          <w:lang w:val="en-CA"/>
        </w:rPr>
        <w:t xml:space="preserve"> تقديم تدريب ضباط الجمارك في عام 2020 بسبب حالة الوباء. </w:t>
      </w:r>
      <w:r w:rsidRPr="00E82F11">
        <w:rPr>
          <w:rFonts w:hint="cs"/>
          <w:sz w:val="26"/>
          <w:szCs w:val="26"/>
          <w:rtl/>
          <w:lang w:val="en-CA"/>
        </w:rPr>
        <w:t>و</w:t>
      </w:r>
      <w:r w:rsidRPr="00E82F11">
        <w:rPr>
          <w:sz w:val="26"/>
          <w:szCs w:val="26"/>
          <w:rtl/>
          <w:lang w:val="en-CA"/>
        </w:rPr>
        <w:t xml:space="preserve">سيتم </w:t>
      </w:r>
      <w:r w:rsidRPr="00E82F11">
        <w:rPr>
          <w:rFonts w:hint="cs"/>
          <w:sz w:val="26"/>
          <w:szCs w:val="26"/>
          <w:rtl/>
          <w:lang w:val="en-CA"/>
        </w:rPr>
        <w:t>تقديم</w:t>
      </w:r>
      <w:r w:rsidRPr="00E82F11">
        <w:rPr>
          <w:sz w:val="26"/>
          <w:szCs w:val="26"/>
          <w:rtl/>
          <w:lang w:val="en-CA"/>
        </w:rPr>
        <w:t xml:space="preserve"> الجزء النظري من التدريب عبر الإنترنت في عام 2021 وسيتم الانتهاء من التدريب الشخصي في النصف الأول من عام 2022.</w:t>
      </w:r>
    </w:p>
    <w:p w:rsidR="000B23D3" w:rsidRPr="00E82F11" w:rsidRDefault="000B23D3" w:rsidP="000B23D3">
      <w:pPr>
        <w:bidi/>
        <w:rPr>
          <w:i/>
          <w:iCs/>
          <w:sz w:val="26"/>
          <w:szCs w:val="26"/>
          <w:rtl/>
          <w:lang w:val="en-CA"/>
        </w:rPr>
      </w:pPr>
      <w:r w:rsidRPr="00E82F11">
        <w:rPr>
          <w:i/>
          <w:iCs/>
          <w:sz w:val="26"/>
          <w:szCs w:val="26"/>
          <w:rtl/>
          <w:lang w:val="en-CA"/>
        </w:rPr>
        <w:t>قطاع تصنيع رغوة البولي يوريث</w:t>
      </w:r>
      <w:r w:rsidRPr="00E82F11">
        <w:rPr>
          <w:rFonts w:hint="cs"/>
          <w:i/>
          <w:iCs/>
          <w:sz w:val="26"/>
          <w:szCs w:val="26"/>
          <w:rtl/>
          <w:lang w:val="en-CA"/>
        </w:rPr>
        <w:t>ا</w:t>
      </w:r>
      <w:r w:rsidRPr="00E82F11">
        <w:rPr>
          <w:i/>
          <w:iCs/>
          <w:sz w:val="26"/>
          <w:szCs w:val="26"/>
          <w:rtl/>
          <w:lang w:val="en-CA"/>
        </w:rPr>
        <w:t>ن</w:t>
      </w:r>
    </w:p>
    <w:p w:rsidR="000B23D3" w:rsidRPr="00E82F11" w:rsidRDefault="000B23D3" w:rsidP="000B23D3">
      <w:pPr>
        <w:bidi/>
        <w:rPr>
          <w:sz w:val="26"/>
          <w:szCs w:val="26"/>
          <w:lang w:val="en-CA"/>
        </w:rPr>
      </w:pPr>
    </w:p>
    <w:p w:rsidR="000B23D3" w:rsidRPr="00E82F11" w:rsidRDefault="000B23D3" w:rsidP="00C4177F">
      <w:pPr>
        <w:pStyle w:val="Heading1"/>
        <w:bidi/>
        <w:rPr>
          <w:sz w:val="26"/>
          <w:szCs w:val="26"/>
          <w:rtl/>
          <w:lang w:val="en-CA"/>
        </w:rPr>
      </w:pPr>
      <w:r w:rsidRPr="00E82F11">
        <w:rPr>
          <w:sz w:val="26"/>
          <w:szCs w:val="26"/>
          <w:rtl/>
          <w:lang w:val="en-CA"/>
        </w:rPr>
        <w:t xml:space="preserve">قبل تقديم الشريحة الثالثة، تم تحويل شركات </w:t>
      </w:r>
      <w:r w:rsidRPr="00E82F11">
        <w:rPr>
          <w:rFonts w:hint="cs"/>
          <w:sz w:val="26"/>
          <w:szCs w:val="26"/>
          <w:rtl/>
          <w:lang w:val="en-CA"/>
        </w:rPr>
        <w:t>الرغاوى</w:t>
      </w:r>
      <w:r w:rsidRPr="00E82F11">
        <w:rPr>
          <w:sz w:val="26"/>
          <w:szCs w:val="26"/>
          <w:rtl/>
          <w:lang w:val="en-CA"/>
        </w:rPr>
        <w:t xml:space="preserve"> التالية إلى تكنولوجيات بديلة:</w:t>
      </w:r>
    </w:p>
    <w:p w:rsidR="000B23D3" w:rsidRPr="00E82F11" w:rsidRDefault="000B23D3" w:rsidP="0039678D">
      <w:pPr>
        <w:pStyle w:val="ListParagraph"/>
        <w:numPr>
          <w:ilvl w:val="0"/>
          <w:numId w:val="16"/>
        </w:numPr>
        <w:bidi/>
        <w:ind w:left="1260" w:hanging="540"/>
        <w:rPr>
          <w:sz w:val="26"/>
          <w:szCs w:val="26"/>
          <w:lang w:val="en-CA"/>
        </w:rPr>
      </w:pPr>
      <w:r w:rsidRPr="00E82F11">
        <w:rPr>
          <w:rFonts w:hint="cs"/>
          <w:sz w:val="26"/>
          <w:szCs w:val="26"/>
          <w:rtl/>
          <w:lang w:val="en-CA"/>
        </w:rPr>
        <w:lastRenderedPageBreak/>
        <w:t>شركتان</w:t>
      </w:r>
      <w:r w:rsidRPr="00E82F11">
        <w:rPr>
          <w:sz w:val="26"/>
          <w:szCs w:val="26"/>
          <w:rtl/>
          <w:lang w:val="en-CA"/>
        </w:rPr>
        <w:t xml:space="preserve"> فرديتان؛ واحد</w:t>
      </w:r>
      <w:r w:rsidRPr="00E82F11">
        <w:rPr>
          <w:rFonts w:hint="cs"/>
          <w:sz w:val="26"/>
          <w:szCs w:val="26"/>
          <w:rtl/>
          <w:lang w:val="en-CA"/>
        </w:rPr>
        <w:t>ة</w:t>
      </w:r>
      <w:r w:rsidRPr="00E82F11">
        <w:rPr>
          <w:sz w:val="26"/>
          <w:szCs w:val="26"/>
          <w:rtl/>
          <w:lang w:val="en-CA"/>
        </w:rPr>
        <w:t xml:space="preserve"> (</w:t>
      </w:r>
      <w:r w:rsidRPr="00E82F11">
        <w:rPr>
          <w:sz w:val="26"/>
          <w:szCs w:val="26"/>
          <w:lang w:val="en-CA"/>
        </w:rPr>
        <w:t>Inema</w:t>
      </w:r>
      <w:r w:rsidRPr="00E82F11">
        <w:rPr>
          <w:sz w:val="26"/>
          <w:szCs w:val="26"/>
          <w:rtl/>
          <w:lang w:val="en-CA"/>
        </w:rPr>
        <w:t>) للسيكلوبنتان /</w:t>
      </w:r>
      <w:r w:rsidRPr="00E82F11">
        <w:rPr>
          <w:rFonts w:hint="cs"/>
          <w:sz w:val="26"/>
          <w:szCs w:val="26"/>
          <w:rtl/>
          <w:lang w:val="en-CA"/>
        </w:rPr>
        <w:t xml:space="preserve"> الهيدروفلوروأوليفين</w:t>
      </w:r>
      <w:r w:rsidRPr="00E82F11">
        <w:rPr>
          <w:sz w:val="26"/>
          <w:szCs w:val="26"/>
          <w:rtl/>
          <w:lang w:val="en-CA"/>
        </w:rPr>
        <w:t xml:space="preserve"> </w:t>
      </w:r>
      <w:r w:rsidRPr="00E82F11">
        <w:rPr>
          <w:rFonts w:hint="cs"/>
          <w:sz w:val="26"/>
          <w:szCs w:val="26"/>
          <w:rtl/>
          <w:lang w:val="en-CA"/>
        </w:rPr>
        <w:t>والأخرى</w:t>
      </w:r>
      <w:r w:rsidRPr="00E82F11">
        <w:rPr>
          <w:sz w:val="26"/>
          <w:szCs w:val="26"/>
          <w:rtl/>
          <w:lang w:val="en-CA"/>
        </w:rPr>
        <w:t xml:space="preserve"> (</w:t>
      </w:r>
      <w:r w:rsidRPr="00E82F11">
        <w:rPr>
          <w:sz w:val="26"/>
          <w:szCs w:val="26"/>
          <w:lang w:val="en-CA"/>
        </w:rPr>
        <w:t>Polchile</w:t>
      </w:r>
      <w:r w:rsidRPr="00E82F11">
        <w:rPr>
          <w:sz w:val="26"/>
          <w:szCs w:val="26"/>
          <w:rtl/>
          <w:lang w:val="en-CA"/>
        </w:rPr>
        <w:t xml:space="preserve"> و </w:t>
      </w:r>
      <w:r w:rsidRPr="00E82F11">
        <w:rPr>
          <w:sz w:val="26"/>
          <w:szCs w:val="26"/>
          <w:lang w:val="en-CA"/>
        </w:rPr>
        <w:t>Claudia Letelier F&amp;C</w:t>
      </w:r>
      <w:r w:rsidRPr="00E82F11">
        <w:rPr>
          <w:sz w:val="26"/>
          <w:szCs w:val="26"/>
          <w:rtl/>
          <w:lang w:val="en-CA"/>
        </w:rPr>
        <w:t xml:space="preserve">) </w:t>
      </w:r>
      <w:r w:rsidRPr="00E82F11">
        <w:rPr>
          <w:rFonts w:hint="cs"/>
          <w:sz w:val="26"/>
          <w:szCs w:val="26"/>
          <w:rtl/>
          <w:lang w:val="en-CA"/>
        </w:rPr>
        <w:t>لتكنولوجيا</w:t>
      </w:r>
      <w:r w:rsidRPr="00E82F11">
        <w:rPr>
          <w:sz w:val="26"/>
          <w:szCs w:val="26"/>
          <w:rtl/>
          <w:lang w:val="en-CA"/>
        </w:rPr>
        <w:t xml:space="preserve"> </w:t>
      </w:r>
      <w:r w:rsidRPr="00E82F11">
        <w:rPr>
          <w:rFonts w:hint="cs"/>
          <w:sz w:val="26"/>
          <w:szCs w:val="26"/>
          <w:rtl/>
          <w:lang w:val="en-CA"/>
        </w:rPr>
        <w:t>الهيدروفلوروأوليفين</w:t>
      </w:r>
      <w:r w:rsidRPr="00E82F11">
        <w:rPr>
          <w:sz w:val="26"/>
          <w:szCs w:val="26"/>
          <w:rtl/>
          <w:lang w:val="en-CA"/>
        </w:rPr>
        <w:t xml:space="preserve">، مع </w:t>
      </w:r>
      <w:r w:rsidRPr="00E82F11">
        <w:rPr>
          <w:rFonts w:hint="cs"/>
          <w:sz w:val="26"/>
          <w:szCs w:val="26"/>
          <w:rtl/>
          <w:lang w:val="en-CA"/>
        </w:rPr>
        <w:t>إزالة</w:t>
      </w:r>
      <w:r w:rsidRPr="00E82F11">
        <w:rPr>
          <w:sz w:val="26"/>
          <w:szCs w:val="26"/>
          <w:rtl/>
          <w:lang w:val="en-CA"/>
        </w:rPr>
        <w:t xml:space="preserve"> 7</w:t>
      </w:r>
      <w:r w:rsidRPr="00E82F11">
        <w:rPr>
          <w:rFonts w:hint="cs"/>
          <w:sz w:val="26"/>
          <w:szCs w:val="26"/>
          <w:rtl/>
          <w:lang w:val="en-CA"/>
        </w:rPr>
        <w:t>,</w:t>
      </w:r>
      <w:r w:rsidRPr="00E82F11">
        <w:rPr>
          <w:sz w:val="26"/>
          <w:szCs w:val="26"/>
          <w:rtl/>
          <w:lang w:val="en-CA"/>
        </w:rPr>
        <w:t>22 طن</w:t>
      </w:r>
      <w:r w:rsidRPr="00E82F11">
        <w:rPr>
          <w:rFonts w:hint="cs"/>
          <w:sz w:val="26"/>
          <w:szCs w:val="26"/>
          <w:rtl/>
          <w:lang w:val="en-CA"/>
        </w:rPr>
        <w:t xml:space="preserve"> من قدرات استنفاذ الأوزون</w:t>
      </w:r>
      <w:r w:rsidRPr="00E82F11">
        <w:rPr>
          <w:sz w:val="26"/>
          <w:szCs w:val="26"/>
          <w:rtl/>
          <w:lang w:val="en-CA"/>
        </w:rPr>
        <w:t xml:space="preserve"> </w:t>
      </w:r>
      <w:r w:rsidRPr="00E82F11">
        <w:rPr>
          <w:rFonts w:hint="cs"/>
          <w:sz w:val="26"/>
          <w:szCs w:val="26"/>
          <w:rtl/>
          <w:lang w:val="en-CA"/>
        </w:rPr>
        <w:t>(</w:t>
      </w:r>
      <w:r w:rsidRPr="00E82F11">
        <w:rPr>
          <w:sz w:val="26"/>
          <w:szCs w:val="26"/>
          <w:lang w:val="en-CA"/>
        </w:rPr>
        <w:t>(77</w:t>
      </w:r>
      <w:r w:rsidRPr="00E82F11">
        <w:rPr>
          <w:rFonts w:hint="cs"/>
          <w:sz w:val="26"/>
          <w:szCs w:val="26"/>
          <w:rtl/>
          <w:lang w:val="en-CA"/>
        </w:rPr>
        <w:t>,</w:t>
      </w:r>
      <w:r w:rsidRPr="00E82F11">
        <w:rPr>
          <w:sz w:val="26"/>
          <w:szCs w:val="26"/>
          <w:lang w:val="en-CA"/>
        </w:rPr>
        <w:t>36</w:t>
      </w:r>
      <w:r w:rsidRPr="00E82F11">
        <w:rPr>
          <w:sz w:val="26"/>
          <w:szCs w:val="26"/>
          <w:rtl/>
          <w:lang w:val="en-CA"/>
        </w:rPr>
        <w:t xml:space="preserve"> طن متري) من</w:t>
      </w:r>
      <w:r w:rsidRPr="00E82F11">
        <w:rPr>
          <w:rFonts w:hint="cs"/>
          <w:sz w:val="26"/>
          <w:szCs w:val="26"/>
          <w:rtl/>
          <w:lang w:val="en-CA"/>
        </w:rPr>
        <w:t xml:space="preserve"> </w:t>
      </w:r>
      <w:r w:rsidRPr="00E82F11">
        <w:rPr>
          <w:sz w:val="26"/>
          <w:szCs w:val="26"/>
          <w:rtl/>
          <w:lang w:val="en-CA"/>
        </w:rPr>
        <w:t>الهيدروفلوروكربون</w:t>
      </w:r>
      <w:r w:rsidRPr="00E82F11">
        <w:rPr>
          <w:rFonts w:hint="cs"/>
          <w:sz w:val="26"/>
          <w:szCs w:val="26"/>
          <w:rtl/>
          <w:lang w:val="en-CA"/>
        </w:rPr>
        <w:t>-</w:t>
      </w:r>
      <w:r w:rsidRPr="00E82F11">
        <w:rPr>
          <w:sz w:val="26"/>
          <w:szCs w:val="26"/>
          <w:rtl/>
          <w:lang w:val="en-CA"/>
        </w:rPr>
        <w:t xml:space="preserve"> </w:t>
      </w:r>
      <w:r w:rsidRPr="00E82F11">
        <w:rPr>
          <w:sz w:val="26"/>
          <w:szCs w:val="26"/>
          <w:lang w:val="en-CA"/>
        </w:rPr>
        <w:t>141b</w:t>
      </w:r>
      <w:r w:rsidRPr="00E82F11">
        <w:rPr>
          <w:sz w:val="26"/>
          <w:szCs w:val="26"/>
          <w:rtl/>
          <w:lang w:val="en-CA"/>
        </w:rPr>
        <w:t>؛</w:t>
      </w:r>
    </w:p>
    <w:p w:rsidR="000B23D3" w:rsidRPr="00E82F11" w:rsidRDefault="000B23D3" w:rsidP="000B23D3">
      <w:pPr>
        <w:pStyle w:val="ListParagraph"/>
        <w:bidi/>
        <w:ind w:left="1260"/>
        <w:rPr>
          <w:sz w:val="26"/>
          <w:szCs w:val="26"/>
          <w:lang w:val="en-CA"/>
        </w:rPr>
      </w:pPr>
    </w:p>
    <w:p w:rsidR="000B23D3" w:rsidRPr="00E82F11" w:rsidRDefault="000B23D3" w:rsidP="0039678D">
      <w:pPr>
        <w:pStyle w:val="ListParagraph"/>
        <w:numPr>
          <w:ilvl w:val="0"/>
          <w:numId w:val="16"/>
        </w:numPr>
        <w:bidi/>
        <w:ind w:left="1260" w:hanging="540"/>
        <w:rPr>
          <w:sz w:val="26"/>
          <w:szCs w:val="26"/>
          <w:lang w:val="en-CA"/>
        </w:rPr>
      </w:pPr>
      <w:r w:rsidRPr="00E82F11">
        <w:rPr>
          <w:rFonts w:hint="cs"/>
          <w:sz w:val="26"/>
          <w:szCs w:val="26"/>
          <w:rtl/>
          <w:lang w:val="en-CA"/>
        </w:rPr>
        <w:t>و</w:t>
      </w:r>
      <w:r w:rsidRPr="00E82F11">
        <w:rPr>
          <w:sz w:val="26"/>
          <w:szCs w:val="26"/>
          <w:rtl/>
          <w:lang w:val="en-CA"/>
        </w:rPr>
        <w:t xml:space="preserve">شركتان </w:t>
      </w:r>
      <w:r w:rsidRPr="00E82F11">
        <w:rPr>
          <w:rFonts w:hint="cs"/>
          <w:sz w:val="26"/>
          <w:szCs w:val="26"/>
          <w:rtl/>
          <w:lang w:val="en-CA"/>
        </w:rPr>
        <w:t>من الشركات الصغيرة والمتوسطة (</w:t>
      </w:r>
      <w:r w:rsidRPr="00E82F11">
        <w:rPr>
          <w:sz w:val="26"/>
          <w:szCs w:val="26"/>
          <w:lang w:val="en-CA"/>
        </w:rPr>
        <w:t>Ingepur</w:t>
      </w:r>
      <w:r w:rsidRPr="00E82F11">
        <w:rPr>
          <w:rFonts w:hint="cs"/>
          <w:sz w:val="26"/>
          <w:szCs w:val="26"/>
          <w:rtl/>
          <w:lang w:val="en-CA"/>
        </w:rPr>
        <w:t xml:space="preserve"> و </w:t>
      </w:r>
      <w:r w:rsidRPr="00E82F11">
        <w:rPr>
          <w:sz w:val="26"/>
          <w:szCs w:val="26"/>
          <w:lang w:val="en-CA"/>
        </w:rPr>
        <w:t>Sociedad Aislaciones Térmicas</w:t>
      </w:r>
      <w:r w:rsidRPr="00E82F11">
        <w:rPr>
          <w:rFonts w:hint="cs"/>
          <w:sz w:val="26"/>
          <w:szCs w:val="26"/>
          <w:rtl/>
          <w:lang w:val="en-CA"/>
        </w:rPr>
        <w:t>)</w:t>
      </w:r>
      <w:r w:rsidRPr="00E82F11">
        <w:rPr>
          <w:sz w:val="26"/>
          <w:szCs w:val="26"/>
          <w:rtl/>
          <w:lang w:val="en-CA"/>
        </w:rPr>
        <w:t xml:space="preserve"> كانتا في السابق جزءًا من المجموعة </w:t>
      </w:r>
      <w:r w:rsidRPr="00E82F11">
        <w:rPr>
          <w:rFonts w:hint="cs"/>
          <w:sz w:val="26"/>
          <w:szCs w:val="26"/>
          <w:rtl/>
          <w:lang w:val="en-CA"/>
        </w:rPr>
        <w:t>المدعومة من</w:t>
      </w:r>
      <w:r w:rsidRPr="00E82F11">
        <w:rPr>
          <w:sz w:val="26"/>
          <w:szCs w:val="26"/>
          <w:rtl/>
          <w:lang w:val="en-CA"/>
        </w:rPr>
        <w:t xml:space="preserve"> </w:t>
      </w:r>
      <w:r w:rsidRPr="00E82F11">
        <w:rPr>
          <w:sz w:val="26"/>
          <w:szCs w:val="26"/>
          <w:lang w:val="en-CA"/>
        </w:rPr>
        <w:t>Austral</w:t>
      </w:r>
      <w:r w:rsidRPr="00E82F11">
        <w:rPr>
          <w:sz w:val="26"/>
          <w:szCs w:val="26"/>
          <w:rtl/>
          <w:lang w:val="en-CA"/>
        </w:rPr>
        <w:t xml:space="preserve">، باستهلاك إجمالي </w:t>
      </w:r>
      <w:r w:rsidRPr="00E82F11">
        <w:rPr>
          <w:rFonts w:hint="cs"/>
          <w:sz w:val="26"/>
          <w:szCs w:val="26"/>
          <w:rtl/>
          <w:lang w:val="en-CA"/>
        </w:rPr>
        <w:t>قدره</w:t>
      </w:r>
      <w:r w:rsidRPr="00E82F11">
        <w:rPr>
          <w:sz w:val="26"/>
          <w:szCs w:val="26"/>
          <w:rtl/>
          <w:lang w:val="en-CA"/>
        </w:rPr>
        <w:t xml:space="preserve"> 1</w:t>
      </w:r>
      <w:r w:rsidRPr="00E82F11">
        <w:rPr>
          <w:rFonts w:hint="cs"/>
          <w:sz w:val="26"/>
          <w:szCs w:val="26"/>
          <w:rtl/>
          <w:lang w:val="en-CA"/>
        </w:rPr>
        <w:t>,</w:t>
      </w:r>
      <w:r w:rsidRPr="00E82F11">
        <w:rPr>
          <w:sz w:val="26"/>
          <w:szCs w:val="26"/>
          <w:rtl/>
          <w:lang w:val="en-CA"/>
        </w:rPr>
        <w:t xml:space="preserve">03 طن </w:t>
      </w:r>
      <w:r w:rsidRPr="00E82F11">
        <w:rPr>
          <w:rFonts w:hint="cs"/>
          <w:sz w:val="26"/>
          <w:szCs w:val="26"/>
          <w:rtl/>
          <w:lang w:val="en-CA"/>
        </w:rPr>
        <w:t>من قدرات</w:t>
      </w:r>
      <w:r w:rsidRPr="00E82F11">
        <w:rPr>
          <w:sz w:val="26"/>
          <w:szCs w:val="26"/>
          <w:rtl/>
          <w:lang w:val="en-CA"/>
        </w:rPr>
        <w:t xml:space="preserve"> استنفاد الأوزون (9</w:t>
      </w:r>
      <w:r w:rsidRPr="00E82F11">
        <w:rPr>
          <w:rFonts w:hint="cs"/>
          <w:sz w:val="26"/>
          <w:szCs w:val="26"/>
          <w:rtl/>
          <w:lang w:val="en-CA"/>
        </w:rPr>
        <w:t>,</w:t>
      </w:r>
      <w:r w:rsidRPr="00E82F11">
        <w:rPr>
          <w:sz w:val="26"/>
          <w:szCs w:val="26"/>
          <w:rtl/>
          <w:lang w:val="en-CA"/>
        </w:rPr>
        <w:t>36 طن متري) من الهيدرو</w:t>
      </w:r>
      <w:r w:rsidRPr="00E82F11">
        <w:rPr>
          <w:rFonts w:hint="cs"/>
          <w:sz w:val="26"/>
          <w:szCs w:val="26"/>
          <w:rtl/>
          <w:lang w:val="en-CA"/>
        </w:rPr>
        <w:t>كلورو</w:t>
      </w:r>
      <w:r w:rsidRPr="00E82F11">
        <w:rPr>
          <w:sz w:val="26"/>
          <w:szCs w:val="26"/>
          <w:rtl/>
          <w:lang w:val="en-CA"/>
        </w:rPr>
        <w:t>فلوروكربون</w:t>
      </w:r>
      <w:r w:rsidRPr="00E82F11">
        <w:rPr>
          <w:rFonts w:hint="cs"/>
          <w:sz w:val="26"/>
          <w:szCs w:val="26"/>
          <w:rtl/>
          <w:lang w:val="en-CA"/>
        </w:rPr>
        <w:t xml:space="preserve">- </w:t>
      </w:r>
      <w:r w:rsidRPr="00E82F11">
        <w:rPr>
          <w:sz w:val="26"/>
          <w:szCs w:val="26"/>
          <w:rtl/>
          <w:lang w:val="en-CA"/>
        </w:rPr>
        <w:t xml:space="preserve">141ب، وشركة واحدة </w:t>
      </w:r>
      <w:r w:rsidRPr="00E82F11">
        <w:rPr>
          <w:rFonts w:hint="cs"/>
          <w:sz w:val="26"/>
          <w:szCs w:val="26"/>
          <w:rtl/>
          <w:lang w:val="en-CA"/>
        </w:rPr>
        <w:t xml:space="preserve">من الشركات الصغيرة والمتوسطة </w:t>
      </w:r>
      <w:r w:rsidRPr="00E82F11">
        <w:rPr>
          <w:sz w:val="26"/>
          <w:szCs w:val="26"/>
          <w:rtl/>
          <w:lang w:val="en-CA"/>
        </w:rPr>
        <w:t>(</w:t>
      </w:r>
      <w:r w:rsidRPr="00E82F11">
        <w:rPr>
          <w:sz w:val="26"/>
          <w:szCs w:val="26"/>
          <w:lang w:val="en-CA"/>
        </w:rPr>
        <w:t>Fidel Valenzuela</w:t>
      </w:r>
      <w:r w:rsidRPr="00E82F11">
        <w:rPr>
          <w:sz w:val="26"/>
          <w:szCs w:val="26"/>
          <w:rtl/>
          <w:lang w:val="en-CA"/>
        </w:rPr>
        <w:t xml:space="preserve">) التي كانت في السابق جزءًا من المجموعة </w:t>
      </w:r>
      <w:r w:rsidRPr="00E82F11">
        <w:rPr>
          <w:rFonts w:hint="cs"/>
          <w:sz w:val="26"/>
          <w:szCs w:val="26"/>
          <w:rtl/>
          <w:lang w:val="en-CA"/>
        </w:rPr>
        <w:t>المدعومة</w:t>
      </w:r>
      <w:r w:rsidRPr="00E82F11">
        <w:rPr>
          <w:sz w:val="26"/>
          <w:szCs w:val="26"/>
          <w:rtl/>
          <w:lang w:val="en-CA"/>
        </w:rPr>
        <w:t xml:space="preserve"> </w:t>
      </w:r>
      <w:r w:rsidRPr="00E82F11">
        <w:rPr>
          <w:sz w:val="26"/>
          <w:szCs w:val="26"/>
          <w:lang w:val="en-CA"/>
        </w:rPr>
        <w:t>Ixom</w:t>
      </w:r>
      <w:r w:rsidRPr="00E82F11">
        <w:rPr>
          <w:sz w:val="26"/>
          <w:szCs w:val="26"/>
          <w:rtl/>
          <w:lang w:val="en-CA"/>
        </w:rPr>
        <w:t xml:space="preserve">، بإجمالي استهلاك </w:t>
      </w:r>
      <w:r w:rsidRPr="00E82F11">
        <w:rPr>
          <w:rFonts w:hint="cs"/>
          <w:sz w:val="26"/>
          <w:szCs w:val="26"/>
          <w:rtl/>
          <w:lang w:val="en-CA"/>
        </w:rPr>
        <w:t>قدره</w:t>
      </w:r>
      <w:r w:rsidRPr="00E82F11">
        <w:rPr>
          <w:sz w:val="26"/>
          <w:szCs w:val="26"/>
          <w:rtl/>
          <w:lang w:val="en-CA"/>
        </w:rPr>
        <w:t xml:space="preserve"> 0.26 طن</w:t>
      </w:r>
      <w:r w:rsidRPr="00E82F11">
        <w:rPr>
          <w:rFonts w:hint="cs"/>
          <w:sz w:val="26"/>
          <w:szCs w:val="26"/>
          <w:rtl/>
          <w:lang w:val="en-CA"/>
        </w:rPr>
        <w:t xml:space="preserve"> من قدرات</w:t>
      </w:r>
      <w:r w:rsidRPr="00E82F11">
        <w:rPr>
          <w:sz w:val="26"/>
          <w:szCs w:val="26"/>
          <w:rtl/>
          <w:lang w:val="en-CA"/>
        </w:rPr>
        <w:t xml:space="preserve"> استنفاد الأوزون </w:t>
      </w:r>
      <w:r w:rsidRPr="00E82F11">
        <w:rPr>
          <w:rFonts w:hint="cs"/>
          <w:sz w:val="26"/>
          <w:szCs w:val="26"/>
          <w:rtl/>
          <w:lang w:val="en-CA"/>
        </w:rPr>
        <w:t>(</w:t>
      </w:r>
      <w:r w:rsidRPr="00E82F11">
        <w:rPr>
          <w:sz w:val="26"/>
          <w:szCs w:val="26"/>
          <w:lang w:val="en-CA"/>
        </w:rPr>
        <w:t>2.36</w:t>
      </w:r>
      <w:r w:rsidRPr="00E82F11">
        <w:rPr>
          <w:sz w:val="26"/>
          <w:szCs w:val="26"/>
          <w:rtl/>
          <w:lang w:val="en-CA"/>
        </w:rPr>
        <w:t xml:space="preserve"> طن متري) من الهيدرو</w:t>
      </w:r>
      <w:r w:rsidRPr="00E82F11">
        <w:rPr>
          <w:rFonts w:hint="cs"/>
          <w:sz w:val="26"/>
          <w:szCs w:val="26"/>
          <w:rtl/>
          <w:lang w:val="en-CA"/>
        </w:rPr>
        <w:t>كلورو</w:t>
      </w:r>
      <w:r w:rsidRPr="00E82F11">
        <w:rPr>
          <w:sz w:val="26"/>
          <w:szCs w:val="26"/>
          <w:rtl/>
          <w:lang w:val="en-CA"/>
        </w:rPr>
        <w:t>فلوروكربون</w:t>
      </w:r>
      <w:r w:rsidRPr="00E82F11">
        <w:rPr>
          <w:rFonts w:hint="cs"/>
          <w:sz w:val="26"/>
          <w:szCs w:val="26"/>
          <w:rtl/>
          <w:lang w:val="en-CA"/>
        </w:rPr>
        <w:t xml:space="preserve">- </w:t>
      </w:r>
      <w:r w:rsidRPr="00E82F11">
        <w:rPr>
          <w:sz w:val="26"/>
          <w:szCs w:val="26"/>
          <w:rtl/>
          <w:lang w:val="en-CA"/>
        </w:rPr>
        <w:t xml:space="preserve">141ب، </w:t>
      </w:r>
      <w:r w:rsidRPr="00E82F11">
        <w:rPr>
          <w:rFonts w:hint="cs"/>
          <w:sz w:val="26"/>
          <w:szCs w:val="26"/>
          <w:rtl/>
          <w:lang w:val="en-CA"/>
        </w:rPr>
        <w:t>و</w:t>
      </w:r>
      <w:r w:rsidRPr="00E82F11">
        <w:rPr>
          <w:sz w:val="26"/>
          <w:szCs w:val="26"/>
          <w:rtl/>
          <w:lang w:val="en-CA"/>
        </w:rPr>
        <w:t xml:space="preserve">أكملت تحويلها إلى تكنولوجيا </w:t>
      </w:r>
      <w:r w:rsidRPr="00E82F11">
        <w:rPr>
          <w:rFonts w:hint="cs"/>
          <w:sz w:val="26"/>
          <w:szCs w:val="26"/>
          <w:rtl/>
          <w:lang w:val="en-CA"/>
        </w:rPr>
        <w:t>الهيدروفلوروأوليفين</w:t>
      </w:r>
      <w:r w:rsidRPr="00E82F11">
        <w:rPr>
          <w:sz w:val="26"/>
          <w:szCs w:val="26"/>
          <w:rtl/>
          <w:lang w:val="en-CA"/>
        </w:rPr>
        <w:t xml:space="preserve"> "</w:t>
      </w:r>
      <w:r w:rsidRPr="00E82F11">
        <w:rPr>
          <w:rFonts w:hint="cs"/>
          <w:sz w:val="26"/>
          <w:szCs w:val="26"/>
          <w:rtl/>
          <w:lang w:val="en-CA"/>
        </w:rPr>
        <w:t>ك</w:t>
      </w:r>
      <w:r w:rsidRPr="00E82F11">
        <w:rPr>
          <w:sz w:val="26"/>
          <w:szCs w:val="26"/>
          <w:rtl/>
          <w:lang w:val="en-CA"/>
        </w:rPr>
        <w:t xml:space="preserve">شركات فردية" دون أي تمويل إضافي من الصندوق </w:t>
      </w:r>
      <w:r w:rsidRPr="00E82F11">
        <w:rPr>
          <w:rFonts w:hint="cs"/>
          <w:sz w:val="26"/>
          <w:szCs w:val="26"/>
          <w:rtl/>
          <w:lang w:val="en-CA"/>
        </w:rPr>
        <w:t>ال</w:t>
      </w:r>
      <w:r w:rsidRPr="00E82F11">
        <w:rPr>
          <w:sz w:val="26"/>
          <w:szCs w:val="26"/>
          <w:rtl/>
          <w:lang w:val="en-CA"/>
        </w:rPr>
        <w:t>متعدد الأطراف؛</w:t>
      </w:r>
    </w:p>
    <w:p w:rsidR="000B23D3" w:rsidRPr="00E82F11" w:rsidRDefault="000B23D3" w:rsidP="000B23D3">
      <w:pPr>
        <w:pStyle w:val="ListParagraph"/>
        <w:rPr>
          <w:sz w:val="26"/>
          <w:szCs w:val="26"/>
          <w:rtl/>
          <w:lang w:val="en-CA"/>
        </w:rPr>
      </w:pPr>
    </w:p>
    <w:p w:rsidR="000B23D3" w:rsidRPr="00E82F11" w:rsidRDefault="000B23D3" w:rsidP="0039678D">
      <w:pPr>
        <w:pStyle w:val="ListParagraph"/>
        <w:numPr>
          <w:ilvl w:val="0"/>
          <w:numId w:val="17"/>
        </w:numPr>
        <w:bidi/>
        <w:ind w:left="1260" w:hanging="540"/>
        <w:rPr>
          <w:sz w:val="26"/>
          <w:szCs w:val="26"/>
          <w:lang w:val="en-CA"/>
        </w:rPr>
      </w:pPr>
      <w:r w:rsidRPr="00E82F11">
        <w:rPr>
          <w:rFonts w:hint="cs"/>
          <w:sz w:val="26"/>
          <w:szCs w:val="26"/>
          <w:rtl/>
          <w:lang w:val="en-CA"/>
        </w:rPr>
        <w:t>و</w:t>
      </w:r>
      <w:r w:rsidRPr="00E82F11">
        <w:rPr>
          <w:sz w:val="26"/>
          <w:szCs w:val="26"/>
          <w:rtl/>
          <w:lang w:val="en-CA"/>
        </w:rPr>
        <w:t xml:space="preserve">سبعة وعشرون شركة صغيرة ومتوسطة الحجم تدعمها </w:t>
      </w:r>
      <w:r w:rsidRPr="00E82F11">
        <w:rPr>
          <w:sz w:val="26"/>
          <w:szCs w:val="26"/>
          <w:lang w:val="en-CA"/>
        </w:rPr>
        <w:t>Austral</w:t>
      </w:r>
      <w:r w:rsidRPr="00E82F11">
        <w:rPr>
          <w:rFonts w:hint="cs"/>
          <w:sz w:val="26"/>
          <w:szCs w:val="26"/>
          <w:rtl/>
          <w:lang w:val="en-CA"/>
        </w:rPr>
        <w:t xml:space="preserve">، انتقلت </w:t>
      </w:r>
      <w:r w:rsidRPr="00E82F11">
        <w:rPr>
          <w:sz w:val="26"/>
          <w:szCs w:val="26"/>
          <w:rtl/>
          <w:lang w:val="en-CA"/>
        </w:rPr>
        <w:t>واحدة (</w:t>
      </w:r>
      <w:r w:rsidRPr="00E82F11">
        <w:rPr>
          <w:sz w:val="26"/>
          <w:szCs w:val="26"/>
          <w:lang w:val="en-CA"/>
        </w:rPr>
        <w:t>Victor Himmers</w:t>
      </w:r>
      <w:r w:rsidRPr="00E82F11">
        <w:rPr>
          <w:sz w:val="26"/>
          <w:szCs w:val="26"/>
          <w:rtl/>
          <w:lang w:val="en-CA"/>
        </w:rPr>
        <w:t xml:space="preserve">) من </w:t>
      </w:r>
      <w:r w:rsidRPr="00E82F11">
        <w:rPr>
          <w:sz w:val="26"/>
          <w:szCs w:val="26"/>
          <w:lang w:val="en-CA"/>
        </w:rPr>
        <w:t>Ixom</w:t>
      </w:r>
      <w:r w:rsidRPr="00E82F11">
        <w:rPr>
          <w:sz w:val="26"/>
          <w:szCs w:val="26"/>
          <w:rtl/>
          <w:lang w:val="en-CA"/>
        </w:rPr>
        <w:t xml:space="preserve"> إلى </w:t>
      </w:r>
      <w:r w:rsidRPr="00E82F11">
        <w:rPr>
          <w:sz w:val="26"/>
          <w:szCs w:val="26"/>
          <w:lang w:val="en-CA"/>
        </w:rPr>
        <w:t>Austral</w:t>
      </w:r>
      <w:r w:rsidRPr="00E82F11">
        <w:rPr>
          <w:sz w:val="26"/>
          <w:szCs w:val="26"/>
          <w:rtl/>
          <w:lang w:val="en-CA"/>
        </w:rPr>
        <w:t xml:space="preserve"> أثناء تنفيذ المشروع)،</w:t>
      </w:r>
      <w:r w:rsidRPr="00E82F11">
        <w:rPr>
          <w:rFonts w:hint="cs"/>
          <w:sz w:val="26"/>
          <w:szCs w:val="26"/>
          <w:rtl/>
          <w:lang w:val="en-CA"/>
        </w:rPr>
        <w:t xml:space="preserve"> تحولت</w:t>
      </w:r>
      <w:r w:rsidRPr="00E82F11">
        <w:rPr>
          <w:sz w:val="26"/>
          <w:szCs w:val="26"/>
          <w:rtl/>
          <w:lang w:val="en-CA"/>
        </w:rPr>
        <w:t xml:space="preserve"> إلى تكنولوجيا </w:t>
      </w:r>
      <w:r w:rsidRPr="00E82F11">
        <w:rPr>
          <w:rFonts w:hint="cs"/>
          <w:sz w:val="26"/>
          <w:szCs w:val="26"/>
          <w:rtl/>
          <w:lang w:val="en-CA"/>
        </w:rPr>
        <w:t>الهيدروفلوروأوليفين</w:t>
      </w:r>
      <w:r w:rsidRPr="00E82F11">
        <w:rPr>
          <w:sz w:val="26"/>
          <w:szCs w:val="26"/>
          <w:rtl/>
          <w:lang w:val="en-CA"/>
        </w:rPr>
        <w:t xml:space="preserve"> </w:t>
      </w:r>
      <w:r w:rsidRPr="00E82F11">
        <w:rPr>
          <w:rFonts w:hint="cs"/>
          <w:sz w:val="26"/>
          <w:szCs w:val="26"/>
          <w:rtl/>
          <w:lang w:val="en-CA"/>
        </w:rPr>
        <w:t>ب</w:t>
      </w:r>
      <w:r w:rsidRPr="00E82F11">
        <w:rPr>
          <w:sz w:val="26"/>
          <w:szCs w:val="26"/>
          <w:rtl/>
          <w:lang w:val="en-CA"/>
        </w:rPr>
        <w:t xml:space="preserve">إزالة </w:t>
      </w:r>
      <w:r w:rsidRPr="00E82F11">
        <w:rPr>
          <w:rFonts w:hint="cs"/>
          <w:sz w:val="26"/>
          <w:szCs w:val="26"/>
          <w:rtl/>
          <w:lang w:val="en-CA"/>
        </w:rPr>
        <w:t>تامة</w:t>
      </w:r>
      <w:r w:rsidRPr="00E82F11">
        <w:rPr>
          <w:sz w:val="26"/>
          <w:szCs w:val="26"/>
          <w:rtl/>
          <w:lang w:val="en-CA"/>
        </w:rPr>
        <w:t xml:space="preserve"> قدرها 6</w:t>
      </w:r>
      <w:r w:rsidRPr="00E82F11">
        <w:rPr>
          <w:rFonts w:hint="cs"/>
          <w:sz w:val="26"/>
          <w:szCs w:val="26"/>
          <w:rtl/>
          <w:lang w:val="en-CA"/>
        </w:rPr>
        <w:t>,</w:t>
      </w:r>
      <w:r w:rsidRPr="00E82F11">
        <w:rPr>
          <w:sz w:val="26"/>
          <w:szCs w:val="26"/>
          <w:rtl/>
          <w:lang w:val="en-CA"/>
        </w:rPr>
        <w:t>37 طن</w:t>
      </w:r>
      <w:r w:rsidRPr="00E82F11">
        <w:rPr>
          <w:rFonts w:hint="cs"/>
          <w:sz w:val="26"/>
          <w:szCs w:val="26"/>
          <w:rtl/>
          <w:lang w:val="en-CA"/>
        </w:rPr>
        <w:t xml:space="preserve"> من قدرات</w:t>
      </w:r>
      <w:r w:rsidRPr="00E82F11">
        <w:rPr>
          <w:sz w:val="26"/>
          <w:szCs w:val="26"/>
          <w:rtl/>
          <w:lang w:val="en-CA"/>
        </w:rPr>
        <w:t xml:space="preserve"> استنفاد الأوزون </w:t>
      </w:r>
      <w:r w:rsidRPr="00E82F11">
        <w:rPr>
          <w:rFonts w:hint="cs"/>
          <w:sz w:val="26"/>
          <w:szCs w:val="26"/>
          <w:rtl/>
          <w:lang w:val="en-CA"/>
        </w:rPr>
        <w:t>(</w:t>
      </w:r>
      <w:r w:rsidRPr="00E82F11">
        <w:rPr>
          <w:sz w:val="26"/>
          <w:szCs w:val="26"/>
          <w:lang w:val="en-CA"/>
        </w:rPr>
        <w:t>57.91</w:t>
      </w:r>
      <w:r w:rsidRPr="00E82F11">
        <w:rPr>
          <w:sz w:val="26"/>
          <w:szCs w:val="26"/>
          <w:rtl/>
          <w:lang w:val="en-CA"/>
        </w:rPr>
        <w:t xml:space="preserve"> طن متري) من الهيدرو</w:t>
      </w:r>
      <w:r w:rsidRPr="00E82F11">
        <w:rPr>
          <w:rFonts w:hint="cs"/>
          <w:sz w:val="26"/>
          <w:szCs w:val="26"/>
          <w:rtl/>
          <w:lang w:val="en-CA"/>
        </w:rPr>
        <w:t>كلورو</w:t>
      </w:r>
      <w:r w:rsidRPr="00E82F11">
        <w:rPr>
          <w:sz w:val="26"/>
          <w:szCs w:val="26"/>
          <w:rtl/>
          <w:lang w:val="en-CA"/>
        </w:rPr>
        <w:t>فلوروكربون</w:t>
      </w:r>
      <w:r w:rsidRPr="00E82F11">
        <w:rPr>
          <w:rFonts w:hint="cs"/>
          <w:sz w:val="26"/>
          <w:szCs w:val="26"/>
          <w:rtl/>
          <w:lang w:val="en-CA"/>
        </w:rPr>
        <w:t xml:space="preserve">- </w:t>
      </w:r>
      <w:r w:rsidRPr="00E82F11">
        <w:rPr>
          <w:sz w:val="26"/>
          <w:szCs w:val="26"/>
          <w:rtl/>
          <w:lang w:val="en-CA"/>
        </w:rPr>
        <w:t>141ب.</w:t>
      </w:r>
    </w:p>
    <w:p w:rsidR="000B23D3" w:rsidRPr="00E82F11" w:rsidRDefault="000B23D3" w:rsidP="000B23D3">
      <w:pPr>
        <w:pStyle w:val="ListParagraph"/>
        <w:bidi/>
        <w:ind w:left="1260"/>
        <w:rPr>
          <w:sz w:val="26"/>
          <w:szCs w:val="26"/>
          <w:lang w:val="en-CA"/>
        </w:rPr>
      </w:pPr>
    </w:p>
    <w:p w:rsidR="000B23D3" w:rsidRPr="00E82F11" w:rsidRDefault="000B23D3" w:rsidP="000B23D3">
      <w:pPr>
        <w:pStyle w:val="Heading1"/>
        <w:bidi/>
        <w:rPr>
          <w:sz w:val="26"/>
          <w:szCs w:val="26"/>
          <w:rtl/>
          <w:lang w:val="en-CA"/>
        </w:rPr>
      </w:pPr>
      <w:r w:rsidRPr="00E82F11">
        <w:rPr>
          <w:sz w:val="26"/>
          <w:szCs w:val="26"/>
          <w:rtl/>
          <w:lang w:val="en-CA"/>
        </w:rPr>
        <w:t>كان من المقرر تحويل الشركات الثلاث المتبقية (</w:t>
      </w:r>
      <w:r w:rsidRPr="00E82F11">
        <w:rPr>
          <w:sz w:val="26"/>
          <w:szCs w:val="26"/>
          <w:lang w:val="en-CA"/>
        </w:rPr>
        <w:t>Danica</w:t>
      </w:r>
      <w:r w:rsidRPr="00E82F11">
        <w:rPr>
          <w:sz w:val="26"/>
          <w:szCs w:val="26"/>
          <w:rtl/>
          <w:lang w:val="en-CA"/>
        </w:rPr>
        <w:t xml:space="preserve"> و </w:t>
      </w:r>
      <w:r w:rsidRPr="00E82F11">
        <w:rPr>
          <w:sz w:val="26"/>
          <w:szCs w:val="26"/>
          <w:lang w:val="en-CA"/>
        </w:rPr>
        <w:t>Refricentro</w:t>
      </w:r>
      <w:r w:rsidRPr="00E82F11">
        <w:rPr>
          <w:sz w:val="26"/>
          <w:szCs w:val="26"/>
          <w:rtl/>
          <w:lang w:val="en-CA"/>
        </w:rPr>
        <w:t xml:space="preserve"> و </w:t>
      </w:r>
      <w:r w:rsidRPr="00E82F11">
        <w:rPr>
          <w:sz w:val="26"/>
          <w:szCs w:val="26"/>
          <w:lang w:val="en-CA"/>
        </w:rPr>
        <w:t>Superfrigo</w:t>
      </w:r>
      <w:r w:rsidRPr="00E82F11">
        <w:rPr>
          <w:sz w:val="26"/>
          <w:szCs w:val="26"/>
          <w:rtl/>
          <w:lang w:val="en-CA"/>
        </w:rPr>
        <w:t xml:space="preserve">) </w:t>
      </w:r>
      <w:r w:rsidRPr="00E82F11">
        <w:rPr>
          <w:rFonts w:hint="cs"/>
          <w:sz w:val="26"/>
          <w:szCs w:val="26"/>
          <w:rtl/>
          <w:lang w:val="en-CA"/>
        </w:rPr>
        <w:t>وشركة نظم</w:t>
      </w:r>
      <w:r w:rsidRPr="00E82F11">
        <w:rPr>
          <w:sz w:val="26"/>
          <w:szCs w:val="26"/>
          <w:rtl/>
          <w:lang w:val="en-CA"/>
        </w:rPr>
        <w:t xml:space="preserve"> واحد (</w:t>
      </w:r>
      <w:r w:rsidRPr="00E82F11">
        <w:rPr>
          <w:sz w:val="26"/>
          <w:szCs w:val="26"/>
          <w:lang w:val="en-CA"/>
        </w:rPr>
        <w:t>Ixom</w:t>
      </w:r>
      <w:r w:rsidRPr="00E82F11">
        <w:rPr>
          <w:sz w:val="26"/>
          <w:szCs w:val="26"/>
          <w:rtl/>
          <w:lang w:val="en-CA"/>
        </w:rPr>
        <w:t>، التي تضمنت في الأصل تحويل ثماني شركات صغيرة ومتوسطة</w:t>
      </w:r>
      <w:r w:rsidRPr="00E82F11">
        <w:rPr>
          <w:rStyle w:val="FootnoteReference"/>
          <w:sz w:val="26"/>
          <w:szCs w:val="26"/>
          <w:rtl/>
          <w:lang w:val="en-CA"/>
        </w:rPr>
        <w:footnoteReference w:id="14"/>
      </w:r>
      <w:r w:rsidRPr="00E82F11">
        <w:rPr>
          <w:sz w:val="26"/>
          <w:szCs w:val="26"/>
          <w:rtl/>
          <w:lang w:val="en-CA"/>
        </w:rPr>
        <w:t xml:space="preserve">)، أثناء تنفيذ الشريحة الثالثة. </w:t>
      </w:r>
      <w:r w:rsidRPr="00E82F11">
        <w:rPr>
          <w:rFonts w:hint="cs"/>
          <w:sz w:val="26"/>
          <w:szCs w:val="26"/>
          <w:rtl/>
          <w:lang w:val="en-CA"/>
        </w:rPr>
        <w:t>و</w:t>
      </w:r>
      <w:r w:rsidRPr="00E82F11">
        <w:rPr>
          <w:sz w:val="26"/>
          <w:szCs w:val="26"/>
          <w:rtl/>
          <w:lang w:val="en-CA"/>
        </w:rPr>
        <w:t>في مايو</w:t>
      </w:r>
      <w:r w:rsidRPr="00E82F11">
        <w:rPr>
          <w:rFonts w:hint="cs"/>
          <w:sz w:val="26"/>
          <w:szCs w:val="26"/>
          <w:rtl/>
          <w:lang w:val="en-CA"/>
        </w:rPr>
        <w:t>/ أيار</w:t>
      </w:r>
      <w:r w:rsidRPr="00E82F11">
        <w:rPr>
          <w:sz w:val="26"/>
          <w:szCs w:val="26"/>
          <w:rtl/>
          <w:lang w:val="en-CA"/>
        </w:rPr>
        <w:t xml:space="preserve"> 2020، أرسلت</w:t>
      </w:r>
      <w:r w:rsidRPr="00E82F11">
        <w:rPr>
          <w:rFonts w:hint="cs"/>
          <w:sz w:val="26"/>
          <w:szCs w:val="26"/>
          <w:rtl/>
          <w:lang w:val="en-CA"/>
        </w:rPr>
        <w:t xml:space="preserve"> شركة</w:t>
      </w:r>
      <w:r w:rsidRPr="00E82F11">
        <w:rPr>
          <w:sz w:val="26"/>
          <w:szCs w:val="26"/>
          <w:rtl/>
          <w:lang w:val="en-CA"/>
        </w:rPr>
        <w:t xml:space="preserve"> </w:t>
      </w:r>
      <w:r w:rsidRPr="00E82F11">
        <w:rPr>
          <w:sz w:val="26"/>
          <w:szCs w:val="26"/>
          <w:lang w:val="en-CA"/>
        </w:rPr>
        <w:t>Superfrigo</w:t>
      </w:r>
      <w:r w:rsidRPr="00E82F11">
        <w:rPr>
          <w:sz w:val="26"/>
          <w:szCs w:val="26"/>
          <w:rtl/>
          <w:lang w:val="en-CA"/>
        </w:rPr>
        <w:t xml:space="preserve"> خطابًا إلى وحدة الأوزون الوطنية لإلغاء مشاركتها في المشروع؛ </w:t>
      </w:r>
      <w:r w:rsidRPr="00E82F11">
        <w:rPr>
          <w:rFonts w:hint="cs"/>
          <w:sz w:val="26"/>
          <w:szCs w:val="26"/>
          <w:rtl/>
          <w:lang w:val="en-CA"/>
        </w:rPr>
        <w:t>و</w:t>
      </w:r>
      <w:r w:rsidRPr="00E82F11">
        <w:rPr>
          <w:sz w:val="26"/>
          <w:szCs w:val="26"/>
          <w:rtl/>
          <w:lang w:val="en-CA"/>
        </w:rPr>
        <w:t>أكملت</w:t>
      </w:r>
      <w:r w:rsidRPr="00E82F11">
        <w:rPr>
          <w:rFonts w:hint="cs"/>
          <w:sz w:val="26"/>
          <w:szCs w:val="26"/>
          <w:rtl/>
          <w:lang w:val="en-CA"/>
        </w:rPr>
        <w:t xml:space="preserve"> شركتا</w:t>
      </w:r>
      <w:r w:rsidRPr="00E82F11">
        <w:rPr>
          <w:sz w:val="26"/>
          <w:szCs w:val="26"/>
          <w:rtl/>
          <w:lang w:val="en-CA"/>
        </w:rPr>
        <w:t xml:space="preserve"> </w:t>
      </w:r>
      <w:r w:rsidRPr="00E82F11">
        <w:rPr>
          <w:sz w:val="26"/>
          <w:szCs w:val="26"/>
          <w:lang w:val="en-CA"/>
        </w:rPr>
        <w:t>Danica</w:t>
      </w:r>
      <w:r w:rsidRPr="00E82F11">
        <w:rPr>
          <w:sz w:val="26"/>
          <w:szCs w:val="26"/>
          <w:rtl/>
          <w:lang w:val="en-CA"/>
        </w:rPr>
        <w:t xml:space="preserve"> و </w:t>
      </w:r>
      <w:r w:rsidRPr="00E82F11">
        <w:rPr>
          <w:sz w:val="26"/>
          <w:szCs w:val="26"/>
          <w:lang w:val="en-CA"/>
        </w:rPr>
        <w:t>Refricentro</w:t>
      </w:r>
      <w:r w:rsidRPr="00E82F11">
        <w:rPr>
          <w:sz w:val="26"/>
          <w:szCs w:val="26"/>
          <w:rtl/>
          <w:lang w:val="en-CA"/>
        </w:rPr>
        <w:t xml:space="preserve"> تحويلهما إلى </w:t>
      </w:r>
      <w:r w:rsidRPr="00E82F11">
        <w:rPr>
          <w:rFonts w:hint="cs"/>
          <w:sz w:val="26"/>
          <w:szCs w:val="26"/>
          <w:rtl/>
          <w:lang w:val="en-CA"/>
        </w:rPr>
        <w:t>الهيدروفلوروأوليفين</w:t>
      </w:r>
      <w:r w:rsidRPr="00E82F11">
        <w:rPr>
          <w:sz w:val="26"/>
          <w:szCs w:val="26"/>
          <w:rtl/>
          <w:lang w:val="en-CA"/>
        </w:rPr>
        <w:t xml:space="preserve"> في أكتوبر</w:t>
      </w:r>
      <w:r w:rsidRPr="00E82F11">
        <w:rPr>
          <w:rFonts w:hint="cs"/>
          <w:sz w:val="26"/>
          <w:szCs w:val="26"/>
          <w:rtl/>
          <w:lang w:val="en-CA"/>
        </w:rPr>
        <w:t>/ تشرين الأول</w:t>
      </w:r>
      <w:r w:rsidRPr="00E82F11">
        <w:rPr>
          <w:sz w:val="26"/>
          <w:szCs w:val="26"/>
          <w:rtl/>
          <w:lang w:val="en-CA"/>
        </w:rPr>
        <w:t xml:space="preserve"> وديسمبر</w:t>
      </w:r>
      <w:r w:rsidRPr="00E82F11">
        <w:rPr>
          <w:rFonts w:hint="cs"/>
          <w:sz w:val="26"/>
          <w:szCs w:val="26"/>
          <w:rtl/>
          <w:lang w:val="en-CA"/>
        </w:rPr>
        <w:t>/ كانون الأول</w:t>
      </w:r>
      <w:r w:rsidRPr="00E82F11">
        <w:rPr>
          <w:sz w:val="26"/>
          <w:szCs w:val="26"/>
          <w:rtl/>
          <w:lang w:val="en-CA"/>
        </w:rPr>
        <w:t xml:space="preserve"> 2020، على التوالي، </w:t>
      </w:r>
      <w:r w:rsidRPr="00E82F11">
        <w:rPr>
          <w:rFonts w:hint="cs"/>
          <w:sz w:val="26"/>
          <w:szCs w:val="26"/>
          <w:rtl/>
          <w:lang w:val="en-CA"/>
        </w:rPr>
        <w:t>وتمت إزالة</w:t>
      </w:r>
      <w:r w:rsidRPr="00E82F11">
        <w:rPr>
          <w:sz w:val="26"/>
          <w:szCs w:val="26"/>
          <w:rtl/>
          <w:lang w:val="en-CA"/>
        </w:rPr>
        <w:t xml:space="preserve"> 4</w:t>
      </w:r>
      <w:r w:rsidRPr="00E82F11">
        <w:rPr>
          <w:rFonts w:hint="cs"/>
          <w:sz w:val="26"/>
          <w:szCs w:val="26"/>
          <w:rtl/>
          <w:lang w:val="en-CA"/>
        </w:rPr>
        <w:t>,</w:t>
      </w:r>
      <w:r w:rsidRPr="00E82F11">
        <w:rPr>
          <w:sz w:val="26"/>
          <w:szCs w:val="26"/>
          <w:rtl/>
          <w:lang w:val="en-CA"/>
        </w:rPr>
        <w:t>16 طن</w:t>
      </w:r>
      <w:r w:rsidRPr="00E82F11">
        <w:rPr>
          <w:rFonts w:hint="cs"/>
          <w:sz w:val="26"/>
          <w:szCs w:val="26"/>
          <w:rtl/>
          <w:lang w:val="en-CA"/>
        </w:rPr>
        <w:t xml:space="preserve"> من قدرات</w:t>
      </w:r>
      <w:r w:rsidRPr="00E82F11">
        <w:rPr>
          <w:sz w:val="26"/>
          <w:szCs w:val="26"/>
          <w:rtl/>
          <w:lang w:val="en-CA"/>
        </w:rPr>
        <w:t xml:space="preserve"> استنفاد الأوزون </w:t>
      </w:r>
      <w:r w:rsidRPr="00E82F11">
        <w:rPr>
          <w:rFonts w:hint="cs"/>
          <w:sz w:val="26"/>
          <w:szCs w:val="26"/>
          <w:rtl/>
          <w:lang w:val="en-CA"/>
        </w:rPr>
        <w:t>(</w:t>
      </w:r>
      <w:r w:rsidRPr="00E82F11">
        <w:rPr>
          <w:sz w:val="26"/>
          <w:szCs w:val="26"/>
          <w:lang w:val="en-CA"/>
        </w:rPr>
        <w:t xml:space="preserve"> 37.82</w:t>
      </w:r>
      <w:r w:rsidRPr="00E82F11">
        <w:rPr>
          <w:sz w:val="26"/>
          <w:szCs w:val="26"/>
          <w:rtl/>
          <w:lang w:val="en-CA"/>
        </w:rPr>
        <w:t>طن متري) من الهيدرو</w:t>
      </w:r>
      <w:r w:rsidRPr="00E82F11">
        <w:rPr>
          <w:rFonts w:hint="cs"/>
          <w:sz w:val="26"/>
          <w:szCs w:val="26"/>
          <w:rtl/>
          <w:lang w:val="en-CA"/>
        </w:rPr>
        <w:t>كلورو</w:t>
      </w:r>
      <w:r w:rsidRPr="00E82F11">
        <w:rPr>
          <w:sz w:val="26"/>
          <w:szCs w:val="26"/>
          <w:rtl/>
          <w:lang w:val="en-CA"/>
        </w:rPr>
        <w:t>فلوروكربون</w:t>
      </w:r>
      <w:r w:rsidRPr="00E82F11">
        <w:rPr>
          <w:rFonts w:hint="cs"/>
          <w:sz w:val="26"/>
          <w:szCs w:val="26"/>
          <w:rtl/>
          <w:lang w:val="en-CA"/>
        </w:rPr>
        <w:t xml:space="preserve">- </w:t>
      </w:r>
      <w:r w:rsidRPr="00E82F11">
        <w:rPr>
          <w:sz w:val="26"/>
          <w:szCs w:val="26"/>
          <w:rtl/>
          <w:lang w:val="en-CA"/>
        </w:rPr>
        <w:t xml:space="preserve">141ب؛ ووقعت </w:t>
      </w:r>
      <w:r w:rsidRPr="00E82F11">
        <w:rPr>
          <w:sz w:val="26"/>
          <w:szCs w:val="26"/>
          <w:lang w:val="en-CA"/>
        </w:rPr>
        <w:t>Ixom</w:t>
      </w:r>
      <w:r w:rsidRPr="00E82F11">
        <w:rPr>
          <w:sz w:val="26"/>
          <w:szCs w:val="26"/>
          <w:rtl/>
          <w:lang w:val="en-CA"/>
        </w:rPr>
        <w:t xml:space="preserve"> اتفاق</w:t>
      </w:r>
      <w:r w:rsidRPr="00E82F11">
        <w:rPr>
          <w:rFonts w:hint="cs"/>
          <w:sz w:val="26"/>
          <w:szCs w:val="26"/>
          <w:rtl/>
          <w:lang w:val="en-CA"/>
        </w:rPr>
        <w:t>ا</w:t>
      </w:r>
      <w:r w:rsidRPr="00E82F11">
        <w:rPr>
          <w:sz w:val="26"/>
          <w:szCs w:val="26"/>
          <w:rtl/>
          <w:lang w:val="en-CA"/>
        </w:rPr>
        <w:t xml:space="preserve"> مع سبع شركات صغيرة ومتوسطة في يولي</w:t>
      </w:r>
      <w:r w:rsidRPr="00E82F11">
        <w:rPr>
          <w:rFonts w:hint="cs"/>
          <w:sz w:val="26"/>
          <w:szCs w:val="26"/>
          <w:rtl/>
          <w:lang w:val="en-CA"/>
        </w:rPr>
        <w:t>ه/ تموز</w:t>
      </w:r>
      <w:r w:rsidRPr="00E82F11">
        <w:rPr>
          <w:sz w:val="26"/>
          <w:szCs w:val="26"/>
          <w:rtl/>
          <w:lang w:val="en-CA"/>
        </w:rPr>
        <w:t xml:space="preserve"> 2020، </w:t>
      </w:r>
      <w:r w:rsidRPr="00E82F11">
        <w:rPr>
          <w:rFonts w:hint="cs"/>
          <w:sz w:val="26"/>
          <w:szCs w:val="26"/>
          <w:rtl/>
          <w:lang w:val="en-CA"/>
        </w:rPr>
        <w:t>وسيكتمل</w:t>
      </w:r>
      <w:r w:rsidRPr="00E82F11">
        <w:rPr>
          <w:sz w:val="26"/>
          <w:szCs w:val="26"/>
          <w:rtl/>
          <w:lang w:val="en-CA"/>
        </w:rPr>
        <w:t xml:space="preserve"> التحويل إلى تكنولوجيا </w:t>
      </w:r>
      <w:r w:rsidRPr="00E82F11">
        <w:rPr>
          <w:rFonts w:hint="cs"/>
          <w:sz w:val="26"/>
          <w:szCs w:val="26"/>
          <w:rtl/>
          <w:lang w:val="en-CA"/>
        </w:rPr>
        <w:t>الهيدروفلوروأوليفين</w:t>
      </w:r>
      <w:r w:rsidRPr="00E82F11">
        <w:rPr>
          <w:sz w:val="26"/>
          <w:szCs w:val="26"/>
          <w:rtl/>
          <w:lang w:val="en-CA"/>
        </w:rPr>
        <w:t xml:space="preserve"> خلال النصف الثاني من عام 2021.</w:t>
      </w:r>
    </w:p>
    <w:p w:rsidR="000B23D3" w:rsidRPr="00E82F11" w:rsidRDefault="000B23D3" w:rsidP="000B23D3">
      <w:pPr>
        <w:bidi/>
        <w:rPr>
          <w:i/>
          <w:iCs/>
          <w:sz w:val="26"/>
          <w:szCs w:val="26"/>
          <w:lang w:val="en-CA"/>
        </w:rPr>
      </w:pPr>
      <w:r w:rsidRPr="00E82F11">
        <w:rPr>
          <w:i/>
          <w:iCs/>
          <w:sz w:val="26"/>
          <w:szCs w:val="26"/>
          <w:rtl/>
          <w:lang w:val="en-CA"/>
        </w:rPr>
        <w:t>قطاع خدمة التبريد</w:t>
      </w:r>
    </w:p>
    <w:p w:rsidR="000B23D3" w:rsidRPr="00E82F11" w:rsidRDefault="000B23D3" w:rsidP="000B23D3">
      <w:pPr>
        <w:bidi/>
        <w:rPr>
          <w:sz w:val="26"/>
          <w:szCs w:val="26"/>
          <w:lang w:val="en-CA"/>
        </w:rPr>
      </w:pPr>
    </w:p>
    <w:p w:rsidR="000B23D3" w:rsidRPr="00E82F11" w:rsidRDefault="000B23D3" w:rsidP="000B23D3">
      <w:pPr>
        <w:pStyle w:val="Heading1"/>
        <w:bidi/>
        <w:rPr>
          <w:sz w:val="26"/>
          <w:szCs w:val="26"/>
          <w:rtl/>
          <w:lang w:val="en-CA"/>
        </w:rPr>
      </w:pPr>
      <w:r w:rsidRPr="00E82F11">
        <w:rPr>
          <w:sz w:val="26"/>
          <w:szCs w:val="26"/>
          <w:rtl/>
          <w:lang w:val="en-CA"/>
        </w:rPr>
        <w:t>تم تنفيذ الأنشطة التالية:</w:t>
      </w:r>
    </w:p>
    <w:p w:rsidR="000B23D3" w:rsidRPr="00E82F11" w:rsidRDefault="000B23D3" w:rsidP="0039678D">
      <w:pPr>
        <w:pStyle w:val="ListParagraph"/>
        <w:numPr>
          <w:ilvl w:val="0"/>
          <w:numId w:val="18"/>
        </w:numPr>
        <w:bidi/>
        <w:ind w:left="1260" w:hanging="540"/>
        <w:rPr>
          <w:sz w:val="26"/>
          <w:szCs w:val="26"/>
          <w:lang w:val="en-CA"/>
        </w:rPr>
      </w:pPr>
      <w:r w:rsidRPr="00E82F11">
        <w:rPr>
          <w:sz w:val="26"/>
          <w:szCs w:val="26"/>
          <w:rtl/>
          <w:lang w:val="en-CA"/>
        </w:rPr>
        <w:t>خمس دورات تدريبية عبر الإنترنت بشأن ممارسات التبريد الجيدة ل</w:t>
      </w:r>
      <w:r w:rsidRPr="00E82F11">
        <w:rPr>
          <w:rFonts w:hint="cs"/>
          <w:sz w:val="26"/>
          <w:szCs w:val="26"/>
          <w:rtl/>
          <w:lang w:val="en-CA"/>
        </w:rPr>
        <w:t xml:space="preserve">عدد </w:t>
      </w:r>
      <w:r w:rsidRPr="00E82F11">
        <w:rPr>
          <w:sz w:val="26"/>
          <w:szCs w:val="26"/>
          <w:rtl/>
          <w:lang w:val="en-CA"/>
        </w:rPr>
        <w:t xml:space="preserve">83 فني تبريد وتكييف الهواء (بما في ذلك 13 امرأة)؛ </w:t>
      </w:r>
      <w:r w:rsidRPr="00E82F11">
        <w:rPr>
          <w:rFonts w:hint="cs"/>
          <w:sz w:val="26"/>
          <w:szCs w:val="26"/>
          <w:rtl/>
          <w:lang w:val="en-CA"/>
        </w:rPr>
        <w:t>و</w:t>
      </w:r>
      <w:r w:rsidRPr="00E82F11">
        <w:rPr>
          <w:sz w:val="26"/>
          <w:szCs w:val="26"/>
          <w:rtl/>
          <w:lang w:val="en-CA"/>
        </w:rPr>
        <w:t>استكمال ونشر أدلة التدريب على ممارسات التبريد الجيدة؛ وتدريب عبر الإنترنت على بدائل الهيدرو</w:t>
      </w:r>
      <w:r w:rsidRPr="00E82F11">
        <w:rPr>
          <w:rFonts w:hint="cs"/>
          <w:sz w:val="26"/>
          <w:szCs w:val="26"/>
          <w:rtl/>
          <w:lang w:val="en-CA"/>
        </w:rPr>
        <w:t>كلورو</w:t>
      </w:r>
      <w:r w:rsidRPr="00E82F11">
        <w:rPr>
          <w:sz w:val="26"/>
          <w:szCs w:val="26"/>
          <w:rtl/>
          <w:lang w:val="en-CA"/>
        </w:rPr>
        <w:t>فلوروكربون - 141ب في التنظيف ل</w:t>
      </w:r>
      <w:r w:rsidRPr="00E82F11">
        <w:rPr>
          <w:rFonts w:hint="cs"/>
          <w:sz w:val="26"/>
          <w:szCs w:val="26"/>
          <w:rtl/>
          <w:lang w:val="en-CA"/>
        </w:rPr>
        <w:t>عدد</w:t>
      </w:r>
      <w:r w:rsidRPr="00E82F11">
        <w:rPr>
          <w:sz w:val="26"/>
          <w:szCs w:val="26"/>
          <w:rtl/>
          <w:lang w:val="en-CA"/>
        </w:rPr>
        <w:t xml:space="preserve"> 100 مشارك</w:t>
      </w:r>
      <w:r w:rsidRPr="00E82F11">
        <w:rPr>
          <w:rFonts w:hint="cs"/>
          <w:sz w:val="26"/>
          <w:szCs w:val="26"/>
          <w:rtl/>
          <w:lang w:val="en-CA"/>
        </w:rPr>
        <w:t>ا</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منذ يناي</w:t>
      </w:r>
      <w:r w:rsidRPr="00E82F11">
        <w:rPr>
          <w:rFonts w:hint="cs"/>
          <w:sz w:val="26"/>
          <w:szCs w:val="26"/>
          <w:rtl/>
          <w:lang w:val="en-CA"/>
        </w:rPr>
        <w:t>ر/ كانون الثاني</w:t>
      </w:r>
      <w:r w:rsidRPr="00E82F11">
        <w:rPr>
          <w:sz w:val="26"/>
          <w:szCs w:val="26"/>
          <w:rtl/>
          <w:lang w:val="en-CA"/>
        </w:rPr>
        <w:t xml:space="preserve"> 2020، تم اعتماد خمسة فنيي</w:t>
      </w:r>
      <w:r w:rsidRPr="00E82F11">
        <w:rPr>
          <w:rFonts w:hint="cs"/>
          <w:sz w:val="26"/>
          <w:szCs w:val="26"/>
          <w:rtl/>
          <w:lang w:val="en-CA"/>
        </w:rPr>
        <w:t>ن</w:t>
      </w:r>
      <w:r w:rsidRPr="00E82F11">
        <w:rPr>
          <w:sz w:val="26"/>
          <w:szCs w:val="26"/>
          <w:rtl/>
          <w:lang w:val="en-CA"/>
        </w:rPr>
        <w:t xml:space="preserve"> تبريد وتكييف الهواء </w:t>
      </w:r>
      <w:r w:rsidRPr="00E82F11">
        <w:rPr>
          <w:rFonts w:hint="cs"/>
          <w:sz w:val="26"/>
          <w:szCs w:val="26"/>
          <w:rtl/>
          <w:lang w:val="en-CA"/>
        </w:rPr>
        <w:t xml:space="preserve">في مجال </w:t>
      </w:r>
      <w:r w:rsidRPr="00E82F11">
        <w:rPr>
          <w:sz w:val="26"/>
          <w:szCs w:val="26"/>
          <w:rtl/>
          <w:lang w:val="en-CA"/>
        </w:rPr>
        <w:t>تركيب أنظمة التبريد وتم اعتماد 101 فنيًا في تركيب وصيانة معدات التبريد وتكييف الهواء؛</w:t>
      </w:r>
    </w:p>
    <w:p w:rsidR="000B23D3" w:rsidRPr="00E82F11" w:rsidRDefault="000B23D3" w:rsidP="000B23D3">
      <w:pPr>
        <w:pStyle w:val="ListParagraph"/>
        <w:bidi/>
        <w:ind w:left="1260"/>
        <w:rPr>
          <w:sz w:val="26"/>
          <w:szCs w:val="26"/>
          <w:lang w:val="en-CA"/>
        </w:rPr>
      </w:pPr>
    </w:p>
    <w:p w:rsidR="000B23D3" w:rsidRPr="00E82F11" w:rsidRDefault="000B23D3" w:rsidP="0039678D">
      <w:pPr>
        <w:pStyle w:val="ListParagraph"/>
        <w:numPr>
          <w:ilvl w:val="0"/>
          <w:numId w:val="18"/>
        </w:numPr>
        <w:bidi/>
        <w:ind w:left="1260" w:hanging="540"/>
        <w:rPr>
          <w:sz w:val="26"/>
          <w:szCs w:val="26"/>
          <w:lang w:val="en-CA"/>
        </w:rPr>
      </w:pPr>
      <w:r w:rsidRPr="00E82F11">
        <w:rPr>
          <w:rFonts w:hint="cs"/>
          <w:sz w:val="26"/>
          <w:szCs w:val="26"/>
          <w:rtl/>
          <w:lang w:val="en-CA"/>
        </w:rPr>
        <w:t>و</w:t>
      </w:r>
      <w:r w:rsidRPr="00E82F11">
        <w:rPr>
          <w:sz w:val="26"/>
          <w:szCs w:val="26"/>
          <w:rtl/>
          <w:lang w:val="en-CA"/>
        </w:rPr>
        <w:t xml:space="preserve">مواصلة تطوير نظام التسجيل للمنتجات المحتوية على مواد خاضعة للرقابة. </w:t>
      </w:r>
      <w:r w:rsidRPr="00E82F11">
        <w:rPr>
          <w:rFonts w:hint="cs"/>
          <w:sz w:val="26"/>
          <w:szCs w:val="26"/>
          <w:rtl/>
          <w:lang w:val="en-CA"/>
        </w:rPr>
        <w:t>و</w:t>
      </w:r>
      <w:r w:rsidRPr="00E82F11">
        <w:rPr>
          <w:sz w:val="26"/>
          <w:szCs w:val="26"/>
          <w:rtl/>
          <w:lang w:val="en-CA"/>
        </w:rPr>
        <w:t>من المتوقع أن يكون النظام متاحًا على الإنترنت بحلول نهاية عام 2021 وسيُستخدم لرصد استيراد المنتجات والمعدات التي تستخدم المواد الخاضعة للرقابة؛</w:t>
      </w:r>
    </w:p>
    <w:p w:rsidR="000B23D3" w:rsidRPr="00E82F11" w:rsidRDefault="000B23D3" w:rsidP="000B23D3">
      <w:pPr>
        <w:bidi/>
        <w:rPr>
          <w:sz w:val="26"/>
          <w:szCs w:val="26"/>
          <w:lang w:val="en-CA"/>
        </w:rPr>
      </w:pPr>
    </w:p>
    <w:p w:rsidR="000B23D3" w:rsidRPr="00E82F11" w:rsidRDefault="000B23D3" w:rsidP="0039678D">
      <w:pPr>
        <w:pStyle w:val="ListParagraph"/>
        <w:numPr>
          <w:ilvl w:val="0"/>
          <w:numId w:val="18"/>
        </w:numPr>
        <w:bidi/>
        <w:ind w:left="1260" w:hanging="540"/>
        <w:rPr>
          <w:sz w:val="26"/>
          <w:szCs w:val="26"/>
          <w:lang w:val="en-CA"/>
        </w:rPr>
      </w:pPr>
      <w:r w:rsidRPr="00E82F11">
        <w:rPr>
          <w:rFonts w:hint="cs"/>
          <w:sz w:val="26"/>
          <w:szCs w:val="26"/>
          <w:rtl/>
          <w:lang w:val="en-CA"/>
        </w:rPr>
        <w:t>و</w:t>
      </w:r>
      <w:r w:rsidRPr="00E82F11">
        <w:rPr>
          <w:sz w:val="26"/>
          <w:szCs w:val="26"/>
          <w:rtl/>
          <w:lang w:val="en-CA"/>
        </w:rPr>
        <w:t xml:space="preserve">الشروع في العمل لإنشاء مراكز الاسترداد وإعادة التدوير بما في ذلك الاستعانة بخبير استشاري للمساعدة في </w:t>
      </w:r>
      <w:r w:rsidRPr="00E82F11">
        <w:rPr>
          <w:rFonts w:hint="cs"/>
          <w:sz w:val="26"/>
          <w:szCs w:val="26"/>
          <w:rtl/>
          <w:lang w:val="en-CA"/>
        </w:rPr>
        <w:t xml:space="preserve">تحديد </w:t>
      </w:r>
      <w:r w:rsidRPr="00E82F11">
        <w:rPr>
          <w:sz w:val="26"/>
          <w:szCs w:val="26"/>
          <w:rtl/>
          <w:lang w:val="en-CA"/>
        </w:rPr>
        <w:t xml:space="preserve">المواصفات الفنية للمعدات المطلوبة لبدء عملية الشراء واختيار المستفيدين. </w:t>
      </w:r>
      <w:r w:rsidRPr="00E82F11">
        <w:rPr>
          <w:rFonts w:hint="cs"/>
          <w:sz w:val="26"/>
          <w:szCs w:val="26"/>
          <w:rtl/>
          <w:lang w:val="en-CA"/>
        </w:rPr>
        <w:t>و</w:t>
      </w:r>
      <w:r w:rsidRPr="00E82F11">
        <w:rPr>
          <w:sz w:val="26"/>
          <w:szCs w:val="26"/>
          <w:rtl/>
          <w:lang w:val="en-CA"/>
        </w:rPr>
        <w:t>من المتوقع أن يتم تشغيل هذه المراكز بحلول نهاية عام 2021 أو أوائل عام 2022؛</w:t>
      </w:r>
    </w:p>
    <w:p w:rsidR="000B23D3" w:rsidRPr="00E82F11" w:rsidRDefault="000B23D3" w:rsidP="000B23D3">
      <w:pPr>
        <w:bidi/>
        <w:rPr>
          <w:sz w:val="26"/>
          <w:szCs w:val="26"/>
          <w:lang w:val="en-CA"/>
        </w:rPr>
      </w:pPr>
    </w:p>
    <w:p w:rsidR="000B23D3" w:rsidRPr="00E82F11" w:rsidRDefault="000B23D3" w:rsidP="0039678D">
      <w:pPr>
        <w:pStyle w:val="ListParagraph"/>
        <w:numPr>
          <w:ilvl w:val="0"/>
          <w:numId w:val="18"/>
        </w:numPr>
        <w:bidi/>
        <w:ind w:left="1260" w:hanging="540"/>
        <w:rPr>
          <w:sz w:val="26"/>
          <w:szCs w:val="26"/>
          <w:lang w:val="en-CA"/>
        </w:rPr>
      </w:pPr>
      <w:r w:rsidRPr="00E82F11">
        <w:rPr>
          <w:rFonts w:hint="cs"/>
          <w:sz w:val="26"/>
          <w:szCs w:val="26"/>
          <w:rtl/>
          <w:lang w:val="en-CA"/>
        </w:rPr>
        <w:lastRenderedPageBreak/>
        <w:t>و</w:t>
      </w:r>
      <w:r w:rsidRPr="00E82F11">
        <w:rPr>
          <w:sz w:val="26"/>
          <w:szCs w:val="26"/>
          <w:rtl/>
          <w:lang w:val="en-CA"/>
        </w:rPr>
        <w:t xml:space="preserve">المواصفات الفنية لتحديد الشركات المستفيدة لمشروع إيضاحي لتحويل غرف التبريد ومكيفات الهواء إلى غاز ثاني أكسيد الكربون </w:t>
      </w:r>
      <w:r w:rsidRPr="00E82F11">
        <w:rPr>
          <w:rFonts w:hint="cs"/>
          <w:sz w:val="26"/>
          <w:szCs w:val="26"/>
          <w:rtl/>
          <w:lang w:val="en-CA"/>
        </w:rPr>
        <w:t>ا</w:t>
      </w:r>
      <w:r w:rsidRPr="00E82F11">
        <w:rPr>
          <w:sz w:val="26"/>
          <w:szCs w:val="26"/>
          <w:rtl/>
          <w:lang w:val="en-CA"/>
        </w:rPr>
        <w:t>لحرج وثاني أكسيد الكربون</w:t>
      </w:r>
      <w:r w:rsidRPr="00E82F11">
        <w:rPr>
          <w:rFonts w:hint="cs"/>
          <w:sz w:val="26"/>
          <w:szCs w:val="26"/>
          <w:rtl/>
          <w:lang w:val="en-CA"/>
        </w:rPr>
        <w:t xml:space="preserve"> الجرج</w:t>
      </w:r>
      <w:r w:rsidRPr="00E82F11">
        <w:rPr>
          <w:sz w:val="26"/>
          <w:szCs w:val="26"/>
          <w:rtl/>
          <w:lang w:val="en-CA"/>
        </w:rPr>
        <w:t xml:space="preserve"> / الأمونيا والأمونيا، تم الانتهاء منه بمساعدة استشاري دولي؛</w:t>
      </w:r>
    </w:p>
    <w:p w:rsidR="000B23D3" w:rsidRPr="00E82F11" w:rsidRDefault="000B23D3" w:rsidP="000B23D3">
      <w:pPr>
        <w:bidi/>
        <w:rPr>
          <w:sz w:val="26"/>
          <w:szCs w:val="26"/>
          <w:lang w:val="en-CA"/>
        </w:rPr>
      </w:pPr>
    </w:p>
    <w:p w:rsidR="000B23D3" w:rsidRPr="00E82F11" w:rsidRDefault="000B23D3" w:rsidP="000B23D3">
      <w:pPr>
        <w:bidi/>
        <w:ind w:left="1260" w:hanging="630"/>
        <w:rPr>
          <w:sz w:val="26"/>
          <w:szCs w:val="26"/>
          <w:rtl/>
          <w:lang w:val="en-CA"/>
        </w:rPr>
      </w:pPr>
      <w:r w:rsidRPr="00E82F11">
        <w:rPr>
          <w:rFonts w:hint="cs"/>
          <w:sz w:val="26"/>
          <w:szCs w:val="26"/>
          <w:rtl/>
          <w:lang w:val="en-CA"/>
        </w:rPr>
        <w:t>(هـ)</w:t>
      </w:r>
      <w:r w:rsidRPr="00E82F11">
        <w:rPr>
          <w:rFonts w:hint="cs"/>
          <w:sz w:val="26"/>
          <w:szCs w:val="26"/>
          <w:rtl/>
          <w:lang w:val="en-CA"/>
        </w:rPr>
        <w:tab/>
        <w:t>و</w:t>
      </w:r>
      <w:r w:rsidRPr="00E82F11">
        <w:rPr>
          <w:sz w:val="26"/>
          <w:szCs w:val="26"/>
          <w:rtl/>
          <w:lang w:val="en-CA"/>
        </w:rPr>
        <w:t xml:space="preserve">أنشطة إذكاء الوعي بما في ذلك نشر العديد من مقاطع الفيديو على الإنترنت </w:t>
      </w:r>
      <w:r w:rsidRPr="00E82F11">
        <w:rPr>
          <w:rFonts w:hint="cs"/>
          <w:sz w:val="26"/>
          <w:szCs w:val="26"/>
          <w:rtl/>
          <w:lang w:val="en-CA"/>
        </w:rPr>
        <w:t>عن</w:t>
      </w:r>
      <w:r w:rsidRPr="00E82F11">
        <w:rPr>
          <w:sz w:val="26"/>
          <w:szCs w:val="26"/>
          <w:rtl/>
          <w:lang w:val="en-CA"/>
        </w:rPr>
        <w:t xml:space="preserve"> ممارسات التبريد الجيدة، ومركز </w:t>
      </w:r>
      <w:r w:rsidRPr="00E82F11">
        <w:rPr>
          <w:rFonts w:hint="cs"/>
          <w:sz w:val="26"/>
          <w:szCs w:val="26"/>
          <w:rtl/>
          <w:lang w:val="en-CA"/>
        </w:rPr>
        <w:t>است</w:t>
      </w:r>
      <w:r w:rsidRPr="00E82F11">
        <w:rPr>
          <w:sz w:val="26"/>
          <w:szCs w:val="26"/>
          <w:rtl/>
          <w:lang w:val="en-CA"/>
        </w:rPr>
        <w:t xml:space="preserve">صلاح </w:t>
      </w:r>
      <w:r w:rsidRPr="00E82F11">
        <w:rPr>
          <w:rFonts w:hint="cs"/>
          <w:sz w:val="26"/>
          <w:szCs w:val="26"/>
          <w:rtl/>
          <w:lang w:val="en-CA"/>
        </w:rPr>
        <w:t>غازات التبريد</w:t>
      </w:r>
      <w:r w:rsidRPr="00E82F11">
        <w:rPr>
          <w:sz w:val="26"/>
          <w:szCs w:val="26"/>
          <w:rtl/>
          <w:lang w:val="en-CA"/>
        </w:rPr>
        <w:t xml:space="preserve">، وتعديل كيغالي الذي يستهدف فنيي التبريد وتكييف الهواء؛ </w:t>
      </w:r>
      <w:r w:rsidRPr="00E82F11">
        <w:rPr>
          <w:rFonts w:hint="cs"/>
          <w:sz w:val="26"/>
          <w:szCs w:val="26"/>
          <w:rtl/>
          <w:lang w:val="en-CA"/>
        </w:rPr>
        <w:t>و</w:t>
      </w:r>
      <w:r w:rsidRPr="00E82F11">
        <w:rPr>
          <w:sz w:val="26"/>
          <w:szCs w:val="26"/>
          <w:rtl/>
          <w:lang w:val="en-CA"/>
        </w:rPr>
        <w:t>نشر نشرات شهرية ونشر معلومات ع</w:t>
      </w:r>
      <w:r w:rsidRPr="00E82F11">
        <w:rPr>
          <w:rFonts w:hint="cs"/>
          <w:sz w:val="26"/>
          <w:szCs w:val="26"/>
          <w:rtl/>
          <w:lang w:val="en-CA"/>
        </w:rPr>
        <w:t>لى</w:t>
      </w:r>
      <w:r w:rsidRPr="00E82F11">
        <w:rPr>
          <w:sz w:val="26"/>
          <w:szCs w:val="26"/>
          <w:rtl/>
          <w:lang w:val="en-CA"/>
        </w:rPr>
        <w:t xml:space="preserve"> مختلف وسائل الإعلام </w:t>
      </w:r>
      <w:r w:rsidRPr="00E82F11">
        <w:rPr>
          <w:rFonts w:hint="cs"/>
          <w:sz w:val="26"/>
          <w:szCs w:val="26"/>
          <w:rtl/>
          <w:lang w:val="en-CA"/>
        </w:rPr>
        <w:t>عبر</w:t>
      </w:r>
      <w:r w:rsidRPr="00E82F11">
        <w:rPr>
          <w:sz w:val="26"/>
          <w:szCs w:val="26"/>
          <w:rtl/>
          <w:lang w:val="en-CA"/>
        </w:rPr>
        <w:t xml:space="preserve"> الإنترنت للترويج للتحول إلى التقنيات الخالية من </w:t>
      </w:r>
      <w:r w:rsidRPr="00E82F11">
        <w:rPr>
          <w:rFonts w:hint="cs"/>
          <w:sz w:val="26"/>
          <w:szCs w:val="26"/>
          <w:rtl/>
          <w:lang w:val="en-CA"/>
        </w:rPr>
        <w:t>المواد الهيدروكلوروفلوروكربونية</w:t>
      </w:r>
      <w:r w:rsidRPr="00E82F11">
        <w:rPr>
          <w:sz w:val="26"/>
          <w:szCs w:val="26"/>
          <w:rtl/>
          <w:lang w:val="en-CA"/>
        </w:rPr>
        <w:t>.</w:t>
      </w:r>
    </w:p>
    <w:p w:rsidR="000B23D3" w:rsidRPr="00E82F11" w:rsidRDefault="000B23D3" w:rsidP="000B23D3">
      <w:pPr>
        <w:bidi/>
        <w:rPr>
          <w:sz w:val="26"/>
          <w:szCs w:val="26"/>
          <w:rtl/>
          <w:lang w:val="en-CA"/>
        </w:rPr>
      </w:pPr>
    </w:p>
    <w:p w:rsidR="000B23D3" w:rsidRPr="00E82F11" w:rsidRDefault="000B23D3" w:rsidP="000B23D3">
      <w:pPr>
        <w:bidi/>
        <w:rPr>
          <w:i/>
          <w:iCs/>
          <w:sz w:val="26"/>
          <w:szCs w:val="26"/>
          <w:rtl/>
          <w:lang w:val="en-CA"/>
        </w:rPr>
      </w:pPr>
      <w:r w:rsidRPr="00E82F11">
        <w:rPr>
          <w:i/>
          <w:iCs/>
          <w:sz w:val="26"/>
          <w:szCs w:val="26"/>
          <w:rtl/>
          <w:lang w:val="en-CA"/>
        </w:rPr>
        <w:t xml:space="preserve">وحدة تنفيذ </w:t>
      </w:r>
      <w:r w:rsidRPr="00E82F11">
        <w:rPr>
          <w:rFonts w:hint="cs"/>
          <w:i/>
          <w:iCs/>
          <w:sz w:val="26"/>
          <w:szCs w:val="26"/>
          <w:rtl/>
          <w:lang w:val="en-CA"/>
        </w:rPr>
        <w:t>ورصد</w:t>
      </w:r>
      <w:r w:rsidRPr="00E82F11">
        <w:rPr>
          <w:i/>
          <w:iCs/>
          <w:sz w:val="26"/>
          <w:szCs w:val="26"/>
          <w:rtl/>
          <w:lang w:val="en-CA"/>
        </w:rPr>
        <w:t xml:space="preserve"> المشروع</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t xml:space="preserve"> من </w:t>
      </w:r>
      <w:r w:rsidRPr="00E82F11">
        <w:rPr>
          <w:rFonts w:hint="cs"/>
          <w:sz w:val="26"/>
          <w:szCs w:val="26"/>
          <w:rtl/>
          <w:lang w:val="en-CA"/>
        </w:rPr>
        <w:t>ال</w:t>
      </w:r>
      <w:r w:rsidRPr="00E82F11">
        <w:rPr>
          <w:sz w:val="26"/>
          <w:szCs w:val="26"/>
          <w:rtl/>
          <w:lang w:val="en-CA"/>
        </w:rPr>
        <w:t>مبلغ 14</w:t>
      </w:r>
      <w:r w:rsidRPr="00E82F11">
        <w:rPr>
          <w:rFonts w:hint="cs"/>
          <w:sz w:val="26"/>
          <w:szCs w:val="26"/>
          <w:rtl/>
          <w:lang w:val="en-CA"/>
        </w:rPr>
        <w:t>,</w:t>
      </w:r>
      <w:r w:rsidRPr="00E82F11">
        <w:rPr>
          <w:sz w:val="26"/>
          <w:szCs w:val="26"/>
          <w:rtl/>
          <w:lang w:val="en-CA"/>
        </w:rPr>
        <w:t>200 دولار أمريكي (4</w:t>
      </w:r>
      <w:r w:rsidRPr="00E82F11">
        <w:rPr>
          <w:rFonts w:hint="cs"/>
          <w:sz w:val="26"/>
          <w:szCs w:val="26"/>
          <w:rtl/>
          <w:lang w:val="en-CA"/>
        </w:rPr>
        <w:t>,</w:t>
      </w:r>
      <w:r w:rsidRPr="00E82F11">
        <w:rPr>
          <w:sz w:val="26"/>
          <w:szCs w:val="26"/>
          <w:rtl/>
          <w:lang w:val="en-CA"/>
        </w:rPr>
        <w:t xml:space="preserve">830 دولار أمريكي </w:t>
      </w:r>
      <w:r w:rsidRPr="00E82F11">
        <w:rPr>
          <w:rFonts w:hint="cs"/>
          <w:sz w:val="26"/>
          <w:szCs w:val="26"/>
          <w:rtl/>
          <w:lang w:val="en-CA"/>
        </w:rPr>
        <w:t xml:space="preserve">لليوئنديبي </w:t>
      </w:r>
      <w:r w:rsidRPr="00E82F11">
        <w:rPr>
          <w:sz w:val="26"/>
          <w:szCs w:val="26"/>
          <w:rtl/>
          <w:lang w:val="en-CA"/>
        </w:rPr>
        <w:t>و 9</w:t>
      </w:r>
      <w:r w:rsidRPr="00E82F11">
        <w:rPr>
          <w:rFonts w:hint="cs"/>
          <w:sz w:val="26"/>
          <w:szCs w:val="26"/>
          <w:rtl/>
          <w:lang w:val="en-CA"/>
        </w:rPr>
        <w:t>,</w:t>
      </w:r>
      <w:r w:rsidRPr="00E82F11">
        <w:rPr>
          <w:sz w:val="26"/>
          <w:szCs w:val="26"/>
          <w:rtl/>
          <w:lang w:val="en-CA"/>
        </w:rPr>
        <w:t xml:space="preserve">370 دولار أمريكي لليونيدو) </w:t>
      </w:r>
      <w:r w:rsidRPr="00E82F11">
        <w:rPr>
          <w:rFonts w:hint="cs"/>
          <w:sz w:val="26"/>
          <w:szCs w:val="26"/>
          <w:rtl/>
          <w:lang w:val="en-CA"/>
        </w:rPr>
        <w:t>المعتمد</w:t>
      </w:r>
      <w:r w:rsidRPr="00E82F11">
        <w:rPr>
          <w:sz w:val="26"/>
          <w:szCs w:val="26"/>
          <w:rtl/>
          <w:lang w:val="en-CA"/>
        </w:rPr>
        <w:t xml:space="preserve"> </w:t>
      </w:r>
      <w:r w:rsidRPr="00E82F11">
        <w:rPr>
          <w:rFonts w:hint="cs"/>
          <w:sz w:val="26"/>
          <w:szCs w:val="26"/>
          <w:rtl/>
          <w:lang w:val="en-CA"/>
        </w:rPr>
        <w:t>لتنفيذ ورصد</w:t>
      </w:r>
      <w:r w:rsidRPr="00E82F11">
        <w:rPr>
          <w:sz w:val="26"/>
          <w:szCs w:val="26"/>
          <w:rtl/>
          <w:lang w:val="en-CA"/>
        </w:rPr>
        <w:t xml:space="preserve"> المشروع للشريحة الثالثة، تم التعاقد مع استشاري للتحقق من استهلاك </w:t>
      </w:r>
      <w:r w:rsidRPr="00E82F11">
        <w:rPr>
          <w:rFonts w:hint="cs"/>
          <w:sz w:val="26"/>
          <w:szCs w:val="26"/>
          <w:rtl/>
          <w:lang w:val="en-CA"/>
        </w:rPr>
        <w:t>المواد الهيدروكلوروفلوروكربونية</w:t>
      </w:r>
      <w:r w:rsidRPr="00E82F11">
        <w:rPr>
          <w:sz w:val="26"/>
          <w:szCs w:val="26"/>
          <w:rtl/>
          <w:lang w:val="en-CA"/>
        </w:rPr>
        <w:t xml:space="preserve"> وخبراء لتقديم الدعم </w:t>
      </w:r>
      <w:r w:rsidRPr="00E82F11">
        <w:rPr>
          <w:rFonts w:hint="cs"/>
          <w:sz w:val="26"/>
          <w:szCs w:val="26"/>
          <w:rtl/>
          <w:lang w:val="en-CA"/>
        </w:rPr>
        <w:t>الفني</w:t>
      </w:r>
      <w:r w:rsidRPr="00E82F11">
        <w:rPr>
          <w:sz w:val="26"/>
          <w:szCs w:val="26"/>
          <w:rtl/>
          <w:lang w:val="en-CA"/>
        </w:rPr>
        <w:t xml:space="preserve"> لوحدة الأوزون الوطنية وكذلك مساعد.</w:t>
      </w:r>
    </w:p>
    <w:p w:rsidR="000B23D3" w:rsidRPr="00E82F11" w:rsidRDefault="000B23D3" w:rsidP="000B23D3">
      <w:pPr>
        <w:bidi/>
        <w:rPr>
          <w:sz w:val="26"/>
          <w:szCs w:val="26"/>
          <w:lang w:val="en-CA"/>
        </w:rPr>
      </w:pPr>
    </w:p>
    <w:p w:rsidR="000B23D3" w:rsidRPr="00E82F11" w:rsidRDefault="000B23D3" w:rsidP="004E2ED4">
      <w:pPr>
        <w:keepNext/>
        <w:keepLines/>
        <w:bidi/>
        <w:spacing w:after="240"/>
        <w:rPr>
          <w:i/>
          <w:iCs/>
          <w:sz w:val="26"/>
          <w:szCs w:val="26"/>
          <w:lang w:val="en-CA"/>
        </w:rPr>
      </w:pPr>
      <w:r w:rsidRPr="00E82F11">
        <w:rPr>
          <w:i/>
          <w:iCs/>
          <w:sz w:val="26"/>
          <w:szCs w:val="26"/>
          <w:rtl/>
          <w:lang w:val="en-CA"/>
        </w:rPr>
        <w:t>حالة الصرف</w:t>
      </w:r>
    </w:p>
    <w:p w:rsidR="000B23D3" w:rsidRPr="00E82F11" w:rsidRDefault="000B23D3" w:rsidP="000B23D3">
      <w:pPr>
        <w:pStyle w:val="Heading1"/>
        <w:bidi/>
        <w:rPr>
          <w:sz w:val="26"/>
          <w:szCs w:val="26"/>
          <w:lang w:val="en-CA"/>
        </w:rPr>
      </w:pPr>
      <w:r w:rsidRPr="00E82F11">
        <w:rPr>
          <w:rFonts w:hint="cs"/>
          <w:sz w:val="26"/>
          <w:szCs w:val="26"/>
          <w:rtl/>
          <w:lang w:val="en-CA"/>
        </w:rPr>
        <w:t>حتى</w:t>
      </w:r>
      <w:r w:rsidRPr="00E82F11">
        <w:rPr>
          <w:sz w:val="26"/>
          <w:szCs w:val="26"/>
          <w:rtl/>
          <w:lang w:val="en-CA"/>
        </w:rPr>
        <w:t xml:space="preserve"> مايو/ أيار 2021، من </w:t>
      </w:r>
      <w:r w:rsidRPr="00E82F11">
        <w:rPr>
          <w:rFonts w:hint="cs"/>
          <w:sz w:val="26"/>
          <w:szCs w:val="26"/>
          <w:rtl/>
          <w:lang w:val="en-CA"/>
        </w:rPr>
        <w:t>ال</w:t>
      </w:r>
      <w:r w:rsidRPr="00E82F11">
        <w:rPr>
          <w:sz w:val="26"/>
          <w:szCs w:val="26"/>
          <w:rtl/>
          <w:lang w:val="en-CA"/>
        </w:rPr>
        <w:t>مبلغ 3</w:t>
      </w:r>
      <w:r w:rsidRPr="00E82F11">
        <w:rPr>
          <w:rFonts w:hint="cs"/>
          <w:sz w:val="26"/>
          <w:szCs w:val="26"/>
          <w:rtl/>
          <w:lang w:val="en-CA"/>
        </w:rPr>
        <w:t>,</w:t>
      </w:r>
      <w:r w:rsidRPr="00E82F11">
        <w:rPr>
          <w:sz w:val="26"/>
          <w:szCs w:val="26"/>
          <w:rtl/>
          <w:lang w:val="en-CA"/>
        </w:rPr>
        <w:t>394</w:t>
      </w:r>
      <w:r w:rsidRPr="00E82F11">
        <w:rPr>
          <w:rFonts w:hint="cs"/>
          <w:sz w:val="26"/>
          <w:szCs w:val="26"/>
          <w:rtl/>
          <w:lang w:val="en-CA"/>
        </w:rPr>
        <w:t>,</w:t>
      </w:r>
      <w:r w:rsidRPr="00E82F11">
        <w:rPr>
          <w:sz w:val="26"/>
          <w:szCs w:val="26"/>
          <w:rtl/>
          <w:lang w:val="en-CA"/>
        </w:rPr>
        <w:t xml:space="preserve">017 دولار أمريكي </w:t>
      </w:r>
      <w:r w:rsidRPr="00E82F11">
        <w:rPr>
          <w:rFonts w:hint="cs"/>
          <w:sz w:val="26"/>
          <w:szCs w:val="26"/>
          <w:rtl/>
          <w:lang w:val="en-CA"/>
        </w:rPr>
        <w:t>المعتمد</w:t>
      </w:r>
      <w:r w:rsidRPr="00E82F11">
        <w:rPr>
          <w:sz w:val="26"/>
          <w:szCs w:val="26"/>
          <w:rtl/>
          <w:lang w:val="en-CA"/>
        </w:rPr>
        <w:t xml:space="preserve"> للمرحلة الثانية، تم صرف 2</w:t>
      </w:r>
      <w:r w:rsidRPr="00E82F11">
        <w:rPr>
          <w:rFonts w:hint="cs"/>
          <w:sz w:val="26"/>
          <w:szCs w:val="26"/>
          <w:rtl/>
          <w:lang w:val="en-CA"/>
        </w:rPr>
        <w:t>,</w:t>
      </w:r>
      <w:r w:rsidRPr="00E82F11">
        <w:rPr>
          <w:sz w:val="26"/>
          <w:szCs w:val="26"/>
          <w:rtl/>
          <w:lang w:val="en-CA"/>
        </w:rPr>
        <w:t>079</w:t>
      </w:r>
      <w:r w:rsidRPr="00E82F11">
        <w:rPr>
          <w:rFonts w:hint="cs"/>
          <w:sz w:val="26"/>
          <w:szCs w:val="26"/>
          <w:rtl/>
          <w:lang w:val="en-CA"/>
        </w:rPr>
        <w:t>,</w:t>
      </w:r>
      <w:r w:rsidRPr="00E82F11">
        <w:rPr>
          <w:sz w:val="26"/>
          <w:szCs w:val="26"/>
          <w:rtl/>
          <w:lang w:val="en-CA"/>
        </w:rPr>
        <w:t>621 دولار أمريكي (61 في المائة) (أي 1</w:t>
      </w:r>
      <w:r w:rsidRPr="00E82F11">
        <w:rPr>
          <w:rFonts w:hint="cs"/>
          <w:sz w:val="26"/>
          <w:szCs w:val="26"/>
          <w:rtl/>
          <w:lang w:val="en-CA"/>
        </w:rPr>
        <w:t>,</w:t>
      </w:r>
      <w:r w:rsidRPr="00E82F11">
        <w:rPr>
          <w:sz w:val="26"/>
          <w:szCs w:val="26"/>
          <w:rtl/>
          <w:lang w:val="en-CA"/>
        </w:rPr>
        <w:t>634</w:t>
      </w:r>
      <w:r w:rsidRPr="00E82F11">
        <w:rPr>
          <w:rFonts w:hint="cs"/>
          <w:sz w:val="26"/>
          <w:szCs w:val="26"/>
          <w:rtl/>
          <w:lang w:val="en-CA"/>
        </w:rPr>
        <w:t>,</w:t>
      </w:r>
      <w:r w:rsidRPr="00E82F11">
        <w:rPr>
          <w:sz w:val="26"/>
          <w:szCs w:val="26"/>
          <w:rtl/>
          <w:lang w:val="en-CA"/>
        </w:rPr>
        <w:t xml:space="preserve">991 دولار أمريكي </w:t>
      </w:r>
      <w:r w:rsidRPr="00E82F11">
        <w:rPr>
          <w:rFonts w:hint="cs"/>
          <w:sz w:val="26"/>
          <w:szCs w:val="26"/>
          <w:rtl/>
          <w:lang w:val="en-CA"/>
        </w:rPr>
        <w:t>لليوئنديبي</w:t>
      </w:r>
      <w:r w:rsidRPr="00E82F11">
        <w:rPr>
          <w:sz w:val="26"/>
          <w:szCs w:val="26"/>
          <w:rtl/>
          <w:lang w:val="en-CA"/>
        </w:rPr>
        <w:t>، و 12</w:t>
      </w:r>
      <w:r w:rsidRPr="00E82F11">
        <w:rPr>
          <w:rFonts w:hint="cs"/>
          <w:sz w:val="26"/>
          <w:szCs w:val="26"/>
          <w:rtl/>
          <w:lang w:val="en-CA"/>
        </w:rPr>
        <w:t>,</w:t>
      </w:r>
      <w:r w:rsidRPr="00E82F11">
        <w:rPr>
          <w:sz w:val="26"/>
          <w:szCs w:val="26"/>
          <w:rtl/>
          <w:lang w:val="en-CA"/>
        </w:rPr>
        <w:t xml:space="preserve">635 دولار أمريكي </w:t>
      </w:r>
      <w:r w:rsidRPr="00E82F11">
        <w:rPr>
          <w:rFonts w:hint="cs"/>
          <w:sz w:val="26"/>
          <w:szCs w:val="26"/>
          <w:rtl/>
          <w:lang w:val="en-CA"/>
        </w:rPr>
        <w:t>لليونيب</w:t>
      </w:r>
      <w:r w:rsidRPr="00E82F11">
        <w:rPr>
          <w:sz w:val="26"/>
          <w:szCs w:val="26"/>
          <w:rtl/>
          <w:lang w:val="en-CA"/>
        </w:rPr>
        <w:t>، و 431</w:t>
      </w:r>
      <w:r w:rsidRPr="00E82F11">
        <w:rPr>
          <w:rFonts w:hint="cs"/>
          <w:sz w:val="26"/>
          <w:szCs w:val="26"/>
          <w:rtl/>
          <w:lang w:val="en-CA"/>
        </w:rPr>
        <w:t>,</w:t>
      </w:r>
      <w:r w:rsidRPr="00E82F11">
        <w:rPr>
          <w:sz w:val="26"/>
          <w:szCs w:val="26"/>
          <w:rtl/>
          <w:lang w:val="en-CA"/>
        </w:rPr>
        <w:t xml:space="preserve">995 دولار أمريكي لليونيدو)، </w:t>
      </w:r>
      <w:r w:rsidRPr="00E82F11">
        <w:rPr>
          <w:rFonts w:hint="cs"/>
          <w:sz w:val="26"/>
          <w:szCs w:val="26"/>
          <w:rtl/>
          <w:lang w:val="en-CA"/>
        </w:rPr>
        <w:t>على النحو ال</w:t>
      </w:r>
      <w:r w:rsidRPr="00E82F11">
        <w:rPr>
          <w:sz w:val="26"/>
          <w:szCs w:val="26"/>
          <w:rtl/>
          <w:lang w:val="en-CA"/>
        </w:rPr>
        <w:t>مبين في الجدول 3.</w:t>
      </w:r>
    </w:p>
    <w:p w:rsidR="000B23D3" w:rsidRPr="00E82F11" w:rsidRDefault="000B23D3" w:rsidP="004E2ED4">
      <w:pPr>
        <w:keepNext/>
        <w:keepLines/>
        <w:bidi/>
        <w:rPr>
          <w:b/>
          <w:bCs/>
          <w:szCs w:val="24"/>
          <w:rtl/>
          <w:lang w:val="en-CA"/>
        </w:rPr>
      </w:pPr>
      <w:r w:rsidRPr="00E82F11">
        <w:rPr>
          <w:b/>
          <w:bCs/>
          <w:szCs w:val="24"/>
          <w:rtl/>
          <w:lang w:val="en-CA"/>
        </w:rPr>
        <w:t>الجدول 3</w:t>
      </w:r>
      <w:r w:rsidRPr="00E82F11">
        <w:rPr>
          <w:rFonts w:hint="cs"/>
          <w:b/>
          <w:bCs/>
          <w:szCs w:val="24"/>
          <w:rtl/>
          <w:lang w:val="en-CA"/>
        </w:rPr>
        <w:t>-</w:t>
      </w:r>
      <w:r w:rsidRPr="00E82F11">
        <w:rPr>
          <w:b/>
          <w:bCs/>
          <w:szCs w:val="24"/>
          <w:rtl/>
          <w:lang w:val="en-CA"/>
        </w:rPr>
        <w:t xml:space="preserve"> التقرير المالي للمرحلة الثانية من خطة إدارة إزالة المواد الهيدروكلوروفلوروكربونية لشيلي (</w:t>
      </w:r>
      <w:r w:rsidRPr="00E82F11">
        <w:rPr>
          <w:rFonts w:hint="cs"/>
          <w:b/>
          <w:bCs/>
          <w:szCs w:val="24"/>
          <w:rtl/>
          <w:lang w:val="en-CA"/>
        </w:rPr>
        <w:t>دولار أمريكي</w:t>
      </w:r>
      <w:r w:rsidRPr="00E82F11">
        <w:rPr>
          <w:b/>
          <w:bCs/>
          <w:szCs w:val="24"/>
          <w:rtl/>
          <w:lang w:val="en-CA"/>
        </w:rPr>
        <w:t>)</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2047"/>
        <w:gridCol w:w="2048"/>
        <w:gridCol w:w="2047"/>
        <w:gridCol w:w="2048"/>
      </w:tblGrid>
      <w:tr w:rsidR="000B23D3" w:rsidRPr="00E82F11" w:rsidTr="000B23D3">
        <w:tc>
          <w:tcPr>
            <w:tcW w:w="1165" w:type="dxa"/>
            <w:shd w:val="clear" w:color="auto" w:fill="auto"/>
            <w:vAlign w:val="center"/>
            <w:hideMark/>
          </w:tcPr>
          <w:p w:rsidR="000B23D3" w:rsidRPr="00E82F11" w:rsidRDefault="000B23D3" w:rsidP="004E2ED4">
            <w:pPr>
              <w:keepNext/>
              <w:keepLines/>
              <w:bidi/>
              <w:jc w:val="center"/>
              <w:rPr>
                <w:b/>
                <w:bCs/>
                <w:color w:val="000000"/>
                <w:sz w:val="20"/>
                <w:lang w:val="en-US"/>
              </w:rPr>
            </w:pPr>
            <w:r w:rsidRPr="00E82F11">
              <w:rPr>
                <w:rFonts w:hint="cs"/>
                <w:b/>
                <w:bCs/>
                <w:color w:val="000000"/>
                <w:sz w:val="20"/>
                <w:rtl/>
                <w:lang w:val="en-CA" w:eastAsia="en-CA"/>
              </w:rPr>
              <w:t>الوكالة</w:t>
            </w:r>
          </w:p>
        </w:tc>
        <w:tc>
          <w:tcPr>
            <w:tcW w:w="2047" w:type="dxa"/>
            <w:shd w:val="clear" w:color="auto" w:fill="auto"/>
            <w:vAlign w:val="center"/>
            <w:hideMark/>
          </w:tcPr>
          <w:p w:rsidR="000B23D3" w:rsidRPr="00E82F11" w:rsidRDefault="000B23D3" w:rsidP="004E2ED4">
            <w:pPr>
              <w:keepNext/>
              <w:keepLines/>
              <w:bidi/>
              <w:jc w:val="center"/>
              <w:rPr>
                <w:b/>
                <w:bCs/>
                <w:color w:val="000000"/>
                <w:sz w:val="20"/>
                <w:lang w:val="en-US"/>
              </w:rPr>
            </w:pPr>
            <w:r w:rsidRPr="00E82F11">
              <w:rPr>
                <w:rFonts w:hint="cs"/>
                <w:b/>
                <w:bCs/>
                <w:color w:val="000000"/>
                <w:sz w:val="20"/>
                <w:rtl/>
                <w:lang w:val="en-US"/>
              </w:rPr>
              <w:t>الأموال المعتمدة</w:t>
            </w:r>
            <w:r w:rsidRPr="00E82F11">
              <w:rPr>
                <w:b/>
                <w:bCs/>
                <w:color w:val="000000"/>
                <w:sz w:val="20"/>
                <w:lang w:val="en-US"/>
              </w:rPr>
              <w:t xml:space="preserve"> </w:t>
            </w:r>
          </w:p>
        </w:tc>
        <w:tc>
          <w:tcPr>
            <w:tcW w:w="2048" w:type="dxa"/>
            <w:shd w:val="clear" w:color="auto" w:fill="auto"/>
            <w:vAlign w:val="center"/>
            <w:hideMark/>
          </w:tcPr>
          <w:p w:rsidR="000B23D3" w:rsidRPr="00E82F11" w:rsidRDefault="000B23D3" w:rsidP="004E2ED4">
            <w:pPr>
              <w:keepNext/>
              <w:keepLines/>
              <w:bidi/>
              <w:jc w:val="center"/>
              <w:rPr>
                <w:b/>
                <w:bCs/>
                <w:color w:val="000000"/>
                <w:sz w:val="20"/>
                <w:lang w:val="en-US"/>
              </w:rPr>
            </w:pPr>
            <w:r w:rsidRPr="00E82F11">
              <w:rPr>
                <w:rFonts w:hint="cs"/>
                <w:b/>
                <w:bCs/>
                <w:color w:val="000000"/>
                <w:sz w:val="20"/>
                <w:rtl/>
                <w:lang w:val="en-US"/>
              </w:rPr>
              <w:t>الأموال المصروفة</w:t>
            </w:r>
            <w:r w:rsidRPr="00E82F11">
              <w:rPr>
                <w:b/>
                <w:bCs/>
                <w:color w:val="000000"/>
                <w:sz w:val="20"/>
                <w:lang w:val="en-US"/>
              </w:rPr>
              <w:t xml:space="preserve"> </w:t>
            </w:r>
          </w:p>
        </w:tc>
        <w:tc>
          <w:tcPr>
            <w:tcW w:w="2047" w:type="dxa"/>
            <w:vAlign w:val="center"/>
          </w:tcPr>
          <w:p w:rsidR="000B23D3" w:rsidRPr="00E82F11" w:rsidRDefault="000B23D3" w:rsidP="004E2ED4">
            <w:pPr>
              <w:keepNext/>
              <w:keepLines/>
              <w:bidi/>
              <w:jc w:val="center"/>
              <w:rPr>
                <w:b/>
                <w:sz w:val="20"/>
                <w:lang w:val="en-CA"/>
              </w:rPr>
            </w:pPr>
            <w:r w:rsidRPr="00E82F11">
              <w:rPr>
                <w:rFonts w:hint="cs"/>
                <w:b/>
                <w:bCs/>
                <w:color w:val="000000"/>
                <w:sz w:val="20"/>
                <w:rtl/>
                <w:lang w:val="en-US"/>
              </w:rPr>
              <w:t>الرصيد</w:t>
            </w:r>
            <w:r w:rsidRPr="00E82F11">
              <w:rPr>
                <w:b/>
                <w:bCs/>
                <w:color w:val="000000"/>
                <w:sz w:val="20"/>
                <w:lang w:val="en-US"/>
              </w:rPr>
              <w:t xml:space="preserve"> </w:t>
            </w:r>
          </w:p>
        </w:tc>
        <w:tc>
          <w:tcPr>
            <w:tcW w:w="2048" w:type="dxa"/>
            <w:shd w:val="clear" w:color="auto" w:fill="auto"/>
            <w:vAlign w:val="center"/>
          </w:tcPr>
          <w:p w:rsidR="000B23D3" w:rsidRPr="00E82F11" w:rsidRDefault="000B23D3" w:rsidP="004E2ED4">
            <w:pPr>
              <w:keepNext/>
              <w:keepLines/>
              <w:bidi/>
              <w:jc w:val="center"/>
              <w:rPr>
                <w:bCs/>
                <w:color w:val="000000"/>
                <w:sz w:val="20"/>
                <w:lang w:val="en-US"/>
              </w:rPr>
            </w:pPr>
            <w:r w:rsidRPr="00E82F11">
              <w:rPr>
                <w:rFonts w:hint="cs"/>
                <w:bCs/>
                <w:sz w:val="20"/>
                <w:rtl/>
                <w:lang w:val="en-CA"/>
              </w:rPr>
              <w:t>معدل الصرف (%)</w:t>
            </w:r>
          </w:p>
        </w:tc>
      </w:tr>
      <w:tr w:rsidR="000B23D3" w:rsidRPr="00E82F11" w:rsidTr="000B23D3">
        <w:tc>
          <w:tcPr>
            <w:tcW w:w="1165" w:type="dxa"/>
            <w:shd w:val="clear" w:color="auto" w:fill="auto"/>
            <w:vAlign w:val="center"/>
            <w:hideMark/>
          </w:tcPr>
          <w:p w:rsidR="000B23D3" w:rsidRPr="00E82F11" w:rsidRDefault="000B23D3" w:rsidP="004E2ED4">
            <w:pPr>
              <w:keepNext/>
              <w:keepLines/>
              <w:bidi/>
              <w:jc w:val="left"/>
              <w:rPr>
                <w:color w:val="000000"/>
                <w:sz w:val="20"/>
                <w:lang w:val="en-US"/>
              </w:rPr>
            </w:pPr>
            <w:r w:rsidRPr="00E82F11">
              <w:rPr>
                <w:rFonts w:hint="cs"/>
                <w:color w:val="000000"/>
                <w:sz w:val="20"/>
                <w:rtl/>
                <w:lang w:val="en-CA"/>
              </w:rPr>
              <w:t>اليوئنديبي</w:t>
            </w:r>
          </w:p>
        </w:tc>
        <w:tc>
          <w:tcPr>
            <w:tcW w:w="2047" w:type="dxa"/>
            <w:shd w:val="clear" w:color="auto" w:fill="auto"/>
            <w:tcMar>
              <w:left w:w="115" w:type="dxa"/>
              <w:right w:w="216" w:type="dxa"/>
            </w:tcMar>
            <w:vAlign w:val="center"/>
            <w:hideMark/>
          </w:tcPr>
          <w:p w:rsidR="000B23D3" w:rsidRPr="00E82F11" w:rsidRDefault="000B23D3" w:rsidP="004E2ED4">
            <w:pPr>
              <w:keepNext/>
              <w:keepLines/>
              <w:jc w:val="right"/>
              <w:rPr>
                <w:color w:val="000000"/>
                <w:sz w:val="20"/>
                <w:lang w:val="en-US"/>
              </w:rPr>
            </w:pPr>
            <w:r w:rsidRPr="00E82F11">
              <w:rPr>
                <w:color w:val="000000"/>
                <w:sz w:val="20"/>
                <w:lang w:val="en-US"/>
              </w:rPr>
              <w:t>2,145,047</w:t>
            </w:r>
          </w:p>
        </w:tc>
        <w:tc>
          <w:tcPr>
            <w:tcW w:w="2048" w:type="dxa"/>
            <w:shd w:val="clear" w:color="auto" w:fill="auto"/>
            <w:tcMar>
              <w:left w:w="115" w:type="dxa"/>
              <w:right w:w="216" w:type="dxa"/>
            </w:tcMar>
            <w:vAlign w:val="center"/>
            <w:hideMark/>
          </w:tcPr>
          <w:p w:rsidR="000B23D3" w:rsidRPr="00E82F11" w:rsidRDefault="000B23D3" w:rsidP="004E2ED4">
            <w:pPr>
              <w:keepNext/>
              <w:keepLines/>
              <w:jc w:val="right"/>
              <w:rPr>
                <w:color w:val="000000"/>
                <w:sz w:val="20"/>
                <w:lang w:val="en-US"/>
              </w:rPr>
            </w:pPr>
            <w:r w:rsidRPr="00E82F11">
              <w:rPr>
                <w:color w:val="000000"/>
                <w:sz w:val="20"/>
                <w:lang w:val="en-US"/>
              </w:rPr>
              <w:t>1,634,991</w:t>
            </w:r>
          </w:p>
        </w:tc>
        <w:tc>
          <w:tcPr>
            <w:tcW w:w="2047" w:type="dxa"/>
            <w:tcMar>
              <w:left w:w="115" w:type="dxa"/>
              <w:right w:w="216" w:type="dxa"/>
            </w:tcMar>
            <w:vAlign w:val="center"/>
          </w:tcPr>
          <w:p w:rsidR="000B23D3" w:rsidRPr="00E82F11" w:rsidRDefault="000B23D3" w:rsidP="004E2ED4">
            <w:pPr>
              <w:keepNext/>
              <w:keepLines/>
              <w:jc w:val="right"/>
              <w:rPr>
                <w:color w:val="000000"/>
                <w:sz w:val="20"/>
                <w:lang w:val="en-US"/>
              </w:rPr>
            </w:pPr>
            <w:r w:rsidRPr="00E82F11">
              <w:rPr>
                <w:color w:val="000000"/>
                <w:sz w:val="20"/>
                <w:lang w:val="en-US"/>
              </w:rPr>
              <w:t>510,056</w:t>
            </w:r>
          </w:p>
        </w:tc>
        <w:tc>
          <w:tcPr>
            <w:tcW w:w="2048" w:type="dxa"/>
            <w:shd w:val="clear" w:color="auto" w:fill="auto"/>
            <w:vAlign w:val="center"/>
            <w:hideMark/>
          </w:tcPr>
          <w:p w:rsidR="000B23D3" w:rsidRPr="00E82F11" w:rsidRDefault="000B23D3" w:rsidP="004E2ED4">
            <w:pPr>
              <w:keepNext/>
              <w:keepLines/>
              <w:ind w:right="796"/>
              <w:jc w:val="right"/>
              <w:rPr>
                <w:color w:val="000000"/>
                <w:sz w:val="20"/>
                <w:lang w:val="en-US"/>
              </w:rPr>
            </w:pPr>
            <w:r w:rsidRPr="00E82F11">
              <w:rPr>
                <w:color w:val="000000"/>
                <w:sz w:val="20"/>
                <w:lang w:val="en-US"/>
              </w:rPr>
              <w:t>76</w:t>
            </w:r>
          </w:p>
        </w:tc>
      </w:tr>
      <w:tr w:rsidR="000B23D3" w:rsidRPr="00E82F11" w:rsidTr="000B23D3">
        <w:tc>
          <w:tcPr>
            <w:tcW w:w="1165" w:type="dxa"/>
            <w:shd w:val="clear" w:color="auto" w:fill="auto"/>
            <w:vAlign w:val="center"/>
            <w:hideMark/>
          </w:tcPr>
          <w:p w:rsidR="000B23D3" w:rsidRPr="00E82F11" w:rsidRDefault="000B23D3" w:rsidP="004E2ED4">
            <w:pPr>
              <w:keepNext/>
              <w:keepLines/>
              <w:bidi/>
              <w:jc w:val="left"/>
              <w:rPr>
                <w:color w:val="000000"/>
                <w:sz w:val="20"/>
                <w:lang w:val="en-US"/>
              </w:rPr>
            </w:pPr>
            <w:r w:rsidRPr="00E82F11">
              <w:rPr>
                <w:rFonts w:hint="cs"/>
                <w:color w:val="000000"/>
                <w:sz w:val="20"/>
                <w:rtl/>
                <w:lang w:val="en-US"/>
              </w:rPr>
              <w:t>اليونيب</w:t>
            </w:r>
          </w:p>
        </w:tc>
        <w:tc>
          <w:tcPr>
            <w:tcW w:w="2047" w:type="dxa"/>
            <w:shd w:val="clear" w:color="auto" w:fill="auto"/>
            <w:tcMar>
              <w:left w:w="115" w:type="dxa"/>
              <w:right w:w="216" w:type="dxa"/>
            </w:tcMar>
            <w:vAlign w:val="center"/>
            <w:hideMark/>
          </w:tcPr>
          <w:p w:rsidR="000B23D3" w:rsidRPr="00E82F11" w:rsidRDefault="000B23D3" w:rsidP="004E2ED4">
            <w:pPr>
              <w:keepNext/>
              <w:keepLines/>
              <w:jc w:val="right"/>
              <w:rPr>
                <w:color w:val="000000"/>
                <w:sz w:val="20"/>
                <w:lang w:val="en-US"/>
              </w:rPr>
            </w:pPr>
            <w:r w:rsidRPr="00E82F11">
              <w:rPr>
                <w:color w:val="000000"/>
                <w:sz w:val="20"/>
                <w:lang w:val="en-CA"/>
              </w:rPr>
              <w:t>218,270</w:t>
            </w:r>
          </w:p>
        </w:tc>
        <w:tc>
          <w:tcPr>
            <w:tcW w:w="2048" w:type="dxa"/>
            <w:shd w:val="clear" w:color="auto" w:fill="auto"/>
            <w:tcMar>
              <w:left w:w="115" w:type="dxa"/>
              <w:right w:w="216" w:type="dxa"/>
            </w:tcMar>
            <w:vAlign w:val="center"/>
            <w:hideMark/>
          </w:tcPr>
          <w:p w:rsidR="000B23D3" w:rsidRPr="00E82F11" w:rsidRDefault="000B23D3" w:rsidP="004E2ED4">
            <w:pPr>
              <w:keepNext/>
              <w:keepLines/>
              <w:jc w:val="right"/>
              <w:rPr>
                <w:color w:val="000000"/>
                <w:sz w:val="20"/>
                <w:lang w:val="en-US"/>
              </w:rPr>
            </w:pPr>
            <w:r w:rsidRPr="00E82F11">
              <w:rPr>
                <w:color w:val="000000"/>
                <w:sz w:val="20"/>
                <w:lang w:val="en-US"/>
              </w:rPr>
              <w:t>12,635</w:t>
            </w:r>
          </w:p>
        </w:tc>
        <w:tc>
          <w:tcPr>
            <w:tcW w:w="2047" w:type="dxa"/>
            <w:tcMar>
              <w:left w:w="115" w:type="dxa"/>
              <w:right w:w="216" w:type="dxa"/>
            </w:tcMar>
            <w:vAlign w:val="center"/>
          </w:tcPr>
          <w:p w:rsidR="000B23D3" w:rsidRPr="00E82F11" w:rsidRDefault="000B23D3" w:rsidP="004E2ED4">
            <w:pPr>
              <w:keepNext/>
              <w:keepLines/>
              <w:jc w:val="right"/>
              <w:rPr>
                <w:color w:val="000000"/>
                <w:sz w:val="20"/>
                <w:lang w:val="en-US"/>
              </w:rPr>
            </w:pPr>
            <w:r w:rsidRPr="00E82F11">
              <w:rPr>
                <w:color w:val="000000"/>
                <w:sz w:val="20"/>
                <w:lang w:val="en-US"/>
              </w:rPr>
              <w:t>205,635</w:t>
            </w:r>
          </w:p>
        </w:tc>
        <w:tc>
          <w:tcPr>
            <w:tcW w:w="2048" w:type="dxa"/>
            <w:shd w:val="clear" w:color="auto" w:fill="auto"/>
            <w:vAlign w:val="center"/>
            <w:hideMark/>
          </w:tcPr>
          <w:p w:rsidR="000B23D3" w:rsidRPr="00E82F11" w:rsidRDefault="000B23D3" w:rsidP="004E2ED4">
            <w:pPr>
              <w:keepNext/>
              <w:keepLines/>
              <w:ind w:right="796"/>
              <w:jc w:val="right"/>
              <w:rPr>
                <w:color w:val="000000"/>
                <w:sz w:val="20"/>
                <w:lang w:val="en-US"/>
              </w:rPr>
            </w:pPr>
            <w:r w:rsidRPr="00E82F11">
              <w:rPr>
                <w:color w:val="000000"/>
                <w:sz w:val="20"/>
                <w:lang w:val="en-US"/>
              </w:rPr>
              <w:t>6</w:t>
            </w:r>
          </w:p>
        </w:tc>
      </w:tr>
      <w:tr w:rsidR="000B23D3" w:rsidRPr="00E82F11" w:rsidTr="000B23D3">
        <w:tc>
          <w:tcPr>
            <w:tcW w:w="1165" w:type="dxa"/>
            <w:shd w:val="clear" w:color="auto" w:fill="auto"/>
            <w:vAlign w:val="center"/>
            <w:hideMark/>
          </w:tcPr>
          <w:p w:rsidR="000B23D3" w:rsidRPr="00E82F11" w:rsidRDefault="000B23D3" w:rsidP="000B23D3">
            <w:pPr>
              <w:bidi/>
              <w:jc w:val="left"/>
              <w:rPr>
                <w:color w:val="000000"/>
                <w:sz w:val="20"/>
                <w:lang w:val="en-US"/>
              </w:rPr>
            </w:pPr>
            <w:r w:rsidRPr="00E82F11">
              <w:rPr>
                <w:rFonts w:hint="cs"/>
                <w:color w:val="000000"/>
                <w:sz w:val="20"/>
                <w:rtl/>
                <w:lang w:val="en-CA"/>
              </w:rPr>
              <w:t>اليونيدو</w:t>
            </w:r>
          </w:p>
        </w:tc>
        <w:tc>
          <w:tcPr>
            <w:tcW w:w="2047" w:type="dxa"/>
            <w:shd w:val="clear" w:color="auto" w:fill="auto"/>
            <w:tcMar>
              <w:left w:w="115" w:type="dxa"/>
              <w:right w:w="216" w:type="dxa"/>
            </w:tcMar>
            <w:vAlign w:val="center"/>
            <w:hideMark/>
          </w:tcPr>
          <w:p w:rsidR="000B23D3" w:rsidRPr="00E82F11" w:rsidRDefault="000B23D3" w:rsidP="000B23D3">
            <w:pPr>
              <w:jc w:val="right"/>
              <w:rPr>
                <w:color w:val="000000"/>
                <w:sz w:val="20"/>
                <w:lang w:val="en-US"/>
              </w:rPr>
            </w:pPr>
            <w:r w:rsidRPr="00E82F11">
              <w:rPr>
                <w:color w:val="000000"/>
                <w:sz w:val="20"/>
                <w:lang w:val="en-US"/>
              </w:rPr>
              <w:t>1,030,700</w:t>
            </w:r>
          </w:p>
        </w:tc>
        <w:tc>
          <w:tcPr>
            <w:tcW w:w="2048" w:type="dxa"/>
            <w:shd w:val="clear" w:color="auto" w:fill="auto"/>
            <w:tcMar>
              <w:left w:w="115" w:type="dxa"/>
              <w:right w:w="216" w:type="dxa"/>
            </w:tcMar>
            <w:vAlign w:val="center"/>
            <w:hideMark/>
          </w:tcPr>
          <w:p w:rsidR="000B23D3" w:rsidRPr="00E82F11" w:rsidRDefault="000B23D3" w:rsidP="000B23D3">
            <w:pPr>
              <w:jc w:val="right"/>
              <w:rPr>
                <w:color w:val="000000"/>
                <w:sz w:val="20"/>
                <w:lang w:val="en-US"/>
              </w:rPr>
            </w:pPr>
            <w:r w:rsidRPr="00E82F11">
              <w:rPr>
                <w:color w:val="000000"/>
                <w:sz w:val="20"/>
                <w:lang w:val="en-US"/>
              </w:rPr>
              <w:t>431,995</w:t>
            </w:r>
          </w:p>
        </w:tc>
        <w:tc>
          <w:tcPr>
            <w:tcW w:w="2047" w:type="dxa"/>
            <w:tcMar>
              <w:left w:w="115" w:type="dxa"/>
              <w:right w:w="216" w:type="dxa"/>
            </w:tcMar>
            <w:vAlign w:val="center"/>
          </w:tcPr>
          <w:p w:rsidR="000B23D3" w:rsidRPr="00E82F11" w:rsidRDefault="000B23D3" w:rsidP="000B23D3">
            <w:pPr>
              <w:jc w:val="right"/>
              <w:rPr>
                <w:color w:val="000000"/>
                <w:sz w:val="20"/>
                <w:lang w:val="en-US"/>
              </w:rPr>
            </w:pPr>
            <w:r w:rsidRPr="00E82F11">
              <w:rPr>
                <w:color w:val="000000"/>
                <w:sz w:val="20"/>
                <w:lang w:val="en-US"/>
              </w:rPr>
              <w:t>598,705</w:t>
            </w:r>
          </w:p>
        </w:tc>
        <w:tc>
          <w:tcPr>
            <w:tcW w:w="2048" w:type="dxa"/>
            <w:shd w:val="clear" w:color="auto" w:fill="auto"/>
            <w:vAlign w:val="center"/>
            <w:hideMark/>
          </w:tcPr>
          <w:p w:rsidR="000B23D3" w:rsidRPr="00E82F11" w:rsidRDefault="000B23D3" w:rsidP="000B23D3">
            <w:pPr>
              <w:ind w:right="796"/>
              <w:jc w:val="right"/>
              <w:rPr>
                <w:color w:val="000000"/>
                <w:sz w:val="20"/>
                <w:lang w:val="en-US"/>
              </w:rPr>
            </w:pPr>
            <w:r w:rsidRPr="00E82F11">
              <w:rPr>
                <w:color w:val="000000"/>
                <w:sz w:val="20"/>
                <w:lang w:val="en-US"/>
              </w:rPr>
              <w:t>42</w:t>
            </w:r>
          </w:p>
        </w:tc>
      </w:tr>
      <w:tr w:rsidR="000B23D3" w:rsidRPr="00E82F11" w:rsidTr="000B23D3">
        <w:tc>
          <w:tcPr>
            <w:tcW w:w="1165" w:type="dxa"/>
            <w:shd w:val="clear" w:color="auto" w:fill="auto"/>
            <w:vAlign w:val="center"/>
            <w:hideMark/>
          </w:tcPr>
          <w:p w:rsidR="000B23D3" w:rsidRPr="00E82F11" w:rsidRDefault="000B23D3" w:rsidP="000B23D3">
            <w:pPr>
              <w:bidi/>
              <w:jc w:val="left"/>
              <w:rPr>
                <w:b/>
                <w:bCs/>
                <w:color w:val="000000"/>
                <w:sz w:val="20"/>
                <w:lang w:val="en-US"/>
              </w:rPr>
            </w:pPr>
            <w:r w:rsidRPr="00E82F11">
              <w:rPr>
                <w:rFonts w:hint="cs"/>
                <w:b/>
                <w:bCs/>
                <w:color w:val="000000"/>
                <w:sz w:val="20"/>
                <w:rtl/>
                <w:lang w:val="en-US"/>
              </w:rPr>
              <w:t>المجموع</w:t>
            </w:r>
          </w:p>
        </w:tc>
        <w:tc>
          <w:tcPr>
            <w:tcW w:w="2047" w:type="dxa"/>
            <w:shd w:val="clear" w:color="auto" w:fill="auto"/>
            <w:tcMar>
              <w:left w:w="115" w:type="dxa"/>
              <w:right w:w="216" w:type="dxa"/>
            </w:tcMar>
            <w:vAlign w:val="center"/>
            <w:hideMark/>
          </w:tcPr>
          <w:p w:rsidR="000B23D3" w:rsidRPr="00E82F11" w:rsidRDefault="000B23D3" w:rsidP="000B23D3">
            <w:pPr>
              <w:jc w:val="right"/>
              <w:rPr>
                <w:b/>
                <w:bCs/>
                <w:color w:val="000000"/>
                <w:sz w:val="20"/>
                <w:lang w:val="en-US"/>
              </w:rPr>
            </w:pPr>
            <w:r w:rsidRPr="00E82F11">
              <w:rPr>
                <w:b/>
                <w:bCs/>
                <w:color w:val="000000"/>
                <w:sz w:val="20"/>
                <w:lang w:val="en-US"/>
              </w:rPr>
              <w:t>3,394,017</w:t>
            </w:r>
          </w:p>
        </w:tc>
        <w:tc>
          <w:tcPr>
            <w:tcW w:w="2048" w:type="dxa"/>
            <w:shd w:val="clear" w:color="auto" w:fill="auto"/>
            <w:tcMar>
              <w:left w:w="115" w:type="dxa"/>
              <w:right w:w="216" w:type="dxa"/>
            </w:tcMar>
            <w:vAlign w:val="center"/>
            <w:hideMark/>
          </w:tcPr>
          <w:p w:rsidR="000B23D3" w:rsidRPr="00E82F11" w:rsidRDefault="000B23D3" w:rsidP="000B23D3">
            <w:pPr>
              <w:jc w:val="right"/>
              <w:rPr>
                <w:b/>
                <w:bCs/>
                <w:color w:val="000000"/>
                <w:sz w:val="20"/>
                <w:lang w:val="en-US"/>
              </w:rPr>
            </w:pPr>
            <w:r w:rsidRPr="00E82F11">
              <w:rPr>
                <w:b/>
                <w:bCs/>
                <w:color w:val="000000"/>
                <w:sz w:val="20"/>
                <w:lang w:val="en-US"/>
              </w:rPr>
              <w:t>2,079,621</w:t>
            </w:r>
          </w:p>
        </w:tc>
        <w:tc>
          <w:tcPr>
            <w:tcW w:w="2047" w:type="dxa"/>
            <w:tcMar>
              <w:left w:w="115" w:type="dxa"/>
              <w:right w:w="216" w:type="dxa"/>
            </w:tcMar>
            <w:vAlign w:val="center"/>
          </w:tcPr>
          <w:p w:rsidR="000B23D3" w:rsidRPr="00E82F11" w:rsidRDefault="000B23D3" w:rsidP="000B23D3">
            <w:pPr>
              <w:jc w:val="right"/>
              <w:rPr>
                <w:b/>
                <w:color w:val="000000"/>
                <w:sz w:val="20"/>
                <w:lang w:val="en-US"/>
              </w:rPr>
            </w:pPr>
            <w:r w:rsidRPr="00E82F11">
              <w:rPr>
                <w:b/>
                <w:bCs/>
                <w:color w:val="000000"/>
                <w:sz w:val="20"/>
              </w:rPr>
              <w:t>1,314,396</w:t>
            </w:r>
          </w:p>
        </w:tc>
        <w:tc>
          <w:tcPr>
            <w:tcW w:w="2048" w:type="dxa"/>
            <w:shd w:val="clear" w:color="auto" w:fill="auto"/>
            <w:vAlign w:val="center"/>
            <w:hideMark/>
          </w:tcPr>
          <w:p w:rsidR="000B23D3" w:rsidRPr="00E82F11" w:rsidRDefault="000B23D3" w:rsidP="000B23D3">
            <w:pPr>
              <w:ind w:right="796"/>
              <w:jc w:val="right"/>
              <w:rPr>
                <w:b/>
                <w:color w:val="000000"/>
                <w:sz w:val="20"/>
                <w:lang w:val="en-US"/>
              </w:rPr>
            </w:pPr>
            <w:r w:rsidRPr="00E82F11">
              <w:rPr>
                <w:b/>
                <w:color w:val="000000"/>
                <w:sz w:val="20"/>
                <w:lang w:val="en-US"/>
              </w:rPr>
              <w:t>61</w:t>
            </w:r>
          </w:p>
        </w:tc>
      </w:tr>
    </w:tbl>
    <w:p w:rsidR="000B23D3" w:rsidRPr="00E82F11" w:rsidRDefault="000B23D3" w:rsidP="000B23D3">
      <w:pPr>
        <w:bidi/>
        <w:rPr>
          <w:szCs w:val="24"/>
          <w:rtl/>
          <w:lang w:val="en-CA"/>
        </w:rPr>
      </w:pPr>
    </w:p>
    <w:p w:rsidR="000B23D3" w:rsidRPr="00E82F11" w:rsidRDefault="000B23D3" w:rsidP="000B23D3">
      <w:pPr>
        <w:bidi/>
        <w:rPr>
          <w:b/>
          <w:bCs/>
          <w:szCs w:val="24"/>
          <w:rtl/>
          <w:lang w:val="en-CA"/>
        </w:rPr>
      </w:pPr>
    </w:p>
    <w:p w:rsidR="000B23D3" w:rsidRPr="00E82F11" w:rsidRDefault="000B23D3" w:rsidP="000B23D3">
      <w:pPr>
        <w:bidi/>
        <w:rPr>
          <w:b/>
          <w:bCs/>
          <w:sz w:val="26"/>
          <w:szCs w:val="26"/>
          <w:rtl/>
          <w:lang w:val="en-CA"/>
        </w:rPr>
      </w:pPr>
      <w:r w:rsidRPr="00E82F11">
        <w:rPr>
          <w:b/>
          <w:bCs/>
          <w:sz w:val="26"/>
          <w:szCs w:val="26"/>
          <w:rtl/>
          <w:lang w:val="en-CA"/>
        </w:rPr>
        <w:t>تعليقات الأمانة</w:t>
      </w:r>
    </w:p>
    <w:p w:rsidR="000B23D3" w:rsidRPr="00E82F11" w:rsidRDefault="000B23D3" w:rsidP="000B23D3">
      <w:pPr>
        <w:bidi/>
        <w:rPr>
          <w:b/>
          <w:bCs/>
          <w:sz w:val="26"/>
          <w:szCs w:val="26"/>
          <w:lang w:val="en-CA"/>
        </w:rPr>
      </w:pPr>
    </w:p>
    <w:p w:rsidR="000B23D3" w:rsidRPr="00E82F11" w:rsidRDefault="000B23D3" w:rsidP="000B23D3">
      <w:pPr>
        <w:bidi/>
        <w:rPr>
          <w:i/>
          <w:iCs/>
          <w:sz w:val="26"/>
          <w:szCs w:val="26"/>
          <w:lang w:val="en-CA"/>
        </w:rPr>
      </w:pPr>
      <w:r w:rsidRPr="00E82F11">
        <w:rPr>
          <w:i/>
          <w:iCs/>
          <w:sz w:val="26"/>
          <w:szCs w:val="26"/>
          <w:rtl/>
          <w:lang w:val="en-CA"/>
        </w:rPr>
        <w:t>قطاع تصنيع رغوة البولي يوريثان</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lang w:val="en-CA"/>
        </w:rPr>
      </w:pPr>
      <w:r w:rsidRPr="00E82F11">
        <w:rPr>
          <w:sz w:val="26"/>
          <w:szCs w:val="26"/>
          <w:rtl/>
          <w:lang w:val="en-CA"/>
        </w:rPr>
        <w:t xml:space="preserve">بناء على طلب توضيح بشأن إلغاء المشروع الفردي لشركة </w:t>
      </w:r>
      <w:r w:rsidRPr="00E82F11">
        <w:rPr>
          <w:sz w:val="26"/>
          <w:szCs w:val="26"/>
          <w:lang w:val="en-CA"/>
        </w:rPr>
        <w:t>Superfrigo</w:t>
      </w:r>
      <w:r w:rsidRPr="00E82F11">
        <w:rPr>
          <w:sz w:val="26"/>
          <w:szCs w:val="26"/>
          <w:rtl/>
          <w:lang w:val="en-CA"/>
        </w:rPr>
        <w:t xml:space="preserve">، أوضح </w:t>
      </w:r>
      <w:r w:rsidRPr="00E82F11">
        <w:rPr>
          <w:rFonts w:hint="cs"/>
          <w:sz w:val="26"/>
          <w:szCs w:val="26"/>
          <w:rtl/>
          <w:lang w:val="en-CA"/>
        </w:rPr>
        <w:t xml:space="preserve">اليوئنديبي </w:t>
      </w:r>
      <w:r w:rsidRPr="00E82F11">
        <w:rPr>
          <w:sz w:val="26"/>
          <w:szCs w:val="26"/>
          <w:rtl/>
          <w:lang w:val="en-CA"/>
        </w:rPr>
        <w:t xml:space="preserve">أن </w:t>
      </w:r>
      <w:r w:rsidRPr="00E82F11">
        <w:rPr>
          <w:rFonts w:hint="cs"/>
          <w:sz w:val="26"/>
          <w:szCs w:val="26"/>
          <w:rtl/>
          <w:lang w:val="en-CA"/>
        </w:rPr>
        <w:t>الشركة</w:t>
      </w:r>
      <w:r w:rsidRPr="00E82F11">
        <w:rPr>
          <w:sz w:val="26"/>
          <w:szCs w:val="26"/>
          <w:rtl/>
          <w:lang w:val="en-CA"/>
        </w:rPr>
        <w:t xml:space="preserve"> قد تحولت إلى نظام</w:t>
      </w:r>
      <w:r w:rsidRPr="00E82F11">
        <w:rPr>
          <w:rFonts w:hint="cs"/>
          <w:sz w:val="26"/>
          <w:szCs w:val="26"/>
          <w:rtl/>
          <w:lang w:val="en-CA"/>
        </w:rPr>
        <w:t xml:space="preserve"> البولي يوريثان</w:t>
      </w:r>
      <w:r w:rsidRPr="00E82F11">
        <w:rPr>
          <w:sz w:val="26"/>
          <w:szCs w:val="26"/>
          <w:rtl/>
          <w:lang w:val="en-CA"/>
        </w:rPr>
        <w:t xml:space="preserve"> القائم على </w:t>
      </w:r>
      <w:r w:rsidRPr="00E82F11">
        <w:rPr>
          <w:rFonts w:hint="cs"/>
          <w:sz w:val="26"/>
          <w:szCs w:val="26"/>
          <w:rtl/>
          <w:lang w:val="en-CA"/>
        </w:rPr>
        <w:t xml:space="preserve">الهيدروفلوروكربون </w:t>
      </w:r>
      <w:r w:rsidRPr="00E82F11">
        <w:rPr>
          <w:sz w:val="26"/>
          <w:szCs w:val="26"/>
          <w:rtl/>
          <w:lang w:val="en-CA"/>
        </w:rPr>
        <w:t xml:space="preserve">(أي </w:t>
      </w:r>
      <w:r w:rsidRPr="00E82F11">
        <w:rPr>
          <w:rFonts w:hint="cs"/>
          <w:sz w:val="26"/>
          <w:szCs w:val="26"/>
          <w:rtl/>
          <w:lang w:val="en-CA"/>
        </w:rPr>
        <w:t>خليط الهيدروفلوروكربون-</w:t>
      </w:r>
      <w:r w:rsidRPr="00E82F11">
        <w:rPr>
          <w:sz w:val="26"/>
          <w:szCs w:val="26"/>
          <w:rtl/>
          <w:lang w:val="en-CA"/>
        </w:rPr>
        <w:t xml:space="preserve"> </w:t>
      </w:r>
      <w:r w:rsidRPr="00E82F11">
        <w:rPr>
          <w:sz w:val="26"/>
          <w:szCs w:val="26"/>
          <w:lang w:val="en-CA"/>
        </w:rPr>
        <w:t>365mfc</w:t>
      </w:r>
      <w:r w:rsidRPr="00E82F11">
        <w:rPr>
          <w:sz w:val="26"/>
          <w:szCs w:val="26"/>
          <w:rtl/>
          <w:lang w:val="en-CA"/>
        </w:rPr>
        <w:t xml:space="preserve"> </w:t>
      </w:r>
      <w:r w:rsidRPr="00E82F11">
        <w:rPr>
          <w:rFonts w:hint="cs"/>
          <w:sz w:val="26"/>
          <w:szCs w:val="26"/>
          <w:rtl/>
          <w:lang w:val="en-CA"/>
        </w:rPr>
        <w:t xml:space="preserve">(39 </w:t>
      </w:r>
      <w:r w:rsidRPr="00E82F11">
        <w:rPr>
          <w:sz w:val="26"/>
          <w:szCs w:val="26"/>
          <w:rtl/>
          <w:lang w:val="en-CA"/>
        </w:rPr>
        <w:t>في المائة) مع</w:t>
      </w:r>
      <w:r w:rsidRPr="00E82F11">
        <w:rPr>
          <w:rFonts w:hint="cs"/>
          <w:sz w:val="26"/>
          <w:szCs w:val="26"/>
          <w:rtl/>
          <w:lang w:val="en-CA"/>
        </w:rPr>
        <w:t xml:space="preserve"> الهيدروفلوروكربون-</w:t>
      </w:r>
      <w:r w:rsidRPr="00E82F11">
        <w:rPr>
          <w:sz w:val="26"/>
          <w:szCs w:val="26"/>
          <w:lang w:val="en-CA"/>
        </w:rPr>
        <w:t xml:space="preserve">227ea </w:t>
      </w:r>
      <w:r w:rsidRPr="00E82F11">
        <w:rPr>
          <w:rFonts w:hint="cs"/>
          <w:sz w:val="26"/>
          <w:szCs w:val="26"/>
          <w:rtl/>
          <w:lang w:val="en-CA"/>
        </w:rPr>
        <w:t xml:space="preserve"> (7 </w:t>
      </w:r>
      <w:r w:rsidRPr="00E82F11">
        <w:rPr>
          <w:sz w:val="26"/>
          <w:szCs w:val="26"/>
          <w:rtl/>
          <w:lang w:val="en-CA"/>
        </w:rPr>
        <w:t>في المائة))، وأكد أن الأموال المرتبطة بهذا المشروع (103</w:t>
      </w:r>
      <w:r w:rsidRPr="00E82F11">
        <w:rPr>
          <w:rFonts w:hint="cs"/>
          <w:sz w:val="26"/>
          <w:szCs w:val="26"/>
          <w:rtl/>
          <w:lang w:val="en-CA"/>
        </w:rPr>
        <w:t>,</w:t>
      </w:r>
      <w:r w:rsidRPr="00E82F11">
        <w:rPr>
          <w:sz w:val="26"/>
          <w:szCs w:val="26"/>
          <w:rtl/>
          <w:lang w:val="en-CA"/>
        </w:rPr>
        <w:t>201 دولار أمريكي) ستتم إعادتها بحلول الاجتماع التاسع والثمانين.</w:t>
      </w:r>
    </w:p>
    <w:p w:rsidR="000B23D3" w:rsidRPr="00E82F11" w:rsidRDefault="000B23D3" w:rsidP="004E2ED4">
      <w:pPr>
        <w:pStyle w:val="Heading1"/>
        <w:bidi/>
        <w:rPr>
          <w:sz w:val="26"/>
          <w:szCs w:val="26"/>
          <w:lang w:val="en-CA"/>
        </w:rPr>
      </w:pPr>
      <w:r w:rsidRPr="00E82F11">
        <w:rPr>
          <w:sz w:val="26"/>
          <w:szCs w:val="26"/>
          <w:rtl/>
          <w:lang w:val="en-CA"/>
        </w:rPr>
        <w:t xml:space="preserve">وأكد </w:t>
      </w:r>
      <w:r w:rsidRPr="00E82F11">
        <w:rPr>
          <w:rFonts w:hint="cs"/>
          <w:sz w:val="26"/>
          <w:szCs w:val="26"/>
          <w:rtl/>
          <w:lang w:val="en-CA"/>
        </w:rPr>
        <w:t xml:space="preserve">اليوئنديبي </w:t>
      </w:r>
      <w:r w:rsidRPr="00E82F11">
        <w:rPr>
          <w:sz w:val="26"/>
          <w:szCs w:val="26"/>
          <w:rtl/>
          <w:lang w:val="en-CA"/>
        </w:rPr>
        <w:t>أيضا أن المشروع الجماعي ل</w:t>
      </w:r>
      <w:r w:rsidRPr="00E82F11">
        <w:rPr>
          <w:rFonts w:hint="cs"/>
          <w:sz w:val="26"/>
          <w:szCs w:val="26"/>
          <w:rtl/>
          <w:lang w:val="en-CA"/>
        </w:rPr>
        <w:t>شركة</w:t>
      </w:r>
      <w:r w:rsidRPr="00E82F11">
        <w:rPr>
          <w:sz w:val="26"/>
          <w:szCs w:val="26"/>
          <w:rtl/>
          <w:lang w:val="en-CA"/>
        </w:rPr>
        <w:t xml:space="preserve"> </w:t>
      </w:r>
      <w:r w:rsidRPr="00E82F11">
        <w:rPr>
          <w:sz w:val="26"/>
          <w:szCs w:val="26"/>
          <w:lang w:val="en-CA"/>
        </w:rPr>
        <w:t>Ixom</w:t>
      </w:r>
      <w:r w:rsidRPr="00E82F11">
        <w:rPr>
          <w:sz w:val="26"/>
          <w:szCs w:val="26"/>
          <w:rtl/>
          <w:lang w:val="en-CA"/>
        </w:rPr>
        <w:t xml:space="preserve"> سيكتمل في موعد أقصاه 31 ديسمبر</w:t>
      </w:r>
      <w:r w:rsidRPr="00E82F11">
        <w:rPr>
          <w:rFonts w:hint="cs"/>
          <w:sz w:val="26"/>
          <w:szCs w:val="26"/>
          <w:rtl/>
          <w:lang w:val="en-CA"/>
        </w:rPr>
        <w:t xml:space="preserve">/ </w:t>
      </w:r>
      <w:r w:rsidRPr="00E82F11">
        <w:rPr>
          <w:sz w:val="26"/>
          <w:szCs w:val="26"/>
          <w:rtl/>
          <w:lang w:val="en-CA"/>
        </w:rPr>
        <w:t>كانون الأول 2021.</w:t>
      </w:r>
    </w:p>
    <w:p w:rsidR="000B23D3" w:rsidRPr="00E82F11" w:rsidRDefault="000B23D3" w:rsidP="000B23D3">
      <w:pPr>
        <w:bidi/>
        <w:rPr>
          <w:i/>
          <w:iCs/>
          <w:sz w:val="26"/>
          <w:szCs w:val="26"/>
          <w:lang w:val="en-CA"/>
        </w:rPr>
      </w:pPr>
      <w:r w:rsidRPr="00E82F11">
        <w:rPr>
          <w:i/>
          <w:iCs/>
          <w:sz w:val="26"/>
          <w:szCs w:val="26"/>
          <w:rtl/>
          <w:lang w:val="en-CA"/>
        </w:rPr>
        <w:t>قطاع خدمة التبريد</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lastRenderedPageBreak/>
        <w:t xml:space="preserve">عند توضيح التاريخ المتوقع لإنشاء مراكز </w:t>
      </w:r>
      <w:r w:rsidRPr="00E82F11">
        <w:rPr>
          <w:rFonts w:hint="cs"/>
          <w:sz w:val="26"/>
          <w:szCs w:val="26"/>
          <w:rtl/>
          <w:lang w:val="en-CA"/>
        </w:rPr>
        <w:t>الاسترداد</w:t>
      </w:r>
      <w:r w:rsidRPr="00E82F11">
        <w:rPr>
          <w:sz w:val="26"/>
          <w:szCs w:val="26"/>
          <w:rtl/>
          <w:lang w:val="en-CA"/>
        </w:rPr>
        <w:t xml:space="preserve"> وإعادة التدوير الذي قد لا يكون حتى أوائل عام 2022، أوضح </w:t>
      </w:r>
      <w:r w:rsidRPr="00E82F11">
        <w:rPr>
          <w:rFonts w:hint="cs"/>
          <w:sz w:val="26"/>
          <w:szCs w:val="26"/>
          <w:rtl/>
          <w:lang w:val="en-CA"/>
        </w:rPr>
        <w:t>اليوئنديبي</w:t>
      </w:r>
      <w:r w:rsidRPr="00E82F11">
        <w:rPr>
          <w:sz w:val="26"/>
          <w:szCs w:val="26"/>
          <w:rtl/>
          <w:lang w:val="en-CA"/>
        </w:rPr>
        <w:t xml:space="preserve"> أنه يبذل قصارى جهده لضمان أن تكون المعدات في مكانها في وقت مبكر </w:t>
      </w:r>
      <w:r w:rsidRPr="00E82F11">
        <w:rPr>
          <w:rFonts w:hint="cs"/>
          <w:sz w:val="26"/>
          <w:szCs w:val="26"/>
          <w:rtl/>
          <w:lang w:val="en-CA"/>
        </w:rPr>
        <w:t>لكي</w:t>
      </w:r>
      <w:r w:rsidRPr="00E82F11">
        <w:rPr>
          <w:sz w:val="26"/>
          <w:szCs w:val="26"/>
          <w:rtl/>
          <w:lang w:val="en-CA"/>
        </w:rPr>
        <w:t xml:space="preserve"> تكون هذه المراكز جاهزة للعمل قبل نهاية السنة؛ </w:t>
      </w:r>
      <w:r w:rsidRPr="00E82F11">
        <w:rPr>
          <w:rFonts w:hint="cs"/>
          <w:sz w:val="26"/>
          <w:szCs w:val="26"/>
          <w:rtl/>
          <w:lang w:val="en-CA"/>
        </w:rPr>
        <w:t>وحدد</w:t>
      </w:r>
      <w:r w:rsidRPr="00E82F11">
        <w:rPr>
          <w:sz w:val="26"/>
          <w:szCs w:val="26"/>
          <w:rtl/>
          <w:lang w:val="en-CA"/>
        </w:rPr>
        <w:t xml:space="preserve"> التاريخ </w:t>
      </w:r>
      <w:r w:rsidRPr="00E82F11">
        <w:rPr>
          <w:rFonts w:hint="cs"/>
          <w:sz w:val="26"/>
          <w:szCs w:val="26"/>
          <w:rtl/>
          <w:lang w:val="en-CA"/>
        </w:rPr>
        <w:t>اللاحق</w:t>
      </w:r>
      <w:r w:rsidRPr="00E82F11">
        <w:rPr>
          <w:sz w:val="26"/>
          <w:szCs w:val="26"/>
          <w:rtl/>
          <w:lang w:val="en-CA"/>
        </w:rPr>
        <w:t xml:space="preserve"> في حالة حدوث تأخير</w:t>
      </w:r>
      <w:r w:rsidRPr="00E82F11">
        <w:rPr>
          <w:rFonts w:hint="cs"/>
          <w:sz w:val="26"/>
          <w:szCs w:val="26"/>
          <w:rtl/>
          <w:lang w:val="en-CA"/>
        </w:rPr>
        <w:t>ات</w:t>
      </w:r>
      <w:r w:rsidRPr="00E82F11">
        <w:rPr>
          <w:sz w:val="26"/>
          <w:szCs w:val="26"/>
          <w:rtl/>
          <w:lang w:val="en-CA"/>
        </w:rPr>
        <w:t xml:space="preserve"> في عملية الشراء والتوزيع.</w:t>
      </w:r>
    </w:p>
    <w:p w:rsidR="000B23D3" w:rsidRPr="00E82F11" w:rsidRDefault="000B23D3" w:rsidP="000B23D3">
      <w:pPr>
        <w:bidi/>
        <w:rPr>
          <w:sz w:val="26"/>
          <w:szCs w:val="26"/>
          <w:lang w:val="en-CA"/>
        </w:rPr>
      </w:pPr>
    </w:p>
    <w:p w:rsidR="000B23D3" w:rsidRPr="00E82F11" w:rsidRDefault="000B23D3" w:rsidP="000B23D3">
      <w:pPr>
        <w:bidi/>
        <w:rPr>
          <w:b/>
          <w:bCs/>
          <w:sz w:val="26"/>
          <w:szCs w:val="26"/>
          <w:rtl/>
          <w:lang w:val="en-CA"/>
        </w:rPr>
      </w:pPr>
      <w:r w:rsidRPr="00E82F11">
        <w:rPr>
          <w:rFonts w:hint="cs"/>
          <w:b/>
          <w:bCs/>
          <w:sz w:val="26"/>
          <w:szCs w:val="26"/>
          <w:rtl/>
          <w:lang w:val="en-CA"/>
        </w:rPr>
        <w:t>ال</w:t>
      </w:r>
      <w:r w:rsidRPr="00E82F11">
        <w:rPr>
          <w:b/>
          <w:bCs/>
          <w:sz w:val="26"/>
          <w:szCs w:val="26"/>
          <w:rtl/>
          <w:lang w:val="en-CA"/>
        </w:rPr>
        <w:t>توصية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t xml:space="preserve"> قد ترغب اللجنة التنفيذية في:</w:t>
      </w:r>
    </w:p>
    <w:p w:rsidR="000B23D3" w:rsidRPr="00E82F11" w:rsidRDefault="000B23D3" w:rsidP="000B23D3">
      <w:pPr>
        <w:bidi/>
        <w:rPr>
          <w:sz w:val="26"/>
          <w:szCs w:val="26"/>
          <w:lang w:val="en-CA"/>
        </w:rPr>
      </w:pPr>
    </w:p>
    <w:p w:rsidR="000B23D3" w:rsidRPr="00E82F11" w:rsidRDefault="000B23D3" w:rsidP="0039678D">
      <w:pPr>
        <w:pStyle w:val="ListParagraph"/>
        <w:numPr>
          <w:ilvl w:val="0"/>
          <w:numId w:val="19"/>
        </w:numPr>
        <w:bidi/>
        <w:ind w:left="1260" w:hanging="540"/>
        <w:rPr>
          <w:sz w:val="26"/>
          <w:szCs w:val="26"/>
          <w:lang w:val="en-CA"/>
        </w:rPr>
      </w:pPr>
      <w:r w:rsidRPr="00E82F11">
        <w:rPr>
          <w:sz w:val="26"/>
          <w:szCs w:val="26"/>
          <w:rtl/>
          <w:lang w:val="en-CA"/>
        </w:rPr>
        <w:t xml:space="preserve">أن </w:t>
      </w:r>
      <w:r w:rsidRPr="00E82F11">
        <w:rPr>
          <w:rFonts w:hint="cs"/>
          <w:sz w:val="26"/>
          <w:szCs w:val="26"/>
          <w:rtl/>
          <w:lang w:val="en-CA"/>
        </w:rPr>
        <w:t>ت</w:t>
      </w:r>
      <w:r w:rsidRPr="00E82F11">
        <w:rPr>
          <w:sz w:val="26"/>
          <w:szCs w:val="26"/>
          <w:rtl/>
          <w:lang w:val="en-CA"/>
        </w:rPr>
        <w:t xml:space="preserve">حيط علما بالتقرير المرحلي السنوي عن تنفيذ الشريحة الثالثة والأخيرة من المرحلة الثانية من خطة إدارة </w:t>
      </w:r>
      <w:r w:rsidRPr="00E82F11">
        <w:rPr>
          <w:rFonts w:hint="cs"/>
          <w:sz w:val="26"/>
          <w:szCs w:val="26"/>
          <w:rtl/>
          <w:lang w:val="en-CA"/>
        </w:rPr>
        <w:t xml:space="preserve">إزالة المواد الهيدروكلوروفلوروكربونية </w:t>
      </w:r>
      <w:r w:rsidRPr="00E82F11">
        <w:rPr>
          <w:sz w:val="26"/>
          <w:szCs w:val="26"/>
          <w:rtl/>
          <w:lang w:val="en-CA"/>
        </w:rPr>
        <w:t xml:space="preserve">لشيلي وتقرير التحقق بشأن استهلاك </w:t>
      </w:r>
      <w:r w:rsidRPr="00E82F11">
        <w:rPr>
          <w:rFonts w:hint="cs"/>
          <w:sz w:val="26"/>
          <w:szCs w:val="26"/>
          <w:rtl/>
          <w:lang w:val="en-CA"/>
        </w:rPr>
        <w:t>المواد الهيدروكلوروفلوروكربونية</w:t>
      </w:r>
      <w:r w:rsidRPr="00E82F11">
        <w:rPr>
          <w:sz w:val="26"/>
          <w:szCs w:val="26"/>
          <w:rtl/>
          <w:lang w:val="en-CA"/>
        </w:rPr>
        <w:t xml:space="preserve"> للفترة من 2019 إلى 2020 المقدم من </w:t>
      </w:r>
      <w:r w:rsidRPr="00E82F11">
        <w:rPr>
          <w:rFonts w:hint="cs"/>
          <w:sz w:val="26"/>
          <w:szCs w:val="26"/>
          <w:rtl/>
          <w:lang w:val="en-CA"/>
        </w:rPr>
        <w:t>اليوئنديبي</w:t>
      </w:r>
      <w:r w:rsidRPr="00E82F11">
        <w:rPr>
          <w:sz w:val="26"/>
          <w:szCs w:val="26"/>
          <w:rtl/>
          <w:lang w:val="en-CA"/>
        </w:rPr>
        <w:t xml:space="preserve">، الوارد في الوثيقة </w:t>
      </w:r>
      <w:r w:rsidRPr="00E82F11">
        <w:rPr>
          <w:sz w:val="26"/>
          <w:szCs w:val="26"/>
        </w:rPr>
        <w:t>UNEP/OzL.Pro/ExCom/87/9</w:t>
      </w:r>
      <w:r w:rsidRPr="00E82F11">
        <w:rPr>
          <w:sz w:val="26"/>
          <w:szCs w:val="26"/>
          <w:rtl/>
          <w:lang w:val="en-CA"/>
        </w:rPr>
        <w:t>؛</w:t>
      </w:r>
    </w:p>
    <w:p w:rsidR="000B23D3" w:rsidRPr="00E82F11" w:rsidRDefault="000B23D3" w:rsidP="000B23D3">
      <w:pPr>
        <w:pStyle w:val="ListParagraph"/>
        <w:bidi/>
        <w:ind w:left="1260"/>
        <w:rPr>
          <w:sz w:val="26"/>
          <w:szCs w:val="26"/>
          <w:lang w:val="en-CA"/>
        </w:rPr>
      </w:pPr>
    </w:p>
    <w:p w:rsidR="000B23D3" w:rsidRPr="00E82F11" w:rsidRDefault="000B23D3" w:rsidP="0039678D">
      <w:pPr>
        <w:pStyle w:val="ListParagraph"/>
        <w:numPr>
          <w:ilvl w:val="0"/>
          <w:numId w:val="19"/>
        </w:numPr>
        <w:bidi/>
        <w:ind w:left="1260" w:hanging="540"/>
        <w:rPr>
          <w:sz w:val="26"/>
          <w:szCs w:val="26"/>
          <w:lang w:val="en-CA"/>
        </w:rPr>
      </w:pPr>
      <w:r w:rsidRPr="00E82F11">
        <w:rPr>
          <w:rFonts w:hint="cs"/>
          <w:sz w:val="26"/>
          <w:szCs w:val="26"/>
          <w:rtl/>
          <w:lang w:val="en-CA"/>
        </w:rPr>
        <w:t>و</w:t>
      </w:r>
      <w:r w:rsidRPr="00E82F11">
        <w:rPr>
          <w:sz w:val="26"/>
          <w:szCs w:val="26"/>
          <w:rtl/>
          <w:lang w:val="en-CA"/>
        </w:rPr>
        <w:t xml:space="preserve">أن </w:t>
      </w:r>
      <w:r w:rsidRPr="00E82F11">
        <w:rPr>
          <w:rFonts w:hint="cs"/>
          <w:sz w:val="26"/>
          <w:szCs w:val="26"/>
          <w:rtl/>
          <w:lang w:val="en-CA"/>
        </w:rPr>
        <w:t>ت</w:t>
      </w:r>
      <w:r w:rsidRPr="00E82F11">
        <w:rPr>
          <w:sz w:val="26"/>
          <w:szCs w:val="26"/>
          <w:rtl/>
          <w:lang w:val="en-CA"/>
        </w:rPr>
        <w:t xml:space="preserve">لاحظ أن </w:t>
      </w:r>
      <w:r w:rsidRPr="00E82F11">
        <w:rPr>
          <w:rFonts w:hint="cs"/>
          <w:sz w:val="26"/>
          <w:szCs w:val="26"/>
          <w:rtl/>
          <w:lang w:val="en-CA"/>
        </w:rPr>
        <w:t>شركة</w:t>
      </w:r>
      <w:r w:rsidRPr="00E82F11">
        <w:rPr>
          <w:sz w:val="26"/>
          <w:szCs w:val="26"/>
          <w:rtl/>
          <w:lang w:val="en-CA"/>
        </w:rPr>
        <w:t xml:space="preserve"> </w:t>
      </w:r>
      <w:r w:rsidRPr="00E82F11">
        <w:rPr>
          <w:sz w:val="26"/>
          <w:szCs w:val="26"/>
          <w:lang w:val="en-CA"/>
        </w:rPr>
        <w:t>Superfrigo</w:t>
      </w:r>
      <w:r w:rsidRPr="00E82F11">
        <w:rPr>
          <w:sz w:val="26"/>
          <w:szCs w:val="26"/>
          <w:rtl/>
          <w:lang w:val="en-CA"/>
        </w:rPr>
        <w:t xml:space="preserve"> قد اختارت عدم المشاركة في المرحلة الثانية من خطة إدارة إزالة المواد الهيدروكلوروفلوروكربونية وأن الأموال المعتمدة </w:t>
      </w:r>
      <w:r w:rsidRPr="00E82F11">
        <w:rPr>
          <w:rFonts w:hint="cs"/>
          <w:sz w:val="26"/>
          <w:szCs w:val="26"/>
          <w:rtl/>
          <w:lang w:val="en-CA"/>
        </w:rPr>
        <w:t>وقدرها</w:t>
      </w:r>
      <w:r w:rsidRPr="00E82F11">
        <w:rPr>
          <w:sz w:val="26"/>
          <w:szCs w:val="26"/>
          <w:rtl/>
          <w:lang w:val="en-CA"/>
        </w:rPr>
        <w:t xml:space="preserve"> 103</w:t>
      </w:r>
      <w:r w:rsidRPr="00E82F11">
        <w:rPr>
          <w:rFonts w:hint="cs"/>
          <w:sz w:val="26"/>
          <w:szCs w:val="26"/>
          <w:rtl/>
          <w:lang w:val="en-CA"/>
        </w:rPr>
        <w:t>,</w:t>
      </w:r>
      <w:r w:rsidRPr="00E82F11">
        <w:rPr>
          <w:sz w:val="26"/>
          <w:szCs w:val="26"/>
          <w:rtl/>
          <w:lang w:val="en-CA"/>
        </w:rPr>
        <w:t xml:space="preserve">210 دولار أمريكي المرتبطة بهذه </w:t>
      </w:r>
      <w:r w:rsidRPr="00E82F11">
        <w:rPr>
          <w:rFonts w:hint="cs"/>
          <w:sz w:val="26"/>
          <w:szCs w:val="26"/>
          <w:rtl/>
          <w:lang w:val="en-CA"/>
        </w:rPr>
        <w:t>الشركة</w:t>
      </w:r>
      <w:r w:rsidRPr="00E82F11">
        <w:rPr>
          <w:sz w:val="26"/>
          <w:szCs w:val="26"/>
          <w:rtl/>
          <w:lang w:val="en-CA"/>
        </w:rPr>
        <w:t>، بالإضافة إلى</w:t>
      </w:r>
      <w:r w:rsidRPr="00E82F11">
        <w:rPr>
          <w:rFonts w:hint="cs"/>
          <w:sz w:val="26"/>
          <w:szCs w:val="26"/>
          <w:rtl/>
          <w:lang w:val="en-CA"/>
        </w:rPr>
        <w:t xml:space="preserve"> أن اليوئنديبي سيعيد</w:t>
      </w:r>
      <w:r w:rsidRPr="00E82F11">
        <w:rPr>
          <w:sz w:val="26"/>
          <w:szCs w:val="26"/>
          <w:rtl/>
          <w:lang w:val="en-CA"/>
        </w:rPr>
        <w:t xml:space="preserve"> تكاليف دعم الوكالة </w:t>
      </w:r>
      <w:r w:rsidRPr="00E82F11">
        <w:rPr>
          <w:rFonts w:hint="cs"/>
          <w:sz w:val="26"/>
          <w:szCs w:val="26"/>
          <w:rtl/>
          <w:lang w:val="en-CA"/>
        </w:rPr>
        <w:t>وقدرها</w:t>
      </w:r>
      <w:r w:rsidRPr="00E82F11">
        <w:rPr>
          <w:sz w:val="26"/>
          <w:szCs w:val="26"/>
          <w:rtl/>
          <w:lang w:val="en-CA"/>
        </w:rPr>
        <w:t xml:space="preserve"> 7</w:t>
      </w:r>
      <w:r w:rsidRPr="00E82F11">
        <w:rPr>
          <w:rFonts w:hint="cs"/>
          <w:sz w:val="26"/>
          <w:szCs w:val="26"/>
          <w:rtl/>
          <w:lang w:val="en-CA"/>
        </w:rPr>
        <w:t>,</w:t>
      </w:r>
      <w:r w:rsidRPr="00E82F11">
        <w:rPr>
          <w:sz w:val="26"/>
          <w:szCs w:val="26"/>
          <w:rtl/>
          <w:lang w:val="en-CA"/>
        </w:rPr>
        <w:t>225 دولار أمريكي إلى الصندوق في موعد أقصاه من الاجتماع</w:t>
      </w:r>
      <w:r w:rsidRPr="00E82F11">
        <w:rPr>
          <w:rFonts w:hint="cs"/>
          <w:sz w:val="26"/>
          <w:szCs w:val="26"/>
          <w:rtl/>
          <w:lang w:val="en-CA"/>
        </w:rPr>
        <w:t xml:space="preserve"> التاسع والثمانين</w:t>
      </w:r>
      <w:r w:rsidRPr="00E82F11">
        <w:rPr>
          <w:sz w:val="26"/>
          <w:szCs w:val="26"/>
          <w:rtl/>
          <w:lang w:val="en-CA"/>
        </w:rPr>
        <w:t>؛</w:t>
      </w:r>
    </w:p>
    <w:p w:rsidR="000B23D3" w:rsidRPr="00E82F11" w:rsidRDefault="000B23D3" w:rsidP="000B23D3">
      <w:pPr>
        <w:bidi/>
        <w:rPr>
          <w:sz w:val="26"/>
          <w:szCs w:val="26"/>
          <w:lang w:val="en-CA"/>
        </w:rPr>
      </w:pPr>
    </w:p>
    <w:p w:rsidR="000B23D3" w:rsidRPr="00E82F11" w:rsidRDefault="000B23D3" w:rsidP="0039678D">
      <w:pPr>
        <w:pStyle w:val="ListParagraph"/>
        <w:numPr>
          <w:ilvl w:val="0"/>
          <w:numId w:val="19"/>
        </w:numPr>
        <w:bidi/>
        <w:ind w:left="1260" w:hanging="540"/>
        <w:rPr>
          <w:sz w:val="26"/>
          <w:szCs w:val="26"/>
          <w:rtl/>
          <w:lang w:val="en-CA"/>
        </w:rPr>
      </w:pPr>
      <w:r w:rsidRPr="00E82F11">
        <w:rPr>
          <w:rFonts w:hint="cs"/>
          <w:sz w:val="26"/>
          <w:szCs w:val="26"/>
          <w:rtl/>
          <w:lang w:val="en-CA"/>
        </w:rPr>
        <w:t>و</w:t>
      </w:r>
      <w:r w:rsidRPr="00E82F11">
        <w:rPr>
          <w:sz w:val="26"/>
          <w:szCs w:val="26"/>
          <w:rtl/>
          <w:lang w:val="en-CA"/>
        </w:rPr>
        <w:t xml:space="preserve">مطالبة حكومة شيلي، من خلال </w:t>
      </w:r>
      <w:r w:rsidRPr="00E82F11">
        <w:rPr>
          <w:rFonts w:hint="cs"/>
          <w:sz w:val="26"/>
          <w:szCs w:val="26"/>
          <w:rtl/>
          <w:lang w:val="en-CA"/>
        </w:rPr>
        <w:t xml:space="preserve">اليوئنديبي، </w:t>
      </w:r>
      <w:r w:rsidRPr="00E82F11">
        <w:rPr>
          <w:sz w:val="26"/>
          <w:szCs w:val="26"/>
          <w:rtl/>
          <w:lang w:val="en-CA"/>
        </w:rPr>
        <w:t>بصفته الوكالة المنفذة الرئيسية، بتقديم تقارير مرحلية سنوي</w:t>
      </w:r>
      <w:r w:rsidRPr="00E82F11">
        <w:rPr>
          <w:rFonts w:hint="cs"/>
          <w:sz w:val="26"/>
          <w:szCs w:val="26"/>
          <w:rtl/>
          <w:lang w:val="en-CA"/>
        </w:rPr>
        <w:t>ا</w:t>
      </w:r>
      <w:r w:rsidRPr="00E82F11">
        <w:rPr>
          <w:sz w:val="26"/>
          <w:szCs w:val="26"/>
          <w:rtl/>
          <w:lang w:val="en-CA"/>
        </w:rPr>
        <w:t xml:space="preserve"> عن تنفيذ برنامج العمل المرتبط بالشريحة النهائية حتى اكتمال المشروع، وتقارير التحقق حتى الموافقة على المرحلة </w:t>
      </w:r>
      <w:r w:rsidRPr="00E82F11">
        <w:rPr>
          <w:rFonts w:hint="cs"/>
          <w:sz w:val="26"/>
          <w:szCs w:val="26"/>
          <w:rtl/>
          <w:lang w:val="en-CA"/>
        </w:rPr>
        <w:t>ال</w:t>
      </w:r>
      <w:r w:rsidRPr="00E82F11">
        <w:rPr>
          <w:sz w:val="26"/>
          <w:szCs w:val="26"/>
          <w:rtl/>
          <w:lang w:val="en-CA"/>
        </w:rPr>
        <w:t>ثالث</w:t>
      </w:r>
      <w:r w:rsidRPr="00E82F11">
        <w:rPr>
          <w:rFonts w:hint="cs"/>
          <w:sz w:val="26"/>
          <w:szCs w:val="26"/>
          <w:rtl/>
          <w:lang w:val="en-CA"/>
        </w:rPr>
        <w:t>ة</w:t>
      </w:r>
      <w:r w:rsidRPr="00E82F11">
        <w:rPr>
          <w:sz w:val="26"/>
          <w:szCs w:val="26"/>
          <w:rtl/>
          <w:lang w:val="en-CA"/>
        </w:rPr>
        <w:t>، وتقرير إنجاز المشروع إلى الاجتماع الأول في عام 2023.</w:t>
      </w:r>
    </w:p>
    <w:p w:rsidR="000B23D3" w:rsidRPr="00E82F11" w:rsidRDefault="000B23D3" w:rsidP="000B23D3">
      <w:pPr>
        <w:bidi/>
        <w:rPr>
          <w:sz w:val="26"/>
          <w:szCs w:val="26"/>
          <w:rtl/>
          <w:lang w:val="en-CA"/>
        </w:rPr>
      </w:pPr>
    </w:p>
    <w:p w:rsidR="000B23D3" w:rsidRPr="00E82F11" w:rsidRDefault="000B23D3" w:rsidP="004E2ED4">
      <w:pPr>
        <w:keepNext/>
        <w:keepLines/>
        <w:bidi/>
        <w:spacing w:after="240"/>
        <w:rPr>
          <w:sz w:val="26"/>
          <w:szCs w:val="26"/>
          <w:u w:val="single"/>
          <w:rtl/>
          <w:lang w:val="en-CA"/>
        </w:rPr>
      </w:pPr>
      <w:r w:rsidRPr="00E82F11">
        <w:rPr>
          <w:sz w:val="26"/>
          <w:szCs w:val="26"/>
          <w:u w:val="single"/>
          <w:rtl/>
          <w:lang w:val="en-CA"/>
        </w:rPr>
        <w:t xml:space="preserve">كوت ديفوار: خطة إدارة </w:t>
      </w:r>
      <w:r w:rsidRPr="00E82F11">
        <w:rPr>
          <w:rFonts w:hint="cs"/>
          <w:sz w:val="26"/>
          <w:szCs w:val="26"/>
          <w:u w:val="single"/>
          <w:rtl/>
          <w:lang w:val="en-CA"/>
        </w:rPr>
        <w:t>إزالة المواد الهيدروكلوروفلوروكربونية</w:t>
      </w:r>
      <w:r w:rsidRPr="00E82F11">
        <w:rPr>
          <w:sz w:val="26"/>
          <w:szCs w:val="26"/>
          <w:u w:val="single"/>
          <w:rtl/>
          <w:lang w:val="en-CA"/>
        </w:rPr>
        <w:t xml:space="preserve"> (المرحلة الأولى - تقرير عن اعتماد المرسوم الوزاري المشترك ("</w:t>
      </w:r>
      <w:r w:rsidRPr="00E82F11">
        <w:rPr>
          <w:sz w:val="26"/>
          <w:szCs w:val="26"/>
          <w:u w:val="single"/>
          <w:lang w:val="en-CA"/>
        </w:rPr>
        <w:t>arrêté interministériel</w:t>
      </w:r>
      <w:r w:rsidRPr="00E82F11">
        <w:rPr>
          <w:sz w:val="26"/>
          <w:szCs w:val="26"/>
          <w:u w:val="single"/>
          <w:rtl/>
          <w:lang w:val="en-CA"/>
        </w:rPr>
        <w:t xml:space="preserve">") لتنظيم استيراد وتصدير وعبور وإعادة تصدير وتجارة المواد المستنفدة للأوزون، وتدابير أخرى بشأن تعزيز نظم الرصد والإبلاغ المتعلقة باستيراد وتصدير </w:t>
      </w:r>
      <w:r w:rsidRPr="00E82F11">
        <w:rPr>
          <w:rFonts w:hint="cs"/>
          <w:sz w:val="26"/>
          <w:szCs w:val="26"/>
          <w:u w:val="single"/>
          <w:rtl/>
          <w:lang w:val="en-CA"/>
        </w:rPr>
        <w:t>المواد الهيدروكلوروفلوروكربونية</w:t>
      </w:r>
      <w:r w:rsidRPr="00E82F11">
        <w:rPr>
          <w:sz w:val="26"/>
          <w:szCs w:val="26"/>
          <w:rtl/>
          <w:lang w:val="en-CA"/>
        </w:rPr>
        <w:t xml:space="preserve"> (</w:t>
      </w:r>
      <w:r w:rsidRPr="00E82F11">
        <w:rPr>
          <w:rFonts w:hint="cs"/>
          <w:sz w:val="26"/>
          <w:szCs w:val="26"/>
          <w:rtl/>
          <w:lang w:val="en-CA"/>
        </w:rPr>
        <w:t>اليونيب</w:t>
      </w:r>
      <w:r w:rsidRPr="00E82F11">
        <w:rPr>
          <w:sz w:val="26"/>
          <w:szCs w:val="26"/>
          <w:rtl/>
          <w:lang w:val="en-CA"/>
        </w:rPr>
        <w:t>)</w:t>
      </w:r>
    </w:p>
    <w:p w:rsidR="000B23D3" w:rsidRPr="00E82F11" w:rsidRDefault="000B23D3" w:rsidP="000B23D3">
      <w:pPr>
        <w:bidi/>
        <w:rPr>
          <w:b/>
          <w:bCs/>
          <w:sz w:val="26"/>
          <w:szCs w:val="26"/>
          <w:rtl/>
          <w:lang w:val="en-CA"/>
        </w:rPr>
      </w:pPr>
      <w:r w:rsidRPr="00E82F11">
        <w:rPr>
          <w:b/>
          <w:bCs/>
          <w:sz w:val="26"/>
          <w:szCs w:val="26"/>
          <w:rtl/>
          <w:lang w:val="en-CA"/>
        </w:rPr>
        <w:t>خلفية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lang w:val="en-CA"/>
        </w:rPr>
      </w:pPr>
      <w:r w:rsidRPr="00E82F11">
        <w:rPr>
          <w:sz w:val="26"/>
          <w:szCs w:val="26"/>
          <w:rtl/>
          <w:lang w:val="en-CA"/>
        </w:rPr>
        <w:t xml:space="preserve">في اجتماعها الرابع والثمانين، </w:t>
      </w:r>
      <w:r w:rsidRPr="00E82F11">
        <w:rPr>
          <w:rFonts w:hint="cs"/>
          <w:sz w:val="26"/>
          <w:szCs w:val="26"/>
          <w:rtl/>
          <w:lang w:val="en-CA"/>
        </w:rPr>
        <w:t>عند</w:t>
      </w:r>
      <w:r w:rsidRPr="00E82F11">
        <w:rPr>
          <w:sz w:val="26"/>
          <w:szCs w:val="26"/>
          <w:rtl/>
          <w:lang w:val="en-CA"/>
        </w:rPr>
        <w:t xml:space="preserve"> الموافقة على الشريحة الثالثة من المرحلة الأولى من خطة إدارة إزالة المواد الهيدروكلوروفلوروكربونية لكوت ديفوار، طلبت اللجنة التنفيذية من الحكومة </w:t>
      </w:r>
      <w:r w:rsidRPr="00E82F11">
        <w:rPr>
          <w:rFonts w:hint="cs"/>
          <w:sz w:val="26"/>
          <w:szCs w:val="26"/>
          <w:rtl/>
          <w:lang w:val="en-CA"/>
        </w:rPr>
        <w:t>واليونيب</w:t>
      </w:r>
      <w:r w:rsidRPr="00E82F11">
        <w:rPr>
          <w:sz w:val="26"/>
          <w:szCs w:val="26"/>
          <w:rtl/>
          <w:lang w:val="en-CA"/>
        </w:rPr>
        <w:t xml:space="preserve"> تنفيذ التدابير </w:t>
      </w:r>
      <w:r w:rsidRPr="00E82F11">
        <w:rPr>
          <w:rFonts w:hint="cs"/>
          <w:sz w:val="26"/>
          <w:szCs w:val="26"/>
          <w:rtl/>
          <w:lang w:val="en-CA"/>
        </w:rPr>
        <w:t>الموصي</w:t>
      </w:r>
      <w:r w:rsidRPr="00E82F11">
        <w:rPr>
          <w:sz w:val="26"/>
          <w:szCs w:val="26"/>
          <w:rtl/>
          <w:lang w:val="en-CA"/>
        </w:rPr>
        <w:t xml:space="preserve"> بها في تقرير التحقق المقدم إلى الاجتماع الرابع والثمانين وتقديم تقرير عن ذلك، من خلال </w:t>
      </w:r>
      <w:r w:rsidRPr="00E82F11">
        <w:rPr>
          <w:rFonts w:hint="cs"/>
          <w:sz w:val="26"/>
          <w:szCs w:val="26"/>
          <w:rtl/>
          <w:lang w:val="en-CA"/>
        </w:rPr>
        <w:t>اليونيب</w:t>
      </w:r>
      <w:r w:rsidRPr="00E82F11">
        <w:rPr>
          <w:sz w:val="26"/>
          <w:szCs w:val="26"/>
          <w:rtl/>
          <w:lang w:val="en-CA"/>
        </w:rPr>
        <w:t xml:space="preserve">، في </w:t>
      </w:r>
      <w:r w:rsidRPr="00E82F11">
        <w:rPr>
          <w:rFonts w:hint="cs"/>
          <w:sz w:val="26"/>
          <w:szCs w:val="26"/>
          <w:rtl/>
          <w:lang w:val="en-CA"/>
        </w:rPr>
        <w:t>الاجتماع السادس والثمانين</w:t>
      </w:r>
      <w:r w:rsidRPr="00E82F11">
        <w:rPr>
          <w:sz w:val="26"/>
          <w:szCs w:val="26"/>
          <w:rtl/>
          <w:lang w:val="en-CA"/>
        </w:rPr>
        <w:t xml:space="preserve"> </w:t>
      </w:r>
      <w:r w:rsidRPr="00E82F11">
        <w:rPr>
          <w:rFonts w:hint="cs"/>
          <w:sz w:val="26"/>
          <w:szCs w:val="26"/>
          <w:rtl/>
          <w:lang w:val="en-CA"/>
        </w:rPr>
        <w:t>عن</w:t>
      </w:r>
      <w:r w:rsidRPr="00E82F11">
        <w:rPr>
          <w:sz w:val="26"/>
          <w:szCs w:val="26"/>
          <w:rtl/>
          <w:lang w:val="en-CA"/>
        </w:rPr>
        <w:t xml:space="preserve"> اعتماد المرسوم الوزاري المشترك ("</w:t>
      </w:r>
      <w:r w:rsidRPr="00E82F11">
        <w:rPr>
          <w:sz w:val="26"/>
          <w:szCs w:val="26"/>
          <w:lang w:val="en-CA"/>
        </w:rPr>
        <w:t>arrêté interministériel</w:t>
      </w:r>
      <w:r w:rsidRPr="00E82F11">
        <w:rPr>
          <w:sz w:val="26"/>
          <w:szCs w:val="26"/>
          <w:rtl/>
          <w:lang w:val="en-CA"/>
        </w:rPr>
        <w:t>") لتنظيم استيراد وتصدير وعبور وإعادة تصدير وتجارة المواد المستنفدة للأوزون، و</w:t>
      </w:r>
      <w:r w:rsidRPr="00E82F11">
        <w:rPr>
          <w:rFonts w:hint="cs"/>
          <w:sz w:val="26"/>
          <w:szCs w:val="26"/>
          <w:rtl/>
          <w:lang w:val="en-CA"/>
        </w:rPr>
        <w:t>ال</w:t>
      </w:r>
      <w:r w:rsidRPr="00E82F11">
        <w:rPr>
          <w:sz w:val="26"/>
          <w:szCs w:val="26"/>
          <w:rtl/>
          <w:lang w:val="en-CA"/>
        </w:rPr>
        <w:t xml:space="preserve">تدابير </w:t>
      </w:r>
      <w:r w:rsidRPr="00E82F11">
        <w:rPr>
          <w:rFonts w:hint="cs"/>
          <w:sz w:val="26"/>
          <w:szCs w:val="26"/>
          <w:rtl/>
          <w:lang w:val="en-CA"/>
        </w:rPr>
        <w:t>ال</w:t>
      </w:r>
      <w:r w:rsidRPr="00E82F11">
        <w:rPr>
          <w:sz w:val="26"/>
          <w:szCs w:val="26"/>
          <w:rtl/>
          <w:lang w:val="en-CA"/>
        </w:rPr>
        <w:t xml:space="preserve">أخرى بشأن تعزيز نظم الرصد والإبلاغ المتعلقة </w:t>
      </w:r>
      <w:r w:rsidRPr="00E82F11">
        <w:rPr>
          <w:rFonts w:hint="cs"/>
          <w:sz w:val="26"/>
          <w:szCs w:val="26"/>
          <w:rtl/>
          <w:lang w:val="en-CA"/>
        </w:rPr>
        <w:t>ب</w:t>
      </w:r>
      <w:r w:rsidRPr="00E82F11">
        <w:rPr>
          <w:sz w:val="26"/>
          <w:szCs w:val="26"/>
          <w:rtl/>
          <w:lang w:val="en-CA"/>
        </w:rPr>
        <w:t xml:space="preserve">استيراد وتصدير </w:t>
      </w:r>
      <w:r w:rsidRPr="00E82F11">
        <w:rPr>
          <w:rFonts w:hint="cs"/>
          <w:sz w:val="26"/>
          <w:szCs w:val="26"/>
          <w:rtl/>
          <w:lang w:val="en-CA"/>
        </w:rPr>
        <w:t>المواد الهيدروكلوروفلوروكربونية</w:t>
      </w:r>
      <w:r w:rsidRPr="00E82F11">
        <w:rPr>
          <w:sz w:val="26"/>
          <w:szCs w:val="26"/>
          <w:rtl/>
          <w:lang w:val="en-CA"/>
        </w:rPr>
        <w:t xml:space="preserve"> (المقرر 84/71 (هـ)).</w:t>
      </w:r>
    </w:p>
    <w:p w:rsidR="000B23D3" w:rsidRPr="00E82F11" w:rsidRDefault="000B23D3" w:rsidP="004E2ED4">
      <w:pPr>
        <w:pStyle w:val="Heading1"/>
        <w:bidi/>
        <w:rPr>
          <w:sz w:val="26"/>
          <w:szCs w:val="26"/>
          <w:lang w:val="en-CA"/>
        </w:rPr>
      </w:pPr>
      <w:r w:rsidRPr="00E82F11">
        <w:rPr>
          <w:sz w:val="26"/>
          <w:szCs w:val="26"/>
          <w:rtl/>
          <w:lang w:val="en-CA"/>
        </w:rPr>
        <w:t xml:space="preserve"> </w:t>
      </w:r>
      <w:r w:rsidRPr="00E82F11">
        <w:rPr>
          <w:rFonts w:hint="cs"/>
          <w:sz w:val="26"/>
          <w:szCs w:val="26"/>
          <w:rtl/>
          <w:lang w:val="en-CA"/>
        </w:rPr>
        <w:t>وفقا</w:t>
      </w:r>
      <w:r w:rsidRPr="00E82F11">
        <w:rPr>
          <w:sz w:val="26"/>
          <w:szCs w:val="26"/>
          <w:rtl/>
          <w:lang w:val="en-CA"/>
        </w:rPr>
        <w:t xml:space="preserve"> </w:t>
      </w:r>
      <w:r w:rsidRPr="00E82F11">
        <w:rPr>
          <w:rFonts w:hint="cs"/>
          <w:sz w:val="26"/>
          <w:szCs w:val="26"/>
          <w:rtl/>
          <w:lang w:val="en-CA"/>
        </w:rPr>
        <w:t>ل</w:t>
      </w:r>
      <w:r w:rsidRPr="00E82F11">
        <w:rPr>
          <w:sz w:val="26"/>
          <w:szCs w:val="26"/>
          <w:rtl/>
          <w:lang w:val="en-CA"/>
        </w:rPr>
        <w:t xml:space="preserve">لمقرر 84/71 (هـ)، في الاجتماع </w:t>
      </w:r>
      <w:r w:rsidRPr="00E82F11">
        <w:rPr>
          <w:rFonts w:hint="cs"/>
          <w:sz w:val="26"/>
          <w:szCs w:val="26"/>
          <w:rtl/>
          <w:lang w:val="en-CA"/>
        </w:rPr>
        <w:t>السادس والثمانين</w:t>
      </w:r>
      <w:r w:rsidRPr="00E82F11">
        <w:rPr>
          <w:sz w:val="26"/>
          <w:szCs w:val="26"/>
          <w:rtl/>
          <w:lang w:val="en-CA"/>
        </w:rPr>
        <w:t xml:space="preserve">، أفاد </w:t>
      </w:r>
      <w:r w:rsidRPr="00E82F11">
        <w:rPr>
          <w:rFonts w:hint="cs"/>
          <w:sz w:val="26"/>
          <w:szCs w:val="26"/>
          <w:rtl/>
          <w:lang w:val="en-CA"/>
        </w:rPr>
        <w:t>اليونيب</w:t>
      </w:r>
      <w:r w:rsidRPr="00E82F11">
        <w:rPr>
          <w:sz w:val="26"/>
          <w:szCs w:val="26"/>
          <w:rtl/>
          <w:lang w:val="en-CA"/>
        </w:rPr>
        <w:t xml:space="preserve"> بأن عليه اللجنة الوطنية للأوزون</w:t>
      </w:r>
      <w:r w:rsidRPr="00E82F11">
        <w:rPr>
          <w:rFonts w:hint="cs"/>
          <w:sz w:val="26"/>
          <w:szCs w:val="26"/>
          <w:rtl/>
          <w:lang w:val="en-CA"/>
        </w:rPr>
        <w:t xml:space="preserve"> قد وافقت على المرسوم</w:t>
      </w:r>
      <w:r w:rsidRPr="00E82F11">
        <w:rPr>
          <w:sz w:val="26"/>
          <w:szCs w:val="26"/>
          <w:rtl/>
          <w:lang w:val="en-CA"/>
        </w:rPr>
        <w:t xml:space="preserve"> "</w:t>
      </w:r>
      <w:r w:rsidRPr="00E82F11">
        <w:rPr>
          <w:sz w:val="26"/>
          <w:szCs w:val="26"/>
          <w:lang w:val="en-CA"/>
        </w:rPr>
        <w:t>arrêté interministériel</w:t>
      </w:r>
      <w:r w:rsidRPr="00E82F11">
        <w:rPr>
          <w:sz w:val="26"/>
          <w:szCs w:val="26"/>
          <w:rtl/>
          <w:lang w:val="en-CA"/>
        </w:rPr>
        <w:t>" في يناير</w:t>
      </w:r>
      <w:r w:rsidRPr="00E82F11">
        <w:rPr>
          <w:rFonts w:hint="cs"/>
          <w:sz w:val="26"/>
          <w:szCs w:val="26"/>
          <w:rtl/>
          <w:lang w:val="en-CA"/>
        </w:rPr>
        <w:t>/ كانون الثاني</w:t>
      </w:r>
      <w:r w:rsidRPr="00E82F11">
        <w:rPr>
          <w:sz w:val="26"/>
          <w:szCs w:val="26"/>
          <w:rtl/>
          <w:lang w:val="en-CA"/>
        </w:rPr>
        <w:t xml:space="preserve"> 2020، ووقعه وزير البيئة والتنمية المستدامة ووزير التجارة والصناعة في أبريل</w:t>
      </w:r>
      <w:r w:rsidRPr="00E82F11">
        <w:rPr>
          <w:rFonts w:hint="cs"/>
          <w:sz w:val="26"/>
          <w:szCs w:val="26"/>
          <w:rtl/>
          <w:lang w:val="en-CA"/>
        </w:rPr>
        <w:t xml:space="preserve">/ نيسان </w:t>
      </w:r>
      <w:r w:rsidRPr="00E82F11">
        <w:rPr>
          <w:sz w:val="26"/>
          <w:szCs w:val="26"/>
          <w:rtl/>
          <w:lang w:val="en-CA"/>
        </w:rPr>
        <w:t xml:space="preserve">2020؛ </w:t>
      </w:r>
      <w:r w:rsidRPr="00E82F11">
        <w:rPr>
          <w:rFonts w:hint="cs"/>
          <w:sz w:val="26"/>
          <w:szCs w:val="26"/>
          <w:rtl/>
          <w:lang w:val="en-CA"/>
        </w:rPr>
        <w:t>و</w:t>
      </w:r>
      <w:r w:rsidRPr="00E82F11">
        <w:rPr>
          <w:sz w:val="26"/>
          <w:szCs w:val="26"/>
          <w:rtl/>
          <w:lang w:val="en-CA"/>
        </w:rPr>
        <w:t xml:space="preserve">كان بانتظار توقيع وزير الاقتصاد والمالية. عندما </w:t>
      </w:r>
      <w:r w:rsidRPr="00E82F11">
        <w:rPr>
          <w:rFonts w:hint="cs"/>
          <w:sz w:val="26"/>
          <w:szCs w:val="26"/>
          <w:rtl/>
          <w:lang w:val="en-CA"/>
        </w:rPr>
        <w:t>يوقع</w:t>
      </w:r>
      <w:r w:rsidRPr="00E82F11">
        <w:rPr>
          <w:sz w:val="26"/>
          <w:szCs w:val="26"/>
          <w:rtl/>
          <w:lang w:val="en-CA"/>
        </w:rPr>
        <w:t xml:space="preserve"> جميع الوزراء المعنيين على</w:t>
      </w:r>
      <w:r w:rsidRPr="00E82F11">
        <w:rPr>
          <w:rFonts w:hint="cs"/>
          <w:sz w:val="26"/>
          <w:szCs w:val="26"/>
          <w:rtl/>
          <w:lang w:val="en-CA"/>
        </w:rPr>
        <w:t xml:space="preserve"> المرسوم</w:t>
      </w:r>
      <w:r w:rsidRPr="00E82F11">
        <w:rPr>
          <w:sz w:val="26"/>
          <w:szCs w:val="26"/>
          <w:rtl/>
          <w:lang w:val="en-CA"/>
        </w:rPr>
        <w:t xml:space="preserve"> "</w:t>
      </w:r>
      <w:r w:rsidRPr="00E82F11">
        <w:rPr>
          <w:sz w:val="26"/>
          <w:szCs w:val="26"/>
          <w:lang w:val="en-CA"/>
        </w:rPr>
        <w:t>arrêté interministériel</w:t>
      </w:r>
      <w:r w:rsidRPr="00E82F11">
        <w:rPr>
          <w:sz w:val="26"/>
          <w:szCs w:val="26"/>
          <w:rtl/>
          <w:lang w:val="en-CA"/>
        </w:rPr>
        <w:t xml:space="preserve">" فقط، </w:t>
      </w:r>
      <w:r w:rsidRPr="00E82F11">
        <w:rPr>
          <w:rFonts w:hint="cs"/>
          <w:sz w:val="26"/>
          <w:szCs w:val="26"/>
          <w:rtl/>
          <w:lang w:val="en-CA"/>
        </w:rPr>
        <w:t>سيتمكن</w:t>
      </w:r>
      <w:r w:rsidRPr="00E82F11">
        <w:rPr>
          <w:sz w:val="26"/>
          <w:szCs w:val="26"/>
          <w:rtl/>
          <w:lang w:val="en-CA"/>
        </w:rPr>
        <w:t xml:space="preserve"> رئيس الوزراء </w:t>
      </w:r>
      <w:r w:rsidRPr="00E82F11">
        <w:rPr>
          <w:rFonts w:hint="cs"/>
          <w:sz w:val="26"/>
          <w:szCs w:val="26"/>
          <w:rtl/>
          <w:lang w:val="en-CA"/>
        </w:rPr>
        <w:t xml:space="preserve">من </w:t>
      </w:r>
      <w:r w:rsidRPr="00E82F11">
        <w:rPr>
          <w:sz w:val="26"/>
          <w:szCs w:val="26"/>
          <w:rtl/>
          <w:lang w:val="en-CA"/>
        </w:rPr>
        <w:t xml:space="preserve">إصداره. </w:t>
      </w:r>
      <w:r w:rsidRPr="00E82F11">
        <w:rPr>
          <w:rFonts w:hint="cs"/>
          <w:sz w:val="26"/>
          <w:szCs w:val="26"/>
          <w:rtl/>
          <w:lang w:val="en-CA"/>
        </w:rPr>
        <w:t>و</w:t>
      </w:r>
      <w:r w:rsidRPr="00E82F11">
        <w:rPr>
          <w:sz w:val="26"/>
          <w:szCs w:val="26"/>
          <w:rtl/>
          <w:lang w:val="en-CA"/>
        </w:rPr>
        <w:t>لسوء الحظ، توفي رئيس وزراء كوت ديفوار في يولي</w:t>
      </w:r>
      <w:r w:rsidRPr="00E82F11">
        <w:rPr>
          <w:rFonts w:hint="cs"/>
          <w:sz w:val="26"/>
          <w:szCs w:val="26"/>
          <w:rtl/>
          <w:lang w:val="en-CA"/>
        </w:rPr>
        <w:t>ه/ تموز</w:t>
      </w:r>
      <w:r w:rsidRPr="00E82F11">
        <w:rPr>
          <w:sz w:val="26"/>
          <w:szCs w:val="26"/>
          <w:rtl/>
          <w:lang w:val="en-CA"/>
        </w:rPr>
        <w:t xml:space="preserve"> 2020 وتشكلت للتو حكومة جديدة، بما في ذلك وزير مالية جديد؛ </w:t>
      </w:r>
      <w:r w:rsidRPr="00E82F11">
        <w:rPr>
          <w:rFonts w:hint="cs"/>
          <w:sz w:val="26"/>
          <w:szCs w:val="26"/>
          <w:rtl/>
          <w:lang w:val="en-CA"/>
        </w:rPr>
        <w:t>و</w:t>
      </w:r>
      <w:r w:rsidRPr="00E82F11">
        <w:rPr>
          <w:sz w:val="26"/>
          <w:szCs w:val="26"/>
          <w:rtl/>
          <w:lang w:val="en-CA"/>
        </w:rPr>
        <w:t>في ضوء ذلك، تأخرت عملية توقيع المرسوم الوزاري.</w:t>
      </w:r>
    </w:p>
    <w:p w:rsidR="000B23D3" w:rsidRPr="00E82F11" w:rsidRDefault="000B23D3" w:rsidP="004E2ED4">
      <w:pPr>
        <w:pStyle w:val="Heading1"/>
        <w:bidi/>
        <w:rPr>
          <w:sz w:val="26"/>
          <w:szCs w:val="26"/>
          <w:lang w:val="en-CA"/>
        </w:rPr>
      </w:pPr>
      <w:r w:rsidRPr="00E82F11">
        <w:rPr>
          <w:sz w:val="26"/>
          <w:szCs w:val="26"/>
          <w:rtl/>
          <w:lang w:val="en-CA"/>
        </w:rPr>
        <w:lastRenderedPageBreak/>
        <w:t xml:space="preserve">وفيما يتعلق بتنفيذ التوصيات الواردة في تقرير التحقق، قدم </w:t>
      </w:r>
      <w:r w:rsidRPr="00E82F11">
        <w:rPr>
          <w:rFonts w:hint="cs"/>
          <w:sz w:val="26"/>
          <w:szCs w:val="26"/>
          <w:rtl/>
          <w:lang w:val="en-CA"/>
        </w:rPr>
        <w:t>اليونيب</w:t>
      </w:r>
      <w:r w:rsidRPr="00E82F11">
        <w:rPr>
          <w:sz w:val="26"/>
          <w:szCs w:val="26"/>
          <w:rtl/>
          <w:lang w:val="en-CA"/>
        </w:rPr>
        <w:t xml:space="preserve"> معلومات عن الإجراءات التي نفذتها الحكومة لرصد مبيعات </w:t>
      </w:r>
      <w:r w:rsidRPr="00E82F11">
        <w:rPr>
          <w:rFonts w:hint="cs"/>
          <w:sz w:val="26"/>
          <w:szCs w:val="26"/>
          <w:rtl/>
          <w:lang w:val="en-CA"/>
        </w:rPr>
        <w:t>مواد التبريد</w:t>
      </w:r>
      <w:r w:rsidRPr="00E82F11">
        <w:rPr>
          <w:sz w:val="26"/>
          <w:szCs w:val="26"/>
          <w:rtl/>
          <w:lang w:val="en-CA"/>
        </w:rPr>
        <w:t xml:space="preserve">، وتعيين جهة اتصال الأوزون من قبل وزارة التجارة والصناعة، وإجراءات التصريح باستيراد المواد المستنفدة للأوزون، والإجراءات المتخذة لمراقبة جودة </w:t>
      </w:r>
      <w:r w:rsidRPr="00E82F11">
        <w:rPr>
          <w:rFonts w:hint="cs"/>
          <w:sz w:val="26"/>
          <w:szCs w:val="26"/>
          <w:rtl/>
          <w:lang w:val="en-CA"/>
        </w:rPr>
        <w:t>مواد التبريد</w:t>
      </w:r>
      <w:r w:rsidRPr="00E82F11">
        <w:rPr>
          <w:sz w:val="26"/>
          <w:szCs w:val="26"/>
          <w:rtl/>
          <w:lang w:val="en-CA"/>
        </w:rPr>
        <w:t xml:space="preserve"> في السوق، ومسؤوليات تجار التجزئة للاحتفاظ بسجلات لجميع </w:t>
      </w:r>
      <w:r w:rsidRPr="00E82F11">
        <w:rPr>
          <w:rFonts w:hint="cs"/>
          <w:sz w:val="26"/>
          <w:szCs w:val="26"/>
          <w:rtl/>
          <w:lang w:val="en-CA"/>
        </w:rPr>
        <w:t>مواد التبريد</w:t>
      </w:r>
      <w:r w:rsidRPr="00E82F11">
        <w:rPr>
          <w:sz w:val="26"/>
          <w:szCs w:val="26"/>
          <w:rtl/>
          <w:lang w:val="en-CA"/>
        </w:rPr>
        <w:t xml:space="preserve"> التي يشترونها ويستخدمونها. علاوة على ذلك، قدم </w:t>
      </w:r>
      <w:r w:rsidRPr="00E82F11">
        <w:rPr>
          <w:rFonts w:hint="cs"/>
          <w:sz w:val="26"/>
          <w:szCs w:val="26"/>
          <w:rtl/>
          <w:lang w:val="en-CA"/>
        </w:rPr>
        <w:t>اليونيب</w:t>
      </w:r>
      <w:r w:rsidRPr="00E82F11">
        <w:rPr>
          <w:sz w:val="26"/>
          <w:szCs w:val="26"/>
          <w:rtl/>
          <w:lang w:val="en-CA"/>
        </w:rPr>
        <w:t xml:space="preserve"> معلومات إضافية تتعلق بالتدريب والاجتماعات التي عُقدت </w:t>
      </w:r>
      <w:r w:rsidRPr="00E82F11">
        <w:rPr>
          <w:rFonts w:hint="cs"/>
          <w:sz w:val="26"/>
          <w:szCs w:val="26"/>
          <w:rtl/>
          <w:lang w:val="en-CA"/>
        </w:rPr>
        <w:t>لضبط</w:t>
      </w:r>
      <w:r w:rsidRPr="00E82F11">
        <w:rPr>
          <w:sz w:val="26"/>
          <w:szCs w:val="26"/>
          <w:rtl/>
          <w:lang w:val="en-CA"/>
        </w:rPr>
        <w:t xml:space="preserve"> ورصد البيانات المتعلقة </w:t>
      </w:r>
      <w:r w:rsidRPr="00E82F11">
        <w:rPr>
          <w:rFonts w:hint="cs"/>
          <w:sz w:val="26"/>
          <w:szCs w:val="26"/>
          <w:rtl/>
          <w:lang w:val="en-CA"/>
        </w:rPr>
        <w:t>بالمواد الهيدروكلوروفلوروكربونية والمواد الهيدروفلوروكربونية</w:t>
      </w:r>
      <w:r w:rsidRPr="00E82F11">
        <w:rPr>
          <w:sz w:val="26"/>
          <w:szCs w:val="26"/>
          <w:rtl/>
          <w:lang w:val="en-CA"/>
        </w:rPr>
        <w:t>.</w:t>
      </w:r>
    </w:p>
    <w:p w:rsidR="000B23D3" w:rsidRPr="00E82F11" w:rsidRDefault="000B23D3" w:rsidP="000B23D3">
      <w:pPr>
        <w:pStyle w:val="Heading1"/>
        <w:bidi/>
        <w:rPr>
          <w:sz w:val="26"/>
          <w:szCs w:val="26"/>
          <w:rtl/>
          <w:lang w:val="en-CA"/>
        </w:rPr>
      </w:pPr>
      <w:r w:rsidRPr="00E82F11">
        <w:rPr>
          <w:sz w:val="26"/>
          <w:szCs w:val="26"/>
          <w:rtl/>
          <w:lang w:val="en-CA"/>
        </w:rPr>
        <w:t>وبعد ذلك، أح</w:t>
      </w:r>
      <w:r w:rsidRPr="00E82F11">
        <w:rPr>
          <w:rFonts w:hint="cs"/>
          <w:sz w:val="26"/>
          <w:szCs w:val="26"/>
          <w:rtl/>
          <w:lang w:val="en-CA"/>
        </w:rPr>
        <w:t>ي</w:t>
      </w:r>
      <w:r w:rsidRPr="00E82F11">
        <w:rPr>
          <w:sz w:val="26"/>
          <w:szCs w:val="26"/>
          <w:rtl/>
          <w:lang w:val="en-CA"/>
        </w:rPr>
        <w:t xml:space="preserve">طت اللجنة التنفيذية علما بالتقرير وطلبت من حكومة كوت ديفوار أن تقدم تحديثا، من خلال </w:t>
      </w:r>
      <w:r w:rsidRPr="00E82F11">
        <w:rPr>
          <w:rFonts w:hint="cs"/>
          <w:sz w:val="26"/>
          <w:szCs w:val="26"/>
          <w:rtl/>
          <w:lang w:val="en-CA"/>
        </w:rPr>
        <w:t>اليونيب</w:t>
      </w:r>
      <w:r w:rsidRPr="00E82F11">
        <w:rPr>
          <w:sz w:val="26"/>
          <w:szCs w:val="26"/>
          <w:rtl/>
          <w:lang w:val="en-CA"/>
        </w:rPr>
        <w:t xml:space="preserve">، في الاجتماع السابع والثمانين، </w:t>
      </w:r>
      <w:r w:rsidRPr="00E82F11">
        <w:rPr>
          <w:rFonts w:hint="cs"/>
          <w:sz w:val="26"/>
          <w:szCs w:val="26"/>
          <w:rtl/>
          <w:lang w:val="en-CA"/>
        </w:rPr>
        <w:t>عن</w:t>
      </w:r>
      <w:r w:rsidRPr="00E82F11">
        <w:rPr>
          <w:sz w:val="26"/>
          <w:szCs w:val="26"/>
          <w:rtl/>
          <w:lang w:val="en-CA"/>
        </w:rPr>
        <w:t xml:space="preserve"> اعتماد</w:t>
      </w:r>
      <w:r w:rsidRPr="00E82F11">
        <w:rPr>
          <w:rFonts w:hint="cs"/>
          <w:sz w:val="26"/>
          <w:szCs w:val="26"/>
          <w:rtl/>
          <w:lang w:val="en-CA"/>
        </w:rPr>
        <w:t xml:space="preserve"> المرسوم</w:t>
      </w:r>
      <w:r w:rsidRPr="00E82F11">
        <w:rPr>
          <w:sz w:val="26"/>
          <w:szCs w:val="26"/>
          <w:rtl/>
          <w:lang w:val="en-CA"/>
        </w:rPr>
        <w:t xml:space="preserve"> "</w:t>
      </w:r>
      <w:r w:rsidRPr="00E82F11">
        <w:rPr>
          <w:sz w:val="26"/>
          <w:szCs w:val="26"/>
          <w:lang w:val="en-CA"/>
        </w:rPr>
        <w:t>arrêté interministériel</w:t>
      </w:r>
      <w:r w:rsidRPr="00E82F11">
        <w:rPr>
          <w:sz w:val="26"/>
          <w:szCs w:val="26"/>
          <w:rtl/>
          <w:lang w:val="en-CA"/>
        </w:rPr>
        <w:t>" لتنظيم استيراد وتصدير وعبور وإعادة تصدير وتجارة المواد المستنفدة للأوزون (المقرر 86/23 (ب)).</w:t>
      </w:r>
    </w:p>
    <w:p w:rsidR="000B23D3" w:rsidRPr="00E82F11" w:rsidRDefault="000B23D3" w:rsidP="000B23D3">
      <w:pPr>
        <w:bidi/>
        <w:rPr>
          <w:b/>
          <w:bCs/>
          <w:sz w:val="26"/>
          <w:szCs w:val="26"/>
          <w:rtl/>
          <w:lang w:val="en-CA"/>
        </w:rPr>
      </w:pPr>
      <w:r w:rsidRPr="00E82F11">
        <w:rPr>
          <w:b/>
          <w:bCs/>
          <w:sz w:val="26"/>
          <w:szCs w:val="26"/>
          <w:rtl/>
          <w:lang w:val="en-CA"/>
        </w:rPr>
        <w:t>الاجتماع السابع والثمانين</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lang w:val="en-CA"/>
        </w:rPr>
      </w:pPr>
      <w:r w:rsidRPr="00E82F11">
        <w:rPr>
          <w:sz w:val="26"/>
          <w:szCs w:val="26"/>
          <w:rtl/>
          <w:lang w:val="en-CA"/>
        </w:rPr>
        <w:t xml:space="preserve">أوضح </w:t>
      </w:r>
      <w:r w:rsidRPr="00E82F11">
        <w:rPr>
          <w:rFonts w:hint="cs"/>
          <w:sz w:val="26"/>
          <w:szCs w:val="26"/>
          <w:rtl/>
          <w:lang w:val="en-CA"/>
        </w:rPr>
        <w:t>اليونيب</w:t>
      </w:r>
      <w:r w:rsidRPr="00E82F11">
        <w:rPr>
          <w:sz w:val="26"/>
          <w:szCs w:val="26"/>
          <w:rtl/>
          <w:lang w:val="en-CA"/>
        </w:rPr>
        <w:t xml:space="preserve">، في تقريره </w:t>
      </w:r>
      <w:r w:rsidRPr="00E82F11">
        <w:rPr>
          <w:rFonts w:hint="cs"/>
          <w:sz w:val="26"/>
          <w:szCs w:val="26"/>
          <w:rtl/>
          <w:lang w:val="en-CA"/>
        </w:rPr>
        <w:t xml:space="preserve">المقدم </w:t>
      </w:r>
      <w:r w:rsidRPr="00E82F11">
        <w:rPr>
          <w:sz w:val="26"/>
          <w:szCs w:val="26"/>
          <w:rtl/>
          <w:lang w:val="en-CA"/>
        </w:rPr>
        <w:t>إلى الاجتماع السابع والثمانين، أنه بسبب التعديل الحكومي، يجب الشروع مرة أخرى في عملية التوقيع على</w:t>
      </w:r>
      <w:r w:rsidRPr="00E82F11">
        <w:rPr>
          <w:rFonts w:hint="cs"/>
          <w:sz w:val="26"/>
          <w:szCs w:val="26"/>
          <w:rtl/>
          <w:lang w:val="en-CA"/>
        </w:rPr>
        <w:t xml:space="preserve"> المرسوم</w:t>
      </w:r>
      <w:r w:rsidRPr="00E82F11">
        <w:rPr>
          <w:sz w:val="26"/>
          <w:szCs w:val="26"/>
          <w:rtl/>
          <w:lang w:val="en-CA"/>
        </w:rPr>
        <w:t xml:space="preserve"> </w:t>
      </w:r>
      <w:r w:rsidRPr="00E82F11">
        <w:rPr>
          <w:sz w:val="26"/>
          <w:szCs w:val="26"/>
          <w:lang w:val="en-CA"/>
        </w:rPr>
        <w:t xml:space="preserve">“arrêté interministériel” </w:t>
      </w:r>
      <w:r w:rsidRPr="00E82F11">
        <w:rPr>
          <w:rFonts w:hint="cs"/>
          <w:sz w:val="26"/>
          <w:szCs w:val="26"/>
          <w:rtl/>
          <w:lang w:val="en-CA"/>
        </w:rPr>
        <w:t xml:space="preserve"> </w:t>
      </w:r>
      <w:r w:rsidRPr="00E82F11">
        <w:rPr>
          <w:sz w:val="26"/>
          <w:szCs w:val="26"/>
          <w:rtl/>
          <w:lang w:val="en-CA"/>
        </w:rPr>
        <w:t xml:space="preserve">من قبل الوزراء الأربعة. </w:t>
      </w:r>
      <w:r w:rsidRPr="00E82F11">
        <w:rPr>
          <w:rFonts w:hint="cs"/>
          <w:sz w:val="26"/>
          <w:szCs w:val="26"/>
          <w:rtl/>
          <w:lang w:val="en-CA"/>
        </w:rPr>
        <w:t>وحتى</w:t>
      </w:r>
      <w:r w:rsidRPr="00E82F11">
        <w:rPr>
          <w:sz w:val="26"/>
          <w:szCs w:val="26"/>
          <w:rtl/>
          <w:lang w:val="en-CA"/>
        </w:rPr>
        <w:t xml:space="preserve"> 15 مايو</w:t>
      </w:r>
      <w:r w:rsidRPr="00E82F11">
        <w:rPr>
          <w:rFonts w:hint="cs"/>
          <w:sz w:val="26"/>
          <w:szCs w:val="26"/>
          <w:rtl/>
          <w:lang w:val="en-CA"/>
        </w:rPr>
        <w:t>/ أيار</w:t>
      </w:r>
      <w:r w:rsidRPr="00E82F11">
        <w:rPr>
          <w:sz w:val="26"/>
          <w:szCs w:val="26"/>
          <w:rtl/>
          <w:lang w:val="en-CA"/>
        </w:rPr>
        <w:t xml:space="preserve"> 2021، </w:t>
      </w:r>
      <w:r w:rsidRPr="00E82F11">
        <w:rPr>
          <w:rFonts w:hint="cs"/>
          <w:sz w:val="26"/>
          <w:szCs w:val="26"/>
          <w:rtl/>
          <w:lang w:val="en-CA"/>
        </w:rPr>
        <w:t>وقع</w:t>
      </w:r>
      <w:r w:rsidRPr="00E82F11">
        <w:rPr>
          <w:sz w:val="26"/>
          <w:szCs w:val="26"/>
          <w:rtl/>
          <w:lang w:val="en-CA"/>
        </w:rPr>
        <w:t xml:space="preserve"> الوزير المسؤول عن البيئة فقط على </w:t>
      </w:r>
      <w:r w:rsidRPr="00E82F11">
        <w:rPr>
          <w:rFonts w:hint="cs"/>
          <w:sz w:val="26"/>
          <w:szCs w:val="26"/>
          <w:rtl/>
          <w:lang w:val="en-CA"/>
        </w:rPr>
        <w:t>المرسوم</w:t>
      </w:r>
      <w:r w:rsidRPr="00E82F11">
        <w:rPr>
          <w:sz w:val="26"/>
          <w:szCs w:val="26"/>
          <w:rtl/>
          <w:lang w:val="en-CA"/>
        </w:rPr>
        <w:t xml:space="preserve">، ومن المتوقع </w:t>
      </w:r>
      <w:r w:rsidRPr="00E82F11">
        <w:rPr>
          <w:rFonts w:hint="cs"/>
          <w:sz w:val="26"/>
          <w:szCs w:val="26"/>
          <w:rtl/>
          <w:lang w:val="en-CA"/>
        </w:rPr>
        <w:t>توقيع</w:t>
      </w:r>
      <w:r w:rsidRPr="00E82F11">
        <w:rPr>
          <w:sz w:val="26"/>
          <w:szCs w:val="26"/>
          <w:rtl/>
          <w:lang w:val="en-CA"/>
        </w:rPr>
        <w:t xml:space="preserve"> الوزراء الثلاثة الآخر</w:t>
      </w:r>
      <w:r w:rsidRPr="00E82F11">
        <w:rPr>
          <w:rFonts w:hint="cs"/>
          <w:sz w:val="26"/>
          <w:szCs w:val="26"/>
          <w:rtl/>
          <w:lang w:val="en-CA"/>
        </w:rPr>
        <w:t>ي</w:t>
      </w:r>
      <w:r w:rsidRPr="00E82F11">
        <w:rPr>
          <w:sz w:val="26"/>
          <w:szCs w:val="26"/>
          <w:rtl/>
          <w:lang w:val="en-CA"/>
        </w:rPr>
        <w:t>ن (أي وزير الميزانية ومحفظة الدولة، ووزير التجارة والصناعة، ووزير الاقتصاد والمالية) عليه بحلول 30 أكتوبر</w:t>
      </w:r>
      <w:r w:rsidRPr="00E82F11">
        <w:rPr>
          <w:rFonts w:hint="cs"/>
          <w:sz w:val="26"/>
          <w:szCs w:val="26"/>
          <w:rtl/>
          <w:lang w:val="en-CA"/>
        </w:rPr>
        <w:t>/ تشرين الأول</w:t>
      </w:r>
      <w:r w:rsidRPr="00E82F11">
        <w:rPr>
          <w:sz w:val="26"/>
          <w:szCs w:val="26"/>
          <w:rtl/>
          <w:lang w:val="en-CA"/>
        </w:rPr>
        <w:t xml:space="preserve"> 2021.</w:t>
      </w:r>
    </w:p>
    <w:p w:rsidR="000B23D3" w:rsidRPr="00E82F11" w:rsidRDefault="000B23D3" w:rsidP="000B23D3">
      <w:pPr>
        <w:pStyle w:val="Heading1"/>
        <w:bidi/>
        <w:rPr>
          <w:sz w:val="26"/>
          <w:szCs w:val="26"/>
          <w:lang w:val="en-CA"/>
        </w:rPr>
      </w:pPr>
      <w:r w:rsidRPr="00E82F11">
        <w:rPr>
          <w:sz w:val="26"/>
          <w:szCs w:val="26"/>
          <w:rtl/>
          <w:lang w:val="en-CA"/>
        </w:rPr>
        <w:t xml:space="preserve">سيواصل </w:t>
      </w:r>
      <w:r w:rsidRPr="00E82F11">
        <w:rPr>
          <w:rFonts w:hint="cs"/>
          <w:sz w:val="26"/>
          <w:szCs w:val="26"/>
          <w:rtl/>
          <w:lang w:val="en-CA"/>
        </w:rPr>
        <w:t>اليونيب</w:t>
      </w:r>
      <w:r w:rsidRPr="00E82F11">
        <w:rPr>
          <w:sz w:val="26"/>
          <w:szCs w:val="26"/>
          <w:rtl/>
          <w:lang w:val="en-CA"/>
        </w:rPr>
        <w:t xml:space="preserve"> المتابعة مع الحكومة </w:t>
      </w:r>
      <w:r w:rsidRPr="00E82F11">
        <w:rPr>
          <w:rFonts w:hint="cs"/>
          <w:sz w:val="26"/>
          <w:szCs w:val="26"/>
          <w:rtl/>
          <w:lang w:val="en-CA"/>
        </w:rPr>
        <w:t>وإطلاع</w:t>
      </w:r>
      <w:r w:rsidRPr="00E82F11">
        <w:rPr>
          <w:sz w:val="26"/>
          <w:szCs w:val="26"/>
          <w:rtl/>
          <w:lang w:val="en-CA"/>
        </w:rPr>
        <w:t xml:space="preserve"> اللجنة التنفيذية على آخر المستجدات بشأن هذه المسألة.</w:t>
      </w:r>
    </w:p>
    <w:p w:rsidR="000B23D3" w:rsidRPr="00E82F11" w:rsidRDefault="000B23D3" w:rsidP="000B23D3">
      <w:pPr>
        <w:bidi/>
        <w:rPr>
          <w:b/>
          <w:bCs/>
          <w:sz w:val="26"/>
          <w:szCs w:val="26"/>
          <w:lang w:val="en-CA"/>
        </w:rPr>
      </w:pPr>
      <w:r w:rsidRPr="00E82F11">
        <w:rPr>
          <w:b/>
          <w:bCs/>
          <w:sz w:val="26"/>
          <w:szCs w:val="26"/>
          <w:rtl/>
          <w:lang w:val="en-CA"/>
        </w:rPr>
        <w:t>تعليقات الأمانة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t xml:space="preserve">استناداً إلى المعلومات المقدمة من </w:t>
      </w:r>
      <w:r w:rsidRPr="00E82F11">
        <w:rPr>
          <w:rFonts w:hint="cs"/>
          <w:sz w:val="26"/>
          <w:szCs w:val="26"/>
          <w:rtl/>
          <w:lang w:val="en-CA"/>
        </w:rPr>
        <w:t>اليونيب</w:t>
      </w:r>
      <w:r w:rsidRPr="00E82F11">
        <w:rPr>
          <w:sz w:val="26"/>
          <w:szCs w:val="26"/>
          <w:rtl/>
          <w:lang w:val="en-CA"/>
        </w:rPr>
        <w:t xml:space="preserve">، </w:t>
      </w:r>
      <w:r w:rsidRPr="00E82F11">
        <w:rPr>
          <w:rFonts w:hint="cs"/>
          <w:sz w:val="26"/>
          <w:szCs w:val="26"/>
          <w:rtl/>
          <w:lang w:val="en-CA"/>
        </w:rPr>
        <w:t>تلاحظ</w:t>
      </w:r>
      <w:r w:rsidRPr="00E82F11">
        <w:rPr>
          <w:sz w:val="26"/>
          <w:szCs w:val="26"/>
          <w:rtl/>
          <w:lang w:val="en-CA"/>
        </w:rPr>
        <w:t xml:space="preserve"> الأمانة أنه على الرغم من عدم توقيع </w:t>
      </w:r>
      <w:r w:rsidRPr="00E82F11">
        <w:rPr>
          <w:rFonts w:hint="cs"/>
          <w:sz w:val="26"/>
          <w:szCs w:val="26"/>
          <w:rtl/>
          <w:lang w:val="en-CA"/>
        </w:rPr>
        <w:t>المرسوم</w:t>
      </w:r>
      <w:r w:rsidRPr="00E82F11">
        <w:rPr>
          <w:sz w:val="26"/>
          <w:szCs w:val="26"/>
          <w:rtl/>
          <w:lang w:val="en-CA"/>
        </w:rPr>
        <w:t xml:space="preserve"> بعد، </w:t>
      </w:r>
      <w:r w:rsidRPr="00E82F11">
        <w:rPr>
          <w:rFonts w:hint="cs"/>
          <w:sz w:val="26"/>
          <w:szCs w:val="26"/>
          <w:rtl/>
          <w:lang w:val="en-CA"/>
        </w:rPr>
        <w:t xml:space="preserve">تستمر </w:t>
      </w:r>
      <w:r w:rsidRPr="00E82F11">
        <w:rPr>
          <w:sz w:val="26"/>
          <w:szCs w:val="26"/>
          <w:rtl/>
          <w:lang w:val="en-CA"/>
        </w:rPr>
        <w:t xml:space="preserve">وحدة الأوزون الوطنية، بتوجيه من لجنة الأوزون الوطنية، </w:t>
      </w:r>
      <w:r w:rsidRPr="00E82F11">
        <w:rPr>
          <w:rFonts w:hint="cs"/>
          <w:sz w:val="26"/>
          <w:szCs w:val="26"/>
          <w:rtl/>
          <w:lang w:val="en-CA"/>
        </w:rPr>
        <w:t>في</w:t>
      </w:r>
      <w:r w:rsidRPr="00E82F11">
        <w:rPr>
          <w:sz w:val="26"/>
          <w:szCs w:val="26"/>
          <w:rtl/>
          <w:lang w:val="en-CA"/>
        </w:rPr>
        <w:t xml:space="preserve"> اتخاذ خطوات لتعزيز تنفيذ ورصد</w:t>
      </w:r>
      <w:r w:rsidRPr="00E82F11">
        <w:rPr>
          <w:rFonts w:hint="cs"/>
          <w:sz w:val="26"/>
          <w:szCs w:val="26"/>
          <w:rtl/>
          <w:lang w:val="en-CA"/>
        </w:rPr>
        <w:t xml:space="preserve"> نظم</w:t>
      </w:r>
      <w:r w:rsidRPr="00E82F11">
        <w:rPr>
          <w:sz w:val="26"/>
          <w:szCs w:val="26"/>
          <w:rtl/>
          <w:lang w:val="en-CA"/>
        </w:rPr>
        <w:t xml:space="preserve"> الإبلاغ عن واردات / صادرات المواد المستنفدة للأوزون</w:t>
      </w:r>
      <w:r w:rsidRPr="00E82F11">
        <w:rPr>
          <w:rFonts w:hint="cs"/>
          <w:sz w:val="26"/>
          <w:szCs w:val="26"/>
          <w:rtl/>
          <w:lang w:val="en-CA"/>
        </w:rPr>
        <w:t>،</w:t>
      </w:r>
      <w:r w:rsidRPr="00E82F11">
        <w:rPr>
          <w:sz w:val="26"/>
          <w:szCs w:val="26"/>
          <w:rtl/>
          <w:lang w:val="en-CA"/>
        </w:rPr>
        <w:t xml:space="preserve"> </w:t>
      </w:r>
      <w:r w:rsidRPr="00E82F11">
        <w:rPr>
          <w:rFonts w:hint="cs"/>
          <w:sz w:val="26"/>
          <w:szCs w:val="26"/>
          <w:rtl/>
          <w:lang w:val="en-CA"/>
        </w:rPr>
        <w:t xml:space="preserve">وكذلك </w:t>
      </w:r>
      <w:r w:rsidRPr="00E82F11">
        <w:rPr>
          <w:sz w:val="26"/>
          <w:szCs w:val="26"/>
          <w:rtl/>
          <w:lang w:val="en-CA"/>
        </w:rPr>
        <w:t xml:space="preserve">تنفذ </w:t>
      </w:r>
      <w:r w:rsidRPr="00E82F11">
        <w:rPr>
          <w:rFonts w:hint="cs"/>
          <w:sz w:val="26"/>
          <w:szCs w:val="26"/>
          <w:rtl/>
          <w:lang w:val="en-CA"/>
        </w:rPr>
        <w:t>وترصد</w:t>
      </w:r>
      <w:r w:rsidRPr="00E82F11">
        <w:rPr>
          <w:sz w:val="26"/>
          <w:szCs w:val="26"/>
          <w:rtl/>
          <w:lang w:val="en-CA"/>
        </w:rPr>
        <w:t xml:space="preserve"> لجنة الأوزون الوطنية ووحدة الأوزون الوطنية الأنشطة ذات الصلة.</w:t>
      </w:r>
    </w:p>
    <w:p w:rsidR="000B23D3" w:rsidRPr="00E82F11" w:rsidRDefault="000B23D3" w:rsidP="000B23D3">
      <w:pPr>
        <w:bidi/>
        <w:rPr>
          <w:b/>
          <w:bCs/>
          <w:sz w:val="26"/>
          <w:szCs w:val="26"/>
          <w:lang w:val="en-CA"/>
        </w:rPr>
      </w:pPr>
      <w:r w:rsidRPr="00E82F11">
        <w:rPr>
          <w:rFonts w:hint="cs"/>
          <w:b/>
          <w:bCs/>
          <w:sz w:val="26"/>
          <w:szCs w:val="26"/>
          <w:rtl/>
          <w:lang w:val="en-CA"/>
        </w:rPr>
        <w:t>ال</w:t>
      </w:r>
      <w:r w:rsidRPr="00E82F11">
        <w:rPr>
          <w:b/>
          <w:bCs/>
          <w:sz w:val="26"/>
          <w:szCs w:val="26"/>
          <w:rtl/>
          <w:lang w:val="en-CA"/>
        </w:rPr>
        <w:t>توصية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t>قد ترغب اللجنة التنفيذية في:</w:t>
      </w:r>
    </w:p>
    <w:p w:rsidR="000B23D3" w:rsidRPr="00E82F11" w:rsidRDefault="000B23D3" w:rsidP="000B23D3">
      <w:pPr>
        <w:bidi/>
        <w:rPr>
          <w:sz w:val="26"/>
          <w:szCs w:val="26"/>
          <w:lang w:val="en-CA"/>
        </w:rPr>
      </w:pPr>
    </w:p>
    <w:p w:rsidR="000B23D3" w:rsidRPr="00E82F11" w:rsidRDefault="000B23D3" w:rsidP="0039678D">
      <w:pPr>
        <w:pStyle w:val="ListParagraph"/>
        <w:numPr>
          <w:ilvl w:val="0"/>
          <w:numId w:val="20"/>
        </w:numPr>
        <w:bidi/>
        <w:ind w:left="1350" w:hanging="540"/>
        <w:rPr>
          <w:sz w:val="26"/>
          <w:szCs w:val="26"/>
          <w:lang w:val="en-CA"/>
        </w:rPr>
      </w:pPr>
      <w:r w:rsidRPr="00E82F11">
        <w:rPr>
          <w:sz w:val="26"/>
          <w:szCs w:val="26"/>
          <w:rtl/>
          <w:lang w:val="en-CA"/>
        </w:rPr>
        <w:t>الإحاطة علما بالتقرير المتعلق باعتماد المرسوم الوزاري المشترك ("</w:t>
      </w:r>
      <w:r w:rsidRPr="00E82F11">
        <w:rPr>
          <w:sz w:val="26"/>
          <w:szCs w:val="26"/>
          <w:lang w:val="en-CA"/>
        </w:rPr>
        <w:t>arrêté interministériel</w:t>
      </w:r>
      <w:r w:rsidRPr="00E82F11">
        <w:rPr>
          <w:sz w:val="26"/>
          <w:szCs w:val="26"/>
          <w:rtl/>
          <w:lang w:val="en-CA"/>
        </w:rPr>
        <w:t xml:space="preserve">") لتنظيم استيراد وتصدير وعبور وإعادة تصدير وتجارة المواد المستنفدة للأوزون، والتدابير الأخرى المتعلقة بتعزيز نظم الرصد والإبلاغ المتعلقة </w:t>
      </w:r>
      <w:r w:rsidRPr="00E82F11">
        <w:rPr>
          <w:rFonts w:hint="cs"/>
          <w:sz w:val="26"/>
          <w:szCs w:val="26"/>
          <w:rtl/>
          <w:lang w:val="en-CA"/>
        </w:rPr>
        <w:t>ب</w:t>
      </w:r>
      <w:r w:rsidRPr="00E82F11">
        <w:rPr>
          <w:sz w:val="26"/>
          <w:szCs w:val="26"/>
          <w:rtl/>
          <w:lang w:val="en-CA"/>
        </w:rPr>
        <w:t xml:space="preserve">استيراد وتصدير </w:t>
      </w:r>
      <w:r w:rsidRPr="00E82F11">
        <w:rPr>
          <w:rFonts w:hint="cs"/>
          <w:sz w:val="26"/>
          <w:szCs w:val="26"/>
          <w:rtl/>
          <w:lang w:val="en-CA"/>
        </w:rPr>
        <w:t xml:space="preserve">المواد الهيدروكلوروفلوروكربونية </w:t>
      </w:r>
      <w:r w:rsidRPr="00E82F11">
        <w:rPr>
          <w:sz w:val="26"/>
          <w:szCs w:val="26"/>
          <w:rtl/>
          <w:lang w:val="en-CA"/>
        </w:rPr>
        <w:t xml:space="preserve">في إطار المرحلة الأولى من خطة إدارة </w:t>
      </w:r>
      <w:r w:rsidRPr="00E82F11">
        <w:rPr>
          <w:rFonts w:hint="cs"/>
          <w:sz w:val="26"/>
          <w:szCs w:val="26"/>
          <w:rtl/>
          <w:lang w:val="en-CA"/>
        </w:rPr>
        <w:t>إزالة المواد الهيدروكلوروفلوروكربونية</w:t>
      </w:r>
      <w:r w:rsidRPr="00E82F11">
        <w:rPr>
          <w:sz w:val="26"/>
          <w:szCs w:val="26"/>
          <w:rtl/>
          <w:lang w:val="en-CA"/>
        </w:rPr>
        <w:t xml:space="preserve"> لكوت ديفوار، المقدمة من </w:t>
      </w:r>
      <w:r w:rsidRPr="00E82F11">
        <w:rPr>
          <w:rFonts w:hint="cs"/>
          <w:sz w:val="26"/>
          <w:szCs w:val="26"/>
          <w:rtl/>
          <w:lang w:val="en-CA"/>
        </w:rPr>
        <w:t>اليونيب</w:t>
      </w:r>
      <w:r w:rsidRPr="00E82F11">
        <w:rPr>
          <w:sz w:val="26"/>
          <w:szCs w:val="26"/>
          <w:rtl/>
          <w:lang w:val="en-CA"/>
        </w:rPr>
        <w:t xml:space="preserve"> والواردة في الوثيقة </w:t>
      </w:r>
      <w:r w:rsidRPr="00E82F11">
        <w:rPr>
          <w:sz w:val="26"/>
          <w:szCs w:val="26"/>
          <w:lang w:val="en-CA"/>
        </w:rPr>
        <w:t>UNEP/Ozl.Pro/ExCom/87/9</w:t>
      </w:r>
      <w:r w:rsidRPr="00E82F11">
        <w:rPr>
          <w:sz w:val="26"/>
          <w:szCs w:val="26"/>
          <w:rtl/>
          <w:lang w:val="en-CA"/>
        </w:rPr>
        <w:t>؛</w:t>
      </w:r>
    </w:p>
    <w:p w:rsidR="000B23D3" w:rsidRPr="00E82F11" w:rsidRDefault="000B23D3" w:rsidP="000B23D3">
      <w:pPr>
        <w:pStyle w:val="ListParagraph"/>
        <w:bidi/>
        <w:ind w:left="1350"/>
        <w:rPr>
          <w:sz w:val="26"/>
          <w:szCs w:val="26"/>
          <w:lang w:val="en-CA"/>
        </w:rPr>
      </w:pPr>
    </w:p>
    <w:p w:rsidR="000B23D3" w:rsidRPr="00E82F11" w:rsidRDefault="000B23D3" w:rsidP="0039678D">
      <w:pPr>
        <w:pStyle w:val="ListParagraph"/>
        <w:numPr>
          <w:ilvl w:val="0"/>
          <w:numId w:val="20"/>
        </w:numPr>
        <w:bidi/>
        <w:ind w:left="1350" w:hanging="540"/>
        <w:rPr>
          <w:sz w:val="26"/>
          <w:szCs w:val="26"/>
          <w:lang w:val="en-CA"/>
        </w:rPr>
      </w:pPr>
      <w:r w:rsidRPr="00E82F11">
        <w:rPr>
          <w:rFonts w:hint="cs"/>
          <w:sz w:val="26"/>
          <w:szCs w:val="26"/>
          <w:rtl/>
          <w:lang w:val="en-CA"/>
        </w:rPr>
        <w:t>و</w:t>
      </w:r>
      <w:r w:rsidRPr="00E82F11">
        <w:rPr>
          <w:sz w:val="26"/>
          <w:szCs w:val="26"/>
          <w:rtl/>
          <w:lang w:val="en-CA"/>
        </w:rPr>
        <w:t xml:space="preserve">أن </w:t>
      </w:r>
      <w:r w:rsidRPr="00E82F11">
        <w:rPr>
          <w:rFonts w:hint="cs"/>
          <w:sz w:val="26"/>
          <w:szCs w:val="26"/>
          <w:rtl/>
          <w:lang w:val="en-CA"/>
        </w:rPr>
        <w:t>ت</w:t>
      </w:r>
      <w:r w:rsidRPr="00E82F11">
        <w:rPr>
          <w:sz w:val="26"/>
          <w:szCs w:val="26"/>
          <w:rtl/>
          <w:lang w:val="en-CA"/>
        </w:rPr>
        <w:t xml:space="preserve">طلب </w:t>
      </w:r>
      <w:r w:rsidRPr="00E82F11">
        <w:rPr>
          <w:rFonts w:hint="cs"/>
          <w:sz w:val="26"/>
          <w:szCs w:val="26"/>
          <w:rtl/>
          <w:lang w:val="en-CA"/>
        </w:rPr>
        <w:t>من</w:t>
      </w:r>
      <w:r w:rsidRPr="00E82F11">
        <w:rPr>
          <w:sz w:val="26"/>
          <w:szCs w:val="26"/>
          <w:rtl/>
          <w:lang w:val="en-CA"/>
        </w:rPr>
        <w:t xml:space="preserve"> حكومة كوت ديفوار أن تقدم، عن طريق</w:t>
      </w:r>
      <w:r w:rsidRPr="00E82F11">
        <w:rPr>
          <w:rFonts w:hint="cs"/>
          <w:sz w:val="26"/>
          <w:szCs w:val="26"/>
          <w:rtl/>
          <w:lang w:val="en-CA"/>
        </w:rPr>
        <w:t xml:space="preserve"> اليونيب</w:t>
      </w:r>
      <w:r w:rsidRPr="00E82F11">
        <w:rPr>
          <w:sz w:val="26"/>
          <w:szCs w:val="26"/>
          <w:rtl/>
          <w:lang w:val="en-CA"/>
        </w:rPr>
        <w:t>، في الاجتماع الثامن والثمانين، تحديثا بشأن اعتماد</w:t>
      </w:r>
      <w:r w:rsidRPr="00E82F11">
        <w:rPr>
          <w:rFonts w:hint="cs"/>
          <w:sz w:val="26"/>
          <w:szCs w:val="26"/>
          <w:rtl/>
          <w:lang w:val="en-CA"/>
        </w:rPr>
        <w:t xml:space="preserve"> المرسوم</w:t>
      </w:r>
      <w:r w:rsidRPr="00E82F11">
        <w:rPr>
          <w:sz w:val="26"/>
          <w:szCs w:val="26"/>
          <w:rtl/>
          <w:lang w:val="en-CA"/>
        </w:rPr>
        <w:t xml:space="preserve"> "</w:t>
      </w:r>
      <w:r w:rsidRPr="00E82F11">
        <w:rPr>
          <w:sz w:val="26"/>
          <w:szCs w:val="26"/>
          <w:lang w:val="en-CA"/>
        </w:rPr>
        <w:t>arrêté interministériel</w:t>
      </w:r>
      <w:r w:rsidRPr="00E82F11">
        <w:rPr>
          <w:sz w:val="26"/>
          <w:szCs w:val="26"/>
          <w:rtl/>
          <w:lang w:val="en-CA"/>
        </w:rPr>
        <w:t>" المذكور في الفقرة الفرعية (أ) أعلاه.</w:t>
      </w:r>
    </w:p>
    <w:p w:rsidR="000B23D3" w:rsidRPr="00E82F11" w:rsidRDefault="000B23D3" w:rsidP="000B23D3">
      <w:pPr>
        <w:pStyle w:val="ListParagraph"/>
        <w:rPr>
          <w:sz w:val="26"/>
          <w:szCs w:val="26"/>
          <w:rtl/>
          <w:lang w:val="en-CA"/>
        </w:rPr>
      </w:pPr>
    </w:p>
    <w:p w:rsidR="000B23D3" w:rsidRPr="00E82F11" w:rsidRDefault="000B23D3" w:rsidP="000B23D3">
      <w:pPr>
        <w:bidi/>
        <w:rPr>
          <w:sz w:val="26"/>
          <w:szCs w:val="26"/>
          <w:u w:val="single"/>
          <w:lang w:val="en-CA"/>
        </w:rPr>
      </w:pPr>
      <w:r w:rsidRPr="00E82F11">
        <w:rPr>
          <w:sz w:val="26"/>
          <w:szCs w:val="26"/>
          <w:u w:val="single"/>
          <w:rtl/>
          <w:lang w:val="en-CA"/>
        </w:rPr>
        <w:t xml:space="preserve">إكوادور: خطة إدارة </w:t>
      </w:r>
      <w:r w:rsidRPr="00E82F11">
        <w:rPr>
          <w:rFonts w:hint="cs"/>
          <w:sz w:val="26"/>
          <w:szCs w:val="26"/>
          <w:u w:val="single"/>
          <w:rtl/>
          <w:lang w:val="en-CA"/>
        </w:rPr>
        <w:t>إزالة المواد الهيدروكلوروفلوروكربونية</w:t>
      </w:r>
      <w:r w:rsidRPr="00E82F11">
        <w:rPr>
          <w:sz w:val="26"/>
          <w:szCs w:val="26"/>
          <w:u w:val="single"/>
          <w:rtl/>
          <w:lang w:val="en-CA"/>
        </w:rPr>
        <w:t xml:space="preserve"> (المرحلة الأولى </w:t>
      </w:r>
      <w:r w:rsidRPr="00E82F11">
        <w:rPr>
          <w:rFonts w:hint="cs"/>
          <w:sz w:val="26"/>
          <w:szCs w:val="26"/>
          <w:u w:val="single"/>
          <w:rtl/>
          <w:lang w:val="en-CA"/>
        </w:rPr>
        <w:t xml:space="preserve">- </w:t>
      </w:r>
      <w:r w:rsidRPr="00E82F11">
        <w:rPr>
          <w:sz w:val="26"/>
          <w:szCs w:val="26"/>
          <w:u w:val="single"/>
          <w:rtl/>
          <w:lang w:val="en-CA"/>
        </w:rPr>
        <w:t xml:space="preserve">تأجيل </w:t>
      </w:r>
      <w:r w:rsidRPr="00E82F11">
        <w:rPr>
          <w:rFonts w:hint="cs"/>
          <w:sz w:val="26"/>
          <w:szCs w:val="26"/>
          <w:u w:val="single"/>
          <w:rtl/>
          <w:lang w:val="en-CA"/>
        </w:rPr>
        <w:t xml:space="preserve">فرض </w:t>
      </w:r>
      <w:r w:rsidRPr="00E82F11">
        <w:rPr>
          <w:sz w:val="26"/>
          <w:szCs w:val="26"/>
          <w:u w:val="single"/>
          <w:rtl/>
          <w:lang w:val="en-CA"/>
        </w:rPr>
        <w:t xml:space="preserve">الحظر على واردات </w:t>
      </w:r>
      <w:r w:rsidRPr="00E82F11">
        <w:rPr>
          <w:rFonts w:hint="cs"/>
          <w:sz w:val="26"/>
          <w:szCs w:val="26"/>
          <w:u w:val="single"/>
          <w:rtl/>
          <w:lang w:val="en-CA"/>
        </w:rPr>
        <w:t>الهيدروكلوروفلوروكربون-</w:t>
      </w:r>
      <w:r w:rsidRPr="00E82F11">
        <w:rPr>
          <w:sz w:val="26"/>
          <w:szCs w:val="26"/>
          <w:u w:val="single"/>
          <w:rtl/>
          <w:lang w:val="en-CA"/>
        </w:rPr>
        <w:t xml:space="preserve"> 141ب الموجود في البوليولات </w:t>
      </w:r>
      <w:r w:rsidRPr="00E82F11">
        <w:rPr>
          <w:rFonts w:hint="cs"/>
          <w:sz w:val="26"/>
          <w:szCs w:val="26"/>
          <w:u w:val="single"/>
          <w:rtl/>
          <w:lang w:val="en-CA"/>
        </w:rPr>
        <w:t>المخلوطة</w:t>
      </w:r>
      <w:r w:rsidRPr="00E82F11">
        <w:rPr>
          <w:sz w:val="26"/>
          <w:szCs w:val="26"/>
          <w:u w:val="single"/>
          <w:rtl/>
          <w:lang w:val="en-CA"/>
        </w:rPr>
        <w:t xml:space="preserve"> مسبقًا)</w:t>
      </w:r>
      <w:r w:rsidRPr="00E82F11">
        <w:rPr>
          <w:sz w:val="26"/>
          <w:szCs w:val="26"/>
          <w:rtl/>
          <w:lang w:val="en-CA"/>
        </w:rPr>
        <w:t xml:space="preserve"> (</w:t>
      </w:r>
      <w:r w:rsidRPr="00E82F11">
        <w:rPr>
          <w:rFonts w:hint="cs"/>
          <w:sz w:val="26"/>
          <w:szCs w:val="26"/>
          <w:rtl/>
          <w:lang w:val="en-CA"/>
        </w:rPr>
        <w:t>اليونيدو واليونيب</w:t>
      </w:r>
      <w:r w:rsidRPr="00E82F11">
        <w:rPr>
          <w:sz w:val="26"/>
          <w:szCs w:val="26"/>
          <w:rtl/>
          <w:lang w:val="en-CA"/>
        </w:rPr>
        <w:t>)</w:t>
      </w:r>
    </w:p>
    <w:p w:rsidR="000B23D3" w:rsidRPr="00E82F11" w:rsidRDefault="000B23D3" w:rsidP="000B23D3">
      <w:pPr>
        <w:bidi/>
        <w:rPr>
          <w:sz w:val="26"/>
          <w:szCs w:val="26"/>
          <w:lang w:val="en-CA"/>
        </w:rPr>
      </w:pPr>
    </w:p>
    <w:p w:rsidR="000B23D3" w:rsidRPr="00E82F11" w:rsidRDefault="000B23D3" w:rsidP="000B23D3">
      <w:pPr>
        <w:bidi/>
        <w:rPr>
          <w:b/>
          <w:bCs/>
          <w:sz w:val="26"/>
          <w:szCs w:val="26"/>
          <w:lang w:val="en-CA"/>
        </w:rPr>
      </w:pPr>
      <w:r w:rsidRPr="00E82F11">
        <w:rPr>
          <w:b/>
          <w:bCs/>
          <w:sz w:val="26"/>
          <w:szCs w:val="26"/>
          <w:rtl/>
          <w:lang w:val="en-CA"/>
        </w:rPr>
        <w:t>خلفية</w:t>
      </w:r>
    </w:p>
    <w:p w:rsidR="000B23D3" w:rsidRPr="00E82F11" w:rsidRDefault="000B23D3" w:rsidP="000B23D3">
      <w:pPr>
        <w:bidi/>
        <w:rPr>
          <w:sz w:val="26"/>
          <w:szCs w:val="26"/>
          <w:lang w:val="en-CA"/>
        </w:rPr>
      </w:pPr>
    </w:p>
    <w:p w:rsidR="000B23D3" w:rsidRPr="00E82F11" w:rsidRDefault="000B23D3" w:rsidP="000B23D3">
      <w:pPr>
        <w:pStyle w:val="Heading1"/>
        <w:bidi/>
        <w:rPr>
          <w:sz w:val="26"/>
          <w:szCs w:val="26"/>
          <w:rtl/>
          <w:lang w:val="en-CA"/>
        </w:rPr>
      </w:pPr>
      <w:r w:rsidRPr="00E82F11">
        <w:rPr>
          <w:sz w:val="26"/>
          <w:szCs w:val="26"/>
          <w:rtl/>
          <w:lang w:val="en-CA"/>
        </w:rPr>
        <w:t>عقب الانتهاء من الوثائق الخاصة بعملية الموافقة فيما بين الدورات التي تم وضعها للاجتماع السادس والثمانين، تلقت الأمانة في نوفمبر</w:t>
      </w:r>
      <w:r w:rsidRPr="00E82F11">
        <w:rPr>
          <w:rFonts w:hint="cs"/>
          <w:sz w:val="26"/>
          <w:szCs w:val="26"/>
          <w:rtl/>
          <w:lang w:val="en-CA"/>
        </w:rPr>
        <w:t>/ تشرين الثاني</w:t>
      </w:r>
      <w:r w:rsidRPr="00E82F11">
        <w:rPr>
          <w:sz w:val="26"/>
          <w:szCs w:val="26"/>
          <w:rtl/>
          <w:lang w:val="en-CA"/>
        </w:rPr>
        <w:t xml:space="preserve"> 2020 رسالة من حكومة إكوادور تخطر بضرورة تأجيل </w:t>
      </w:r>
      <w:r w:rsidRPr="00E82F11">
        <w:rPr>
          <w:rFonts w:hint="cs"/>
          <w:sz w:val="26"/>
          <w:szCs w:val="26"/>
          <w:rtl/>
          <w:lang w:val="en-CA"/>
        </w:rPr>
        <w:t xml:space="preserve">فرض </w:t>
      </w:r>
      <w:r w:rsidRPr="00E82F11">
        <w:rPr>
          <w:sz w:val="26"/>
          <w:szCs w:val="26"/>
          <w:rtl/>
          <w:lang w:val="en-CA"/>
        </w:rPr>
        <w:t xml:space="preserve">الحظر على واردات </w:t>
      </w:r>
      <w:r w:rsidRPr="00E82F11">
        <w:rPr>
          <w:rFonts w:hint="cs"/>
          <w:sz w:val="26"/>
          <w:szCs w:val="26"/>
          <w:rtl/>
          <w:lang w:val="en-CA"/>
        </w:rPr>
        <w:t>الهيدروكلوروفلوروكربون</w:t>
      </w:r>
      <w:r w:rsidRPr="00E82F11">
        <w:rPr>
          <w:sz w:val="26"/>
          <w:szCs w:val="26"/>
          <w:rtl/>
          <w:lang w:val="en-CA"/>
        </w:rPr>
        <w:t xml:space="preserve">- 141ب الموجود في البوليولات </w:t>
      </w:r>
      <w:r w:rsidRPr="00E82F11">
        <w:rPr>
          <w:rFonts w:hint="cs"/>
          <w:sz w:val="26"/>
          <w:szCs w:val="26"/>
          <w:rtl/>
          <w:lang w:val="en-CA"/>
        </w:rPr>
        <w:t>المخلوطة</w:t>
      </w:r>
      <w:r w:rsidRPr="00E82F11">
        <w:rPr>
          <w:sz w:val="26"/>
          <w:szCs w:val="26"/>
          <w:rtl/>
          <w:lang w:val="en-CA"/>
        </w:rPr>
        <w:t xml:space="preserve"> مسبقًا من 1 يناير</w:t>
      </w:r>
      <w:r w:rsidRPr="00E82F11">
        <w:rPr>
          <w:rFonts w:hint="cs"/>
          <w:sz w:val="26"/>
          <w:szCs w:val="26"/>
          <w:rtl/>
          <w:lang w:val="en-CA"/>
        </w:rPr>
        <w:t>/ كانون الثاني</w:t>
      </w:r>
      <w:r w:rsidRPr="00E82F11">
        <w:rPr>
          <w:sz w:val="26"/>
          <w:szCs w:val="26"/>
          <w:rtl/>
          <w:lang w:val="en-CA"/>
        </w:rPr>
        <w:t xml:space="preserve"> 2021 إلى 1 يناير</w:t>
      </w:r>
      <w:r w:rsidRPr="00E82F11">
        <w:rPr>
          <w:rFonts w:hint="cs"/>
          <w:sz w:val="26"/>
          <w:szCs w:val="26"/>
          <w:rtl/>
          <w:lang w:val="en-CA"/>
        </w:rPr>
        <w:t>/ كانون الثاني</w:t>
      </w:r>
      <w:r w:rsidRPr="00E82F11">
        <w:rPr>
          <w:sz w:val="26"/>
          <w:szCs w:val="26"/>
          <w:rtl/>
          <w:lang w:val="en-CA"/>
        </w:rPr>
        <w:t xml:space="preserve"> 2022.</w:t>
      </w:r>
    </w:p>
    <w:p w:rsidR="000B23D3" w:rsidRPr="00E82F11" w:rsidRDefault="000B23D3" w:rsidP="000B23D3">
      <w:pPr>
        <w:bidi/>
        <w:rPr>
          <w:b/>
          <w:bCs/>
          <w:sz w:val="26"/>
          <w:szCs w:val="26"/>
          <w:rtl/>
          <w:lang w:val="en-CA"/>
        </w:rPr>
      </w:pPr>
      <w:r w:rsidRPr="00E82F11">
        <w:rPr>
          <w:b/>
          <w:bCs/>
          <w:sz w:val="26"/>
          <w:szCs w:val="26"/>
          <w:rtl/>
          <w:lang w:val="en-CA"/>
        </w:rPr>
        <w:t>تعليقات الأمانة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lang w:val="en-CA"/>
        </w:rPr>
      </w:pPr>
      <w:r w:rsidRPr="00E82F11">
        <w:rPr>
          <w:rFonts w:hint="cs"/>
          <w:sz w:val="26"/>
          <w:szCs w:val="26"/>
          <w:rtl/>
          <w:lang w:val="en-CA"/>
        </w:rPr>
        <w:t>وإذ تلاحظ</w:t>
      </w:r>
      <w:r w:rsidRPr="00E82F11">
        <w:rPr>
          <w:sz w:val="26"/>
          <w:szCs w:val="26"/>
          <w:rtl/>
          <w:lang w:val="en-CA"/>
        </w:rPr>
        <w:t xml:space="preserve"> أن الطلب قد تم استلامه بعد فوات أوان </w:t>
      </w:r>
      <w:r w:rsidRPr="00E82F11">
        <w:rPr>
          <w:rFonts w:hint="cs"/>
          <w:sz w:val="26"/>
          <w:szCs w:val="26"/>
          <w:rtl/>
          <w:lang w:val="en-CA"/>
        </w:rPr>
        <w:t>ا</w:t>
      </w:r>
      <w:r w:rsidRPr="00E82F11">
        <w:rPr>
          <w:sz w:val="26"/>
          <w:szCs w:val="26"/>
          <w:rtl/>
          <w:lang w:val="en-CA"/>
        </w:rPr>
        <w:t>لنظر فيه في عملية الموافقة فيما بين الدورات (أي بعد الانتهاء من الوثائق للاجتماع</w:t>
      </w:r>
      <w:r w:rsidRPr="00E82F11">
        <w:rPr>
          <w:rFonts w:hint="cs"/>
          <w:sz w:val="26"/>
          <w:szCs w:val="26"/>
          <w:rtl/>
          <w:lang w:val="en-CA"/>
        </w:rPr>
        <w:t xml:space="preserve"> السادس والثمانين</w:t>
      </w:r>
      <w:r w:rsidRPr="00E82F11">
        <w:rPr>
          <w:sz w:val="26"/>
          <w:szCs w:val="26"/>
          <w:rtl/>
          <w:lang w:val="en-CA"/>
        </w:rPr>
        <w:t xml:space="preserve"> وأثناء عملية الموافقة فيما بين الدورات)، أبلغت الأمانة حكومة إكوادور أن </w:t>
      </w:r>
      <w:r w:rsidRPr="00E82F11">
        <w:rPr>
          <w:rFonts w:hint="cs"/>
          <w:sz w:val="26"/>
          <w:szCs w:val="26"/>
          <w:rtl/>
          <w:lang w:val="en-CA"/>
        </w:rPr>
        <w:t>هذه المسألة</w:t>
      </w:r>
      <w:r w:rsidRPr="00E82F11">
        <w:rPr>
          <w:sz w:val="26"/>
          <w:szCs w:val="26"/>
          <w:rtl/>
          <w:lang w:val="en-CA"/>
        </w:rPr>
        <w:t xml:space="preserve"> ستقدم إلى </w:t>
      </w:r>
      <w:r w:rsidRPr="00E82F11">
        <w:rPr>
          <w:rFonts w:hint="cs"/>
          <w:sz w:val="26"/>
          <w:szCs w:val="26"/>
          <w:rtl/>
          <w:lang w:val="en-CA"/>
        </w:rPr>
        <w:t>الاجتماع السابع والثمانين</w:t>
      </w:r>
      <w:r w:rsidRPr="00E82F11">
        <w:rPr>
          <w:sz w:val="26"/>
          <w:szCs w:val="26"/>
          <w:rtl/>
          <w:lang w:val="en-CA"/>
        </w:rPr>
        <w:t>. وبناءً عل</w:t>
      </w:r>
      <w:r w:rsidRPr="00E82F11">
        <w:rPr>
          <w:rFonts w:hint="cs"/>
          <w:sz w:val="26"/>
          <w:szCs w:val="26"/>
          <w:rtl/>
          <w:lang w:val="en-CA"/>
        </w:rPr>
        <w:t>ى ذلك</w:t>
      </w:r>
      <w:r w:rsidRPr="00E82F11">
        <w:rPr>
          <w:sz w:val="26"/>
          <w:szCs w:val="26"/>
          <w:rtl/>
          <w:lang w:val="en-CA"/>
        </w:rPr>
        <w:t>، فإن الطلب المقدم من حكومة إكوادور معروض على اللجنة التنفيذية ل</w:t>
      </w:r>
      <w:r w:rsidRPr="00E82F11">
        <w:rPr>
          <w:rFonts w:hint="cs"/>
          <w:sz w:val="26"/>
          <w:szCs w:val="26"/>
          <w:rtl/>
          <w:lang w:val="en-CA"/>
        </w:rPr>
        <w:t xml:space="preserve">كي </w:t>
      </w:r>
      <w:r w:rsidRPr="00E82F11">
        <w:rPr>
          <w:sz w:val="26"/>
          <w:szCs w:val="26"/>
          <w:rtl/>
          <w:lang w:val="en-CA"/>
        </w:rPr>
        <w:t>تنظر فيه.</w:t>
      </w:r>
    </w:p>
    <w:p w:rsidR="000B23D3" w:rsidRPr="00E82F11" w:rsidRDefault="000B23D3" w:rsidP="000B23D3">
      <w:pPr>
        <w:pStyle w:val="Heading1"/>
        <w:bidi/>
        <w:rPr>
          <w:sz w:val="26"/>
          <w:szCs w:val="26"/>
          <w:lang w:val="en-CA"/>
        </w:rPr>
      </w:pPr>
      <w:r w:rsidRPr="00E82F11">
        <w:rPr>
          <w:sz w:val="26"/>
          <w:szCs w:val="26"/>
          <w:rtl/>
          <w:lang w:val="en-CA"/>
        </w:rPr>
        <w:t xml:space="preserve">كجزء من مشروع قطاع </w:t>
      </w:r>
      <w:r w:rsidRPr="00E82F11">
        <w:rPr>
          <w:rFonts w:hint="cs"/>
          <w:sz w:val="26"/>
          <w:szCs w:val="26"/>
          <w:rtl/>
          <w:lang w:val="en-CA"/>
        </w:rPr>
        <w:t>الرغاوى</w:t>
      </w:r>
      <w:r w:rsidRPr="00E82F11">
        <w:rPr>
          <w:sz w:val="26"/>
          <w:szCs w:val="26"/>
          <w:rtl/>
          <w:lang w:val="en-CA"/>
        </w:rPr>
        <w:t xml:space="preserve"> </w:t>
      </w:r>
      <w:r w:rsidRPr="00E82F11">
        <w:rPr>
          <w:rFonts w:hint="cs"/>
          <w:sz w:val="26"/>
          <w:szCs w:val="26"/>
          <w:rtl/>
          <w:lang w:val="en-CA"/>
        </w:rPr>
        <w:t>لإزالة الهيدروكلوروفلوروكربو</w:t>
      </w:r>
      <w:r w:rsidRPr="00E82F11">
        <w:rPr>
          <w:rFonts w:hint="eastAsia"/>
          <w:sz w:val="26"/>
          <w:szCs w:val="26"/>
          <w:rtl/>
          <w:lang w:val="en-CA"/>
        </w:rPr>
        <w:t>ن</w:t>
      </w:r>
      <w:r w:rsidRPr="00E82F11">
        <w:rPr>
          <w:sz w:val="26"/>
          <w:szCs w:val="26"/>
          <w:rtl/>
          <w:lang w:val="en-CA"/>
        </w:rPr>
        <w:t xml:space="preserve">- 141ب الموجود في البوليولات المستوردة سابقة الخلط في إكوادور </w:t>
      </w:r>
      <w:r w:rsidRPr="00E82F11">
        <w:rPr>
          <w:rFonts w:hint="cs"/>
          <w:sz w:val="26"/>
          <w:szCs w:val="26"/>
          <w:rtl/>
          <w:lang w:val="en-CA"/>
        </w:rPr>
        <w:t>في إطار</w:t>
      </w:r>
      <w:r w:rsidRPr="00E82F11">
        <w:rPr>
          <w:sz w:val="26"/>
          <w:szCs w:val="26"/>
          <w:rtl/>
          <w:lang w:val="en-CA"/>
        </w:rPr>
        <w:t xml:space="preserve"> المرحلة الأولى من خطة إدارة إزالة المواد الهيدروكلوروفلوروكربونية، التزمت الحكومة بعدم إصدار حصص استيراد </w:t>
      </w:r>
      <w:r w:rsidRPr="00E82F11">
        <w:rPr>
          <w:rFonts w:hint="cs"/>
          <w:sz w:val="26"/>
          <w:szCs w:val="26"/>
          <w:rtl/>
          <w:lang w:val="en-CA"/>
        </w:rPr>
        <w:t>للهيدروكلوروفلوروكربو</w:t>
      </w:r>
      <w:r w:rsidRPr="00E82F11">
        <w:rPr>
          <w:rFonts w:hint="eastAsia"/>
          <w:sz w:val="26"/>
          <w:szCs w:val="26"/>
          <w:rtl/>
          <w:lang w:val="en-CA"/>
        </w:rPr>
        <w:t>ن</w:t>
      </w:r>
      <w:r w:rsidRPr="00E82F11">
        <w:rPr>
          <w:sz w:val="26"/>
          <w:szCs w:val="26"/>
          <w:rtl/>
          <w:lang w:val="en-CA"/>
        </w:rPr>
        <w:t xml:space="preserve">- 141ب الموجود في البوليولات </w:t>
      </w:r>
      <w:r w:rsidRPr="00E82F11">
        <w:rPr>
          <w:rFonts w:hint="cs"/>
          <w:sz w:val="26"/>
          <w:szCs w:val="26"/>
          <w:rtl/>
          <w:lang w:val="en-CA"/>
        </w:rPr>
        <w:t>المخلوطة</w:t>
      </w:r>
      <w:r w:rsidRPr="00E82F11">
        <w:rPr>
          <w:sz w:val="26"/>
          <w:szCs w:val="26"/>
          <w:rtl/>
          <w:lang w:val="en-CA"/>
        </w:rPr>
        <w:t xml:space="preserve"> مسبقًا اعتبارًا من 1 يناير</w:t>
      </w:r>
      <w:r w:rsidRPr="00E82F11">
        <w:rPr>
          <w:rFonts w:hint="cs"/>
          <w:sz w:val="26"/>
          <w:szCs w:val="26"/>
          <w:rtl/>
          <w:lang w:val="en-CA"/>
        </w:rPr>
        <w:t>/ كانون الثاني</w:t>
      </w:r>
      <w:r w:rsidRPr="00E82F11">
        <w:rPr>
          <w:sz w:val="26"/>
          <w:szCs w:val="26"/>
          <w:rtl/>
          <w:lang w:val="en-CA"/>
        </w:rPr>
        <w:t xml:space="preserve"> 2020، باستثناء حد أقصى قدره 0.86 طن </w:t>
      </w:r>
      <w:r w:rsidRPr="00E82F11">
        <w:rPr>
          <w:rFonts w:hint="cs"/>
          <w:sz w:val="26"/>
          <w:szCs w:val="26"/>
          <w:rtl/>
          <w:lang w:val="en-CA"/>
        </w:rPr>
        <w:t>من قدرات</w:t>
      </w:r>
      <w:r w:rsidRPr="00E82F11">
        <w:rPr>
          <w:sz w:val="26"/>
          <w:szCs w:val="26"/>
          <w:rtl/>
          <w:lang w:val="en-CA"/>
        </w:rPr>
        <w:t xml:space="preserve"> استنفاد الأوزون (7.78 طن متري) لقطاع رغاوي الرش لكل عام</w:t>
      </w:r>
      <w:r w:rsidRPr="00E82F11">
        <w:rPr>
          <w:rFonts w:hint="cs"/>
          <w:sz w:val="26"/>
          <w:szCs w:val="26"/>
          <w:rtl/>
          <w:lang w:val="en-CA"/>
        </w:rPr>
        <w:t xml:space="preserve"> من عامي</w:t>
      </w:r>
      <w:r w:rsidRPr="00E82F11">
        <w:rPr>
          <w:sz w:val="26"/>
          <w:szCs w:val="26"/>
          <w:rtl/>
          <w:lang w:val="en-CA"/>
        </w:rPr>
        <w:t xml:space="preserve"> 2020 و 2021، </w:t>
      </w:r>
      <w:r w:rsidRPr="00E82F11">
        <w:rPr>
          <w:rFonts w:hint="cs"/>
          <w:sz w:val="26"/>
          <w:szCs w:val="26"/>
          <w:rtl/>
          <w:lang w:val="en-CA"/>
        </w:rPr>
        <w:t>وفقا</w:t>
      </w:r>
      <w:r w:rsidRPr="00E82F11">
        <w:rPr>
          <w:sz w:val="26"/>
          <w:szCs w:val="26"/>
          <w:rtl/>
          <w:lang w:val="en-CA"/>
        </w:rPr>
        <w:t xml:space="preserve"> </w:t>
      </w:r>
      <w:r w:rsidRPr="00E82F11">
        <w:rPr>
          <w:rFonts w:hint="cs"/>
          <w:sz w:val="26"/>
          <w:szCs w:val="26"/>
          <w:rtl/>
          <w:lang w:val="en-CA"/>
        </w:rPr>
        <w:t>ل</w:t>
      </w:r>
      <w:r w:rsidRPr="00E82F11">
        <w:rPr>
          <w:sz w:val="26"/>
          <w:szCs w:val="26"/>
          <w:rtl/>
          <w:lang w:val="en-CA"/>
        </w:rPr>
        <w:t>لمقرر 81/47 (ج) (1).</w:t>
      </w:r>
    </w:p>
    <w:p w:rsidR="000B23D3" w:rsidRPr="00E82F11" w:rsidRDefault="000B23D3" w:rsidP="004E2ED4">
      <w:pPr>
        <w:pStyle w:val="Heading1"/>
        <w:bidi/>
        <w:rPr>
          <w:sz w:val="26"/>
          <w:szCs w:val="26"/>
          <w:vertAlign w:val="superscript"/>
          <w:lang w:val="en-CA"/>
        </w:rPr>
      </w:pPr>
      <w:r w:rsidRPr="00E82F11">
        <w:rPr>
          <w:sz w:val="26"/>
          <w:szCs w:val="26"/>
          <w:rtl/>
          <w:lang w:val="en-CA"/>
        </w:rPr>
        <w:t xml:space="preserve">عند تقديم الشريحة الأخيرة للمرحلة الأولى من خطة إدارة إزالة المواد الهيدروكلوروفلوروكربونية في الاجتماع الخامس والثمانين، </w:t>
      </w:r>
      <w:r w:rsidRPr="00E82F11">
        <w:rPr>
          <w:rFonts w:hint="cs"/>
          <w:sz w:val="26"/>
          <w:szCs w:val="26"/>
          <w:rtl/>
          <w:lang w:val="en-CA"/>
        </w:rPr>
        <w:t>افادت</w:t>
      </w:r>
      <w:r w:rsidRPr="00E82F11">
        <w:rPr>
          <w:sz w:val="26"/>
          <w:szCs w:val="26"/>
          <w:rtl/>
          <w:lang w:val="en-CA"/>
        </w:rPr>
        <w:t xml:space="preserve"> اليونيدو </w:t>
      </w:r>
      <w:r w:rsidRPr="00E82F11">
        <w:rPr>
          <w:rFonts w:hint="cs"/>
          <w:sz w:val="26"/>
          <w:szCs w:val="26"/>
          <w:rtl/>
          <w:lang w:val="en-CA"/>
        </w:rPr>
        <w:t>ب</w:t>
      </w:r>
      <w:r w:rsidRPr="00E82F11">
        <w:rPr>
          <w:sz w:val="26"/>
          <w:szCs w:val="26"/>
          <w:rtl/>
          <w:lang w:val="en-CA"/>
        </w:rPr>
        <w:t xml:space="preserve">أن الحكومة بحاجة إلى تأجيل </w:t>
      </w:r>
      <w:r w:rsidRPr="00E82F11">
        <w:rPr>
          <w:rFonts w:hint="cs"/>
          <w:sz w:val="26"/>
          <w:szCs w:val="26"/>
          <w:rtl/>
          <w:lang w:val="en-CA"/>
        </w:rPr>
        <w:t xml:space="preserve">فرض </w:t>
      </w:r>
      <w:r w:rsidRPr="00E82F11">
        <w:rPr>
          <w:sz w:val="26"/>
          <w:szCs w:val="26"/>
          <w:rtl/>
          <w:lang w:val="en-CA"/>
        </w:rPr>
        <w:t>الحظر من 1 يناير</w:t>
      </w:r>
      <w:r w:rsidRPr="00E82F11">
        <w:rPr>
          <w:rFonts w:hint="cs"/>
          <w:sz w:val="26"/>
          <w:szCs w:val="26"/>
          <w:rtl/>
          <w:lang w:val="en-CA"/>
        </w:rPr>
        <w:t>/ كانون الثاني</w:t>
      </w:r>
      <w:r w:rsidRPr="00E82F11">
        <w:rPr>
          <w:sz w:val="26"/>
          <w:szCs w:val="26"/>
          <w:rtl/>
          <w:lang w:val="en-CA"/>
        </w:rPr>
        <w:t xml:space="preserve"> 2020 إلى 1 يناير</w:t>
      </w:r>
      <w:r w:rsidRPr="00E82F11">
        <w:rPr>
          <w:rFonts w:hint="cs"/>
          <w:sz w:val="26"/>
          <w:szCs w:val="26"/>
          <w:rtl/>
          <w:lang w:val="en-CA"/>
        </w:rPr>
        <w:t>/ كانون الثاني</w:t>
      </w:r>
      <w:r w:rsidRPr="00E82F11">
        <w:rPr>
          <w:sz w:val="26"/>
          <w:szCs w:val="26"/>
          <w:rtl/>
          <w:lang w:val="en-CA"/>
        </w:rPr>
        <w:t xml:space="preserve"> 2021 للسماح </w:t>
      </w:r>
      <w:r w:rsidRPr="00E82F11">
        <w:rPr>
          <w:rFonts w:hint="cs"/>
          <w:sz w:val="26"/>
          <w:szCs w:val="26"/>
          <w:rtl/>
          <w:lang w:val="en-CA"/>
        </w:rPr>
        <w:t>لشركات</w:t>
      </w:r>
      <w:r w:rsidRPr="00E82F11">
        <w:rPr>
          <w:sz w:val="26"/>
          <w:szCs w:val="26"/>
          <w:rtl/>
          <w:lang w:val="en-CA"/>
        </w:rPr>
        <w:t xml:space="preserve"> رغاوي البولي يوريثان </w:t>
      </w:r>
      <w:r w:rsidRPr="00E82F11">
        <w:rPr>
          <w:rFonts w:hint="cs"/>
          <w:sz w:val="26"/>
          <w:szCs w:val="26"/>
          <w:rtl/>
          <w:lang w:val="en-CA"/>
        </w:rPr>
        <w:t>التي تتم مساعدتها</w:t>
      </w:r>
      <w:r w:rsidRPr="00E82F11">
        <w:rPr>
          <w:sz w:val="26"/>
          <w:szCs w:val="26"/>
          <w:rtl/>
          <w:lang w:val="en-CA"/>
        </w:rPr>
        <w:t xml:space="preserve"> بإكمال الاختبارات </w:t>
      </w:r>
      <w:r w:rsidRPr="00E82F11">
        <w:rPr>
          <w:rFonts w:hint="cs"/>
          <w:sz w:val="26"/>
          <w:szCs w:val="26"/>
          <w:rtl/>
          <w:lang w:val="en-CA"/>
        </w:rPr>
        <w:t>ب</w:t>
      </w:r>
      <w:r w:rsidRPr="00E82F11">
        <w:rPr>
          <w:sz w:val="26"/>
          <w:szCs w:val="26"/>
          <w:rtl/>
          <w:lang w:val="en-CA"/>
        </w:rPr>
        <w:t xml:space="preserve">عوامل </w:t>
      </w:r>
      <w:r w:rsidRPr="00E82F11">
        <w:rPr>
          <w:rFonts w:hint="cs"/>
          <w:sz w:val="26"/>
          <w:szCs w:val="26"/>
          <w:rtl/>
          <w:lang w:val="en-CA"/>
        </w:rPr>
        <w:t>إرغاء</w:t>
      </w:r>
      <w:r w:rsidRPr="00E82F11">
        <w:rPr>
          <w:sz w:val="26"/>
          <w:szCs w:val="26"/>
          <w:rtl/>
          <w:lang w:val="en-CA"/>
        </w:rPr>
        <w:t xml:space="preserve"> بديلة </w:t>
      </w:r>
      <w:r w:rsidRPr="00E82F11">
        <w:rPr>
          <w:rFonts w:hint="cs"/>
          <w:sz w:val="26"/>
          <w:szCs w:val="26"/>
          <w:rtl/>
          <w:lang w:val="en-CA"/>
        </w:rPr>
        <w:t>ذات قدرة منخفضة على إحداث</w:t>
      </w:r>
      <w:r w:rsidRPr="00E82F11">
        <w:rPr>
          <w:sz w:val="26"/>
          <w:szCs w:val="26"/>
          <w:rtl/>
          <w:lang w:val="en-CA"/>
        </w:rPr>
        <w:t xml:space="preserve"> الاحترار العالمي وإجراء التحويلات المصاحبة لعمليات التصنيع الخاصة به</w:t>
      </w:r>
      <w:r w:rsidRPr="00E82F11">
        <w:rPr>
          <w:rFonts w:hint="cs"/>
          <w:sz w:val="26"/>
          <w:szCs w:val="26"/>
          <w:rtl/>
          <w:lang w:val="en-CA"/>
        </w:rPr>
        <w:t>ا</w:t>
      </w:r>
      <w:r w:rsidRPr="00E82F11">
        <w:rPr>
          <w:sz w:val="26"/>
          <w:szCs w:val="26"/>
          <w:rtl/>
          <w:lang w:val="en-CA"/>
        </w:rPr>
        <w:t>. وأبلغت الأمانة اللجنة التنفيذية بذلك</w:t>
      </w:r>
      <w:r w:rsidRPr="00E82F11">
        <w:rPr>
          <w:sz w:val="26"/>
          <w:szCs w:val="26"/>
          <w:vertAlign w:val="superscript"/>
          <w:rtl/>
          <w:lang w:val="en-CA"/>
        </w:rPr>
        <w:t>.</w:t>
      </w:r>
      <w:r w:rsidRPr="00E82F11">
        <w:rPr>
          <w:sz w:val="26"/>
          <w:szCs w:val="26"/>
          <w:vertAlign w:val="superscript"/>
          <w:rtl/>
        </w:rPr>
        <w:footnoteReference w:id="15"/>
      </w:r>
    </w:p>
    <w:p w:rsidR="000B23D3" w:rsidRPr="00E82F11" w:rsidRDefault="000B23D3" w:rsidP="004E2ED4">
      <w:pPr>
        <w:pStyle w:val="Heading1"/>
        <w:bidi/>
        <w:rPr>
          <w:sz w:val="26"/>
          <w:szCs w:val="26"/>
          <w:lang w:val="en-CA"/>
        </w:rPr>
      </w:pPr>
      <w:r w:rsidRPr="00E82F11">
        <w:rPr>
          <w:rFonts w:hint="cs"/>
          <w:sz w:val="26"/>
          <w:szCs w:val="26"/>
          <w:rtl/>
          <w:lang w:val="en-CA"/>
        </w:rPr>
        <w:t>عند</w:t>
      </w:r>
      <w:r w:rsidRPr="00E82F11">
        <w:rPr>
          <w:sz w:val="26"/>
          <w:szCs w:val="26"/>
          <w:rtl/>
          <w:lang w:val="en-CA"/>
        </w:rPr>
        <w:t xml:space="preserve"> تبرير المزيد من التأجيل ل</w:t>
      </w:r>
      <w:r w:rsidRPr="00E82F11">
        <w:rPr>
          <w:rFonts w:hint="cs"/>
          <w:sz w:val="26"/>
          <w:szCs w:val="26"/>
          <w:rtl/>
          <w:lang w:val="en-CA"/>
        </w:rPr>
        <w:t>فرض ا</w:t>
      </w:r>
      <w:r w:rsidRPr="00E82F11">
        <w:rPr>
          <w:sz w:val="26"/>
          <w:szCs w:val="26"/>
          <w:rtl/>
          <w:lang w:val="en-CA"/>
        </w:rPr>
        <w:t>لحظر من 1 يناير</w:t>
      </w:r>
      <w:r w:rsidRPr="00E82F11">
        <w:rPr>
          <w:rFonts w:hint="cs"/>
          <w:sz w:val="26"/>
          <w:szCs w:val="26"/>
          <w:rtl/>
          <w:lang w:val="en-CA"/>
        </w:rPr>
        <w:t>/ كانون الثاني</w:t>
      </w:r>
      <w:r w:rsidRPr="00E82F11">
        <w:rPr>
          <w:sz w:val="26"/>
          <w:szCs w:val="26"/>
          <w:rtl/>
          <w:lang w:val="en-CA"/>
        </w:rPr>
        <w:t xml:space="preserve"> 2021 إلى 1 يناير</w:t>
      </w:r>
      <w:r w:rsidRPr="00E82F11">
        <w:rPr>
          <w:rFonts w:hint="cs"/>
          <w:sz w:val="26"/>
          <w:szCs w:val="26"/>
          <w:rtl/>
          <w:lang w:val="en-CA"/>
        </w:rPr>
        <w:t>/ كانون الثاني</w:t>
      </w:r>
      <w:r w:rsidRPr="00E82F11">
        <w:rPr>
          <w:sz w:val="26"/>
          <w:szCs w:val="26"/>
          <w:rtl/>
          <w:lang w:val="en-CA"/>
        </w:rPr>
        <w:t xml:space="preserve"> 2022، أوضحت حكومة إكوادور من خلال اليونيدو أن أنشطة المشروع (أي الاختبارات </w:t>
      </w:r>
      <w:r w:rsidRPr="00E82F11">
        <w:rPr>
          <w:rFonts w:hint="cs"/>
          <w:sz w:val="26"/>
          <w:szCs w:val="26"/>
          <w:rtl/>
          <w:lang w:val="en-CA"/>
        </w:rPr>
        <w:t>ب</w:t>
      </w:r>
      <w:r w:rsidRPr="00E82F11">
        <w:rPr>
          <w:sz w:val="26"/>
          <w:szCs w:val="26"/>
          <w:rtl/>
          <w:lang w:val="en-CA"/>
        </w:rPr>
        <w:t xml:space="preserve">عوامل </w:t>
      </w:r>
      <w:r w:rsidRPr="00E82F11">
        <w:rPr>
          <w:rFonts w:hint="cs"/>
          <w:sz w:val="26"/>
          <w:szCs w:val="26"/>
          <w:rtl/>
          <w:lang w:val="en-CA"/>
        </w:rPr>
        <w:t>إرغاء</w:t>
      </w:r>
      <w:r w:rsidRPr="00E82F11">
        <w:rPr>
          <w:sz w:val="26"/>
          <w:szCs w:val="26"/>
          <w:rtl/>
          <w:lang w:val="en-CA"/>
        </w:rPr>
        <w:t xml:space="preserve"> بديلة </w:t>
      </w:r>
      <w:r w:rsidRPr="00E82F11">
        <w:rPr>
          <w:rFonts w:hint="cs"/>
          <w:sz w:val="26"/>
          <w:szCs w:val="26"/>
          <w:rtl/>
          <w:lang w:val="en-CA"/>
        </w:rPr>
        <w:t>ذات قدرة منخفضة على إحداث</w:t>
      </w:r>
      <w:r w:rsidRPr="00E82F11">
        <w:rPr>
          <w:sz w:val="26"/>
          <w:szCs w:val="26"/>
          <w:rtl/>
          <w:lang w:val="en-CA"/>
        </w:rPr>
        <w:t xml:space="preserve"> الاحترار العالمي وتحويل </w:t>
      </w:r>
      <w:r w:rsidRPr="00E82F11">
        <w:rPr>
          <w:rFonts w:hint="cs"/>
          <w:sz w:val="26"/>
          <w:szCs w:val="26"/>
          <w:rtl/>
          <w:lang w:val="en-CA"/>
        </w:rPr>
        <w:t>الشركات</w:t>
      </w:r>
      <w:r w:rsidRPr="00E82F11">
        <w:rPr>
          <w:sz w:val="26"/>
          <w:szCs w:val="26"/>
          <w:rtl/>
          <w:lang w:val="en-CA"/>
        </w:rPr>
        <w:t xml:space="preserve"> التي </w:t>
      </w:r>
      <w:r w:rsidRPr="00E82F11">
        <w:rPr>
          <w:rFonts w:hint="cs"/>
          <w:sz w:val="26"/>
          <w:szCs w:val="26"/>
          <w:rtl/>
          <w:lang w:val="en-CA"/>
        </w:rPr>
        <w:t>تتم مساعدتها</w:t>
      </w:r>
      <w:r w:rsidRPr="00E82F11">
        <w:rPr>
          <w:sz w:val="26"/>
          <w:szCs w:val="26"/>
          <w:rtl/>
          <w:lang w:val="en-CA"/>
        </w:rPr>
        <w:t>) قد تأخرت بسبب التدابير</w:t>
      </w:r>
      <w:r w:rsidRPr="00E82F11">
        <w:rPr>
          <w:rFonts w:hint="cs"/>
          <w:sz w:val="26"/>
          <w:szCs w:val="26"/>
          <w:rtl/>
          <w:lang w:val="en-CA"/>
        </w:rPr>
        <w:t xml:space="preserve"> التي</w:t>
      </w:r>
      <w:r w:rsidRPr="00E82F11">
        <w:rPr>
          <w:sz w:val="26"/>
          <w:szCs w:val="26"/>
          <w:rtl/>
          <w:lang w:val="en-CA"/>
        </w:rPr>
        <w:t xml:space="preserve"> اتخذتها الحكومة لوقف انتشار جائحة</w:t>
      </w:r>
      <w:r w:rsidRPr="00E82F11">
        <w:rPr>
          <w:rFonts w:hint="cs"/>
          <w:sz w:val="26"/>
          <w:szCs w:val="26"/>
          <w:rtl/>
          <w:lang w:val="en-CA"/>
        </w:rPr>
        <w:t xml:space="preserve"> كوفيد-19</w:t>
      </w:r>
      <w:r w:rsidRPr="00E82F11">
        <w:rPr>
          <w:sz w:val="26"/>
          <w:szCs w:val="26"/>
          <w:rtl/>
          <w:lang w:val="en-CA"/>
        </w:rPr>
        <w:t>.</w:t>
      </w:r>
    </w:p>
    <w:p w:rsidR="000B23D3" w:rsidRPr="00E82F11" w:rsidRDefault="000B23D3" w:rsidP="000B23D3">
      <w:pPr>
        <w:pStyle w:val="Heading1"/>
        <w:bidi/>
        <w:rPr>
          <w:sz w:val="26"/>
          <w:szCs w:val="26"/>
          <w:rtl/>
          <w:lang w:val="en-CA"/>
        </w:rPr>
      </w:pPr>
      <w:r w:rsidRPr="00E82F11">
        <w:rPr>
          <w:sz w:val="26"/>
          <w:szCs w:val="26"/>
          <w:rtl/>
          <w:lang w:val="en-CA"/>
        </w:rPr>
        <w:t>تلاحظ الأمانة أن التمديد الإضافي ل</w:t>
      </w:r>
      <w:r w:rsidRPr="00E82F11">
        <w:rPr>
          <w:rFonts w:hint="cs"/>
          <w:sz w:val="26"/>
          <w:szCs w:val="26"/>
          <w:rtl/>
          <w:lang w:val="en-CA"/>
        </w:rPr>
        <w:t>فرض ا</w:t>
      </w:r>
      <w:r w:rsidRPr="00E82F11">
        <w:rPr>
          <w:sz w:val="26"/>
          <w:szCs w:val="26"/>
          <w:rtl/>
          <w:lang w:val="en-CA"/>
        </w:rPr>
        <w:t>لحظر حتى 1 يناير</w:t>
      </w:r>
      <w:r w:rsidRPr="00E82F11">
        <w:rPr>
          <w:rFonts w:hint="cs"/>
          <w:sz w:val="26"/>
          <w:szCs w:val="26"/>
          <w:rtl/>
          <w:lang w:val="en-CA"/>
        </w:rPr>
        <w:t>/ كانون الثاني</w:t>
      </w:r>
      <w:r w:rsidRPr="00E82F11">
        <w:rPr>
          <w:sz w:val="26"/>
          <w:szCs w:val="26"/>
          <w:rtl/>
          <w:lang w:val="en-CA"/>
        </w:rPr>
        <w:t xml:space="preserve"> 2022 سيسمح </w:t>
      </w:r>
      <w:r w:rsidRPr="00E82F11">
        <w:rPr>
          <w:rFonts w:hint="cs"/>
          <w:sz w:val="26"/>
          <w:szCs w:val="26"/>
          <w:rtl/>
          <w:lang w:val="en-CA"/>
        </w:rPr>
        <w:t>لشركات النظم</w:t>
      </w:r>
      <w:r w:rsidRPr="00E82F11">
        <w:rPr>
          <w:sz w:val="26"/>
          <w:szCs w:val="26"/>
          <w:rtl/>
          <w:lang w:val="en-CA"/>
        </w:rPr>
        <w:t xml:space="preserve"> وشركات صناعة </w:t>
      </w:r>
      <w:r w:rsidRPr="00E82F11">
        <w:rPr>
          <w:rFonts w:hint="cs"/>
          <w:sz w:val="26"/>
          <w:szCs w:val="26"/>
          <w:rtl/>
          <w:lang w:val="en-CA"/>
        </w:rPr>
        <w:t>الرغاوى</w:t>
      </w:r>
      <w:r w:rsidRPr="00E82F11">
        <w:rPr>
          <w:sz w:val="26"/>
          <w:szCs w:val="26"/>
          <w:rtl/>
          <w:lang w:val="en-CA"/>
        </w:rPr>
        <w:t xml:space="preserve"> بإكمال الاختبارات الجارية بعوامل </w:t>
      </w:r>
      <w:r w:rsidRPr="00E82F11">
        <w:rPr>
          <w:rFonts w:hint="cs"/>
          <w:sz w:val="26"/>
          <w:szCs w:val="26"/>
          <w:rtl/>
          <w:lang w:val="en-CA"/>
        </w:rPr>
        <w:t>إرغاء</w:t>
      </w:r>
      <w:r w:rsidRPr="00E82F11">
        <w:rPr>
          <w:sz w:val="26"/>
          <w:szCs w:val="26"/>
          <w:rtl/>
          <w:lang w:val="en-CA"/>
        </w:rPr>
        <w:t xml:space="preserve"> ذات قدرة منخفضة على إحداث الاحترار العالمي وإكمال تحويل الشركات بحلول الموعد المحدد </w:t>
      </w:r>
      <w:r w:rsidRPr="00E82F11">
        <w:rPr>
          <w:rFonts w:hint="cs"/>
          <w:sz w:val="26"/>
          <w:szCs w:val="26"/>
          <w:rtl/>
          <w:lang w:val="en-CA"/>
        </w:rPr>
        <w:t>لإنجاز</w:t>
      </w:r>
      <w:r w:rsidRPr="00E82F11">
        <w:rPr>
          <w:sz w:val="26"/>
          <w:szCs w:val="26"/>
          <w:rtl/>
          <w:lang w:val="en-CA"/>
        </w:rPr>
        <w:t xml:space="preserve"> المرحلة</w:t>
      </w:r>
      <w:r w:rsidRPr="00E82F11">
        <w:rPr>
          <w:rFonts w:hint="cs"/>
          <w:sz w:val="26"/>
          <w:szCs w:val="26"/>
          <w:rtl/>
          <w:lang w:val="en-CA"/>
        </w:rPr>
        <w:t xml:space="preserve"> الأولى</w:t>
      </w:r>
      <w:r w:rsidRPr="00E82F11">
        <w:rPr>
          <w:sz w:val="26"/>
          <w:szCs w:val="26"/>
          <w:rtl/>
          <w:lang w:val="en-CA"/>
        </w:rPr>
        <w:t xml:space="preserve"> من خطة إدارة إزالة المواد الهيدروكلوروفلوروكربونية </w:t>
      </w:r>
      <w:r w:rsidRPr="00E82F11">
        <w:rPr>
          <w:rFonts w:hint="cs"/>
          <w:sz w:val="26"/>
          <w:szCs w:val="26"/>
          <w:rtl/>
          <w:lang w:val="en-CA"/>
        </w:rPr>
        <w:t>في</w:t>
      </w:r>
      <w:r w:rsidRPr="00E82F11">
        <w:rPr>
          <w:sz w:val="26"/>
          <w:szCs w:val="26"/>
          <w:rtl/>
          <w:lang w:val="en-CA"/>
        </w:rPr>
        <w:t xml:space="preserve"> 31 ديسمبر</w:t>
      </w:r>
      <w:r w:rsidRPr="00E82F11">
        <w:rPr>
          <w:rFonts w:hint="cs"/>
          <w:sz w:val="26"/>
          <w:szCs w:val="26"/>
          <w:rtl/>
          <w:lang w:val="en-CA"/>
        </w:rPr>
        <w:t>/ كانون الأول</w:t>
      </w:r>
      <w:r w:rsidRPr="00E82F11">
        <w:rPr>
          <w:sz w:val="26"/>
          <w:szCs w:val="26"/>
          <w:rtl/>
          <w:lang w:val="en-CA"/>
        </w:rPr>
        <w:t xml:space="preserve"> 2021.</w:t>
      </w:r>
    </w:p>
    <w:p w:rsidR="000B23D3" w:rsidRPr="00E82F11" w:rsidRDefault="000B23D3" w:rsidP="000B23D3">
      <w:pPr>
        <w:bidi/>
        <w:rPr>
          <w:b/>
          <w:bCs/>
          <w:sz w:val="26"/>
          <w:szCs w:val="26"/>
          <w:lang w:val="en-CA"/>
        </w:rPr>
      </w:pPr>
      <w:r w:rsidRPr="00E82F11">
        <w:rPr>
          <w:rFonts w:hint="cs"/>
          <w:b/>
          <w:bCs/>
          <w:sz w:val="26"/>
          <w:szCs w:val="26"/>
          <w:rtl/>
          <w:lang w:val="en-CA"/>
        </w:rPr>
        <w:t>ال</w:t>
      </w:r>
      <w:r w:rsidRPr="00E82F11">
        <w:rPr>
          <w:b/>
          <w:bCs/>
          <w:sz w:val="26"/>
          <w:szCs w:val="26"/>
          <w:rtl/>
          <w:lang w:val="en-CA"/>
        </w:rPr>
        <w:t>توصية</w:t>
      </w:r>
    </w:p>
    <w:p w:rsidR="000B23D3" w:rsidRPr="00E82F11" w:rsidRDefault="000B23D3" w:rsidP="000B23D3">
      <w:pPr>
        <w:bidi/>
        <w:rPr>
          <w:sz w:val="26"/>
          <w:szCs w:val="26"/>
          <w:lang w:val="en-CA"/>
        </w:rPr>
      </w:pPr>
    </w:p>
    <w:p w:rsidR="000B23D3" w:rsidRPr="00E82F11" w:rsidRDefault="000B23D3" w:rsidP="000B23D3">
      <w:pPr>
        <w:pStyle w:val="Heading1"/>
        <w:bidi/>
        <w:rPr>
          <w:sz w:val="26"/>
          <w:szCs w:val="26"/>
          <w:rtl/>
          <w:lang w:val="en-CA"/>
        </w:rPr>
      </w:pPr>
      <w:r w:rsidRPr="00E82F11">
        <w:rPr>
          <w:sz w:val="26"/>
          <w:szCs w:val="26"/>
          <w:rtl/>
          <w:lang w:val="en-CA"/>
        </w:rPr>
        <w:t xml:space="preserve">قد ترغب اللجنة التنفيذية في </w:t>
      </w:r>
      <w:r w:rsidRPr="00E82F11">
        <w:rPr>
          <w:rFonts w:hint="cs"/>
          <w:sz w:val="26"/>
          <w:szCs w:val="26"/>
          <w:rtl/>
          <w:lang w:val="en-CA"/>
        </w:rPr>
        <w:t>الإحاطة علما</w:t>
      </w:r>
      <w:r w:rsidRPr="00E82F11">
        <w:rPr>
          <w:sz w:val="26"/>
          <w:szCs w:val="26"/>
          <w:rtl/>
          <w:lang w:val="en-CA"/>
        </w:rPr>
        <w:t xml:space="preserve"> </w:t>
      </w:r>
      <w:r w:rsidRPr="00E82F11">
        <w:rPr>
          <w:rFonts w:hint="cs"/>
          <w:sz w:val="26"/>
          <w:szCs w:val="26"/>
          <w:rtl/>
          <w:lang w:val="en-CA"/>
        </w:rPr>
        <w:t>ب</w:t>
      </w:r>
      <w:r w:rsidRPr="00E82F11">
        <w:rPr>
          <w:sz w:val="26"/>
          <w:szCs w:val="26"/>
          <w:rtl/>
          <w:lang w:val="en-CA"/>
        </w:rPr>
        <w:t xml:space="preserve">التزام حكومة الإكوادور بعدم إصدار أي حصص استيراد </w:t>
      </w:r>
      <w:r w:rsidRPr="00E82F11">
        <w:rPr>
          <w:rFonts w:hint="cs"/>
          <w:sz w:val="26"/>
          <w:szCs w:val="26"/>
          <w:rtl/>
          <w:lang w:val="en-CA"/>
        </w:rPr>
        <w:t>للهيدروكلوروفلوروكربون</w:t>
      </w:r>
      <w:r w:rsidRPr="00E82F11">
        <w:rPr>
          <w:sz w:val="26"/>
          <w:szCs w:val="26"/>
          <w:rtl/>
          <w:lang w:val="en-CA"/>
        </w:rPr>
        <w:t>- 141ب الموجود في البوليولات المخلوطة مسبقًا اعتبارًا من 1 يناير</w:t>
      </w:r>
      <w:r w:rsidRPr="00E82F11">
        <w:rPr>
          <w:rFonts w:hint="cs"/>
          <w:sz w:val="26"/>
          <w:szCs w:val="26"/>
          <w:rtl/>
          <w:lang w:val="en-CA"/>
        </w:rPr>
        <w:t>/ كانون الثاني</w:t>
      </w:r>
      <w:r w:rsidRPr="00E82F11">
        <w:rPr>
          <w:sz w:val="26"/>
          <w:szCs w:val="26"/>
          <w:rtl/>
          <w:lang w:val="en-CA"/>
        </w:rPr>
        <w:t xml:space="preserve"> 2022 بدلاً من 1 يناير</w:t>
      </w:r>
      <w:r w:rsidRPr="00E82F11">
        <w:rPr>
          <w:rFonts w:hint="cs"/>
          <w:sz w:val="26"/>
          <w:szCs w:val="26"/>
          <w:rtl/>
          <w:lang w:val="en-CA"/>
        </w:rPr>
        <w:t>/ كانون الثاني</w:t>
      </w:r>
      <w:r w:rsidRPr="00E82F11">
        <w:rPr>
          <w:sz w:val="26"/>
          <w:szCs w:val="26"/>
          <w:rtl/>
          <w:lang w:val="en-CA"/>
        </w:rPr>
        <w:t xml:space="preserve"> 2021 بسبب التأخيرات التي فرضتها جائحة</w:t>
      </w:r>
      <w:r w:rsidRPr="00E82F11">
        <w:rPr>
          <w:rFonts w:hint="cs"/>
          <w:sz w:val="26"/>
          <w:szCs w:val="26"/>
          <w:rtl/>
          <w:lang w:val="en-CA"/>
        </w:rPr>
        <w:t xml:space="preserve"> كوفيد-19</w:t>
      </w:r>
      <w:r w:rsidRPr="00E82F11">
        <w:rPr>
          <w:sz w:val="26"/>
          <w:szCs w:val="26"/>
          <w:rtl/>
          <w:lang w:val="en-CA"/>
        </w:rPr>
        <w:t>.</w:t>
      </w:r>
    </w:p>
    <w:p w:rsidR="000B23D3" w:rsidRPr="00E82F11" w:rsidRDefault="000B23D3" w:rsidP="000B23D3">
      <w:pPr>
        <w:bidi/>
        <w:rPr>
          <w:sz w:val="26"/>
          <w:szCs w:val="26"/>
          <w:lang w:val="en-CA"/>
        </w:rPr>
      </w:pPr>
      <w:r w:rsidRPr="00E82F11">
        <w:rPr>
          <w:rFonts w:hint="cs"/>
          <w:sz w:val="26"/>
          <w:szCs w:val="26"/>
          <w:u w:val="single"/>
          <w:rtl/>
          <w:lang w:val="en-CA"/>
        </w:rPr>
        <w:t>إسواتيني</w:t>
      </w:r>
      <w:r w:rsidRPr="00E82F11">
        <w:rPr>
          <w:sz w:val="26"/>
          <w:szCs w:val="26"/>
          <w:u w:val="single"/>
          <w:rtl/>
          <w:lang w:val="en-CA"/>
        </w:rPr>
        <w:t xml:space="preserve">: خطة إدارة </w:t>
      </w:r>
      <w:r w:rsidRPr="00E82F11">
        <w:rPr>
          <w:rFonts w:hint="cs"/>
          <w:sz w:val="26"/>
          <w:szCs w:val="26"/>
          <w:u w:val="single"/>
          <w:rtl/>
          <w:lang w:val="en-CA"/>
        </w:rPr>
        <w:t>إزالة المواد الهيدروكلوروفلوروكربونية</w:t>
      </w:r>
      <w:r w:rsidRPr="00E82F11">
        <w:rPr>
          <w:sz w:val="26"/>
          <w:szCs w:val="26"/>
          <w:u w:val="single"/>
          <w:rtl/>
          <w:lang w:val="en-CA"/>
        </w:rPr>
        <w:t xml:space="preserve"> (المرحلة الأولى - التقرير النهائي)</w:t>
      </w:r>
      <w:r w:rsidRPr="00E82F11">
        <w:rPr>
          <w:sz w:val="26"/>
          <w:szCs w:val="26"/>
          <w:rtl/>
          <w:lang w:val="en-CA"/>
        </w:rPr>
        <w:t xml:space="preserve"> (</w:t>
      </w:r>
      <w:r w:rsidRPr="00E82F11">
        <w:rPr>
          <w:rFonts w:hint="cs"/>
          <w:sz w:val="26"/>
          <w:szCs w:val="26"/>
          <w:rtl/>
          <w:lang w:val="en-CA"/>
        </w:rPr>
        <w:t>اليونيب</w:t>
      </w:r>
      <w:r w:rsidRPr="00E82F11">
        <w:rPr>
          <w:sz w:val="26"/>
          <w:szCs w:val="26"/>
          <w:rtl/>
          <w:lang w:val="en-CA"/>
        </w:rPr>
        <w:t xml:space="preserve"> </w:t>
      </w:r>
      <w:r w:rsidRPr="00E82F11">
        <w:rPr>
          <w:rFonts w:hint="cs"/>
          <w:sz w:val="26"/>
          <w:szCs w:val="26"/>
          <w:rtl/>
          <w:lang w:val="en-CA"/>
        </w:rPr>
        <w:t>واليوئنديبي</w:t>
      </w:r>
      <w:r w:rsidRPr="00E82F11">
        <w:rPr>
          <w:sz w:val="26"/>
          <w:szCs w:val="26"/>
          <w:rtl/>
          <w:lang w:val="en-CA"/>
        </w:rPr>
        <w:t>)</w:t>
      </w:r>
    </w:p>
    <w:p w:rsidR="000B23D3" w:rsidRPr="00E82F11" w:rsidRDefault="000B23D3" w:rsidP="000B23D3">
      <w:pPr>
        <w:bidi/>
        <w:rPr>
          <w:sz w:val="26"/>
          <w:szCs w:val="26"/>
          <w:rtl/>
          <w:lang w:val="en-CA"/>
        </w:rPr>
      </w:pPr>
    </w:p>
    <w:p w:rsidR="000B23D3" w:rsidRPr="00E82F11" w:rsidRDefault="000B23D3" w:rsidP="000B23D3">
      <w:pPr>
        <w:bidi/>
        <w:rPr>
          <w:b/>
          <w:bCs/>
          <w:sz w:val="26"/>
          <w:szCs w:val="26"/>
          <w:rtl/>
          <w:lang w:val="en-CA"/>
        </w:rPr>
      </w:pPr>
      <w:r w:rsidRPr="00E82F11">
        <w:rPr>
          <w:b/>
          <w:bCs/>
          <w:sz w:val="26"/>
          <w:szCs w:val="26"/>
          <w:rtl/>
          <w:lang w:val="en-CA"/>
        </w:rPr>
        <w:lastRenderedPageBreak/>
        <w:t>خلفية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lang w:val="en-CA"/>
        </w:rPr>
      </w:pPr>
      <w:r w:rsidRPr="00E82F11">
        <w:rPr>
          <w:sz w:val="26"/>
          <w:szCs w:val="26"/>
          <w:rtl/>
          <w:lang w:val="en-CA"/>
        </w:rPr>
        <w:t xml:space="preserve"> تمت الموافقة على المرحلة الأولى من خطة إدارة إزالة المواد الهيدروكلوروفلوروكربونية في الاجتماع الثالث والستين</w:t>
      </w:r>
      <w:r w:rsidRPr="00E82F11">
        <w:rPr>
          <w:sz w:val="26"/>
          <w:szCs w:val="26"/>
          <w:vertAlign w:val="superscript"/>
          <w:rtl/>
        </w:rPr>
        <w:footnoteReference w:id="16"/>
      </w:r>
      <w:r w:rsidRPr="00E82F11">
        <w:rPr>
          <w:sz w:val="26"/>
          <w:szCs w:val="26"/>
          <w:rtl/>
          <w:lang w:val="en-CA"/>
        </w:rPr>
        <w:t xml:space="preserve"> </w:t>
      </w:r>
      <w:r w:rsidRPr="00E82F11">
        <w:rPr>
          <w:rFonts w:hint="cs"/>
          <w:sz w:val="26"/>
          <w:szCs w:val="26"/>
          <w:rtl/>
          <w:lang w:val="en-CA"/>
        </w:rPr>
        <w:t>لتحقيق</w:t>
      </w:r>
      <w:r w:rsidRPr="00E82F11">
        <w:rPr>
          <w:sz w:val="26"/>
          <w:szCs w:val="26"/>
          <w:rtl/>
          <w:lang w:val="en-CA"/>
        </w:rPr>
        <w:t xml:space="preserve"> تخفيض بنسبة 35 في المائة من خط الأساس بحلول عام 2020، بمستوى تمويل إجمالي قدره 877</w:t>
      </w:r>
      <w:r w:rsidRPr="00E82F11">
        <w:rPr>
          <w:rFonts w:hint="cs"/>
          <w:sz w:val="26"/>
          <w:szCs w:val="26"/>
          <w:rtl/>
          <w:lang w:val="en-CA"/>
        </w:rPr>
        <w:t>,</w:t>
      </w:r>
      <w:r w:rsidRPr="00E82F11">
        <w:rPr>
          <w:sz w:val="26"/>
          <w:szCs w:val="26"/>
          <w:rtl/>
          <w:lang w:val="en-CA"/>
        </w:rPr>
        <w:t xml:space="preserve">948 دولار أمريكي، بالإضافة إلى تكاليف دعم الوكالة </w:t>
      </w:r>
      <w:r w:rsidRPr="00E82F11">
        <w:rPr>
          <w:rFonts w:hint="cs"/>
          <w:sz w:val="26"/>
          <w:szCs w:val="26"/>
          <w:rtl/>
          <w:lang w:val="en-CA"/>
        </w:rPr>
        <w:t>وقدرها</w:t>
      </w:r>
      <w:r w:rsidRPr="00E82F11">
        <w:rPr>
          <w:sz w:val="26"/>
          <w:szCs w:val="26"/>
          <w:rtl/>
          <w:lang w:val="en-CA"/>
        </w:rPr>
        <w:t xml:space="preserve"> 77</w:t>
      </w:r>
      <w:r w:rsidRPr="00E82F11">
        <w:rPr>
          <w:rFonts w:hint="cs"/>
          <w:sz w:val="26"/>
          <w:szCs w:val="26"/>
          <w:rtl/>
          <w:lang w:val="en-CA"/>
        </w:rPr>
        <w:t>,</w:t>
      </w:r>
      <w:r w:rsidRPr="00E82F11">
        <w:rPr>
          <w:sz w:val="26"/>
          <w:szCs w:val="26"/>
          <w:rtl/>
          <w:lang w:val="en-CA"/>
        </w:rPr>
        <w:t xml:space="preserve">396 دولار أمريكي، </w:t>
      </w:r>
      <w:r w:rsidRPr="00E82F11">
        <w:rPr>
          <w:rFonts w:hint="cs"/>
          <w:sz w:val="26"/>
          <w:szCs w:val="26"/>
          <w:rtl/>
          <w:lang w:val="en-CA"/>
        </w:rPr>
        <w:t>لإزالة</w:t>
      </w:r>
      <w:r w:rsidRPr="00E82F11">
        <w:rPr>
          <w:sz w:val="26"/>
          <w:szCs w:val="26"/>
          <w:rtl/>
          <w:lang w:val="en-CA"/>
        </w:rPr>
        <w:t xml:space="preserve"> 8</w:t>
      </w:r>
      <w:r w:rsidRPr="00E82F11">
        <w:rPr>
          <w:rFonts w:hint="cs"/>
          <w:sz w:val="26"/>
          <w:szCs w:val="26"/>
          <w:rtl/>
          <w:lang w:val="en-CA"/>
        </w:rPr>
        <w:t>,</w:t>
      </w:r>
      <w:r w:rsidRPr="00E82F11">
        <w:rPr>
          <w:sz w:val="26"/>
          <w:szCs w:val="26"/>
          <w:rtl/>
          <w:lang w:val="en-CA"/>
        </w:rPr>
        <w:t xml:space="preserve">27 طن من قدرات استنفاد الأوزون من المواد الهيدروكلوروفلوروكربونية. </w:t>
      </w:r>
      <w:r w:rsidRPr="00E82F11">
        <w:rPr>
          <w:rFonts w:hint="cs"/>
          <w:sz w:val="26"/>
          <w:szCs w:val="26"/>
          <w:rtl/>
          <w:lang w:val="en-CA"/>
        </w:rPr>
        <w:t>و</w:t>
      </w:r>
      <w:r w:rsidRPr="00E82F11">
        <w:rPr>
          <w:sz w:val="26"/>
          <w:szCs w:val="26"/>
          <w:rtl/>
          <w:lang w:val="en-CA"/>
        </w:rPr>
        <w:t>وافقت اللجنة التنفيذية في اجتماعها الثالث والثمانين على الشريحة الرابعة (النهائية) من المرحلة الأولى</w:t>
      </w:r>
      <w:r w:rsidRPr="00E82F11">
        <w:rPr>
          <w:sz w:val="26"/>
          <w:szCs w:val="26"/>
          <w:rtl/>
        </w:rPr>
        <w:footnoteReference w:id="17"/>
      </w:r>
      <w:r w:rsidRPr="00E82F11">
        <w:rPr>
          <w:sz w:val="26"/>
          <w:szCs w:val="26"/>
          <w:rtl/>
          <w:lang w:val="en-CA"/>
        </w:rPr>
        <w:t xml:space="preserve"> وطلبت من حكومة إسواتيني </w:t>
      </w:r>
      <w:r w:rsidRPr="00E82F11">
        <w:rPr>
          <w:rFonts w:hint="cs"/>
          <w:sz w:val="26"/>
          <w:szCs w:val="26"/>
          <w:rtl/>
          <w:lang w:val="en-CA"/>
        </w:rPr>
        <w:t>واليونيب</w:t>
      </w:r>
      <w:r w:rsidRPr="00E82F11">
        <w:rPr>
          <w:sz w:val="26"/>
          <w:szCs w:val="26"/>
          <w:rtl/>
          <w:lang w:val="en-CA"/>
        </w:rPr>
        <w:t xml:space="preserve"> </w:t>
      </w:r>
      <w:r w:rsidRPr="00E82F11">
        <w:rPr>
          <w:rFonts w:hint="cs"/>
          <w:sz w:val="26"/>
          <w:szCs w:val="26"/>
          <w:rtl/>
          <w:lang w:val="en-CA"/>
        </w:rPr>
        <w:t>واليوئنديبي</w:t>
      </w:r>
      <w:r w:rsidRPr="00E82F11">
        <w:rPr>
          <w:sz w:val="26"/>
          <w:szCs w:val="26"/>
          <w:rtl/>
          <w:lang w:val="en-CA"/>
        </w:rPr>
        <w:t xml:space="preserve"> تقديم تقرير مرحلي عن تنفيذ برنامج العمل المرتبط بالشريحة النهائية إلى أول</w:t>
      </w:r>
      <w:r w:rsidRPr="00E82F11">
        <w:rPr>
          <w:rFonts w:hint="cs"/>
          <w:sz w:val="26"/>
          <w:szCs w:val="26"/>
          <w:rtl/>
          <w:lang w:val="en-CA"/>
        </w:rPr>
        <w:t xml:space="preserve"> اجتماع</w:t>
      </w:r>
      <w:r w:rsidRPr="00E82F11">
        <w:rPr>
          <w:sz w:val="26"/>
          <w:szCs w:val="26"/>
          <w:rtl/>
          <w:lang w:val="en-CA"/>
        </w:rPr>
        <w:t xml:space="preserve"> للجنة التنفيذية في عام 2021، وتقرير </w:t>
      </w:r>
      <w:r w:rsidRPr="00E82F11">
        <w:rPr>
          <w:rFonts w:hint="cs"/>
          <w:sz w:val="26"/>
          <w:szCs w:val="26"/>
          <w:rtl/>
          <w:lang w:val="en-CA"/>
        </w:rPr>
        <w:t xml:space="preserve">عن </w:t>
      </w:r>
      <w:r w:rsidRPr="00E82F11">
        <w:rPr>
          <w:sz w:val="26"/>
          <w:szCs w:val="26"/>
          <w:rtl/>
          <w:lang w:val="en-CA"/>
        </w:rPr>
        <w:t xml:space="preserve">إنجاز المشروع إلى الاجتماع الثاني في عام 2022 (المقرر 83/49). </w:t>
      </w:r>
      <w:r w:rsidRPr="00E82F11">
        <w:rPr>
          <w:rFonts w:hint="cs"/>
          <w:sz w:val="26"/>
          <w:szCs w:val="26"/>
          <w:rtl/>
          <w:lang w:val="en-CA"/>
        </w:rPr>
        <w:t>و</w:t>
      </w:r>
      <w:r w:rsidRPr="00E82F11">
        <w:rPr>
          <w:sz w:val="26"/>
          <w:szCs w:val="26"/>
          <w:rtl/>
          <w:lang w:val="en-CA"/>
        </w:rPr>
        <w:t xml:space="preserve">من المقرر </w:t>
      </w:r>
      <w:r w:rsidRPr="00E82F11">
        <w:rPr>
          <w:rFonts w:hint="cs"/>
          <w:sz w:val="26"/>
          <w:szCs w:val="26"/>
          <w:rtl/>
          <w:lang w:val="en-CA"/>
        </w:rPr>
        <w:t>إنجاز</w:t>
      </w:r>
      <w:r w:rsidRPr="00E82F11">
        <w:rPr>
          <w:sz w:val="26"/>
          <w:szCs w:val="26"/>
          <w:rtl/>
          <w:lang w:val="en-CA"/>
        </w:rPr>
        <w:t xml:space="preserve"> المشروع بحلول نهاية عام 2021. وتمت الموافقة على المرحلة الثانية في الاجتماع </w:t>
      </w:r>
      <w:r w:rsidRPr="00E82F11">
        <w:rPr>
          <w:rFonts w:hint="cs"/>
          <w:sz w:val="26"/>
          <w:szCs w:val="26"/>
          <w:rtl/>
          <w:lang w:val="en-CA"/>
        </w:rPr>
        <w:t>السادس والثمانين</w:t>
      </w:r>
      <w:r w:rsidRPr="00E82F11">
        <w:rPr>
          <w:sz w:val="26"/>
          <w:szCs w:val="26"/>
          <w:rtl/>
          <w:lang w:val="en-CA"/>
        </w:rPr>
        <w:t>.</w:t>
      </w:r>
    </w:p>
    <w:p w:rsidR="000B23D3" w:rsidRPr="00E82F11" w:rsidRDefault="000B23D3" w:rsidP="000B23D3">
      <w:pPr>
        <w:pStyle w:val="Heading1"/>
        <w:bidi/>
        <w:rPr>
          <w:sz w:val="26"/>
          <w:szCs w:val="26"/>
          <w:lang w:val="en-CA"/>
        </w:rPr>
      </w:pPr>
      <w:r w:rsidRPr="00E82F11">
        <w:rPr>
          <w:rFonts w:hint="cs"/>
          <w:sz w:val="26"/>
          <w:szCs w:val="26"/>
          <w:rtl/>
          <w:lang w:val="en-CA"/>
        </w:rPr>
        <w:t>وفقا</w:t>
      </w:r>
      <w:r w:rsidRPr="00E82F11">
        <w:rPr>
          <w:sz w:val="26"/>
          <w:szCs w:val="26"/>
          <w:rtl/>
          <w:lang w:val="en-CA"/>
        </w:rPr>
        <w:t xml:space="preserve"> </w:t>
      </w:r>
      <w:r w:rsidRPr="00E82F11">
        <w:rPr>
          <w:rFonts w:hint="cs"/>
          <w:sz w:val="26"/>
          <w:szCs w:val="26"/>
          <w:rtl/>
          <w:lang w:val="en-CA"/>
        </w:rPr>
        <w:t>ل</w:t>
      </w:r>
      <w:r w:rsidRPr="00E82F11">
        <w:rPr>
          <w:sz w:val="26"/>
          <w:szCs w:val="26"/>
          <w:rtl/>
          <w:lang w:val="en-CA"/>
        </w:rPr>
        <w:t xml:space="preserve">لمقرر 83/49، نيابة عن حكومة إسواتيني، قدم </w:t>
      </w:r>
      <w:r w:rsidRPr="00E82F11">
        <w:rPr>
          <w:rFonts w:hint="cs"/>
          <w:sz w:val="26"/>
          <w:szCs w:val="26"/>
          <w:rtl/>
          <w:lang w:val="en-CA"/>
        </w:rPr>
        <w:t>اليونيب</w:t>
      </w:r>
      <w:r w:rsidRPr="00E82F11">
        <w:rPr>
          <w:sz w:val="26"/>
          <w:szCs w:val="26"/>
          <w:rtl/>
          <w:lang w:val="en-CA"/>
        </w:rPr>
        <w:t>، بصفته الوكالة المنفذة الرئيسية، تقريراً مرحلياً عن تنفيذ المرحلة الأولى من خطة إدارة إزالة المواد الهيدروكلوروفلوروكربونية.</w:t>
      </w:r>
    </w:p>
    <w:p w:rsidR="000B23D3" w:rsidRPr="00E82F11" w:rsidRDefault="000B23D3" w:rsidP="000B23D3">
      <w:pPr>
        <w:bidi/>
        <w:rPr>
          <w:i/>
          <w:iCs/>
          <w:sz w:val="26"/>
          <w:szCs w:val="26"/>
          <w:rtl/>
          <w:lang w:val="en-CA"/>
        </w:rPr>
      </w:pPr>
      <w:r w:rsidRPr="00E82F11">
        <w:rPr>
          <w:i/>
          <w:iCs/>
          <w:sz w:val="26"/>
          <w:szCs w:val="26"/>
          <w:rtl/>
          <w:lang w:val="en-CA"/>
        </w:rPr>
        <w:t>استهلاك المواد الهيدروكلوروفلوروكربونية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lang w:val="en-CA"/>
        </w:rPr>
      </w:pPr>
      <w:r w:rsidRPr="00E82F11">
        <w:rPr>
          <w:sz w:val="26"/>
          <w:szCs w:val="26"/>
          <w:rtl/>
          <w:lang w:val="en-CA"/>
        </w:rPr>
        <w:t>أبلغت حكومة إسواتيني في إطار البرنامج القطري عن استهلاك قدره 0</w:t>
      </w:r>
      <w:r w:rsidRPr="00E82F11">
        <w:rPr>
          <w:rFonts w:hint="cs"/>
          <w:sz w:val="26"/>
          <w:szCs w:val="26"/>
          <w:rtl/>
          <w:lang w:val="en-CA"/>
        </w:rPr>
        <w:t>,</w:t>
      </w:r>
      <w:r w:rsidRPr="00E82F11">
        <w:rPr>
          <w:sz w:val="26"/>
          <w:szCs w:val="26"/>
          <w:rtl/>
          <w:lang w:val="en-CA"/>
        </w:rPr>
        <w:t xml:space="preserve">41 طن </w:t>
      </w:r>
      <w:r w:rsidRPr="00E82F11">
        <w:rPr>
          <w:rFonts w:hint="cs"/>
          <w:sz w:val="26"/>
          <w:szCs w:val="26"/>
          <w:rtl/>
          <w:lang w:val="en-CA"/>
        </w:rPr>
        <w:t>من قدرات</w:t>
      </w:r>
      <w:r w:rsidRPr="00E82F11">
        <w:rPr>
          <w:sz w:val="26"/>
          <w:szCs w:val="26"/>
          <w:rtl/>
          <w:lang w:val="en-CA"/>
        </w:rPr>
        <w:t xml:space="preserve"> استنفاد الأوزون من مركبات المواد الهيدروكلوروفلوروكربونية في عام 2020، وهو ما يقل بنسبة 63 في المائة عن هدف الرقابة في بروتوكول مونتريال </w:t>
      </w:r>
      <w:r w:rsidRPr="00E82F11">
        <w:rPr>
          <w:rFonts w:hint="cs"/>
          <w:sz w:val="26"/>
          <w:szCs w:val="26"/>
          <w:rtl/>
          <w:lang w:val="en-CA"/>
        </w:rPr>
        <w:t>وقدره</w:t>
      </w:r>
      <w:r w:rsidRPr="00E82F11">
        <w:rPr>
          <w:sz w:val="26"/>
          <w:szCs w:val="26"/>
          <w:rtl/>
          <w:lang w:val="en-CA"/>
        </w:rPr>
        <w:t xml:space="preserve"> 1</w:t>
      </w:r>
      <w:r w:rsidRPr="00E82F11">
        <w:rPr>
          <w:rFonts w:hint="cs"/>
          <w:sz w:val="26"/>
          <w:szCs w:val="26"/>
          <w:rtl/>
          <w:lang w:val="en-CA"/>
        </w:rPr>
        <w:t>,</w:t>
      </w:r>
      <w:r w:rsidRPr="00E82F11">
        <w:rPr>
          <w:sz w:val="26"/>
          <w:szCs w:val="26"/>
          <w:rtl/>
          <w:lang w:val="en-CA"/>
        </w:rPr>
        <w:t xml:space="preserve">12 طن </w:t>
      </w:r>
      <w:r w:rsidRPr="00E82F11">
        <w:rPr>
          <w:rFonts w:hint="cs"/>
          <w:sz w:val="26"/>
          <w:szCs w:val="26"/>
          <w:rtl/>
          <w:lang w:val="en-CA"/>
        </w:rPr>
        <w:t>من قدرات</w:t>
      </w:r>
      <w:r w:rsidRPr="00E82F11">
        <w:rPr>
          <w:sz w:val="26"/>
          <w:szCs w:val="26"/>
          <w:rtl/>
          <w:lang w:val="en-CA"/>
        </w:rPr>
        <w:t xml:space="preserve"> استنفاد الأوزون لذلك العام، و 76 في المائة أقل من خط الأساس المحدد</w:t>
      </w:r>
      <w:r w:rsidRPr="00E82F11">
        <w:rPr>
          <w:rFonts w:hint="cs"/>
          <w:sz w:val="26"/>
          <w:szCs w:val="26"/>
          <w:rtl/>
          <w:lang w:val="en-CA"/>
        </w:rPr>
        <w:t xml:space="preserve"> وقدره</w:t>
      </w:r>
      <w:r w:rsidRPr="00E82F11">
        <w:rPr>
          <w:sz w:val="26"/>
          <w:szCs w:val="26"/>
          <w:rtl/>
          <w:lang w:val="en-CA"/>
        </w:rPr>
        <w:t xml:space="preserve"> 1</w:t>
      </w:r>
      <w:r w:rsidRPr="00E82F11">
        <w:rPr>
          <w:rFonts w:hint="cs"/>
          <w:sz w:val="26"/>
          <w:szCs w:val="26"/>
          <w:rtl/>
          <w:lang w:val="en-CA"/>
        </w:rPr>
        <w:t>,</w:t>
      </w:r>
      <w:r w:rsidRPr="00E82F11">
        <w:rPr>
          <w:sz w:val="26"/>
          <w:szCs w:val="26"/>
          <w:rtl/>
          <w:lang w:val="en-CA"/>
        </w:rPr>
        <w:t xml:space="preserve">73 طن </w:t>
      </w:r>
      <w:r w:rsidRPr="00E82F11">
        <w:rPr>
          <w:rFonts w:hint="cs"/>
          <w:sz w:val="26"/>
          <w:szCs w:val="26"/>
          <w:rtl/>
          <w:lang w:val="en-CA"/>
        </w:rPr>
        <w:t>من قدرات</w:t>
      </w:r>
      <w:r w:rsidRPr="00E82F11">
        <w:rPr>
          <w:sz w:val="26"/>
          <w:szCs w:val="26"/>
          <w:rtl/>
          <w:lang w:val="en-CA"/>
        </w:rPr>
        <w:t xml:space="preserve"> استنفاد الأوزون. </w:t>
      </w:r>
      <w:r w:rsidRPr="00E82F11">
        <w:rPr>
          <w:rFonts w:hint="cs"/>
          <w:sz w:val="26"/>
          <w:szCs w:val="26"/>
          <w:rtl/>
          <w:lang w:val="en-CA"/>
        </w:rPr>
        <w:t>و</w:t>
      </w:r>
      <w:r w:rsidRPr="00E82F11">
        <w:rPr>
          <w:sz w:val="26"/>
          <w:szCs w:val="26"/>
          <w:rtl/>
          <w:lang w:val="en-CA"/>
        </w:rPr>
        <w:t>لم يتم الإبلاغ بعد عن بيانات المادة 7 لعام 2019.</w:t>
      </w:r>
    </w:p>
    <w:p w:rsidR="000B23D3" w:rsidRPr="00E82F11" w:rsidRDefault="000B23D3" w:rsidP="000B23D3">
      <w:pPr>
        <w:pStyle w:val="Heading1"/>
        <w:bidi/>
        <w:rPr>
          <w:sz w:val="26"/>
          <w:szCs w:val="26"/>
          <w:lang w:val="en-CA"/>
        </w:rPr>
      </w:pPr>
      <w:r w:rsidRPr="00E82F11">
        <w:rPr>
          <w:sz w:val="26"/>
          <w:szCs w:val="26"/>
          <w:rtl/>
          <w:lang w:val="en-CA"/>
        </w:rPr>
        <w:t xml:space="preserve">قدمت الحكومة بيانات الاستهلاك القطاعي بموجب تقرير </w:t>
      </w:r>
      <w:r w:rsidRPr="00E82F11">
        <w:rPr>
          <w:rFonts w:hint="cs"/>
          <w:sz w:val="26"/>
          <w:szCs w:val="26"/>
          <w:rtl/>
          <w:lang w:val="en-CA"/>
        </w:rPr>
        <w:t xml:space="preserve">عن </w:t>
      </w:r>
      <w:r w:rsidRPr="00E82F11">
        <w:rPr>
          <w:sz w:val="26"/>
          <w:szCs w:val="26"/>
          <w:rtl/>
          <w:lang w:val="en-CA"/>
        </w:rPr>
        <w:t xml:space="preserve">نفيذ البرنامج القطري لعام 2019 </w:t>
      </w:r>
      <w:r w:rsidRPr="00E82F11">
        <w:rPr>
          <w:rFonts w:hint="cs"/>
          <w:sz w:val="26"/>
          <w:szCs w:val="26"/>
          <w:rtl/>
          <w:lang w:val="en-CA"/>
        </w:rPr>
        <w:t>التي</w:t>
      </w:r>
      <w:r w:rsidRPr="00E82F11">
        <w:rPr>
          <w:sz w:val="26"/>
          <w:szCs w:val="26"/>
          <w:rtl/>
          <w:lang w:val="en-CA"/>
        </w:rPr>
        <w:t xml:space="preserve"> </w:t>
      </w:r>
      <w:r w:rsidRPr="00E82F11">
        <w:rPr>
          <w:rFonts w:hint="cs"/>
          <w:sz w:val="26"/>
          <w:szCs w:val="26"/>
          <w:rtl/>
          <w:lang w:val="en-CA"/>
        </w:rPr>
        <w:t>تتوافق</w:t>
      </w:r>
      <w:r w:rsidRPr="00E82F11">
        <w:rPr>
          <w:sz w:val="26"/>
          <w:szCs w:val="26"/>
          <w:rtl/>
          <w:lang w:val="en-CA"/>
        </w:rPr>
        <w:t xml:space="preserve"> مع البيانات المبلغ عنها بموجب المادة 7 من بروتوكول مونتريال.</w:t>
      </w:r>
    </w:p>
    <w:p w:rsidR="000B23D3" w:rsidRPr="00E82F11" w:rsidRDefault="000B23D3" w:rsidP="000B23D3">
      <w:pPr>
        <w:bidi/>
        <w:rPr>
          <w:b/>
          <w:bCs/>
          <w:sz w:val="26"/>
          <w:szCs w:val="26"/>
          <w:rtl/>
          <w:lang w:val="en-CA"/>
        </w:rPr>
      </w:pPr>
      <w:r w:rsidRPr="00E82F11">
        <w:rPr>
          <w:b/>
          <w:bCs/>
          <w:sz w:val="26"/>
          <w:szCs w:val="26"/>
          <w:rtl/>
          <w:lang w:val="en-CA"/>
        </w:rPr>
        <w:t>تقرير مرحلي عن تنفيذ المرحلة الأولى</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lang w:val="en-CA"/>
        </w:rPr>
      </w:pPr>
      <w:r w:rsidRPr="00E82F11">
        <w:rPr>
          <w:rFonts w:hint="cs"/>
          <w:sz w:val="26"/>
          <w:szCs w:val="26"/>
          <w:rtl/>
          <w:lang w:val="en-CA"/>
        </w:rPr>
        <w:t>ينفذ</w:t>
      </w:r>
      <w:r w:rsidRPr="00E82F11">
        <w:rPr>
          <w:sz w:val="26"/>
          <w:szCs w:val="26"/>
          <w:rtl/>
          <w:lang w:val="en-CA"/>
        </w:rPr>
        <w:t xml:space="preserve"> البلد نظام التراخيص والحصص للتحكم في استيراد المواد الهيدروكلوروفلوروكربونية. </w:t>
      </w:r>
      <w:r w:rsidRPr="00E82F11">
        <w:rPr>
          <w:rFonts w:hint="cs"/>
          <w:sz w:val="26"/>
          <w:szCs w:val="26"/>
          <w:rtl/>
          <w:lang w:val="en-CA"/>
        </w:rPr>
        <w:t>و</w:t>
      </w:r>
      <w:r w:rsidRPr="00E82F11">
        <w:rPr>
          <w:sz w:val="26"/>
          <w:szCs w:val="26"/>
          <w:rtl/>
          <w:lang w:val="en-CA"/>
        </w:rPr>
        <w:t xml:space="preserve">نظمت وحدة الأوزون الوطنية اجتماعات للجنة التوجيهية والمستوردين لتقييم استهلاك المواد الهيدروكلوروفلوروكربونية وتحديد الحصة. </w:t>
      </w:r>
      <w:r w:rsidRPr="00E82F11">
        <w:rPr>
          <w:rFonts w:hint="cs"/>
          <w:sz w:val="26"/>
          <w:szCs w:val="26"/>
          <w:rtl/>
          <w:lang w:val="en-CA"/>
        </w:rPr>
        <w:t>و</w:t>
      </w:r>
      <w:r w:rsidRPr="00E82F11">
        <w:rPr>
          <w:sz w:val="26"/>
          <w:szCs w:val="26"/>
          <w:rtl/>
          <w:lang w:val="en-CA"/>
        </w:rPr>
        <w:t xml:space="preserve">تم تخصيص الحصة لعام 2021 </w:t>
      </w:r>
      <w:r w:rsidRPr="00E82F11">
        <w:rPr>
          <w:rFonts w:hint="cs"/>
          <w:sz w:val="26"/>
          <w:szCs w:val="26"/>
          <w:rtl/>
          <w:lang w:val="en-CA"/>
        </w:rPr>
        <w:t>لعدد</w:t>
      </w:r>
      <w:r w:rsidRPr="00E82F11">
        <w:rPr>
          <w:sz w:val="26"/>
          <w:szCs w:val="26"/>
          <w:rtl/>
          <w:lang w:val="en-CA"/>
        </w:rPr>
        <w:t xml:space="preserve"> 14 مستوردًا عند مستوى 0</w:t>
      </w:r>
      <w:r w:rsidRPr="00E82F11">
        <w:rPr>
          <w:rFonts w:hint="cs"/>
          <w:sz w:val="26"/>
          <w:szCs w:val="26"/>
          <w:rtl/>
          <w:lang w:val="en-CA"/>
        </w:rPr>
        <w:t>,</w:t>
      </w:r>
      <w:r w:rsidRPr="00E82F11">
        <w:rPr>
          <w:sz w:val="26"/>
          <w:szCs w:val="26"/>
          <w:rtl/>
          <w:lang w:val="en-CA"/>
        </w:rPr>
        <w:t xml:space="preserve">51 طن </w:t>
      </w:r>
      <w:r w:rsidRPr="00E82F11">
        <w:rPr>
          <w:rFonts w:hint="cs"/>
          <w:sz w:val="26"/>
          <w:szCs w:val="26"/>
          <w:rtl/>
          <w:lang w:val="en-CA"/>
        </w:rPr>
        <w:t>من قدرات استنفاذ الأوزون</w:t>
      </w:r>
      <w:r w:rsidRPr="00E82F11">
        <w:rPr>
          <w:sz w:val="26"/>
          <w:szCs w:val="26"/>
          <w:rtl/>
          <w:lang w:val="en-CA"/>
        </w:rPr>
        <w:t>، وه</w:t>
      </w:r>
      <w:r w:rsidRPr="00E82F11">
        <w:rPr>
          <w:rFonts w:hint="cs"/>
          <w:sz w:val="26"/>
          <w:szCs w:val="26"/>
          <w:rtl/>
          <w:lang w:val="en-CA"/>
        </w:rPr>
        <w:t>ي</w:t>
      </w:r>
      <w:r w:rsidRPr="00E82F11">
        <w:rPr>
          <w:sz w:val="26"/>
          <w:szCs w:val="26"/>
          <w:rtl/>
          <w:lang w:val="en-CA"/>
        </w:rPr>
        <w:t xml:space="preserve"> أقل من هدف الرقابة في بروتوكول مونتريال.</w:t>
      </w:r>
    </w:p>
    <w:p w:rsidR="000B23D3" w:rsidRPr="00E82F11" w:rsidRDefault="000B23D3" w:rsidP="000B23D3">
      <w:pPr>
        <w:pStyle w:val="Heading1"/>
        <w:bidi/>
        <w:rPr>
          <w:sz w:val="26"/>
          <w:szCs w:val="26"/>
          <w:rtl/>
          <w:lang w:val="en-CA"/>
        </w:rPr>
      </w:pPr>
      <w:r w:rsidRPr="00E82F11">
        <w:rPr>
          <w:sz w:val="26"/>
          <w:szCs w:val="26"/>
          <w:rtl/>
          <w:lang w:val="en-CA"/>
        </w:rPr>
        <w:t xml:space="preserve"> بعد الموافقة على الشريحة الرابعة، تم توقيع اتفاقية مالية خاصة بين الحكومة </w:t>
      </w:r>
      <w:r w:rsidRPr="00E82F11">
        <w:rPr>
          <w:rFonts w:hint="cs"/>
          <w:sz w:val="26"/>
          <w:szCs w:val="26"/>
          <w:rtl/>
          <w:lang w:val="en-CA"/>
        </w:rPr>
        <w:t>واليونيب</w:t>
      </w:r>
      <w:r w:rsidRPr="00E82F11">
        <w:rPr>
          <w:sz w:val="26"/>
          <w:szCs w:val="26"/>
          <w:rtl/>
          <w:lang w:val="en-CA"/>
        </w:rPr>
        <w:t xml:space="preserve"> في أكتوبر/ تشرين الأول 2019. وعُقدت ثلاث حلقات عمل تدريبية ل</w:t>
      </w:r>
      <w:r w:rsidRPr="00E82F11">
        <w:rPr>
          <w:rFonts w:hint="cs"/>
          <w:sz w:val="26"/>
          <w:szCs w:val="26"/>
          <w:rtl/>
          <w:lang w:val="en-CA"/>
        </w:rPr>
        <w:t>عدد</w:t>
      </w:r>
      <w:r w:rsidRPr="00E82F11">
        <w:rPr>
          <w:sz w:val="26"/>
          <w:szCs w:val="26"/>
          <w:rtl/>
          <w:lang w:val="en-CA"/>
        </w:rPr>
        <w:t xml:space="preserve"> 80 </w:t>
      </w:r>
      <w:r w:rsidRPr="00E82F11">
        <w:rPr>
          <w:rFonts w:hint="cs"/>
          <w:sz w:val="26"/>
          <w:szCs w:val="26"/>
          <w:rtl/>
          <w:lang w:val="en-CA"/>
        </w:rPr>
        <w:t>ضابط</w:t>
      </w:r>
      <w:r w:rsidRPr="00E82F11">
        <w:rPr>
          <w:sz w:val="26"/>
          <w:szCs w:val="26"/>
          <w:rtl/>
          <w:lang w:val="en-CA"/>
        </w:rPr>
        <w:t xml:space="preserve"> جمارك (14 مشاركة</w:t>
      </w:r>
      <w:r w:rsidRPr="00E82F11">
        <w:rPr>
          <w:rFonts w:hint="cs"/>
          <w:sz w:val="26"/>
          <w:szCs w:val="26"/>
          <w:rtl/>
          <w:lang w:val="en-CA"/>
        </w:rPr>
        <w:t xml:space="preserve"> من الإناث</w:t>
      </w:r>
      <w:r w:rsidRPr="00E82F11">
        <w:rPr>
          <w:sz w:val="26"/>
          <w:szCs w:val="26"/>
          <w:rtl/>
          <w:lang w:val="en-CA"/>
        </w:rPr>
        <w:t xml:space="preserve">) بشأن مراقبة استيراد المواد الهيدروكلوروفلوروكربونية ومنع التجارة غير المشروعة. </w:t>
      </w:r>
      <w:r w:rsidRPr="00E82F11">
        <w:rPr>
          <w:rFonts w:hint="cs"/>
          <w:sz w:val="26"/>
          <w:szCs w:val="26"/>
          <w:rtl/>
          <w:lang w:val="en-CA"/>
        </w:rPr>
        <w:t>ونظمت</w:t>
      </w:r>
      <w:r w:rsidRPr="00E82F11">
        <w:rPr>
          <w:sz w:val="26"/>
          <w:szCs w:val="26"/>
          <w:rtl/>
          <w:lang w:val="en-CA"/>
        </w:rPr>
        <w:t xml:space="preserve"> </w:t>
      </w:r>
      <w:r w:rsidRPr="00E82F11">
        <w:rPr>
          <w:rFonts w:hint="cs"/>
          <w:sz w:val="26"/>
          <w:szCs w:val="26"/>
          <w:rtl/>
          <w:lang w:val="en-CA"/>
        </w:rPr>
        <w:t>حلقتا</w:t>
      </w:r>
      <w:r w:rsidRPr="00E82F11">
        <w:rPr>
          <w:sz w:val="26"/>
          <w:szCs w:val="26"/>
          <w:rtl/>
          <w:lang w:val="en-CA"/>
        </w:rPr>
        <w:t xml:space="preserve"> عمل تدريبيتين ل</w:t>
      </w:r>
      <w:r w:rsidRPr="00E82F11">
        <w:rPr>
          <w:rFonts w:hint="cs"/>
          <w:sz w:val="26"/>
          <w:szCs w:val="26"/>
          <w:rtl/>
          <w:lang w:val="en-CA"/>
        </w:rPr>
        <w:t>عدد</w:t>
      </w:r>
      <w:r w:rsidRPr="00E82F11">
        <w:rPr>
          <w:sz w:val="26"/>
          <w:szCs w:val="26"/>
          <w:rtl/>
          <w:lang w:val="en-CA"/>
        </w:rPr>
        <w:t xml:space="preserve"> 49 فني خدمة (ثلاث فنيات) </w:t>
      </w:r>
      <w:r w:rsidRPr="00E82F11">
        <w:rPr>
          <w:rFonts w:hint="cs"/>
          <w:sz w:val="26"/>
          <w:szCs w:val="26"/>
          <w:rtl/>
          <w:lang w:val="en-CA"/>
        </w:rPr>
        <w:t>على</w:t>
      </w:r>
      <w:r w:rsidRPr="00E82F11">
        <w:rPr>
          <w:sz w:val="26"/>
          <w:szCs w:val="26"/>
          <w:rtl/>
          <w:lang w:val="en-CA"/>
        </w:rPr>
        <w:t xml:space="preserve"> ممارسات التبريد الجيدة بما في ذلك التعامل الآمن مع الهيدروكربونات. </w:t>
      </w:r>
      <w:r w:rsidRPr="00E82F11">
        <w:rPr>
          <w:rFonts w:hint="cs"/>
          <w:sz w:val="26"/>
          <w:szCs w:val="26"/>
          <w:rtl/>
          <w:lang w:val="en-CA"/>
        </w:rPr>
        <w:t>و</w:t>
      </w:r>
      <w:r w:rsidRPr="00E82F11">
        <w:rPr>
          <w:sz w:val="26"/>
          <w:szCs w:val="26"/>
          <w:rtl/>
          <w:lang w:val="en-CA"/>
        </w:rPr>
        <w:t>تم تحديد ثلاث مؤسسات للتدريب المهني (</w:t>
      </w:r>
      <w:r w:rsidRPr="00E82F11">
        <w:rPr>
          <w:sz w:val="26"/>
          <w:szCs w:val="26"/>
          <w:lang w:val="en-CA"/>
        </w:rPr>
        <w:t>SCOT</w:t>
      </w:r>
      <w:r w:rsidRPr="00E82F11">
        <w:rPr>
          <w:sz w:val="26"/>
          <w:szCs w:val="26"/>
          <w:rtl/>
          <w:lang w:val="en-CA"/>
        </w:rPr>
        <w:t xml:space="preserve"> و </w:t>
      </w:r>
      <w:r w:rsidRPr="00E82F11">
        <w:rPr>
          <w:sz w:val="26"/>
          <w:szCs w:val="26"/>
          <w:lang w:val="en-CA"/>
        </w:rPr>
        <w:t>Gwamile Voctim</w:t>
      </w:r>
      <w:r w:rsidRPr="00E82F11">
        <w:rPr>
          <w:sz w:val="26"/>
          <w:szCs w:val="26"/>
          <w:rtl/>
          <w:lang w:val="en-CA"/>
        </w:rPr>
        <w:t xml:space="preserve"> و </w:t>
      </w:r>
      <w:r w:rsidRPr="00E82F11">
        <w:rPr>
          <w:sz w:val="26"/>
          <w:szCs w:val="26"/>
          <w:lang w:val="en-CA"/>
        </w:rPr>
        <w:t>MITC</w:t>
      </w:r>
      <w:r w:rsidRPr="00E82F11">
        <w:rPr>
          <w:sz w:val="26"/>
          <w:szCs w:val="26"/>
          <w:rtl/>
          <w:lang w:val="en-CA"/>
        </w:rPr>
        <w:t>) ل</w:t>
      </w:r>
      <w:r w:rsidRPr="00E82F11">
        <w:rPr>
          <w:rFonts w:hint="cs"/>
          <w:sz w:val="26"/>
          <w:szCs w:val="26"/>
          <w:rtl/>
          <w:lang w:val="en-CA"/>
        </w:rPr>
        <w:t xml:space="preserve">كي </w:t>
      </w:r>
      <w:r w:rsidRPr="00E82F11">
        <w:rPr>
          <w:sz w:val="26"/>
          <w:szCs w:val="26"/>
          <w:rtl/>
          <w:lang w:val="en-CA"/>
        </w:rPr>
        <w:t>تعمل كمراكز إحالة لتدريب الفنيين، وإدارة الأدوات والمعدات للفنيين في المناطق، ولجمع البيانات من المستخدمين النهائيين.</w:t>
      </w:r>
    </w:p>
    <w:p w:rsidR="000B23D3" w:rsidRPr="00E82F11" w:rsidRDefault="000B23D3" w:rsidP="004E2ED4">
      <w:pPr>
        <w:bidi/>
        <w:spacing w:after="240"/>
        <w:rPr>
          <w:sz w:val="26"/>
          <w:szCs w:val="26"/>
          <w:u w:val="single"/>
          <w:lang w:val="en-CA"/>
        </w:rPr>
      </w:pPr>
      <w:r w:rsidRPr="00E82F11">
        <w:rPr>
          <w:sz w:val="26"/>
          <w:szCs w:val="26"/>
          <w:u w:val="single"/>
          <w:rtl/>
          <w:lang w:val="en-CA"/>
        </w:rPr>
        <w:t>مستوى صرف الأموال</w:t>
      </w:r>
    </w:p>
    <w:p w:rsidR="000B23D3" w:rsidRPr="00E82F11" w:rsidRDefault="000B23D3" w:rsidP="004E2ED4">
      <w:pPr>
        <w:pStyle w:val="Heading1"/>
        <w:bidi/>
        <w:rPr>
          <w:sz w:val="26"/>
          <w:szCs w:val="26"/>
          <w:rtl/>
          <w:lang w:val="en-CA"/>
        </w:rPr>
      </w:pPr>
      <w:r w:rsidRPr="00E82F11">
        <w:rPr>
          <w:rFonts w:hint="cs"/>
          <w:sz w:val="26"/>
          <w:szCs w:val="26"/>
          <w:rtl/>
          <w:lang w:val="en-CA"/>
        </w:rPr>
        <w:t xml:space="preserve">حتى </w:t>
      </w:r>
      <w:r w:rsidRPr="00E82F11">
        <w:rPr>
          <w:sz w:val="26"/>
          <w:szCs w:val="26"/>
          <w:rtl/>
          <w:lang w:val="en-CA"/>
        </w:rPr>
        <w:t>أبريل</w:t>
      </w:r>
      <w:r w:rsidRPr="00E82F11">
        <w:rPr>
          <w:rFonts w:hint="cs"/>
          <w:sz w:val="26"/>
          <w:szCs w:val="26"/>
          <w:rtl/>
          <w:lang w:val="en-CA"/>
        </w:rPr>
        <w:t>/ نيسان</w:t>
      </w:r>
      <w:r w:rsidRPr="00E82F11">
        <w:rPr>
          <w:sz w:val="26"/>
          <w:szCs w:val="26"/>
          <w:rtl/>
          <w:lang w:val="en-CA"/>
        </w:rPr>
        <w:t xml:space="preserve"> 2021، تم صرف كل تمويل </w:t>
      </w:r>
      <w:r w:rsidRPr="00E82F11">
        <w:rPr>
          <w:rFonts w:hint="cs"/>
          <w:sz w:val="26"/>
          <w:szCs w:val="26"/>
          <w:rtl/>
          <w:lang w:val="en-CA"/>
        </w:rPr>
        <w:t>ا</w:t>
      </w:r>
      <w:r w:rsidRPr="00E82F11">
        <w:rPr>
          <w:sz w:val="26"/>
          <w:szCs w:val="26"/>
          <w:rtl/>
          <w:lang w:val="en-CA"/>
        </w:rPr>
        <w:t xml:space="preserve">لشرائح الثلاث الأولى؛ من </w:t>
      </w:r>
      <w:r w:rsidRPr="00E82F11">
        <w:rPr>
          <w:rFonts w:hint="cs"/>
          <w:sz w:val="26"/>
          <w:szCs w:val="26"/>
          <w:rtl/>
          <w:lang w:val="en-CA"/>
        </w:rPr>
        <w:t>ال</w:t>
      </w:r>
      <w:r w:rsidRPr="00E82F11">
        <w:rPr>
          <w:sz w:val="26"/>
          <w:szCs w:val="26"/>
          <w:rtl/>
          <w:lang w:val="en-CA"/>
        </w:rPr>
        <w:t>مبلغ 30</w:t>
      </w:r>
      <w:r w:rsidRPr="00E82F11">
        <w:rPr>
          <w:rFonts w:hint="cs"/>
          <w:sz w:val="26"/>
          <w:szCs w:val="26"/>
          <w:rtl/>
          <w:lang w:val="en-CA"/>
        </w:rPr>
        <w:t>,</w:t>
      </w:r>
      <w:r w:rsidRPr="00E82F11">
        <w:rPr>
          <w:sz w:val="26"/>
          <w:szCs w:val="26"/>
          <w:rtl/>
          <w:lang w:val="en-CA"/>
        </w:rPr>
        <w:t xml:space="preserve">000 دولار أمريكي المعتمد للشريحة الرابعة، </w:t>
      </w:r>
      <w:r w:rsidRPr="00E82F11">
        <w:rPr>
          <w:rFonts w:hint="cs"/>
          <w:sz w:val="26"/>
          <w:szCs w:val="26"/>
          <w:rtl/>
          <w:lang w:val="en-CA"/>
        </w:rPr>
        <w:t>و</w:t>
      </w:r>
      <w:r w:rsidRPr="00E82F11">
        <w:rPr>
          <w:sz w:val="26"/>
          <w:szCs w:val="26"/>
          <w:rtl/>
          <w:lang w:val="en-CA"/>
        </w:rPr>
        <w:t>تم صرف 15</w:t>
      </w:r>
      <w:r w:rsidRPr="00E82F11">
        <w:rPr>
          <w:rFonts w:hint="cs"/>
          <w:sz w:val="26"/>
          <w:szCs w:val="26"/>
          <w:rtl/>
          <w:lang w:val="en-CA"/>
        </w:rPr>
        <w:t>,</w:t>
      </w:r>
      <w:r w:rsidRPr="00E82F11">
        <w:rPr>
          <w:sz w:val="26"/>
          <w:szCs w:val="26"/>
          <w:rtl/>
          <w:lang w:val="en-CA"/>
        </w:rPr>
        <w:t xml:space="preserve">000 دولار أمريكي (50 بالمائة). </w:t>
      </w:r>
      <w:r w:rsidRPr="00E82F11">
        <w:rPr>
          <w:rFonts w:hint="cs"/>
          <w:sz w:val="26"/>
          <w:szCs w:val="26"/>
          <w:rtl/>
          <w:lang w:val="en-CA"/>
        </w:rPr>
        <w:t>و</w:t>
      </w:r>
      <w:r w:rsidRPr="00E82F11">
        <w:rPr>
          <w:sz w:val="26"/>
          <w:szCs w:val="26"/>
          <w:rtl/>
          <w:lang w:val="en-CA"/>
        </w:rPr>
        <w:t xml:space="preserve">سيتم صرف المبلغ المتبقي </w:t>
      </w:r>
      <w:r w:rsidRPr="00E82F11">
        <w:rPr>
          <w:rFonts w:hint="cs"/>
          <w:sz w:val="26"/>
          <w:szCs w:val="26"/>
          <w:rtl/>
          <w:lang w:val="en-CA"/>
        </w:rPr>
        <w:t>وقدره</w:t>
      </w:r>
      <w:r w:rsidRPr="00E82F11">
        <w:rPr>
          <w:sz w:val="26"/>
          <w:szCs w:val="26"/>
          <w:rtl/>
          <w:lang w:val="en-CA"/>
        </w:rPr>
        <w:t xml:space="preserve"> 15</w:t>
      </w:r>
      <w:r w:rsidRPr="00E82F11">
        <w:rPr>
          <w:rFonts w:hint="cs"/>
          <w:sz w:val="26"/>
          <w:szCs w:val="26"/>
          <w:rtl/>
          <w:lang w:val="en-CA"/>
        </w:rPr>
        <w:t>,</w:t>
      </w:r>
      <w:r w:rsidRPr="00E82F11">
        <w:rPr>
          <w:sz w:val="26"/>
          <w:szCs w:val="26"/>
          <w:rtl/>
          <w:lang w:val="en-CA"/>
        </w:rPr>
        <w:t>000 دولار أمريكي في عام 2021.</w:t>
      </w:r>
    </w:p>
    <w:p w:rsidR="000B23D3" w:rsidRPr="00E82F11" w:rsidRDefault="000B23D3" w:rsidP="000B23D3">
      <w:pPr>
        <w:bidi/>
        <w:rPr>
          <w:sz w:val="26"/>
          <w:szCs w:val="26"/>
          <w:u w:val="single"/>
          <w:lang w:val="en-CA"/>
        </w:rPr>
      </w:pPr>
      <w:r w:rsidRPr="00E82F11">
        <w:rPr>
          <w:rFonts w:hint="cs"/>
          <w:sz w:val="26"/>
          <w:szCs w:val="26"/>
          <w:u w:val="single"/>
          <w:rtl/>
          <w:lang w:val="en-CA"/>
        </w:rPr>
        <w:lastRenderedPageBreak/>
        <w:t>إنجاز</w:t>
      </w:r>
      <w:r w:rsidRPr="00E82F11">
        <w:rPr>
          <w:sz w:val="26"/>
          <w:szCs w:val="26"/>
          <w:u w:val="single"/>
          <w:rtl/>
          <w:lang w:val="en-CA"/>
        </w:rPr>
        <w:t xml:space="preserve"> المرحلة الأولى</w:t>
      </w:r>
    </w:p>
    <w:p w:rsidR="000B23D3" w:rsidRPr="00E82F11" w:rsidRDefault="000B23D3" w:rsidP="000B23D3">
      <w:pPr>
        <w:bidi/>
        <w:rPr>
          <w:sz w:val="26"/>
          <w:szCs w:val="26"/>
          <w:lang w:val="en-CA"/>
        </w:rPr>
      </w:pPr>
    </w:p>
    <w:p w:rsidR="000B23D3" w:rsidRPr="00E82F11" w:rsidRDefault="000B23D3" w:rsidP="000B23D3">
      <w:pPr>
        <w:pStyle w:val="Heading1"/>
        <w:bidi/>
        <w:rPr>
          <w:sz w:val="26"/>
          <w:szCs w:val="26"/>
          <w:rtl/>
          <w:lang w:val="en-CA"/>
        </w:rPr>
      </w:pPr>
      <w:r w:rsidRPr="00E82F11">
        <w:rPr>
          <w:sz w:val="26"/>
          <w:szCs w:val="26"/>
          <w:rtl/>
          <w:lang w:val="en-CA"/>
        </w:rPr>
        <w:t xml:space="preserve">أكد </w:t>
      </w:r>
      <w:r w:rsidRPr="00E82F11">
        <w:rPr>
          <w:rFonts w:hint="cs"/>
          <w:sz w:val="26"/>
          <w:szCs w:val="26"/>
          <w:rtl/>
          <w:lang w:val="en-CA"/>
        </w:rPr>
        <w:t>اليونيب</w:t>
      </w:r>
      <w:r w:rsidRPr="00E82F11">
        <w:rPr>
          <w:sz w:val="26"/>
          <w:szCs w:val="26"/>
          <w:rtl/>
          <w:lang w:val="en-CA"/>
        </w:rPr>
        <w:t xml:space="preserve"> أن المرحلة الأولى من خطة إدارة إزالة المواد الهيدروكلوروفلوروكربونية ستكتمل بنهاية عام 2021.</w:t>
      </w:r>
    </w:p>
    <w:p w:rsidR="000B23D3" w:rsidRPr="00E82F11" w:rsidRDefault="000B23D3" w:rsidP="000B23D3">
      <w:pPr>
        <w:bidi/>
        <w:rPr>
          <w:b/>
          <w:bCs/>
          <w:sz w:val="26"/>
          <w:szCs w:val="26"/>
          <w:rtl/>
          <w:lang w:val="en-CA"/>
        </w:rPr>
      </w:pPr>
      <w:r w:rsidRPr="00E82F11">
        <w:rPr>
          <w:b/>
          <w:bCs/>
          <w:sz w:val="26"/>
          <w:szCs w:val="26"/>
          <w:rtl/>
          <w:lang w:val="en-CA"/>
        </w:rPr>
        <w:t>تعليقات الأمانة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t xml:space="preserve">فيما يتعلق بالأنشطة المتبقية وأي رصيد يتعين </w:t>
      </w:r>
      <w:r w:rsidRPr="00E82F11">
        <w:rPr>
          <w:rFonts w:hint="cs"/>
          <w:sz w:val="26"/>
          <w:szCs w:val="26"/>
          <w:rtl/>
          <w:lang w:val="en-CA"/>
        </w:rPr>
        <w:t>إعادته</w:t>
      </w:r>
      <w:r w:rsidRPr="00E82F11">
        <w:rPr>
          <w:sz w:val="26"/>
          <w:szCs w:val="26"/>
          <w:rtl/>
          <w:lang w:val="en-CA"/>
        </w:rPr>
        <w:t xml:space="preserve">، أفاد </w:t>
      </w:r>
      <w:r w:rsidRPr="00E82F11">
        <w:rPr>
          <w:rFonts w:hint="cs"/>
          <w:sz w:val="26"/>
          <w:szCs w:val="26"/>
          <w:rtl/>
          <w:lang w:val="en-CA"/>
        </w:rPr>
        <w:t>اليونيب</w:t>
      </w:r>
      <w:r w:rsidRPr="00E82F11">
        <w:rPr>
          <w:sz w:val="26"/>
          <w:szCs w:val="26"/>
          <w:rtl/>
          <w:lang w:val="en-CA"/>
        </w:rPr>
        <w:t xml:space="preserve"> بأنه بناء على طلبات أنشطة التدريب الإضافية، تخطط الحكومة لإجراء تدريب إضافي ل</w:t>
      </w:r>
      <w:r w:rsidRPr="00E82F11">
        <w:rPr>
          <w:rFonts w:hint="cs"/>
          <w:sz w:val="26"/>
          <w:szCs w:val="26"/>
          <w:rtl/>
          <w:lang w:val="en-CA"/>
        </w:rPr>
        <w:t>عدد</w:t>
      </w:r>
      <w:r w:rsidRPr="00E82F11">
        <w:rPr>
          <w:sz w:val="26"/>
          <w:szCs w:val="26"/>
          <w:rtl/>
          <w:lang w:val="en-CA"/>
        </w:rPr>
        <w:t xml:space="preserve"> 20 </w:t>
      </w:r>
      <w:r w:rsidRPr="00E82F11">
        <w:rPr>
          <w:rFonts w:hint="cs"/>
          <w:sz w:val="26"/>
          <w:szCs w:val="26"/>
          <w:rtl/>
          <w:lang w:val="en-CA"/>
        </w:rPr>
        <w:t>ضابط</w:t>
      </w:r>
      <w:r w:rsidRPr="00E82F11">
        <w:rPr>
          <w:sz w:val="26"/>
          <w:szCs w:val="26"/>
          <w:rtl/>
          <w:lang w:val="en-CA"/>
        </w:rPr>
        <w:t xml:space="preserve"> جمارك و 25 </w:t>
      </w:r>
      <w:r w:rsidRPr="00E82F11">
        <w:rPr>
          <w:rFonts w:hint="cs"/>
          <w:sz w:val="26"/>
          <w:szCs w:val="26"/>
          <w:rtl/>
          <w:lang w:val="en-CA"/>
        </w:rPr>
        <w:t>فنيا</w:t>
      </w:r>
      <w:r w:rsidRPr="00E82F11">
        <w:rPr>
          <w:sz w:val="26"/>
          <w:szCs w:val="26"/>
          <w:rtl/>
          <w:lang w:val="en-CA"/>
        </w:rPr>
        <w:t xml:space="preserve">. كما سيتم تنفيذ أنشطة الرصد وصياغة التقرير النهائي لتنفيذ المرحلة الأولى </w:t>
      </w:r>
      <w:r w:rsidRPr="00E82F11">
        <w:rPr>
          <w:rFonts w:hint="cs"/>
          <w:sz w:val="26"/>
          <w:szCs w:val="26"/>
          <w:rtl/>
          <w:lang w:val="en-CA"/>
        </w:rPr>
        <w:t xml:space="preserve">من أجل </w:t>
      </w:r>
      <w:r w:rsidRPr="00E82F11">
        <w:rPr>
          <w:sz w:val="26"/>
          <w:szCs w:val="26"/>
          <w:rtl/>
          <w:lang w:val="en-CA"/>
        </w:rPr>
        <w:t>استخلاص التوصيات والدروس المستفادة للمساعدة في تنفيذ المرحلة الثانية.</w:t>
      </w:r>
    </w:p>
    <w:p w:rsidR="000B23D3" w:rsidRPr="00E82F11" w:rsidRDefault="000B23D3" w:rsidP="000B23D3">
      <w:pPr>
        <w:bidi/>
        <w:rPr>
          <w:b/>
          <w:bCs/>
          <w:sz w:val="26"/>
          <w:szCs w:val="26"/>
          <w:rtl/>
          <w:lang w:val="en-CA"/>
        </w:rPr>
      </w:pPr>
      <w:r w:rsidRPr="00E82F11">
        <w:rPr>
          <w:rFonts w:hint="cs"/>
          <w:b/>
          <w:bCs/>
          <w:sz w:val="26"/>
          <w:szCs w:val="26"/>
          <w:rtl/>
          <w:lang w:val="en-CA"/>
        </w:rPr>
        <w:t>ال</w:t>
      </w:r>
      <w:r w:rsidRPr="00E82F11">
        <w:rPr>
          <w:b/>
          <w:bCs/>
          <w:sz w:val="26"/>
          <w:szCs w:val="26"/>
          <w:rtl/>
          <w:lang w:val="en-CA"/>
        </w:rPr>
        <w:t>توصية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t xml:space="preserve">قد ترغب اللجنة التنفيذية في الإحاطة علما بالتقرير المرحلي عن تنفيذ برنامج العمل المرتبط بالشريحة الرابعة والأخيرة من المرحلة الأولى من خطة إدارة </w:t>
      </w:r>
      <w:r w:rsidRPr="00E82F11">
        <w:rPr>
          <w:rFonts w:hint="cs"/>
          <w:sz w:val="26"/>
          <w:szCs w:val="26"/>
          <w:rtl/>
          <w:lang w:val="en-CA"/>
        </w:rPr>
        <w:t xml:space="preserve">إزالة </w:t>
      </w:r>
      <w:r w:rsidRPr="00E82F11">
        <w:rPr>
          <w:sz w:val="26"/>
          <w:szCs w:val="26"/>
          <w:rtl/>
          <w:lang w:val="en-CA"/>
        </w:rPr>
        <w:t xml:space="preserve">المواد الهيدروكلوروفلوروكربونية لإسواتيني، المقدم من </w:t>
      </w:r>
      <w:r w:rsidRPr="00E82F11">
        <w:rPr>
          <w:rFonts w:hint="cs"/>
          <w:sz w:val="26"/>
          <w:szCs w:val="26"/>
          <w:rtl/>
          <w:lang w:val="en-CA"/>
        </w:rPr>
        <w:t>اليونيب</w:t>
      </w:r>
      <w:r w:rsidRPr="00E82F11">
        <w:rPr>
          <w:sz w:val="26"/>
          <w:szCs w:val="26"/>
          <w:rtl/>
          <w:lang w:val="en-CA"/>
        </w:rPr>
        <w:t xml:space="preserve"> والوارد في الوثيقة </w:t>
      </w:r>
      <w:r w:rsidRPr="00E82F11">
        <w:rPr>
          <w:sz w:val="26"/>
          <w:szCs w:val="26"/>
          <w:lang w:val="en-CA"/>
        </w:rPr>
        <w:t>UNEP/OzL.Pro/ExCom/ 87/9</w:t>
      </w:r>
      <w:r w:rsidRPr="00E82F11">
        <w:rPr>
          <w:sz w:val="26"/>
          <w:szCs w:val="26"/>
          <w:rtl/>
          <w:lang w:val="en-CA"/>
        </w:rPr>
        <w:t>.</w:t>
      </w:r>
    </w:p>
    <w:p w:rsidR="000B23D3" w:rsidRPr="00E82F11" w:rsidRDefault="000B23D3" w:rsidP="000B23D3">
      <w:pPr>
        <w:bidi/>
        <w:rPr>
          <w:sz w:val="26"/>
          <w:szCs w:val="26"/>
          <w:u w:val="single"/>
          <w:lang w:val="en-CA"/>
        </w:rPr>
      </w:pPr>
      <w:r w:rsidRPr="00E82F11">
        <w:rPr>
          <w:sz w:val="26"/>
          <w:szCs w:val="26"/>
          <w:u w:val="single"/>
          <w:rtl/>
          <w:lang w:val="en-CA"/>
        </w:rPr>
        <w:t xml:space="preserve">إثيوبيا: خطة إدارة </w:t>
      </w:r>
      <w:r w:rsidRPr="00E82F11">
        <w:rPr>
          <w:rFonts w:hint="cs"/>
          <w:sz w:val="26"/>
          <w:szCs w:val="26"/>
          <w:u w:val="single"/>
          <w:rtl/>
          <w:lang w:val="en-CA"/>
        </w:rPr>
        <w:t xml:space="preserve">إزالة </w:t>
      </w:r>
      <w:r w:rsidRPr="00E82F11">
        <w:rPr>
          <w:sz w:val="26"/>
          <w:szCs w:val="26"/>
          <w:u w:val="single"/>
          <w:rtl/>
          <w:lang w:val="en-CA"/>
        </w:rPr>
        <w:t xml:space="preserve">المواد الهيدروكلوروفلوروكربونية (المرحلة الأولى، </w:t>
      </w:r>
      <w:r w:rsidRPr="00E82F11">
        <w:rPr>
          <w:rFonts w:hint="cs"/>
          <w:sz w:val="26"/>
          <w:szCs w:val="26"/>
          <w:u w:val="single"/>
          <w:rtl/>
          <w:lang w:val="en-CA"/>
        </w:rPr>
        <w:t>ال</w:t>
      </w:r>
      <w:r w:rsidRPr="00E82F11">
        <w:rPr>
          <w:sz w:val="26"/>
          <w:szCs w:val="26"/>
          <w:u w:val="single"/>
          <w:rtl/>
          <w:lang w:val="en-CA"/>
        </w:rPr>
        <w:t xml:space="preserve">تقرير </w:t>
      </w:r>
      <w:r w:rsidRPr="00E82F11">
        <w:rPr>
          <w:rFonts w:hint="cs"/>
          <w:sz w:val="26"/>
          <w:szCs w:val="26"/>
          <w:u w:val="single"/>
          <w:rtl/>
          <w:lang w:val="en-CA"/>
        </w:rPr>
        <w:t>ال</w:t>
      </w:r>
      <w:r w:rsidRPr="00E82F11">
        <w:rPr>
          <w:sz w:val="26"/>
          <w:szCs w:val="26"/>
          <w:u w:val="single"/>
          <w:rtl/>
          <w:lang w:val="en-CA"/>
        </w:rPr>
        <w:t>مرحلي) (</w:t>
      </w:r>
      <w:r w:rsidRPr="00E82F11">
        <w:rPr>
          <w:rFonts w:hint="cs"/>
          <w:sz w:val="26"/>
          <w:szCs w:val="26"/>
          <w:u w:val="single"/>
          <w:rtl/>
          <w:lang w:val="en-CA"/>
        </w:rPr>
        <w:t>اليونيب</w:t>
      </w:r>
      <w:r w:rsidRPr="00E82F11">
        <w:rPr>
          <w:sz w:val="26"/>
          <w:szCs w:val="26"/>
          <w:u w:val="single"/>
          <w:rtl/>
          <w:lang w:val="en-CA"/>
        </w:rPr>
        <w:t xml:space="preserve"> </w:t>
      </w:r>
      <w:r w:rsidRPr="00E82F11">
        <w:rPr>
          <w:rFonts w:hint="cs"/>
          <w:sz w:val="26"/>
          <w:szCs w:val="26"/>
          <w:u w:val="single"/>
          <w:rtl/>
          <w:lang w:val="en-CA"/>
        </w:rPr>
        <w:t>واليونيدو</w:t>
      </w:r>
      <w:r w:rsidRPr="00E82F11">
        <w:rPr>
          <w:sz w:val="26"/>
          <w:szCs w:val="26"/>
          <w:u w:val="single"/>
          <w:rtl/>
          <w:lang w:val="en-CA"/>
        </w:rPr>
        <w:t>)</w:t>
      </w:r>
    </w:p>
    <w:p w:rsidR="000B23D3" w:rsidRPr="00E82F11" w:rsidRDefault="000B23D3" w:rsidP="000B23D3">
      <w:pPr>
        <w:bidi/>
        <w:rPr>
          <w:sz w:val="26"/>
          <w:szCs w:val="26"/>
          <w:rtl/>
          <w:lang w:val="en-CA"/>
        </w:rPr>
      </w:pPr>
    </w:p>
    <w:p w:rsidR="000B23D3" w:rsidRPr="00E82F11" w:rsidRDefault="000B23D3" w:rsidP="000B23D3">
      <w:pPr>
        <w:bidi/>
        <w:rPr>
          <w:b/>
          <w:bCs/>
          <w:sz w:val="26"/>
          <w:szCs w:val="26"/>
          <w:rtl/>
          <w:lang w:val="en-CA"/>
        </w:rPr>
      </w:pPr>
      <w:r w:rsidRPr="00E82F11">
        <w:rPr>
          <w:b/>
          <w:bCs/>
          <w:sz w:val="26"/>
          <w:szCs w:val="26"/>
          <w:rtl/>
          <w:lang w:val="en-CA"/>
        </w:rPr>
        <w:t>خلفية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t xml:space="preserve">نيابة عن حكومة إثيوبيا، قدم </w:t>
      </w:r>
      <w:r w:rsidRPr="00E82F11">
        <w:rPr>
          <w:rFonts w:hint="cs"/>
          <w:sz w:val="26"/>
          <w:szCs w:val="26"/>
          <w:rtl/>
          <w:lang w:val="en-CA"/>
        </w:rPr>
        <w:t>اليونيب</w:t>
      </w:r>
      <w:r w:rsidRPr="00E82F11">
        <w:rPr>
          <w:sz w:val="26"/>
          <w:szCs w:val="26"/>
          <w:rtl/>
          <w:lang w:val="en-CA"/>
        </w:rPr>
        <w:t>، بصفته الوكالة المنفذة الرئيسية، تقرير</w:t>
      </w:r>
      <w:r w:rsidRPr="00E82F11">
        <w:rPr>
          <w:rFonts w:hint="cs"/>
          <w:sz w:val="26"/>
          <w:szCs w:val="26"/>
          <w:rtl/>
          <w:lang w:val="en-CA"/>
        </w:rPr>
        <w:t>ا</w:t>
      </w:r>
      <w:r w:rsidRPr="00E82F11">
        <w:rPr>
          <w:sz w:val="26"/>
          <w:szCs w:val="26"/>
          <w:rtl/>
          <w:lang w:val="en-CA"/>
        </w:rPr>
        <w:t xml:space="preserve"> مرحلي</w:t>
      </w:r>
      <w:r w:rsidRPr="00E82F11">
        <w:rPr>
          <w:rFonts w:hint="cs"/>
          <w:sz w:val="26"/>
          <w:szCs w:val="26"/>
          <w:rtl/>
          <w:lang w:val="en-CA"/>
        </w:rPr>
        <w:t>ا</w:t>
      </w:r>
      <w:r w:rsidRPr="00E82F11">
        <w:rPr>
          <w:sz w:val="26"/>
          <w:szCs w:val="26"/>
          <w:rtl/>
          <w:lang w:val="en-CA"/>
        </w:rPr>
        <w:t xml:space="preserve"> عن تنفيذ برنامج العمل المرتبط بالشريحة الثالثة والأخيرة من المرحلة الأولى من خطة إدارة إزالة المواد الهيدروكلوروفلوروكربونية، </w:t>
      </w:r>
      <w:r w:rsidRPr="00E82F11">
        <w:rPr>
          <w:rFonts w:hint="cs"/>
          <w:sz w:val="26"/>
          <w:szCs w:val="26"/>
          <w:rtl/>
          <w:lang w:val="en-CA"/>
        </w:rPr>
        <w:t>وفقا</w:t>
      </w:r>
      <w:r w:rsidRPr="00E82F11">
        <w:rPr>
          <w:sz w:val="26"/>
          <w:szCs w:val="26"/>
          <w:rtl/>
          <w:lang w:val="en-CA"/>
        </w:rPr>
        <w:t xml:space="preserve"> </w:t>
      </w:r>
      <w:r w:rsidRPr="00E82F11">
        <w:rPr>
          <w:rFonts w:hint="cs"/>
          <w:sz w:val="26"/>
          <w:szCs w:val="26"/>
          <w:rtl/>
          <w:lang w:val="en-CA"/>
        </w:rPr>
        <w:t>ل</w:t>
      </w:r>
      <w:r w:rsidRPr="00E82F11">
        <w:rPr>
          <w:sz w:val="26"/>
          <w:szCs w:val="26"/>
          <w:rtl/>
          <w:lang w:val="en-CA"/>
        </w:rPr>
        <w:t xml:space="preserve">لمقرر 85/22 (أ). </w:t>
      </w:r>
      <w:r w:rsidRPr="00E82F11">
        <w:rPr>
          <w:rFonts w:hint="cs"/>
          <w:sz w:val="26"/>
          <w:szCs w:val="26"/>
          <w:rtl/>
          <w:lang w:val="en-CA"/>
        </w:rPr>
        <w:t>و</w:t>
      </w:r>
      <w:r w:rsidRPr="00E82F11">
        <w:rPr>
          <w:sz w:val="26"/>
          <w:szCs w:val="26"/>
          <w:rtl/>
          <w:lang w:val="en-CA"/>
        </w:rPr>
        <w:t>تمت الموافقة على هذه الشريحة، استثنائي</w:t>
      </w:r>
      <w:r w:rsidRPr="00E82F11">
        <w:rPr>
          <w:rFonts w:hint="cs"/>
          <w:sz w:val="26"/>
          <w:szCs w:val="26"/>
          <w:rtl/>
          <w:lang w:val="en-CA"/>
        </w:rPr>
        <w:t>ا،</w:t>
      </w:r>
      <w:r w:rsidRPr="00E82F11">
        <w:rPr>
          <w:sz w:val="26"/>
          <w:szCs w:val="26"/>
          <w:rtl/>
          <w:lang w:val="en-CA"/>
        </w:rPr>
        <w:t xml:space="preserve"> نظرًا لاحتمال حدوث مزيد من التأخير في تنفيذ أنشطة </w:t>
      </w:r>
      <w:r w:rsidRPr="00E82F11">
        <w:rPr>
          <w:rFonts w:hint="cs"/>
          <w:sz w:val="26"/>
          <w:szCs w:val="26"/>
          <w:rtl/>
          <w:lang w:val="en-CA"/>
        </w:rPr>
        <w:t>الإزالة</w:t>
      </w:r>
      <w:r w:rsidRPr="00E82F11">
        <w:rPr>
          <w:sz w:val="26"/>
          <w:szCs w:val="26"/>
          <w:rtl/>
          <w:lang w:val="en-CA"/>
        </w:rPr>
        <w:t xml:space="preserve"> بسبب جائحة </w:t>
      </w:r>
      <w:r w:rsidRPr="00E82F11">
        <w:rPr>
          <w:rFonts w:hint="cs"/>
          <w:sz w:val="26"/>
          <w:szCs w:val="26"/>
          <w:rtl/>
          <w:lang w:val="en-CA"/>
        </w:rPr>
        <w:t>كوفيد-19</w:t>
      </w:r>
      <w:r w:rsidRPr="00E82F11">
        <w:rPr>
          <w:sz w:val="26"/>
          <w:szCs w:val="26"/>
          <w:rtl/>
          <w:lang w:val="en-CA"/>
        </w:rPr>
        <w:t xml:space="preserve">، مع </w:t>
      </w:r>
      <w:r w:rsidRPr="00E82F11">
        <w:rPr>
          <w:rFonts w:hint="cs"/>
          <w:sz w:val="26"/>
          <w:szCs w:val="26"/>
          <w:rtl/>
          <w:lang w:val="en-CA"/>
        </w:rPr>
        <w:t>العلم</w:t>
      </w:r>
      <w:r w:rsidRPr="00E82F11">
        <w:rPr>
          <w:sz w:val="26"/>
          <w:szCs w:val="26"/>
          <w:rtl/>
          <w:lang w:val="en-CA"/>
        </w:rPr>
        <w:t xml:space="preserve"> </w:t>
      </w:r>
      <w:r w:rsidRPr="00E82F11">
        <w:rPr>
          <w:rFonts w:hint="cs"/>
          <w:sz w:val="26"/>
          <w:szCs w:val="26"/>
          <w:rtl/>
          <w:lang w:val="en-CA"/>
        </w:rPr>
        <w:t>ب</w:t>
      </w:r>
      <w:r w:rsidRPr="00E82F11">
        <w:rPr>
          <w:sz w:val="26"/>
          <w:szCs w:val="26"/>
          <w:rtl/>
          <w:lang w:val="en-CA"/>
        </w:rPr>
        <w:t xml:space="preserve">أنه لن يُطلب أي تمديد إضافي لتنفيذ المشروع، وتمديد تاريخ </w:t>
      </w:r>
      <w:r w:rsidRPr="00E82F11">
        <w:rPr>
          <w:rFonts w:hint="cs"/>
          <w:sz w:val="26"/>
          <w:szCs w:val="26"/>
          <w:rtl/>
          <w:lang w:val="en-CA"/>
        </w:rPr>
        <w:t>إنجاز</w:t>
      </w:r>
      <w:r w:rsidRPr="00E82F11">
        <w:rPr>
          <w:sz w:val="26"/>
          <w:szCs w:val="26"/>
          <w:rtl/>
          <w:lang w:val="en-CA"/>
        </w:rPr>
        <w:t xml:space="preserve"> المرحلة الأولى </w:t>
      </w:r>
      <w:r w:rsidRPr="00E82F11">
        <w:rPr>
          <w:rFonts w:hint="cs"/>
          <w:sz w:val="26"/>
          <w:szCs w:val="26"/>
          <w:rtl/>
          <w:lang w:val="en-CA"/>
        </w:rPr>
        <w:t>من</w:t>
      </w:r>
      <w:r w:rsidRPr="00E82F11">
        <w:rPr>
          <w:sz w:val="26"/>
          <w:szCs w:val="26"/>
          <w:rtl/>
          <w:lang w:val="en-CA"/>
        </w:rPr>
        <w:t xml:space="preserve"> خطة إدارة إزالة المواد الهيدروكلوروفلوروكربونية لإثيوبيا من 31 ديسمبر</w:t>
      </w:r>
      <w:r w:rsidRPr="00E82F11">
        <w:rPr>
          <w:rFonts w:hint="cs"/>
          <w:sz w:val="26"/>
          <w:szCs w:val="26"/>
          <w:rtl/>
          <w:lang w:val="en-CA"/>
        </w:rPr>
        <w:t>/ كانون الأول</w:t>
      </w:r>
      <w:r w:rsidRPr="00E82F11">
        <w:rPr>
          <w:sz w:val="26"/>
          <w:szCs w:val="26"/>
          <w:rtl/>
          <w:lang w:val="en-CA"/>
        </w:rPr>
        <w:t xml:space="preserve"> 2021 إلى 31 ديسمبر</w:t>
      </w:r>
      <w:r w:rsidRPr="00E82F11">
        <w:rPr>
          <w:rFonts w:hint="cs"/>
          <w:sz w:val="26"/>
          <w:szCs w:val="26"/>
          <w:rtl/>
          <w:lang w:val="en-CA"/>
        </w:rPr>
        <w:t>/ كانون الأول</w:t>
      </w:r>
      <w:r w:rsidRPr="00E82F11">
        <w:rPr>
          <w:sz w:val="26"/>
          <w:szCs w:val="26"/>
          <w:rtl/>
          <w:lang w:val="en-CA"/>
        </w:rPr>
        <w:t xml:space="preserve"> 2022.</w:t>
      </w:r>
    </w:p>
    <w:p w:rsidR="000B23D3" w:rsidRPr="00E82F11" w:rsidRDefault="000B23D3" w:rsidP="000B23D3">
      <w:pPr>
        <w:bidi/>
        <w:rPr>
          <w:i/>
          <w:iCs/>
          <w:sz w:val="26"/>
          <w:szCs w:val="26"/>
          <w:rtl/>
          <w:lang w:val="en-CA"/>
        </w:rPr>
      </w:pPr>
      <w:r w:rsidRPr="00E82F11">
        <w:rPr>
          <w:i/>
          <w:iCs/>
          <w:sz w:val="26"/>
          <w:szCs w:val="26"/>
          <w:rtl/>
          <w:lang w:val="en-CA"/>
        </w:rPr>
        <w:t>استهلاك المواد الهيدروكلوروفلوروكربونية</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t xml:space="preserve">أبلغت حكومة إثيوبيا بموجب تقرير </w:t>
      </w:r>
      <w:r w:rsidRPr="00E82F11">
        <w:rPr>
          <w:rFonts w:hint="cs"/>
          <w:sz w:val="26"/>
          <w:szCs w:val="26"/>
          <w:rtl/>
          <w:lang w:val="en-CA"/>
        </w:rPr>
        <w:t xml:space="preserve">عن </w:t>
      </w:r>
      <w:r w:rsidRPr="00E82F11">
        <w:rPr>
          <w:sz w:val="26"/>
          <w:szCs w:val="26"/>
          <w:rtl/>
          <w:lang w:val="en-CA"/>
        </w:rPr>
        <w:t>تنفيذ البرنامج القطري عن استهلاك 3</w:t>
      </w:r>
      <w:r w:rsidRPr="00E82F11">
        <w:rPr>
          <w:rFonts w:hint="cs"/>
          <w:sz w:val="26"/>
          <w:szCs w:val="26"/>
          <w:rtl/>
          <w:lang w:val="en-CA"/>
        </w:rPr>
        <w:t>,</w:t>
      </w:r>
      <w:r w:rsidRPr="00E82F11">
        <w:rPr>
          <w:sz w:val="26"/>
          <w:szCs w:val="26"/>
          <w:rtl/>
          <w:lang w:val="en-CA"/>
        </w:rPr>
        <w:t xml:space="preserve">41 طن </w:t>
      </w:r>
      <w:r w:rsidRPr="00E82F11">
        <w:rPr>
          <w:rFonts w:hint="cs"/>
          <w:sz w:val="26"/>
          <w:szCs w:val="26"/>
          <w:rtl/>
          <w:lang w:val="en-CA"/>
        </w:rPr>
        <w:t>من قدرات</w:t>
      </w:r>
      <w:r w:rsidRPr="00E82F11">
        <w:rPr>
          <w:sz w:val="26"/>
          <w:szCs w:val="26"/>
          <w:rtl/>
          <w:lang w:val="en-CA"/>
        </w:rPr>
        <w:t xml:space="preserve"> استنفاد الأوزون من المواد الهيدروكلوروفلوروكربونية في عام 2020، وهو أقل بنسبة 38 في المائة من خط الأساس</w:t>
      </w:r>
      <w:r w:rsidRPr="00E82F11">
        <w:rPr>
          <w:rFonts w:hint="cs"/>
          <w:sz w:val="26"/>
          <w:szCs w:val="26"/>
          <w:rtl/>
          <w:lang w:val="en-CA"/>
        </w:rPr>
        <w:t xml:space="preserve"> المحدد</w:t>
      </w:r>
      <w:r w:rsidRPr="00E82F11">
        <w:rPr>
          <w:sz w:val="26"/>
          <w:szCs w:val="26"/>
          <w:rtl/>
          <w:lang w:val="en-CA"/>
        </w:rPr>
        <w:t xml:space="preserve"> </w:t>
      </w:r>
      <w:r w:rsidRPr="00E82F11">
        <w:rPr>
          <w:rFonts w:hint="cs"/>
          <w:sz w:val="26"/>
          <w:szCs w:val="26"/>
          <w:rtl/>
          <w:lang w:val="en-CA"/>
        </w:rPr>
        <w:t>ل</w:t>
      </w:r>
      <w:r w:rsidRPr="00E82F11">
        <w:rPr>
          <w:sz w:val="26"/>
          <w:szCs w:val="26"/>
          <w:rtl/>
          <w:lang w:val="en-CA"/>
        </w:rPr>
        <w:t>لمواد الهيدروكلوروفلوروكربونية للامتثال</w:t>
      </w:r>
      <w:r w:rsidRPr="00E82F11">
        <w:rPr>
          <w:rFonts w:hint="cs"/>
          <w:sz w:val="26"/>
          <w:szCs w:val="26"/>
          <w:rtl/>
          <w:lang w:val="en-CA"/>
        </w:rPr>
        <w:t xml:space="preserve"> له</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 xml:space="preserve">تستهلك إثيوبيا الهيدروكلوروفلوروكربون- 22 فقط، الذي يستخدم حصريًا في قطاع الخدمة. </w:t>
      </w:r>
      <w:r w:rsidRPr="00E82F11">
        <w:rPr>
          <w:rFonts w:hint="cs"/>
          <w:sz w:val="26"/>
          <w:szCs w:val="26"/>
          <w:rtl/>
          <w:lang w:val="en-CA"/>
        </w:rPr>
        <w:t>و</w:t>
      </w:r>
      <w:r w:rsidRPr="00E82F11">
        <w:rPr>
          <w:sz w:val="26"/>
          <w:szCs w:val="26"/>
          <w:rtl/>
          <w:lang w:val="en-CA"/>
        </w:rPr>
        <w:t>يستمر</w:t>
      </w:r>
      <w:r w:rsidRPr="00E82F11">
        <w:rPr>
          <w:rFonts w:hint="cs"/>
          <w:sz w:val="26"/>
          <w:szCs w:val="26"/>
          <w:rtl/>
          <w:lang w:val="en-CA"/>
        </w:rPr>
        <w:t xml:space="preserve"> انخفاض</w:t>
      </w:r>
      <w:r w:rsidRPr="00E82F11">
        <w:rPr>
          <w:sz w:val="26"/>
          <w:szCs w:val="26"/>
          <w:rtl/>
          <w:lang w:val="en-CA"/>
        </w:rPr>
        <w:t xml:space="preserve"> الاستهلاك مع تنفيذ الأنشطة في قطاع خدمة التبريد في خطة إدارة إزالة المواد الهيدروكلوروفلوروكربونية ونظام الترخيص والحصص.</w:t>
      </w:r>
    </w:p>
    <w:p w:rsidR="000B23D3" w:rsidRPr="00E82F11" w:rsidRDefault="000B23D3" w:rsidP="004E2ED4">
      <w:pPr>
        <w:pStyle w:val="Heading1"/>
        <w:bidi/>
        <w:rPr>
          <w:sz w:val="26"/>
          <w:szCs w:val="26"/>
          <w:rtl/>
          <w:lang w:val="en-CA"/>
        </w:rPr>
      </w:pPr>
      <w:r w:rsidRPr="00E82F11">
        <w:rPr>
          <w:sz w:val="26"/>
          <w:szCs w:val="26"/>
          <w:rtl/>
          <w:lang w:val="en-CA"/>
        </w:rPr>
        <w:t xml:space="preserve">أبلغت حكومة إثيوبيا عن بيانات استهلاك قطاع المواد الهيدروكلوروفلوروكربونية بموجب تقرير </w:t>
      </w:r>
      <w:r w:rsidRPr="00E82F11">
        <w:rPr>
          <w:rFonts w:hint="cs"/>
          <w:sz w:val="26"/>
          <w:szCs w:val="26"/>
          <w:rtl/>
          <w:lang w:val="en-CA"/>
        </w:rPr>
        <w:t xml:space="preserve">عن </w:t>
      </w:r>
      <w:r w:rsidRPr="00E82F11">
        <w:rPr>
          <w:sz w:val="26"/>
          <w:szCs w:val="26"/>
          <w:rtl/>
          <w:lang w:val="en-CA"/>
        </w:rPr>
        <w:t xml:space="preserve">تنفيذ </w:t>
      </w:r>
      <w:r w:rsidRPr="00E82F11">
        <w:rPr>
          <w:rFonts w:hint="cs"/>
          <w:sz w:val="26"/>
          <w:szCs w:val="26"/>
          <w:rtl/>
          <w:lang w:val="en-CA"/>
        </w:rPr>
        <w:t>البرنامج القطري</w:t>
      </w:r>
      <w:r w:rsidRPr="00E82F11">
        <w:rPr>
          <w:sz w:val="26"/>
          <w:szCs w:val="26"/>
          <w:rtl/>
          <w:lang w:val="en-CA"/>
        </w:rPr>
        <w:t xml:space="preserve"> لعام 2019 وه</w:t>
      </w:r>
      <w:r w:rsidRPr="00E82F11">
        <w:rPr>
          <w:rFonts w:hint="cs"/>
          <w:sz w:val="26"/>
          <w:szCs w:val="26"/>
          <w:rtl/>
          <w:lang w:val="en-CA"/>
        </w:rPr>
        <w:t>ي</w:t>
      </w:r>
      <w:r w:rsidRPr="00E82F11">
        <w:rPr>
          <w:sz w:val="26"/>
          <w:szCs w:val="26"/>
          <w:rtl/>
          <w:lang w:val="en-CA"/>
        </w:rPr>
        <w:t xml:space="preserve"> </w:t>
      </w:r>
      <w:r w:rsidRPr="00E82F11">
        <w:rPr>
          <w:rFonts w:hint="cs"/>
          <w:sz w:val="26"/>
          <w:szCs w:val="26"/>
          <w:rtl/>
          <w:lang w:val="en-CA"/>
        </w:rPr>
        <w:t>ت</w:t>
      </w:r>
      <w:r w:rsidRPr="00E82F11">
        <w:rPr>
          <w:sz w:val="26"/>
          <w:szCs w:val="26"/>
          <w:rtl/>
          <w:lang w:val="en-CA"/>
        </w:rPr>
        <w:t>تسق مع البيانات المبلغ عنها بموجب المادة 7 من بروتوكول مونتريال.</w:t>
      </w:r>
    </w:p>
    <w:p w:rsidR="000B23D3" w:rsidRPr="00E82F11" w:rsidRDefault="000B23D3" w:rsidP="0039678D">
      <w:pPr>
        <w:keepNext/>
        <w:keepLines/>
        <w:bidi/>
        <w:spacing w:after="240"/>
        <w:rPr>
          <w:b/>
          <w:bCs/>
          <w:sz w:val="26"/>
          <w:szCs w:val="26"/>
          <w:lang w:val="en-CA"/>
        </w:rPr>
      </w:pPr>
      <w:r w:rsidRPr="00E82F11">
        <w:rPr>
          <w:b/>
          <w:bCs/>
          <w:sz w:val="26"/>
          <w:szCs w:val="26"/>
          <w:rtl/>
          <w:lang w:val="en-CA"/>
        </w:rPr>
        <w:t>تقرير مرحلي عن تنفيذ الشريحة الثالثة من خطة إدارة إزالة المواد الهيدروكلوروفلوروكربونية</w:t>
      </w:r>
    </w:p>
    <w:p w:rsidR="000B23D3" w:rsidRPr="00E82F11" w:rsidRDefault="000B23D3" w:rsidP="0039678D">
      <w:pPr>
        <w:keepNext/>
        <w:keepLines/>
        <w:bidi/>
        <w:spacing w:after="240"/>
        <w:rPr>
          <w:i/>
          <w:iCs/>
          <w:sz w:val="26"/>
          <w:szCs w:val="26"/>
          <w:lang w:val="en-CA"/>
        </w:rPr>
      </w:pPr>
      <w:r w:rsidRPr="00E82F11">
        <w:rPr>
          <w:rFonts w:hint="cs"/>
          <w:i/>
          <w:iCs/>
          <w:sz w:val="26"/>
          <w:szCs w:val="26"/>
          <w:rtl/>
          <w:lang w:val="en-CA"/>
        </w:rPr>
        <w:t>ال</w:t>
      </w:r>
      <w:r w:rsidRPr="00E82F11">
        <w:rPr>
          <w:i/>
          <w:iCs/>
          <w:sz w:val="26"/>
          <w:szCs w:val="26"/>
          <w:rtl/>
          <w:lang w:val="en-CA"/>
        </w:rPr>
        <w:t xml:space="preserve">إطار </w:t>
      </w:r>
      <w:r w:rsidRPr="00E82F11">
        <w:rPr>
          <w:rFonts w:hint="cs"/>
          <w:i/>
          <w:iCs/>
          <w:sz w:val="26"/>
          <w:szCs w:val="26"/>
          <w:rtl/>
          <w:lang w:val="en-CA"/>
        </w:rPr>
        <w:t>ال</w:t>
      </w:r>
      <w:r w:rsidRPr="00E82F11">
        <w:rPr>
          <w:i/>
          <w:iCs/>
          <w:sz w:val="26"/>
          <w:szCs w:val="26"/>
          <w:rtl/>
          <w:lang w:val="en-CA"/>
        </w:rPr>
        <w:t>قانوني</w:t>
      </w:r>
    </w:p>
    <w:p w:rsidR="000B23D3" w:rsidRPr="00E82F11" w:rsidRDefault="000B23D3" w:rsidP="004E2ED4">
      <w:pPr>
        <w:pStyle w:val="Heading1"/>
        <w:bidi/>
        <w:rPr>
          <w:sz w:val="26"/>
          <w:szCs w:val="26"/>
          <w:rtl/>
          <w:lang w:val="en-CA"/>
        </w:rPr>
      </w:pPr>
      <w:r w:rsidRPr="00E82F11">
        <w:rPr>
          <w:sz w:val="26"/>
          <w:szCs w:val="26"/>
          <w:rtl/>
          <w:lang w:val="en-CA"/>
        </w:rPr>
        <w:t xml:space="preserve">تغطي </w:t>
      </w:r>
      <w:r w:rsidRPr="00E82F11">
        <w:rPr>
          <w:rFonts w:hint="cs"/>
          <w:sz w:val="26"/>
          <w:szCs w:val="26"/>
          <w:rtl/>
          <w:lang w:val="en-CA"/>
        </w:rPr>
        <w:t>أنظمة</w:t>
      </w:r>
      <w:r w:rsidRPr="00E82F11">
        <w:rPr>
          <w:sz w:val="26"/>
          <w:szCs w:val="26"/>
          <w:rtl/>
          <w:lang w:val="en-CA"/>
        </w:rPr>
        <w:t xml:space="preserve"> إثيوبيا </w:t>
      </w:r>
      <w:r w:rsidRPr="00E82F11">
        <w:rPr>
          <w:rFonts w:hint="cs"/>
          <w:sz w:val="26"/>
          <w:szCs w:val="26"/>
          <w:rtl/>
          <w:lang w:val="en-CA"/>
        </w:rPr>
        <w:t>ل</w:t>
      </w:r>
      <w:r w:rsidRPr="00E82F11">
        <w:rPr>
          <w:sz w:val="26"/>
          <w:szCs w:val="26"/>
          <w:rtl/>
          <w:lang w:val="en-CA"/>
        </w:rPr>
        <w:t>لمواد المستنفدة للأوزون، الصادرة في الجريدة الرسمية في عام 2011، واردات وصادرات المواد المستنفدة للأوزون و</w:t>
      </w:r>
      <w:r w:rsidRPr="00E82F11">
        <w:rPr>
          <w:rFonts w:hint="cs"/>
          <w:sz w:val="26"/>
          <w:szCs w:val="26"/>
          <w:rtl/>
          <w:lang w:val="en-CA"/>
        </w:rPr>
        <w:t xml:space="preserve">المعدات القائمة على </w:t>
      </w:r>
      <w:r w:rsidRPr="00E82F11">
        <w:rPr>
          <w:sz w:val="26"/>
          <w:szCs w:val="26"/>
          <w:rtl/>
          <w:lang w:val="en-CA"/>
        </w:rPr>
        <w:t xml:space="preserve">المواد المستنفدة للأوزون، وتنص على نظام ترخيص </w:t>
      </w:r>
      <w:r w:rsidRPr="00E82F11">
        <w:rPr>
          <w:sz w:val="26"/>
          <w:szCs w:val="26"/>
          <w:rtl/>
          <w:lang w:val="en-CA"/>
        </w:rPr>
        <w:lastRenderedPageBreak/>
        <w:t xml:space="preserve">لجميع المواد المستنفدة للأوزون، بما في ذلك المواد الهيدروكلوروفلوروكربونية. </w:t>
      </w:r>
      <w:r w:rsidRPr="00E82F11">
        <w:rPr>
          <w:rFonts w:hint="cs"/>
          <w:sz w:val="26"/>
          <w:szCs w:val="26"/>
          <w:rtl/>
          <w:lang w:val="en-CA"/>
        </w:rPr>
        <w:t>و</w:t>
      </w:r>
      <w:r w:rsidRPr="00E82F11">
        <w:rPr>
          <w:sz w:val="26"/>
          <w:szCs w:val="26"/>
          <w:rtl/>
          <w:lang w:val="en-CA"/>
        </w:rPr>
        <w:t xml:space="preserve">وكالة حماية البيئة هي نقطة </w:t>
      </w:r>
      <w:r w:rsidRPr="00E82F11">
        <w:rPr>
          <w:rFonts w:hint="cs"/>
          <w:sz w:val="26"/>
          <w:szCs w:val="26"/>
          <w:rtl/>
          <w:lang w:val="en-CA"/>
        </w:rPr>
        <w:t>الاتصال</w:t>
      </w:r>
      <w:r w:rsidRPr="00E82F11">
        <w:rPr>
          <w:sz w:val="26"/>
          <w:szCs w:val="26"/>
          <w:rtl/>
          <w:lang w:val="en-CA"/>
        </w:rPr>
        <w:t xml:space="preserve"> لبروتوكول مونتريال؛ </w:t>
      </w:r>
      <w:r w:rsidRPr="00E82F11">
        <w:rPr>
          <w:rFonts w:hint="cs"/>
          <w:sz w:val="26"/>
          <w:szCs w:val="26"/>
          <w:rtl/>
          <w:lang w:val="en-CA"/>
        </w:rPr>
        <w:t>فهي ت</w:t>
      </w:r>
      <w:r w:rsidRPr="00E82F11">
        <w:rPr>
          <w:sz w:val="26"/>
          <w:szCs w:val="26"/>
          <w:rtl/>
          <w:lang w:val="en-CA"/>
        </w:rPr>
        <w:t xml:space="preserve">نسق جميع الأنشطة </w:t>
      </w:r>
      <w:r w:rsidRPr="00E82F11">
        <w:rPr>
          <w:rFonts w:hint="cs"/>
          <w:sz w:val="26"/>
          <w:szCs w:val="26"/>
          <w:rtl/>
          <w:lang w:val="en-CA"/>
        </w:rPr>
        <w:t>لتحقيق</w:t>
      </w:r>
      <w:r w:rsidRPr="00E82F11">
        <w:rPr>
          <w:sz w:val="26"/>
          <w:szCs w:val="26"/>
          <w:rtl/>
          <w:lang w:val="en-CA"/>
        </w:rPr>
        <w:t xml:space="preserve"> الامتثال؛ </w:t>
      </w:r>
      <w:r w:rsidRPr="00E82F11">
        <w:rPr>
          <w:rFonts w:hint="cs"/>
          <w:sz w:val="26"/>
          <w:szCs w:val="26"/>
          <w:rtl/>
          <w:lang w:val="en-CA"/>
        </w:rPr>
        <w:t>و</w:t>
      </w:r>
      <w:r w:rsidRPr="00E82F11">
        <w:rPr>
          <w:sz w:val="26"/>
          <w:szCs w:val="26"/>
          <w:rtl/>
          <w:lang w:val="en-CA"/>
        </w:rPr>
        <w:t>تعمل بشكل وثيق مع هيئة الجمارك والضرائب الإثيوبية في إنفاذ أنظمة المواد المستنفدة للأوزون؛ وه</w:t>
      </w:r>
      <w:r w:rsidRPr="00E82F11">
        <w:rPr>
          <w:rFonts w:hint="cs"/>
          <w:sz w:val="26"/>
          <w:szCs w:val="26"/>
          <w:rtl/>
          <w:lang w:val="en-CA"/>
        </w:rPr>
        <w:t>ي</w:t>
      </w:r>
      <w:r w:rsidRPr="00E82F11">
        <w:rPr>
          <w:sz w:val="26"/>
          <w:szCs w:val="26"/>
          <w:rtl/>
          <w:lang w:val="en-CA"/>
        </w:rPr>
        <w:t xml:space="preserve"> </w:t>
      </w:r>
      <w:r w:rsidRPr="00E82F11">
        <w:rPr>
          <w:rFonts w:hint="cs"/>
          <w:sz w:val="26"/>
          <w:szCs w:val="26"/>
          <w:rtl/>
          <w:lang w:val="en-CA"/>
        </w:rPr>
        <w:t>ال</w:t>
      </w:r>
      <w:r w:rsidRPr="00E82F11">
        <w:rPr>
          <w:sz w:val="26"/>
          <w:szCs w:val="26"/>
          <w:rtl/>
          <w:lang w:val="en-CA"/>
        </w:rPr>
        <w:t>مسؤول</w:t>
      </w:r>
      <w:r w:rsidRPr="00E82F11">
        <w:rPr>
          <w:rFonts w:hint="cs"/>
          <w:sz w:val="26"/>
          <w:szCs w:val="26"/>
          <w:rtl/>
          <w:lang w:val="en-CA"/>
        </w:rPr>
        <w:t>ة</w:t>
      </w:r>
      <w:r w:rsidRPr="00E82F11">
        <w:rPr>
          <w:sz w:val="26"/>
          <w:szCs w:val="26"/>
          <w:rtl/>
          <w:lang w:val="en-CA"/>
        </w:rPr>
        <w:t xml:space="preserve"> عن الآليات اللوجيستية و</w:t>
      </w:r>
      <w:r w:rsidRPr="00E82F11">
        <w:rPr>
          <w:rFonts w:hint="cs"/>
          <w:sz w:val="26"/>
          <w:szCs w:val="26"/>
          <w:rtl/>
          <w:lang w:val="en-CA"/>
        </w:rPr>
        <w:t xml:space="preserve">آليات </w:t>
      </w:r>
      <w:r w:rsidRPr="00E82F11">
        <w:rPr>
          <w:sz w:val="26"/>
          <w:szCs w:val="26"/>
          <w:rtl/>
          <w:lang w:val="en-CA"/>
        </w:rPr>
        <w:t xml:space="preserve">إنفاذ </w:t>
      </w:r>
      <w:r w:rsidRPr="00E82F11">
        <w:rPr>
          <w:rFonts w:hint="cs"/>
          <w:sz w:val="26"/>
          <w:szCs w:val="26"/>
          <w:rtl/>
          <w:lang w:val="en-CA"/>
        </w:rPr>
        <w:t>أنظمة</w:t>
      </w:r>
      <w:r w:rsidRPr="00E82F11">
        <w:rPr>
          <w:sz w:val="26"/>
          <w:szCs w:val="26"/>
          <w:rtl/>
          <w:lang w:val="en-CA"/>
        </w:rPr>
        <w:t xml:space="preserve"> المواد المستنفدة للأوزون </w:t>
      </w:r>
      <w:r w:rsidRPr="00E82F11">
        <w:rPr>
          <w:rFonts w:hint="cs"/>
          <w:sz w:val="26"/>
          <w:szCs w:val="26"/>
          <w:rtl/>
          <w:lang w:val="en-CA"/>
        </w:rPr>
        <w:t>وإذكاء</w:t>
      </w:r>
      <w:r w:rsidRPr="00E82F11">
        <w:rPr>
          <w:sz w:val="26"/>
          <w:szCs w:val="26"/>
          <w:rtl/>
          <w:lang w:val="en-CA"/>
        </w:rPr>
        <w:t xml:space="preserve"> وعي المستوردين </w:t>
      </w:r>
      <w:r w:rsidRPr="00E82F11">
        <w:rPr>
          <w:rFonts w:hint="cs"/>
          <w:sz w:val="26"/>
          <w:szCs w:val="26"/>
          <w:rtl/>
          <w:lang w:val="en-CA"/>
        </w:rPr>
        <w:t>وعامة</w:t>
      </w:r>
      <w:r w:rsidRPr="00E82F11">
        <w:rPr>
          <w:sz w:val="26"/>
          <w:szCs w:val="26"/>
          <w:rtl/>
          <w:lang w:val="en-CA"/>
        </w:rPr>
        <w:t xml:space="preserve"> </w:t>
      </w:r>
      <w:r w:rsidRPr="00E82F11">
        <w:rPr>
          <w:rFonts w:hint="cs"/>
          <w:sz w:val="26"/>
          <w:szCs w:val="26"/>
          <w:rtl/>
          <w:lang w:val="en-CA"/>
        </w:rPr>
        <w:t>الناس بمسائل</w:t>
      </w:r>
      <w:r w:rsidRPr="00E82F11">
        <w:rPr>
          <w:sz w:val="26"/>
          <w:szCs w:val="26"/>
          <w:rtl/>
          <w:lang w:val="en-CA"/>
        </w:rPr>
        <w:t xml:space="preserve"> الأوزون. </w:t>
      </w:r>
      <w:r w:rsidRPr="00E82F11">
        <w:rPr>
          <w:rFonts w:hint="cs"/>
          <w:sz w:val="26"/>
          <w:szCs w:val="26"/>
          <w:rtl/>
          <w:lang w:val="en-CA"/>
        </w:rPr>
        <w:t xml:space="preserve">وجاري تنفيذ </w:t>
      </w:r>
      <w:r w:rsidRPr="00E82F11">
        <w:rPr>
          <w:sz w:val="26"/>
          <w:szCs w:val="26"/>
          <w:rtl/>
          <w:lang w:val="en-CA"/>
        </w:rPr>
        <w:t xml:space="preserve">نظام حصص وتراخيص المواد الهيدروكلوروفلوروكربونية. </w:t>
      </w:r>
      <w:r w:rsidRPr="00E82F11">
        <w:rPr>
          <w:rFonts w:hint="cs"/>
          <w:sz w:val="26"/>
          <w:szCs w:val="26"/>
          <w:rtl/>
          <w:lang w:val="en-CA"/>
        </w:rPr>
        <w:t>و</w:t>
      </w:r>
      <w:r w:rsidRPr="00E82F11">
        <w:rPr>
          <w:sz w:val="26"/>
          <w:szCs w:val="26"/>
          <w:rtl/>
          <w:lang w:val="en-CA"/>
        </w:rPr>
        <w:t xml:space="preserve">تحتفظ وحدة الأوزون الوطنية بسجلات لجميع المستوردين الذين حصلوا على تصريح باستيراد المواد الهيدروكلوروفلوروكربونية؛ </w:t>
      </w:r>
      <w:r w:rsidRPr="00E82F11">
        <w:rPr>
          <w:rFonts w:hint="cs"/>
          <w:sz w:val="26"/>
          <w:szCs w:val="26"/>
          <w:rtl/>
          <w:lang w:val="en-CA"/>
        </w:rPr>
        <w:t>و</w:t>
      </w:r>
      <w:r w:rsidRPr="00E82F11">
        <w:rPr>
          <w:sz w:val="26"/>
          <w:szCs w:val="26"/>
          <w:rtl/>
          <w:lang w:val="en-CA"/>
        </w:rPr>
        <w:t>التصريح ساري المفعول حتى 31 ديسمبر</w:t>
      </w:r>
      <w:r w:rsidRPr="00E82F11">
        <w:rPr>
          <w:rFonts w:hint="cs"/>
          <w:sz w:val="26"/>
          <w:szCs w:val="26"/>
          <w:rtl/>
          <w:lang w:val="en-CA"/>
        </w:rPr>
        <w:t>/ كانون الأول</w:t>
      </w:r>
      <w:r w:rsidRPr="00E82F11">
        <w:rPr>
          <w:sz w:val="26"/>
          <w:szCs w:val="26"/>
          <w:rtl/>
          <w:lang w:val="en-CA"/>
        </w:rPr>
        <w:t xml:space="preserve"> من العام الذي صدر فيه التصريح. </w:t>
      </w:r>
      <w:r w:rsidRPr="00E82F11">
        <w:rPr>
          <w:rFonts w:hint="cs"/>
          <w:sz w:val="26"/>
          <w:szCs w:val="26"/>
          <w:rtl/>
          <w:lang w:val="en-CA"/>
        </w:rPr>
        <w:t>و</w:t>
      </w:r>
      <w:r w:rsidRPr="00E82F11">
        <w:rPr>
          <w:sz w:val="26"/>
          <w:szCs w:val="26"/>
          <w:rtl/>
          <w:lang w:val="en-CA"/>
        </w:rPr>
        <w:t>لا يجوز منح تصريح الحصص إلا للمستوردين المسجلين</w:t>
      </w:r>
      <w:r w:rsidRPr="00E82F11">
        <w:rPr>
          <w:rFonts w:hint="cs"/>
          <w:sz w:val="26"/>
          <w:szCs w:val="26"/>
          <w:rtl/>
          <w:lang w:val="en-CA"/>
        </w:rPr>
        <w:t xml:space="preserve"> فقط</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تقوم إدارة الجمارك بمصادرة أي مواد خاضعة للرقابة مستوردة بدون تصريح حصص.</w:t>
      </w:r>
    </w:p>
    <w:p w:rsidR="000B23D3" w:rsidRPr="00E82F11" w:rsidRDefault="000B23D3" w:rsidP="004E2ED4">
      <w:pPr>
        <w:pStyle w:val="Heading1"/>
        <w:bidi/>
        <w:rPr>
          <w:sz w:val="26"/>
          <w:szCs w:val="26"/>
          <w:rtl/>
          <w:lang w:val="en-CA"/>
        </w:rPr>
      </w:pPr>
      <w:r w:rsidRPr="00E82F11">
        <w:rPr>
          <w:sz w:val="26"/>
          <w:szCs w:val="26"/>
          <w:rtl/>
          <w:lang w:val="en-CA"/>
        </w:rPr>
        <w:t>أصدرت حكومة إثيوبيا بالفعل حصص استيراد المواد الهيدروكلوروفلوروكربونية لعام 2021 عند 3</w:t>
      </w:r>
      <w:r w:rsidRPr="00E82F11">
        <w:rPr>
          <w:rFonts w:hint="cs"/>
          <w:sz w:val="26"/>
          <w:szCs w:val="26"/>
          <w:rtl/>
          <w:lang w:val="en-CA"/>
        </w:rPr>
        <w:t>,</w:t>
      </w:r>
      <w:r w:rsidRPr="00E82F11">
        <w:rPr>
          <w:sz w:val="26"/>
          <w:szCs w:val="26"/>
          <w:rtl/>
          <w:lang w:val="en-CA"/>
        </w:rPr>
        <w:t xml:space="preserve">30 </w:t>
      </w:r>
      <w:r w:rsidRPr="00E82F11">
        <w:rPr>
          <w:rFonts w:hint="cs"/>
          <w:sz w:val="26"/>
          <w:szCs w:val="26"/>
          <w:rtl/>
          <w:lang w:val="en-CA"/>
        </w:rPr>
        <w:t>طن من قدرات استنفاذ الأوزون</w:t>
      </w:r>
      <w:r w:rsidRPr="00E82F11">
        <w:rPr>
          <w:sz w:val="26"/>
          <w:szCs w:val="26"/>
          <w:rtl/>
          <w:lang w:val="en-CA"/>
        </w:rPr>
        <w:t>، وه</w:t>
      </w:r>
      <w:r w:rsidRPr="00E82F11">
        <w:rPr>
          <w:rFonts w:hint="cs"/>
          <w:sz w:val="26"/>
          <w:szCs w:val="26"/>
          <w:rtl/>
          <w:lang w:val="en-CA"/>
        </w:rPr>
        <w:t>ي</w:t>
      </w:r>
      <w:r w:rsidRPr="00E82F11">
        <w:rPr>
          <w:sz w:val="26"/>
          <w:szCs w:val="26"/>
          <w:rtl/>
          <w:lang w:val="en-CA"/>
        </w:rPr>
        <w:t xml:space="preserve"> أقل من هدف الرقابة في بروتوكول مونتريال </w:t>
      </w:r>
      <w:r w:rsidRPr="00E82F11">
        <w:rPr>
          <w:rFonts w:hint="cs"/>
          <w:sz w:val="26"/>
          <w:szCs w:val="26"/>
          <w:rtl/>
          <w:lang w:val="en-CA"/>
        </w:rPr>
        <w:t>وقدره</w:t>
      </w:r>
      <w:r w:rsidRPr="00E82F11">
        <w:rPr>
          <w:sz w:val="26"/>
          <w:szCs w:val="26"/>
          <w:rtl/>
          <w:lang w:val="en-CA"/>
        </w:rPr>
        <w:t xml:space="preserve"> 3</w:t>
      </w:r>
      <w:r w:rsidRPr="00E82F11">
        <w:rPr>
          <w:rFonts w:hint="cs"/>
          <w:sz w:val="26"/>
          <w:szCs w:val="26"/>
          <w:rtl/>
          <w:lang w:val="en-CA"/>
        </w:rPr>
        <w:t>,</w:t>
      </w:r>
      <w:r w:rsidRPr="00E82F11">
        <w:rPr>
          <w:sz w:val="26"/>
          <w:szCs w:val="26"/>
          <w:rtl/>
          <w:lang w:val="en-CA"/>
        </w:rPr>
        <w:t xml:space="preserve">58 طن </w:t>
      </w:r>
      <w:r w:rsidRPr="00E82F11">
        <w:rPr>
          <w:rFonts w:hint="cs"/>
          <w:sz w:val="26"/>
          <w:szCs w:val="26"/>
          <w:rtl/>
          <w:lang w:val="en-CA"/>
        </w:rPr>
        <w:t xml:space="preserve">من قدرات استنفاذ الأوزون </w:t>
      </w:r>
      <w:r w:rsidRPr="00E82F11">
        <w:rPr>
          <w:sz w:val="26"/>
          <w:szCs w:val="26"/>
          <w:rtl/>
          <w:lang w:val="en-CA"/>
        </w:rPr>
        <w:t>لتلك السنة.</w:t>
      </w:r>
    </w:p>
    <w:p w:rsidR="000B23D3" w:rsidRPr="00E82F11" w:rsidRDefault="000B23D3" w:rsidP="000B23D3">
      <w:pPr>
        <w:bidi/>
        <w:rPr>
          <w:i/>
          <w:iCs/>
          <w:sz w:val="26"/>
          <w:szCs w:val="26"/>
          <w:lang w:val="en-CA"/>
        </w:rPr>
      </w:pPr>
      <w:r w:rsidRPr="00E82F11">
        <w:rPr>
          <w:i/>
          <w:iCs/>
          <w:sz w:val="26"/>
          <w:szCs w:val="26"/>
          <w:rtl/>
          <w:lang w:val="en-CA"/>
        </w:rPr>
        <w:t>قطاع خدمة التبريد</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sz w:val="26"/>
          <w:szCs w:val="26"/>
          <w:rtl/>
          <w:lang w:val="en-CA"/>
        </w:rPr>
        <w:t>منذ الموافقة على الشريحة الثالثة والأخيرة في يونيه</w:t>
      </w:r>
      <w:r w:rsidRPr="00E82F11">
        <w:rPr>
          <w:rFonts w:hint="cs"/>
          <w:sz w:val="26"/>
          <w:szCs w:val="26"/>
          <w:rtl/>
          <w:lang w:val="en-CA"/>
        </w:rPr>
        <w:t>/ حزيران</w:t>
      </w:r>
      <w:r w:rsidRPr="00E82F11">
        <w:rPr>
          <w:sz w:val="26"/>
          <w:szCs w:val="26"/>
          <w:rtl/>
          <w:lang w:val="en-CA"/>
        </w:rPr>
        <w:t xml:space="preserve"> 2020، تم </w:t>
      </w:r>
      <w:r w:rsidRPr="00E82F11">
        <w:rPr>
          <w:rFonts w:hint="cs"/>
          <w:sz w:val="26"/>
          <w:szCs w:val="26"/>
          <w:rtl/>
          <w:lang w:val="en-CA"/>
        </w:rPr>
        <w:t>تنفيذ</w:t>
      </w:r>
      <w:r w:rsidRPr="00E82F11">
        <w:rPr>
          <w:sz w:val="26"/>
          <w:szCs w:val="26"/>
          <w:rtl/>
          <w:lang w:val="en-CA"/>
        </w:rPr>
        <w:t xml:space="preserve"> الأنشطة التالية:</w:t>
      </w:r>
    </w:p>
    <w:p w:rsidR="000B23D3" w:rsidRPr="00E82F11" w:rsidRDefault="000B23D3" w:rsidP="0039678D">
      <w:pPr>
        <w:pStyle w:val="ListParagraph"/>
        <w:numPr>
          <w:ilvl w:val="0"/>
          <w:numId w:val="21"/>
        </w:numPr>
        <w:bidi/>
        <w:ind w:left="1260" w:hanging="540"/>
        <w:rPr>
          <w:sz w:val="26"/>
          <w:szCs w:val="26"/>
          <w:lang w:val="en-CA"/>
        </w:rPr>
      </w:pPr>
      <w:r w:rsidRPr="00E82F11">
        <w:rPr>
          <w:sz w:val="26"/>
          <w:szCs w:val="26"/>
          <w:rtl/>
          <w:lang w:val="en-CA"/>
        </w:rPr>
        <w:t>ثلاث حلقات عمل تدريبية ل</w:t>
      </w:r>
      <w:r w:rsidRPr="00E82F11">
        <w:rPr>
          <w:rFonts w:hint="cs"/>
          <w:sz w:val="26"/>
          <w:szCs w:val="26"/>
          <w:rtl/>
          <w:lang w:val="en-CA"/>
        </w:rPr>
        <w:t>عدد</w:t>
      </w:r>
      <w:r w:rsidRPr="00E82F11">
        <w:rPr>
          <w:sz w:val="26"/>
          <w:szCs w:val="26"/>
          <w:rtl/>
          <w:lang w:val="en-CA"/>
        </w:rPr>
        <w:t xml:space="preserve"> 64 ضباط جمارك، من بينهم 31 امرأة، </w:t>
      </w:r>
      <w:r w:rsidRPr="00E82F11">
        <w:rPr>
          <w:rFonts w:hint="cs"/>
          <w:sz w:val="26"/>
          <w:szCs w:val="26"/>
          <w:rtl/>
          <w:lang w:val="en-CA"/>
        </w:rPr>
        <w:t>على</w:t>
      </w:r>
      <w:r w:rsidRPr="00E82F11">
        <w:rPr>
          <w:sz w:val="26"/>
          <w:szCs w:val="26"/>
          <w:rtl/>
          <w:lang w:val="en-CA"/>
        </w:rPr>
        <w:t xml:space="preserve"> </w:t>
      </w:r>
      <w:r w:rsidRPr="00E82F11">
        <w:rPr>
          <w:rFonts w:hint="cs"/>
          <w:sz w:val="26"/>
          <w:szCs w:val="26"/>
          <w:rtl/>
          <w:lang w:val="en-CA"/>
        </w:rPr>
        <w:t>ضبط</w:t>
      </w:r>
      <w:r w:rsidRPr="00E82F11">
        <w:rPr>
          <w:sz w:val="26"/>
          <w:szCs w:val="26"/>
          <w:rtl/>
          <w:lang w:val="en-CA"/>
        </w:rPr>
        <w:t xml:space="preserve"> ورصد المواد المستنفدة للأوزون. </w:t>
      </w:r>
      <w:r w:rsidRPr="00E82F11">
        <w:rPr>
          <w:rFonts w:hint="cs"/>
          <w:sz w:val="26"/>
          <w:szCs w:val="26"/>
          <w:rtl/>
          <w:lang w:val="en-CA"/>
        </w:rPr>
        <w:t>و</w:t>
      </w:r>
      <w:r w:rsidRPr="00E82F11">
        <w:rPr>
          <w:sz w:val="26"/>
          <w:szCs w:val="26"/>
          <w:rtl/>
          <w:lang w:val="en-CA"/>
        </w:rPr>
        <w:t xml:space="preserve">تم تأجيل </w:t>
      </w:r>
      <w:r w:rsidRPr="00E82F11">
        <w:rPr>
          <w:rFonts w:hint="cs"/>
          <w:sz w:val="26"/>
          <w:szCs w:val="26"/>
          <w:rtl/>
          <w:lang w:val="en-CA"/>
        </w:rPr>
        <w:t>حلقة</w:t>
      </w:r>
      <w:r w:rsidRPr="00E82F11">
        <w:rPr>
          <w:sz w:val="26"/>
          <w:szCs w:val="26"/>
          <w:rtl/>
          <w:lang w:val="en-CA"/>
        </w:rPr>
        <w:t xml:space="preserve"> عمل تدريبية إضافية لحوالي 20 ضباط جمارك بسبب جائحة</w:t>
      </w:r>
      <w:r w:rsidRPr="00E82F11">
        <w:rPr>
          <w:rFonts w:hint="cs"/>
          <w:sz w:val="26"/>
          <w:szCs w:val="26"/>
          <w:rtl/>
          <w:lang w:val="en-CA"/>
        </w:rPr>
        <w:t xml:space="preserve"> كوفيد-19</w:t>
      </w:r>
      <w:r w:rsidRPr="00E82F11">
        <w:rPr>
          <w:sz w:val="26"/>
          <w:szCs w:val="26"/>
          <w:rtl/>
          <w:lang w:val="en-CA"/>
        </w:rPr>
        <w:t xml:space="preserve"> وستعقد بحلول يولي</w:t>
      </w:r>
      <w:r w:rsidRPr="00E82F11">
        <w:rPr>
          <w:rFonts w:hint="cs"/>
          <w:sz w:val="26"/>
          <w:szCs w:val="26"/>
          <w:rtl/>
          <w:lang w:val="en-CA"/>
        </w:rPr>
        <w:t>ه/ تموز</w:t>
      </w:r>
      <w:r w:rsidRPr="00E82F11">
        <w:rPr>
          <w:sz w:val="26"/>
          <w:szCs w:val="26"/>
          <w:rtl/>
          <w:lang w:val="en-CA"/>
        </w:rPr>
        <w:t xml:space="preserve"> 2021؛</w:t>
      </w:r>
    </w:p>
    <w:p w:rsidR="000B23D3" w:rsidRPr="00E82F11" w:rsidRDefault="000B23D3" w:rsidP="000B23D3">
      <w:pPr>
        <w:pStyle w:val="ListParagraph"/>
        <w:bidi/>
        <w:ind w:left="1260"/>
        <w:rPr>
          <w:sz w:val="26"/>
          <w:szCs w:val="26"/>
          <w:lang w:val="en-CA"/>
        </w:rPr>
      </w:pPr>
    </w:p>
    <w:p w:rsidR="000B23D3" w:rsidRPr="00E82F11" w:rsidRDefault="000B23D3" w:rsidP="0039678D">
      <w:pPr>
        <w:pStyle w:val="ListParagraph"/>
        <w:numPr>
          <w:ilvl w:val="0"/>
          <w:numId w:val="21"/>
        </w:numPr>
        <w:bidi/>
        <w:ind w:left="1260" w:hanging="540"/>
        <w:rPr>
          <w:sz w:val="26"/>
          <w:szCs w:val="26"/>
          <w:lang w:val="en-CA"/>
        </w:rPr>
      </w:pPr>
      <w:r w:rsidRPr="00E82F11">
        <w:rPr>
          <w:rFonts w:hint="cs"/>
          <w:sz w:val="26"/>
          <w:szCs w:val="26"/>
          <w:rtl/>
          <w:lang w:val="en-CA"/>
        </w:rPr>
        <w:t>و</w:t>
      </w:r>
      <w:r w:rsidRPr="00E82F11">
        <w:rPr>
          <w:sz w:val="26"/>
          <w:szCs w:val="26"/>
          <w:rtl/>
          <w:lang w:val="en-CA"/>
        </w:rPr>
        <w:t>أربع حلقات عمل تدريبية ل</w:t>
      </w:r>
      <w:r w:rsidRPr="00E82F11">
        <w:rPr>
          <w:rFonts w:hint="cs"/>
          <w:sz w:val="26"/>
          <w:szCs w:val="26"/>
          <w:rtl/>
          <w:lang w:val="en-CA"/>
        </w:rPr>
        <w:t>عدد</w:t>
      </w:r>
      <w:r w:rsidRPr="00E82F11">
        <w:rPr>
          <w:sz w:val="26"/>
          <w:szCs w:val="26"/>
          <w:rtl/>
          <w:lang w:val="en-CA"/>
        </w:rPr>
        <w:t xml:space="preserve"> 90 فني تبريد وتكييف الهواء، من بينهم 38 امرأة، </w:t>
      </w:r>
      <w:r w:rsidRPr="00E82F11">
        <w:rPr>
          <w:rFonts w:hint="cs"/>
          <w:sz w:val="26"/>
          <w:szCs w:val="26"/>
          <w:rtl/>
          <w:lang w:val="en-CA"/>
        </w:rPr>
        <w:t>على</w:t>
      </w:r>
      <w:r w:rsidRPr="00E82F11">
        <w:rPr>
          <w:sz w:val="26"/>
          <w:szCs w:val="26"/>
          <w:rtl/>
          <w:lang w:val="en-CA"/>
        </w:rPr>
        <w:t xml:space="preserve"> ممارسات الخدمة الجيدة والتكنولوجيات الناشئة والخدمة الآمنة وصيانة معدات التبريد وتكييف الهواء القائمة على </w:t>
      </w:r>
      <w:r w:rsidRPr="00E82F11">
        <w:rPr>
          <w:rFonts w:hint="cs"/>
          <w:sz w:val="26"/>
          <w:szCs w:val="26"/>
          <w:rtl/>
          <w:lang w:val="en-CA"/>
        </w:rPr>
        <w:t>مواد تبريد ذات قدرة</w:t>
      </w:r>
      <w:r w:rsidRPr="00E82F11">
        <w:rPr>
          <w:sz w:val="26"/>
          <w:szCs w:val="26"/>
          <w:rtl/>
          <w:lang w:val="en-CA"/>
        </w:rPr>
        <w:t xml:space="preserve"> منخفضة على إحداث الاحترار العالمي. </w:t>
      </w:r>
      <w:r w:rsidRPr="00E82F11">
        <w:rPr>
          <w:rFonts w:hint="cs"/>
          <w:sz w:val="26"/>
          <w:szCs w:val="26"/>
          <w:rtl/>
          <w:lang w:val="en-CA"/>
        </w:rPr>
        <w:t>وأجلت</w:t>
      </w:r>
      <w:r w:rsidRPr="00E82F11">
        <w:rPr>
          <w:sz w:val="26"/>
          <w:szCs w:val="26"/>
          <w:rtl/>
          <w:lang w:val="en-CA"/>
        </w:rPr>
        <w:t xml:space="preserve"> </w:t>
      </w:r>
      <w:r w:rsidRPr="00E82F11">
        <w:rPr>
          <w:rFonts w:hint="cs"/>
          <w:sz w:val="26"/>
          <w:szCs w:val="26"/>
          <w:rtl/>
          <w:lang w:val="en-CA"/>
        </w:rPr>
        <w:t>حلقة</w:t>
      </w:r>
      <w:r w:rsidRPr="00E82F11">
        <w:rPr>
          <w:sz w:val="26"/>
          <w:szCs w:val="26"/>
          <w:rtl/>
          <w:lang w:val="en-CA"/>
        </w:rPr>
        <w:t xml:space="preserve"> عمل تدريبية إضافية ل</w:t>
      </w:r>
      <w:r w:rsidRPr="00E82F11">
        <w:rPr>
          <w:rFonts w:hint="cs"/>
          <w:sz w:val="26"/>
          <w:szCs w:val="26"/>
          <w:rtl/>
          <w:lang w:val="en-CA"/>
        </w:rPr>
        <w:t>عدد</w:t>
      </w:r>
      <w:r w:rsidRPr="00E82F11">
        <w:rPr>
          <w:sz w:val="26"/>
          <w:szCs w:val="26"/>
          <w:rtl/>
          <w:lang w:val="en-CA"/>
        </w:rPr>
        <w:t xml:space="preserve"> 20 فني تبريد وتكييف الهواء بسبب جائحة</w:t>
      </w:r>
      <w:r w:rsidRPr="00E82F11">
        <w:rPr>
          <w:rFonts w:hint="cs"/>
          <w:sz w:val="26"/>
          <w:szCs w:val="26"/>
          <w:rtl/>
          <w:lang w:val="en-CA"/>
        </w:rPr>
        <w:t xml:space="preserve"> كوفيد-19</w:t>
      </w:r>
      <w:r w:rsidRPr="00E82F11">
        <w:rPr>
          <w:sz w:val="26"/>
          <w:szCs w:val="26"/>
          <w:rtl/>
          <w:lang w:val="en-CA"/>
        </w:rPr>
        <w:t xml:space="preserve"> وستعقد بحلول سبتمبر</w:t>
      </w:r>
      <w:r w:rsidRPr="00E82F11">
        <w:rPr>
          <w:rFonts w:hint="cs"/>
          <w:sz w:val="26"/>
          <w:szCs w:val="26"/>
          <w:rtl/>
          <w:lang w:val="en-CA"/>
        </w:rPr>
        <w:t>/ أيلول</w:t>
      </w:r>
      <w:r w:rsidRPr="00E82F11">
        <w:rPr>
          <w:sz w:val="26"/>
          <w:szCs w:val="26"/>
          <w:rtl/>
          <w:lang w:val="en-CA"/>
        </w:rPr>
        <w:t xml:space="preserve"> 2021؛</w:t>
      </w:r>
    </w:p>
    <w:p w:rsidR="000B23D3" w:rsidRPr="00E82F11" w:rsidRDefault="000B23D3" w:rsidP="000B23D3">
      <w:pPr>
        <w:bidi/>
        <w:rPr>
          <w:sz w:val="26"/>
          <w:szCs w:val="26"/>
          <w:lang w:val="en-CA"/>
        </w:rPr>
      </w:pPr>
    </w:p>
    <w:p w:rsidR="000B23D3" w:rsidRPr="00E82F11" w:rsidRDefault="000B23D3" w:rsidP="0039678D">
      <w:pPr>
        <w:pStyle w:val="ListParagraph"/>
        <w:numPr>
          <w:ilvl w:val="0"/>
          <w:numId w:val="21"/>
        </w:numPr>
        <w:bidi/>
        <w:ind w:left="1260" w:hanging="540"/>
        <w:rPr>
          <w:sz w:val="26"/>
          <w:szCs w:val="26"/>
          <w:lang w:val="en-CA"/>
        </w:rPr>
      </w:pPr>
      <w:r w:rsidRPr="00E82F11">
        <w:rPr>
          <w:rFonts w:hint="cs"/>
          <w:sz w:val="26"/>
          <w:szCs w:val="26"/>
          <w:rtl/>
          <w:lang w:val="en-CA"/>
        </w:rPr>
        <w:t xml:space="preserve">وتوفير </w:t>
      </w:r>
      <w:r w:rsidRPr="00E82F11">
        <w:rPr>
          <w:sz w:val="26"/>
          <w:szCs w:val="26"/>
          <w:rtl/>
          <w:lang w:val="en-CA"/>
        </w:rPr>
        <w:t>معدات التدريب (</w:t>
      </w:r>
      <w:r w:rsidRPr="00E82F11">
        <w:rPr>
          <w:rFonts w:hint="cs"/>
          <w:sz w:val="26"/>
          <w:szCs w:val="26"/>
          <w:rtl/>
          <w:lang w:val="en-CA"/>
        </w:rPr>
        <w:t>مثل</w:t>
      </w:r>
      <w:r w:rsidRPr="00E82F11">
        <w:rPr>
          <w:sz w:val="26"/>
          <w:szCs w:val="26"/>
          <w:rtl/>
          <w:lang w:val="en-CA"/>
        </w:rPr>
        <w:t xml:space="preserve">، وحدات الاسترداد </w:t>
      </w:r>
      <w:r w:rsidRPr="00E82F11">
        <w:rPr>
          <w:rFonts w:hint="cs"/>
          <w:sz w:val="26"/>
          <w:szCs w:val="26"/>
          <w:rtl/>
          <w:lang w:val="en-CA"/>
        </w:rPr>
        <w:t>مع</w:t>
      </w:r>
      <w:r w:rsidRPr="00E82F11">
        <w:rPr>
          <w:sz w:val="26"/>
          <w:szCs w:val="26"/>
          <w:rtl/>
          <w:lang w:val="en-CA"/>
        </w:rPr>
        <w:t xml:space="preserve"> الأسطوانات، ومجموعات المقاييس المتشعبة، وكاشفات الغاز، ووحدات تعليم الهيدروكربونات) لمراكز التدريب المهني، </w:t>
      </w:r>
      <w:r w:rsidRPr="00E82F11">
        <w:rPr>
          <w:rFonts w:hint="cs"/>
          <w:sz w:val="26"/>
          <w:szCs w:val="26"/>
          <w:rtl/>
          <w:lang w:val="en-CA"/>
        </w:rPr>
        <w:t>وكاشفات</w:t>
      </w:r>
      <w:r w:rsidRPr="00E82F11">
        <w:rPr>
          <w:sz w:val="26"/>
          <w:szCs w:val="26"/>
          <w:rtl/>
          <w:lang w:val="en-CA"/>
        </w:rPr>
        <w:t xml:space="preserve"> </w:t>
      </w:r>
      <w:r w:rsidRPr="00E82F11">
        <w:rPr>
          <w:rFonts w:hint="cs"/>
          <w:sz w:val="26"/>
          <w:szCs w:val="26"/>
          <w:rtl/>
          <w:lang w:val="en-CA"/>
        </w:rPr>
        <w:t>غازات التبريد</w:t>
      </w:r>
      <w:r w:rsidRPr="00E82F11">
        <w:rPr>
          <w:sz w:val="26"/>
          <w:szCs w:val="26"/>
          <w:rtl/>
          <w:lang w:val="en-CA"/>
        </w:rPr>
        <w:t xml:space="preserve"> للجمارك ومراكز التدريب، وأدوات لفنيي</w:t>
      </w:r>
      <w:r w:rsidRPr="00E82F11">
        <w:rPr>
          <w:rFonts w:hint="cs"/>
          <w:sz w:val="26"/>
          <w:szCs w:val="26"/>
          <w:rtl/>
          <w:lang w:val="en-CA"/>
        </w:rPr>
        <w:t xml:space="preserve"> الخدمة</w:t>
      </w:r>
      <w:r w:rsidRPr="00E82F11">
        <w:rPr>
          <w:sz w:val="26"/>
          <w:szCs w:val="26"/>
          <w:rtl/>
          <w:lang w:val="en-CA"/>
        </w:rPr>
        <w:t xml:space="preserve"> (</w:t>
      </w:r>
      <w:r w:rsidRPr="00E82F11">
        <w:rPr>
          <w:rFonts w:hint="cs"/>
          <w:sz w:val="26"/>
          <w:szCs w:val="26"/>
          <w:rtl/>
          <w:lang w:val="en-CA"/>
        </w:rPr>
        <w:t>مثل</w:t>
      </w:r>
      <w:r w:rsidRPr="00E82F11">
        <w:rPr>
          <w:sz w:val="26"/>
          <w:szCs w:val="26"/>
          <w:rtl/>
          <w:lang w:val="en-CA"/>
        </w:rPr>
        <w:t xml:space="preserve">، مفتاح ربط قابل للتعديل، مجموعة الإشعال، أدوات التأرجح، مشعل اللحام بالنحاس، ثني الأنبوب، الصمامات، التركيبات)؛ </w:t>
      </w:r>
      <w:r w:rsidRPr="00E82F11">
        <w:rPr>
          <w:rFonts w:hint="cs"/>
          <w:sz w:val="26"/>
          <w:szCs w:val="26"/>
          <w:rtl/>
          <w:lang w:val="en-CA"/>
        </w:rPr>
        <w:t>و</w:t>
      </w:r>
      <w:r w:rsidRPr="00E82F11">
        <w:rPr>
          <w:sz w:val="26"/>
          <w:szCs w:val="26"/>
          <w:rtl/>
          <w:lang w:val="en-CA"/>
        </w:rPr>
        <w:t xml:space="preserve">من المتوقع تسليم المعدات، التي تأخرت بسبب جائحة </w:t>
      </w:r>
      <w:r w:rsidRPr="00E82F11">
        <w:rPr>
          <w:rFonts w:hint="cs"/>
          <w:sz w:val="26"/>
          <w:szCs w:val="26"/>
          <w:rtl/>
          <w:lang w:val="en-CA"/>
        </w:rPr>
        <w:t>كوفيد-19</w:t>
      </w:r>
      <w:r w:rsidRPr="00E82F11">
        <w:rPr>
          <w:sz w:val="26"/>
          <w:szCs w:val="26"/>
          <w:rtl/>
          <w:lang w:val="en-CA"/>
        </w:rPr>
        <w:t>، بحلول يولي</w:t>
      </w:r>
      <w:r w:rsidRPr="00E82F11">
        <w:rPr>
          <w:rFonts w:hint="cs"/>
          <w:sz w:val="26"/>
          <w:szCs w:val="26"/>
          <w:rtl/>
          <w:lang w:val="en-CA"/>
        </w:rPr>
        <w:t>ه/ تموز</w:t>
      </w:r>
      <w:r w:rsidRPr="00E82F11">
        <w:rPr>
          <w:sz w:val="26"/>
          <w:szCs w:val="26"/>
          <w:rtl/>
          <w:lang w:val="en-CA"/>
        </w:rPr>
        <w:t xml:space="preserve"> 2021؛</w:t>
      </w:r>
    </w:p>
    <w:p w:rsidR="000B23D3" w:rsidRPr="00E82F11" w:rsidRDefault="000B23D3" w:rsidP="000B23D3">
      <w:pPr>
        <w:bidi/>
        <w:rPr>
          <w:sz w:val="26"/>
          <w:szCs w:val="26"/>
          <w:lang w:val="en-CA"/>
        </w:rPr>
      </w:pPr>
    </w:p>
    <w:p w:rsidR="000B23D3" w:rsidRPr="00E82F11" w:rsidRDefault="000B23D3" w:rsidP="0039678D">
      <w:pPr>
        <w:pStyle w:val="ListParagraph"/>
        <w:numPr>
          <w:ilvl w:val="0"/>
          <w:numId w:val="21"/>
        </w:numPr>
        <w:bidi/>
        <w:ind w:left="1260" w:hanging="540"/>
        <w:rPr>
          <w:sz w:val="26"/>
          <w:szCs w:val="26"/>
          <w:rtl/>
          <w:lang w:val="en-CA"/>
        </w:rPr>
      </w:pPr>
      <w:r w:rsidRPr="00E82F11">
        <w:rPr>
          <w:rFonts w:hint="cs"/>
          <w:sz w:val="26"/>
          <w:szCs w:val="26"/>
          <w:rtl/>
          <w:lang w:val="en-CA"/>
        </w:rPr>
        <w:t xml:space="preserve">وعقد </w:t>
      </w:r>
      <w:r w:rsidRPr="00E82F11">
        <w:rPr>
          <w:sz w:val="26"/>
          <w:szCs w:val="26"/>
          <w:rtl/>
          <w:lang w:val="en-CA"/>
        </w:rPr>
        <w:t>اجتماع</w:t>
      </w:r>
      <w:r w:rsidRPr="00E82F11">
        <w:rPr>
          <w:rFonts w:hint="cs"/>
          <w:sz w:val="26"/>
          <w:szCs w:val="26"/>
          <w:rtl/>
          <w:lang w:val="en-CA"/>
        </w:rPr>
        <w:t>ي</w:t>
      </w:r>
      <w:r w:rsidRPr="00E82F11">
        <w:rPr>
          <w:sz w:val="26"/>
          <w:szCs w:val="26"/>
          <w:rtl/>
          <w:lang w:val="en-CA"/>
        </w:rPr>
        <w:t xml:space="preserve">ن </w:t>
      </w:r>
      <w:r w:rsidRPr="00E82F11">
        <w:rPr>
          <w:rFonts w:hint="cs"/>
          <w:sz w:val="26"/>
          <w:szCs w:val="26"/>
          <w:rtl/>
          <w:lang w:val="en-CA"/>
        </w:rPr>
        <w:t>لجمعية التبريد وتكييف الهواء من أجل تعزيز</w:t>
      </w:r>
      <w:r w:rsidRPr="00E82F11">
        <w:rPr>
          <w:sz w:val="26"/>
          <w:szCs w:val="26"/>
          <w:rtl/>
          <w:lang w:val="en-CA"/>
        </w:rPr>
        <w:t xml:space="preserve"> </w:t>
      </w:r>
      <w:r w:rsidRPr="00E82F11">
        <w:rPr>
          <w:rFonts w:hint="cs"/>
          <w:sz w:val="26"/>
          <w:szCs w:val="26"/>
          <w:rtl/>
          <w:lang w:val="en-CA"/>
        </w:rPr>
        <w:t>الجمعية</w:t>
      </w:r>
      <w:r w:rsidRPr="00E82F11">
        <w:rPr>
          <w:sz w:val="26"/>
          <w:szCs w:val="26"/>
          <w:rtl/>
          <w:lang w:val="en-CA"/>
        </w:rPr>
        <w:t xml:space="preserve"> والمساعدة في صياغة قواعد </w:t>
      </w:r>
      <w:r w:rsidRPr="00E82F11">
        <w:rPr>
          <w:rFonts w:hint="cs"/>
          <w:sz w:val="26"/>
          <w:szCs w:val="26"/>
          <w:rtl/>
          <w:lang w:val="en-CA"/>
        </w:rPr>
        <w:t>الجمعية</w:t>
      </w:r>
      <w:r w:rsidRPr="00E82F11">
        <w:rPr>
          <w:sz w:val="26"/>
          <w:szCs w:val="26"/>
          <w:rtl/>
          <w:lang w:val="en-CA"/>
        </w:rPr>
        <w:t>.</w:t>
      </w:r>
    </w:p>
    <w:p w:rsidR="000B23D3" w:rsidRPr="00E82F11" w:rsidRDefault="000B23D3" w:rsidP="000B23D3">
      <w:pPr>
        <w:bidi/>
        <w:rPr>
          <w:sz w:val="26"/>
          <w:szCs w:val="26"/>
          <w:rtl/>
          <w:lang w:val="en-CA"/>
        </w:rPr>
      </w:pPr>
    </w:p>
    <w:p w:rsidR="000B23D3" w:rsidRPr="00E82F11" w:rsidRDefault="000B23D3" w:rsidP="004E2ED4">
      <w:pPr>
        <w:pStyle w:val="Heading1"/>
        <w:bidi/>
        <w:rPr>
          <w:sz w:val="26"/>
          <w:szCs w:val="26"/>
          <w:rtl/>
          <w:lang w:val="en-CA"/>
        </w:rPr>
      </w:pPr>
      <w:r w:rsidRPr="00E82F11">
        <w:rPr>
          <w:rFonts w:hint="cs"/>
          <w:sz w:val="26"/>
          <w:szCs w:val="26"/>
          <w:rtl/>
          <w:lang w:val="en-CA"/>
        </w:rPr>
        <w:t>وفقا</w:t>
      </w:r>
      <w:r w:rsidRPr="00E82F11">
        <w:rPr>
          <w:sz w:val="26"/>
          <w:szCs w:val="26"/>
          <w:rtl/>
          <w:lang w:val="en-CA"/>
        </w:rPr>
        <w:t xml:space="preserve"> </w:t>
      </w:r>
      <w:r w:rsidRPr="00E82F11">
        <w:rPr>
          <w:rFonts w:hint="cs"/>
          <w:sz w:val="26"/>
          <w:szCs w:val="26"/>
          <w:rtl/>
          <w:lang w:val="en-CA"/>
        </w:rPr>
        <w:t>ل</w:t>
      </w:r>
      <w:r w:rsidRPr="00E82F11">
        <w:rPr>
          <w:sz w:val="26"/>
          <w:szCs w:val="26"/>
          <w:rtl/>
          <w:lang w:val="en-CA"/>
        </w:rPr>
        <w:t xml:space="preserve">لتوصيات الواردة في تقرير التحقق المقدم إلى الاجتماع السابع والسبعين، تم تطوير </w:t>
      </w:r>
      <w:r w:rsidRPr="00E82F11">
        <w:rPr>
          <w:rFonts w:hint="cs"/>
          <w:sz w:val="26"/>
          <w:szCs w:val="26"/>
          <w:rtl/>
          <w:lang w:val="en-CA"/>
        </w:rPr>
        <w:t>ال</w:t>
      </w:r>
      <w:r w:rsidRPr="00E82F11">
        <w:rPr>
          <w:sz w:val="26"/>
          <w:szCs w:val="26"/>
          <w:rtl/>
          <w:lang w:val="en-CA"/>
        </w:rPr>
        <w:t xml:space="preserve">موقع </w:t>
      </w:r>
      <w:r w:rsidRPr="00E82F11">
        <w:rPr>
          <w:rFonts w:hint="cs"/>
          <w:sz w:val="26"/>
          <w:szCs w:val="26"/>
          <w:rtl/>
          <w:lang w:val="en-CA"/>
        </w:rPr>
        <w:t>الإلكتروني</w:t>
      </w:r>
      <w:r w:rsidRPr="00E82F11">
        <w:rPr>
          <w:sz w:val="26"/>
          <w:szCs w:val="26"/>
          <w:rtl/>
          <w:lang w:val="en-CA"/>
        </w:rPr>
        <w:t xml:space="preserve"> الخاص بالمستوردين ل</w:t>
      </w:r>
      <w:r w:rsidRPr="00E82F11">
        <w:rPr>
          <w:rFonts w:hint="cs"/>
          <w:sz w:val="26"/>
          <w:szCs w:val="26"/>
          <w:rtl/>
          <w:lang w:val="en-CA"/>
        </w:rPr>
        <w:t xml:space="preserve">لتمكن من </w:t>
      </w:r>
      <w:r w:rsidRPr="00E82F11">
        <w:rPr>
          <w:sz w:val="26"/>
          <w:szCs w:val="26"/>
          <w:rtl/>
          <w:lang w:val="en-CA"/>
        </w:rPr>
        <w:t xml:space="preserve">تقديم طلب إلكترونيًا للحصول على حصة وهو في مرحلة تجريبية؛ </w:t>
      </w:r>
      <w:r w:rsidRPr="00E82F11">
        <w:rPr>
          <w:rFonts w:hint="cs"/>
          <w:sz w:val="26"/>
          <w:szCs w:val="26"/>
          <w:rtl/>
          <w:lang w:val="en-CA"/>
        </w:rPr>
        <w:t>و</w:t>
      </w:r>
      <w:r w:rsidRPr="00E82F11">
        <w:rPr>
          <w:sz w:val="26"/>
          <w:szCs w:val="26"/>
          <w:rtl/>
          <w:lang w:val="en-CA"/>
        </w:rPr>
        <w:t>سيتم الانتهاء من الموقع بحلول يناير</w:t>
      </w:r>
      <w:r w:rsidRPr="00E82F11">
        <w:rPr>
          <w:rFonts w:hint="cs"/>
          <w:sz w:val="26"/>
          <w:szCs w:val="26"/>
          <w:rtl/>
          <w:lang w:val="en-CA"/>
        </w:rPr>
        <w:t>/ كانون الثاني</w:t>
      </w:r>
      <w:r w:rsidRPr="00E82F11">
        <w:rPr>
          <w:sz w:val="26"/>
          <w:szCs w:val="26"/>
          <w:rtl/>
          <w:lang w:val="en-CA"/>
        </w:rPr>
        <w:t xml:space="preserve"> 2022. </w:t>
      </w:r>
      <w:r w:rsidRPr="00E82F11">
        <w:rPr>
          <w:rFonts w:hint="cs"/>
          <w:sz w:val="26"/>
          <w:szCs w:val="26"/>
          <w:rtl/>
          <w:lang w:val="en-CA"/>
        </w:rPr>
        <w:t xml:space="preserve">أجرت </w:t>
      </w:r>
      <w:r w:rsidRPr="00E82F11">
        <w:rPr>
          <w:sz w:val="26"/>
          <w:szCs w:val="26"/>
          <w:rtl/>
          <w:lang w:val="en-CA"/>
        </w:rPr>
        <w:t>وحدة الأوزون الوطنية</w:t>
      </w:r>
      <w:r w:rsidRPr="00E82F11">
        <w:rPr>
          <w:rFonts w:hint="cs"/>
          <w:sz w:val="26"/>
          <w:szCs w:val="26"/>
          <w:rtl/>
          <w:lang w:val="en-CA"/>
        </w:rPr>
        <w:t>، بالتعاون</w:t>
      </w:r>
      <w:r w:rsidRPr="00E82F11">
        <w:rPr>
          <w:sz w:val="26"/>
          <w:szCs w:val="26"/>
          <w:rtl/>
          <w:lang w:val="en-CA"/>
        </w:rPr>
        <w:t xml:space="preserve"> مع مفتشين من لجنة البيئة والغابات وتغير المناخ، زيارتين إلى الأسواق والمستودعات والمحلات التجارية لتفقد واردات المواد المستنفدة للأوزون</w:t>
      </w:r>
      <w:r w:rsidRPr="00E82F11">
        <w:rPr>
          <w:rFonts w:hint="cs"/>
          <w:sz w:val="26"/>
          <w:szCs w:val="26"/>
          <w:rtl/>
          <w:lang w:val="en-CA"/>
        </w:rPr>
        <w:t xml:space="preserve"> غير القانونية</w:t>
      </w:r>
      <w:r w:rsidRPr="00E82F11">
        <w:rPr>
          <w:sz w:val="26"/>
          <w:szCs w:val="26"/>
          <w:rtl/>
          <w:lang w:val="en-CA"/>
        </w:rPr>
        <w:t>.</w:t>
      </w:r>
    </w:p>
    <w:p w:rsidR="000B23D3" w:rsidRPr="00E82F11" w:rsidRDefault="000B23D3" w:rsidP="000B23D3">
      <w:pPr>
        <w:bidi/>
        <w:rPr>
          <w:i/>
          <w:iCs/>
          <w:sz w:val="26"/>
          <w:szCs w:val="26"/>
          <w:rtl/>
          <w:lang w:val="en-CA"/>
        </w:rPr>
      </w:pPr>
      <w:r w:rsidRPr="00E82F11">
        <w:rPr>
          <w:i/>
          <w:iCs/>
          <w:sz w:val="26"/>
          <w:szCs w:val="26"/>
          <w:rtl/>
          <w:lang w:val="en-CA"/>
        </w:rPr>
        <w:t>مستوى صرف الأموال</w:t>
      </w:r>
    </w:p>
    <w:p w:rsidR="000B23D3" w:rsidRPr="00E82F11" w:rsidRDefault="000B23D3" w:rsidP="000B23D3">
      <w:pPr>
        <w:bidi/>
        <w:rPr>
          <w:sz w:val="26"/>
          <w:szCs w:val="26"/>
          <w:lang w:val="en-CA"/>
        </w:rPr>
      </w:pPr>
    </w:p>
    <w:p w:rsidR="000B23D3" w:rsidRPr="00E82F11" w:rsidRDefault="000B23D3" w:rsidP="004E2ED4">
      <w:pPr>
        <w:pStyle w:val="Heading1"/>
        <w:bidi/>
        <w:rPr>
          <w:sz w:val="26"/>
          <w:szCs w:val="26"/>
          <w:rtl/>
          <w:lang w:val="en-CA"/>
        </w:rPr>
      </w:pPr>
      <w:r w:rsidRPr="00E82F11">
        <w:rPr>
          <w:rFonts w:hint="cs"/>
          <w:sz w:val="26"/>
          <w:szCs w:val="26"/>
          <w:rtl/>
          <w:lang w:val="en-CA"/>
        </w:rPr>
        <w:lastRenderedPageBreak/>
        <w:t>حتى</w:t>
      </w:r>
      <w:r w:rsidRPr="00E82F11">
        <w:rPr>
          <w:sz w:val="26"/>
          <w:szCs w:val="26"/>
          <w:rtl/>
          <w:lang w:val="en-CA"/>
        </w:rPr>
        <w:t xml:space="preserve"> أبريل/ نيسان 2021، من أصل</w:t>
      </w:r>
      <w:r w:rsidRPr="00E82F11">
        <w:rPr>
          <w:rFonts w:hint="cs"/>
          <w:sz w:val="26"/>
          <w:szCs w:val="26"/>
          <w:rtl/>
          <w:lang w:val="en-CA"/>
        </w:rPr>
        <w:t xml:space="preserve"> المبلغ</w:t>
      </w:r>
      <w:r w:rsidRPr="00E82F11">
        <w:rPr>
          <w:sz w:val="26"/>
          <w:szCs w:val="26"/>
          <w:rtl/>
          <w:lang w:val="en-CA"/>
        </w:rPr>
        <w:t xml:space="preserve"> 315</w:t>
      </w:r>
      <w:r w:rsidRPr="00E82F11">
        <w:rPr>
          <w:rFonts w:hint="cs"/>
          <w:sz w:val="26"/>
          <w:szCs w:val="26"/>
          <w:rtl/>
          <w:lang w:val="en-CA"/>
        </w:rPr>
        <w:t>,</w:t>
      </w:r>
      <w:r w:rsidRPr="00E82F11">
        <w:rPr>
          <w:sz w:val="26"/>
          <w:szCs w:val="26"/>
          <w:rtl/>
          <w:lang w:val="en-CA"/>
        </w:rPr>
        <w:t xml:space="preserve">000 دولار أمريكي </w:t>
      </w:r>
      <w:r w:rsidRPr="00E82F11">
        <w:rPr>
          <w:rFonts w:hint="cs"/>
          <w:sz w:val="26"/>
          <w:szCs w:val="26"/>
          <w:rtl/>
          <w:lang w:val="en-CA"/>
        </w:rPr>
        <w:t xml:space="preserve">المعتمد </w:t>
      </w:r>
      <w:r w:rsidRPr="00E82F11">
        <w:rPr>
          <w:sz w:val="26"/>
          <w:szCs w:val="26"/>
          <w:rtl/>
          <w:lang w:val="en-CA"/>
        </w:rPr>
        <w:t>في إطار المرحلة الأولى، تم صرف 237</w:t>
      </w:r>
      <w:r w:rsidRPr="00E82F11">
        <w:rPr>
          <w:rFonts w:hint="cs"/>
          <w:sz w:val="26"/>
          <w:szCs w:val="26"/>
          <w:rtl/>
          <w:lang w:val="en-CA"/>
        </w:rPr>
        <w:t>,</w:t>
      </w:r>
      <w:r w:rsidRPr="00E82F11">
        <w:rPr>
          <w:sz w:val="26"/>
          <w:szCs w:val="26"/>
          <w:rtl/>
          <w:lang w:val="en-CA"/>
        </w:rPr>
        <w:t>420 دولار أمريكي (165</w:t>
      </w:r>
      <w:r w:rsidRPr="00E82F11">
        <w:rPr>
          <w:rFonts w:hint="cs"/>
          <w:sz w:val="26"/>
          <w:szCs w:val="26"/>
          <w:rtl/>
          <w:lang w:val="en-CA"/>
        </w:rPr>
        <w:t>,</w:t>
      </w:r>
      <w:r w:rsidRPr="00E82F11">
        <w:rPr>
          <w:sz w:val="26"/>
          <w:szCs w:val="26"/>
          <w:rtl/>
          <w:lang w:val="en-CA"/>
        </w:rPr>
        <w:t xml:space="preserve">000 دولار أمريكي </w:t>
      </w:r>
      <w:r w:rsidRPr="00E82F11">
        <w:rPr>
          <w:rFonts w:hint="cs"/>
          <w:sz w:val="26"/>
          <w:szCs w:val="26"/>
          <w:rtl/>
          <w:lang w:val="en-CA"/>
        </w:rPr>
        <w:t>لليونيب</w:t>
      </w:r>
      <w:r w:rsidRPr="00E82F11">
        <w:rPr>
          <w:sz w:val="26"/>
          <w:szCs w:val="26"/>
          <w:rtl/>
          <w:lang w:val="en-CA"/>
        </w:rPr>
        <w:t xml:space="preserve"> و 72</w:t>
      </w:r>
      <w:r w:rsidRPr="00E82F11">
        <w:rPr>
          <w:rFonts w:hint="cs"/>
          <w:sz w:val="26"/>
          <w:szCs w:val="26"/>
          <w:rtl/>
          <w:lang w:val="en-CA"/>
        </w:rPr>
        <w:t>,</w:t>
      </w:r>
      <w:r w:rsidRPr="00E82F11">
        <w:rPr>
          <w:sz w:val="26"/>
          <w:szCs w:val="26"/>
          <w:rtl/>
          <w:lang w:val="en-CA"/>
        </w:rPr>
        <w:t xml:space="preserve">420 دولار أمريكي لليونيدو). </w:t>
      </w:r>
      <w:r w:rsidRPr="00E82F11">
        <w:rPr>
          <w:rFonts w:hint="cs"/>
          <w:sz w:val="26"/>
          <w:szCs w:val="26"/>
          <w:rtl/>
          <w:lang w:val="en-CA"/>
        </w:rPr>
        <w:t>و</w:t>
      </w:r>
      <w:r w:rsidRPr="00E82F11">
        <w:rPr>
          <w:sz w:val="26"/>
          <w:szCs w:val="26"/>
          <w:rtl/>
          <w:lang w:val="en-CA"/>
        </w:rPr>
        <w:t>سيتم صرف الرصيد البالغ 77</w:t>
      </w:r>
      <w:r w:rsidRPr="00E82F11">
        <w:rPr>
          <w:rFonts w:hint="cs"/>
          <w:sz w:val="26"/>
          <w:szCs w:val="26"/>
          <w:rtl/>
          <w:lang w:val="en-CA"/>
        </w:rPr>
        <w:t>,</w:t>
      </w:r>
      <w:r w:rsidRPr="00E82F11">
        <w:rPr>
          <w:sz w:val="26"/>
          <w:szCs w:val="26"/>
          <w:rtl/>
          <w:lang w:val="en-CA"/>
        </w:rPr>
        <w:t>580 دولار أمريكي بين عامي 2021 و 2023.</w:t>
      </w:r>
    </w:p>
    <w:p w:rsidR="000B23D3" w:rsidRPr="00E82F11" w:rsidRDefault="000B23D3" w:rsidP="000B23D3">
      <w:pPr>
        <w:bidi/>
        <w:rPr>
          <w:b/>
          <w:bCs/>
          <w:sz w:val="26"/>
          <w:szCs w:val="26"/>
          <w:lang w:val="en-CA"/>
        </w:rPr>
      </w:pPr>
      <w:r w:rsidRPr="00E82F11">
        <w:rPr>
          <w:b/>
          <w:bCs/>
          <w:sz w:val="26"/>
          <w:szCs w:val="26"/>
          <w:rtl/>
          <w:lang w:val="en-CA"/>
        </w:rPr>
        <w:t>تعليقات الأمانة</w:t>
      </w:r>
    </w:p>
    <w:p w:rsidR="000B23D3" w:rsidRPr="00E82F11" w:rsidRDefault="000B23D3" w:rsidP="000B23D3">
      <w:pPr>
        <w:bidi/>
        <w:rPr>
          <w:sz w:val="26"/>
          <w:szCs w:val="26"/>
          <w:lang w:val="en-CA"/>
        </w:rPr>
      </w:pPr>
    </w:p>
    <w:p w:rsidR="000B23D3" w:rsidRPr="00E82F11" w:rsidRDefault="000B23D3" w:rsidP="000B23D3">
      <w:pPr>
        <w:pStyle w:val="Heading1"/>
        <w:bidi/>
        <w:rPr>
          <w:sz w:val="26"/>
          <w:szCs w:val="26"/>
          <w:lang w:val="en-CA"/>
        </w:rPr>
      </w:pPr>
      <w:r w:rsidRPr="00E82F11">
        <w:rPr>
          <w:sz w:val="26"/>
          <w:szCs w:val="26"/>
          <w:rtl/>
          <w:lang w:val="en-CA"/>
        </w:rPr>
        <w:t>على الرغم من التحديات الناجمة عن جائحة</w:t>
      </w:r>
      <w:r w:rsidRPr="00E82F11">
        <w:rPr>
          <w:rFonts w:hint="cs"/>
          <w:sz w:val="26"/>
          <w:szCs w:val="26"/>
          <w:rtl/>
          <w:lang w:val="en-CA"/>
        </w:rPr>
        <w:t xml:space="preserve"> كوفيد-19</w:t>
      </w:r>
      <w:r w:rsidRPr="00E82F11">
        <w:rPr>
          <w:sz w:val="26"/>
          <w:szCs w:val="26"/>
          <w:rtl/>
          <w:lang w:val="en-CA"/>
        </w:rPr>
        <w:t xml:space="preserve">، استمر تنفيذ خطة إدارة إزالة المواد الهيدروكلوروفلوروكربونية مع بعض التأخيرات. </w:t>
      </w:r>
      <w:r w:rsidRPr="00E82F11">
        <w:rPr>
          <w:rFonts w:hint="cs"/>
          <w:sz w:val="26"/>
          <w:szCs w:val="26"/>
          <w:rtl/>
          <w:lang w:val="en-CA"/>
        </w:rPr>
        <w:t>سيسمح</w:t>
      </w:r>
      <w:r w:rsidRPr="00E82F11">
        <w:rPr>
          <w:sz w:val="26"/>
          <w:szCs w:val="26"/>
          <w:rtl/>
          <w:lang w:val="en-CA"/>
        </w:rPr>
        <w:t xml:space="preserve"> تمديد المرحلة الأولى من خطة إدارة إزالة المواد الهيدروكلوروفلوروكربونية إلى 31 ديسمبر/ كانون الأول 2022 الذي وافقت عليه اللجنة التنفيذية في اجتماعها الخامس والثمانين (المقرر 85/22 (أ)) باستكمال تنفيذ برنامج العمل المرتبط بالشريحة النهائية من خطة إدارة إزالة المواد الهيدروكلوروفلوروكربونية. </w:t>
      </w:r>
      <w:r w:rsidRPr="00E82F11">
        <w:rPr>
          <w:rFonts w:hint="cs"/>
          <w:sz w:val="26"/>
          <w:szCs w:val="26"/>
          <w:rtl/>
          <w:lang w:val="en-CA"/>
        </w:rPr>
        <w:t>و</w:t>
      </w:r>
      <w:r w:rsidRPr="00E82F11">
        <w:rPr>
          <w:sz w:val="26"/>
          <w:szCs w:val="26"/>
          <w:rtl/>
          <w:lang w:val="en-CA"/>
        </w:rPr>
        <w:t>حالما يتم تسليم المعدات التي اشترتها اليونيدو، ستحقق اليونيدو مستوى الصرف المطلوب بموجب المقرر 85/22 (أ)</w:t>
      </w:r>
      <w:r w:rsidR="00B74572" w:rsidRPr="00E82F11">
        <w:rPr>
          <w:rStyle w:val="FootnoteReference"/>
          <w:sz w:val="26"/>
          <w:szCs w:val="26"/>
          <w:rtl/>
          <w:lang w:val="en-CA"/>
        </w:rPr>
        <w:footnoteReference w:id="18"/>
      </w:r>
      <w:r w:rsidRPr="00E82F11">
        <w:rPr>
          <w:sz w:val="26"/>
          <w:szCs w:val="26"/>
          <w:rtl/>
          <w:lang w:val="en-CA"/>
        </w:rPr>
        <w:t xml:space="preserve"> للتمكين من تقديم المرحلة الثانية من خطة إدارة إزالة المواد الهيدروكلوروفلوروكربونية، التي قُدمت إلى الاجتماع السابع والثمانين وتم تأجيلها لاحقًا </w:t>
      </w:r>
      <w:r w:rsidRPr="00E82F11">
        <w:rPr>
          <w:rFonts w:hint="cs"/>
          <w:sz w:val="26"/>
          <w:szCs w:val="26"/>
          <w:rtl/>
          <w:lang w:val="en-CA"/>
        </w:rPr>
        <w:t>وي</w:t>
      </w:r>
      <w:r w:rsidRPr="00E82F11">
        <w:rPr>
          <w:sz w:val="26"/>
          <w:szCs w:val="26"/>
          <w:rtl/>
          <w:lang w:val="en-CA"/>
        </w:rPr>
        <w:t>توقع تقديمه</w:t>
      </w:r>
      <w:r w:rsidRPr="00E82F11">
        <w:rPr>
          <w:rFonts w:hint="cs"/>
          <w:sz w:val="26"/>
          <w:szCs w:val="26"/>
          <w:rtl/>
          <w:lang w:val="en-CA"/>
        </w:rPr>
        <w:t>ا</w:t>
      </w:r>
      <w:r w:rsidRPr="00E82F11">
        <w:rPr>
          <w:sz w:val="26"/>
          <w:szCs w:val="26"/>
          <w:rtl/>
          <w:lang w:val="en-CA"/>
        </w:rPr>
        <w:t xml:space="preserve"> إلى الاجتماع الثامن والثمانين.</w:t>
      </w:r>
    </w:p>
    <w:p w:rsidR="000B23D3" w:rsidRPr="00E82F11" w:rsidRDefault="000B23D3" w:rsidP="00B74572">
      <w:pPr>
        <w:keepNext/>
        <w:keepLines/>
        <w:bidi/>
        <w:spacing w:after="240"/>
        <w:rPr>
          <w:b/>
          <w:bCs/>
          <w:sz w:val="26"/>
          <w:szCs w:val="26"/>
          <w:lang w:val="en-CA"/>
        </w:rPr>
      </w:pPr>
      <w:r w:rsidRPr="00E82F11">
        <w:rPr>
          <w:rFonts w:hint="cs"/>
          <w:b/>
          <w:bCs/>
          <w:sz w:val="26"/>
          <w:szCs w:val="26"/>
          <w:rtl/>
          <w:lang w:val="en-CA"/>
        </w:rPr>
        <w:t>ال</w:t>
      </w:r>
      <w:r w:rsidRPr="00E82F11">
        <w:rPr>
          <w:b/>
          <w:bCs/>
          <w:sz w:val="26"/>
          <w:szCs w:val="26"/>
          <w:rtl/>
          <w:lang w:val="en-CA"/>
        </w:rPr>
        <w:t>توصية</w:t>
      </w:r>
    </w:p>
    <w:p w:rsidR="000B23D3" w:rsidRPr="00E82F11" w:rsidRDefault="000B23D3" w:rsidP="003F2990">
      <w:pPr>
        <w:pStyle w:val="Heading1"/>
        <w:bidi/>
        <w:rPr>
          <w:sz w:val="26"/>
          <w:szCs w:val="26"/>
          <w:rtl/>
          <w:lang w:val="en-US"/>
        </w:rPr>
      </w:pPr>
      <w:r w:rsidRPr="00E82F11">
        <w:rPr>
          <w:sz w:val="26"/>
          <w:szCs w:val="26"/>
          <w:rtl/>
          <w:lang w:val="en-CA"/>
        </w:rPr>
        <w:t xml:space="preserve">قد ترغب اللجنة التنفيذية في </w:t>
      </w:r>
      <w:r w:rsidRPr="00E82F11">
        <w:rPr>
          <w:rFonts w:hint="cs"/>
          <w:sz w:val="26"/>
          <w:szCs w:val="26"/>
          <w:rtl/>
          <w:lang w:val="en-CA"/>
        </w:rPr>
        <w:t>الإحاطة</w:t>
      </w:r>
      <w:r w:rsidRPr="00E82F11">
        <w:rPr>
          <w:sz w:val="26"/>
          <w:szCs w:val="26"/>
          <w:rtl/>
          <w:lang w:val="en-CA"/>
        </w:rPr>
        <w:t xml:space="preserve"> علماً بالتقرير المرحلي عن تنفيذ برنامج العمل المرتبط بالشريحة الثالثة والأخيرة من المرحلة الأولى من خطة إدارة </w:t>
      </w:r>
      <w:r w:rsidRPr="00E82F11">
        <w:rPr>
          <w:rFonts w:hint="cs"/>
          <w:sz w:val="26"/>
          <w:szCs w:val="26"/>
          <w:rtl/>
          <w:lang w:val="en-CA"/>
        </w:rPr>
        <w:t xml:space="preserve">إزالة </w:t>
      </w:r>
      <w:r w:rsidRPr="00E82F11">
        <w:rPr>
          <w:sz w:val="26"/>
          <w:szCs w:val="26"/>
          <w:rtl/>
          <w:lang w:val="en-CA"/>
        </w:rPr>
        <w:t xml:space="preserve">المواد الهيدروكلوروفلوروكربونية لإثيوبيا المقدم من </w:t>
      </w:r>
      <w:r w:rsidRPr="00E82F11">
        <w:rPr>
          <w:rFonts w:hint="cs"/>
          <w:sz w:val="26"/>
          <w:szCs w:val="26"/>
          <w:rtl/>
          <w:lang w:val="en-CA"/>
        </w:rPr>
        <w:t>اليونيب</w:t>
      </w:r>
      <w:r w:rsidRPr="00E82F11">
        <w:rPr>
          <w:sz w:val="26"/>
          <w:szCs w:val="26"/>
          <w:rtl/>
          <w:lang w:val="en-CA"/>
        </w:rPr>
        <w:t xml:space="preserve">، والوارد في الوثيقة </w:t>
      </w:r>
      <w:r w:rsidRPr="00E82F11">
        <w:rPr>
          <w:sz w:val="26"/>
          <w:szCs w:val="26"/>
          <w:lang w:val="en-CA"/>
        </w:rPr>
        <w:t>UNEP/OzL. .Pro/ExCom/87/9</w:t>
      </w:r>
      <w:r w:rsidRPr="00E82F11">
        <w:rPr>
          <w:sz w:val="26"/>
          <w:szCs w:val="26"/>
          <w:rtl/>
          <w:lang w:val="en-CA"/>
        </w:rPr>
        <w:t>.</w:t>
      </w:r>
    </w:p>
    <w:p w:rsidR="00C4177F" w:rsidRPr="00E82F11" w:rsidRDefault="00C4177F" w:rsidP="00C4177F">
      <w:pPr>
        <w:bidi/>
        <w:rPr>
          <w:sz w:val="26"/>
          <w:szCs w:val="26"/>
          <w:u w:val="single"/>
          <w:lang w:val="en-CA"/>
        </w:rPr>
      </w:pPr>
      <w:r w:rsidRPr="00E82F11">
        <w:rPr>
          <w:sz w:val="26"/>
          <w:szCs w:val="26"/>
          <w:u w:val="single"/>
          <w:rtl/>
          <w:lang w:val="en-CA"/>
        </w:rPr>
        <w:t xml:space="preserve">جامايكا: خطة إدارة </w:t>
      </w:r>
      <w:r w:rsidRPr="00E82F11">
        <w:rPr>
          <w:rFonts w:hint="cs"/>
          <w:sz w:val="26"/>
          <w:szCs w:val="26"/>
          <w:u w:val="single"/>
          <w:rtl/>
          <w:lang w:val="en-CA"/>
        </w:rPr>
        <w:t xml:space="preserve">إزالة المواد الهيدروكلوروفلوروكربونية </w:t>
      </w:r>
      <w:r w:rsidRPr="00E82F11">
        <w:rPr>
          <w:sz w:val="26"/>
          <w:szCs w:val="26"/>
          <w:u w:val="single"/>
          <w:rtl/>
          <w:lang w:val="en-CA"/>
        </w:rPr>
        <w:t xml:space="preserve">(المرحلة الثانية - تحديث عن حالة تنفيذ تدابير تعزيز نظام التراخيص والحصص ورصد استهلاك </w:t>
      </w:r>
      <w:r w:rsidRPr="00E82F11">
        <w:rPr>
          <w:rFonts w:hint="cs"/>
          <w:sz w:val="26"/>
          <w:szCs w:val="26"/>
          <w:u w:val="single"/>
          <w:rtl/>
          <w:lang w:val="en-CA"/>
        </w:rPr>
        <w:t xml:space="preserve">المواد الهيدروكلوروفلوروكربونية </w:t>
      </w:r>
      <w:r w:rsidRPr="00E82F11">
        <w:rPr>
          <w:sz w:val="26"/>
          <w:szCs w:val="26"/>
          <w:u w:val="single"/>
          <w:rtl/>
          <w:lang w:val="en-CA"/>
        </w:rPr>
        <w:t xml:space="preserve">والإبلاغ عنه </w:t>
      </w:r>
      <w:r w:rsidRPr="00E82F11">
        <w:rPr>
          <w:rFonts w:hint="cs"/>
          <w:sz w:val="26"/>
          <w:szCs w:val="26"/>
          <w:u w:val="single"/>
          <w:rtl/>
          <w:lang w:val="en-CA"/>
        </w:rPr>
        <w:t>الموصي</w:t>
      </w:r>
      <w:r w:rsidRPr="00E82F11">
        <w:rPr>
          <w:sz w:val="26"/>
          <w:szCs w:val="26"/>
          <w:u w:val="single"/>
          <w:rtl/>
          <w:lang w:val="en-CA"/>
        </w:rPr>
        <w:t xml:space="preserve"> به في تقرير التحقق) </w:t>
      </w:r>
      <w:r w:rsidRPr="00E82F11">
        <w:rPr>
          <w:sz w:val="26"/>
          <w:szCs w:val="26"/>
          <w:rtl/>
          <w:lang w:val="en-CA"/>
        </w:rPr>
        <w:t>(برنامج الأمم المتحدة الإنمائي)</w:t>
      </w:r>
    </w:p>
    <w:p w:rsidR="00C4177F" w:rsidRPr="00E82F11" w:rsidRDefault="00C4177F" w:rsidP="00C4177F">
      <w:pPr>
        <w:bidi/>
        <w:rPr>
          <w:sz w:val="26"/>
          <w:szCs w:val="26"/>
          <w:rtl/>
          <w:lang w:val="en-CA"/>
        </w:rPr>
      </w:pPr>
    </w:p>
    <w:p w:rsidR="00C4177F" w:rsidRPr="00E82F11" w:rsidRDefault="00C4177F" w:rsidP="00C4177F">
      <w:pPr>
        <w:bidi/>
        <w:rPr>
          <w:b/>
          <w:bCs/>
          <w:sz w:val="26"/>
          <w:szCs w:val="26"/>
          <w:rtl/>
          <w:lang w:val="en-CA"/>
        </w:rPr>
      </w:pPr>
      <w:r w:rsidRPr="00E82F11">
        <w:rPr>
          <w:b/>
          <w:bCs/>
          <w:sz w:val="26"/>
          <w:szCs w:val="26"/>
          <w:rtl/>
          <w:lang w:val="en-CA"/>
        </w:rPr>
        <w:t>خلفية</w:t>
      </w:r>
    </w:p>
    <w:p w:rsidR="00C4177F" w:rsidRPr="00E82F11" w:rsidRDefault="00C4177F" w:rsidP="00C4177F">
      <w:pPr>
        <w:bidi/>
        <w:rPr>
          <w:sz w:val="26"/>
          <w:szCs w:val="26"/>
          <w:lang w:val="en-CA"/>
        </w:rPr>
      </w:pPr>
    </w:p>
    <w:p w:rsidR="00C4177F" w:rsidRPr="00E82F11" w:rsidRDefault="00C4177F" w:rsidP="00C4177F">
      <w:pPr>
        <w:pStyle w:val="Heading1"/>
        <w:bidi/>
        <w:rPr>
          <w:sz w:val="26"/>
          <w:szCs w:val="26"/>
          <w:lang w:val="en-CA"/>
        </w:rPr>
      </w:pPr>
      <w:r w:rsidRPr="00E82F11">
        <w:rPr>
          <w:sz w:val="26"/>
          <w:szCs w:val="26"/>
          <w:rtl/>
          <w:lang w:val="en-CA"/>
        </w:rPr>
        <w:t>تمت الموافقة على المرحلة الثانية من خطة إدارة إزالة المواد الهيدروكلوروفلوروكربونية لجامايكا من حيث المبدأ في عملية الموافقة فيما بين الدورات التي وُضعت للاجتماع</w:t>
      </w:r>
      <w:r w:rsidRPr="00E82F11">
        <w:rPr>
          <w:rFonts w:hint="cs"/>
          <w:sz w:val="26"/>
          <w:szCs w:val="26"/>
          <w:rtl/>
          <w:lang w:val="en-CA"/>
        </w:rPr>
        <w:t xml:space="preserve"> السادس والثمانين</w:t>
      </w:r>
      <w:r w:rsidRPr="00E82F11">
        <w:rPr>
          <w:sz w:val="26"/>
          <w:szCs w:val="26"/>
          <w:rtl/>
          <w:lang w:val="en-CA"/>
        </w:rPr>
        <w:t xml:space="preserve">؛ عند الموافقة على الشريحة الأولى، طلبت اللجنة التنفيذية من حكومة جامايكا </w:t>
      </w:r>
      <w:r w:rsidRPr="00E82F11">
        <w:rPr>
          <w:rFonts w:hint="cs"/>
          <w:sz w:val="26"/>
          <w:szCs w:val="26"/>
          <w:rtl/>
          <w:lang w:val="en-CA"/>
        </w:rPr>
        <w:t>واليوئنديبي</w:t>
      </w:r>
      <w:r w:rsidRPr="00E82F11">
        <w:rPr>
          <w:sz w:val="26"/>
          <w:szCs w:val="26"/>
          <w:rtl/>
          <w:lang w:val="en-CA"/>
        </w:rPr>
        <w:t xml:space="preserve"> تقديم معلومات محدثة إلى الاجتماع السابع والثمانين عن حالة تنفيذ تدابير تعزيز نظام التراخيص والحصص، ورصد استهلاك </w:t>
      </w:r>
      <w:r w:rsidRPr="00E82F11">
        <w:rPr>
          <w:rFonts w:hint="cs"/>
          <w:sz w:val="26"/>
          <w:szCs w:val="26"/>
          <w:rtl/>
          <w:lang w:val="en-CA"/>
        </w:rPr>
        <w:t xml:space="preserve">المواد الهيدروكلوروفلوروكربونية </w:t>
      </w:r>
      <w:r w:rsidRPr="00E82F11">
        <w:rPr>
          <w:sz w:val="26"/>
          <w:szCs w:val="26"/>
          <w:rtl/>
          <w:lang w:val="en-CA"/>
        </w:rPr>
        <w:t xml:space="preserve">والإبلاغ عنه، </w:t>
      </w:r>
      <w:r w:rsidRPr="00E82F11">
        <w:rPr>
          <w:rFonts w:hint="cs"/>
          <w:sz w:val="26"/>
          <w:szCs w:val="26"/>
          <w:rtl/>
          <w:lang w:val="en-CA"/>
        </w:rPr>
        <w:t>الموصي</w:t>
      </w:r>
      <w:r w:rsidRPr="00E82F11">
        <w:rPr>
          <w:sz w:val="26"/>
          <w:szCs w:val="26"/>
          <w:rtl/>
          <w:lang w:val="en-CA"/>
        </w:rPr>
        <w:t xml:space="preserve"> به في تقرير التحقق المقدم إلى الاجتماع الخامس والثمانين</w:t>
      </w:r>
      <w:r w:rsidRPr="00E82F11">
        <w:rPr>
          <w:rStyle w:val="FootnoteReference"/>
          <w:sz w:val="26"/>
          <w:szCs w:val="26"/>
          <w:rtl/>
          <w:lang w:val="en-CA"/>
        </w:rPr>
        <w:footnoteReference w:id="19"/>
      </w:r>
      <w:r w:rsidRPr="00E82F11">
        <w:rPr>
          <w:sz w:val="26"/>
          <w:szCs w:val="26"/>
          <w:rtl/>
          <w:lang w:val="en-CA"/>
        </w:rPr>
        <w:t xml:space="preserve"> (المقرر 86/72 (هـ)).</w:t>
      </w:r>
    </w:p>
    <w:p w:rsidR="00C4177F" w:rsidRPr="00E82F11" w:rsidRDefault="00C4177F" w:rsidP="003F2990">
      <w:pPr>
        <w:pStyle w:val="Heading1"/>
        <w:bidi/>
        <w:rPr>
          <w:sz w:val="26"/>
          <w:szCs w:val="26"/>
          <w:rtl/>
          <w:lang w:val="en-CA"/>
        </w:rPr>
      </w:pPr>
      <w:r w:rsidRPr="00E82F11">
        <w:rPr>
          <w:sz w:val="26"/>
          <w:szCs w:val="26"/>
          <w:rtl/>
          <w:lang w:val="en-CA"/>
        </w:rPr>
        <w:t xml:space="preserve">استجابة لطلب اللجنة التنفيذية، قدم </w:t>
      </w:r>
      <w:r w:rsidRPr="00E82F11">
        <w:rPr>
          <w:rFonts w:hint="cs"/>
          <w:sz w:val="26"/>
          <w:szCs w:val="26"/>
          <w:rtl/>
          <w:lang w:val="en-CA"/>
        </w:rPr>
        <w:t>اليوئنديبي</w:t>
      </w:r>
      <w:r w:rsidRPr="00E82F11">
        <w:rPr>
          <w:sz w:val="26"/>
          <w:szCs w:val="26"/>
          <w:rtl/>
          <w:lang w:val="en-CA"/>
        </w:rPr>
        <w:t xml:space="preserve"> إلى الاجتماع السابع والثمانين تقريراً يتضمن المعلومات التالية:</w:t>
      </w:r>
    </w:p>
    <w:p w:rsidR="00C4177F" w:rsidRPr="00E82F11" w:rsidRDefault="00C4177F" w:rsidP="004E2ED4">
      <w:pPr>
        <w:pStyle w:val="ListParagraph"/>
        <w:numPr>
          <w:ilvl w:val="0"/>
          <w:numId w:val="22"/>
        </w:numPr>
        <w:bidi/>
        <w:ind w:left="1260" w:hanging="540"/>
        <w:rPr>
          <w:sz w:val="26"/>
          <w:szCs w:val="26"/>
          <w:rtl/>
          <w:lang w:val="en-CA"/>
        </w:rPr>
      </w:pPr>
      <w:r w:rsidRPr="00E82F11">
        <w:rPr>
          <w:sz w:val="26"/>
          <w:szCs w:val="26"/>
          <w:rtl/>
          <w:lang w:val="en-CA"/>
        </w:rPr>
        <w:t>في 31 مارس</w:t>
      </w:r>
      <w:r w:rsidRPr="00E82F11">
        <w:rPr>
          <w:rFonts w:hint="cs"/>
          <w:sz w:val="26"/>
          <w:szCs w:val="26"/>
          <w:rtl/>
          <w:lang w:val="en-CA"/>
        </w:rPr>
        <w:t>/ آذار</w:t>
      </w:r>
      <w:r w:rsidRPr="00E82F11">
        <w:rPr>
          <w:sz w:val="26"/>
          <w:szCs w:val="26"/>
          <w:rtl/>
          <w:lang w:val="en-CA"/>
        </w:rPr>
        <w:t xml:space="preserve"> 2020، طلبت الوكالة الوطنية للبيئة والتخطيط رسميًا من أكاديمية جمارك جامايكا التوقف عن استخدام رموز التعريفات لتسجيل واردات </w:t>
      </w:r>
      <w:r w:rsidRPr="00E82F11">
        <w:rPr>
          <w:rFonts w:hint="cs"/>
          <w:sz w:val="26"/>
          <w:szCs w:val="26"/>
          <w:rtl/>
          <w:lang w:val="en-CA"/>
        </w:rPr>
        <w:t>المواد الهيدروكلوروفلوروكربونية المواد الهيدروكلوروفلوروكربونية</w:t>
      </w:r>
      <w:r w:rsidRPr="00E82F11">
        <w:rPr>
          <w:sz w:val="26"/>
          <w:szCs w:val="26"/>
          <w:rtl/>
          <w:lang w:val="en-CA"/>
        </w:rPr>
        <w:t xml:space="preserve"> من خلال رموز التعريفات غير المقصودة </w:t>
      </w:r>
      <w:r w:rsidRPr="00E82F11">
        <w:rPr>
          <w:rFonts w:hint="cs"/>
          <w:sz w:val="26"/>
          <w:szCs w:val="26"/>
          <w:rtl/>
          <w:lang w:val="en-CA"/>
        </w:rPr>
        <w:t>للمواد الهيدروكلوروفلوروكربونية</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في 29 مايو</w:t>
      </w:r>
      <w:r w:rsidRPr="00E82F11">
        <w:rPr>
          <w:rFonts w:hint="cs"/>
          <w:sz w:val="26"/>
          <w:szCs w:val="26"/>
          <w:rtl/>
          <w:lang w:val="en-CA"/>
        </w:rPr>
        <w:t>/ أيار</w:t>
      </w:r>
      <w:r w:rsidRPr="00E82F11">
        <w:rPr>
          <w:sz w:val="26"/>
          <w:szCs w:val="26"/>
          <w:rtl/>
          <w:lang w:val="en-CA"/>
        </w:rPr>
        <w:t xml:space="preserve"> 2020، أبلغت أكاديمية جمارك جامايكا رسميًا وسطاء الجمارك واتحاد وكلاء الشحن في جامايكا </w:t>
      </w:r>
      <w:r w:rsidRPr="00E82F11">
        <w:rPr>
          <w:rFonts w:hint="cs"/>
          <w:sz w:val="26"/>
          <w:szCs w:val="26"/>
          <w:rtl/>
          <w:lang w:val="en-CA"/>
        </w:rPr>
        <w:t>ب</w:t>
      </w:r>
      <w:r w:rsidRPr="00E82F11">
        <w:rPr>
          <w:sz w:val="26"/>
          <w:szCs w:val="26"/>
          <w:rtl/>
          <w:lang w:val="en-CA"/>
        </w:rPr>
        <w:t xml:space="preserve">الرموز </w:t>
      </w:r>
      <w:r w:rsidRPr="00E82F11">
        <w:rPr>
          <w:rFonts w:hint="cs"/>
          <w:sz w:val="26"/>
          <w:szCs w:val="26"/>
          <w:rtl/>
          <w:lang w:val="en-CA"/>
        </w:rPr>
        <w:t>الموصي</w:t>
      </w:r>
      <w:r w:rsidRPr="00E82F11">
        <w:rPr>
          <w:sz w:val="26"/>
          <w:szCs w:val="26"/>
          <w:rtl/>
          <w:lang w:val="en-CA"/>
        </w:rPr>
        <w:t xml:space="preserve"> بها </w:t>
      </w:r>
      <w:r w:rsidRPr="00E82F11">
        <w:rPr>
          <w:rFonts w:hint="cs"/>
          <w:sz w:val="26"/>
          <w:szCs w:val="26"/>
          <w:rtl/>
          <w:lang w:val="en-CA"/>
        </w:rPr>
        <w:t>لخلطات</w:t>
      </w:r>
      <w:r w:rsidRPr="00E82F11">
        <w:rPr>
          <w:sz w:val="26"/>
          <w:szCs w:val="26"/>
          <w:rtl/>
          <w:lang w:val="en-CA"/>
        </w:rPr>
        <w:t xml:space="preserve"> </w:t>
      </w:r>
      <w:r w:rsidRPr="00E82F11">
        <w:rPr>
          <w:rFonts w:hint="cs"/>
          <w:sz w:val="26"/>
          <w:szCs w:val="26"/>
          <w:rtl/>
          <w:lang w:val="en-CA"/>
        </w:rPr>
        <w:t>المواد الهيدروكلوروفلوروكربونية</w:t>
      </w:r>
      <w:r w:rsidRPr="00E82F11">
        <w:rPr>
          <w:sz w:val="26"/>
          <w:szCs w:val="26"/>
          <w:rtl/>
          <w:lang w:val="en-CA"/>
        </w:rPr>
        <w:t xml:space="preserve">. سوف يتجنب هذان الإجراءان استخدام الرموز الخاطئة عند الإبلاغ عن استهلاك </w:t>
      </w:r>
      <w:r w:rsidRPr="00E82F11">
        <w:rPr>
          <w:rFonts w:hint="cs"/>
          <w:sz w:val="26"/>
          <w:szCs w:val="26"/>
          <w:rtl/>
          <w:lang w:val="en-CA"/>
        </w:rPr>
        <w:t>المواد الهيدروكلوروفلوروكربونية</w:t>
      </w:r>
      <w:r w:rsidRPr="00E82F11">
        <w:rPr>
          <w:sz w:val="26"/>
          <w:szCs w:val="26"/>
          <w:rtl/>
          <w:lang w:val="en-CA"/>
        </w:rPr>
        <w:t>؛</w:t>
      </w:r>
    </w:p>
    <w:p w:rsidR="00C4177F" w:rsidRPr="00E82F11" w:rsidRDefault="00C4177F" w:rsidP="00C4177F">
      <w:pPr>
        <w:pStyle w:val="ListParagraph"/>
        <w:bidi/>
        <w:ind w:left="1260" w:hanging="540"/>
        <w:rPr>
          <w:sz w:val="26"/>
          <w:szCs w:val="26"/>
          <w:lang w:val="en-CA"/>
        </w:rPr>
      </w:pPr>
    </w:p>
    <w:p w:rsidR="00C4177F" w:rsidRPr="00E82F11" w:rsidRDefault="00C4177F" w:rsidP="004E2ED4">
      <w:pPr>
        <w:pStyle w:val="ListParagraph"/>
        <w:numPr>
          <w:ilvl w:val="0"/>
          <w:numId w:val="22"/>
        </w:numPr>
        <w:bidi/>
        <w:ind w:left="1260" w:hanging="540"/>
        <w:rPr>
          <w:sz w:val="26"/>
          <w:szCs w:val="26"/>
          <w:lang w:val="en-CA"/>
        </w:rPr>
      </w:pPr>
      <w:r w:rsidRPr="00E82F11">
        <w:rPr>
          <w:rFonts w:hint="cs"/>
          <w:sz w:val="26"/>
          <w:szCs w:val="26"/>
          <w:rtl/>
          <w:lang w:val="en-CA"/>
        </w:rPr>
        <w:t>و</w:t>
      </w:r>
      <w:r w:rsidRPr="00E82F11">
        <w:rPr>
          <w:sz w:val="26"/>
          <w:szCs w:val="26"/>
          <w:rtl/>
          <w:lang w:val="en-CA"/>
        </w:rPr>
        <w:t>في يولي</w:t>
      </w:r>
      <w:r w:rsidRPr="00E82F11">
        <w:rPr>
          <w:rFonts w:hint="cs"/>
          <w:sz w:val="26"/>
          <w:szCs w:val="26"/>
          <w:rtl/>
          <w:lang w:val="en-CA"/>
        </w:rPr>
        <w:t>ه/ تموز</w:t>
      </w:r>
      <w:r w:rsidRPr="00E82F11">
        <w:rPr>
          <w:sz w:val="26"/>
          <w:szCs w:val="26"/>
          <w:rtl/>
          <w:lang w:val="en-CA"/>
        </w:rPr>
        <w:t xml:space="preserve"> 2020، تم تعديل نموذج إبلاغ البيانات لجمع بيانات </w:t>
      </w:r>
      <w:r w:rsidRPr="00E82F11">
        <w:rPr>
          <w:rFonts w:hint="cs"/>
          <w:sz w:val="26"/>
          <w:szCs w:val="26"/>
          <w:rtl/>
          <w:lang w:val="en-CA"/>
        </w:rPr>
        <w:t>المواد الهيدروكلوروفلوروكربونية والمواد الهيدروفلوروكربونية</w:t>
      </w:r>
      <w:r w:rsidRPr="00E82F11">
        <w:rPr>
          <w:sz w:val="26"/>
          <w:szCs w:val="26"/>
          <w:rtl/>
          <w:lang w:val="en-CA"/>
        </w:rPr>
        <w:t xml:space="preserve"> من المستوردين وإرساله</w:t>
      </w:r>
      <w:r w:rsidRPr="00E82F11">
        <w:rPr>
          <w:rFonts w:hint="cs"/>
          <w:sz w:val="26"/>
          <w:szCs w:val="26"/>
          <w:rtl/>
          <w:lang w:val="en-CA"/>
        </w:rPr>
        <w:t>ا</w:t>
      </w:r>
      <w:r w:rsidRPr="00E82F11">
        <w:rPr>
          <w:sz w:val="26"/>
          <w:szCs w:val="26"/>
          <w:rtl/>
          <w:lang w:val="en-CA"/>
        </w:rPr>
        <w:t xml:space="preserve"> إلى اتحاد جامايكا للتكييف والتبريد والتهوية والمستوردين. ستواصل وحدة الأوزون الوطنية تقديم الاستشارات ودعم التدريب لضمان دقة إبلاغ البيانات؛ </w:t>
      </w:r>
      <w:r w:rsidRPr="00E82F11">
        <w:rPr>
          <w:rFonts w:hint="cs"/>
          <w:sz w:val="26"/>
          <w:szCs w:val="26"/>
          <w:rtl/>
          <w:lang w:val="en-CA"/>
        </w:rPr>
        <w:t xml:space="preserve">سوف يسهل </w:t>
      </w:r>
      <w:r w:rsidRPr="00E82F11">
        <w:rPr>
          <w:sz w:val="26"/>
          <w:szCs w:val="26"/>
          <w:rtl/>
          <w:lang w:val="en-CA"/>
        </w:rPr>
        <w:t xml:space="preserve">استخدام نموذج الإبلاغ المنقح هذا عملية جمع بيانات </w:t>
      </w:r>
      <w:r w:rsidRPr="00E82F11">
        <w:rPr>
          <w:rFonts w:hint="cs"/>
          <w:sz w:val="26"/>
          <w:szCs w:val="26"/>
          <w:rtl/>
          <w:lang w:val="en-CA"/>
        </w:rPr>
        <w:t xml:space="preserve">المواد الهيدروكلوروفلوروكربونية </w:t>
      </w:r>
      <w:r w:rsidRPr="00E82F11">
        <w:rPr>
          <w:sz w:val="26"/>
          <w:szCs w:val="26"/>
          <w:rtl/>
          <w:lang w:val="en-CA"/>
        </w:rPr>
        <w:t>والإبلاغ عنها وسيحسن جودة البيانات؛</w:t>
      </w:r>
    </w:p>
    <w:p w:rsidR="00C4177F" w:rsidRPr="00E82F11" w:rsidRDefault="00C4177F" w:rsidP="00C4177F">
      <w:pPr>
        <w:bidi/>
        <w:rPr>
          <w:sz w:val="26"/>
          <w:szCs w:val="26"/>
          <w:lang w:val="en-CA"/>
        </w:rPr>
      </w:pPr>
    </w:p>
    <w:p w:rsidR="00C4177F" w:rsidRPr="00E82F11" w:rsidRDefault="00C4177F" w:rsidP="004E2ED4">
      <w:pPr>
        <w:pStyle w:val="ListParagraph"/>
        <w:numPr>
          <w:ilvl w:val="0"/>
          <w:numId w:val="23"/>
        </w:numPr>
        <w:bidi/>
        <w:ind w:left="1260" w:hanging="540"/>
        <w:rPr>
          <w:sz w:val="26"/>
          <w:szCs w:val="26"/>
          <w:lang w:val="en-CA"/>
        </w:rPr>
      </w:pPr>
      <w:r w:rsidRPr="00E82F11">
        <w:rPr>
          <w:rFonts w:hint="cs"/>
          <w:sz w:val="26"/>
          <w:szCs w:val="26"/>
          <w:rtl/>
          <w:lang w:val="en-CA"/>
        </w:rPr>
        <w:t>و</w:t>
      </w:r>
      <w:r w:rsidRPr="00E82F11">
        <w:rPr>
          <w:sz w:val="26"/>
          <w:szCs w:val="26"/>
          <w:rtl/>
          <w:lang w:val="en-CA"/>
        </w:rPr>
        <w:t xml:space="preserve">تتواصل أكاديمية جمارك جامايكا </w:t>
      </w:r>
      <w:r w:rsidRPr="00E82F11">
        <w:rPr>
          <w:rFonts w:hint="cs"/>
          <w:sz w:val="26"/>
          <w:szCs w:val="26"/>
          <w:rtl/>
          <w:lang w:val="en-CA"/>
        </w:rPr>
        <w:t>باستمرار</w:t>
      </w:r>
      <w:r w:rsidRPr="00E82F11">
        <w:rPr>
          <w:sz w:val="26"/>
          <w:szCs w:val="26"/>
          <w:rtl/>
          <w:lang w:val="en-CA"/>
        </w:rPr>
        <w:t xml:space="preserve"> مع المستوردين والوسطاء لضمان ملء فاتورة </w:t>
      </w:r>
      <w:r w:rsidRPr="00E82F11">
        <w:rPr>
          <w:rFonts w:hint="cs"/>
          <w:sz w:val="26"/>
          <w:szCs w:val="26"/>
          <w:rtl/>
          <w:lang w:val="en-CA"/>
        </w:rPr>
        <w:t>ل</w:t>
      </w:r>
      <w:r w:rsidRPr="00E82F11">
        <w:rPr>
          <w:sz w:val="26"/>
          <w:szCs w:val="26"/>
          <w:rtl/>
          <w:lang w:val="en-CA"/>
        </w:rPr>
        <w:t xml:space="preserve">كل </w:t>
      </w:r>
      <w:r w:rsidRPr="00E82F11">
        <w:rPr>
          <w:rFonts w:hint="cs"/>
          <w:sz w:val="26"/>
          <w:szCs w:val="26"/>
          <w:rtl/>
          <w:lang w:val="en-CA"/>
        </w:rPr>
        <w:t>مادة تبريد</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 xml:space="preserve">خاصة </w:t>
      </w:r>
      <w:r w:rsidRPr="00E82F11">
        <w:rPr>
          <w:rFonts w:hint="cs"/>
          <w:sz w:val="26"/>
          <w:szCs w:val="26"/>
          <w:rtl/>
          <w:lang w:val="en-CA"/>
        </w:rPr>
        <w:t xml:space="preserve">المواد الهيدروكلوروفلوروكربونية </w:t>
      </w:r>
      <w:r w:rsidRPr="00E82F11">
        <w:rPr>
          <w:sz w:val="26"/>
          <w:szCs w:val="26"/>
          <w:rtl/>
          <w:lang w:val="en-CA"/>
        </w:rPr>
        <w:t>وخلط</w:t>
      </w:r>
      <w:r w:rsidRPr="00E82F11">
        <w:rPr>
          <w:rFonts w:hint="cs"/>
          <w:sz w:val="26"/>
          <w:szCs w:val="26"/>
          <w:rtl/>
          <w:lang w:val="en-CA"/>
        </w:rPr>
        <w:t>ات</w:t>
      </w:r>
      <w:r w:rsidRPr="00E82F11">
        <w:rPr>
          <w:sz w:val="26"/>
          <w:szCs w:val="26"/>
          <w:rtl/>
          <w:lang w:val="en-CA"/>
        </w:rPr>
        <w:t xml:space="preserve"> </w:t>
      </w:r>
      <w:r w:rsidRPr="00E82F11">
        <w:rPr>
          <w:rFonts w:hint="cs"/>
          <w:sz w:val="26"/>
          <w:szCs w:val="26"/>
          <w:rtl/>
          <w:lang w:val="en-CA"/>
        </w:rPr>
        <w:t xml:space="preserve">المواد الهيدروكلوروفلوروكربونية </w:t>
      </w:r>
      <w:r w:rsidRPr="00E82F11">
        <w:rPr>
          <w:sz w:val="26"/>
          <w:szCs w:val="26"/>
          <w:rtl/>
          <w:lang w:val="en-CA"/>
        </w:rPr>
        <w:t>(تحديد التركيبة) بدقة. بالإضافة إلى ذلك، سيتم عقد برامج تدريبية مع المستوردين والوسطاء وأصحاب المصلحة الآخرين لتجنب مشكل</w:t>
      </w:r>
      <w:r w:rsidRPr="00E82F11">
        <w:rPr>
          <w:rFonts w:hint="cs"/>
          <w:sz w:val="26"/>
          <w:szCs w:val="26"/>
          <w:rtl/>
          <w:lang w:val="en-CA"/>
        </w:rPr>
        <w:t>ات</w:t>
      </w:r>
      <w:r w:rsidRPr="00E82F11">
        <w:rPr>
          <w:sz w:val="26"/>
          <w:szCs w:val="26"/>
          <w:rtl/>
          <w:lang w:val="en-CA"/>
        </w:rPr>
        <w:t xml:space="preserve"> تناقض البيانات في التقارير المستقبلية؛</w:t>
      </w:r>
    </w:p>
    <w:p w:rsidR="00C4177F" w:rsidRPr="00E82F11" w:rsidRDefault="00C4177F" w:rsidP="00C4177F">
      <w:pPr>
        <w:pStyle w:val="ListParagraph"/>
        <w:bidi/>
        <w:ind w:left="1260"/>
        <w:rPr>
          <w:sz w:val="26"/>
          <w:szCs w:val="26"/>
          <w:lang w:val="en-CA"/>
        </w:rPr>
      </w:pPr>
    </w:p>
    <w:p w:rsidR="00C4177F" w:rsidRPr="00E82F11" w:rsidRDefault="00C4177F" w:rsidP="004E2ED4">
      <w:pPr>
        <w:pStyle w:val="ListParagraph"/>
        <w:numPr>
          <w:ilvl w:val="0"/>
          <w:numId w:val="23"/>
        </w:numPr>
        <w:bidi/>
        <w:ind w:left="1260" w:hanging="540"/>
        <w:rPr>
          <w:sz w:val="26"/>
          <w:szCs w:val="26"/>
          <w:rtl/>
          <w:lang w:val="en-CA"/>
        </w:rPr>
      </w:pPr>
      <w:r w:rsidRPr="00E82F11">
        <w:rPr>
          <w:rFonts w:hint="cs"/>
          <w:sz w:val="26"/>
          <w:szCs w:val="26"/>
          <w:rtl/>
          <w:lang w:val="en-CA"/>
        </w:rPr>
        <w:t>و</w:t>
      </w:r>
      <w:r w:rsidRPr="00E82F11">
        <w:rPr>
          <w:sz w:val="26"/>
          <w:szCs w:val="26"/>
          <w:rtl/>
          <w:lang w:val="en-CA"/>
        </w:rPr>
        <w:t xml:space="preserve">تتم إدارة مخاطر الواردات غير المشروعة من خلال مشاركة جامايكا في عملية الموافقة المستنيرة </w:t>
      </w:r>
      <w:r w:rsidRPr="00E82F11">
        <w:rPr>
          <w:rFonts w:hint="cs"/>
          <w:sz w:val="26"/>
          <w:szCs w:val="26"/>
          <w:rtl/>
          <w:lang w:val="en-CA"/>
        </w:rPr>
        <w:t xml:space="preserve">المسبقة </w:t>
      </w:r>
      <w:r w:rsidRPr="00E82F11">
        <w:rPr>
          <w:sz w:val="26"/>
          <w:szCs w:val="26"/>
          <w:rtl/>
          <w:lang w:val="en-CA"/>
        </w:rPr>
        <w:t>غير الرسمية؛</w:t>
      </w:r>
    </w:p>
    <w:p w:rsidR="00C4177F" w:rsidRPr="00E82F11" w:rsidRDefault="00C4177F" w:rsidP="004E2ED4">
      <w:pPr>
        <w:pStyle w:val="ListParagraph"/>
        <w:numPr>
          <w:ilvl w:val="0"/>
          <w:numId w:val="23"/>
        </w:numPr>
        <w:bidi/>
        <w:ind w:left="1260" w:hanging="540"/>
        <w:rPr>
          <w:sz w:val="26"/>
          <w:szCs w:val="26"/>
          <w:rtl/>
          <w:lang w:val="en-CA"/>
        </w:rPr>
      </w:pPr>
      <w:r w:rsidRPr="00E82F11">
        <w:rPr>
          <w:rFonts w:hint="cs"/>
          <w:sz w:val="26"/>
          <w:szCs w:val="26"/>
          <w:rtl/>
          <w:lang w:val="en-CA"/>
        </w:rPr>
        <w:t>و</w:t>
      </w:r>
      <w:r w:rsidRPr="00E82F11">
        <w:rPr>
          <w:sz w:val="26"/>
          <w:szCs w:val="26"/>
          <w:rtl/>
          <w:lang w:val="en-CA"/>
        </w:rPr>
        <w:t>بين مارس</w:t>
      </w:r>
      <w:r w:rsidRPr="00E82F11">
        <w:rPr>
          <w:rFonts w:hint="cs"/>
          <w:sz w:val="26"/>
          <w:szCs w:val="26"/>
          <w:rtl/>
          <w:lang w:val="en-CA"/>
        </w:rPr>
        <w:t>/ آذار</w:t>
      </w:r>
      <w:r w:rsidRPr="00E82F11">
        <w:rPr>
          <w:sz w:val="26"/>
          <w:szCs w:val="26"/>
          <w:rtl/>
          <w:lang w:val="en-CA"/>
        </w:rPr>
        <w:t xml:space="preserve"> وأبريل/ نيسان 2021، أجريت مناقشات بين وحدة الأوزون الوطنية </w:t>
      </w:r>
      <w:r w:rsidRPr="00E82F11">
        <w:rPr>
          <w:rFonts w:hint="cs"/>
          <w:sz w:val="26"/>
          <w:szCs w:val="26"/>
          <w:rtl/>
          <w:lang w:val="en-CA"/>
        </w:rPr>
        <w:t>و</w:t>
      </w:r>
      <w:r w:rsidRPr="00E82F11">
        <w:rPr>
          <w:sz w:val="26"/>
          <w:szCs w:val="26"/>
          <w:rtl/>
          <w:lang w:val="en-CA"/>
        </w:rPr>
        <w:t xml:space="preserve">أكاديمية جمارك جامايكا ووزارة الصحة </w:t>
      </w:r>
      <w:r w:rsidRPr="00E82F11">
        <w:rPr>
          <w:rFonts w:hint="cs"/>
          <w:sz w:val="26"/>
          <w:szCs w:val="26"/>
          <w:rtl/>
          <w:lang w:val="en-CA"/>
        </w:rPr>
        <w:t>والرفاه</w:t>
      </w:r>
      <w:r w:rsidRPr="00E82F11">
        <w:rPr>
          <w:sz w:val="26"/>
          <w:szCs w:val="26"/>
          <w:rtl/>
          <w:lang w:val="en-CA"/>
        </w:rPr>
        <w:t xml:space="preserve"> للتأكد من أن تخصيص حصص استيراد </w:t>
      </w:r>
      <w:r w:rsidRPr="00E82F11">
        <w:rPr>
          <w:rFonts w:hint="cs"/>
          <w:sz w:val="26"/>
          <w:szCs w:val="26"/>
          <w:rtl/>
          <w:lang w:val="en-CA"/>
        </w:rPr>
        <w:t>المواد الهيدروكلوروفلوروكربونية</w:t>
      </w:r>
      <w:r w:rsidRPr="00E82F11">
        <w:rPr>
          <w:sz w:val="26"/>
          <w:szCs w:val="26"/>
          <w:rtl/>
          <w:lang w:val="en-CA"/>
        </w:rPr>
        <w:t xml:space="preserve"> </w:t>
      </w:r>
      <w:r w:rsidRPr="00E82F11">
        <w:rPr>
          <w:rFonts w:hint="cs"/>
          <w:sz w:val="26"/>
          <w:szCs w:val="26"/>
          <w:rtl/>
          <w:lang w:val="en-CA"/>
        </w:rPr>
        <w:t>يتوافق</w:t>
      </w:r>
      <w:r w:rsidRPr="00E82F11">
        <w:rPr>
          <w:sz w:val="26"/>
          <w:szCs w:val="26"/>
          <w:rtl/>
          <w:lang w:val="en-CA"/>
        </w:rPr>
        <w:t xml:space="preserve"> مع احتياجات </w:t>
      </w:r>
      <w:r w:rsidRPr="00E82F11">
        <w:rPr>
          <w:rFonts w:hint="cs"/>
          <w:sz w:val="26"/>
          <w:szCs w:val="26"/>
          <w:rtl/>
          <w:lang w:val="en-CA"/>
        </w:rPr>
        <w:t xml:space="preserve">البلد </w:t>
      </w:r>
      <w:r w:rsidRPr="00E82F11">
        <w:rPr>
          <w:sz w:val="26"/>
          <w:szCs w:val="26"/>
          <w:rtl/>
          <w:lang w:val="en-CA"/>
        </w:rPr>
        <w:t xml:space="preserve">الفعلية ووفقًا لخطة إدارة إزالة المواد الهيدروكلوروفلوروكربونية، </w:t>
      </w:r>
      <w:r w:rsidRPr="00E82F11">
        <w:rPr>
          <w:rFonts w:hint="cs"/>
          <w:sz w:val="26"/>
          <w:szCs w:val="26"/>
          <w:rtl/>
          <w:lang w:val="en-CA"/>
        </w:rPr>
        <w:t xml:space="preserve">وأن </w:t>
      </w:r>
      <w:r w:rsidRPr="00E82F11">
        <w:rPr>
          <w:sz w:val="26"/>
          <w:szCs w:val="26"/>
          <w:rtl/>
          <w:lang w:val="en-CA"/>
        </w:rPr>
        <w:t xml:space="preserve">يتم تسجيل </w:t>
      </w:r>
      <w:r w:rsidRPr="00E82F11">
        <w:rPr>
          <w:rFonts w:hint="cs"/>
          <w:sz w:val="26"/>
          <w:szCs w:val="26"/>
          <w:rtl/>
          <w:lang w:val="en-CA"/>
        </w:rPr>
        <w:t>ورصد</w:t>
      </w:r>
      <w:r w:rsidRPr="00E82F11">
        <w:rPr>
          <w:sz w:val="26"/>
          <w:szCs w:val="26"/>
          <w:rtl/>
          <w:lang w:val="en-CA"/>
        </w:rPr>
        <w:t xml:space="preserve"> كميات واردات </w:t>
      </w:r>
      <w:r w:rsidRPr="00E82F11">
        <w:rPr>
          <w:rFonts w:hint="cs"/>
          <w:sz w:val="26"/>
          <w:szCs w:val="26"/>
          <w:rtl/>
          <w:lang w:val="en-CA"/>
        </w:rPr>
        <w:t xml:space="preserve">المواد الهيدروكلوروفلوروكربونية الفعلية </w:t>
      </w:r>
      <w:r w:rsidRPr="00E82F11">
        <w:rPr>
          <w:sz w:val="26"/>
          <w:szCs w:val="26"/>
          <w:rtl/>
          <w:lang w:val="en-CA"/>
        </w:rPr>
        <w:t>بشكل سليم.</w:t>
      </w:r>
    </w:p>
    <w:p w:rsidR="00C4177F" w:rsidRPr="00E82F11" w:rsidRDefault="00C4177F" w:rsidP="00C4177F">
      <w:pPr>
        <w:pStyle w:val="ListParagraph"/>
        <w:bidi/>
        <w:ind w:left="1260"/>
        <w:rPr>
          <w:sz w:val="26"/>
          <w:szCs w:val="26"/>
          <w:rtl/>
          <w:lang w:val="en-CA"/>
        </w:rPr>
      </w:pPr>
    </w:p>
    <w:p w:rsidR="00C4177F" w:rsidRPr="00E82F11" w:rsidRDefault="00C4177F" w:rsidP="003F2990">
      <w:pPr>
        <w:pStyle w:val="Heading1"/>
        <w:bidi/>
        <w:rPr>
          <w:sz w:val="26"/>
          <w:szCs w:val="26"/>
          <w:lang w:val="en-CA"/>
        </w:rPr>
      </w:pPr>
      <w:r w:rsidRPr="00E82F11">
        <w:rPr>
          <w:sz w:val="26"/>
          <w:szCs w:val="26"/>
          <w:rtl/>
          <w:lang w:val="en-CA"/>
        </w:rPr>
        <w:t xml:space="preserve">بالإضافة إلى الإجراءات التي </w:t>
      </w:r>
      <w:r w:rsidRPr="00E82F11">
        <w:rPr>
          <w:rFonts w:hint="cs"/>
          <w:sz w:val="26"/>
          <w:szCs w:val="26"/>
          <w:rtl/>
          <w:lang w:val="en-CA"/>
        </w:rPr>
        <w:t>نفذت</w:t>
      </w:r>
      <w:r w:rsidRPr="00E82F11">
        <w:rPr>
          <w:sz w:val="26"/>
          <w:szCs w:val="26"/>
          <w:rtl/>
          <w:lang w:val="en-CA"/>
        </w:rPr>
        <w:t xml:space="preserve"> أعلاه، أجرى </w:t>
      </w:r>
      <w:r w:rsidRPr="00E82F11">
        <w:rPr>
          <w:rFonts w:hint="cs"/>
          <w:sz w:val="26"/>
          <w:szCs w:val="26"/>
          <w:rtl/>
          <w:lang w:val="en-CA"/>
        </w:rPr>
        <w:t>اليوئنديبي</w:t>
      </w:r>
      <w:r w:rsidRPr="00E82F11">
        <w:rPr>
          <w:sz w:val="26"/>
          <w:szCs w:val="26"/>
          <w:rtl/>
          <w:lang w:val="en-CA"/>
        </w:rPr>
        <w:t>، في الفترة ما بين أكتوبر</w:t>
      </w:r>
      <w:r w:rsidRPr="00E82F11">
        <w:rPr>
          <w:rFonts w:hint="cs"/>
          <w:sz w:val="26"/>
          <w:szCs w:val="26"/>
          <w:rtl/>
          <w:lang w:val="en-CA"/>
        </w:rPr>
        <w:t>/ تشرين الأول</w:t>
      </w:r>
      <w:r w:rsidRPr="00E82F11">
        <w:rPr>
          <w:sz w:val="26"/>
          <w:szCs w:val="26"/>
          <w:rtl/>
          <w:lang w:val="en-CA"/>
        </w:rPr>
        <w:t xml:space="preserve"> 2020 وفبراير</w:t>
      </w:r>
      <w:r w:rsidRPr="00E82F11">
        <w:rPr>
          <w:rFonts w:hint="cs"/>
          <w:sz w:val="26"/>
          <w:szCs w:val="26"/>
          <w:rtl/>
          <w:lang w:val="en-CA"/>
        </w:rPr>
        <w:t>/ شباط</w:t>
      </w:r>
      <w:r w:rsidRPr="00E82F11">
        <w:rPr>
          <w:sz w:val="26"/>
          <w:szCs w:val="26"/>
          <w:rtl/>
          <w:lang w:val="en-CA"/>
        </w:rPr>
        <w:t xml:space="preserve"> 2021، مناقشات مع وحدة الأوزون الوطنية وممثلي وزارة الإسكان والتجديد الحضري والبيئة وتغير المناخ ووزارة الصناعة والاستثمار والتجارة ومجلس التجارة</w:t>
      </w:r>
      <w:r w:rsidRPr="00E82F11">
        <w:rPr>
          <w:rFonts w:hint="cs"/>
          <w:sz w:val="26"/>
          <w:szCs w:val="26"/>
          <w:rtl/>
          <w:lang w:val="en-CA"/>
        </w:rPr>
        <w:t>،</w:t>
      </w:r>
      <w:r w:rsidRPr="00E82F11">
        <w:rPr>
          <w:sz w:val="26"/>
          <w:szCs w:val="26"/>
          <w:rtl/>
          <w:lang w:val="en-CA"/>
        </w:rPr>
        <w:t xml:space="preserve"> والخبراء الفنيين بشأن التوصيات الخاصة بمراجعة الأهداف </w:t>
      </w:r>
      <w:r w:rsidRPr="00E82F11">
        <w:rPr>
          <w:rFonts w:hint="cs"/>
          <w:sz w:val="26"/>
          <w:szCs w:val="26"/>
          <w:rtl/>
          <w:lang w:val="en-CA"/>
        </w:rPr>
        <w:t xml:space="preserve">للمواد الهيدروكلوروفلوروكربونية </w:t>
      </w:r>
      <w:r w:rsidRPr="00E82F11">
        <w:rPr>
          <w:sz w:val="26"/>
          <w:szCs w:val="26"/>
          <w:rtl/>
          <w:lang w:val="en-CA"/>
        </w:rPr>
        <w:t xml:space="preserve">في الأمر التجاري. </w:t>
      </w:r>
      <w:r w:rsidRPr="00E82F11">
        <w:rPr>
          <w:rFonts w:hint="cs"/>
          <w:sz w:val="26"/>
          <w:szCs w:val="26"/>
          <w:rtl/>
          <w:lang w:val="en-CA"/>
        </w:rPr>
        <w:t>و</w:t>
      </w:r>
      <w:r w:rsidRPr="00E82F11">
        <w:rPr>
          <w:sz w:val="26"/>
          <w:szCs w:val="26"/>
          <w:rtl/>
          <w:lang w:val="en-CA"/>
        </w:rPr>
        <w:t>من المتوقع أن يتم الانتهاء من أمر التجارة المعدل بحلول يولي</w:t>
      </w:r>
      <w:r w:rsidRPr="00E82F11">
        <w:rPr>
          <w:rFonts w:hint="cs"/>
          <w:sz w:val="26"/>
          <w:szCs w:val="26"/>
          <w:rtl/>
          <w:lang w:val="en-CA"/>
        </w:rPr>
        <w:t>ه/ تموز</w:t>
      </w:r>
      <w:r w:rsidRPr="00E82F11">
        <w:rPr>
          <w:sz w:val="26"/>
          <w:szCs w:val="26"/>
          <w:rtl/>
          <w:lang w:val="en-CA"/>
        </w:rPr>
        <w:t xml:space="preserve"> 2021.</w:t>
      </w:r>
    </w:p>
    <w:p w:rsidR="00C4177F" w:rsidRPr="00E82F11" w:rsidRDefault="00C4177F" w:rsidP="00C4177F">
      <w:pPr>
        <w:bidi/>
        <w:rPr>
          <w:b/>
          <w:bCs/>
          <w:sz w:val="26"/>
          <w:szCs w:val="26"/>
          <w:lang w:val="en-CA"/>
        </w:rPr>
      </w:pPr>
      <w:r w:rsidRPr="00E82F11">
        <w:rPr>
          <w:b/>
          <w:bCs/>
          <w:sz w:val="26"/>
          <w:szCs w:val="26"/>
          <w:rtl/>
          <w:lang w:val="en-CA"/>
        </w:rPr>
        <w:t>تعليقات الأمانة</w:t>
      </w:r>
    </w:p>
    <w:p w:rsidR="00C4177F" w:rsidRPr="00E82F11" w:rsidRDefault="00C4177F" w:rsidP="00C4177F">
      <w:pPr>
        <w:bidi/>
        <w:rPr>
          <w:sz w:val="26"/>
          <w:szCs w:val="26"/>
          <w:lang w:val="en-CA"/>
        </w:rPr>
      </w:pPr>
    </w:p>
    <w:p w:rsidR="00C4177F" w:rsidRPr="00E82F11" w:rsidRDefault="00C4177F" w:rsidP="003F2990">
      <w:pPr>
        <w:pStyle w:val="Heading1"/>
        <w:bidi/>
        <w:rPr>
          <w:sz w:val="26"/>
          <w:szCs w:val="26"/>
          <w:rtl/>
          <w:lang w:val="en-CA"/>
        </w:rPr>
      </w:pPr>
      <w:r w:rsidRPr="00E82F11">
        <w:rPr>
          <w:sz w:val="26"/>
          <w:szCs w:val="26"/>
          <w:rtl/>
          <w:lang w:val="en-CA"/>
        </w:rPr>
        <w:t xml:space="preserve">لاحظت الأمانة أن حكومة جامايكا، بمساعدة من </w:t>
      </w:r>
      <w:r w:rsidRPr="00E82F11">
        <w:rPr>
          <w:rFonts w:hint="cs"/>
          <w:sz w:val="26"/>
          <w:szCs w:val="26"/>
          <w:rtl/>
          <w:lang w:val="en-CA"/>
        </w:rPr>
        <w:t>اليوئنديبي</w:t>
      </w:r>
      <w:r w:rsidRPr="00E82F11">
        <w:rPr>
          <w:sz w:val="26"/>
          <w:szCs w:val="26"/>
          <w:rtl/>
          <w:lang w:val="en-CA"/>
        </w:rPr>
        <w:t xml:space="preserve">، قد نفذت عدة أنشطة للتعجيل بتنفيذ التوصيات الواردة في تقرير التحقق. </w:t>
      </w:r>
      <w:r w:rsidRPr="00E82F11">
        <w:rPr>
          <w:rFonts w:hint="cs"/>
          <w:sz w:val="26"/>
          <w:szCs w:val="26"/>
          <w:rtl/>
          <w:lang w:val="en-CA"/>
        </w:rPr>
        <w:t>و</w:t>
      </w:r>
      <w:r w:rsidRPr="00E82F11">
        <w:rPr>
          <w:sz w:val="26"/>
          <w:szCs w:val="26"/>
          <w:rtl/>
          <w:lang w:val="en-CA"/>
        </w:rPr>
        <w:t xml:space="preserve">أوضح </w:t>
      </w:r>
      <w:r w:rsidRPr="00E82F11">
        <w:rPr>
          <w:rFonts w:hint="cs"/>
          <w:sz w:val="26"/>
          <w:szCs w:val="26"/>
          <w:rtl/>
          <w:lang w:val="en-CA"/>
        </w:rPr>
        <w:t>اليوئنديبي</w:t>
      </w:r>
      <w:r w:rsidRPr="00E82F11">
        <w:rPr>
          <w:sz w:val="26"/>
          <w:szCs w:val="26"/>
          <w:rtl/>
          <w:lang w:val="en-CA"/>
        </w:rPr>
        <w:t xml:space="preserve"> أنه على الرغم من تأثر المشاورات مع أصحاب المصلحة الوطنيين بسبب القيود المتعلقة ب</w:t>
      </w:r>
      <w:r w:rsidRPr="00E82F11">
        <w:rPr>
          <w:rFonts w:hint="cs"/>
          <w:sz w:val="26"/>
          <w:szCs w:val="26"/>
          <w:rtl/>
          <w:lang w:val="en-CA"/>
        </w:rPr>
        <w:t>كوفيد-19</w:t>
      </w:r>
      <w:r w:rsidRPr="00E82F11">
        <w:rPr>
          <w:sz w:val="26"/>
          <w:szCs w:val="26"/>
          <w:rtl/>
          <w:lang w:val="en-CA"/>
        </w:rPr>
        <w:t xml:space="preserve">، تم اتخاذ العديد من الإجراءات لتنفيذ التوصيات من خلال اجتماعات افتراضية وتبادل </w:t>
      </w:r>
      <w:r w:rsidRPr="00E82F11">
        <w:rPr>
          <w:rFonts w:hint="cs"/>
          <w:sz w:val="26"/>
          <w:szCs w:val="26"/>
          <w:rtl/>
          <w:lang w:val="en-CA"/>
        </w:rPr>
        <w:t>ا</w:t>
      </w:r>
      <w:r w:rsidRPr="00E82F11">
        <w:rPr>
          <w:sz w:val="26"/>
          <w:szCs w:val="26"/>
          <w:rtl/>
          <w:lang w:val="en-CA"/>
        </w:rPr>
        <w:t>لوثائق</w:t>
      </w:r>
      <w:r w:rsidRPr="00E82F11">
        <w:rPr>
          <w:rFonts w:hint="cs"/>
          <w:sz w:val="26"/>
          <w:szCs w:val="26"/>
          <w:rtl/>
          <w:lang w:val="en-CA"/>
        </w:rPr>
        <w:t xml:space="preserve"> إلكترونيا</w:t>
      </w:r>
      <w:r w:rsidRPr="00E82F11">
        <w:rPr>
          <w:sz w:val="26"/>
          <w:szCs w:val="26"/>
          <w:rtl/>
          <w:lang w:val="en-CA"/>
        </w:rPr>
        <w:t>.</w:t>
      </w:r>
    </w:p>
    <w:p w:rsidR="00C4177F" w:rsidRPr="00E82F11" w:rsidRDefault="00C4177F" w:rsidP="003F2990">
      <w:pPr>
        <w:pStyle w:val="Heading1"/>
        <w:bidi/>
        <w:rPr>
          <w:sz w:val="26"/>
          <w:szCs w:val="26"/>
          <w:rtl/>
          <w:lang w:val="en-CA"/>
        </w:rPr>
      </w:pPr>
      <w:r w:rsidRPr="00E82F11">
        <w:rPr>
          <w:sz w:val="26"/>
          <w:szCs w:val="26"/>
          <w:rtl/>
          <w:lang w:val="en-CA"/>
        </w:rPr>
        <w:t xml:space="preserve">تم الاتفاق على أن تقدم حكومة جامايكا </w:t>
      </w:r>
      <w:r w:rsidRPr="00E82F11">
        <w:rPr>
          <w:rFonts w:hint="cs"/>
          <w:sz w:val="26"/>
          <w:szCs w:val="26"/>
          <w:rtl/>
          <w:lang w:val="en-CA"/>
        </w:rPr>
        <w:t>واليوئنديبي</w:t>
      </w:r>
      <w:r w:rsidRPr="00E82F11">
        <w:rPr>
          <w:sz w:val="26"/>
          <w:szCs w:val="26"/>
          <w:rtl/>
          <w:lang w:val="en-CA"/>
        </w:rPr>
        <w:t xml:space="preserve"> معلومات</w:t>
      </w:r>
      <w:r w:rsidRPr="00E82F11">
        <w:rPr>
          <w:rFonts w:hint="cs"/>
          <w:sz w:val="26"/>
          <w:szCs w:val="26"/>
          <w:rtl/>
          <w:lang w:val="en-CA"/>
        </w:rPr>
        <w:t xml:space="preserve"> حديثة</w:t>
      </w:r>
      <w:r w:rsidRPr="00E82F11">
        <w:rPr>
          <w:sz w:val="26"/>
          <w:szCs w:val="26"/>
          <w:rtl/>
          <w:lang w:val="en-CA"/>
        </w:rPr>
        <w:t xml:space="preserve"> عن الخطوات الإضافية المتخذة فيما يتعلق بالتوصيات الواردة في تقرير التحقق إلى الاجتماع الثامن والثمانين.</w:t>
      </w:r>
    </w:p>
    <w:p w:rsidR="00C4177F" w:rsidRPr="00E82F11" w:rsidRDefault="00C4177F" w:rsidP="00C4177F">
      <w:pPr>
        <w:bidi/>
        <w:rPr>
          <w:b/>
          <w:bCs/>
          <w:sz w:val="26"/>
          <w:szCs w:val="26"/>
          <w:lang w:val="en-CA"/>
        </w:rPr>
      </w:pPr>
      <w:r w:rsidRPr="00E82F11">
        <w:rPr>
          <w:rFonts w:hint="cs"/>
          <w:b/>
          <w:bCs/>
          <w:sz w:val="26"/>
          <w:szCs w:val="26"/>
          <w:rtl/>
          <w:lang w:val="en-CA"/>
        </w:rPr>
        <w:t>ال</w:t>
      </w:r>
      <w:r w:rsidRPr="00E82F11">
        <w:rPr>
          <w:b/>
          <w:bCs/>
          <w:sz w:val="26"/>
          <w:szCs w:val="26"/>
          <w:rtl/>
          <w:lang w:val="en-CA"/>
        </w:rPr>
        <w:t>توصية</w:t>
      </w:r>
    </w:p>
    <w:p w:rsidR="00C4177F" w:rsidRPr="00E82F11" w:rsidRDefault="00C4177F" w:rsidP="00C4177F">
      <w:pPr>
        <w:bidi/>
        <w:rPr>
          <w:sz w:val="26"/>
          <w:szCs w:val="26"/>
          <w:lang w:val="en-CA"/>
        </w:rPr>
      </w:pPr>
    </w:p>
    <w:p w:rsidR="00C4177F" w:rsidRPr="00E82F11" w:rsidRDefault="00C4177F" w:rsidP="003F2990">
      <w:pPr>
        <w:pStyle w:val="Heading1"/>
        <w:bidi/>
        <w:rPr>
          <w:sz w:val="26"/>
          <w:szCs w:val="26"/>
          <w:rtl/>
          <w:lang w:val="en-CA"/>
        </w:rPr>
      </w:pPr>
      <w:r w:rsidRPr="00E82F11">
        <w:rPr>
          <w:sz w:val="26"/>
          <w:szCs w:val="26"/>
          <w:rtl/>
          <w:lang w:val="en-CA"/>
        </w:rPr>
        <w:t>قد ترغب اللجنة التنفيذية في:</w:t>
      </w:r>
    </w:p>
    <w:p w:rsidR="00C4177F" w:rsidRPr="00E82F11" w:rsidRDefault="00C4177F" w:rsidP="004E2ED4">
      <w:pPr>
        <w:pStyle w:val="ListParagraph"/>
        <w:numPr>
          <w:ilvl w:val="0"/>
          <w:numId w:val="24"/>
        </w:numPr>
        <w:bidi/>
        <w:ind w:left="1350" w:hanging="630"/>
        <w:rPr>
          <w:sz w:val="26"/>
          <w:szCs w:val="26"/>
          <w:lang w:val="en-CA"/>
        </w:rPr>
      </w:pPr>
      <w:r w:rsidRPr="00E82F11">
        <w:rPr>
          <w:sz w:val="26"/>
          <w:szCs w:val="26"/>
          <w:rtl/>
          <w:lang w:val="en-CA"/>
        </w:rPr>
        <w:t xml:space="preserve">الإحاطة علماً </w:t>
      </w:r>
      <w:r w:rsidRPr="00E82F11">
        <w:rPr>
          <w:rFonts w:hint="cs"/>
          <w:sz w:val="26"/>
          <w:szCs w:val="26"/>
          <w:rtl/>
          <w:lang w:val="en-CA"/>
        </w:rPr>
        <w:t>ب</w:t>
      </w:r>
      <w:r w:rsidRPr="00E82F11">
        <w:rPr>
          <w:sz w:val="26"/>
          <w:szCs w:val="26"/>
          <w:rtl/>
          <w:lang w:val="en-CA"/>
        </w:rPr>
        <w:t xml:space="preserve">المعلومات </w:t>
      </w:r>
      <w:r w:rsidRPr="00E82F11">
        <w:rPr>
          <w:rFonts w:hint="cs"/>
          <w:sz w:val="26"/>
          <w:szCs w:val="26"/>
          <w:rtl/>
          <w:lang w:val="en-CA"/>
        </w:rPr>
        <w:t>الحديثة</w:t>
      </w:r>
      <w:r w:rsidRPr="00E82F11">
        <w:rPr>
          <w:sz w:val="26"/>
          <w:szCs w:val="26"/>
          <w:rtl/>
          <w:lang w:val="en-CA"/>
        </w:rPr>
        <w:t xml:space="preserve"> عن حالة تنفيذ تدابير تعزيز نظام التراخيص والحصص ورصد استهلاك </w:t>
      </w:r>
      <w:r w:rsidRPr="00E82F11">
        <w:rPr>
          <w:rFonts w:hint="cs"/>
          <w:sz w:val="26"/>
          <w:szCs w:val="26"/>
          <w:rtl/>
          <w:lang w:val="en-CA"/>
        </w:rPr>
        <w:t xml:space="preserve">المواد الهيدروكلوروفلوروكربونية </w:t>
      </w:r>
      <w:r w:rsidRPr="00E82F11">
        <w:rPr>
          <w:sz w:val="26"/>
          <w:szCs w:val="26"/>
          <w:rtl/>
          <w:lang w:val="en-CA"/>
        </w:rPr>
        <w:t xml:space="preserve">والإبلاغ عنه </w:t>
      </w:r>
      <w:r w:rsidRPr="00E82F11">
        <w:rPr>
          <w:rFonts w:hint="cs"/>
          <w:sz w:val="26"/>
          <w:szCs w:val="26"/>
          <w:rtl/>
          <w:lang w:val="en-CA"/>
        </w:rPr>
        <w:t>الموصي</w:t>
      </w:r>
      <w:r w:rsidRPr="00E82F11">
        <w:rPr>
          <w:sz w:val="26"/>
          <w:szCs w:val="26"/>
          <w:rtl/>
          <w:lang w:val="en-CA"/>
        </w:rPr>
        <w:t xml:space="preserve"> به</w:t>
      </w:r>
      <w:r w:rsidRPr="00E82F11">
        <w:rPr>
          <w:rFonts w:hint="cs"/>
          <w:sz w:val="26"/>
          <w:szCs w:val="26"/>
          <w:rtl/>
          <w:lang w:val="en-CA"/>
        </w:rPr>
        <w:t>ا</w:t>
      </w:r>
      <w:r w:rsidRPr="00E82F11">
        <w:rPr>
          <w:sz w:val="26"/>
          <w:szCs w:val="26"/>
          <w:rtl/>
          <w:lang w:val="en-CA"/>
        </w:rPr>
        <w:t xml:space="preserve"> في تقرير التحقق في إطار المرحلة الثانية من خطة إدارة</w:t>
      </w:r>
      <w:r w:rsidRPr="00E82F11">
        <w:rPr>
          <w:rFonts w:hint="cs"/>
          <w:sz w:val="26"/>
          <w:szCs w:val="26"/>
          <w:rtl/>
          <w:lang w:val="en-CA"/>
        </w:rPr>
        <w:t xml:space="preserve"> إزالة المواد الهيدروكلوروفلوروكربونية</w:t>
      </w:r>
      <w:r w:rsidRPr="00E82F11">
        <w:rPr>
          <w:sz w:val="26"/>
          <w:szCs w:val="26"/>
          <w:rtl/>
          <w:lang w:val="en-CA"/>
        </w:rPr>
        <w:t xml:space="preserve"> لجامايكا، المقدم من </w:t>
      </w:r>
      <w:r w:rsidRPr="00E82F11">
        <w:rPr>
          <w:rFonts w:hint="cs"/>
          <w:sz w:val="26"/>
          <w:szCs w:val="26"/>
          <w:rtl/>
          <w:lang w:val="en-CA"/>
        </w:rPr>
        <w:t>اليوئنديبي</w:t>
      </w:r>
      <w:r w:rsidRPr="00E82F11">
        <w:rPr>
          <w:sz w:val="26"/>
          <w:szCs w:val="26"/>
          <w:rtl/>
          <w:lang w:val="en-CA"/>
        </w:rPr>
        <w:t xml:space="preserve"> و</w:t>
      </w:r>
      <w:r w:rsidRPr="00E82F11">
        <w:rPr>
          <w:rFonts w:hint="cs"/>
          <w:sz w:val="26"/>
          <w:szCs w:val="26"/>
          <w:rtl/>
          <w:lang w:val="en-CA"/>
        </w:rPr>
        <w:t xml:space="preserve">الوارد في </w:t>
      </w:r>
      <w:r w:rsidRPr="00E82F11">
        <w:rPr>
          <w:sz w:val="26"/>
          <w:szCs w:val="26"/>
          <w:rtl/>
          <w:lang w:val="en-CA"/>
        </w:rPr>
        <w:t xml:space="preserve">الوثيقة </w:t>
      </w:r>
      <w:r w:rsidRPr="00E82F11">
        <w:rPr>
          <w:sz w:val="26"/>
          <w:szCs w:val="26"/>
        </w:rPr>
        <w:t>UNEP/Ozl.Pro/ExCom/87/9</w:t>
      </w:r>
      <w:r w:rsidRPr="00E82F11">
        <w:rPr>
          <w:sz w:val="26"/>
          <w:szCs w:val="26"/>
          <w:rtl/>
          <w:lang w:val="en-CA"/>
        </w:rPr>
        <w:t>؛</w:t>
      </w:r>
    </w:p>
    <w:p w:rsidR="00C4177F" w:rsidRPr="00E82F11" w:rsidRDefault="00C4177F" w:rsidP="00C4177F">
      <w:pPr>
        <w:pStyle w:val="ListParagraph"/>
        <w:bidi/>
        <w:ind w:left="1350"/>
        <w:rPr>
          <w:sz w:val="26"/>
          <w:szCs w:val="26"/>
          <w:lang w:val="en-CA"/>
        </w:rPr>
      </w:pPr>
    </w:p>
    <w:p w:rsidR="00C4177F" w:rsidRPr="00E82F11" w:rsidRDefault="00C4177F" w:rsidP="004E2ED4">
      <w:pPr>
        <w:pStyle w:val="ListParagraph"/>
        <w:numPr>
          <w:ilvl w:val="0"/>
          <w:numId w:val="24"/>
        </w:numPr>
        <w:bidi/>
        <w:ind w:left="1350" w:hanging="630"/>
        <w:rPr>
          <w:sz w:val="26"/>
          <w:szCs w:val="26"/>
          <w:rtl/>
          <w:lang w:val="en-CA"/>
        </w:rPr>
      </w:pPr>
      <w:r w:rsidRPr="00E82F11">
        <w:rPr>
          <w:rFonts w:hint="cs"/>
          <w:sz w:val="26"/>
          <w:szCs w:val="26"/>
          <w:rtl/>
          <w:lang w:val="en-CA"/>
        </w:rPr>
        <w:lastRenderedPageBreak/>
        <w:t>و</w:t>
      </w:r>
      <w:r w:rsidRPr="00E82F11">
        <w:rPr>
          <w:sz w:val="26"/>
          <w:szCs w:val="26"/>
          <w:rtl/>
          <w:lang w:val="en-CA"/>
        </w:rPr>
        <w:t xml:space="preserve">أن </w:t>
      </w:r>
      <w:r w:rsidRPr="00E82F11">
        <w:rPr>
          <w:rFonts w:hint="cs"/>
          <w:sz w:val="26"/>
          <w:szCs w:val="26"/>
          <w:rtl/>
          <w:lang w:val="en-CA"/>
        </w:rPr>
        <w:t>ت</w:t>
      </w:r>
      <w:r w:rsidRPr="00E82F11">
        <w:rPr>
          <w:sz w:val="26"/>
          <w:szCs w:val="26"/>
          <w:rtl/>
          <w:lang w:val="en-CA"/>
        </w:rPr>
        <w:t xml:space="preserve">طلب </w:t>
      </w:r>
      <w:r w:rsidRPr="00E82F11">
        <w:rPr>
          <w:rFonts w:hint="cs"/>
          <w:sz w:val="26"/>
          <w:szCs w:val="26"/>
          <w:rtl/>
          <w:lang w:val="en-CA"/>
        </w:rPr>
        <w:t>من</w:t>
      </w:r>
      <w:r w:rsidRPr="00E82F11">
        <w:rPr>
          <w:sz w:val="26"/>
          <w:szCs w:val="26"/>
          <w:rtl/>
          <w:lang w:val="en-CA"/>
        </w:rPr>
        <w:t xml:space="preserve"> حكومة جامايكا </w:t>
      </w:r>
      <w:r w:rsidRPr="00E82F11">
        <w:rPr>
          <w:rFonts w:hint="cs"/>
          <w:sz w:val="26"/>
          <w:szCs w:val="26"/>
          <w:rtl/>
          <w:lang w:val="en-CA"/>
        </w:rPr>
        <w:t>واليوئنديبي</w:t>
      </w:r>
      <w:r w:rsidRPr="00E82F11">
        <w:rPr>
          <w:sz w:val="26"/>
          <w:szCs w:val="26"/>
          <w:rtl/>
          <w:lang w:val="en-CA"/>
        </w:rPr>
        <w:t xml:space="preserve"> تقديم </w:t>
      </w:r>
      <w:r w:rsidRPr="00E82F11">
        <w:rPr>
          <w:rFonts w:hint="cs"/>
          <w:sz w:val="26"/>
          <w:szCs w:val="26"/>
          <w:rtl/>
          <w:lang w:val="en-CA"/>
        </w:rPr>
        <w:t>تحديث لل</w:t>
      </w:r>
      <w:r w:rsidRPr="00E82F11">
        <w:rPr>
          <w:sz w:val="26"/>
          <w:szCs w:val="26"/>
          <w:rtl/>
          <w:lang w:val="en-CA"/>
        </w:rPr>
        <w:t>معلومات إلى الاجتماع الثامن والثمانين عن الخطوات الإضافية المتخذة فيما يتعلق بالتوصيات الواردة في تقرير التحقق المقدم إلى الاجتماع الخامس والثمانين.</w:t>
      </w:r>
    </w:p>
    <w:p w:rsidR="00C4177F" w:rsidRPr="00E82F11" w:rsidRDefault="00C4177F" w:rsidP="00C4177F">
      <w:pPr>
        <w:bidi/>
        <w:rPr>
          <w:sz w:val="26"/>
          <w:szCs w:val="26"/>
          <w:rtl/>
          <w:lang w:val="en-CA"/>
        </w:rPr>
      </w:pPr>
    </w:p>
    <w:p w:rsidR="00C4177F" w:rsidRPr="00E82F11" w:rsidRDefault="00C4177F" w:rsidP="00C4177F">
      <w:pPr>
        <w:bidi/>
        <w:spacing w:after="240"/>
        <w:rPr>
          <w:sz w:val="26"/>
          <w:szCs w:val="26"/>
          <w:u w:val="single"/>
          <w:lang w:val="en-CA"/>
        </w:rPr>
      </w:pPr>
      <w:r w:rsidRPr="00E82F11">
        <w:rPr>
          <w:sz w:val="26"/>
          <w:szCs w:val="26"/>
          <w:u w:val="single"/>
          <w:rtl/>
          <w:lang w:val="en-CA"/>
        </w:rPr>
        <w:t xml:space="preserve">الأردن: خطة إدارة </w:t>
      </w:r>
      <w:r w:rsidRPr="00E82F11">
        <w:rPr>
          <w:rFonts w:hint="cs"/>
          <w:sz w:val="26"/>
          <w:szCs w:val="26"/>
          <w:u w:val="single"/>
          <w:rtl/>
          <w:lang w:val="en-CA"/>
        </w:rPr>
        <w:t>إزالة المواد الهيدروكلوروفلوروكربونية</w:t>
      </w:r>
      <w:r w:rsidRPr="00E82F11">
        <w:rPr>
          <w:sz w:val="26"/>
          <w:szCs w:val="26"/>
          <w:u w:val="single"/>
          <w:rtl/>
          <w:lang w:val="en-CA"/>
        </w:rPr>
        <w:t xml:space="preserve"> (المرحلة الثانية - تغي</w:t>
      </w:r>
      <w:r w:rsidRPr="00E82F11">
        <w:rPr>
          <w:rFonts w:hint="cs"/>
          <w:sz w:val="26"/>
          <w:szCs w:val="26"/>
          <w:u w:val="single"/>
          <w:rtl/>
          <w:lang w:val="en-CA"/>
        </w:rPr>
        <w:t>ي</w:t>
      </w:r>
      <w:r w:rsidRPr="00E82F11">
        <w:rPr>
          <w:sz w:val="26"/>
          <w:szCs w:val="26"/>
          <w:u w:val="single"/>
          <w:rtl/>
          <w:lang w:val="en-CA"/>
        </w:rPr>
        <w:t>ر التكنولوجيا في خمس شركات)</w:t>
      </w:r>
      <w:r w:rsidRPr="00E82F11">
        <w:rPr>
          <w:sz w:val="26"/>
          <w:szCs w:val="26"/>
          <w:rtl/>
          <w:lang w:val="en-CA"/>
        </w:rPr>
        <w:t xml:space="preserve"> (البنك الدولي </w:t>
      </w:r>
      <w:r w:rsidRPr="00E82F11">
        <w:rPr>
          <w:rFonts w:hint="cs"/>
          <w:sz w:val="26"/>
          <w:szCs w:val="26"/>
          <w:rtl/>
          <w:lang w:val="en-CA"/>
        </w:rPr>
        <w:t>واليونيدو</w:t>
      </w:r>
      <w:r w:rsidRPr="00E82F11">
        <w:rPr>
          <w:sz w:val="26"/>
          <w:szCs w:val="26"/>
          <w:rtl/>
          <w:lang w:val="en-CA"/>
        </w:rPr>
        <w:t>)</w:t>
      </w:r>
    </w:p>
    <w:p w:rsidR="00C4177F" w:rsidRPr="00E82F11" w:rsidRDefault="00C4177F" w:rsidP="00C4177F">
      <w:pPr>
        <w:bidi/>
        <w:spacing w:after="240"/>
        <w:rPr>
          <w:b/>
          <w:sz w:val="26"/>
          <w:szCs w:val="26"/>
          <w:lang w:val="en-CA"/>
        </w:rPr>
      </w:pPr>
      <w:r w:rsidRPr="00E82F11">
        <w:rPr>
          <w:b/>
          <w:sz w:val="26"/>
          <w:szCs w:val="26"/>
          <w:rtl/>
          <w:lang w:val="en-CA"/>
        </w:rPr>
        <w:t>خلفية</w:t>
      </w:r>
    </w:p>
    <w:p w:rsidR="00C4177F" w:rsidRPr="00E82F11" w:rsidRDefault="00C4177F" w:rsidP="003F2990">
      <w:pPr>
        <w:pStyle w:val="Heading1"/>
        <w:bidi/>
        <w:rPr>
          <w:sz w:val="26"/>
          <w:szCs w:val="26"/>
          <w:rtl/>
          <w:lang w:val="en-CA"/>
        </w:rPr>
      </w:pPr>
      <w:r w:rsidRPr="00E82F11">
        <w:rPr>
          <w:sz w:val="26"/>
          <w:szCs w:val="26"/>
          <w:rtl/>
          <w:lang w:val="en-CA"/>
        </w:rPr>
        <w:t>وافقت اللجنة التنفيذية، من حيث المبدأ، في اجتماعها السابع والسبعين، على المرحلة الثانية من خطة إدارة إزالة المواد الهيدروكلوروفلوروكربونية للأردن</w:t>
      </w:r>
      <w:r w:rsidRPr="00E82F11">
        <w:rPr>
          <w:rStyle w:val="FootnoteReference"/>
          <w:sz w:val="26"/>
          <w:szCs w:val="26"/>
          <w:rtl/>
          <w:lang w:val="en-CA"/>
        </w:rPr>
        <w:footnoteReference w:id="20"/>
      </w:r>
      <w:r w:rsidRPr="00E82F11">
        <w:rPr>
          <w:sz w:val="26"/>
          <w:szCs w:val="26"/>
          <w:rtl/>
          <w:lang w:val="en-CA"/>
        </w:rPr>
        <w:t xml:space="preserve"> للفترة من 2017 إلى 2022، لخفض استهلاك المواد الهيدروكلوروفلوروكربونية بنسبة 50 في المائة من خط الأساس، ب</w:t>
      </w:r>
      <w:r w:rsidRPr="00E82F11">
        <w:rPr>
          <w:rFonts w:hint="cs"/>
          <w:sz w:val="26"/>
          <w:szCs w:val="26"/>
          <w:rtl/>
          <w:lang w:val="en-CA"/>
        </w:rPr>
        <w:t>ال</w:t>
      </w:r>
      <w:r w:rsidRPr="00E82F11">
        <w:rPr>
          <w:sz w:val="26"/>
          <w:szCs w:val="26"/>
          <w:rtl/>
          <w:lang w:val="en-CA"/>
        </w:rPr>
        <w:t>مبلغ 3</w:t>
      </w:r>
      <w:r w:rsidRPr="00E82F11">
        <w:rPr>
          <w:rFonts w:hint="cs"/>
          <w:sz w:val="26"/>
          <w:szCs w:val="26"/>
          <w:rtl/>
          <w:lang w:val="en-CA"/>
        </w:rPr>
        <w:t>,</w:t>
      </w:r>
      <w:r w:rsidRPr="00E82F11">
        <w:rPr>
          <w:sz w:val="26"/>
          <w:szCs w:val="26"/>
          <w:rtl/>
          <w:lang w:val="en-CA"/>
        </w:rPr>
        <w:t>89</w:t>
      </w:r>
      <w:r w:rsidRPr="00E82F11">
        <w:rPr>
          <w:rFonts w:hint="cs"/>
          <w:sz w:val="26"/>
          <w:szCs w:val="26"/>
          <w:rtl/>
          <w:lang w:val="en-CA"/>
        </w:rPr>
        <w:t>,</w:t>
      </w:r>
      <w:r w:rsidRPr="00E82F11">
        <w:rPr>
          <w:sz w:val="26"/>
          <w:szCs w:val="26"/>
          <w:rtl/>
          <w:lang w:val="en-CA"/>
        </w:rPr>
        <w:t>919 دولار أمريكي، و</w:t>
      </w:r>
      <w:r w:rsidRPr="00E82F11">
        <w:rPr>
          <w:rFonts w:hint="cs"/>
          <w:sz w:val="26"/>
          <w:szCs w:val="26"/>
          <w:rtl/>
          <w:lang w:val="en-CA"/>
        </w:rPr>
        <w:t>ي</w:t>
      </w:r>
      <w:r w:rsidRPr="00E82F11">
        <w:rPr>
          <w:sz w:val="26"/>
          <w:szCs w:val="26"/>
          <w:rtl/>
          <w:lang w:val="en-CA"/>
        </w:rPr>
        <w:t>تألف من 2</w:t>
      </w:r>
      <w:r w:rsidRPr="00E82F11">
        <w:rPr>
          <w:rFonts w:hint="cs"/>
          <w:sz w:val="26"/>
          <w:szCs w:val="26"/>
          <w:rtl/>
          <w:lang w:val="en-CA"/>
        </w:rPr>
        <w:t>,</w:t>
      </w:r>
      <w:r w:rsidRPr="00E82F11">
        <w:rPr>
          <w:sz w:val="26"/>
          <w:szCs w:val="26"/>
          <w:rtl/>
          <w:lang w:val="en-CA"/>
        </w:rPr>
        <w:t>075</w:t>
      </w:r>
      <w:r w:rsidRPr="00E82F11">
        <w:rPr>
          <w:rFonts w:hint="cs"/>
          <w:sz w:val="26"/>
          <w:szCs w:val="26"/>
          <w:rtl/>
          <w:lang w:val="en-CA"/>
        </w:rPr>
        <w:t>,</w:t>
      </w:r>
      <w:r w:rsidRPr="00E82F11">
        <w:rPr>
          <w:sz w:val="26"/>
          <w:szCs w:val="26"/>
          <w:rtl/>
          <w:lang w:val="en-CA"/>
        </w:rPr>
        <w:t xml:space="preserve">236 دولار أمريكي، بالإضافة إلى تكاليف دعم الوكالة </w:t>
      </w:r>
      <w:r w:rsidRPr="00E82F11">
        <w:rPr>
          <w:rFonts w:hint="cs"/>
          <w:sz w:val="26"/>
          <w:szCs w:val="26"/>
          <w:rtl/>
          <w:lang w:val="en-CA"/>
        </w:rPr>
        <w:t>وقدرها</w:t>
      </w:r>
      <w:r w:rsidRPr="00E82F11">
        <w:rPr>
          <w:sz w:val="26"/>
          <w:szCs w:val="26"/>
          <w:rtl/>
          <w:lang w:val="en-CA"/>
        </w:rPr>
        <w:t xml:space="preserve"> 145</w:t>
      </w:r>
      <w:r w:rsidRPr="00E82F11">
        <w:rPr>
          <w:rFonts w:hint="cs"/>
          <w:sz w:val="26"/>
          <w:szCs w:val="26"/>
          <w:rtl/>
          <w:lang w:val="en-CA"/>
        </w:rPr>
        <w:t>,</w:t>
      </w:r>
      <w:r w:rsidRPr="00E82F11">
        <w:rPr>
          <w:sz w:val="26"/>
          <w:szCs w:val="26"/>
          <w:rtl/>
          <w:lang w:val="en-CA"/>
        </w:rPr>
        <w:t>267 دولار أمريكي للبنك الدولي، و 999</w:t>
      </w:r>
      <w:r w:rsidRPr="00E82F11">
        <w:rPr>
          <w:rFonts w:hint="cs"/>
          <w:sz w:val="26"/>
          <w:szCs w:val="26"/>
          <w:rtl/>
          <w:lang w:val="en-CA"/>
        </w:rPr>
        <w:t>,</w:t>
      </w:r>
      <w:r w:rsidRPr="00E82F11">
        <w:rPr>
          <w:sz w:val="26"/>
          <w:szCs w:val="26"/>
          <w:rtl/>
          <w:lang w:val="en-CA"/>
        </w:rPr>
        <w:t>455 دولار أمريكي، بالإضافة إلى</w:t>
      </w:r>
      <w:r w:rsidRPr="00E82F11">
        <w:rPr>
          <w:rFonts w:hint="cs"/>
          <w:sz w:val="26"/>
          <w:szCs w:val="26"/>
          <w:rtl/>
          <w:lang w:val="en-CA"/>
        </w:rPr>
        <w:t xml:space="preserve"> تكاليف دعم</w:t>
      </w:r>
      <w:r w:rsidRPr="00E82F11">
        <w:rPr>
          <w:sz w:val="26"/>
          <w:szCs w:val="26"/>
          <w:rtl/>
          <w:lang w:val="en-CA"/>
        </w:rPr>
        <w:t xml:space="preserve"> الوكالة</w:t>
      </w:r>
      <w:r w:rsidRPr="00E82F11">
        <w:rPr>
          <w:rFonts w:hint="cs"/>
          <w:sz w:val="26"/>
          <w:szCs w:val="26"/>
          <w:rtl/>
          <w:lang w:val="en-CA"/>
        </w:rPr>
        <w:t xml:space="preserve"> وقدرها</w:t>
      </w:r>
      <w:r w:rsidRPr="00E82F11">
        <w:rPr>
          <w:sz w:val="26"/>
          <w:szCs w:val="26"/>
          <w:rtl/>
          <w:lang w:val="en-CA"/>
        </w:rPr>
        <w:t xml:space="preserve"> 69</w:t>
      </w:r>
      <w:r w:rsidRPr="00E82F11">
        <w:rPr>
          <w:rFonts w:hint="cs"/>
          <w:sz w:val="26"/>
          <w:szCs w:val="26"/>
          <w:rtl/>
          <w:lang w:val="en-CA"/>
        </w:rPr>
        <w:t>,</w:t>
      </w:r>
      <w:r w:rsidRPr="00E82F11">
        <w:rPr>
          <w:sz w:val="26"/>
          <w:szCs w:val="26"/>
          <w:rtl/>
          <w:lang w:val="en-CA"/>
        </w:rPr>
        <w:t xml:space="preserve">961 دولار أمريكي لليونيدو. </w:t>
      </w:r>
      <w:r w:rsidRPr="00E82F11">
        <w:rPr>
          <w:rFonts w:hint="cs"/>
          <w:sz w:val="26"/>
          <w:szCs w:val="26"/>
          <w:rtl/>
          <w:lang w:val="en-CA"/>
        </w:rPr>
        <w:t>و</w:t>
      </w:r>
      <w:r w:rsidRPr="00E82F11">
        <w:rPr>
          <w:sz w:val="26"/>
          <w:szCs w:val="26"/>
          <w:rtl/>
          <w:lang w:val="en-CA"/>
        </w:rPr>
        <w:t xml:space="preserve">عند الموافقة على المرحلة الثانية، أشارت اللجنة التنفيذية، </w:t>
      </w:r>
      <w:r w:rsidRPr="00E82F11">
        <w:rPr>
          <w:i/>
          <w:iCs/>
          <w:sz w:val="26"/>
          <w:szCs w:val="26"/>
          <w:rtl/>
          <w:lang w:val="en-CA"/>
        </w:rPr>
        <w:t>من بين أمور أخرى</w:t>
      </w:r>
      <w:r w:rsidRPr="00E82F11">
        <w:rPr>
          <w:sz w:val="26"/>
          <w:szCs w:val="26"/>
          <w:rtl/>
          <w:lang w:val="en-CA"/>
        </w:rPr>
        <w:t xml:space="preserve">، إلى أن حكومة الأردن ستتمتع بالمرونة في استخدام الأموال المعتمدة لقطاع رغاوي البولي يوريثان لتحقيق التخلص التدريجي السلس والفعال من الهيدروكلوروفلوروكربون- 141ب بما </w:t>
      </w:r>
      <w:r w:rsidRPr="00E82F11">
        <w:rPr>
          <w:rFonts w:hint="cs"/>
          <w:sz w:val="26"/>
          <w:szCs w:val="26"/>
          <w:rtl/>
          <w:lang w:val="en-CA"/>
        </w:rPr>
        <w:t>يتوافق</w:t>
      </w:r>
      <w:r w:rsidRPr="00E82F11">
        <w:rPr>
          <w:sz w:val="26"/>
          <w:szCs w:val="26"/>
          <w:rtl/>
          <w:lang w:val="en-CA"/>
        </w:rPr>
        <w:t xml:space="preserve"> مع اتفاقها مع اللجنة التنفيذية (المقرر 77/45 (أ) و (ب) (3)).</w:t>
      </w:r>
    </w:p>
    <w:p w:rsidR="00C4177F" w:rsidRPr="00E82F11" w:rsidRDefault="00C4177F" w:rsidP="003F2990">
      <w:pPr>
        <w:pStyle w:val="Heading1"/>
        <w:bidi/>
        <w:rPr>
          <w:sz w:val="26"/>
          <w:szCs w:val="26"/>
          <w:rtl/>
          <w:lang w:val="en-CA"/>
        </w:rPr>
      </w:pPr>
      <w:r w:rsidRPr="00E82F11">
        <w:rPr>
          <w:sz w:val="26"/>
          <w:szCs w:val="26"/>
          <w:rtl/>
          <w:lang w:val="en-CA"/>
        </w:rPr>
        <w:t xml:space="preserve">وتشمل خطة قطاع رغوة البولي يوريثان </w:t>
      </w:r>
      <w:r w:rsidRPr="00E82F11">
        <w:rPr>
          <w:rFonts w:hint="cs"/>
          <w:sz w:val="26"/>
          <w:szCs w:val="26"/>
          <w:rtl/>
          <w:lang w:val="en-CA"/>
        </w:rPr>
        <w:t>من ا</w:t>
      </w:r>
      <w:r w:rsidRPr="00E82F11">
        <w:rPr>
          <w:sz w:val="26"/>
          <w:szCs w:val="26"/>
          <w:rtl/>
          <w:lang w:val="en-CA"/>
        </w:rPr>
        <w:t xml:space="preserve">لمرحلة الثانية من خطة إدارة إزالة المواد الهيدروكلوروفلوروكربونية تحويل ثلاث شركات كبيرة، شركة </w:t>
      </w:r>
      <w:r w:rsidRPr="00E82F11">
        <w:rPr>
          <w:sz w:val="26"/>
          <w:szCs w:val="26"/>
          <w:lang w:val="en-CA"/>
        </w:rPr>
        <w:t xml:space="preserve"> Jordan Pioneer for Metal Industry (Jordan Pioneer)</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 xml:space="preserve">شركة </w:t>
      </w:r>
      <w:r w:rsidRPr="00E82F11">
        <w:rPr>
          <w:sz w:val="26"/>
          <w:szCs w:val="26"/>
          <w:lang w:val="en-CA"/>
        </w:rPr>
        <w:t>Al Safa for Sheet Metal Industry and Panel Co</w:t>
      </w:r>
      <w:r w:rsidRPr="00E82F11">
        <w:rPr>
          <w:rFonts w:hint="cs"/>
          <w:sz w:val="26"/>
          <w:szCs w:val="26"/>
          <w:rtl/>
          <w:lang w:val="en-CA"/>
        </w:rPr>
        <w:t xml:space="preserve"> </w:t>
      </w:r>
      <w:r w:rsidRPr="00E82F11">
        <w:rPr>
          <w:sz w:val="26"/>
          <w:szCs w:val="26"/>
          <w:lang w:val="en-CA"/>
        </w:rPr>
        <w:t xml:space="preserve"> (Al Safa)</w:t>
      </w:r>
      <w:r w:rsidRPr="00E82F11">
        <w:rPr>
          <w:sz w:val="26"/>
          <w:szCs w:val="26"/>
          <w:rtl/>
          <w:lang w:val="en-CA"/>
        </w:rPr>
        <w:t xml:space="preserve"> </w:t>
      </w:r>
      <w:r w:rsidRPr="00E82F11">
        <w:rPr>
          <w:rFonts w:hint="cs"/>
          <w:sz w:val="26"/>
          <w:szCs w:val="26"/>
          <w:rtl/>
          <w:lang w:val="en-CA"/>
        </w:rPr>
        <w:t>وشركة</w:t>
      </w:r>
      <w:r w:rsidRPr="00E82F11">
        <w:rPr>
          <w:sz w:val="26"/>
          <w:szCs w:val="26"/>
          <w:lang w:val="en-CA"/>
        </w:rPr>
        <w:t>Jordan Manufacturing and Services Solutions (JMSS)</w:t>
      </w:r>
      <w:r w:rsidRPr="00E82F11">
        <w:rPr>
          <w:sz w:val="26"/>
          <w:szCs w:val="26"/>
          <w:rtl/>
          <w:lang w:val="en-CA"/>
        </w:rPr>
        <w:t>،</w:t>
      </w:r>
      <w:r w:rsidRPr="00E82F11">
        <w:rPr>
          <w:rFonts w:hint="cs"/>
          <w:sz w:val="26"/>
          <w:szCs w:val="26"/>
          <w:rtl/>
          <w:lang w:val="en-CA"/>
        </w:rPr>
        <w:t xml:space="preserve"> و</w:t>
      </w:r>
      <w:r w:rsidRPr="00E82F11">
        <w:rPr>
          <w:sz w:val="26"/>
          <w:szCs w:val="26"/>
          <w:rtl/>
          <w:lang w:val="en-CA"/>
        </w:rPr>
        <w:t xml:space="preserve"> </w:t>
      </w:r>
      <w:r w:rsidRPr="00E82F11">
        <w:rPr>
          <w:sz w:val="26"/>
          <w:szCs w:val="26"/>
          <w:lang w:val="en-CA"/>
        </w:rPr>
        <w:t>43</w:t>
      </w:r>
      <w:r w:rsidRPr="00E82F11">
        <w:rPr>
          <w:sz w:val="26"/>
          <w:szCs w:val="26"/>
          <w:rtl/>
          <w:lang w:val="en-CA"/>
        </w:rPr>
        <w:t xml:space="preserve"> شركة صغيرة ومتوسطة وست شركات في تطبيقات رغوة الرش. </w:t>
      </w:r>
      <w:r w:rsidRPr="00E82F11">
        <w:rPr>
          <w:rFonts w:hint="cs"/>
          <w:sz w:val="26"/>
          <w:szCs w:val="26"/>
          <w:rtl/>
          <w:lang w:val="en-CA"/>
        </w:rPr>
        <w:t>و</w:t>
      </w:r>
      <w:r w:rsidRPr="00E82F11">
        <w:rPr>
          <w:sz w:val="26"/>
          <w:szCs w:val="26"/>
          <w:rtl/>
          <w:lang w:val="en-CA"/>
        </w:rPr>
        <w:t xml:space="preserve">بلغ إجمالي الإزالة المعتمدة في خطة قطاع </w:t>
      </w:r>
      <w:r w:rsidRPr="00E82F11">
        <w:rPr>
          <w:rFonts w:hint="cs"/>
          <w:sz w:val="26"/>
          <w:szCs w:val="26"/>
          <w:rtl/>
          <w:lang w:val="en-CA"/>
        </w:rPr>
        <w:t>الرغاوى</w:t>
      </w:r>
      <w:r w:rsidRPr="00E82F11">
        <w:rPr>
          <w:sz w:val="26"/>
          <w:szCs w:val="26"/>
          <w:rtl/>
          <w:lang w:val="en-CA"/>
        </w:rPr>
        <w:t xml:space="preserve"> 33</w:t>
      </w:r>
      <w:r w:rsidRPr="00E82F11">
        <w:rPr>
          <w:rFonts w:hint="cs"/>
          <w:sz w:val="26"/>
          <w:szCs w:val="26"/>
          <w:rtl/>
          <w:lang w:val="en-CA"/>
        </w:rPr>
        <w:t>,</w:t>
      </w:r>
      <w:r w:rsidRPr="00E82F11">
        <w:rPr>
          <w:sz w:val="26"/>
          <w:szCs w:val="26"/>
          <w:rtl/>
          <w:lang w:val="en-CA"/>
        </w:rPr>
        <w:t>07 طن</w:t>
      </w:r>
      <w:r w:rsidRPr="00E82F11">
        <w:rPr>
          <w:rFonts w:hint="cs"/>
          <w:sz w:val="26"/>
          <w:szCs w:val="26"/>
          <w:rtl/>
          <w:lang w:val="en-CA"/>
        </w:rPr>
        <w:t xml:space="preserve"> من قدرات استنفاذ الأوزون</w:t>
      </w:r>
      <w:r w:rsidRPr="00E82F11">
        <w:rPr>
          <w:sz w:val="26"/>
          <w:szCs w:val="26"/>
          <w:rtl/>
          <w:lang w:val="en-CA"/>
        </w:rPr>
        <w:t>.</w:t>
      </w:r>
    </w:p>
    <w:p w:rsidR="00C4177F" w:rsidRPr="00E82F11" w:rsidRDefault="00C4177F" w:rsidP="003F2990">
      <w:pPr>
        <w:pStyle w:val="Heading1"/>
        <w:bidi/>
        <w:rPr>
          <w:sz w:val="26"/>
          <w:szCs w:val="26"/>
          <w:rtl/>
          <w:lang w:val="en-CA"/>
        </w:rPr>
      </w:pPr>
      <w:r w:rsidRPr="00E82F11">
        <w:rPr>
          <w:sz w:val="26"/>
          <w:szCs w:val="26"/>
          <w:rtl/>
          <w:lang w:val="en-CA"/>
        </w:rPr>
        <w:t>من بين 52 شركة في تطبيقات رغوة البولي يوريثان، وافقت شركة</w:t>
      </w:r>
      <w:r w:rsidRPr="00E82F11">
        <w:rPr>
          <w:sz w:val="26"/>
          <w:szCs w:val="26"/>
          <w:lang w:val="en-CA"/>
        </w:rPr>
        <w:t xml:space="preserve">Jordan Pioneer </w:t>
      </w:r>
      <w:r w:rsidRPr="00E82F11">
        <w:rPr>
          <w:rFonts w:hint="cs"/>
          <w:sz w:val="26"/>
          <w:szCs w:val="26"/>
          <w:rtl/>
          <w:lang w:val="en-CA"/>
        </w:rPr>
        <w:t xml:space="preserve"> </w:t>
      </w:r>
      <w:r w:rsidRPr="00E82F11">
        <w:rPr>
          <w:sz w:val="26"/>
          <w:szCs w:val="26"/>
          <w:rtl/>
          <w:lang w:val="en-CA"/>
        </w:rPr>
        <w:t xml:space="preserve">على التحول إلى السيكلوبنتان كعامل </w:t>
      </w:r>
      <w:r w:rsidRPr="00E82F11">
        <w:rPr>
          <w:rFonts w:hint="cs"/>
          <w:sz w:val="26"/>
          <w:szCs w:val="26"/>
          <w:rtl/>
          <w:lang w:val="en-CA"/>
        </w:rPr>
        <w:t>إرغاء</w:t>
      </w:r>
      <w:r w:rsidRPr="00E82F11">
        <w:rPr>
          <w:sz w:val="26"/>
          <w:szCs w:val="26"/>
          <w:rtl/>
          <w:lang w:val="en-CA"/>
        </w:rPr>
        <w:t xml:space="preserve"> عند تقديم المرحلة الثانية. </w:t>
      </w:r>
      <w:r w:rsidRPr="00E82F11">
        <w:rPr>
          <w:rFonts w:hint="cs"/>
          <w:sz w:val="26"/>
          <w:szCs w:val="26"/>
          <w:rtl/>
          <w:lang w:val="en-CA"/>
        </w:rPr>
        <w:t>و</w:t>
      </w:r>
      <w:r w:rsidRPr="00E82F11">
        <w:rPr>
          <w:sz w:val="26"/>
          <w:szCs w:val="26"/>
          <w:rtl/>
          <w:lang w:val="en-CA"/>
        </w:rPr>
        <w:t xml:space="preserve">أثناء تنفيذ المرحلة الثانية، قررت الشركات التالية اعتماد تركيبات تعتمد على السيكلوبنتان بدلاً من التركيبات القائمة على </w:t>
      </w:r>
      <w:r w:rsidRPr="00E82F11">
        <w:rPr>
          <w:rFonts w:hint="cs"/>
          <w:sz w:val="26"/>
          <w:szCs w:val="26"/>
          <w:rtl/>
          <w:lang w:val="en-CA"/>
        </w:rPr>
        <w:t xml:space="preserve">الهيدروفلوروأوليفين </w:t>
      </w:r>
      <w:r w:rsidRPr="00E82F11">
        <w:rPr>
          <w:sz w:val="26"/>
          <w:szCs w:val="26"/>
          <w:rtl/>
          <w:lang w:val="en-CA"/>
        </w:rPr>
        <w:t xml:space="preserve">في ضوء الصعوبات </w:t>
      </w:r>
      <w:r w:rsidRPr="00E82F11">
        <w:rPr>
          <w:rFonts w:hint="cs"/>
          <w:sz w:val="26"/>
          <w:szCs w:val="26"/>
          <w:rtl/>
          <w:lang w:val="en-CA"/>
        </w:rPr>
        <w:t>التي تواجه</w:t>
      </w:r>
      <w:r w:rsidRPr="00E82F11">
        <w:rPr>
          <w:sz w:val="26"/>
          <w:szCs w:val="26"/>
          <w:rtl/>
          <w:lang w:val="en-CA"/>
        </w:rPr>
        <w:t xml:space="preserve"> توافر </w:t>
      </w:r>
      <w:r w:rsidRPr="00E82F11">
        <w:rPr>
          <w:rFonts w:hint="cs"/>
          <w:sz w:val="26"/>
          <w:szCs w:val="26"/>
          <w:rtl/>
          <w:lang w:val="en-CA"/>
        </w:rPr>
        <w:t>التكنولوجيات</w:t>
      </w:r>
      <w:r w:rsidRPr="00E82F11">
        <w:rPr>
          <w:sz w:val="26"/>
          <w:szCs w:val="26"/>
          <w:rtl/>
          <w:lang w:val="en-CA"/>
        </w:rPr>
        <w:t xml:space="preserve"> القائمة على </w:t>
      </w:r>
      <w:r w:rsidRPr="00E82F11">
        <w:rPr>
          <w:rFonts w:hint="cs"/>
          <w:sz w:val="26"/>
          <w:szCs w:val="26"/>
          <w:rtl/>
          <w:lang w:val="en-CA"/>
        </w:rPr>
        <w:t>الهيدروفلوروأوليفين</w:t>
      </w:r>
      <w:r w:rsidRPr="00E82F11">
        <w:rPr>
          <w:sz w:val="26"/>
          <w:szCs w:val="26"/>
          <w:rtl/>
          <w:lang w:val="en-CA"/>
        </w:rPr>
        <w:t xml:space="preserve">: </w:t>
      </w:r>
      <w:r w:rsidRPr="00E82F11">
        <w:rPr>
          <w:rFonts w:hint="cs"/>
          <w:sz w:val="26"/>
          <w:szCs w:val="26"/>
          <w:rtl/>
          <w:lang w:val="en-CA"/>
        </w:rPr>
        <w:t xml:space="preserve">شركة </w:t>
      </w:r>
      <w:r w:rsidRPr="00E82F11">
        <w:rPr>
          <w:sz w:val="26"/>
          <w:szCs w:val="26"/>
          <w:lang w:val="en-CA"/>
        </w:rPr>
        <w:t>Al Safa</w:t>
      </w:r>
      <w:r w:rsidRPr="00E82F11">
        <w:rPr>
          <w:sz w:val="26"/>
          <w:szCs w:val="26"/>
          <w:rtl/>
          <w:lang w:val="en-CA"/>
        </w:rPr>
        <w:t xml:space="preserve">، </w:t>
      </w:r>
      <w:r w:rsidRPr="00E82F11">
        <w:rPr>
          <w:rFonts w:hint="cs"/>
          <w:sz w:val="26"/>
          <w:szCs w:val="26"/>
          <w:rtl/>
          <w:lang w:val="en-CA"/>
        </w:rPr>
        <w:t xml:space="preserve">و </w:t>
      </w:r>
      <w:r w:rsidRPr="00E82F11">
        <w:rPr>
          <w:sz w:val="26"/>
          <w:szCs w:val="26"/>
          <w:lang w:val="en-CA"/>
        </w:rPr>
        <w:t>Shams Al-ram Tri</w:t>
      </w:r>
      <w:r w:rsidRPr="00E82F11">
        <w:rPr>
          <w:sz w:val="26"/>
          <w:szCs w:val="26"/>
          <w:rtl/>
          <w:lang w:val="en-CA"/>
        </w:rPr>
        <w:t>، و</w:t>
      </w:r>
      <w:r w:rsidRPr="00E82F11">
        <w:rPr>
          <w:rFonts w:hint="cs"/>
          <w:sz w:val="26"/>
          <w:szCs w:val="26"/>
          <w:rtl/>
          <w:lang w:val="en-CA"/>
        </w:rPr>
        <w:t xml:space="preserve"> </w:t>
      </w:r>
      <w:r w:rsidRPr="00E82F11">
        <w:rPr>
          <w:sz w:val="26"/>
          <w:szCs w:val="26"/>
          <w:lang w:val="en-CA"/>
        </w:rPr>
        <w:t>Yousef Workshop for Metal Industries</w:t>
      </w:r>
      <w:r w:rsidRPr="00E82F11">
        <w:rPr>
          <w:rFonts w:hint="cs"/>
          <w:sz w:val="26"/>
          <w:szCs w:val="26"/>
          <w:rtl/>
          <w:lang w:val="en-CA"/>
        </w:rPr>
        <w:t xml:space="preserve"> و </w:t>
      </w:r>
      <w:r w:rsidRPr="00E82F11">
        <w:rPr>
          <w:sz w:val="26"/>
          <w:szCs w:val="26"/>
          <w:lang w:val="en-CA"/>
        </w:rPr>
        <w:t>Al-Qanadeel</w:t>
      </w:r>
      <w:r w:rsidRPr="00E82F11">
        <w:rPr>
          <w:rFonts w:hint="cs"/>
          <w:sz w:val="26"/>
          <w:szCs w:val="26"/>
          <w:rtl/>
          <w:lang w:val="en-CA"/>
        </w:rPr>
        <w:t xml:space="preserve"> و </w:t>
      </w:r>
      <w:r w:rsidRPr="00E82F11">
        <w:rPr>
          <w:sz w:val="26"/>
          <w:szCs w:val="26"/>
          <w:lang w:val="en-CA"/>
        </w:rPr>
        <w:t>Prefabricated Buildings (Maani)</w:t>
      </w:r>
      <w:r w:rsidRPr="00E82F11">
        <w:rPr>
          <w:rFonts w:hint="cs"/>
          <w:sz w:val="26"/>
          <w:szCs w:val="26"/>
          <w:rtl/>
          <w:lang w:val="en-CA"/>
        </w:rPr>
        <w:t xml:space="preserve"> و </w:t>
      </w:r>
      <w:r w:rsidRPr="00E82F11">
        <w:rPr>
          <w:sz w:val="26"/>
          <w:szCs w:val="26"/>
          <w:lang w:val="en-CA"/>
        </w:rPr>
        <w:t>Abu Haltam</w:t>
      </w:r>
      <w:r w:rsidRPr="00E82F11">
        <w:rPr>
          <w:rFonts w:hint="cs"/>
          <w:sz w:val="26"/>
          <w:szCs w:val="26"/>
          <w:rtl/>
          <w:lang w:val="en-CA"/>
        </w:rPr>
        <w:t>.</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وافقت اللجنة التنفيذية على التغيير التكنولوجي في هذه الشركات في الاجتماع</w:t>
      </w:r>
      <w:r w:rsidRPr="00E82F11">
        <w:rPr>
          <w:rFonts w:hint="cs"/>
          <w:sz w:val="26"/>
          <w:szCs w:val="26"/>
          <w:rtl/>
          <w:lang w:val="en-CA"/>
        </w:rPr>
        <w:t>ين الثالث والثمانين</w:t>
      </w:r>
      <w:r w:rsidRPr="00E82F11">
        <w:rPr>
          <w:sz w:val="26"/>
          <w:szCs w:val="26"/>
          <w:rtl/>
        </w:rPr>
        <w:footnoteReference w:id="21"/>
      </w:r>
      <w:r w:rsidRPr="00E82F11">
        <w:rPr>
          <w:rFonts w:hint="cs"/>
          <w:sz w:val="26"/>
          <w:szCs w:val="26"/>
          <w:rtl/>
          <w:lang w:val="en-CA"/>
        </w:rPr>
        <w:t xml:space="preserve"> والسادس والثمانين</w:t>
      </w:r>
      <w:r w:rsidRPr="00E82F11">
        <w:rPr>
          <w:sz w:val="26"/>
          <w:szCs w:val="26"/>
          <w:rtl/>
          <w:lang w:val="en-CA"/>
        </w:rPr>
        <w:t>.</w:t>
      </w:r>
      <w:r w:rsidRPr="00E82F11">
        <w:rPr>
          <w:sz w:val="26"/>
          <w:szCs w:val="26"/>
          <w:rtl/>
        </w:rPr>
        <w:footnoteReference w:id="22"/>
      </w:r>
    </w:p>
    <w:p w:rsidR="00C4177F" w:rsidRPr="00E82F11" w:rsidRDefault="00C4177F" w:rsidP="003F2990">
      <w:pPr>
        <w:pStyle w:val="Heading1"/>
        <w:bidi/>
        <w:rPr>
          <w:sz w:val="26"/>
          <w:szCs w:val="26"/>
          <w:rtl/>
          <w:lang w:val="en-CA"/>
        </w:rPr>
      </w:pPr>
      <w:r w:rsidRPr="00E82F11">
        <w:rPr>
          <w:sz w:val="26"/>
          <w:szCs w:val="26"/>
          <w:rtl/>
          <w:lang w:val="en-CA"/>
        </w:rPr>
        <w:t xml:space="preserve">وبعد ذلك، </w:t>
      </w:r>
      <w:r w:rsidRPr="00E82F11">
        <w:rPr>
          <w:rFonts w:hint="cs"/>
          <w:sz w:val="26"/>
          <w:szCs w:val="26"/>
          <w:rtl/>
          <w:lang w:val="en-CA"/>
        </w:rPr>
        <w:t>طلبت</w:t>
      </w:r>
      <w:r w:rsidRPr="00E82F11">
        <w:rPr>
          <w:sz w:val="26"/>
          <w:szCs w:val="26"/>
          <w:rtl/>
          <w:lang w:val="en-CA"/>
        </w:rPr>
        <w:t xml:space="preserve"> خمس شركات رغاوي إضافية، </w:t>
      </w:r>
      <w:r w:rsidRPr="00E82F11">
        <w:rPr>
          <w:rFonts w:hint="cs"/>
          <w:sz w:val="26"/>
          <w:szCs w:val="26"/>
          <w:rtl/>
          <w:lang w:val="en-CA"/>
        </w:rPr>
        <w:t xml:space="preserve">ذات استهلاك </w:t>
      </w:r>
      <w:r w:rsidRPr="00E82F11">
        <w:rPr>
          <w:sz w:val="26"/>
          <w:szCs w:val="26"/>
          <w:rtl/>
          <w:lang w:val="en-CA"/>
        </w:rPr>
        <w:t xml:space="preserve">منخفض للغاية </w:t>
      </w:r>
      <w:r w:rsidRPr="00E82F11">
        <w:rPr>
          <w:rFonts w:hint="cs"/>
          <w:sz w:val="26"/>
          <w:szCs w:val="26"/>
          <w:rtl/>
          <w:lang w:val="en-CA"/>
        </w:rPr>
        <w:t>للهيدروكلوروفلوروكربون</w:t>
      </w:r>
      <w:r w:rsidRPr="00E82F11">
        <w:rPr>
          <w:sz w:val="26"/>
          <w:szCs w:val="26"/>
          <w:rtl/>
          <w:lang w:val="en-CA"/>
        </w:rPr>
        <w:t xml:space="preserve"> - 141ب، </w:t>
      </w:r>
      <w:r w:rsidRPr="00E82F11">
        <w:rPr>
          <w:rFonts w:hint="cs"/>
          <w:sz w:val="26"/>
          <w:szCs w:val="26"/>
          <w:rtl/>
          <w:lang w:val="en-CA"/>
        </w:rPr>
        <w:t>تنتج</w:t>
      </w:r>
      <w:r w:rsidRPr="00E82F11">
        <w:rPr>
          <w:sz w:val="26"/>
          <w:szCs w:val="26"/>
          <w:rtl/>
          <w:lang w:val="en-CA"/>
        </w:rPr>
        <w:t xml:space="preserve"> الألواح </w:t>
      </w:r>
      <w:r w:rsidRPr="00E82F11">
        <w:rPr>
          <w:rFonts w:hint="cs"/>
          <w:sz w:val="26"/>
          <w:szCs w:val="26"/>
          <w:rtl/>
          <w:lang w:val="en-CA"/>
        </w:rPr>
        <w:t>و</w:t>
      </w:r>
      <w:r w:rsidRPr="00E82F11">
        <w:rPr>
          <w:sz w:val="26"/>
          <w:szCs w:val="26"/>
          <w:rtl/>
          <w:lang w:val="en-CA"/>
        </w:rPr>
        <w:t xml:space="preserve">منتجات </w:t>
      </w:r>
      <w:r w:rsidRPr="00E82F11">
        <w:rPr>
          <w:rFonts w:hint="cs"/>
          <w:sz w:val="26"/>
          <w:szCs w:val="26"/>
          <w:rtl/>
          <w:lang w:val="en-CA"/>
        </w:rPr>
        <w:t>أخرى</w:t>
      </w:r>
      <w:r w:rsidRPr="00E82F11">
        <w:rPr>
          <w:sz w:val="26"/>
          <w:szCs w:val="26"/>
          <w:rtl/>
          <w:lang w:val="en-CA"/>
        </w:rPr>
        <w:t xml:space="preserve">، وهي شركة عصر النهضة، وشركة الفقير الصناعية المحدودة، </w:t>
      </w:r>
      <w:r w:rsidRPr="00E82F11">
        <w:rPr>
          <w:rFonts w:hint="cs"/>
          <w:sz w:val="26"/>
          <w:szCs w:val="26"/>
          <w:rtl/>
          <w:lang w:val="en-CA"/>
        </w:rPr>
        <w:t xml:space="preserve">شركة </w:t>
      </w:r>
      <w:r w:rsidRPr="00E82F11">
        <w:rPr>
          <w:sz w:val="26"/>
          <w:szCs w:val="26"/>
          <w:rtl/>
          <w:lang w:val="en-CA"/>
        </w:rPr>
        <w:t xml:space="preserve">وماجد غوش وشركاه، وشركة واببة للألمنيوم، وشركة </w:t>
      </w:r>
      <w:r w:rsidRPr="00E82F11">
        <w:rPr>
          <w:sz w:val="26"/>
          <w:szCs w:val="26"/>
        </w:rPr>
        <w:t>Sharori Aluminium Blind Shutters</w:t>
      </w:r>
      <w:r w:rsidRPr="00E82F11">
        <w:rPr>
          <w:sz w:val="26"/>
          <w:szCs w:val="26"/>
          <w:rtl/>
          <w:lang w:val="en-CA"/>
        </w:rPr>
        <w:t>، تغيير التكنولوجيا من</w:t>
      </w:r>
      <w:r w:rsidRPr="00E82F11">
        <w:rPr>
          <w:rFonts w:hint="cs"/>
          <w:sz w:val="26"/>
          <w:szCs w:val="26"/>
          <w:rtl/>
          <w:lang w:val="en-CA"/>
        </w:rPr>
        <w:t xml:space="preserve"> الهيدروفلوروأوليفين-</w:t>
      </w:r>
      <w:r w:rsidRPr="00E82F11">
        <w:rPr>
          <w:sz w:val="26"/>
          <w:szCs w:val="26"/>
        </w:rPr>
        <w:t xml:space="preserve"> 1233zd(E)</w:t>
      </w:r>
      <w:r w:rsidRPr="00E82F11">
        <w:rPr>
          <w:rFonts w:hint="cs"/>
          <w:sz w:val="26"/>
          <w:szCs w:val="26"/>
          <w:rtl/>
          <w:lang w:val="en-CA"/>
        </w:rPr>
        <w:t xml:space="preserve"> المقترحة </w:t>
      </w:r>
      <w:r w:rsidRPr="00E82F11">
        <w:rPr>
          <w:sz w:val="26"/>
          <w:szCs w:val="26"/>
          <w:rtl/>
          <w:lang w:val="en-CA"/>
        </w:rPr>
        <w:t xml:space="preserve">في الأصل إلى </w:t>
      </w:r>
      <w:r w:rsidRPr="00E82F11">
        <w:rPr>
          <w:rFonts w:hint="cs"/>
          <w:sz w:val="26"/>
          <w:szCs w:val="26"/>
          <w:rtl/>
          <w:lang w:val="en-CA"/>
        </w:rPr>
        <w:t>تكنولوجيا الإرغاء بالمياه</w:t>
      </w:r>
      <w:r w:rsidRPr="00E82F11">
        <w:rPr>
          <w:sz w:val="26"/>
          <w:szCs w:val="26"/>
          <w:rtl/>
          <w:lang w:val="en-CA"/>
        </w:rPr>
        <w:t xml:space="preserve">، </w:t>
      </w:r>
      <w:r w:rsidRPr="00E82F11">
        <w:rPr>
          <w:rFonts w:hint="cs"/>
          <w:sz w:val="26"/>
          <w:szCs w:val="26"/>
          <w:rtl/>
          <w:lang w:val="en-CA"/>
        </w:rPr>
        <w:t>لأن</w:t>
      </w:r>
      <w:r w:rsidRPr="00E82F11">
        <w:rPr>
          <w:sz w:val="26"/>
          <w:szCs w:val="26"/>
          <w:rtl/>
          <w:lang w:val="en-CA"/>
        </w:rPr>
        <w:t xml:space="preserve"> التكنولوجيا القائمة على </w:t>
      </w:r>
      <w:r w:rsidRPr="00E82F11">
        <w:rPr>
          <w:rFonts w:hint="cs"/>
          <w:sz w:val="26"/>
          <w:szCs w:val="26"/>
          <w:rtl/>
          <w:lang w:val="en-CA"/>
        </w:rPr>
        <w:t>الهيدروفلوروأوليفين</w:t>
      </w:r>
      <w:r w:rsidRPr="00E82F11">
        <w:rPr>
          <w:sz w:val="26"/>
          <w:szCs w:val="26"/>
          <w:rtl/>
          <w:lang w:val="en-CA"/>
        </w:rPr>
        <w:t xml:space="preserve"> غير متوفرة من </w:t>
      </w:r>
      <w:r w:rsidRPr="00E82F11">
        <w:rPr>
          <w:rFonts w:hint="cs"/>
          <w:sz w:val="26"/>
          <w:szCs w:val="26"/>
          <w:rtl/>
          <w:lang w:val="en-CA"/>
        </w:rPr>
        <w:t>شركات النظم</w:t>
      </w:r>
      <w:r w:rsidRPr="00E82F11">
        <w:rPr>
          <w:sz w:val="26"/>
          <w:szCs w:val="26"/>
          <w:rtl/>
          <w:lang w:val="en-CA"/>
        </w:rPr>
        <w:t xml:space="preserve"> الإقليمية. </w:t>
      </w:r>
      <w:r w:rsidRPr="00E82F11">
        <w:rPr>
          <w:rFonts w:hint="cs"/>
          <w:sz w:val="26"/>
          <w:szCs w:val="26"/>
          <w:rtl/>
          <w:lang w:val="en-CA"/>
        </w:rPr>
        <w:t>و</w:t>
      </w:r>
      <w:r w:rsidRPr="00E82F11">
        <w:rPr>
          <w:sz w:val="26"/>
          <w:szCs w:val="26"/>
          <w:rtl/>
          <w:lang w:val="en-CA"/>
        </w:rPr>
        <w:t xml:space="preserve">من خلال إدخال تقنية </w:t>
      </w:r>
      <w:r w:rsidRPr="00E82F11">
        <w:rPr>
          <w:rFonts w:hint="cs"/>
          <w:sz w:val="26"/>
          <w:szCs w:val="26"/>
          <w:rtl/>
          <w:lang w:val="en-CA"/>
        </w:rPr>
        <w:t>الإرغاء</w:t>
      </w:r>
      <w:r w:rsidRPr="00E82F11">
        <w:rPr>
          <w:sz w:val="26"/>
          <w:szCs w:val="26"/>
          <w:rtl/>
          <w:lang w:val="en-CA"/>
        </w:rPr>
        <w:t xml:space="preserve"> </w:t>
      </w:r>
      <w:r w:rsidRPr="00E82F11">
        <w:rPr>
          <w:rFonts w:hint="cs"/>
          <w:sz w:val="26"/>
          <w:szCs w:val="26"/>
          <w:rtl/>
          <w:lang w:val="en-CA"/>
        </w:rPr>
        <w:t>ب</w:t>
      </w:r>
      <w:r w:rsidRPr="00E82F11">
        <w:rPr>
          <w:sz w:val="26"/>
          <w:szCs w:val="26"/>
          <w:rtl/>
          <w:lang w:val="en-CA"/>
        </w:rPr>
        <w:t xml:space="preserve">المياه، ستحقق الشركات إنجاز عمليات تحويلها في الوقت المناسب، مع </w:t>
      </w:r>
      <w:r w:rsidRPr="00E82F11">
        <w:rPr>
          <w:rFonts w:hint="cs"/>
          <w:sz w:val="26"/>
          <w:szCs w:val="26"/>
          <w:rtl/>
          <w:lang w:val="en-CA"/>
        </w:rPr>
        <w:t>العلم</w:t>
      </w:r>
      <w:r w:rsidRPr="00E82F11">
        <w:rPr>
          <w:sz w:val="26"/>
          <w:szCs w:val="26"/>
          <w:rtl/>
          <w:lang w:val="en-CA"/>
        </w:rPr>
        <w:t xml:space="preserve"> </w:t>
      </w:r>
      <w:r w:rsidRPr="00E82F11">
        <w:rPr>
          <w:rFonts w:hint="cs"/>
          <w:sz w:val="26"/>
          <w:szCs w:val="26"/>
          <w:rtl/>
          <w:lang w:val="en-CA"/>
        </w:rPr>
        <w:t>ب</w:t>
      </w:r>
      <w:r w:rsidRPr="00E82F11">
        <w:rPr>
          <w:sz w:val="26"/>
          <w:szCs w:val="26"/>
          <w:rtl/>
          <w:lang w:val="en-CA"/>
        </w:rPr>
        <w:t xml:space="preserve">أن </w:t>
      </w:r>
      <w:r w:rsidRPr="00E82F11">
        <w:rPr>
          <w:rFonts w:hint="cs"/>
          <w:sz w:val="26"/>
          <w:szCs w:val="26"/>
          <w:rtl/>
          <w:lang w:val="en-CA"/>
        </w:rPr>
        <w:t>الأنظمة</w:t>
      </w:r>
      <w:r w:rsidRPr="00E82F11">
        <w:rPr>
          <w:sz w:val="26"/>
          <w:szCs w:val="26"/>
          <w:rtl/>
          <w:lang w:val="en-CA"/>
        </w:rPr>
        <w:t xml:space="preserve"> التي تحظر استيراد </w:t>
      </w:r>
      <w:r w:rsidRPr="00E82F11">
        <w:rPr>
          <w:rFonts w:hint="cs"/>
          <w:sz w:val="26"/>
          <w:szCs w:val="26"/>
          <w:rtl/>
          <w:lang w:val="en-CA"/>
        </w:rPr>
        <w:t>الهيدروكلوروفلوروكربون</w:t>
      </w:r>
      <w:r w:rsidRPr="00E82F11">
        <w:rPr>
          <w:sz w:val="26"/>
          <w:szCs w:val="26"/>
          <w:rtl/>
          <w:lang w:val="en-CA"/>
        </w:rPr>
        <w:t xml:space="preserve"> - 141ب السائب والوارد في البوليولات المستوردة سابقة الخلط ستدخل حيز </w:t>
      </w:r>
      <w:r w:rsidRPr="00E82F11">
        <w:rPr>
          <w:rFonts w:hint="cs"/>
          <w:sz w:val="26"/>
          <w:szCs w:val="26"/>
          <w:rtl/>
          <w:lang w:val="en-CA"/>
        </w:rPr>
        <w:t>التفاذ</w:t>
      </w:r>
      <w:r w:rsidRPr="00E82F11">
        <w:rPr>
          <w:sz w:val="26"/>
          <w:szCs w:val="26"/>
          <w:rtl/>
          <w:lang w:val="en-CA"/>
        </w:rPr>
        <w:t xml:space="preserve"> بحلول 1 يناير</w:t>
      </w:r>
      <w:r w:rsidRPr="00E82F11">
        <w:rPr>
          <w:rFonts w:hint="cs"/>
          <w:sz w:val="26"/>
          <w:szCs w:val="26"/>
          <w:rtl/>
          <w:lang w:val="en-CA"/>
        </w:rPr>
        <w:t>/ كانون الثاني</w:t>
      </w:r>
      <w:r w:rsidRPr="00E82F11">
        <w:rPr>
          <w:sz w:val="26"/>
          <w:szCs w:val="26"/>
          <w:rtl/>
          <w:lang w:val="en-CA"/>
        </w:rPr>
        <w:t xml:space="preserve"> 2022.</w:t>
      </w:r>
    </w:p>
    <w:p w:rsidR="00C4177F" w:rsidRPr="00E82F11" w:rsidRDefault="00C4177F" w:rsidP="003F2990">
      <w:pPr>
        <w:pStyle w:val="Heading1"/>
        <w:bidi/>
        <w:rPr>
          <w:sz w:val="26"/>
          <w:szCs w:val="26"/>
          <w:rtl/>
          <w:lang w:val="en-CA"/>
        </w:rPr>
      </w:pPr>
      <w:r w:rsidRPr="00E82F11">
        <w:rPr>
          <w:sz w:val="26"/>
          <w:szCs w:val="26"/>
          <w:rtl/>
          <w:lang w:val="en-CA"/>
        </w:rPr>
        <w:lastRenderedPageBreak/>
        <w:t>وفقًا للفقرة 7 (أ) (7) من الاتفاق</w:t>
      </w:r>
      <w:r w:rsidRPr="00E82F11">
        <w:rPr>
          <w:rFonts w:hint="cs"/>
          <w:sz w:val="26"/>
          <w:szCs w:val="26"/>
          <w:rtl/>
          <w:lang w:val="en-CA"/>
        </w:rPr>
        <w:t xml:space="preserve"> المبرم</w:t>
      </w:r>
      <w:r w:rsidRPr="00E82F11">
        <w:rPr>
          <w:sz w:val="26"/>
          <w:szCs w:val="26"/>
          <w:rtl/>
          <w:lang w:val="en-CA"/>
        </w:rPr>
        <w:t xml:space="preserve"> بين حكومة الأردن واللجنة التنفيذية، قدمت الحكومة، من خلال البنك الدولي، طلبًا لتغيير التكنولوجيا للشركات الخمس من</w:t>
      </w:r>
      <w:r w:rsidRPr="00E82F11">
        <w:rPr>
          <w:rFonts w:hint="cs"/>
          <w:sz w:val="26"/>
          <w:szCs w:val="26"/>
          <w:rtl/>
          <w:lang w:val="en-CA"/>
        </w:rPr>
        <w:t xml:space="preserve"> التكنولوجيا القائمة على الهيدروفلوروأوليفين إلى تكنولوجيا إرغاء الرغوة بالمياه</w:t>
      </w:r>
      <w:r w:rsidRPr="00E82F11">
        <w:rPr>
          <w:sz w:val="26"/>
          <w:szCs w:val="26"/>
          <w:rtl/>
          <w:lang w:val="en-CA"/>
        </w:rPr>
        <w:t>.</w:t>
      </w:r>
    </w:p>
    <w:p w:rsidR="00C4177F" w:rsidRPr="00E82F11" w:rsidRDefault="00C4177F" w:rsidP="00C4177F">
      <w:pPr>
        <w:bidi/>
        <w:rPr>
          <w:b/>
          <w:bCs/>
          <w:sz w:val="26"/>
          <w:szCs w:val="26"/>
          <w:lang w:val="en-CA"/>
        </w:rPr>
      </w:pPr>
      <w:r w:rsidRPr="00E82F11">
        <w:rPr>
          <w:b/>
          <w:bCs/>
          <w:sz w:val="26"/>
          <w:szCs w:val="26"/>
          <w:rtl/>
          <w:lang w:val="en-CA"/>
        </w:rPr>
        <w:t>تعليقات الأمانة</w:t>
      </w:r>
    </w:p>
    <w:p w:rsidR="00C4177F" w:rsidRPr="00E82F11" w:rsidRDefault="00C4177F" w:rsidP="00C4177F">
      <w:pPr>
        <w:bidi/>
        <w:rPr>
          <w:sz w:val="26"/>
          <w:szCs w:val="26"/>
          <w:lang w:val="en-CA"/>
        </w:rPr>
      </w:pPr>
    </w:p>
    <w:p w:rsidR="00C4177F" w:rsidRPr="00E82F11" w:rsidRDefault="00C4177F" w:rsidP="003F2990">
      <w:pPr>
        <w:pStyle w:val="Heading1"/>
        <w:bidi/>
        <w:rPr>
          <w:sz w:val="26"/>
          <w:szCs w:val="26"/>
          <w:rtl/>
          <w:lang w:val="en-CA"/>
        </w:rPr>
      </w:pPr>
      <w:r w:rsidRPr="00E82F11">
        <w:rPr>
          <w:sz w:val="26"/>
          <w:szCs w:val="26"/>
          <w:rtl/>
          <w:lang w:val="en-CA"/>
        </w:rPr>
        <w:t xml:space="preserve">طلبت الأمانة توضيحات حول كيفية تأثير هذا التغيير على مشروعات التحويل المتبقية في الصناعة. </w:t>
      </w:r>
      <w:r w:rsidRPr="00E82F11">
        <w:rPr>
          <w:rFonts w:hint="cs"/>
          <w:sz w:val="26"/>
          <w:szCs w:val="26"/>
          <w:rtl/>
          <w:lang w:val="en-CA"/>
        </w:rPr>
        <w:t>و</w:t>
      </w:r>
      <w:r w:rsidRPr="00E82F11">
        <w:rPr>
          <w:sz w:val="26"/>
          <w:szCs w:val="26"/>
          <w:rtl/>
          <w:lang w:val="en-CA"/>
        </w:rPr>
        <w:t xml:space="preserve">أوضح البنك الدولي أنه في قطاع </w:t>
      </w:r>
      <w:r w:rsidRPr="00E82F11">
        <w:rPr>
          <w:rFonts w:hint="cs"/>
          <w:sz w:val="26"/>
          <w:szCs w:val="26"/>
          <w:rtl/>
          <w:lang w:val="en-CA"/>
        </w:rPr>
        <w:t>الرغاوى</w:t>
      </w:r>
      <w:r w:rsidRPr="00E82F11">
        <w:rPr>
          <w:sz w:val="26"/>
          <w:szCs w:val="26"/>
          <w:rtl/>
          <w:lang w:val="en-CA"/>
        </w:rPr>
        <w:t xml:space="preserve">، </w:t>
      </w:r>
      <w:r w:rsidRPr="00E82F11">
        <w:rPr>
          <w:rFonts w:hint="cs"/>
          <w:sz w:val="26"/>
          <w:szCs w:val="26"/>
          <w:rtl/>
          <w:lang w:val="en-CA"/>
        </w:rPr>
        <w:t>مازالت</w:t>
      </w:r>
      <w:r w:rsidRPr="00E82F11">
        <w:rPr>
          <w:sz w:val="26"/>
          <w:szCs w:val="26"/>
          <w:rtl/>
          <w:lang w:val="en-CA"/>
        </w:rPr>
        <w:t xml:space="preserve"> الشركات المتبقية تدرس استخدام التكنولوجيا القائمة على زيت الوقود الثقيل مع مراعاة خاصية العزل الأفضل وتوافر التكنولوجيا القائمة على </w:t>
      </w:r>
      <w:r w:rsidRPr="00E82F11">
        <w:rPr>
          <w:rFonts w:hint="cs"/>
          <w:sz w:val="26"/>
          <w:szCs w:val="26"/>
          <w:rtl/>
          <w:lang w:val="en-CA"/>
        </w:rPr>
        <w:t xml:space="preserve">الهيدروفلوروأوليفين </w:t>
      </w:r>
      <w:r w:rsidRPr="00E82F11">
        <w:rPr>
          <w:sz w:val="26"/>
          <w:szCs w:val="26"/>
          <w:rtl/>
          <w:lang w:val="en-CA"/>
        </w:rPr>
        <w:t>للتطبيقات في رغاوي العزل.</w:t>
      </w:r>
    </w:p>
    <w:p w:rsidR="00C4177F" w:rsidRPr="00E82F11" w:rsidRDefault="00C4177F" w:rsidP="003F2990">
      <w:pPr>
        <w:pStyle w:val="Heading1"/>
        <w:bidi/>
        <w:rPr>
          <w:sz w:val="26"/>
          <w:szCs w:val="26"/>
          <w:lang w:val="en-CA"/>
        </w:rPr>
      </w:pPr>
      <w:r w:rsidRPr="00E82F11">
        <w:rPr>
          <w:sz w:val="26"/>
          <w:szCs w:val="26"/>
          <w:rtl/>
          <w:lang w:val="en-CA"/>
        </w:rPr>
        <w:t xml:space="preserve">وأكد البنك الدولي أيضاً أن تكنولوجيا </w:t>
      </w:r>
      <w:r w:rsidRPr="00E82F11">
        <w:rPr>
          <w:rFonts w:hint="cs"/>
          <w:sz w:val="26"/>
          <w:szCs w:val="26"/>
          <w:rtl/>
          <w:lang w:val="en-CA"/>
        </w:rPr>
        <w:t>الإرغاء</w:t>
      </w:r>
      <w:r w:rsidRPr="00E82F11">
        <w:rPr>
          <w:sz w:val="26"/>
          <w:szCs w:val="26"/>
          <w:rtl/>
          <w:lang w:val="en-CA"/>
        </w:rPr>
        <w:t xml:space="preserve"> بالمياه لتطبيقات مصراع الأسطوانة متاحة في الأردن من </w:t>
      </w:r>
      <w:r w:rsidRPr="00E82F11">
        <w:rPr>
          <w:rFonts w:hint="cs"/>
          <w:sz w:val="26"/>
          <w:szCs w:val="26"/>
          <w:rtl/>
          <w:lang w:val="en-CA"/>
        </w:rPr>
        <w:t>شركات</w:t>
      </w:r>
      <w:r w:rsidRPr="00E82F11">
        <w:rPr>
          <w:sz w:val="26"/>
          <w:szCs w:val="26"/>
          <w:rtl/>
          <w:lang w:val="en-CA"/>
        </w:rPr>
        <w:t xml:space="preserve"> النظم الإقليمية من مصر والإمارات العربية المتحدة وبلدان أخرى</w:t>
      </w:r>
      <w:r w:rsidRPr="00E82F11">
        <w:rPr>
          <w:rFonts w:hint="cs"/>
          <w:sz w:val="26"/>
          <w:szCs w:val="26"/>
          <w:rtl/>
          <w:lang w:val="en-CA"/>
        </w:rPr>
        <w:t>،</w:t>
      </w:r>
      <w:r w:rsidRPr="00E82F11">
        <w:rPr>
          <w:sz w:val="26"/>
          <w:szCs w:val="26"/>
          <w:rtl/>
          <w:lang w:val="en-CA"/>
        </w:rPr>
        <w:t xml:space="preserve"> </w:t>
      </w:r>
      <w:r w:rsidRPr="00E82F11">
        <w:rPr>
          <w:rFonts w:hint="cs"/>
          <w:sz w:val="26"/>
          <w:szCs w:val="26"/>
          <w:rtl/>
          <w:lang w:val="en-CA"/>
        </w:rPr>
        <w:t>وستقدم شركات النظم</w:t>
      </w:r>
      <w:r w:rsidRPr="00E82F11">
        <w:rPr>
          <w:sz w:val="26"/>
          <w:szCs w:val="26"/>
          <w:rtl/>
          <w:lang w:val="en-CA"/>
        </w:rPr>
        <w:t xml:space="preserve"> الدعم الفني لاختبار وتقييم التكنولوجيا في كل </w:t>
      </w:r>
      <w:r w:rsidRPr="00E82F11">
        <w:rPr>
          <w:rFonts w:hint="cs"/>
          <w:sz w:val="26"/>
          <w:szCs w:val="26"/>
          <w:rtl/>
          <w:lang w:val="en-CA"/>
        </w:rPr>
        <w:t>شركة</w:t>
      </w:r>
      <w:r w:rsidRPr="00E82F11">
        <w:rPr>
          <w:sz w:val="26"/>
          <w:szCs w:val="26"/>
          <w:rtl/>
          <w:lang w:val="en-CA"/>
        </w:rPr>
        <w:t xml:space="preserve"> </w:t>
      </w:r>
      <w:r w:rsidRPr="00E82F11">
        <w:rPr>
          <w:rFonts w:hint="cs"/>
          <w:sz w:val="26"/>
          <w:szCs w:val="26"/>
          <w:rtl/>
          <w:lang w:val="en-CA"/>
        </w:rPr>
        <w:t>لاستيفاء</w:t>
      </w:r>
      <w:r w:rsidRPr="00E82F11">
        <w:rPr>
          <w:sz w:val="26"/>
          <w:szCs w:val="26"/>
          <w:rtl/>
          <w:lang w:val="en-CA"/>
        </w:rPr>
        <w:t xml:space="preserve"> </w:t>
      </w:r>
      <w:r w:rsidRPr="00E82F11">
        <w:rPr>
          <w:rFonts w:hint="cs"/>
          <w:sz w:val="26"/>
          <w:szCs w:val="26"/>
          <w:rtl/>
          <w:lang w:val="en-CA"/>
        </w:rPr>
        <w:t>شروط</w:t>
      </w:r>
      <w:r w:rsidRPr="00E82F11">
        <w:rPr>
          <w:sz w:val="26"/>
          <w:szCs w:val="26"/>
          <w:rtl/>
          <w:lang w:val="en-CA"/>
        </w:rPr>
        <w:t xml:space="preserve"> </w:t>
      </w:r>
      <w:r w:rsidRPr="00E82F11">
        <w:rPr>
          <w:rFonts w:hint="cs"/>
          <w:sz w:val="26"/>
          <w:szCs w:val="26"/>
          <w:rtl/>
          <w:lang w:val="en-CA"/>
        </w:rPr>
        <w:t>معينة</w:t>
      </w:r>
      <w:r w:rsidRPr="00E82F11">
        <w:rPr>
          <w:sz w:val="26"/>
          <w:szCs w:val="26"/>
          <w:rtl/>
          <w:lang w:val="en-CA"/>
        </w:rPr>
        <w:t xml:space="preserve">. سيضمن هذا الدعم الاعتماد المستدام لتكنولوجيا </w:t>
      </w:r>
      <w:r w:rsidRPr="00E82F11">
        <w:rPr>
          <w:rFonts w:hint="cs"/>
          <w:sz w:val="26"/>
          <w:szCs w:val="26"/>
          <w:rtl/>
          <w:lang w:val="en-CA"/>
        </w:rPr>
        <w:t>الإرغاء</w:t>
      </w:r>
      <w:r w:rsidRPr="00E82F11">
        <w:rPr>
          <w:sz w:val="26"/>
          <w:szCs w:val="26"/>
          <w:rtl/>
          <w:lang w:val="en-CA"/>
        </w:rPr>
        <w:t xml:space="preserve"> </w:t>
      </w:r>
      <w:r w:rsidRPr="00E82F11">
        <w:rPr>
          <w:rFonts w:hint="cs"/>
          <w:sz w:val="26"/>
          <w:szCs w:val="26"/>
          <w:rtl/>
          <w:lang w:val="en-CA"/>
        </w:rPr>
        <w:t>ب</w:t>
      </w:r>
      <w:r w:rsidRPr="00E82F11">
        <w:rPr>
          <w:sz w:val="26"/>
          <w:szCs w:val="26"/>
          <w:rtl/>
          <w:lang w:val="en-CA"/>
        </w:rPr>
        <w:t>المياه في الشركات.</w:t>
      </w:r>
    </w:p>
    <w:p w:rsidR="00C4177F" w:rsidRPr="00E82F11" w:rsidRDefault="00C4177F" w:rsidP="003F2990">
      <w:pPr>
        <w:pStyle w:val="Heading1"/>
        <w:bidi/>
        <w:rPr>
          <w:sz w:val="26"/>
          <w:szCs w:val="26"/>
          <w:rtl/>
          <w:lang w:val="en-CA"/>
        </w:rPr>
      </w:pPr>
      <w:r w:rsidRPr="00E82F11">
        <w:rPr>
          <w:sz w:val="26"/>
          <w:szCs w:val="26"/>
          <w:rtl/>
          <w:lang w:val="en-CA"/>
        </w:rPr>
        <w:t xml:space="preserve">استعرضت الأمانة تكاليف تحويل هذه الشركات الخمس على أساس تكنولوجيا </w:t>
      </w:r>
      <w:r w:rsidRPr="00E82F11">
        <w:rPr>
          <w:rFonts w:hint="cs"/>
          <w:sz w:val="26"/>
          <w:szCs w:val="26"/>
          <w:rtl/>
          <w:lang w:val="en-CA"/>
        </w:rPr>
        <w:t>الإرغاء</w:t>
      </w:r>
      <w:r w:rsidRPr="00E82F11">
        <w:rPr>
          <w:sz w:val="26"/>
          <w:szCs w:val="26"/>
          <w:rtl/>
          <w:lang w:val="en-CA"/>
        </w:rPr>
        <w:t xml:space="preserve"> بالم</w:t>
      </w:r>
      <w:r w:rsidRPr="00E82F11">
        <w:rPr>
          <w:rFonts w:hint="cs"/>
          <w:sz w:val="26"/>
          <w:szCs w:val="26"/>
          <w:rtl/>
          <w:lang w:val="en-CA"/>
        </w:rPr>
        <w:t>ي</w:t>
      </w:r>
      <w:r w:rsidRPr="00E82F11">
        <w:rPr>
          <w:sz w:val="26"/>
          <w:szCs w:val="26"/>
          <w:rtl/>
          <w:lang w:val="en-CA"/>
        </w:rPr>
        <w:t>ا</w:t>
      </w:r>
      <w:r w:rsidRPr="00E82F11">
        <w:rPr>
          <w:rFonts w:hint="cs"/>
          <w:sz w:val="26"/>
          <w:szCs w:val="26"/>
          <w:rtl/>
          <w:lang w:val="en-CA"/>
        </w:rPr>
        <w:t>ه،</w:t>
      </w:r>
      <w:r w:rsidRPr="00E82F11">
        <w:rPr>
          <w:sz w:val="26"/>
          <w:szCs w:val="26"/>
          <w:rtl/>
          <w:lang w:val="en-CA"/>
        </w:rPr>
        <w:t xml:space="preserve"> سيؤدي تغيير التكنولوجيا لثلاث شركات إلى خفض التكاليف من 78</w:t>
      </w:r>
      <w:r w:rsidRPr="00E82F11">
        <w:rPr>
          <w:rFonts w:hint="cs"/>
          <w:sz w:val="26"/>
          <w:szCs w:val="26"/>
          <w:rtl/>
          <w:lang w:val="en-CA"/>
        </w:rPr>
        <w:t>,</w:t>
      </w:r>
      <w:r w:rsidRPr="00E82F11">
        <w:rPr>
          <w:sz w:val="26"/>
          <w:szCs w:val="26"/>
          <w:rtl/>
          <w:lang w:val="en-CA"/>
        </w:rPr>
        <w:t>393 دولار أمريكي إلى 46</w:t>
      </w:r>
      <w:r w:rsidRPr="00E82F11">
        <w:rPr>
          <w:rFonts w:hint="cs"/>
          <w:sz w:val="26"/>
          <w:szCs w:val="26"/>
          <w:rtl/>
          <w:lang w:val="en-CA"/>
        </w:rPr>
        <w:t>,</w:t>
      </w:r>
      <w:r w:rsidRPr="00E82F11">
        <w:rPr>
          <w:sz w:val="26"/>
          <w:szCs w:val="26"/>
          <w:rtl/>
          <w:lang w:val="en-CA"/>
        </w:rPr>
        <w:t xml:space="preserve">522 دولار أمريكي، </w:t>
      </w:r>
      <w:r w:rsidRPr="00E82F11">
        <w:rPr>
          <w:rFonts w:hint="cs"/>
          <w:sz w:val="26"/>
          <w:szCs w:val="26"/>
          <w:rtl/>
          <w:lang w:val="en-CA"/>
        </w:rPr>
        <w:t xml:space="preserve">مع شركتين </w:t>
      </w:r>
      <w:r w:rsidRPr="00E82F11">
        <w:rPr>
          <w:sz w:val="26"/>
          <w:szCs w:val="26"/>
          <w:rtl/>
          <w:lang w:val="en-CA"/>
        </w:rPr>
        <w:t xml:space="preserve">تتطلب مساعدة فنية إضافية من </w:t>
      </w:r>
      <w:r w:rsidRPr="00E82F11">
        <w:rPr>
          <w:rFonts w:hint="cs"/>
          <w:sz w:val="26"/>
          <w:szCs w:val="26"/>
          <w:rtl/>
          <w:lang w:val="en-CA"/>
        </w:rPr>
        <w:t>شركان</w:t>
      </w:r>
      <w:r w:rsidRPr="00E82F11">
        <w:rPr>
          <w:sz w:val="26"/>
          <w:szCs w:val="26"/>
          <w:rtl/>
          <w:lang w:val="en-CA"/>
        </w:rPr>
        <w:t xml:space="preserve"> النظم بشأن التركيبات والاختبارات والتجارب، </w:t>
      </w:r>
      <w:r w:rsidRPr="00E82F11">
        <w:rPr>
          <w:rFonts w:hint="cs"/>
          <w:sz w:val="26"/>
          <w:szCs w:val="26"/>
          <w:rtl/>
          <w:lang w:val="en-CA"/>
        </w:rPr>
        <w:t>على النحو</w:t>
      </w:r>
      <w:r w:rsidRPr="00E82F11">
        <w:rPr>
          <w:sz w:val="26"/>
          <w:szCs w:val="26"/>
          <w:rtl/>
          <w:lang w:val="en-CA"/>
        </w:rPr>
        <w:t xml:space="preserve"> </w:t>
      </w:r>
      <w:r w:rsidRPr="00E82F11">
        <w:rPr>
          <w:rFonts w:hint="cs"/>
          <w:sz w:val="26"/>
          <w:szCs w:val="26"/>
          <w:rtl/>
          <w:lang w:val="en-CA"/>
        </w:rPr>
        <w:t>ال</w:t>
      </w:r>
      <w:r w:rsidRPr="00E82F11">
        <w:rPr>
          <w:sz w:val="26"/>
          <w:szCs w:val="26"/>
          <w:rtl/>
          <w:lang w:val="en-CA"/>
        </w:rPr>
        <w:t>موضح في الجدول 4.</w:t>
      </w:r>
    </w:p>
    <w:p w:rsidR="00C4177F" w:rsidRPr="00E82F11" w:rsidRDefault="00C4177F" w:rsidP="00C4177F">
      <w:pPr>
        <w:bidi/>
        <w:rPr>
          <w:b/>
          <w:bCs/>
          <w:szCs w:val="24"/>
          <w:rtl/>
          <w:lang w:val="en-CA"/>
        </w:rPr>
      </w:pPr>
      <w:r w:rsidRPr="00E82F11">
        <w:rPr>
          <w:b/>
          <w:bCs/>
          <w:szCs w:val="24"/>
          <w:rtl/>
          <w:lang w:val="en-CA"/>
        </w:rPr>
        <w:t>الجدول 4</w:t>
      </w:r>
      <w:r w:rsidRPr="00E82F11">
        <w:rPr>
          <w:rFonts w:hint="cs"/>
          <w:b/>
          <w:bCs/>
          <w:szCs w:val="24"/>
          <w:rtl/>
          <w:lang w:val="en-CA"/>
        </w:rPr>
        <w:t>-</w:t>
      </w:r>
      <w:r w:rsidRPr="00E82F11">
        <w:rPr>
          <w:b/>
          <w:bCs/>
          <w:szCs w:val="24"/>
          <w:rtl/>
          <w:lang w:val="en-CA"/>
        </w:rPr>
        <w:t xml:space="preserve"> التكلفة الإضافية </w:t>
      </w:r>
      <w:r w:rsidRPr="00E82F11">
        <w:rPr>
          <w:rFonts w:hint="cs"/>
          <w:b/>
          <w:bCs/>
          <w:szCs w:val="24"/>
          <w:rtl/>
          <w:lang w:val="en-CA"/>
        </w:rPr>
        <w:t>المعدلة</w:t>
      </w:r>
      <w:r w:rsidRPr="00E82F11">
        <w:rPr>
          <w:b/>
          <w:bCs/>
          <w:szCs w:val="24"/>
          <w:rtl/>
          <w:lang w:val="en-CA"/>
        </w:rPr>
        <w:t xml:space="preserve"> للتحويل إلى تكنولوجيا </w:t>
      </w:r>
      <w:r w:rsidRPr="00E82F11">
        <w:rPr>
          <w:rFonts w:hint="cs"/>
          <w:b/>
          <w:bCs/>
          <w:szCs w:val="24"/>
          <w:rtl/>
          <w:lang w:val="en-CA"/>
        </w:rPr>
        <w:t>الإرغاء</w:t>
      </w:r>
      <w:r w:rsidRPr="00E82F11">
        <w:rPr>
          <w:b/>
          <w:bCs/>
          <w:szCs w:val="24"/>
          <w:rtl/>
          <w:lang w:val="en-CA"/>
        </w:rPr>
        <w:t xml:space="preserve"> بالم</w:t>
      </w:r>
      <w:r w:rsidRPr="00E82F11">
        <w:rPr>
          <w:rFonts w:hint="cs"/>
          <w:b/>
          <w:bCs/>
          <w:szCs w:val="24"/>
          <w:rtl/>
          <w:lang w:val="en-CA"/>
        </w:rPr>
        <w:t>ي</w:t>
      </w:r>
      <w:r w:rsidRPr="00E82F11">
        <w:rPr>
          <w:b/>
          <w:bCs/>
          <w:szCs w:val="24"/>
          <w:rtl/>
          <w:lang w:val="en-CA"/>
        </w:rPr>
        <w:t>ا</w:t>
      </w:r>
      <w:r w:rsidRPr="00E82F11">
        <w:rPr>
          <w:rFonts w:hint="cs"/>
          <w:b/>
          <w:bCs/>
          <w:szCs w:val="24"/>
          <w:rtl/>
          <w:lang w:val="en-CA"/>
        </w:rPr>
        <w:t>ه</w:t>
      </w:r>
      <w:r w:rsidRPr="00E82F11">
        <w:rPr>
          <w:b/>
          <w:bCs/>
          <w:szCs w:val="24"/>
          <w:rtl/>
          <w:lang w:val="en-CA"/>
        </w:rPr>
        <w:t xml:space="preserve"> (بالدولار الأمريكي)</w:t>
      </w:r>
    </w:p>
    <w:tbl>
      <w:tblPr>
        <w:bidiVisual/>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8"/>
        <w:gridCol w:w="3521"/>
        <w:gridCol w:w="2845"/>
      </w:tblGrid>
      <w:tr w:rsidR="00C4177F" w:rsidRPr="00E82F11" w:rsidTr="003F2990">
        <w:trPr>
          <w:trHeight w:val="185"/>
          <w:tblHeader/>
        </w:trPr>
        <w:tc>
          <w:tcPr>
            <w:tcW w:w="298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C4177F" w:rsidRPr="00E82F11" w:rsidRDefault="00C4177F" w:rsidP="00176303">
            <w:pPr>
              <w:bidi/>
              <w:jc w:val="center"/>
              <w:rPr>
                <w:bCs/>
                <w:sz w:val="20"/>
                <w:lang w:val="en-US"/>
              </w:rPr>
            </w:pPr>
            <w:r w:rsidRPr="00E82F11">
              <w:rPr>
                <w:rFonts w:hint="cs"/>
                <w:bCs/>
                <w:sz w:val="20"/>
                <w:rtl/>
              </w:rPr>
              <w:t>اسم الشركة</w:t>
            </w:r>
          </w:p>
        </w:tc>
        <w:tc>
          <w:tcPr>
            <w:tcW w:w="3521"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bidi/>
              <w:jc w:val="center"/>
              <w:rPr>
                <w:bCs/>
                <w:sz w:val="20"/>
                <w:rtl/>
              </w:rPr>
            </w:pPr>
            <w:r w:rsidRPr="00E82F11">
              <w:rPr>
                <w:rFonts w:hint="cs"/>
                <w:bCs/>
                <w:sz w:val="20"/>
                <w:rtl/>
              </w:rPr>
              <w:t xml:space="preserve">تخصيص الأموال </w:t>
            </w:r>
          </w:p>
          <w:p w:rsidR="00C4177F" w:rsidRPr="00E82F11" w:rsidRDefault="00C4177F" w:rsidP="00176303">
            <w:pPr>
              <w:bidi/>
              <w:jc w:val="center"/>
              <w:rPr>
                <w:b/>
                <w:sz w:val="20"/>
              </w:rPr>
            </w:pPr>
            <w:r w:rsidRPr="00E82F11">
              <w:rPr>
                <w:rFonts w:hint="cs"/>
                <w:bCs/>
                <w:sz w:val="20"/>
                <w:rtl/>
              </w:rPr>
              <w:t>للهيدروفلوروأوليفين</w:t>
            </w:r>
            <w:r w:rsidRPr="00E82F11">
              <w:rPr>
                <w:rFonts w:hint="cs"/>
                <w:b/>
                <w:sz w:val="20"/>
                <w:rtl/>
              </w:rPr>
              <w:t>-</w:t>
            </w:r>
            <w:r w:rsidRPr="00E82F11">
              <w:rPr>
                <w:b/>
                <w:sz w:val="20"/>
              </w:rPr>
              <w:t>1233zd(E)</w:t>
            </w:r>
          </w:p>
        </w:tc>
        <w:tc>
          <w:tcPr>
            <w:tcW w:w="2845"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bidi/>
              <w:jc w:val="center"/>
              <w:rPr>
                <w:bCs/>
                <w:sz w:val="20"/>
                <w:rtl/>
              </w:rPr>
            </w:pPr>
            <w:r w:rsidRPr="00E82F11">
              <w:rPr>
                <w:rFonts w:hint="cs"/>
                <w:bCs/>
                <w:sz w:val="20"/>
                <w:rtl/>
              </w:rPr>
              <w:t xml:space="preserve">تخصيص الأموال </w:t>
            </w:r>
          </w:p>
          <w:p w:rsidR="00C4177F" w:rsidRPr="00E82F11" w:rsidRDefault="00C4177F" w:rsidP="00176303">
            <w:pPr>
              <w:bidi/>
              <w:jc w:val="center"/>
              <w:rPr>
                <w:bCs/>
                <w:sz w:val="20"/>
              </w:rPr>
            </w:pPr>
            <w:r w:rsidRPr="00E82F11">
              <w:rPr>
                <w:rFonts w:hint="cs"/>
                <w:bCs/>
                <w:sz w:val="20"/>
                <w:rtl/>
              </w:rPr>
              <w:t>لتكنولوجيا الإرغاء بالمياه</w:t>
            </w:r>
            <w:r w:rsidRPr="00E82F11">
              <w:rPr>
                <w:bCs/>
                <w:sz w:val="20"/>
              </w:rPr>
              <w:t xml:space="preserve"> </w:t>
            </w:r>
          </w:p>
        </w:tc>
      </w:tr>
      <w:tr w:rsidR="00C4177F" w:rsidRPr="00E82F11" w:rsidTr="00176303">
        <w:trPr>
          <w:trHeight w:val="197"/>
        </w:trPr>
        <w:tc>
          <w:tcPr>
            <w:tcW w:w="298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C4177F" w:rsidRPr="00E82F11" w:rsidRDefault="00C4177F" w:rsidP="00176303">
            <w:pPr>
              <w:rPr>
                <w:sz w:val="20"/>
              </w:rPr>
            </w:pPr>
            <w:r w:rsidRPr="00E82F11">
              <w:rPr>
                <w:sz w:val="20"/>
              </w:rPr>
              <w:t>Asr Al Nahda Co. </w:t>
            </w:r>
          </w:p>
        </w:tc>
        <w:tc>
          <w:tcPr>
            <w:tcW w:w="3521"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16"/>
              <w:jc w:val="right"/>
              <w:rPr>
                <w:sz w:val="20"/>
              </w:rPr>
            </w:pPr>
            <w:r w:rsidRPr="00E82F11">
              <w:rPr>
                <w:sz w:val="20"/>
              </w:rPr>
              <w:t>24,824</w:t>
            </w:r>
          </w:p>
        </w:tc>
        <w:tc>
          <w:tcPr>
            <w:tcW w:w="2845"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72"/>
              <w:jc w:val="right"/>
              <w:rPr>
                <w:sz w:val="20"/>
              </w:rPr>
            </w:pPr>
            <w:r w:rsidRPr="00E82F11">
              <w:rPr>
                <w:sz w:val="20"/>
              </w:rPr>
              <w:t>17,788</w:t>
            </w:r>
          </w:p>
        </w:tc>
      </w:tr>
      <w:tr w:rsidR="00C4177F" w:rsidRPr="00E82F11" w:rsidTr="00176303">
        <w:trPr>
          <w:trHeight w:val="214"/>
        </w:trPr>
        <w:tc>
          <w:tcPr>
            <w:tcW w:w="298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C4177F" w:rsidRPr="00E82F11" w:rsidRDefault="00C4177F" w:rsidP="00176303">
            <w:pPr>
              <w:rPr>
                <w:sz w:val="20"/>
              </w:rPr>
            </w:pPr>
            <w:r w:rsidRPr="00E82F11">
              <w:rPr>
                <w:sz w:val="20"/>
              </w:rPr>
              <w:t>Alfaqeer Industrial Co. Ltd.</w:t>
            </w:r>
          </w:p>
        </w:tc>
        <w:tc>
          <w:tcPr>
            <w:tcW w:w="3521"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16"/>
              <w:jc w:val="right"/>
              <w:rPr>
                <w:sz w:val="20"/>
              </w:rPr>
            </w:pPr>
            <w:r w:rsidRPr="00E82F11">
              <w:rPr>
                <w:sz w:val="20"/>
              </w:rPr>
              <w:t>21,005</w:t>
            </w:r>
          </w:p>
        </w:tc>
        <w:tc>
          <w:tcPr>
            <w:tcW w:w="2845"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72"/>
              <w:jc w:val="right"/>
              <w:rPr>
                <w:sz w:val="20"/>
              </w:rPr>
            </w:pPr>
            <w:r w:rsidRPr="00E82F11">
              <w:rPr>
                <w:color w:val="000000"/>
                <w:sz w:val="20"/>
              </w:rPr>
              <w:t>15,051</w:t>
            </w:r>
          </w:p>
        </w:tc>
      </w:tr>
      <w:tr w:rsidR="00C4177F" w:rsidRPr="00E82F11" w:rsidTr="00176303">
        <w:trPr>
          <w:trHeight w:val="232"/>
        </w:trPr>
        <w:tc>
          <w:tcPr>
            <w:tcW w:w="298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C4177F" w:rsidRPr="00E82F11" w:rsidRDefault="00C4177F" w:rsidP="00176303">
            <w:pPr>
              <w:rPr>
                <w:sz w:val="20"/>
              </w:rPr>
            </w:pPr>
            <w:r w:rsidRPr="00E82F11">
              <w:rPr>
                <w:sz w:val="20"/>
              </w:rPr>
              <w:t>Majed Ghoche and Partners </w:t>
            </w:r>
          </w:p>
        </w:tc>
        <w:tc>
          <w:tcPr>
            <w:tcW w:w="3521"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16"/>
              <w:jc w:val="right"/>
              <w:rPr>
                <w:sz w:val="20"/>
              </w:rPr>
            </w:pPr>
            <w:r w:rsidRPr="00E82F11">
              <w:rPr>
                <w:sz w:val="20"/>
              </w:rPr>
              <w:t>19,096</w:t>
            </w:r>
          </w:p>
        </w:tc>
        <w:tc>
          <w:tcPr>
            <w:tcW w:w="2845"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72"/>
              <w:jc w:val="right"/>
              <w:rPr>
                <w:sz w:val="20"/>
              </w:rPr>
            </w:pPr>
            <w:r w:rsidRPr="00E82F11">
              <w:rPr>
                <w:sz w:val="20"/>
              </w:rPr>
              <w:t>13,683</w:t>
            </w:r>
          </w:p>
        </w:tc>
      </w:tr>
      <w:tr w:rsidR="00C4177F" w:rsidRPr="00E82F11" w:rsidTr="00176303">
        <w:trPr>
          <w:trHeight w:val="179"/>
        </w:trPr>
        <w:tc>
          <w:tcPr>
            <w:tcW w:w="298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C4177F" w:rsidRPr="00E82F11" w:rsidRDefault="00C4177F" w:rsidP="00176303">
            <w:pPr>
              <w:rPr>
                <w:sz w:val="20"/>
              </w:rPr>
            </w:pPr>
            <w:r w:rsidRPr="00E82F11">
              <w:rPr>
                <w:sz w:val="20"/>
              </w:rPr>
              <w:t>Wabbbeh Aluminum Co. </w:t>
            </w:r>
          </w:p>
        </w:tc>
        <w:tc>
          <w:tcPr>
            <w:tcW w:w="3521"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16"/>
              <w:jc w:val="right"/>
              <w:rPr>
                <w:sz w:val="20"/>
              </w:rPr>
            </w:pPr>
            <w:r w:rsidRPr="00E82F11">
              <w:rPr>
                <w:sz w:val="20"/>
              </w:rPr>
              <w:t>9,273</w:t>
            </w:r>
          </w:p>
        </w:tc>
        <w:tc>
          <w:tcPr>
            <w:tcW w:w="2845"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72"/>
              <w:jc w:val="right"/>
              <w:rPr>
                <w:sz w:val="20"/>
              </w:rPr>
            </w:pPr>
            <w:r w:rsidRPr="00E82F11">
              <w:rPr>
                <w:sz w:val="20"/>
              </w:rPr>
              <w:t>*</w:t>
            </w:r>
          </w:p>
        </w:tc>
      </w:tr>
      <w:tr w:rsidR="00C4177F" w:rsidRPr="00E82F11" w:rsidTr="00176303">
        <w:trPr>
          <w:trHeight w:val="206"/>
        </w:trPr>
        <w:tc>
          <w:tcPr>
            <w:tcW w:w="298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C4177F" w:rsidRPr="00E82F11" w:rsidRDefault="00C4177F" w:rsidP="00176303">
            <w:pPr>
              <w:rPr>
                <w:sz w:val="20"/>
              </w:rPr>
            </w:pPr>
            <w:r w:rsidRPr="00E82F11">
              <w:rPr>
                <w:sz w:val="20"/>
              </w:rPr>
              <w:t>Sharori Aluminium Blind Shutters</w:t>
            </w:r>
          </w:p>
        </w:tc>
        <w:tc>
          <w:tcPr>
            <w:tcW w:w="3521"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16"/>
              <w:jc w:val="right"/>
              <w:rPr>
                <w:sz w:val="20"/>
              </w:rPr>
            </w:pPr>
            <w:r w:rsidRPr="00E82F11">
              <w:rPr>
                <w:color w:val="000000"/>
                <w:sz w:val="20"/>
              </w:rPr>
              <w:t>4,195</w:t>
            </w:r>
          </w:p>
        </w:tc>
        <w:tc>
          <w:tcPr>
            <w:tcW w:w="2845"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72"/>
              <w:jc w:val="right"/>
              <w:rPr>
                <w:sz w:val="20"/>
              </w:rPr>
            </w:pPr>
            <w:r w:rsidRPr="00E82F11">
              <w:rPr>
                <w:sz w:val="20"/>
              </w:rPr>
              <w:t>*</w:t>
            </w:r>
          </w:p>
        </w:tc>
      </w:tr>
      <w:tr w:rsidR="00C4177F" w:rsidRPr="00E82F11" w:rsidTr="00176303">
        <w:trPr>
          <w:trHeight w:val="206"/>
        </w:trPr>
        <w:tc>
          <w:tcPr>
            <w:tcW w:w="298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rsidR="00C4177F" w:rsidRPr="00E82F11" w:rsidRDefault="00C4177F" w:rsidP="00176303">
            <w:pPr>
              <w:bidi/>
              <w:rPr>
                <w:sz w:val="20"/>
              </w:rPr>
            </w:pPr>
            <w:r w:rsidRPr="00E82F11">
              <w:rPr>
                <w:rFonts w:hint="cs"/>
                <w:sz w:val="20"/>
                <w:rtl/>
              </w:rPr>
              <w:t>التكلفة الإجمالية</w:t>
            </w:r>
          </w:p>
        </w:tc>
        <w:tc>
          <w:tcPr>
            <w:tcW w:w="3521"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16"/>
              <w:jc w:val="right"/>
              <w:rPr>
                <w:color w:val="000000"/>
                <w:sz w:val="20"/>
              </w:rPr>
            </w:pPr>
            <w:r w:rsidRPr="00E82F11">
              <w:rPr>
                <w:sz w:val="20"/>
              </w:rPr>
              <w:t>78,393</w:t>
            </w:r>
          </w:p>
        </w:tc>
        <w:tc>
          <w:tcPr>
            <w:tcW w:w="2845" w:type="dxa"/>
            <w:tcBorders>
              <w:top w:val="single" w:sz="4" w:space="0" w:color="auto"/>
              <w:left w:val="single" w:sz="4" w:space="0" w:color="auto"/>
              <w:bottom w:val="single" w:sz="4" w:space="0" w:color="auto"/>
              <w:right w:val="single" w:sz="4" w:space="0" w:color="auto"/>
            </w:tcBorders>
            <w:hideMark/>
          </w:tcPr>
          <w:p w:rsidR="00C4177F" w:rsidRPr="00E82F11" w:rsidRDefault="00C4177F" w:rsidP="00176303">
            <w:pPr>
              <w:ind w:right="1072"/>
              <w:jc w:val="right"/>
              <w:rPr>
                <w:sz w:val="20"/>
              </w:rPr>
            </w:pPr>
            <w:r w:rsidRPr="00E82F11">
              <w:rPr>
                <w:sz w:val="20"/>
              </w:rPr>
              <w:t>46,522</w:t>
            </w:r>
          </w:p>
        </w:tc>
      </w:tr>
    </w:tbl>
    <w:p w:rsidR="00C4177F" w:rsidRPr="00E82F11" w:rsidRDefault="00C4177F" w:rsidP="00C4177F">
      <w:pPr>
        <w:bidi/>
        <w:rPr>
          <w:sz w:val="20"/>
          <w:lang w:val="en-CA"/>
        </w:rPr>
      </w:pPr>
      <w:r w:rsidRPr="00E82F11">
        <w:rPr>
          <w:sz w:val="20"/>
          <w:rtl/>
          <w:lang w:val="en-CA"/>
        </w:rPr>
        <w:t xml:space="preserve">* سيتم تقديم المساعدة والدعم التقنيين من خلال </w:t>
      </w:r>
      <w:r w:rsidRPr="00E82F11">
        <w:rPr>
          <w:rFonts w:hint="cs"/>
          <w:sz w:val="20"/>
          <w:rtl/>
          <w:lang w:val="en-CA"/>
        </w:rPr>
        <w:t>شركات</w:t>
      </w:r>
      <w:r w:rsidRPr="00E82F11">
        <w:rPr>
          <w:sz w:val="20"/>
          <w:rtl/>
          <w:lang w:val="en-CA"/>
        </w:rPr>
        <w:t xml:space="preserve"> النظم لتحويل هذه الشركات </w:t>
      </w:r>
      <w:r w:rsidRPr="00E82F11">
        <w:rPr>
          <w:rFonts w:hint="cs"/>
          <w:sz w:val="20"/>
          <w:rtl/>
          <w:lang w:val="en-CA"/>
        </w:rPr>
        <w:t>ذات ال</w:t>
      </w:r>
      <w:r w:rsidRPr="00E82F11">
        <w:rPr>
          <w:sz w:val="20"/>
          <w:rtl/>
          <w:lang w:val="en-CA"/>
        </w:rPr>
        <w:t xml:space="preserve">استهلاك </w:t>
      </w:r>
      <w:r w:rsidRPr="00E82F11">
        <w:rPr>
          <w:rFonts w:hint="cs"/>
          <w:sz w:val="20"/>
          <w:rtl/>
          <w:lang w:val="en-CA"/>
        </w:rPr>
        <w:t>ال</w:t>
      </w:r>
      <w:r w:rsidRPr="00E82F11">
        <w:rPr>
          <w:sz w:val="20"/>
          <w:rtl/>
          <w:lang w:val="en-CA"/>
        </w:rPr>
        <w:t xml:space="preserve">ضئيل للغاية </w:t>
      </w:r>
      <w:r w:rsidRPr="00E82F11">
        <w:rPr>
          <w:rFonts w:hint="cs"/>
          <w:sz w:val="20"/>
          <w:rtl/>
          <w:lang w:val="en-CA"/>
        </w:rPr>
        <w:t>للهيدروكلوروفلوروكربون</w:t>
      </w:r>
      <w:r w:rsidRPr="00E82F11">
        <w:rPr>
          <w:sz w:val="20"/>
          <w:rtl/>
          <w:lang w:val="en-CA"/>
        </w:rPr>
        <w:t>- 141ب.</w:t>
      </w:r>
    </w:p>
    <w:p w:rsidR="00C4177F" w:rsidRPr="00E82F11" w:rsidRDefault="00C4177F" w:rsidP="00C4177F">
      <w:pPr>
        <w:bidi/>
        <w:rPr>
          <w:szCs w:val="24"/>
          <w:lang w:val="en-CA"/>
        </w:rPr>
      </w:pPr>
    </w:p>
    <w:p w:rsidR="00C4177F" w:rsidRPr="00E82F11" w:rsidRDefault="00C4177F" w:rsidP="003F2990">
      <w:pPr>
        <w:pStyle w:val="Heading1"/>
        <w:bidi/>
        <w:rPr>
          <w:sz w:val="26"/>
          <w:szCs w:val="26"/>
          <w:rtl/>
          <w:lang w:val="en-CA"/>
        </w:rPr>
      </w:pPr>
      <w:r w:rsidRPr="00E82F11">
        <w:rPr>
          <w:sz w:val="26"/>
          <w:szCs w:val="26"/>
          <w:rtl/>
          <w:lang w:val="en-CA"/>
        </w:rPr>
        <w:t xml:space="preserve">تضمنت خطة قطاع رغاوي البولي يوريثان التي تمت الموافقة عليها </w:t>
      </w:r>
      <w:r w:rsidRPr="00E82F11">
        <w:rPr>
          <w:rFonts w:hint="cs"/>
          <w:sz w:val="26"/>
          <w:szCs w:val="26"/>
          <w:rtl/>
          <w:lang w:val="en-CA"/>
        </w:rPr>
        <w:t>في إطار</w:t>
      </w:r>
      <w:r w:rsidRPr="00E82F11">
        <w:rPr>
          <w:sz w:val="26"/>
          <w:szCs w:val="26"/>
          <w:rtl/>
          <w:lang w:val="en-CA"/>
        </w:rPr>
        <w:t xml:space="preserve"> المرحلة الثانية من خطة إدارة إزالة المواد الهيدروكلوروفلوروكربونية 21 شركة صغيرة و</w:t>
      </w:r>
      <w:r w:rsidRPr="00E82F11">
        <w:rPr>
          <w:rFonts w:hint="cs"/>
          <w:sz w:val="26"/>
          <w:szCs w:val="26"/>
          <w:rtl/>
          <w:lang w:val="en-CA"/>
        </w:rPr>
        <w:t>متناهية ال</w:t>
      </w:r>
      <w:r w:rsidRPr="00E82F11">
        <w:rPr>
          <w:sz w:val="26"/>
          <w:szCs w:val="26"/>
          <w:rtl/>
          <w:lang w:val="en-CA"/>
        </w:rPr>
        <w:t>صغر (</w:t>
      </w:r>
      <w:r w:rsidRPr="00E82F11">
        <w:rPr>
          <w:rFonts w:hint="cs"/>
          <w:sz w:val="26"/>
          <w:szCs w:val="26"/>
          <w:rtl/>
          <w:lang w:val="en-CA"/>
        </w:rPr>
        <w:t>ذات ال</w:t>
      </w:r>
      <w:r w:rsidRPr="00E82F11">
        <w:rPr>
          <w:sz w:val="26"/>
          <w:szCs w:val="26"/>
          <w:rtl/>
          <w:lang w:val="en-CA"/>
        </w:rPr>
        <w:t xml:space="preserve">استهلاك </w:t>
      </w:r>
      <w:r w:rsidRPr="00E82F11">
        <w:rPr>
          <w:rFonts w:hint="cs"/>
          <w:sz w:val="26"/>
          <w:szCs w:val="26"/>
          <w:rtl/>
          <w:lang w:val="en-CA"/>
        </w:rPr>
        <w:t>ال</w:t>
      </w:r>
      <w:r w:rsidRPr="00E82F11">
        <w:rPr>
          <w:sz w:val="26"/>
          <w:szCs w:val="26"/>
          <w:rtl/>
          <w:lang w:val="en-CA"/>
        </w:rPr>
        <w:t xml:space="preserve">أقل من طن واحد من </w:t>
      </w:r>
      <w:r w:rsidRPr="00E82F11">
        <w:rPr>
          <w:rFonts w:hint="cs"/>
          <w:sz w:val="26"/>
          <w:szCs w:val="26"/>
          <w:rtl/>
          <w:lang w:val="en-CA"/>
        </w:rPr>
        <w:t>الهيدروكلوروفلوروكربو</w:t>
      </w:r>
      <w:r w:rsidRPr="00E82F11">
        <w:rPr>
          <w:rFonts w:hint="eastAsia"/>
          <w:sz w:val="26"/>
          <w:szCs w:val="26"/>
          <w:rtl/>
          <w:lang w:val="en-CA"/>
        </w:rPr>
        <w:t>ن</w:t>
      </w:r>
      <w:r w:rsidRPr="00E82F11">
        <w:rPr>
          <w:sz w:val="26"/>
          <w:szCs w:val="26"/>
          <w:rtl/>
          <w:lang w:val="en-CA"/>
        </w:rPr>
        <w:t xml:space="preserve">- 141ب)، </w:t>
      </w:r>
      <w:r w:rsidRPr="00E82F11">
        <w:rPr>
          <w:rFonts w:hint="cs"/>
          <w:sz w:val="26"/>
          <w:szCs w:val="26"/>
          <w:rtl/>
          <w:lang w:val="en-CA"/>
        </w:rPr>
        <w:t>وذات</w:t>
      </w:r>
      <w:r w:rsidRPr="00E82F11">
        <w:rPr>
          <w:sz w:val="26"/>
          <w:szCs w:val="26"/>
          <w:rtl/>
          <w:lang w:val="en-CA"/>
        </w:rPr>
        <w:t xml:space="preserve"> مهارات تقنية محدودة</w:t>
      </w:r>
      <w:r w:rsidRPr="00E82F11">
        <w:rPr>
          <w:rFonts w:hint="cs"/>
          <w:sz w:val="26"/>
          <w:szCs w:val="26"/>
          <w:rtl/>
          <w:lang w:val="en-CA"/>
        </w:rPr>
        <w:t xml:space="preserve"> التي</w:t>
      </w:r>
      <w:r w:rsidRPr="00E82F11">
        <w:rPr>
          <w:sz w:val="26"/>
          <w:szCs w:val="26"/>
          <w:rtl/>
          <w:lang w:val="en-CA"/>
        </w:rPr>
        <w:t xml:space="preserve"> تحتاج إلى مساعدة تقنية </w:t>
      </w:r>
      <w:r w:rsidRPr="00E82F11">
        <w:rPr>
          <w:rFonts w:hint="cs"/>
          <w:sz w:val="26"/>
          <w:szCs w:val="26"/>
          <w:rtl/>
          <w:lang w:val="en-CA"/>
        </w:rPr>
        <w:t>بشأن</w:t>
      </w:r>
      <w:r w:rsidRPr="00E82F11">
        <w:rPr>
          <w:sz w:val="26"/>
          <w:szCs w:val="26"/>
          <w:rtl/>
          <w:lang w:val="en-CA"/>
        </w:rPr>
        <w:t xml:space="preserve"> تطوير تركيبات تعتمد على عوامل </w:t>
      </w:r>
      <w:r w:rsidRPr="00E82F11">
        <w:rPr>
          <w:rFonts w:hint="cs"/>
          <w:sz w:val="26"/>
          <w:szCs w:val="26"/>
          <w:rtl/>
          <w:lang w:val="en-CA"/>
        </w:rPr>
        <w:t>الإرغاء</w:t>
      </w:r>
      <w:r w:rsidRPr="00E82F11">
        <w:rPr>
          <w:sz w:val="26"/>
          <w:szCs w:val="26"/>
          <w:rtl/>
          <w:lang w:val="en-CA"/>
        </w:rPr>
        <w:t xml:space="preserve"> البديلة والتجارب والاختبارات. </w:t>
      </w:r>
      <w:r w:rsidRPr="00E82F11">
        <w:rPr>
          <w:rFonts w:hint="cs"/>
          <w:sz w:val="26"/>
          <w:szCs w:val="26"/>
          <w:rtl/>
          <w:lang w:val="en-CA"/>
        </w:rPr>
        <w:t>ونظرا</w:t>
      </w:r>
      <w:r w:rsidRPr="00E82F11">
        <w:rPr>
          <w:sz w:val="26"/>
          <w:szCs w:val="26"/>
          <w:rtl/>
          <w:lang w:val="en-CA"/>
        </w:rPr>
        <w:t xml:space="preserve"> </w:t>
      </w:r>
      <w:r w:rsidRPr="00E82F11">
        <w:rPr>
          <w:rFonts w:hint="cs"/>
          <w:sz w:val="26"/>
          <w:szCs w:val="26"/>
          <w:rtl/>
          <w:lang w:val="en-CA"/>
        </w:rPr>
        <w:t>ل</w:t>
      </w:r>
      <w:r w:rsidRPr="00E82F11">
        <w:rPr>
          <w:sz w:val="26"/>
          <w:szCs w:val="26"/>
          <w:rtl/>
          <w:lang w:val="en-CA"/>
        </w:rPr>
        <w:t xml:space="preserve">لمرونة التي تم توفيرها للحكومة الأردنية لتخصيص إجمالي الأموال المعتمدة </w:t>
      </w:r>
      <w:r w:rsidRPr="00E82F11">
        <w:rPr>
          <w:rFonts w:hint="cs"/>
          <w:sz w:val="26"/>
          <w:szCs w:val="26"/>
          <w:rtl/>
          <w:lang w:val="en-CA"/>
        </w:rPr>
        <w:t>للشركات</w:t>
      </w:r>
      <w:r w:rsidRPr="00E82F11">
        <w:rPr>
          <w:sz w:val="26"/>
          <w:szCs w:val="26"/>
          <w:rtl/>
          <w:lang w:val="en-CA"/>
        </w:rPr>
        <w:t xml:space="preserve"> المختلفة، </w:t>
      </w:r>
      <w:r w:rsidRPr="00E82F11">
        <w:rPr>
          <w:rFonts w:hint="cs"/>
          <w:sz w:val="26"/>
          <w:szCs w:val="26"/>
          <w:rtl/>
          <w:lang w:val="en-CA"/>
        </w:rPr>
        <w:t>و</w:t>
      </w:r>
      <w:r w:rsidRPr="00E82F11">
        <w:rPr>
          <w:sz w:val="26"/>
          <w:szCs w:val="26"/>
          <w:rtl/>
          <w:lang w:val="en-CA"/>
        </w:rPr>
        <w:t xml:space="preserve">لتنفيذ خطة القطاع بطريقة سلسة وفعالة، </w:t>
      </w:r>
      <w:r w:rsidRPr="00E82F11">
        <w:rPr>
          <w:rFonts w:hint="cs"/>
          <w:sz w:val="26"/>
          <w:szCs w:val="26"/>
          <w:rtl/>
          <w:lang w:val="en-CA"/>
        </w:rPr>
        <w:t>وإذ تلاحظ أن</w:t>
      </w:r>
      <w:r w:rsidRPr="00E82F11">
        <w:rPr>
          <w:sz w:val="26"/>
          <w:szCs w:val="26"/>
          <w:rtl/>
          <w:lang w:val="en-CA"/>
        </w:rPr>
        <w:t xml:space="preserve"> تحويل عدد من الشركات الصغيرة و</w:t>
      </w:r>
      <w:r w:rsidRPr="00E82F11">
        <w:rPr>
          <w:rFonts w:hint="cs"/>
          <w:sz w:val="26"/>
          <w:szCs w:val="26"/>
          <w:rtl/>
          <w:lang w:val="en-CA"/>
        </w:rPr>
        <w:t xml:space="preserve">متناهية </w:t>
      </w:r>
      <w:r w:rsidRPr="00E82F11">
        <w:rPr>
          <w:sz w:val="26"/>
          <w:szCs w:val="26"/>
          <w:rtl/>
          <w:lang w:val="en-CA"/>
        </w:rPr>
        <w:t xml:space="preserve">الصغر في إطار خطة قطاع رغوة البولي يوريثان </w:t>
      </w:r>
      <w:r w:rsidRPr="00E82F11">
        <w:rPr>
          <w:rFonts w:hint="cs"/>
          <w:sz w:val="26"/>
          <w:szCs w:val="26"/>
          <w:rtl/>
          <w:lang w:val="en-CA"/>
        </w:rPr>
        <w:t>مازال</w:t>
      </w:r>
      <w:r w:rsidRPr="00E82F11">
        <w:rPr>
          <w:sz w:val="26"/>
          <w:szCs w:val="26"/>
          <w:rtl/>
          <w:lang w:val="en-CA"/>
        </w:rPr>
        <w:t xml:space="preserve"> جاري</w:t>
      </w:r>
      <w:r w:rsidRPr="00E82F11">
        <w:rPr>
          <w:rFonts w:hint="cs"/>
          <w:sz w:val="26"/>
          <w:szCs w:val="26"/>
          <w:rtl/>
          <w:lang w:val="en-CA"/>
        </w:rPr>
        <w:t>ا</w:t>
      </w:r>
      <w:r w:rsidRPr="00E82F11">
        <w:rPr>
          <w:sz w:val="26"/>
          <w:szCs w:val="26"/>
          <w:rtl/>
          <w:lang w:val="en-CA"/>
        </w:rPr>
        <w:t xml:space="preserve">، </w:t>
      </w:r>
      <w:r w:rsidRPr="00E82F11">
        <w:rPr>
          <w:rFonts w:hint="cs"/>
          <w:sz w:val="26"/>
          <w:szCs w:val="26"/>
          <w:rtl/>
          <w:lang w:val="en-CA"/>
        </w:rPr>
        <w:t>رأت</w:t>
      </w:r>
      <w:r w:rsidRPr="00E82F11">
        <w:rPr>
          <w:sz w:val="26"/>
          <w:szCs w:val="26"/>
          <w:rtl/>
          <w:lang w:val="en-CA"/>
        </w:rPr>
        <w:t xml:space="preserve"> الأمانة أن من المناسب أن تقدم الحكومة معلومات مفصلة عن إجمالي الأموال المستخدمة عند استكمال تنفيذ الخطة </w:t>
      </w:r>
      <w:r w:rsidRPr="00E82F11">
        <w:rPr>
          <w:rFonts w:hint="cs"/>
          <w:sz w:val="26"/>
          <w:szCs w:val="26"/>
          <w:rtl/>
          <w:lang w:val="en-CA"/>
        </w:rPr>
        <w:t>وإعادة الأرصدة</w:t>
      </w:r>
      <w:r w:rsidRPr="00E82F11">
        <w:rPr>
          <w:sz w:val="26"/>
          <w:szCs w:val="26"/>
          <w:rtl/>
          <w:lang w:val="en-CA"/>
        </w:rPr>
        <w:t xml:space="preserve"> </w:t>
      </w:r>
      <w:r w:rsidRPr="00E82F11">
        <w:rPr>
          <w:rFonts w:hint="cs"/>
          <w:sz w:val="26"/>
          <w:szCs w:val="26"/>
          <w:rtl/>
          <w:lang w:val="en-CA"/>
        </w:rPr>
        <w:t>وفقا</w:t>
      </w:r>
      <w:r w:rsidRPr="00E82F11">
        <w:rPr>
          <w:sz w:val="26"/>
          <w:szCs w:val="26"/>
          <w:rtl/>
          <w:lang w:val="en-CA"/>
        </w:rPr>
        <w:t xml:space="preserve"> </w:t>
      </w:r>
      <w:r w:rsidRPr="00E82F11">
        <w:rPr>
          <w:rFonts w:hint="cs"/>
          <w:sz w:val="26"/>
          <w:szCs w:val="26"/>
          <w:rtl/>
          <w:lang w:val="en-CA"/>
        </w:rPr>
        <w:t>ل</w:t>
      </w:r>
      <w:r w:rsidRPr="00E82F11">
        <w:rPr>
          <w:sz w:val="26"/>
          <w:szCs w:val="26"/>
          <w:rtl/>
          <w:lang w:val="en-CA"/>
        </w:rPr>
        <w:t>لمبادئ التوجيهية للجنة التنفيذية.</w:t>
      </w:r>
    </w:p>
    <w:p w:rsidR="00C4177F" w:rsidRPr="00E82F11" w:rsidRDefault="00C4177F" w:rsidP="003F2990">
      <w:pPr>
        <w:pStyle w:val="Heading1"/>
        <w:bidi/>
        <w:rPr>
          <w:sz w:val="26"/>
          <w:szCs w:val="26"/>
          <w:lang w:val="en-CA"/>
        </w:rPr>
      </w:pPr>
      <w:r w:rsidRPr="00E82F11">
        <w:rPr>
          <w:sz w:val="26"/>
          <w:szCs w:val="26"/>
          <w:rtl/>
          <w:lang w:val="en-CA"/>
        </w:rPr>
        <w:t xml:space="preserve">تلاحظ الأمانة أن التغيير التكنولوجي سيؤدي إلى اعتماد مستدام للتكنولوجيات المنخفضة القدرة على إحداث الاحترار العالمي في تطبيقات الرغاوى في هذه الشركات، وسوف يسهل تحقيق أهداف الامتثال للأردن، مع ملاحظة أن الحكومة قد نشرت في الجريدة حظر استيراد </w:t>
      </w:r>
      <w:r w:rsidRPr="00E82F11">
        <w:rPr>
          <w:rFonts w:hint="cs"/>
          <w:sz w:val="26"/>
          <w:szCs w:val="26"/>
          <w:rtl/>
          <w:lang w:val="en-CA"/>
        </w:rPr>
        <w:t>الهيدروكلوروفلوروكربو</w:t>
      </w:r>
      <w:r w:rsidRPr="00E82F11">
        <w:rPr>
          <w:rFonts w:hint="eastAsia"/>
          <w:sz w:val="26"/>
          <w:szCs w:val="26"/>
          <w:rtl/>
          <w:lang w:val="en-CA"/>
        </w:rPr>
        <w:t>ن</w:t>
      </w:r>
      <w:r w:rsidRPr="00E82F11">
        <w:rPr>
          <w:sz w:val="26"/>
          <w:szCs w:val="26"/>
          <w:rtl/>
          <w:lang w:val="en-CA"/>
        </w:rPr>
        <w:t>-</w:t>
      </w:r>
      <w:r w:rsidRPr="00E82F11">
        <w:rPr>
          <w:rFonts w:hint="cs"/>
          <w:sz w:val="26"/>
          <w:szCs w:val="26"/>
          <w:rtl/>
          <w:lang w:val="en-CA"/>
        </w:rPr>
        <w:t xml:space="preserve"> </w:t>
      </w:r>
      <w:r w:rsidRPr="00E82F11">
        <w:rPr>
          <w:sz w:val="26"/>
          <w:szCs w:val="26"/>
          <w:rtl/>
          <w:lang w:val="en-CA"/>
        </w:rPr>
        <w:t xml:space="preserve">141ب </w:t>
      </w:r>
      <w:r w:rsidRPr="00E82F11">
        <w:rPr>
          <w:rFonts w:hint="cs"/>
          <w:sz w:val="26"/>
          <w:szCs w:val="26"/>
          <w:rtl/>
          <w:lang w:val="en-CA"/>
        </w:rPr>
        <w:t>السائب</w:t>
      </w:r>
      <w:r w:rsidRPr="00E82F11">
        <w:rPr>
          <w:sz w:val="26"/>
          <w:szCs w:val="26"/>
          <w:rtl/>
          <w:lang w:val="en-CA"/>
        </w:rPr>
        <w:t xml:space="preserve"> </w:t>
      </w:r>
      <w:r w:rsidRPr="00E82F11">
        <w:rPr>
          <w:rFonts w:hint="cs"/>
          <w:sz w:val="26"/>
          <w:szCs w:val="26"/>
          <w:rtl/>
          <w:lang w:val="en-CA"/>
        </w:rPr>
        <w:t>والموجود</w:t>
      </w:r>
      <w:r w:rsidRPr="00E82F11">
        <w:rPr>
          <w:sz w:val="26"/>
          <w:szCs w:val="26"/>
          <w:rtl/>
          <w:lang w:val="en-CA"/>
        </w:rPr>
        <w:t xml:space="preserve"> في البوليولات </w:t>
      </w:r>
      <w:r w:rsidRPr="00E82F11">
        <w:rPr>
          <w:rFonts w:hint="cs"/>
          <w:sz w:val="26"/>
          <w:szCs w:val="26"/>
          <w:rtl/>
          <w:lang w:val="en-CA"/>
        </w:rPr>
        <w:t>المخلوطة</w:t>
      </w:r>
      <w:r w:rsidRPr="00E82F11">
        <w:rPr>
          <w:sz w:val="26"/>
          <w:szCs w:val="26"/>
          <w:rtl/>
          <w:lang w:val="en-CA"/>
        </w:rPr>
        <w:t xml:space="preserve"> مسبقًا بعد 31 ديسمبر</w:t>
      </w:r>
      <w:r w:rsidRPr="00E82F11">
        <w:rPr>
          <w:rFonts w:hint="cs"/>
          <w:sz w:val="26"/>
          <w:szCs w:val="26"/>
          <w:rtl/>
          <w:lang w:val="en-CA"/>
        </w:rPr>
        <w:t>/ كانون الأول</w:t>
      </w:r>
      <w:r w:rsidRPr="00E82F11">
        <w:rPr>
          <w:sz w:val="26"/>
          <w:szCs w:val="26"/>
          <w:rtl/>
          <w:lang w:val="en-CA"/>
        </w:rPr>
        <w:t xml:space="preserve"> 2021. </w:t>
      </w:r>
      <w:r w:rsidRPr="00E82F11">
        <w:rPr>
          <w:rFonts w:hint="cs"/>
          <w:sz w:val="26"/>
          <w:szCs w:val="26"/>
          <w:rtl/>
          <w:lang w:val="en-CA"/>
        </w:rPr>
        <w:t>و</w:t>
      </w:r>
      <w:r w:rsidRPr="00E82F11">
        <w:rPr>
          <w:sz w:val="26"/>
          <w:szCs w:val="26"/>
          <w:rtl/>
          <w:lang w:val="en-CA"/>
        </w:rPr>
        <w:t xml:space="preserve">نظرًا لأن </w:t>
      </w:r>
      <w:r w:rsidRPr="00E82F11">
        <w:rPr>
          <w:rFonts w:hint="cs"/>
          <w:sz w:val="26"/>
          <w:szCs w:val="26"/>
          <w:rtl/>
          <w:lang w:val="en-CA"/>
        </w:rPr>
        <w:t>تكنولوجيتا</w:t>
      </w:r>
      <w:r w:rsidRPr="00E82F11">
        <w:rPr>
          <w:sz w:val="26"/>
          <w:szCs w:val="26"/>
          <w:rtl/>
          <w:lang w:val="en-CA"/>
        </w:rPr>
        <w:t xml:space="preserve"> </w:t>
      </w:r>
      <w:r w:rsidRPr="00E82F11">
        <w:rPr>
          <w:rFonts w:hint="cs"/>
          <w:sz w:val="26"/>
          <w:szCs w:val="26"/>
          <w:rtl/>
          <w:lang w:val="en-CA"/>
        </w:rPr>
        <w:t>الهيدروفلوروأوليفين</w:t>
      </w:r>
      <w:r w:rsidRPr="00E82F11">
        <w:rPr>
          <w:sz w:val="26"/>
          <w:szCs w:val="26"/>
          <w:rtl/>
          <w:lang w:val="en-CA"/>
        </w:rPr>
        <w:t xml:space="preserve"> </w:t>
      </w:r>
      <w:r w:rsidRPr="00E82F11">
        <w:rPr>
          <w:rFonts w:hint="cs"/>
          <w:sz w:val="26"/>
          <w:szCs w:val="26"/>
          <w:rtl/>
          <w:lang w:val="en-CA"/>
        </w:rPr>
        <w:t>والإرغاء بالمياه من التكنولوجيات</w:t>
      </w:r>
      <w:r w:rsidRPr="00E82F11">
        <w:rPr>
          <w:sz w:val="26"/>
          <w:szCs w:val="26"/>
          <w:rtl/>
          <w:lang w:val="en-CA"/>
        </w:rPr>
        <w:t xml:space="preserve"> </w:t>
      </w:r>
      <w:r w:rsidRPr="00E82F11">
        <w:rPr>
          <w:rFonts w:hint="cs"/>
          <w:sz w:val="26"/>
          <w:szCs w:val="26"/>
          <w:rtl/>
          <w:lang w:val="en-CA"/>
        </w:rPr>
        <w:t>ذات القدرة ال</w:t>
      </w:r>
      <w:r w:rsidRPr="00E82F11">
        <w:rPr>
          <w:sz w:val="26"/>
          <w:szCs w:val="26"/>
          <w:rtl/>
          <w:lang w:val="en-CA"/>
        </w:rPr>
        <w:t xml:space="preserve">منخفضة على إحداث الاحترار العالمي، من المتوقع أن يكون تأثير غازات </w:t>
      </w:r>
      <w:r w:rsidRPr="00E82F11">
        <w:rPr>
          <w:rFonts w:hint="cs"/>
          <w:sz w:val="26"/>
          <w:szCs w:val="26"/>
          <w:rtl/>
          <w:lang w:val="en-CA"/>
        </w:rPr>
        <w:t>الدفيئة</w:t>
      </w:r>
      <w:r w:rsidRPr="00E82F11">
        <w:rPr>
          <w:sz w:val="26"/>
          <w:szCs w:val="26"/>
          <w:rtl/>
          <w:lang w:val="en-CA"/>
        </w:rPr>
        <w:t xml:space="preserve"> ضئيلًا.</w:t>
      </w:r>
    </w:p>
    <w:p w:rsidR="00C4177F" w:rsidRPr="00E82F11" w:rsidRDefault="00C4177F" w:rsidP="00C4177F">
      <w:pPr>
        <w:bidi/>
        <w:rPr>
          <w:b/>
          <w:bCs/>
          <w:sz w:val="26"/>
          <w:szCs w:val="26"/>
          <w:lang w:val="en-CA"/>
        </w:rPr>
      </w:pPr>
      <w:r w:rsidRPr="00E82F11">
        <w:rPr>
          <w:rFonts w:hint="cs"/>
          <w:b/>
          <w:bCs/>
          <w:sz w:val="26"/>
          <w:szCs w:val="26"/>
          <w:rtl/>
          <w:lang w:val="en-CA"/>
        </w:rPr>
        <w:lastRenderedPageBreak/>
        <w:t>ال</w:t>
      </w:r>
      <w:r w:rsidRPr="00E82F11">
        <w:rPr>
          <w:b/>
          <w:bCs/>
          <w:sz w:val="26"/>
          <w:szCs w:val="26"/>
          <w:rtl/>
          <w:lang w:val="en-CA"/>
        </w:rPr>
        <w:t>توصية</w:t>
      </w:r>
    </w:p>
    <w:p w:rsidR="00C4177F" w:rsidRPr="00E82F11" w:rsidRDefault="00C4177F" w:rsidP="00C4177F">
      <w:pPr>
        <w:bidi/>
        <w:rPr>
          <w:sz w:val="26"/>
          <w:szCs w:val="26"/>
          <w:lang w:val="en-CA"/>
        </w:rPr>
      </w:pPr>
    </w:p>
    <w:p w:rsidR="00C4177F" w:rsidRPr="00E82F11" w:rsidRDefault="00C4177F" w:rsidP="003F2990">
      <w:pPr>
        <w:pStyle w:val="Heading1"/>
        <w:bidi/>
        <w:rPr>
          <w:sz w:val="26"/>
          <w:szCs w:val="26"/>
          <w:rtl/>
          <w:lang w:val="en-CA"/>
        </w:rPr>
      </w:pPr>
      <w:r w:rsidRPr="00E82F11">
        <w:rPr>
          <w:sz w:val="26"/>
          <w:szCs w:val="26"/>
          <w:rtl/>
          <w:lang w:val="en-CA"/>
        </w:rPr>
        <w:t>قد ترغب اللجنة التنفيذية في:</w:t>
      </w:r>
    </w:p>
    <w:p w:rsidR="00C4177F" w:rsidRPr="00E82F11" w:rsidRDefault="00C4177F" w:rsidP="004E2ED4">
      <w:pPr>
        <w:pStyle w:val="ListParagraph"/>
        <w:numPr>
          <w:ilvl w:val="0"/>
          <w:numId w:val="25"/>
        </w:numPr>
        <w:bidi/>
        <w:ind w:left="1260" w:hanging="540"/>
        <w:rPr>
          <w:sz w:val="26"/>
          <w:szCs w:val="26"/>
          <w:lang w:val="en-CA"/>
        </w:rPr>
      </w:pPr>
      <w:r w:rsidRPr="00E82F11">
        <w:rPr>
          <w:sz w:val="26"/>
          <w:szCs w:val="26"/>
          <w:rtl/>
          <w:lang w:val="en-CA"/>
        </w:rPr>
        <w:t>الإحاطة بالطلب المقدم من البنك الدولي نيابة عن حكومة الأردن لتغيير التكنولوجيا في تحويل الشركات الخمس من</w:t>
      </w:r>
      <w:r w:rsidRPr="00E82F11">
        <w:rPr>
          <w:rFonts w:hint="cs"/>
          <w:sz w:val="26"/>
          <w:szCs w:val="26"/>
          <w:rtl/>
          <w:lang w:val="en-CA"/>
        </w:rPr>
        <w:t xml:space="preserve"> الهيدروفلوروأوليفين- </w:t>
      </w:r>
      <w:r w:rsidRPr="00E82F11">
        <w:rPr>
          <w:sz w:val="26"/>
          <w:szCs w:val="26"/>
        </w:rPr>
        <w:t xml:space="preserve"> 1233zd(E)</w:t>
      </w:r>
      <w:r w:rsidRPr="00E82F11">
        <w:rPr>
          <w:sz w:val="26"/>
          <w:szCs w:val="26"/>
          <w:rtl/>
          <w:lang w:val="en-CA"/>
        </w:rPr>
        <w:t xml:space="preserve">إلى تكنولوجيا </w:t>
      </w:r>
      <w:r w:rsidRPr="00E82F11">
        <w:rPr>
          <w:rFonts w:hint="cs"/>
          <w:sz w:val="26"/>
          <w:szCs w:val="26"/>
          <w:rtl/>
          <w:lang w:val="en-CA"/>
        </w:rPr>
        <w:t>الإرغاء</w:t>
      </w:r>
      <w:r w:rsidRPr="00E82F11">
        <w:rPr>
          <w:sz w:val="26"/>
          <w:szCs w:val="26"/>
          <w:rtl/>
          <w:lang w:val="en-CA"/>
        </w:rPr>
        <w:t xml:space="preserve"> </w:t>
      </w:r>
      <w:r w:rsidRPr="00E82F11">
        <w:rPr>
          <w:rFonts w:hint="cs"/>
          <w:sz w:val="26"/>
          <w:szCs w:val="26"/>
          <w:rtl/>
          <w:lang w:val="en-CA"/>
        </w:rPr>
        <w:t>ب</w:t>
      </w:r>
      <w:r w:rsidRPr="00E82F11">
        <w:rPr>
          <w:sz w:val="26"/>
          <w:szCs w:val="26"/>
          <w:rtl/>
          <w:lang w:val="en-CA"/>
        </w:rPr>
        <w:t xml:space="preserve">المياه في المرحلة الثانية من خطة إدارة </w:t>
      </w:r>
      <w:r w:rsidRPr="00E82F11">
        <w:rPr>
          <w:rFonts w:hint="cs"/>
          <w:sz w:val="26"/>
          <w:szCs w:val="26"/>
          <w:rtl/>
          <w:lang w:val="en-CA"/>
        </w:rPr>
        <w:t xml:space="preserve">إزالة المواد الهيدروكلوروفلوروكربونية </w:t>
      </w:r>
      <w:r w:rsidRPr="00E82F11">
        <w:rPr>
          <w:sz w:val="26"/>
          <w:szCs w:val="26"/>
          <w:rtl/>
          <w:lang w:val="en-CA"/>
        </w:rPr>
        <w:t xml:space="preserve">للأردن </w:t>
      </w:r>
      <w:r w:rsidRPr="00E82F11">
        <w:rPr>
          <w:rFonts w:hint="cs"/>
          <w:sz w:val="26"/>
          <w:szCs w:val="26"/>
          <w:rtl/>
          <w:lang w:val="en-CA"/>
        </w:rPr>
        <w:t>على النحو الوارد في</w:t>
      </w:r>
      <w:r w:rsidRPr="00E82F11">
        <w:rPr>
          <w:sz w:val="26"/>
          <w:szCs w:val="26"/>
          <w:rtl/>
          <w:lang w:val="en-CA"/>
        </w:rPr>
        <w:t xml:space="preserve"> الوثيقة </w:t>
      </w:r>
      <w:r w:rsidRPr="00E82F11">
        <w:rPr>
          <w:sz w:val="26"/>
          <w:szCs w:val="26"/>
        </w:rPr>
        <w:t>UNEP/OzL.Pro/ExCom/87/9</w:t>
      </w:r>
      <w:r w:rsidRPr="00E82F11">
        <w:rPr>
          <w:sz w:val="26"/>
          <w:szCs w:val="26"/>
          <w:rtl/>
          <w:lang w:val="en-CA"/>
        </w:rPr>
        <w:t>؛</w:t>
      </w:r>
    </w:p>
    <w:p w:rsidR="00C4177F" w:rsidRPr="00E82F11" w:rsidRDefault="00C4177F" w:rsidP="00C4177F">
      <w:pPr>
        <w:pStyle w:val="ListParagraph"/>
        <w:bidi/>
        <w:ind w:left="1260"/>
        <w:rPr>
          <w:sz w:val="26"/>
          <w:szCs w:val="26"/>
          <w:lang w:val="en-CA"/>
        </w:rPr>
      </w:pPr>
    </w:p>
    <w:p w:rsidR="00C4177F" w:rsidRPr="00E82F11" w:rsidRDefault="00C4177F" w:rsidP="004E2ED4">
      <w:pPr>
        <w:pStyle w:val="ListParagraph"/>
        <w:numPr>
          <w:ilvl w:val="0"/>
          <w:numId w:val="25"/>
        </w:numPr>
        <w:bidi/>
        <w:ind w:left="1260" w:hanging="540"/>
        <w:rPr>
          <w:sz w:val="26"/>
          <w:szCs w:val="26"/>
          <w:lang w:val="en-CA"/>
        </w:rPr>
      </w:pPr>
      <w:r w:rsidRPr="00E82F11">
        <w:rPr>
          <w:rFonts w:hint="cs"/>
          <w:sz w:val="26"/>
          <w:szCs w:val="26"/>
          <w:rtl/>
          <w:lang w:val="en-CA"/>
        </w:rPr>
        <w:t>و</w:t>
      </w:r>
      <w:r w:rsidRPr="00E82F11">
        <w:rPr>
          <w:sz w:val="26"/>
          <w:szCs w:val="26"/>
          <w:rtl/>
          <w:lang w:val="en-CA"/>
        </w:rPr>
        <w:t>الموافقة على تغيير التكنولوجيا المذكورة في الفقرة الفرعية (أ) أعلاه؛</w:t>
      </w:r>
    </w:p>
    <w:p w:rsidR="00C4177F" w:rsidRPr="00E82F11" w:rsidRDefault="00C4177F" w:rsidP="00C4177F">
      <w:pPr>
        <w:bidi/>
        <w:rPr>
          <w:sz w:val="26"/>
          <w:szCs w:val="26"/>
          <w:lang w:val="en-CA"/>
        </w:rPr>
      </w:pPr>
    </w:p>
    <w:p w:rsidR="00C4177F" w:rsidRPr="00E82F11" w:rsidRDefault="00C4177F" w:rsidP="004E2ED4">
      <w:pPr>
        <w:pStyle w:val="ListParagraph"/>
        <w:numPr>
          <w:ilvl w:val="0"/>
          <w:numId w:val="25"/>
        </w:numPr>
        <w:bidi/>
        <w:ind w:left="1260" w:hanging="540"/>
        <w:rPr>
          <w:sz w:val="26"/>
          <w:szCs w:val="26"/>
          <w:rtl/>
          <w:lang w:val="en-CA"/>
        </w:rPr>
      </w:pPr>
      <w:r w:rsidRPr="00E82F11">
        <w:rPr>
          <w:rFonts w:hint="cs"/>
          <w:sz w:val="26"/>
          <w:szCs w:val="26"/>
          <w:rtl/>
          <w:lang w:val="en-CA"/>
        </w:rPr>
        <w:t>و</w:t>
      </w:r>
      <w:r w:rsidRPr="00E82F11">
        <w:rPr>
          <w:sz w:val="26"/>
          <w:szCs w:val="26"/>
          <w:rtl/>
          <w:lang w:val="en-CA"/>
        </w:rPr>
        <w:t xml:space="preserve">مطالبة حكومة الأردن والبنك الدولي بإعادة الرصيد من خطة قطاع رغاوي البولي يوريثان إلى الصندوق </w:t>
      </w:r>
      <w:r w:rsidRPr="00E82F11">
        <w:rPr>
          <w:rFonts w:hint="cs"/>
          <w:sz w:val="26"/>
          <w:szCs w:val="26"/>
          <w:rtl/>
          <w:lang w:val="en-CA"/>
        </w:rPr>
        <w:t>ال</w:t>
      </w:r>
      <w:r w:rsidRPr="00E82F11">
        <w:rPr>
          <w:sz w:val="26"/>
          <w:szCs w:val="26"/>
          <w:rtl/>
          <w:lang w:val="en-CA"/>
        </w:rPr>
        <w:t xml:space="preserve">متعدد الأطراف </w:t>
      </w:r>
      <w:r w:rsidRPr="00E82F11">
        <w:rPr>
          <w:rFonts w:hint="cs"/>
          <w:sz w:val="26"/>
          <w:szCs w:val="26"/>
          <w:rtl/>
          <w:lang w:val="en-CA"/>
        </w:rPr>
        <w:t>فور</w:t>
      </w:r>
      <w:r w:rsidRPr="00E82F11">
        <w:rPr>
          <w:sz w:val="26"/>
          <w:szCs w:val="26"/>
          <w:rtl/>
          <w:lang w:val="en-CA"/>
        </w:rPr>
        <w:t xml:space="preserve"> تحويل جميع الشركات.</w:t>
      </w:r>
    </w:p>
    <w:p w:rsidR="00C4177F" w:rsidRPr="00E82F11" w:rsidRDefault="00C4177F" w:rsidP="00C4177F">
      <w:pPr>
        <w:bidi/>
        <w:rPr>
          <w:sz w:val="26"/>
          <w:szCs w:val="26"/>
          <w:rtl/>
          <w:lang w:val="en-CA"/>
        </w:rPr>
      </w:pPr>
    </w:p>
    <w:p w:rsidR="00C4177F" w:rsidRPr="00E82F11" w:rsidRDefault="00C4177F" w:rsidP="00C4177F">
      <w:pPr>
        <w:bidi/>
        <w:rPr>
          <w:sz w:val="26"/>
          <w:szCs w:val="26"/>
          <w:u w:val="single"/>
          <w:lang w:val="en-CA"/>
        </w:rPr>
      </w:pPr>
      <w:r w:rsidRPr="00E82F11">
        <w:rPr>
          <w:sz w:val="26"/>
          <w:szCs w:val="26"/>
          <w:u w:val="single"/>
          <w:rtl/>
          <w:lang w:val="en-CA"/>
        </w:rPr>
        <w:t xml:space="preserve">جمهورية لاو الديمقراطية الشعبية: خطة إدارة </w:t>
      </w:r>
      <w:r w:rsidRPr="00E82F11">
        <w:rPr>
          <w:rFonts w:hint="cs"/>
          <w:sz w:val="26"/>
          <w:szCs w:val="26"/>
          <w:u w:val="single"/>
          <w:rtl/>
          <w:lang w:val="en-CA"/>
        </w:rPr>
        <w:t xml:space="preserve">إزالة المواد الهيدروكلوروفلوروكربونية </w:t>
      </w:r>
      <w:r w:rsidRPr="00E82F11">
        <w:rPr>
          <w:sz w:val="26"/>
          <w:szCs w:val="26"/>
          <w:u w:val="single"/>
          <w:rtl/>
          <w:lang w:val="en-CA"/>
        </w:rPr>
        <w:t>(المرحلة الأولى، طلب التمديد)</w:t>
      </w:r>
      <w:r w:rsidRPr="00E82F11">
        <w:rPr>
          <w:sz w:val="26"/>
          <w:szCs w:val="26"/>
          <w:rtl/>
          <w:lang w:val="en-CA"/>
        </w:rPr>
        <w:t xml:space="preserve"> (</w:t>
      </w:r>
      <w:r w:rsidRPr="00E82F11">
        <w:rPr>
          <w:rFonts w:hint="cs"/>
          <w:sz w:val="26"/>
          <w:szCs w:val="26"/>
          <w:rtl/>
          <w:lang w:val="en-CA"/>
        </w:rPr>
        <w:t>اليونيب</w:t>
      </w:r>
      <w:r w:rsidRPr="00E82F11">
        <w:rPr>
          <w:sz w:val="26"/>
          <w:szCs w:val="26"/>
          <w:rtl/>
          <w:lang w:val="en-CA"/>
        </w:rPr>
        <w:t xml:space="preserve"> وحكومة فرنسا)</w:t>
      </w:r>
    </w:p>
    <w:p w:rsidR="00C4177F" w:rsidRPr="00E82F11" w:rsidRDefault="00C4177F" w:rsidP="00C4177F">
      <w:pPr>
        <w:bidi/>
        <w:rPr>
          <w:sz w:val="26"/>
          <w:szCs w:val="26"/>
          <w:rtl/>
          <w:lang w:val="en-CA"/>
        </w:rPr>
      </w:pPr>
    </w:p>
    <w:p w:rsidR="00C4177F" w:rsidRPr="00E82F11" w:rsidRDefault="00C4177F" w:rsidP="00C4177F">
      <w:pPr>
        <w:bidi/>
        <w:rPr>
          <w:b/>
          <w:bCs/>
          <w:sz w:val="26"/>
          <w:szCs w:val="26"/>
          <w:rtl/>
          <w:lang w:val="en-CA"/>
        </w:rPr>
      </w:pPr>
      <w:r w:rsidRPr="00E82F11">
        <w:rPr>
          <w:b/>
          <w:bCs/>
          <w:sz w:val="26"/>
          <w:szCs w:val="26"/>
          <w:rtl/>
          <w:lang w:val="en-CA"/>
        </w:rPr>
        <w:t>خلفية</w:t>
      </w:r>
    </w:p>
    <w:p w:rsidR="00C4177F" w:rsidRPr="00E82F11" w:rsidRDefault="00C4177F" w:rsidP="00C4177F">
      <w:pPr>
        <w:bidi/>
        <w:rPr>
          <w:b/>
          <w:bCs/>
          <w:sz w:val="26"/>
          <w:szCs w:val="26"/>
          <w:lang w:val="en-CA"/>
        </w:rPr>
      </w:pPr>
    </w:p>
    <w:p w:rsidR="00C4177F" w:rsidRPr="00E82F11" w:rsidRDefault="00C4177F" w:rsidP="003F2990">
      <w:pPr>
        <w:pStyle w:val="Heading1"/>
        <w:bidi/>
        <w:rPr>
          <w:sz w:val="26"/>
          <w:szCs w:val="26"/>
          <w:rtl/>
          <w:lang w:val="en-CA"/>
        </w:rPr>
      </w:pPr>
      <w:r w:rsidRPr="00E82F11">
        <w:rPr>
          <w:sz w:val="26"/>
          <w:szCs w:val="26"/>
          <w:rtl/>
          <w:lang w:val="en-CA"/>
        </w:rPr>
        <w:t xml:space="preserve">بالنيابة عن حكومة جمهورية لاو الديمقراطية الشعبية، قدم </w:t>
      </w:r>
      <w:r w:rsidRPr="00E82F11">
        <w:rPr>
          <w:rFonts w:hint="cs"/>
          <w:sz w:val="26"/>
          <w:szCs w:val="26"/>
          <w:rtl/>
          <w:lang w:val="en-CA"/>
        </w:rPr>
        <w:t>اليونيب</w:t>
      </w:r>
      <w:r w:rsidRPr="00E82F11">
        <w:rPr>
          <w:sz w:val="26"/>
          <w:szCs w:val="26"/>
          <w:rtl/>
          <w:lang w:val="en-CA"/>
        </w:rPr>
        <w:t xml:space="preserve"> بصفته الوكالة المنفذة الرئيسية طلبًا لتمديد تنفيذ المرحلة الأولى من خطة إدارة إزالة المواد الهيدروكلوروفلوروكربونية.</w:t>
      </w:r>
    </w:p>
    <w:p w:rsidR="00C4177F" w:rsidRPr="00E82F11" w:rsidRDefault="00C4177F" w:rsidP="003F2990">
      <w:pPr>
        <w:pStyle w:val="Heading1"/>
        <w:bidi/>
        <w:rPr>
          <w:sz w:val="26"/>
          <w:szCs w:val="26"/>
          <w:rtl/>
          <w:lang w:val="en-CA"/>
        </w:rPr>
      </w:pPr>
      <w:r w:rsidRPr="00E82F11">
        <w:rPr>
          <w:sz w:val="26"/>
          <w:szCs w:val="26"/>
          <w:rtl/>
          <w:lang w:val="en-CA"/>
        </w:rPr>
        <w:t>تمت الموافقة على المرحلة الأولى من خطة إدارة إزالة المواد الهيدروكلوروفلوروكربونية في الاجتماع الثالث والستين</w:t>
      </w:r>
      <w:r w:rsidRPr="00E82F11">
        <w:rPr>
          <w:rStyle w:val="FootnoteReference"/>
          <w:sz w:val="26"/>
          <w:szCs w:val="26"/>
          <w:rtl/>
          <w:lang w:val="en-CA"/>
        </w:rPr>
        <w:footnoteReference w:id="23"/>
      </w:r>
      <w:r w:rsidRPr="00E82F11">
        <w:rPr>
          <w:sz w:val="26"/>
          <w:szCs w:val="26"/>
          <w:rtl/>
          <w:lang w:val="en-CA"/>
        </w:rPr>
        <w:t xml:space="preserve"> لتحقيق تخفيض بنسبة 35 في المائة من خط الأساس بحلول عام 2020، بمستوى تمويل إجمالي قدره </w:t>
      </w:r>
      <w:r w:rsidRPr="00E82F11">
        <w:rPr>
          <w:rFonts w:hint="cs"/>
          <w:sz w:val="26"/>
          <w:szCs w:val="26"/>
          <w:rtl/>
          <w:lang w:val="en-CA"/>
        </w:rPr>
        <w:t>280,000</w:t>
      </w:r>
      <w:r w:rsidRPr="00E82F11">
        <w:rPr>
          <w:sz w:val="26"/>
          <w:szCs w:val="26"/>
          <w:rtl/>
          <w:lang w:val="en-CA"/>
        </w:rPr>
        <w:t xml:space="preserve"> دولار أمريكي، بالإضافة إلى تكاليف دعم الوكالة </w:t>
      </w:r>
      <w:r w:rsidRPr="00E82F11">
        <w:rPr>
          <w:rFonts w:hint="cs"/>
          <w:sz w:val="26"/>
          <w:szCs w:val="26"/>
          <w:rtl/>
          <w:lang w:val="en-CA"/>
        </w:rPr>
        <w:t>لإزالة</w:t>
      </w:r>
      <w:r w:rsidRPr="00E82F11">
        <w:rPr>
          <w:sz w:val="26"/>
          <w:szCs w:val="26"/>
          <w:rtl/>
          <w:lang w:val="en-CA"/>
        </w:rPr>
        <w:t xml:space="preserve"> 0</w:t>
      </w:r>
      <w:r w:rsidRPr="00E82F11">
        <w:rPr>
          <w:rFonts w:hint="cs"/>
          <w:sz w:val="26"/>
          <w:szCs w:val="26"/>
          <w:rtl/>
          <w:lang w:val="en-CA"/>
        </w:rPr>
        <w:t>,</w:t>
      </w:r>
      <w:r w:rsidRPr="00E82F11">
        <w:rPr>
          <w:sz w:val="26"/>
          <w:szCs w:val="26"/>
          <w:rtl/>
          <w:lang w:val="en-CA"/>
        </w:rPr>
        <w:t xml:space="preserve">80 طن </w:t>
      </w:r>
      <w:r w:rsidRPr="00E82F11">
        <w:rPr>
          <w:rFonts w:hint="cs"/>
          <w:sz w:val="26"/>
          <w:szCs w:val="26"/>
          <w:rtl/>
          <w:lang w:val="en-CA"/>
        </w:rPr>
        <w:t>من قدرات</w:t>
      </w:r>
      <w:r w:rsidRPr="00E82F11">
        <w:rPr>
          <w:sz w:val="26"/>
          <w:szCs w:val="26"/>
          <w:rtl/>
          <w:lang w:val="en-CA"/>
        </w:rPr>
        <w:t xml:space="preserve"> استنفاد الأوزون من المواد الهيدروكلوروفلوروكربونية المستخدمة في قطاع خدمة التبريد وتكييف الهواء. </w:t>
      </w:r>
      <w:r w:rsidRPr="00E82F11">
        <w:rPr>
          <w:rFonts w:hint="cs"/>
          <w:sz w:val="26"/>
          <w:szCs w:val="26"/>
          <w:rtl/>
          <w:lang w:val="en-CA"/>
        </w:rPr>
        <w:t>و</w:t>
      </w:r>
      <w:r w:rsidRPr="00E82F11">
        <w:rPr>
          <w:sz w:val="26"/>
          <w:szCs w:val="26"/>
          <w:rtl/>
          <w:lang w:val="en-CA"/>
        </w:rPr>
        <w:t>تمت الموافقة على الشرائح الثلاث المخطط لها في المرحلة الأولى، مع الموافقة على الشريحة الأخيرة بموجب عملية الموافقة بين الدورات للاجتماع الخامس والثمانين</w:t>
      </w:r>
      <w:r w:rsidRPr="00E82F11">
        <w:rPr>
          <w:rStyle w:val="FootnoteReference"/>
          <w:sz w:val="26"/>
          <w:szCs w:val="26"/>
          <w:rtl/>
          <w:lang w:val="en-CA"/>
        </w:rPr>
        <w:footnoteReference w:id="24"/>
      </w:r>
      <w:r w:rsidRPr="00E82F11">
        <w:rPr>
          <w:sz w:val="26"/>
          <w:szCs w:val="26"/>
          <w:rtl/>
          <w:lang w:val="en-CA"/>
        </w:rPr>
        <w:t xml:space="preserve"> في مايو</w:t>
      </w:r>
      <w:r w:rsidRPr="00E82F11">
        <w:rPr>
          <w:rFonts w:hint="cs"/>
          <w:sz w:val="26"/>
          <w:szCs w:val="26"/>
          <w:rtl/>
          <w:lang w:val="en-CA"/>
        </w:rPr>
        <w:t>/ أيار</w:t>
      </w:r>
      <w:r w:rsidRPr="00E82F11">
        <w:rPr>
          <w:sz w:val="26"/>
          <w:szCs w:val="26"/>
          <w:rtl/>
          <w:lang w:val="en-CA"/>
        </w:rPr>
        <w:t xml:space="preserve"> 2020. </w:t>
      </w:r>
      <w:r w:rsidRPr="00E82F11">
        <w:rPr>
          <w:rFonts w:hint="cs"/>
          <w:sz w:val="26"/>
          <w:szCs w:val="26"/>
          <w:rtl/>
          <w:lang w:val="en-CA"/>
        </w:rPr>
        <w:t>و</w:t>
      </w:r>
      <w:r w:rsidRPr="00E82F11">
        <w:rPr>
          <w:sz w:val="26"/>
          <w:szCs w:val="26"/>
          <w:rtl/>
          <w:lang w:val="en-CA"/>
        </w:rPr>
        <w:t>وفقًا للفقرة 14 من الاتفا</w:t>
      </w:r>
      <w:r w:rsidRPr="00E82F11">
        <w:rPr>
          <w:rFonts w:hint="cs"/>
          <w:sz w:val="26"/>
          <w:szCs w:val="26"/>
          <w:rtl/>
          <w:lang w:val="en-CA"/>
        </w:rPr>
        <w:t>ق المبرم</w:t>
      </w:r>
      <w:r w:rsidRPr="00E82F11">
        <w:rPr>
          <w:sz w:val="26"/>
          <w:szCs w:val="26"/>
          <w:rtl/>
          <w:lang w:val="en-CA"/>
        </w:rPr>
        <w:t xml:space="preserve"> بين الحكومة واللجنة التنفيذية، يجب </w:t>
      </w:r>
      <w:r w:rsidRPr="00E82F11">
        <w:rPr>
          <w:rFonts w:hint="cs"/>
          <w:sz w:val="26"/>
          <w:szCs w:val="26"/>
          <w:rtl/>
          <w:lang w:val="en-CA"/>
        </w:rPr>
        <w:t>إنجاز المشروع</w:t>
      </w:r>
      <w:r w:rsidRPr="00E82F11">
        <w:rPr>
          <w:sz w:val="26"/>
          <w:szCs w:val="26"/>
          <w:rtl/>
          <w:lang w:val="en-CA"/>
        </w:rPr>
        <w:t xml:space="preserve"> بحلول نهاية عام 2021.</w:t>
      </w:r>
    </w:p>
    <w:p w:rsidR="00C4177F" w:rsidRPr="00E82F11" w:rsidRDefault="00C4177F" w:rsidP="003F2990">
      <w:pPr>
        <w:pStyle w:val="Heading1"/>
        <w:bidi/>
        <w:rPr>
          <w:sz w:val="26"/>
          <w:szCs w:val="26"/>
          <w:rtl/>
          <w:lang w:val="en-CA"/>
        </w:rPr>
      </w:pPr>
      <w:r w:rsidRPr="00E82F11">
        <w:rPr>
          <w:sz w:val="26"/>
          <w:szCs w:val="26"/>
          <w:rtl/>
          <w:lang w:val="en-CA"/>
        </w:rPr>
        <w:t xml:space="preserve">تم </w:t>
      </w:r>
      <w:r w:rsidRPr="00E82F11">
        <w:rPr>
          <w:rFonts w:hint="cs"/>
          <w:sz w:val="26"/>
          <w:szCs w:val="26"/>
          <w:rtl/>
          <w:lang w:val="en-CA"/>
        </w:rPr>
        <w:t>إنجاز</w:t>
      </w:r>
      <w:r w:rsidRPr="00E82F11">
        <w:rPr>
          <w:sz w:val="26"/>
          <w:szCs w:val="26"/>
          <w:rtl/>
          <w:lang w:val="en-CA"/>
        </w:rPr>
        <w:t xml:space="preserve"> العديد من الأنشطة المدرجة في المرحلة الأولى من خطة إدارة إزالة المواد الهيدروكلوروفلوروكربونية. ومع ذلك، نظرًا لتأثير جائحة</w:t>
      </w:r>
      <w:r w:rsidRPr="00E82F11">
        <w:rPr>
          <w:rFonts w:hint="cs"/>
          <w:sz w:val="26"/>
          <w:szCs w:val="26"/>
          <w:rtl/>
          <w:lang w:val="en-CA"/>
        </w:rPr>
        <w:t xml:space="preserve"> كوفيد-19</w:t>
      </w:r>
      <w:r w:rsidRPr="00E82F11">
        <w:rPr>
          <w:sz w:val="26"/>
          <w:szCs w:val="26"/>
          <w:rtl/>
          <w:lang w:val="en-CA"/>
        </w:rPr>
        <w:t xml:space="preserve">، تأخر تنفيذ برامج تدريب </w:t>
      </w:r>
      <w:r w:rsidRPr="00E82F11">
        <w:rPr>
          <w:rFonts w:hint="cs"/>
          <w:sz w:val="26"/>
          <w:szCs w:val="26"/>
          <w:rtl/>
          <w:lang w:val="en-CA"/>
        </w:rPr>
        <w:t>ا</w:t>
      </w:r>
      <w:r w:rsidRPr="00E82F11">
        <w:rPr>
          <w:sz w:val="26"/>
          <w:szCs w:val="26"/>
          <w:rtl/>
          <w:lang w:val="en-CA"/>
        </w:rPr>
        <w:t xml:space="preserve">لفنيين </w:t>
      </w:r>
      <w:r w:rsidRPr="00E82F11">
        <w:rPr>
          <w:rFonts w:hint="cs"/>
          <w:sz w:val="26"/>
          <w:szCs w:val="26"/>
          <w:rtl/>
          <w:lang w:val="en-CA"/>
        </w:rPr>
        <w:t>على</w:t>
      </w:r>
      <w:r w:rsidRPr="00E82F11">
        <w:rPr>
          <w:sz w:val="26"/>
          <w:szCs w:val="26"/>
          <w:rtl/>
          <w:lang w:val="en-CA"/>
        </w:rPr>
        <w:t xml:space="preserve"> التعامل مع </w:t>
      </w:r>
      <w:r w:rsidRPr="00E82F11">
        <w:rPr>
          <w:rFonts w:hint="cs"/>
          <w:sz w:val="26"/>
          <w:szCs w:val="26"/>
          <w:rtl/>
          <w:lang w:val="en-CA"/>
        </w:rPr>
        <w:t>مواد التبريد</w:t>
      </w:r>
      <w:r w:rsidRPr="00E82F11">
        <w:rPr>
          <w:sz w:val="26"/>
          <w:szCs w:val="26"/>
          <w:rtl/>
          <w:lang w:val="en-CA"/>
        </w:rPr>
        <w:t xml:space="preserve"> القابلة للاشتعال وتوفير المعدات لمراكز التدريب المخطط لها للشريحتين الثانية والثالثة. </w:t>
      </w:r>
      <w:r w:rsidRPr="00E82F11">
        <w:rPr>
          <w:rFonts w:hint="cs"/>
          <w:sz w:val="26"/>
          <w:szCs w:val="26"/>
          <w:rtl/>
          <w:lang w:val="en-CA"/>
        </w:rPr>
        <w:t>و</w:t>
      </w:r>
      <w:r w:rsidRPr="00E82F11">
        <w:rPr>
          <w:sz w:val="26"/>
          <w:szCs w:val="26"/>
          <w:rtl/>
          <w:lang w:val="en-CA"/>
        </w:rPr>
        <w:t>نظرًا لحالات عدم ال</w:t>
      </w:r>
      <w:r w:rsidRPr="00E82F11">
        <w:rPr>
          <w:rFonts w:hint="cs"/>
          <w:sz w:val="26"/>
          <w:szCs w:val="26"/>
          <w:rtl/>
          <w:lang w:val="en-CA"/>
        </w:rPr>
        <w:t>ت</w:t>
      </w:r>
      <w:r w:rsidRPr="00E82F11">
        <w:rPr>
          <w:sz w:val="26"/>
          <w:szCs w:val="26"/>
          <w:rtl/>
          <w:lang w:val="en-CA"/>
        </w:rPr>
        <w:t xml:space="preserve">يقن </w:t>
      </w:r>
      <w:r w:rsidRPr="00E82F11">
        <w:rPr>
          <w:rFonts w:hint="cs"/>
          <w:sz w:val="26"/>
          <w:szCs w:val="26"/>
          <w:rtl/>
          <w:lang w:val="en-CA"/>
        </w:rPr>
        <w:t>من</w:t>
      </w:r>
      <w:r w:rsidRPr="00E82F11">
        <w:rPr>
          <w:sz w:val="26"/>
          <w:szCs w:val="26"/>
          <w:rtl/>
          <w:lang w:val="en-CA"/>
        </w:rPr>
        <w:t xml:space="preserve"> وقت التعافي من الوباء، تطلب الحكومة تمديد تاريخ </w:t>
      </w:r>
      <w:r w:rsidRPr="00E82F11">
        <w:rPr>
          <w:rFonts w:hint="cs"/>
          <w:sz w:val="26"/>
          <w:szCs w:val="26"/>
          <w:rtl/>
          <w:lang w:val="en-CA"/>
        </w:rPr>
        <w:t>إنجاز</w:t>
      </w:r>
      <w:r w:rsidRPr="00E82F11">
        <w:rPr>
          <w:sz w:val="26"/>
          <w:szCs w:val="26"/>
          <w:rtl/>
          <w:lang w:val="en-CA"/>
        </w:rPr>
        <w:t xml:space="preserve"> المرحلة الأولى حتى 31 ديسمبر</w:t>
      </w:r>
      <w:r w:rsidRPr="00E82F11">
        <w:rPr>
          <w:rFonts w:hint="cs"/>
          <w:sz w:val="26"/>
          <w:szCs w:val="26"/>
          <w:rtl/>
          <w:lang w:val="en-CA"/>
        </w:rPr>
        <w:t>/ كانون الأول</w:t>
      </w:r>
      <w:r w:rsidRPr="00E82F11">
        <w:rPr>
          <w:sz w:val="26"/>
          <w:szCs w:val="26"/>
          <w:rtl/>
          <w:lang w:val="en-CA"/>
        </w:rPr>
        <w:t xml:space="preserve"> 2022.</w:t>
      </w:r>
    </w:p>
    <w:p w:rsidR="00C4177F" w:rsidRPr="00E82F11" w:rsidRDefault="00C4177F" w:rsidP="00C4177F">
      <w:pPr>
        <w:keepNext/>
        <w:keepLines/>
        <w:bidi/>
        <w:spacing w:after="240"/>
        <w:rPr>
          <w:i/>
          <w:iCs/>
          <w:sz w:val="26"/>
          <w:szCs w:val="26"/>
          <w:lang w:val="en-CA"/>
        </w:rPr>
      </w:pPr>
      <w:r w:rsidRPr="00E82F11">
        <w:rPr>
          <w:i/>
          <w:iCs/>
          <w:sz w:val="26"/>
          <w:szCs w:val="26"/>
          <w:rtl/>
          <w:lang w:val="en-CA"/>
        </w:rPr>
        <w:t>استهلاك المواد الهيدروكلوروفلوروكربونية</w:t>
      </w:r>
    </w:p>
    <w:p w:rsidR="00C4177F" w:rsidRPr="00E82F11" w:rsidRDefault="00C4177F" w:rsidP="003F2990">
      <w:pPr>
        <w:pStyle w:val="Heading1"/>
        <w:bidi/>
        <w:rPr>
          <w:sz w:val="26"/>
          <w:szCs w:val="26"/>
          <w:rtl/>
          <w:lang w:val="en-CA"/>
        </w:rPr>
      </w:pPr>
      <w:r w:rsidRPr="00E82F11">
        <w:rPr>
          <w:sz w:val="26"/>
          <w:szCs w:val="26"/>
          <w:rtl/>
          <w:lang w:val="en-CA"/>
        </w:rPr>
        <w:t xml:space="preserve">لم </w:t>
      </w:r>
      <w:r w:rsidRPr="00E82F11">
        <w:rPr>
          <w:rFonts w:hint="cs"/>
          <w:sz w:val="26"/>
          <w:szCs w:val="26"/>
          <w:rtl/>
          <w:lang w:val="en-CA"/>
        </w:rPr>
        <w:t>ي</w:t>
      </w:r>
      <w:r w:rsidRPr="00E82F11">
        <w:rPr>
          <w:sz w:val="26"/>
          <w:szCs w:val="26"/>
          <w:rtl/>
          <w:lang w:val="en-CA"/>
        </w:rPr>
        <w:t xml:space="preserve">قدم بعد بيانات استهلاك المواد الهيدروكلوروفلوروكربونية لعام 2020 بموجب المادة 7 من بروتوكول مونتريال أو تقرير تنفيذ البرنامج القطري، </w:t>
      </w:r>
      <w:r w:rsidRPr="00E82F11">
        <w:rPr>
          <w:rFonts w:hint="cs"/>
          <w:sz w:val="26"/>
          <w:szCs w:val="26"/>
          <w:rtl/>
          <w:lang w:val="en-CA"/>
        </w:rPr>
        <w:t>لأنه جاري الانتهاء من صيغة</w:t>
      </w:r>
      <w:r w:rsidRPr="00E82F11">
        <w:rPr>
          <w:sz w:val="26"/>
          <w:szCs w:val="26"/>
          <w:rtl/>
          <w:lang w:val="en-CA"/>
        </w:rPr>
        <w:t xml:space="preserve"> بيانات المواد الهيدروفلوروكربونية. ومع ذلك، أبلغت الحكومة، في طلب تمديد المرحلة الأولى، عن استهلاك قدره 1</w:t>
      </w:r>
      <w:r w:rsidRPr="00E82F11">
        <w:rPr>
          <w:rFonts w:hint="cs"/>
          <w:sz w:val="26"/>
          <w:szCs w:val="26"/>
          <w:rtl/>
          <w:lang w:val="en-CA"/>
        </w:rPr>
        <w:t>,</w:t>
      </w:r>
      <w:r w:rsidRPr="00E82F11">
        <w:rPr>
          <w:sz w:val="26"/>
          <w:szCs w:val="26"/>
          <w:rtl/>
          <w:lang w:val="en-CA"/>
        </w:rPr>
        <w:t xml:space="preserve">42 طن </w:t>
      </w:r>
      <w:r w:rsidRPr="00E82F11">
        <w:rPr>
          <w:rFonts w:hint="cs"/>
          <w:sz w:val="26"/>
          <w:szCs w:val="26"/>
          <w:rtl/>
          <w:lang w:val="en-CA"/>
        </w:rPr>
        <w:t>من قدرات</w:t>
      </w:r>
      <w:r w:rsidRPr="00E82F11">
        <w:rPr>
          <w:sz w:val="26"/>
          <w:szCs w:val="26"/>
          <w:rtl/>
          <w:lang w:val="en-CA"/>
        </w:rPr>
        <w:t xml:space="preserve"> استنفاد الأوزون من المواد الهيدروكلوروفلوروكربونية في عام 2020، وهو أقل بنسبة 5 في المائة من هدف خطة إدارة إزالة المواد الهيدروكلوروفلوروكربونية </w:t>
      </w:r>
      <w:r w:rsidRPr="00E82F11">
        <w:rPr>
          <w:rFonts w:hint="cs"/>
          <w:sz w:val="26"/>
          <w:szCs w:val="26"/>
          <w:rtl/>
          <w:lang w:val="en-CA"/>
        </w:rPr>
        <w:t>وقدره</w:t>
      </w:r>
      <w:r w:rsidRPr="00E82F11">
        <w:rPr>
          <w:sz w:val="26"/>
          <w:szCs w:val="26"/>
          <w:rtl/>
          <w:lang w:val="en-CA"/>
        </w:rPr>
        <w:t xml:space="preserve"> 1</w:t>
      </w:r>
      <w:r w:rsidRPr="00E82F11">
        <w:rPr>
          <w:rFonts w:hint="cs"/>
          <w:sz w:val="26"/>
          <w:szCs w:val="26"/>
          <w:rtl/>
          <w:lang w:val="en-CA"/>
        </w:rPr>
        <w:t>,</w:t>
      </w:r>
      <w:r w:rsidRPr="00E82F11">
        <w:rPr>
          <w:sz w:val="26"/>
          <w:szCs w:val="26"/>
          <w:rtl/>
          <w:lang w:val="en-CA"/>
        </w:rPr>
        <w:t xml:space="preserve">50 طن </w:t>
      </w:r>
      <w:r w:rsidRPr="00E82F11">
        <w:rPr>
          <w:rFonts w:hint="cs"/>
          <w:sz w:val="26"/>
          <w:szCs w:val="26"/>
          <w:rtl/>
          <w:lang w:val="en-CA"/>
        </w:rPr>
        <w:t>من قدرات</w:t>
      </w:r>
      <w:r w:rsidRPr="00E82F11">
        <w:rPr>
          <w:sz w:val="26"/>
          <w:szCs w:val="26"/>
          <w:rtl/>
          <w:lang w:val="en-CA"/>
        </w:rPr>
        <w:t xml:space="preserve"> استنفاد الأوزون لعام 2020، وأقل بنسبة 38 في المائة </w:t>
      </w:r>
      <w:r w:rsidRPr="00E82F11">
        <w:rPr>
          <w:rFonts w:hint="cs"/>
          <w:sz w:val="26"/>
          <w:szCs w:val="26"/>
          <w:rtl/>
          <w:lang w:val="en-CA"/>
        </w:rPr>
        <w:t>م</w:t>
      </w:r>
      <w:r w:rsidRPr="00E82F11">
        <w:rPr>
          <w:sz w:val="26"/>
          <w:szCs w:val="26"/>
          <w:rtl/>
          <w:lang w:val="en-CA"/>
        </w:rPr>
        <w:t xml:space="preserve">ن </w:t>
      </w:r>
      <w:r w:rsidRPr="00E82F11">
        <w:rPr>
          <w:sz w:val="26"/>
          <w:szCs w:val="26"/>
          <w:rtl/>
          <w:lang w:val="en-CA"/>
        </w:rPr>
        <w:lastRenderedPageBreak/>
        <w:t>خط الأساس</w:t>
      </w:r>
      <w:r w:rsidRPr="00E82F11">
        <w:rPr>
          <w:rFonts w:hint="cs"/>
          <w:sz w:val="26"/>
          <w:szCs w:val="26"/>
          <w:rtl/>
          <w:lang w:val="en-CA"/>
        </w:rPr>
        <w:t xml:space="preserve"> المحدد وقدره</w:t>
      </w:r>
      <w:r w:rsidRPr="00E82F11">
        <w:rPr>
          <w:sz w:val="26"/>
          <w:szCs w:val="26"/>
          <w:rtl/>
          <w:lang w:val="en-CA"/>
        </w:rPr>
        <w:t xml:space="preserve"> 2</w:t>
      </w:r>
      <w:r w:rsidRPr="00E82F11">
        <w:rPr>
          <w:rFonts w:hint="cs"/>
          <w:sz w:val="26"/>
          <w:szCs w:val="26"/>
          <w:rtl/>
          <w:lang w:val="en-CA"/>
        </w:rPr>
        <w:t>,</w:t>
      </w:r>
      <w:r w:rsidRPr="00E82F11">
        <w:rPr>
          <w:sz w:val="26"/>
          <w:szCs w:val="26"/>
          <w:rtl/>
          <w:lang w:val="en-CA"/>
        </w:rPr>
        <w:t xml:space="preserve">30 طن </w:t>
      </w:r>
      <w:r w:rsidRPr="00E82F11">
        <w:rPr>
          <w:rFonts w:hint="cs"/>
          <w:sz w:val="26"/>
          <w:szCs w:val="26"/>
          <w:rtl/>
          <w:lang w:val="en-CA"/>
        </w:rPr>
        <w:t>من قدرات</w:t>
      </w:r>
      <w:r w:rsidRPr="00E82F11">
        <w:rPr>
          <w:sz w:val="26"/>
          <w:szCs w:val="26"/>
          <w:rtl/>
          <w:lang w:val="en-CA"/>
        </w:rPr>
        <w:t xml:space="preserve"> استنفاد الأوزون. </w:t>
      </w:r>
      <w:r w:rsidRPr="00E82F11">
        <w:rPr>
          <w:rFonts w:hint="cs"/>
          <w:sz w:val="26"/>
          <w:szCs w:val="26"/>
          <w:rtl/>
          <w:lang w:val="en-CA"/>
        </w:rPr>
        <w:t>و</w:t>
      </w:r>
      <w:r w:rsidRPr="00E82F11">
        <w:rPr>
          <w:sz w:val="26"/>
          <w:szCs w:val="26"/>
          <w:rtl/>
          <w:lang w:val="en-CA"/>
        </w:rPr>
        <w:t>يوضح الاستهلاك المبلغ عنه لعام 2020 أن البلد قد حقق هدف التخفيض بنسبة 35 في المائة امتثالاً لبروتوكول مونتريال.</w:t>
      </w:r>
    </w:p>
    <w:p w:rsidR="00C4177F" w:rsidRPr="00E82F11" w:rsidRDefault="00C4177F" w:rsidP="00C4177F">
      <w:pPr>
        <w:bidi/>
        <w:rPr>
          <w:b/>
          <w:bCs/>
          <w:sz w:val="26"/>
          <w:szCs w:val="26"/>
          <w:rtl/>
          <w:lang w:val="en-CA"/>
        </w:rPr>
      </w:pPr>
      <w:r w:rsidRPr="00E82F11">
        <w:rPr>
          <w:b/>
          <w:bCs/>
          <w:sz w:val="26"/>
          <w:szCs w:val="26"/>
          <w:rtl/>
          <w:lang w:val="en-CA"/>
        </w:rPr>
        <w:t>تقرير مرحلي عن تنفيذ المرحلة الأولى</w:t>
      </w:r>
    </w:p>
    <w:p w:rsidR="00C4177F" w:rsidRPr="00E82F11" w:rsidRDefault="00C4177F" w:rsidP="00C4177F">
      <w:pPr>
        <w:bidi/>
        <w:rPr>
          <w:sz w:val="26"/>
          <w:szCs w:val="26"/>
          <w:lang w:val="en-CA"/>
        </w:rPr>
      </w:pPr>
    </w:p>
    <w:p w:rsidR="00C4177F" w:rsidRPr="00E82F11" w:rsidRDefault="00C4177F" w:rsidP="003F2990">
      <w:pPr>
        <w:pStyle w:val="Heading1"/>
        <w:bidi/>
        <w:rPr>
          <w:sz w:val="26"/>
          <w:szCs w:val="26"/>
          <w:rtl/>
          <w:lang w:val="en-CA"/>
        </w:rPr>
      </w:pPr>
      <w:r w:rsidRPr="00E82F11">
        <w:rPr>
          <w:rFonts w:hint="cs"/>
          <w:sz w:val="26"/>
          <w:szCs w:val="26"/>
          <w:rtl/>
          <w:lang w:val="en-CA"/>
        </w:rPr>
        <w:t>ينفذ</w:t>
      </w:r>
      <w:r w:rsidRPr="00E82F11">
        <w:rPr>
          <w:sz w:val="26"/>
          <w:szCs w:val="26"/>
          <w:rtl/>
          <w:lang w:val="en-CA"/>
        </w:rPr>
        <w:t xml:space="preserve"> البلد نظام التراخيص والحصص لمراقبة استيراد المواد الهيدروكلوروفلوروكربونية. </w:t>
      </w:r>
      <w:r w:rsidRPr="00E82F11">
        <w:rPr>
          <w:rFonts w:hint="cs"/>
          <w:sz w:val="26"/>
          <w:szCs w:val="26"/>
          <w:rtl/>
          <w:lang w:val="en-CA"/>
        </w:rPr>
        <w:t xml:space="preserve">وفرض </w:t>
      </w:r>
      <w:r w:rsidRPr="00E82F11">
        <w:rPr>
          <w:sz w:val="26"/>
          <w:szCs w:val="26"/>
          <w:rtl/>
          <w:lang w:val="en-CA"/>
        </w:rPr>
        <w:t>حظر على واردات جميع المواد الهيدروفلوروكربونية والهالون</w:t>
      </w:r>
      <w:r w:rsidRPr="00E82F11">
        <w:rPr>
          <w:rFonts w:hint="cs"/>
          <w:sz w:val="26"/>
          <w:szCs w:val="26"/>
          <w:rtl/>
          <w:lang w:val="en-CA"/>
        </w:rPr>
        <w:t>ات</w:t>
      </w:r>
      <w:r w:rsidRPr="00E82F11">
        <w:rPr>
          <w:sz w:val="26"/>
          <w:szCs w:val="26"/>
          <w:rtl/>
          <w:lang w:val="en-CA"/>
        </w:rPr>
        <w:t xml:space="preserve"> وبروميد الميثيل وجميع المواد الهيدروكلوروفلوروكربونية باستثناء مركبات الهيدروكلوروفلوروكربون- 22، في نوفمبر</w:t>
      </w:r>
      <w:r w:rsidRPr="00E82F11">
        <w:rPr>
          <w:rFonts w:hint="cs"/>
          <w:sz w:val="26"/>
          <w:szCs w:val="26"/>
          <w:rtl/>
          <w:lang w:val="en-CA"/>
        </w:rPr>
        <w:t>/ تشرين الثاني</w:t>
      </w:r>
      <w:r w:rsidRPr="00E82F11">
        <w:rPr>
          <w:sz w:val="26"/>
          <w:szCs w:val="26"/>
          <w:rtl/>
          <w:lang w:val="en-CA"/>
        </w:rPr>
        <w:t xml:space="preserve"> 2016. و</w:t>
      </w:r>
      <w:r w:rsidRPr="00E82F11">
        <w:rPr>
          <w:rFonts w:hint="cs"/>
          <w:sz w:val="26"/>
          <w:szCs w:val="26"/>
          <w:rtl/>
          <w:lang w:val="en-CA"/>
        </w:rPr>
        <w:t>ي</w:t>
      </w:r>
      <w:r w:rsidRPr="00E82F11">
        <w:rPr>
          <w:sz w:val="26"/>
          <w:szCs w:val="26"/>
          <w:rtl/>
          <w:lang w:val="en-CA"/>
        </w:rPr>
        <w:t>خضع الهيدروكلوروفلوروكربون-22 و</w:t>
      </w:r>
      <w:r w:rsidRPr="00E82F11">
        <w:rPr>
          <w:rFonts w:hint="cs"/>
          <w:sz w:val="26"/>
          <w:szCs w:val="26"/>
          <w:rtl/>
          <w:lang w:val="en-CA"/>
        </w:rPr>
        <w:t xml:space="preserve">خلطات </w:t>
      </w:r>
      <w:r w:rsidRPr="00E82F11">
        <w:rPr>
          <w:sz w:val="26"/>
          <w:szCs w:val="26"/>
          <w:rtl/>
          <w:lang w:val="en-CA"/>
        </w:rPr>
        <w:t xml:space="preserve">المواد الهيدروفلوروكربونية للرقابة من خلال نظام الترخيص. </w:t>
      </w:r>
      <w:r w:rsidRPr="00E82F11">
        <w:rPr>
          <w:rFonts w:hint="cs"/>
          <w:sz w:val="26"/>
          <w:szCs w:val="26"/>
          <w:rtl/>
          <w:lang w:val="en-CA"/>
        </w:rPr>
        <w:t>و</w:t>
      </w:r>
      <w:r w:rsidRPr="00E82F11">
        <w:rPr>
          <w:sz w:val="26"/>
          <w:szCs w:val="26"/>
          <w:rtl/>
          <w:lang w:val="en-CA"/>
        </w:rPr>
        <w:t xml:space="preserve">تمت صياغة </w:t>
      </w:r>
      <w:r w:rsidRPr="00E82F11">
        <w:rPr>
          <w:rFonts w:hint="cs"/>
          <w:sz w:val="26"/>
          <w:szCs w:val="26"/>
          <w:rtl/>
          <w:lang w:val="en-CA"/>
        </w:rPr>
        <w:t>مسودة</w:t>
      </w:r>
      <w:r w:rsidRPr="00E82F11">
        <w:rPr>
          <w:sz w:val="26"/>
          <w:szCs w:val="26"/>
          <w:rtl/>
          <w:lang w:val="en-CA"/>
        </w:rPr>
        <w:t xml:space="preserve"> </w:t>
      </w:r>
      <w:r w:rsidRPr="00E82F11">
        <w:rPr>
          <w:rFonts w:hint="cs"/>
          <w:sz w:val="26"/>
          <w:szCs w:val="26"/>
          <w:rtl/>
          <w:lang w:val="en-CA"/>
        </w:rPr>
        <w:t xml:space="preserve">فرض </w:t>
      </w:r>
      <w:r w:rsidRPr="00E82F11">
        <w:rPr>
          <w:sz w:val="26"/>
          <w:szCs w:val="26"/>
          <w:rtl/>
          <w:lang w:val="en-CA"/>
        </w:rPr>
        <w:t xml:space="preserve">حظر على استيراد وتصدير </w:t>
      </w:r>
      <w:r w:rsidRPr="00E82F11">
        <w:rPr>
          <w:rFonts w:hint="cs"/>
          <w:sz w:val="26"/>
          <w:szCs w:val="26"/>
          <w:rtl/>
          <w:lang w:val="en-CA"/>
        </w:rPr>
        <w:t>أجهزة التبريد</w:t>
      </w:r>
      <w:r w:rsidRPr="00E82F11">
        <w:rPr>
          <w:sz w:val="26"/>
          <w:szCs w:val="26"/>
          <w:rtl/>
          <w:lang w:val="en-CA"/>
        </w:rPr>
        <w:t xml:space="preserve"> القائمة على المواد الهيدروكلوروفلوروكربونية بسعة تبريد تزيد عن 20 طن تبريد، ومن المتوقع الموافقة عليها بحلول نهاية مايو</w:t>
      </w:r>
      <w:r w:rsidRPr="00E82F11">
        <w:rPr>
          <w:rFonts w:hint="cs"/>
          <w:sz w:val="26"/>
          <w:szCs w:val="26"/>
          <w:rtl/>
          <w:lang w:val="en-CA"/>
        </w:rPr>
        <w:t>/ أيار</w:t>
      </w:r>
      <w:r w:rsidRPr="00E82F11">
        <w:rPr>
          <w:sz w:val="26"/>
          <w:szCs w:val="26"/>
          <w:rtl/>
          <w:lang w:val="en-CA"/>
        </w:rPr>
        <w:t xml:space="preserve"> 2021 من خلال قرار وزاري. </w:t>
      </w:r>
      <w:r w:rsidRPr="00E82F11">
        <w:rPr>
          <w:rFonts w:hint="cs"/>
          <w:sz w:val="26"/>
          <w:szCs w:val="26"/>
          <w:rtl/>
          <w:lang w:val="en-CA"/>
        </w:rPr>
        <w:t>و</w:t>
      </w:r>
      <w:r w:rsidRPr="00E82F11">
        <w:rPr>
          <w:sz w:val="26"/>
          <w:szCs w:val="26"/>
          <w:rtl/>
          <w:lang w:val="en-CA"/>
        </w:rPr>
        <w:t>من المقرر أن يبدأ حظر استيراد جميع أنواع المعدات القائمة على المواد الهيدروكلوروفلوروكربونية اعتبارًا من 1 يناير</w:t>
      </w:r>
      <w:r w:rsidRPr="00E82F11">
        <w:rPr>
          <w:rFonts w:hint="cs"/>
          <w:sz w:val="26"/>
          <w:szCs w:val="26"/>
          <w:rtl/>
          <w:lang w:val="en-CA"/>
        </w:rPr>
        <w:t>/ كانون الثاني</w:t>
      </w:r>
      <w:r w:rsidRPr="00E82F11">
        <w:rPr>
          <w:sz w:val="26"/>
          <w:szCs w:val="26"/>
          <w:rtl/>
          <w:lang w:val="en-CA"/>
        </w:rPr>
        <w:t xml:space="preserve"> 2023. </w:t>
      </w:r>
      <w:r w:rsidRPr="00E82F11">
        <w:rPr>
          <w:rFonts w:hint="cs"/>
          <w:sz w:val="26"/>
          <w:szCs w:val="26"/>
          <w:rtl/>
          <w:lang w:val="en-CA"/>
        </w:rPr>
        <w:t>و</w:t>
      </w:r>
      <w:r w:rsidRPr="00E82F11">
        <w:rPr>
          <w:sz w:val="26"/>
          <w:szCs w:val="26"/>
          <w:rtl/>
          <w:lang w:val="en-CA"/>
        </w:rPr>
        <w:t xml:space="preserve">تم تدريب </w:t>
      </w:r>
      <w:r w:rsidRPr="00E82F11">
        <w:rPr>
          <w:rFonts w:hint="cs"/>
          <w:sz w:val="26"/>
          <w:szCs w:val="26"/>
          <w:rtl/>
          <w:lang w:val="en-CA"/>
        </w:rPr>
        <w:t>حوالي</w:t>
      </w:r>
      <w:r w:rsidRPr="00E82F11">
        <w:rPr>
          <w:sz w:val="26"/>
          <w:szCs w:val="26"/>
          <w:rtl/>
          <w:lang w:val="en-CA"/>
        </w:rPr>
        <w:t xml:space="preserve"> 184 </w:t>
      </w:r>
      <w:r w:rsidRPr="00E82F11">
        <w:rPr>
          <w:rFonts w:hint="cs"/>
          <w:sz w:val="26"/>
          <w:szCs w:val="26"/>
          <w:rtl/>
          <w:lang w:val="en-CA"/>
        </w:rPr>
        <w:t>ضابط</w:t>
      </w:r>
      <w:r w:rsidRPr="00E82F11">
        <w:rPr>
          <w:sz w:val="26"/>
          <w:szCs w:val="26"/>
          <w:rtl/>
          <w:lang w:val="en-CA"/>
        </w:rPr>
        <w:t xml:space="preserve"> جمارك وموظف إنفاذ في المرحلة الأولى.</w:t>
      </w:r>
    </w:p>
    <w:p w:rsidR="00C4177F" w:rsidRPr="00E82F11" w:rsidRDefault="00C4177F" w:rsidP="003F2990">
      <w:pPr>
        <w:pStyle w:val="Heading1"/>
        <w:bidi/>
        <w:rPr>
          <w:sz w:val="26"/>
          <w:szCs w:val="26"/>
          <w:lang w:val="en-CA"/>
        </w:rPr>
      </w:pPr>
      <w:r w:rsidRPr="00E82F11">
        <w:rPr>
          <w:sz w:val="26"/>
          <w:szCs w:val="26"/>
          <w:rtl/>
          <w:lang w:val="en-CA"/>
        </w:rPr>
        <w:t xml:space="preserve">تم تنظيم </w:t>
      </w:r>
      <w:r w:rsidRPr="00E82F11">
        <w:rPr>
          <w:rFonts w:hint="cs"/>
          <w:sz w:val="26"/>
          <w:szCs w:val="26"/>
          <w:rtl/>
          <w:lang w:val="en-CA"/>
        </w:rPr>
        <w:t>حلقات</w:t>
      </w:r>
      <w:r w:rsidRPr="00E82F11">
        <w:rPr>
          <w:sz w:val="26"/>
          <w:szCs w:val="26"/>
          <w:rtl/>
          <w:lang w:val="en-CA"/>
        </w:rPr>
        <w:t xml:space="preserve"> عمل تدريبية وحتى الآن تم تدريب 70 مدربًا رئيسيًا </w:t>
      </w:r>
      <w:r w:rsidRPr="00E82F11">
        <w:rPr>
          <w:rFonts w:hint="cs"/>
          <w:sz w:val="26"/>
          <w:szCs w:val="26"/>
          <w:rtl/>
          <w:lang w:val="en-CA"/>
        </w:rPr>
        <w:t>وحوالي</w:t>
      </w:r>
      <w:r w:rsidRPr="00E82F11">
        <w:rPr>
          <w:sz w:val="26"/>
          <w:szCs w:val="26"/>
          <w:rtl/>
          <w:lang w:val="en-CA"/>
        </w:rPr>
        <w:t xml:space="preserve"> 247 </w:t>
      </w:r>
      <w:r w:rsidRPr="00E82F11">
        <w:rPr>
          <w:rFonts w:hint="cs"/>
          <w:sz w:val="26"/>
          <w:szCs w:val="26"/>
          <w:rtl/>
          <w:lang w:val="en-CA"/>
        </w:rPr>
        <w:t>فنيا</w:t>
      </w:r>
      <w:r w:rsidRPr="00E82F11">
        <w:rPr>
          <w:sz w:val="26"/>
          <w:szCs w:val="26"/>
          <w:rtl/>
          <w:lang w:val="en-CA"/>
        </w:rPr>
        <w:t xml:space="preserve"> على تركيب وخدمة معدات التبريد وتكييف الهواء، والتعامل الآمن مع </w:t>
      </w:r>
      <w:r w:rsidRPr="00E82F11">
        <w:rPr>
          <w:rFonts w:hint="cs"/>
          <w:sz w:val="26"/>
          <w:szCs w:val="26"/>
          <w:rtl/>
          <w:lang w:val="en-CA"/>
        </w:rPr>
        <w:t>مواد التبريد</w:t>
      </w:r>
      <w:r w:rsidRPr="00E82F11">
        <w:rPr>
          <w:sz w:val="26"/>
          <w:szCs w:val="26"/>
          <w:rtl/>
          <w:lang w:val="en-CA"/>
        </w:rPr>
        <w:t xml:space="preserve"> القابلة للاشتعال، </w:t>
      </w:r>
      <w:r w:rsidRPr="00E82F11">
        <w:rPr>
          <w:rFonts w:hint="cs"/>
          <w:sz w:val="26"/>
          <w:szCs w:val="26"/>
          <w:rtl/>
          <w:lang w:val="en-CA"/>
        </w:rPr>
        <w:t>وإذكاء</w:t>
      </w:r>
      <w:r w:rsidRPr="00E82F11">
        <w:rPr>
          <w:sz w:val="26"/>
          <w:szCs w:val="26"/>
          <w:rtl/>
          <w:lang w:val="en-CA"/>
        </w:rPr>
        <w:t xml:space="preserve"> الوعي بشأن الحفاظ على كفاءة</w:t>
      </w:r>
      <w:r w:rsidRPr="00E82F11">
        <w:rPr>
          <w:rFonts w:hint="cs"/>
          <w:sz w:val="26"/>
          <w:szCs w:val="26"/>
          <w:rtl/>
          <w:lang w:val="en-CA"/>
        </w:rPr>
        <w:t xml:space="preserve"> المعدات في </w:t>
      </w:r>
      <w:r w:rsidRPr="00E82F11">
        <w:rPr>
          <w:sz w:val="26"/>
          <w:szCs w:val="26"/>
          <w:rtl/>
          <w:lang w:val="en-CA"/>
        </w:rPr>
        <w:t xml:space="preserve"> استخدام الطاقة من خلال تنفيذ ممارسات الخدمة الجيدة. </w:t>
      </w:r>
      <w:r w:rsidRPr="00E82F11">
        <w:rPr>
          <w:rFonts w:hint="cs"/>
          <w:sz w:val="26"/>
          <w:szCs w:val="26"/>
          <w:rtl/>
          <w:lang w:val="en-CA"/>
        </w:rPr>
        <w:t>و</w:t>
      </w:r>
      <w:r w:rsidRPr="00E82F11">
        <w:rPr>
          <w:sz w:val="26"/>
          <w:szCs w:val="26"/>
          <w:rtl/>
          <w:lang w:val="en-CA"/>
        </w:rPr>
        <w:t xml:space="preserve">يتم شراء المعدات والأدوات لمعهد لاو </w:t>
      </w:r>
      <w:r w:rsidRPr="00E82F11">
        <w:rPr>
          <w:rFonts w:hint="cs"/>
          <w:sz w:val="26"/>
          <w:szCs w:val="26"/>
          <w:rtl/>
          <w:lang w:val="en-CA"/>
        </w:rPr>
        <w:t xml:space="preserve">- </w:t>
      </w:r>
      <w:r w:rsidRPr="00E82F11">
        <w:rPr>
          <w:sz w:val="26"/>
          <w:szCs w:val="26"/>
          <w:rtl/>
          <w:lang w:val="en-CA"/>
        </w:rPr>
        <w:t xml:space="preserve">كوريا لتنمية المهارات </w:t>
      </w:r>
      <w:r w:rsidRPr="00E82F11">
        <w:rPr>
          <w:rFonts w:hint="cs"/>
          <w:sz w:val="26"/>
          <w:szCs w:val="26"/>
          <w:rtl/>
          <w:lang w:val="en-CA"/>
        </w:rPr>
        <w:t xml:space="preserve">من أجل </w:t>
      </w:r>
      <w:r w:rsidRPr="00E82F11">
        <w:rPr>
          <w:sz w:val="26"/>
          <w:szCs w:val="26"/>
          <w:rtl/>
          <w:lang w:val="en-CA"/>
        </w:rPr>
        <w:t>تسهيل تدريب</w:t>
      </w:r>
      <w:r w:rsidRPr="00E82F11">
        <w:rPr>
          <w:rFonts w:hint="cs"/>
          <w:sz w:val="26"/>
          <w:szCs w:val="26"/>
          <w:rtl/>
          <w:lang w:val="en-CA"/>
        </w:rPr>
        <w:t xml:space="preserve"> الفنيين</w:t>
      </w:r>
      <w:r w:rsidRPr="00E82F11">
        <w:rPr>
          <w:sz w:val="26"/>
          <w:szCs w:val="26"/>
          <w:rtl/>
          <w:lang w:val="en-CA"/>
        </w:rPr>
        <w:t xml:space="preserve"> المستدام. </w:t>
      </w:r>
      <w:r w:rsidRPr="00E82F11">
        <w:rPr>
          <w:rFonts w:hint="cs"/>
          <w:sz w:val="26"/>
          <w:szCs w:val="26"/>
          <w:rtl/>
          <w:lang w:val="en-CA"/>
        </w:rPr>
        <w:t>و</w:t>
      </w:r>
      <w:r w:rsidRPr="00E82F11">
        <w:rPr>
          <w:sz w:val="26"/>
          <w:szCs w:val="26"/>
          <w:rtl/>
          <w:lang w:val="en-CA"/>
        </w:rPr>
        <w:t>تُبذل الجهود لإدماج ممارسات خدمة</w:t>
      </w:r>
      <w:r w:rsidRPr="00E82F11">
        <w:rPr>
          <w:rFonts w:hint="cs"/>
          <w:sz w:val="26"/>
          <w:szCs w:val="26"/>
          <w:rtl/>
          <w:lang w:val="en-CA"/>
        </w:rPr>
        <w:t xml:space="preserve"> التبريد وتكييف الهواء</w:t>
      </w:r>
      <w:r w:rsidRPr="00E82F11">
        <w:rPr>
          <w:sz w:val="26"/>
          <w:szCs w:val="26"/>
          <w:rtl/>
          <w:lang w:val="en-CA"/>
        </w:rPr>
        <w:t xml:space="preserve"> الجيدة في التدريب المهني الحالي بموجب نظام التعليم والتدريب التقني والمهني.</w:t>
      </w:r>
    </w:p>
    <w:p w:rsidR="00C4177F" w:rsidRPr="00E82F11" w:rsidRDefault="00C4177F" w:rsidP="003F2990">
      <w:pPr>
        <w:pStyle w:val="Heading1"/>
        <w:bidi/>
        <w:rPr>
          <w:sz w:val="26"/>
          <w:szCs w:val="26"/>
          <w:rtl/>
          <w:lang w:val="en-CA"/>
        </w:rPr>
      </w:pPr>
      <w:r w:rsidRPr="00E82F11">
        <w:rPr>
          <w:sz w:val="26"/>
          <w:szCs w:val="26"/>
          <w:rtl/>
          <w:lang w:val="en-CA"/>
        </w:rPr>
        <w:t xml:space="preserve">منذ الموافقة على الشريحة الثالثة في الاجتماع الخامس والثمانين، تم التوقيع على اتفاقية مالية خاصة بين حكومة جمهورية لاو الديمقراطية الشعبية </w:t>
      </w:r>
      <w:r w:rsidRPr="00E82F11">
        <w:rPr>
          <w:rFonts w:hint="cs"/>
          <w:sz w:val="26"/>
          <w:szCs w:val="26"/>
          <w:rtl/>
          <w:lang w:val="en-CA"/>
        </w:rPr>
        <w:t>واليونيب</w:t>
      </w:r>
      <w:r w:rsidRPr="00E82F11">
        <w:rPr>
          <w:sz w:val="26"/>
          <w:szCs w:val="26"/>
          <w:rtl/>
          <w:lang w:val="en-CA"/>
        </w:rPr>
        <w:t xml:space="preserve"> لتحديد المسؤوليات القانونية لتنفيذ الأنشطة والإبلاغ عنها، وتم تقديم الدفعة الأولى وقدرها</w:t>
      </w:r>
      <w:r w:rsidRPr="00E82F11">
        <w:rPr>
          <w:rFonts w:hint="cs"/>
          <w:sz w:val="26"/>
          <w:szCs w:val="26"/>
          <w:rtl/>
          <w:lang w:val="en-CA"/>
        </w:rPr>
        <w:t xml:space="preserve"> 11,750</w:t>
      </w:r>
      <w:r w:rsidRPr="00E82F11">
        <w:rPr>
          <w:sz w:val="26"/>
          <w:szCs w:val="26"/>
          <w:rtl/>
          <w:lang w:val="en-CA"/>
        </w:rPr>
        <w:t xml:space="preserve"> دولار أمريكي</w:t>
      </w:r>
      <w:r w:rsidRPr="00E82F11">
        <w:rPr>
          <w:rFonts w:hint="cs"/>
          <w:sz w:val="26"/>
          <w:szCs w:val="26"/>
          <w:rtl/>
          <w:lang w:val="en-CA"/>
        </w:rPr>
        <w:t xml:space="preserve"> مقدما</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 xml:space="preserve">في إطار </w:t>
      </w:r>
      <w:r w:rsidRPr="00E82F11">
        <w:rPr>
          <w:rFonts w:hint="cs"/>
          <w:sz w:val="26"/>
          <w:szCs w:val="26"/>
          <w:rtl/>
          <w:lang w:val="en-CA"/>
        </w:rPr>
        <w:t>العنصر</w:t>
      </w:r>
      <w:r w:rsidRPr="00E82F11">
        <w:rPr>
          <w:sz w:val="26"/>
          <w:szCs w:val="26"/>
          <w:rtl/>
          <w:lang w:val="en-CA"/>
        </w:rPr>
        <w:t xml:space="preserve"> الفرنسي، تم الانتهاء من مسودة اتفاق </w:t>
      </w:r>
      <w:r w:rsidRPr="00E82F11">
        <w:rPr>
          <w:rFonts w:hint="cs"/>
          <w:sz w:val="26"/>
          <w:szCs w:val="26"/>
          <w:rtl/>
          <w:lang w:val="en-CA"/>
        </w:rPr>
        <w:t>ل</w:t>
      </w:r>
      <w:r w:rsidRPr="00E82F11">
        <w:rPr>
          <w:sz w:val="26"/>
          <w:szCs w:val="26"/>
          <w:rtl/>
          <w:lang w:val="en-CA"/>
        </w:rPr>
        <w:t>شراء المعدات والأدوات لمركز التدريب لمراجعته والتوقيع عليه. ومن المتوقع أن يتم تسليم المعدات بحلول نهاية عام 2021.</w:t>
      </w:r>
    </w:p>
    <w:p w:rsidR="00C4177F" w:rsidRPr="00E82F11" w:rsidRDefault="00C4177F" w:rsidP="003F2990">
      <w:pPr>
        <w:pStyle w:val="Heading1"/>
        <w:bidi/>
        <w:rPr>
          <w:sz w:val="26"/>
          <w:szCs w:val="26"/>
          <w:rtl/>
          <w:lang w:val="en-CA"/>
        </w:rPr>
      </w:pPr>
      <w:r w:rsidRPr="00E82F11">
        <w:rPr>
          <w:rFonts w:hint="cs"/>
          <w:sz w:val="26"/>
          <w:szCs w:val="26"/>
          <w:rtl/>
          <w:lang w:val="en-CA"/>
        </w:rPr>
        <w:t>تنفذ</w:t>
      </w:r>
      <w:r w:rsidRPr="00E82F11">
        <w:rPr>
          <w:sz w:val="26"/>
          <w:szCs w:val="26"/>
          <w:rtl/>
          <w:lang w:val="en-CA"/>
        </w:rPr>
        <w:t xml:space="preserve"> الحكومة أنشطة تمكينية للتخفيض التدريجي </w:t>
      </w:r>
      <w:r w:rsidRPr="00E82F11">
        <w:rPr>
          <w:rFonts w:hint="cs"/>
          <w:sz w:val="26"/>
          <w:szCs w:val="26"/>
          <w:rtl/>
          <w:lang w:val="en-CA"/>
        </w:rPr>
        <w:t>ل</w:t>
      </w:r>
      <w:r w:rsidRPr="00E82F11">
        <w:rPr>
          <w:sz w:val="26"/>
          <w:szCs w:val="26"/>
          <w:rtl/>
          <w:lang w:val="en-CA"/>
        </w:rPr>
        <w:t xml:space="preserve">لمواد الهيدروفلوروكربونية وأُدرجت </w:t>
      </w:r>
      <w:r w:rsidRPr="00E82F11">
        <w:rPr>
          <w:rFonts w:hint="cs"/>
          <w:sz w:val="26"/>
          <w:szCs w:val="26"/>
          <w:rtl/>
          <w:lang w:val="en-CA"/>
        </w:rPr>
        <w:t>ل</w:t>
      </w:r>
      <w:r w:rsidRPr="00E82F11">
        <w:rPr>
          <w:sz w:val="26"/>
          <w:szCs w:val="26"/>
          <w:rtl/>
          <w:lang w:val="en-CA"/>
        </w:rPr>
        <w:t>لمواد الهيدروفلوروكربونية في نظام التراخيص والحصص وفي تقارير البر</w:t>
      </w:r>
      <w:r w:rsidRPr="00E82F11">
        <w:rPr>
          <w:rFonts w:hint="cs"/>
          <w:sz w:val="26"/>
          <w:szCs w:val="26"/>
          <w:rtl/>
          <w:lang w:val="en-CA"/>
        </w:rPr>
        <w:t>ن</w:t>
      </w:r>
      <w:r w:rsidRPr="00E82F11">
        <w:rPr>
          <w:sz w:val="26"/>
          <w:szCs w:val="26"/>
          <w:rtl/>
          <w:lang w:val="en-CA"/>
        </w:rPr>
        <w:t xml:space="preserve">امج القطري. </w:t>
      </w:r>
      <w:r w:rsidRPr="00E82F11">
        <w:rPr>
          <w:rFonts w:hint="cs"/>
          <w:sz w:val="26"/>
          <w:szCs w:val="26"/>
          <w:rtl/>
          <w:lang w:val="en-CA"/>
        </w:rPr>
        <w:t>و</w:t>
      </w:r>
      <w:r w:rsidRPr="00E82F11">
        <w:rPr>
          <w:sz w:val="26"/>
          <w:szCs w:val="26"/>
          <w:rtl/>
          <w:lang w:val="en-CA"/>
        </w:rPr>
        <w:t>صدقت جمهورية لاو الديمقراطية الشعبية على تعديل كيغالي في 16 نوفمبر</w:t>
      </w:r>
      <w:r w:rsidRPr="00E82F11">
        <w:rPr>
          <w:rFonts w:hint="cs"/>
          <w:sz w:val="26"/>
          <w:szCs w:val="26"/>
          <w:rtl/>
          <w:lang w:val="en-CA"/>
        </w:rPr>
        <w:t>/ تشرين الثاني</w:t>
      </w:r>
      <w:r w:rsidRPr="00E82F11">
        <w:rPr>
          <w:sz w:val="26"/>
          <w:szCs w:val="26"/>
          <w:rtl/>
          <w:lang w:val="en-CA"/>
        </w:rPr>
        <w:t xml:space="preserve"> 2017.</w:t>
      </w:r>
    </w:p>
    <w:p w:rsidR="00C4177F" w:rsidRPr="00E82F11" w:rsidRDefault="00C4177F" w:rsidP="003F2990">
      <w:pPr>
        <w:keepNext/>
        <w:keepLines/>
        <w:bidi/>
        <w:spacing w:after="240"/>
        <w:rPr>
          <w:sz w:val="26"/>
          <w:szCs w:val="26"/>
          <w:u w:val="single"/>
          <w:rtl/>
          <w:lang w:val="en-CA"/>
        </w:rPr>
      </w:pPr>
      <w:r w:rsidRPr="00E82F11">
        <w:rPr>
          <w:sz w:val="26"/>
          <w:szCs w:val="26"/>
          <w:u w:val="single"/>
          <w:rtl/>
          <w:lang w:val="en-CA"/>
        </w:rPr>
        <w:t>مستوى صرف الأموال</w:t>
      </w:r>
    </w:p>
    <w:p w:rsidR="00C4177F" w:rsidRPr="00E82F11" w:rsidRDefault="00C4177F" w:rsidP="003F2990">
      <w:pPr>
        <w:pStyle w:val="Heading1"/>
        <w:bidi/>
        <w:rPr>
          <w:sz w:val="26"/>
          <w:szCs w:val="26"/>
          <w:rtl/>
          <w:lang w:val="en-CA"/>
        </w:rPr>
      </w:pPr>
      <w:r w:rsidRPr="00E82F11">
        <w:rPr>
          <w:rFonts w:hint="cs"/>
          <w:sz w:val="26"/>
          <w:szCs w:val="26"/>
          <w:rtl/>
          <w:lang w:val="en-CA"/>
        </w:rPr>
        <w:t>حتى</w:t>
      </w:r>
      <w:r w:rsidRPr="00E82F11">
        <w:rPr>
          <w:sz w:val="26"/>
          <w:szCs w:val="26"/>
          <w:rtl/>
          <w:lang w:val="en-CA"/>
        </w:rPr>
        <w:t xml:space="preserve"> أبريل</w:t>
      </w:r>
      <w:r w:rsidRPr="00E82F11">
        <w:rPr>
          <w:rFonts w:hint="cs"/>
          <w:sz w:val="26"/>
          <w:szCs w:val="26"/>
          <w:rtl/>
          <w:lang w:val="en-CA"/>
        </w:rPr>
        <w:t>/ نيسان</w:t>
      </w:r>
      <w:r w:rsidRPr="00E82F11">
        <w:rPr>
          <w:sz w:val="26"/>
          <w:szCs w:val="26"/>
          <w:rtl/>
          <w:lang w:val="en-CA"/>
        </w:rPr>
        <w:t xml:space="preserve"> 2020، من </w:t>
      </w:r>
      <w:r w:rsidRPr="00E82F11">
        <w:rPr>
          <w:rFonts w:hint="cs"/>
          <w:sz w:val="26"/>
          <w:szCs w:val="26"/>
          <w:rtl/>
          <w:lang w:val="en-CA"/>
        </w:rPr>
        <w:t>ال</w:t>
      </w:r>
      <w:r w:rsidRPr="00E82F11">
        <w:rPr>
          <w:sz w:val="26"/>
          <w:szCs w:val="26"/>
          <w:rtl/>
          <w:lang w:val="en-CA"/>
        </w:rPr>
        <w:t>مبلغ 280</w:t>
      </w:r>
      <w:r w:rsidRPr="00E82F11">
        <w:rPr>
          <w:rFonts w:hint="cs"/>
          <w:sz w:val="26"/>
          <w:szCs w:val="26"/>
          <w:rtl/>
          <w:lang w:val="en-CA"/>
        </w:rPr>
        <w:t>,</w:t>
      </w:r>
      <w:r w:rsidRPr="00E82F11">
        <w:rPr>
          <w:sz w:val="26"/>
          <w:szCs w:val="26"/>
          <w:rtl/>
          <w:lang w:val="en-CA"/>
        </w:rPr>
        <w:t>000 دولار أمريكي المعتمد حتى الآن، صرف</w:t>
      </w:r>
      <w:r w:rsidRPr="00E82F11">
        <w:rPr>
          <w:rFonts w:hint="cs"/>
          <w:sz w:val="26"/>
          <w:szCs w:val="26"/>
          <w:rtl/>
          <w:lang w:val="en-CA"/>
        </w:rPr>
        <w:t xml:space="preserve"> اليونيب</w:t>
      </w:r>
      <w:r w:rsidRPr="00E82F11">
        <w:rPr>
          <w:sz w:val="26"/>
          <w:szCs w:val="26"/>
          <w:rtl/>
          <w:lang w:val="en-CA"/>
        </w:rPr>
        <w:t xml:space="preserve"> 205</w:t>
      </w:r>
      <w:r w:rsidRPr="00E82F11">
        <w:rPr>
          <w:rFonts w:hint="cs"/>
          <w:sz w:val="26"/>
          <w:szCs w:val="26"/>
          <w:rtl/>
          <w:lang w:val="en-CA"/>
        </w:rPr>
        <w:t>,</w:t>
      </w:r>
      <w:r w:rsidRPr="00E82F11">
        <w:rPr>
          <w:sz w:val="26"/>
          <w:szCs w:val="26"/>
          <w:rtl/>
          <w:lang w:val="en-CA"/>
        </w:rPr>
        <w:t xml:space="preserve">000 دولار أمريكي. </w:t>
      </w:r>
      <w:r w:rsidRPr="00E82F11">
        <w:rPr>
          <w:rFonts w:hint="cs"/>
          <w:sz w:val="26"/>
          <w:szCs w:val="26"/>
          <w:rtl/>
          <w:lang w:val="en-CA"/>
        </w:rPr>
        <w:t>و</w:t>
      </w:r>
      <w:r w:rsidRPr="00E82F11">
        <w:rPr>
          <w:sz w:val="26"/>
          <w:szCs w:val="26"/>
          <w:rtl/>
          <w:lang w:val="en-CA"/>
        </w:rPr>
        <w:t xml:space="preserve">تم استخدام </w:t>
      </w:r>
      <w:r w:rsidRPr="00E82F11">
        <w:rPr>
          <w:rFonts w:hint="cs"/>
          <w:sz w:val="26"/>
          <w:szCs w:val="26"/>
          <w:rtl/>
          <w:lang w:val="en-CA"/>
        </w:rPr>
        <w:t>ال</w:t>
      </w:r>
      <w:r w:rsidRPr="00E82F11">
        <w:rPr>
          <w:sz w:val="26"/>
          <w:szCs w:val="26"/>
          <w:rtl/>
          <w:lang w:val="en-CA"/>
        </w:rPr>
        <w:t>مبلغ 45</w:t>
      </w:r>
      <w:r w:rsidRPr="00E82F11">
        <w:rPr>
          <w:rFonts w:hint="cs"/>
          <w:sz w:val="26"/>
          <w:szCs w:val="26"/>
          <w:rtl/>
          <w:lang w:val="en-CA"/>
        </w:rPr>
        <w:t>,</w:t>
      </w:r>
      <w:r w:rsidRPr="00E82F11">
        <w:rPr>
          <w:sz w:val="26"/>
          <w:szCs w:val="26"/>
          <w:rtl/>
          <w:lang w:val="en-CA"/>
        </w:rPr>
        <w:t xml:space="preserve">000 دولار أمريكي المعتمد لحكومة فرنسا لشراء معدات لمعهد التدريب، التي </w:t>
      </w:r>
      <w:r w:rsidRPr="00E82F11">
        <w:rPr>
          <w:rFonts w:hint="cs"/>
          <w:sz w:val="26"/>
          <w:szCs w:val="26"/>
          <w:rtl/>
          <w:lang w:val="en-CA"/>
        </w:rPr>
        <w:t>يتوقع</w:t>
      </w:r>
      <w:r w:rsidRPr="00E82F11">
        <w:rPr>
          <w:sz w:val="26"/>
          <w:szCs w:val="26"/>
          <w:rtl/>
          <w:lang w:val="en-CA"/>
        </w:rPr>
        <w:t xml:space="preserve"> </w:t>
      </w:r>
      <w:r w:rsidRPr="00E82F11">
        <w:rPr>
          <w:rFonts w:hint="cs"/>
          <w:sz w:val="26"/>
          <w:szCs w:val="26"/>
          <w:rtl/>
          <w:lang w:val="en-CA"/>
        </w:rPr>
        <w:t xml:space="preserve">وصولها </w:t>
      </w:r>
      <w:r w:rsidRPr="00E82F11">
        <w:rPr>
          <w:sz w:val="26"/>
          <w:szCs w:val="26"/>
          <w:rtl/>
          <w:lang w:val="en-CA"/>
        </w:rPr>
        <w:t>بحلول نهاية عام 2021.</w:t>
      </w:r>
    </w:p>
    <w:p w:rsidR="00C4177F" w:rsidRPr="00E82F11" w:rsidRDefault="00C4177F" w:rsidP="00C4177F">
      <w:pPr>
        <w:bidi/>
        <w:rPr>
          <w:b/>
          <w:bCs/>
          <w:sz w:val="26"/>
          <w:szCs w:val="26"/>
          <w:rtl/>
          <w:lang w:val="en-CA"/>
        </w:rPr>
      </w:pPr>
      <w:r w:rsidRPr="00E82F11">
        <w:rPr>
          <w:b/>
          <w:bCs/>
          <w:sz w:val="26"/>
          <w:szCs w:val="26"/>
          <w:rtl/>
          <w:lang w:val="en-CA"/>
        </w:rPr>
        <w:t>تعليقات الأمانة</w:t>
      </w:r>
    </w:p>
    <w:p w:rsidR="00C4177F" w:rsidRPr="00E82F11" w:rsidRDefault="00C4177F" w:rsidP="00C4177F">
      <w:pPr>
        <w:bidi/>
        <w:rPr>
          <w:sz w:val="26"/>
          <w:szCs w:val="26"/>
          <w:lang w:val="en-CA"/>
        </w:rPr>
      </w:pPr>
    </w:p>
    <w:p w:rsidR="00C4177F" w:rsidRPr="00E82F11" w:rsidRDefault="00C4177F" w:rsidP="003F2990">
      <w:pPr>
        <w:pStyle w:val="Heading1"/>
        <w:bidi/>
        <w:rPr>
          <w:sz w:val="26"/>
          <w:szCs w:val="26"/>
          <w:rtl/>
          <w:lang w:val="en-CA"/>
        </w:rPr>
      </w:pPr>
      <w:r w:rsidRPr="00E82F11">
        <w:rPr>
          <w:sz w:val="26"/>
          <w:szCs w:val="26"/>
          <w:rtl/>
          <w:lang w:val="en-CA"/>
        </w:rPr>
        <w:t xml:space="preserve">تشير الأمانة إلى الجهود التي تبذلها حكومة جمهورية لاو الديمقراطية الشعبية </w:t>
      </w:r>
      <w:r w:rsidRPr="00E82F11">
        <w:rPr>
          <w:rFonts w:hint="cs"/>
          <w:sz w:val="26"/>
          <w:szCs w:val="26"/>
          <w:rtl/>
          <w:lang w:val="en-CA"/>
        </w:rPr>
        <w:t>واليونيب</w:t>
      </w:r>
      <w:r w:rsidRPr="00E82F11">
        <w:rPr>
          <w:sz w:val="26"/>
          <w:szCs w:val="26"/>
          <w:rtl/>
          <w:lang w:val="en-CA"/>
        </w:rPr>
        <w:t xml:space="preserve"> وحكومة فرنسا </w:t>
      </w:r>
      <w:r w:rsidRPr="00E82F11">
        <w:rPr>
          <w:rFonts w:hint="cs"/>
          <w:sz w:val="26"/>
          <w:szCs w:val="26"/>
          <w:rtl/>
          <w:lang w:val="en-CA"/>
        </w:rPr>
        <w:t>لإنجاز</w:t>
      </w:r>
      <w:r w:rsidRPr="00E82F11">
        <w:rPr>
          <w:sz w:val="26"/>
          <w:szCs w:val="26"/>
          <w:rtl/>
          <w:lang w:val="en-CA"/>
        </w:rPr>
        <w:t xml:space="preserve"> الأنشطة المخطط لها في الشريحة الثالثة من المرحلة الأولى من خطة إدارة إزالة المواد الهيدروكلوروفلوروكربونية بحلول 31 ديسمبر/ كانون الأول 2021. وعلى الرغم من تلك الجهود، من المتوقع </w:t>
      </w:r>
      <w:r w:rsidRPr="00E82F11">
        <w:rPr>
          <w:rFonts w:hint="cs"/>
          <w:sz w:val="26"/>
          <w:szCs w:val="26"/>
          <w:rtl/>
          <w:lang w:val="en-CA"/>
        </w:rPr>
        <w:t xml:space="preserve">عدم إنجاز </w:t>
      </w:r>
      <w:r w:rsidRPr="00E82F11">
        <w:rPr>
          <w:sz w:val="26"/>
          <w:szCs w:val="26"/>
          <w:rtl/>
          <w:lang w:val="en-CA"/>
        </w:rPr>
        <w:t xml:space="preserve">المشروع بحلول نهاية عام 2021 بسبب التأخيرات </w:t>
      </w:r>
      <w:r w:rsidRPr="00E82F11">
        <w:rPr>
          <w:rFonts w:hint="cs"/>
          <w:sz w:val="26"/>
          <w:szCs w:val="26"/>
          <w:rtl/>
          <w:lang w:val="en-CA"/>
        </w:rPr>
        <w:t>المتعلقة</w:t>
      </w:r>
      <w:r w:rsidRPr="00E82F11">
        <w:rPr>
          <w:sz w:val="26"/>
          <w:szCs w:val="26"/>
          <w:rtl/>
          <w:lang w:val="en-CA"/>
        </w:rPr>
        <w:t xml:space="preserve"> بوباء</w:t>
      </w:r>
      <w:r w:rsidRPr="00E82F11">
        <w:rPr>
          <w:rFonts w:hint="cs"/>
          <w:sz w:val="26"/>
          <w:szCs w:val="26"/>
          <w:rtl/>
          <w:lang w:val="en-CA"/>
        </w:rPr>
        <w:t xml:space="preserve"> كوفيد-19</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 xml:space="preserve">أوضح </w:t>
      </w:r>
      <w:r w:rsidRPr="00E82F11">
        <w:rPr>
          <w:rFonts w:hint="cs"/>
          <w:sz w:val="26"/>
          <w:szCs w:val="26"/>
          <w:rtl/>
          <w:lang w:val="en-CA"/>
        </w:rPr>
        <w:t xml:space="preserve">اليونيب </w:t>
      </w:r>
      <w:r w:rsidRPr="00E82F11">
        <w:rPr>
          <w:sz w:val="26"/>
          <w:szCs w:val="26"/>
          <w:rtl/>
          <w:lang w:val="en-CA"/>
        </w:rPr>
        <w:t>أن البلاد تشهد موجة جديدة من</w:t>
      </w:r>
      <w:r w:rsidRPr="00E82F11">
        <w:rPr>
          <w:rFonts w:hint="cs"/>
          <w:sz w:val="26"/>
          <w:szCs w:val="26"/>
          <w:rtl/>
          <w:lang w:val="en-CA"/>
        </w:rPr>
        <w:t xml:space="preserve"> جائحة</w:t>
      </w:r>
      <w:r w:rsidRPr="00E82F11">
        <w:rPr>
          <w:sz w:val="26"/>
          <w:szCs w:val="26"/>
          <w:rtl/>
          <w:lang w:val="en-CA"/>
        </w:rPr>
        <w:t xml:space="preserve"> </w:t>
      </w:r>
      <w:r w:rsidRPr="00E82F11">
        <w:rPr>
          <w:rFonts w:hint="cs"/>
          <w:sz w:val="26"/>
          <w:szCs w:val="26"/>
          <w:rtl/>
          <w:lang w:val="en-CA"/>
        </w:rPr>
        <w:t>كوفيد-19</w:t>
      </w:r>
      <w:r w:rsidRPr="00E82F11">
        <w:rPr>
          <w:sz w:val="26"/>
          <w:szCs w:val="26"/>
          <w:rtl/>
          <w:lang w:val="en-CA"/>
        </w:rPr>
        <w:t xml:space="preserve"> أكثر حدة مما كانت عليه في عام 2020، مما أدى إلى تأخيرات كبيرة في تنفيذ الأنشطة المدرجة في خطة إدارة إزالة المواد الهيدروكلوروفلوروكربونية. </w:t>
      </w:r>
      <w:r w:rsidRPr="00E82F11">
        <w:rPr>
          <w:rFonts w:hint="cs"/>
          <w:sz w:val="26"/>
          <w:szCs w:val="26"/>
          <w:rtl/>
          <w:lang w:val="en-CA"/>
        </w:rPr>
        <w:t>و</w:t>
      </w:r>
      <w:r w:rsidRPr="00E82F11">
        <w:rPr>
          <w:sz w:val="26"/>
          <w:szCs w:val="26"/>
          <w:rtl/>
          <w:lang w:val="en-CA"/>
        </w:rPr>
        <w:t xml:space="preserve">على وجه التحديد، لا يمكن تنظيم </w:t>
      </w:r>
      <w:r w:rsidRPr="00E82F11">
        <w:rPr>
          <w:rFonts w:hint="cs"/>
          <w:sz w:val="26"/>
          <w:szCs w:val="26"/>
          <w:rtl/>
          <w:lang w:val="en-CA"/>
        </w:rPr>
        <w:t>حلقات</w:t>
      </w:r>
      <w:r w:rsidRPr="00E82F11">
        <w:rPr>
          <w:sz w:val="26"/>
          <w:szCs w:val="26"/>
          <w:rtl/>
          <w:lang w:val="en-CA"/>
        </w:rPr>
        <w:t xml:space="preserve"> العمل التدريبية للفنيين (</w:t>
      </w:r>
      <w:r w:rsidRPr="00E82F11">
        <w:rPr>
          <w:rFonts w:hint="cs"/>
          <w:sz w:val="26"/>
          <w:szCs w:val="26"/>
          <w:rtl/>
          <w:lang w:val="en-CA"/>
        </w:rPr>
        <w:t>المقررة</w:t>
      </w:r>
      <w:r w:rsidRPr="00E82F11">
        <w:rPr>
          <w:sz w:val="26"/>
          <w:szCs w:val="26"/>
          <w:rtl/>
          <w:lang w:val="en-CA"/>
        </w:rPr>
        <w:t xml:space="preserve"> للشريحة الثالثة) </w:t>
      </w:r>
      <w:r w:rsidRPr="00E82F11">
        <w:rPr>
          <w:rFonts w:hint="cs"/>
          <w:sz w:val="26"/>
          <w:szCs w:val="26"/>
          <w:rtl/>
          <w:lang w:val="en-CA"/>
        </w:rPr>
        <w:t>بسبب منع</w:t>
      </w:r>
      <w:r w:rsidRPr="00E82F11">
        <w:rPr>
          <w:sz w:val="26"/>
          <w:szCs w:val="26"/>
          <w:rtl/>
          <w:lang w:val="en-CA"/>
        </w:rPr>
        <w:t xml:space="preserve"> التجمعات و</w:t>
      </w:r>
      <w:r w:rsidRPr="00E82F11">
        <w:rPr>
          <w:rFonts w:hint="cs"/>
          <w:sz w:val="26"/>
          <w:szCs w:val="26"/>
          <w:rtl/>
          <w:lang w:val="en-CA"/>
        </w:rPr>
        <w:t xml:space="preserve">عدم قدرة </w:t>
      </w:r>
      <w:r w:rsidRPr="00E82F11">
        <w:rPr>
          <w:sz w:val="26"/>
          <w:szCs w:val="26"/>
          <w:rtl/>
          <w:lang w:val="en-CA"/>
        </w:rPr>
        <w:t xml:space="preserve">الخبراء الذين يقدمون الدعم الفني </w:t>
      </w:r>
      <w:r w:rsidRPr="00E82F11">
        <w:rPr>
          <w:rFonts w:hint="cs"/>
          <w:sz w:val="26"/>
          <w:szCs w:val="26"/>
          <w:rtl/>
          <w:lang w:val="en-CA"/>
        </w:rPr>
        <w:t>على</w:t>
      </w:r>
      <w:r w:rsidRPr="00E82F11">
        <w:rPr>
          <w:sz w:val="26"/>
          <w:szCs w:val="26"/>
          <w:rtl/>
          <w:lang w:val="en-CA"/>
        </w:rPr>
        <w:t xml:space="preserve"> السفر من الخارج؛ </w:t>
      </w:r>
      <w:r w:rsidRPr="00E82F11">
        <w:rPr>
          <w:rFonts w:hint="cs"/>
          <w:sz w:val="26"/>
          <w:szCs w:val="26"/>
          <w:rtl/>
          <w:lang w:val="en-CA"/>
        </w:rPr>
        <w:t>و</w:t>
      </w:r>
      <w:r w:rsidRPr="00E82F11">
        <w:rPr>
          <w:sz w:val="26"/>
          <w:szCs w:val="26"/>
          <w:rtl/>
          <w:lang w:val="en-CA"/>
        </w:rPr>
        <w:t xml:space="preserve">لم يتم بعد </w:t>
      </w:r>
      <w:r w:rsidRPr="00E82F11">
        <w:rPr>
          <w:sz w:val="26"/>
          <w:szCs w:val="26"/>
          <w:rtl/>
          <w:lang w:val="en-CA"/>
        </w:rPr>
        <w:lastRenderedPageBreak/>
        <w:t>التوقيع على الاتفاق بين حكومتي جمهورية لاو الديمقراطية الشعبية وفرنسا (التعاون الثنائي)؛ وطريقة تحويل التمويل لشراء المعدات لمراكز التدريب في انتظار موافقة وزارة التخطيط والاستثمار المشغولة ب</w:t>
      </w:r>
      <w:r w:rsidRPr="00E82F11">
        <w:rPr>
          <w:rFonts w:hint="cs"/>
          <w:sz w:val="26"/>
          <w:szCs w:val="26"/>
          <w:rtl/>
          <w:lang w:val="en-CA"/>
        </w:rPr>
        <w:t>جائحة كوفيد-19</w:t>
      </w:r>
      <w:r w:rsidRPr="00E82F11">
        <w:rPr>
          <w:sz w:val="26"/>
          <w:szCs w:val="26"/>
          <w:rtl/>
          <w:lang w:val="en-CA"/>
        </w:rPr>
        <w:t>.</w:t>
      </w:r>
    </w:p>
    <w:p w:rsidR="00C4177F" w:rsidRPr="00E82F11" w:rsidRDefault="00C4177F" w:rsidP="003F2990">
      <w:pPr>
        <w:pStyle w:val="Heading1"/>
        <w:bidi/>
        <w:rPr>
          <w:sz w:val="26"/>
          <w:szCs w:val="26"/>
          <w:rtl/>
          <w:lang w:val="en-CA"/>
        </w:rPr>
      </w:pPr>
      <w:r w:rsidRPr="00E82F11">
        <w:rPr>
          <w:sz w:val="26"/>
          <w:szCs w:val="26"/>
          <w:rtl/>
          <w:lang w:val="en-CA"/>
        </w:rPr>
        <w:t xml:space="preserve">وتشير الأمانة إلى أن تمديد تاريخ الانتهاء من المرحلة الأولى من خطة إدارة إزالة المواد الهيدروكلوروفلوروكربونية لمدة عام واحد من شأنه أن يسمح لحكومة جمهورية لاو الديمقراطية الشعبية </w:t>
      </w:r>
      <w:r w:rsidRPr="00E82F11">
        <w:rPr>
          <w:rFonts w:hint="cs"/>
          <w:sz w:val="26"/>
          <w:szCs w:val="26"/>
          <w:rtl/>
          <w:lang w:val="en-CA"/>
        </w:rPr>
        <w:t>واليونيب</w:t>
      </w:r>
      <w:r w:rsidRPr="00E82F11">
        <w:rPr>
          <w:sz w:val="26"/>
          <w:szCs w:val="26"/>
          <w:rtl/>
          <w:lang w:val="en-CA"/>
        </w:rPr>
        <w:t xml:space="preserve"> وحكومة فرنسا بإكمال جميع الأنشطة المتبقية المدرجة في خطة إدارة إزالة المواد الهيدروكلوروفلوروكربونية.</w:t>
      </w:r>
    </w:p>
    <w:p w:rsidR="00C4177F" w:rsidRPr="00E82F11" w:rsidRDefault="00C4177F" w:rsidP="00C4177F">
      <w:pPr>
        <w:bidi/>
        <w:rPr>
          <w:b/>
          <w:bCs/>
          <w:sz w:val="26"/>
          <w:szCs w:val="26"/>
          <w:rtl/>
          <w:lang w:val="en-CA"/>
        </w:rPr>
      </w:pPr>
      <w:r w:rsidRPr="00E82F11">
        <w:rPr>
          <w:rFonts w:hint="cs"/>
          <w:b/>
          <w:bCs/>
          <w:sz w:val="26"/>
          <w:szCs w:val="26"/>
          <w:rtl/>
          <w:lang w:val="en-CA"/>
        </w:rPr>
        <w:t>ال</w:t>
      </w:r>
      <w:r w:rsidRPr="00E82F11">
        <w:rPr>
          <w:b/>
          <w:bCs/>
          <w:sz w:val="26"/>
          <w:szCs w:val="26"/>
          <w:rtl/>
          <w:lang w:val="en-CA"/>
        </w:rPr>
        <w:t>توصية</w:t>
      </w:r>
    </w:p>
    <w:p w:rsidR="00C4177F" w:rsidRPr="00E82F11" w:rsidRDefault="00C4177F" w:rsidP="00C4177F">
      <w:pPr>
        <w:bidi/>
        <w:rPr>
          <w:sz w:val="26"/>
          <w:szCs w:val="26"/>
          <w:lang w:val="en-CA"/>
        </w:rPr>
      </w:pPr>
    </w:p>
    <w:p w:rsidR="00C4177F" w:rsidRPr="00E82F11" w:rsidRDefault="00C4177F" w:rsidP="003F2990">
      <w:pPr>
        <w:pStyle w:val="Heading1"/>
        <w:bidi/>
        <w:rPr>
          <w:sz w:val="26"/>
          <w:szCs w:val="26"/>
          <w:rtl/>
          <w:lang w:val="en-CA"/>
        </w:rPr>
      </w:pPr>
      <w:r w:rsidRPr="00E82F11">
        <w:rPr>
          <w:sz w:val="26"/>
          <w:szCs w:val="26"/>
          <w:rtl/>
          <w:lang w:val="en-CA"/>
        </w:rPr>
        <w:t>قد ترغب اللجنة التنفيذية في:</w:t>
      </w:r>
    </w:p>
    <w:p w:rsidR="00C4177F" w:rsidRPr="00E82F11" w:rsidRDefault="00C4177F" w:rsidP="004E2ED4">
      <w:pPr>
        <w:pStyle w:val="ListParagraph"/>
        <w:numPr>
          <w:ilvl w:val="0"/>
          <w:numId w:val="26"/>
        </w:numPr>
        <w:bidi/>
        <w:ind w:left="1260" w:hanging="540"/>
        <w:rPr>
          <w:sz w:val="26"/>
          <w:szCs w:val="26"/>
          <w:lang w:val="en-CA"/>
        </w:rPr>
      </w:pPr>
      <w:r w:rsidRPr="00E82F11">
        <w:rPr>
          <w:sz w:val="26"/>
          <w:szCs w:val="26"/>
          <w:rtl/>
          <w:lang w:val="en-CA"/>
        </w:rPr>
        <w:t xml:space="preserve">أن تحيط علماً بالتقرير المرحلي عن تنفيذ برنامج العمل المرتبط بالمرحلة الأولى من خطة إدارة إزالة المواد الهيدروكلوروفلوروكربونية لجمهورية لاو الديمقراطية الشعبية وطلب التمديد المقدم من </w:t>
      </w:r>
      <w:r w:rsidRPr="00E82F11">
        <w:rPr>
          <w:rFonts w:hint="cs"/>
          <w:sz w:val="26"/>
          <w:szCs w:val="26"/>
          <w:rtl/>
          <w:lang w:val="en-CA"/>
        </w:rPr>
        <w:t>اليونيب</w:t>
      </w:r>
      <w:r w:rsidRPr="00E82F11">
        <w:rPr>
          <w:sz w:val="26"/>
          <w:szCs w:val="26"/>
          <w:rtl/>
          <w:lang w:val="en-CA"/>
        </w:rPr>
        <w:t xml:space="preserve">، الوارد في الوثيقة </w:t>
      </w:r>
      <w:r w:rsidRPr="00E82F11">
        <w:rPr>
          <w:sz w:val="26"/>
          <w:szCs w:val="26"/>
          <w:lang w:val="en-CA"/>
        </w:rPr>
        <w:t>UNEP/OzL.Pro/ExCom/87/9</w:t>
      </w:r>
      <w:r w:rsidRPr="00E82F11">
        <w:rPr>
          <w:sz w:val="26"/>
          <w:szCs w:val="26"/>
          <w:rtl/>
          <w:lang w:val="en-CA"/>
        </w:rPr>
        <w:t>؛</w:t>
      </w:r>
    </w:p>
    <w:p w:rsidR="00C4177F" w:rsidRPr="00E82F11" w:rsidRDefault="00C4177F" w:rsidP="00C4177F">
      <w:pPr>
        <w:pStyle w:val="ListParagraph"/>
        <w:bidi/>
        <w:ind w:left="1260"/>
        <w:rPr>
          <w:sz w:val="26"/>
          <w:szCs w:val="26"/>
          <w:lang w:val="en-CA"/>
        </w:rPr>
      </w:pPr>
    </w:p>
    <w:p w:rsidR="00C4177F" w:rsidRPr="00E82F11" w:rsidRDefault="00C4177F" w:rsidP="004E2ED4">
      <w:pPr>
        <w:pStyle w:val="ListParagraph"/>
        <w:numPr>
          <w:ilvl w:val="0"/>
          <w:numId w:val="26"/>
        </w:numPr>
        <w:bidi/>
        <w:ind w:left="1260" w:hanging="540"/>
        <w:rPr>
          <w:sz w:val="26"/>
          <w:szCs w:val="26"/>
          <w:lang w:val="en-CA"/>
        </w:rPr>
      </w:pPr>
      <w:r w:rsidRPr="00E82F11">
        <w:rPr>
          <w:rFonts w:hint="cs"/>
          <w:sz w:val="26"/>
          <w:szCs w:val="26"/>
          <w:rtl/>
          <w:lang w:val="en-CA"/>
        </w:rPr>
        <w:t>و</w:t>
      </w:r>
      <w:r w:rsidRPr="00E82F11">
        <w:rPr>
          <w:sz w:val="26"/>
          <w:szCs w:val="26"/>
          <w:rtl/>
          <w:lang w:val="en-CA"/>
        </w:rPr>
        <w:t>أن تمدد، استثنائي</w:t>
      </w:r>
      <w:r w:rsidRPr="00E82F11">
        <w:rPr>
          <w:rFonts w:hint="cs"/>
          <w:sz w:val="26"/>
          <w:szCs w:val="26"/>
          <w:rtl/>
          <w:lang w:val="en-CA"/>
        </w:rPr>
        <w:t>ا</w:t>
      </w:r>
      <w:r w:rsidRPr="00E82F11">
        <w:rPr>
          <w:sz w:val="26"/>
          <w:szCs w:val="26"/>
          <w:rtl/>
          <w:lang w:val="en-CA"/>
        </w:rPr>
        <w:t xml:space="preserve"> بسبب التأخيرات التي فرضها جائحة</w:t>
      </w:r>
      <w:r w:rsidRPr="00E82F11">
        <w:rPr>
          <w:rFonts w:hint="cs"/>
          <w:sz w:val="26"/>
          <w:szCs w:val="26"/>
          <w:rtl/>
          <w:lang w:val="en-CA"/>
        </w:rPr>
        <w:t xml:space="preserve"> كوفيد-19</w:t>
      </w:r>
      <w:r w:rsidRPr="00E82F11">
        <w:rPr>
          <w:sz w:val="26"/>
          <w:szCs w:val="26"/>
          <w:rtl/>
          <w:lang w:val="en-CA"/>
        </w:rPr>
        <w:t xml:space="preserve">، تاريخ </w:t>
      </w:r>
      <w:r w:rsidRPr="00E82F11">
        <w:rPr>
          <w:rFonts w:hint="cs"/>
          <w:sz w:val="26"/>
          <w:szCs w:val="26"/>
          <w:rtl/>
          <w:lang w:val="en-CA"/>
        </w:rPr>
        <w:t>إنجاز</w:t>
      </w:r>
      <w:r w:rsidRPr="00E82F11">
        <w:rPr>
          <w:sz w:val="26"/>
          <w:szCs w:val="26"/>
          <w:rtl/>
          <w:lang w:val="en-CA"/>
        </w:rPr>
        <w:t xml:space="preserve"> المرحلة الأولى من خطة إدارة إزالة المواد الهيدروكلوروفلوروكربونية لجمهورية لاو الديمقراطية الشعبية حتى 31 ديسمبر</w:t>
      </w:r>
      <w:r w:rsidRPr="00E82F11">
        <w:rPr>
          <w:rFonts w:hint="cs"/>
          <w:sz w:val="26"/>
          <w:szCs w:val="26"/>
          <w:rtl/>
          <w:lang w:val="en-CA"/>
        </w:rPr>
        <w:t>/ كانون الأول</w:t>
      </w:r>
      <w:r w:rsidRPr="00E82F11">
        <w:rPr>
          <w:sz w:val="26"/>
          <w:szCs w:val="26"/>
          <w:rtl/>
          <w:lang w:val="en-CA"/>
        </w:rPr>
        <w:t xml:space="preserve"> 2022، مع </w:t>
      </w:r>
      <w:r w:rsidRPr="00E82F11">
        <w:rPr>
          <w:rFonts w:hint="cs"/>
          <w:sz w:val="26"/>
          <w:szCs w:val="26"/>
          <w:rtl/>
          <w:lang w:val="en-CA"/>
        </w:rPr>
        <w:t>العلم</w:t>
      </w:r>
      <w:r w:rsidRPr="00E82F11">
        <w:rPr>
          <w:sz w:val="26"/>
          <w:szCs w:val="26"/>
          <w:rtl/>
          <w:lang w:val="en-CA"/>
        </w:rPr>
        <w:t xml:space="preserve"> </w:t>
      </w:r>
      <w:r w:rsidRPr="00E82F11">
        <w:rPr>
          <w:rFonts w:hint="cs"/>
          <w:sz w:val="26"/>
          <w:szCs w:val="26"/>
          <w:rtl/>
          <w:lang w:val="en-CA"/>
        </w:rPr>
        <w:t>ب</w:t>
      </w:r>
      <w:r w:rsidRPr="00E82F11">
        <w:rPr>
          <w:sz w:val="26"/>
          <w:szCs w:val="26"/>
          <w:rtl/>
          <w:lang w:val="en-CA"/>
        </w:rPr>
        <w:t xml:space="preserve">أنه لن يُطلب أي تمديد آخر؛ </w:t>
      </w:r>
    </w:p>
    <w:p w:rsidR="00C4177F" w:rsidRPr="00E82F11" w:rsidRDefault="00C4177F" w:rsidP="00C4177F">
      <w:pPr>
        <w:bidi/>
        <w:rPr>
          <w:sz w:val="26"/>
          <w:szCs w:val="26"/>
          <w:lang w:val="en-CA"/>
        </w:rPr>
      </w:pPr>
    </w:p>
    <w:p w:rsidR="00C4177F" w:rsidRPr="00E82F11" w:rsidRDefault="00C4177F" w:rsidP="003F2990">
      <w:pPr>
        <w:pStyle w:val="ListParagraph"/>
        <w:keepNext/>
        <w:keepLines/>
        <w:numPr>
          <w:ilvl w:val="0"/>
          <w:numId w:val="26"/>
        </w:numPr>
        <w:bidi/>
        <w:spacing w:after="240"/>
        <w:ind w:left="1267" w:hanging="547"/>
        <w:contextualSpacing w:val="0"/>
        <w:rPr>
          <w:sz w:val="26"/>
          <w:szCs w:val="26"/>
          <w:lang w:val="en-CA"/>
        </w:rPr>
      </w:pPr>
      <w:r w:rsidRPr="00E82F11">
        <w:rPr>
          <w:rFonts w:hint="cs"/>
          <w:sz w:val="26"/>
          <w:szCs w:val="26"/>
          <w:rtl/>
          <w:lang w:val="en-CA"/>
        </w:rPr>
        <w:t>و</w:t>
      </w:r>
      <w:r w:rsidRPr="00E82F11">
        <w:rPr>
          <w:sz w:val="26"/>
          <w:szCs w:val="26"/>
          <w:rtl/>
          <w:lang w:val="en-CA"/>
        </w:rPr>
        <w:t xml:space="preserve">أن </w:t>
      </w:r>
      <w:r w:rsidRPr="00E82F11">
        <w:rPr>
          <w:rFonts w:hint="cs"/>
          <w:sz w:val="26"/>
          <w:szCs w:val="26"/>
          <w:rtl/>
          <w:lang w:val="en-CA"/>
        </w:rPr>
        <w:t>ت</w:t>
      </w:r>
      <w:r w:rsidRPr="00E82F11">
        <w:rPr>
          <w:sz w:val="26"/>
          <w:szCs w:val="26"/>
          <w:rtl/>
          <w:lang w:val="en-CA"/>
        </w:rPr>
        <w:t xml:space="preserve">طلب </w:t>
      </w:r>
      <w:r w:rsidRPr="00E82F11">
        <w:rPr>
          <w:rFonts w:hint="cs"/>
          <w:sz w:val="26"/>
          <w:szCs w:val="26"/>
          <w:rtl/>
          <w:lang w:val="en-CA"/>
        </w:rPr>
        <w:t>من</w:t>
      </w:r>
      <w:r w:rsidRPr="00E82F11">
        <w:rPr>
          <w:sz w:val="26"/>
          <w:szCs w:val="26"/>
          <w:rtl/>
          <w:lang w:val="en-CA"/>
        </w:rPr>
        <w:t xml:space="preserve"> حكومة جمهورية لاو الديمقراطية الشعبية </w:t>
      </w:r>
      <w:r w:rsidRPr="00E82F11">
        <w:rPr>
          <w:rFonts w:hint="cs"/>
          <w:sz w:val="26"/>
          <w:szCs w:val="26"/>
          <w:rtl/>
          <w:lang w:val="en-CA"/>
        </w:rPr>
        <w:t>واليونيب</w:t>
      </w:r>
      <w:r w:rsidRPr="00E82F11">
        <w:rPr>
          <w:sz w:val="26"/>
          <w:szCs w:val="26"/>
          <w:rtl/>
          <w:lang w:val="en-CA"/>
        </w:rPr>
        <w:t xml:space="preserve"> وحكومة فرنسا تقديم تقرير إنجاز المشروع إلى أول </w:t>
      </w:r>
      <w:r w:rsidRPr="00E82F11">
        <w:rPr>
          <w:rFonts w:hint="cs"/>
          <w:sz w:val="26"/>
          <w:szCs w:val="26"/>
          <w:rtl/>
          <w:lang w:val="en-CA"/>
        </w:rPr>
        <w:t xml:space="preserve">اجتماع في </w:t>
      </w:r>
      <w:r w:rsidRPr="00E82F11">
        <w:rPr>
          <w:sz w:val="26"/>
          <w:szCs w:val="26"/>
          <w:rtl/>
          <w:lang w:val="en-CA"/>
        </w:rPr>
        <w:t>عام 2023.</w:t>
      </w:r>
    </w:p>
    <w:p w:rsidR="00C4177F" w:rsidRPr="00E82F11" w:rsidRDefault="00C4177F" w:rsidP="00C4177F">
      <w:pPr>
        <w:bidi/>
        <w:rPr>
          <w:sz w:val="26"/>
          <w:szCs w:val="26"/>
          <w:u w:val="single"/>
          <w:lang w:val="en-CA"/>
        </w:rPr>
      </w:pPr>
      <w:r w:rsidRPr="00E82F11">
        <w:rPr>
          <w:sz w:val="26"/>
          <w:szCs w:val="26"/>
          <w:u w:val="single"/>
          <w:rtl/>
          <w:lang w:val="en-CA"/>
        </w:rPr>
        <w:t xml:space="preserve">ماليزيا: خطة إدارة إزالة المواد الهيدروكلوروفلوروكربونية (المرحلة الثانية - تغيير التكنولوجيا في تسع </w:t>
      </w:r>
      <w:r w:rsidRPr="00E82F11">
        <w:rPr>
          <w:rFonts w:hint="cs"/>
          <w:sz w:val="26"/>
          <w:szCs w:val="26"/>
          <w:u w:val="single"/>
          <w:rtl/>
          <w:lang w:val="en-CA"/>
        </w:rPr>
        <w:t>شركات</w:t>
      </w:r>
      <w:r w:rsidRPr="00E82F11">
        <w:rPr>
          <w:sz w:val="26"/>
          <w:szCs w:val="26"/>
          <w:u w:val="single"/>
          <w:rtl/>
          <w:lang w:val="en-CA"/>
        </w:rPr>
        <w:t xml:space="preserve"> وإعادة تخصيص الأموال) (</w:t>
      </w:r>
      <w:r w:rsidRPr="00E82F11">
        <w:rPr>
          <w:rFonts w:hint="cs"/>
          <w:sz w:val="26"/>
          <w:szCs w:val="26"/>
          <w:u w:val="single"/>
          <w:rtl/>
          <w:lang w:val="en-CA"/>
        </w:rPr>
        <w:t>اليوئنديبي</w:t>
      </w:r>
      <w:r w:rsidRPr="00E82F11">
        <w:rPr>
          <w:sz w:val="26"/>
          <w:szCs w:val="26"/>
          <w:u w:val="single"/>
          <w:rtl/>
          <w:lang w:val="en-CA"/>
        </w:rPr>
        <w:t>)</w:t>
      </w:r>
    </w:p>
    <w:p w:rsidR="00C4177F" w:rsidRPr="00E82F11" w:rsidRDefault="00C4177F" w:rsidP="00C4177F">
      <w:pPr>
        <w:bidi/>
        <w:rPr>
          <w:sz w:val="26"/>
          <w:szCs w:val="26"/>
          <w:rtl/>
          <w:lang w:val="en-CA"/>
        </w:rPr>
      </w:pPr>
    </w:p>
    <w:p w:rsidR="00C4177F" w:rsidRPr="00E82F11" w:rsidRDefault="00C4177F" w:rsidP="00C4177F">
      <w:pPr>
        <w:bidi/>
        <w:rPr>
          <w:b/>
          <w:bCs/>
          <w:sz w:val="26"/>
          <w:szCs w:val="26"/>
          <w:rtl/>
          <w:lang w:val="en-CA"/>
        </w:rPr>
      </w:pPr>
      <w:r w:rsidRPr="00E82F11">
        <w:rPr>
          <w:b/>
          <w:bCs/>
          <w:sz w:val="26"/>
          <w:szCs w:val="26"/>
          <w:rtl/>
          <w:lang w:val="en-CA"/>
        </w:rPr>
        <w:t>خلفية</w:t>
      </w:r>
    </w:p>
    <w:p w:rsidR="00C4177F" w:rsidRPr="00E82F11" w:rsidRDefault="00C4177F" w:rsidP="00C4177F">
      <w:pPr>
        <w:bidi/>
        <w:rPr>
          <w:sz w:val="26"/>
          <w:szCs w:val="26"/>
          <w:lang w:val="en-CA"/>
        </w:rPr>
      </w:pPr>
    </w:p>
    <w:p w:rsidR="00C4177F" w:rsidRPr="00E82F11" w:rsidRDefault="00C4177F" w:rsidP="003F2990">
      <w:pPr>
        <w:pStyle w:val="Heading1"/>
        <w:bidi/>
        <w:rPr>
          <w:sz w:val="26"/>
          <w:szCs w:val="26"/>
          <w:rtl/>
          <w:lang w:val="en-CA"/>
        </w:rPr>
      </w:pPr>
      <w:r w:rsidRPr="00E82F11">
        <w:rPr>
          <w:sz w:val="26"/>
          <w:szCs w:val="26"/>
          <w:rtl/>
          <w:lang w:val="en-CA"/>
        </w:rPr>
        <w:t>في اجتماعها السابع والسبعين، وافقت اللجنة التنفيذية، من حيث المبدأ، على المرحلة الثانية من خطة إدارة إزالة المواد الهيدروكلوروفلوروكربونية لماليزيا</w:t>
      </w:r>
      <w:r w:rsidRPr="00E82F11">
        <w:rPr>
          <w:sz w:val="26"/>
          <w:szCs w:val="26"/>
          <w:rtl/>
        </w:rPr>
        <w:footnoteReference w:id="25"/>
      </w:r>
      <w:r w:rsidRPr="00E82F11">
        <w:rPr>
          <w:sz w:val="26"/>
          <w:szCs w:val="26"/>
          <w:rtl/>
          <w:lang w:val="en-CA"/>
        </w:rPr>
        <w:t xml:space="preserve"> للفترة من 2016 إلى 2022 لخفض استهلاك المواد الهيدروكلوروفلوروكربونية بنسبة 42</w:t>
      </w:r>
      <w:r w:rsidRPr="00E82F11">
        <w:rPr>
          <w:rFonts w:hint="cs"/>
          <w:sz w:val="26"/>
          <w:szCs w:val="26"/>
          <w:rtl/>
          <w:lang w:val="en-CA"/>
        </w:rPr>
        <w:t>,</w:t>
      </w:r>
      <w:r w:rsidRPr="00E82F11">
        <w:rPr>
          <w:sz w:val="26"/>
          <w:szCs w:val="26"/>
          <w:rtl/>
          <w:lang w:val="en-CA"/>
        </w:rPr>
        <w:t>9 في المائة من خط الأساس، بمبلغ</w:t>
      </w:r>
      <w:r w:rsidRPr="00E82F11">
        <w:rPr>
          <w:rFonts w:hint="cs"/>
          <w:sz w:val="26"/>
          <w:szCs w:val="26"/>
          <w:rtl/>
          <w:lang w:val="en-CA"/>
        </w:rPr>
        <w:t xml:space="preserve"> قدره</w:t>
      </w:r>
      <w:r w:rsidRPr="00E82F11">
        <w:rPr>
          <w:sz w:val="26"/>
          <w:szCs w:val="26"/>
          <w:rtl/>
          <w:lang w:val="en-CA"/>
        </w:rPr>
        <w:t xml:space="preserve"> </w:t>
      </w:r>
      <w:r w:rsidRPr="00E82F11">
        <w:rPr>
          <w:sz w:val="26"/>
          <w:szCs w:val="26"/>
          <w:lang w:val="en-CA"/>
        </w:rPr>
        <w:t>6,138,063</w:t>
      </w:r>
      <w:r w:rsidRPr="00E82F11">
        <w:rPr>
          <w:rFonts w:hint="cs"/>
          <w:sz w:val="26"/>
          <w:szCs w:val="26"/>
          <w:rtl/>
          <w:lang w:val="en-CA"/>
        </w:rPr>
        <w:t xml:space="preserve"> </w:t>
      </w:r>
      <w:r w:rsidRPr="00E82F11">
        <w:rPr>
          <w:sz w:val="26"/>
          <w:szCs w:val="26"/>
          <w:rtl/>
          <w:lang w:val="en-CA"/>
        </w:rPr>
        <w:t xml:space="preserve">دولار أمريكي، بالإضافة إلى </w:t>
      </w:r>
      <w:r w:rsidRPr="00E82F11">
        <w:rPr>
          <w:rFonts w:hint="cs"/>
          <w:sz w:val="26"/>
          <w:szCs w:val="26"/>
          <w:rtl/>
          <w:lang w:val="en-CA"/>
        </w:rPr>
        <w:t xml:space="preserve">تكاليف </w:t>
      </w:r>
      <w:r w:rsidRPr="00E82F11">
        <w:rPr>
          <w:sz w:val="26"/>
          <w:szCs w:val="26"/>
          <w:rtl/>
          <w:lang w:val="en-CA"/>
        </w:rPr>
        <w:t>دعم الوكالة</w:t>
      </w:r>
      <w:r w:rsidRPr="00E82F11">
        <w:rPr>
          <w:rFonts w:hint="cs"/>
          <w:sz w:val="26"/>
          <w:szCs w:val="26"/>
          <w:rtl/>
          <w:lang w:val="en-CA"/>
        </w:rPr>
        <w:t xml:space="preserve"> وقدرها</w:t>
      </w:r>
      <w:r w:rsidRPr="00E82F11">
        <w:rPr>
          <w:sz w:val="26"/>
          <w:szCs w:val="26"/>
          <w:rtl/>
          <w:lang w:val="en-CA"/>
        </w:rPr>
        <w:t xml:space="preserve"> 429</w:t>
      </w:r>
      <w:r w:rsidRPr="00E82F11">
        <w:rPr>
          <w:rFonts w:hint="cs"/>
          <w:sz w:val="26"/>
          <w:szCs w:val="26"/>
          <w:rtl/>
          <w:lang w:val="en-CA"/>
        </w:rPr>
        <w:t>,</w:t>
      </w:r>
      <w:r w:rsidRPr="00E82F11">
        <w:rPr>
          <w:sz w:val="26"/>
          <w:szCs w:val="26"/>
          <w:rtl/>
          <w:lang w:val="en-CA"/>
        </w:rPr>
        <w:t>665 دولار أمريكي</w:t>
      </w:r>
      <w:r w:rsidRPr="00E82F11">
        <w:rPr>
          <w:rFonts w:hint="cs"/>
          <w:sz w:val="26"/>
          <w:szCs w:val="26"/>
          <w:rtl/>
          <w:lang w:val="en-CA"/>
        </w:rPr>
        <w:t xml:space="preserve"> لليوئنديبي</w:t>
      </w:r>
      <w:r w:rsidRPr="00E82F11">
        <w:rPr>
          <w:sz w:val="26"/>
          <w:szCs w:val="26"/>
          <w:rtl/>
          <w:lang w:val="en-CA"/>
        </w:rPr>
        <w:t>.</w:t>
      </w:r>
    </w:p>
    <w:p w:rsidR="00C4177F" w:rsidRPr="00E82F11" w:rsidRDefault="00C4177F" w:rsidP="003F2990">
      <w:pPr>
        <w:pStyle w:val="Heading1"/>
        <w:bidi/>
        <w:rPr>
          <w:sz w:val="26"/>
          <w:szCs w:val="26"/>
          <w:rtl/>
          <w:lang w:val="en-CA"/>
        </w:rPr>
      </w:pPr>
      <w:r w:rsidRPr="00E82F11">
        <w:rPr>
          <w:sz w:val="26"/>
          <w:szCs w:val="26"/>
          <w:rtl/>
          <w:lang w:val="en-CA"/>
        </w:rPr>
        <w:t>تضمنت المرحلة الثانية تمويلاً لتحويل 67 شرك</w:t>
      </w:r>
      <w:r w:rsidRPr="00E82F11">
        <w:rPr>
          <w:rFonts w:hint="cs"/>
          <w:sz w:val="26"/>
          <w:szCs w:val="26"/>
          <w:rtl/>
          <w:lang w:val="en-CA"/>
        </w:rPr>
        <w:t>ات</w:t>
      </w:r>
      <w:r w:rsidRPr="00E82F11">
        <w:rPr>
          <w:sz w:val="26"/>
          <w:szCs w:val="26"/>
          <w:rtl/>
          <w:lang w:val="en-CA"/>
        </w:rPr>
        <w:t xml:space="preserve"> </w:t>
      </w:r>
      <w:r w:rsidRPr="00E82F11">
        <w:rPr>
          <w:rFonts w:hint="cs"/>
          <w:sz w:val="26"/>
          <w:szCs w:val="26"/>
          <w:rtl/>
          <w:lang w:val="en-CA"/>
        </w:rPr>
        <w:t>رغوة</w:t>
      </w:r>
      <w:r w:rsidRPr="00E82F11">
        <w:rPr>
          <w:sz w:val="26"/>
          <w:szCs w:val="26"/>
          <w:rtl/>
          <w:lang w:val="en-CA"/>
        </w:rPr>
        <w:t xml:space="preserve"> البولي يوريثان،</w:t>
      </w:r>
      <w:r w:rsidRPr="00E82F11">
        <w:rPr>
          <w:rFonts w:hint="cs"/>
          <w:sz w:val="26"/>
          <w:szCs w:val="26"/>
          <w:rtl/>
          <w:lang w:val="en-CA"/>
        </w:rPr>
        <w:t xml:space="preserve"> منها</w:t>
      </w:r>
      <w:r w:rsidRPr="00E82F11">
        <w:rPr>
          <w:sz w:val="26"/>
          <w:szCs w:val="26"/>
          <w:rtl/>
          <w:lang w:val="en-CA"/>
        </w:rPr>
        <w:t xml:space="preserve"> 57 شركة صغيرة ومتوسطة، إلى بدائل ذات قدرة منخفضة على إحداث الاحترار العالمي</w:t>
      </w:r>
      <w:r w:rsidRPr="00E82F11">
        <w:rPr>
          <w:rFonts w:hint="cs"/>
          <w:sz w:val="26"/>
          <w:szCs w:val="26"/>
          <w:rtl/>
          <w:lang w:val="en-CA"/>
        </w:rPr>
        <w:t>،</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 xml:space="preserve">خططت 10 شركات أخرى غير مؤهلة </w:t>
      </w:r>
      <w:r w:rsidRPr="00E82F11">
        <w:rPr>
          <w:rFonts w:hint="cs"/>
          <w:sz w:val="26"/>
          <w:szCs w:val="26"/>
          <w:rtl/>
          <w:lang w:val="en-CA"/>
        </w:rPr>
        <w:t>لإزالة</w:t>
      </w:r>
      <w:r w:rsidRPr="00E82F11">
        <w:rPr>
          <w:sz w:val="26"/>
          <w:szCs w:val="26"/>
          <w:rtl/>
          <w:lang w:val="en-CA"/>
        </w:rPr>
        <w:t xml:space="preserve"> استهلاكها دون دعم من الصندوق </w:t>
      </w:r>
      <w:r w:rsidRPr="00E82F11">
        <w:rPr>
          <w:rFonts w:hint="cs"/>
          <w:sz w:val="26"/>
          <w:szCs w:val="26"/>
          <w:rtl/>
          <w:lang w:val="en-CA"/>
        </w:rPr>
        <w:t>ال</w:t>
      </w:r>
      <w:r w:rsidRPr="00E82F11">
        <w:rPr>
          <w:sz w:val="26"/>
          <w:szCs w:val="26"/>
          <w:rtl/>
          <w:lang w:val="en-CA"/>
        </w:rPr>
        <w:t xml:space="preserve">متعدد الأطراف، مما يؤدي إلى </w:t>
      </w:r>
      <w:r w:rsidRPr="00E82F11">
        <w:rPr>
          <w:rFonts w:hint="cs"/>
          <w:sz w:val="26"/>
          <w:szCs w:val="26"/>
          <w:rtl/>
          <w:lang w:val="en-CA"/>
        </w:rPr>
        <w:t>الإزالة التامة للهيدروكلوروفلوروكربون- 141ب</w:t>
      </w:r>
      <w:r w:rsidRPr="00E82F11">
        <w:rPr>
          <w:sz w:val="26"/>
          <w:szCs w:val="26"/>
          <w:rtl/>
          <w:lang w:val="en-CA"/>
        </w:rPr>
        <w:t xml:space="preserve"> في قطاع رغو</w:t>
      </w:r>
      <w:r w:rsidRPr="00E82F11">
        <w:rPr>
          <w:rFonts w:hint="cs"/>
          <w:sz w:val="26"/>
          <w:szCs w:val="26"/>
          <w:rtl/>
          <w:lang w:val="en-CA"/>
        </w:rPr>
        <w:t>ة</w:t>
      </w:r>
      <w:r w:rsidRPr="00E82F11">
        <w:rPr>
          <w:sz w:val="26"/>
          <w:szCs w:val="26"/>
          <w:rtl/>
          <w:lang w:val="en-CA"/>
        </w:rPr>
        <w:t xml:space="preserve"> البولي يوريثان بحلول 1 يناير</w:t>
      </w:r>
      <w:r w:rsidRPr="00E82F11">
        <w:rPr>
          <w:rFonts w:hint="cs"/>
          <w:sz w:val="26"/>
          <w:szCs w:val="26"/>
          <w:rtl/>
          <w:lang w:val="en-CA"/>
        </w:rPr>
        <w:t>/ كانون الثاني</w:t>
      </w:r>
      <w:r w:rsidRPr="00E82F11">
        <w:rPr>
          <w:sz w:val="26"/>
          <w:szCs w:val="26"/>
          <w:rtl/>
          <w:lang w:val="en-CA"/>
        </w:rPr>
        <w:t xml:space="preserve"> 2022. </w:t>
      </w:r>
      <w:r w:rsidRPr="00E82F11">
        <w:rPr>
          <w:rFonts w:hint="cs"/>
          <w:sz w:val="26"/>
          <w:szCs w:val="26"/>
          <w:rtl/>
          <w:lang w:val="en-CA"/>
        </w:rPr>
        <w:t>و</w:t>
      </w:r>
      <w:r w:rsidRPr="00E82F11">
        <w:rPr>
          <w:sz w:val="26"/>
          <w:szCs w:val="26"/>
          <w:rtl/>
          <w:lang w:val="en-CA"/>
        </w:rPr>
        <w:t xml:space="preserve">تم التخطيط لنهج مرحلي، حيث ستتحول الشركات </w:t>
      </w:r>
      <w:r w:rsidRPr="00E82F11">
        <w:rPr>
          <w:rFonts w:hint="cs"/>
          <w:sz w:val="26"/>
          <w:szCs w:val="26"/>
          <w:rtl/>
          <w:lang w:val="en-CA"/>
        </w:rPr>
        <w:t>كبيرة</w:t>
      </w:r>
      <w:r w:rsidRPr="00E82F11">
        <w:rPr>
          <w:sz w:val="26"/>
          <w:szCs w:val="26"/>
          <w:rtl/>
          <w:lang w:val="en-CA"/>
        </w:rPr>
        <w:t xml:space="preserve"> الحجم التي تستهلك 20 طن متري أو أكثر إلى </w:t>
      </w:r>
      <w:r w:rsidRPr="00E82F11">
        <w:rPr>
          <w:rFonts w:hint="cs"/>
          <w:sz w:val="26"/>
          <w:szCs w:val="26"/>
          <w:rtl/>
          <w:lang w:val="en-CA"/>
        </w:rPr>
        <w:t>ال</w:t>
      </w:r>
      <w:r w:rsidRPr="00E82F11">
        <w:rPr>
          <w:sz w:val="26"/>
          <w:szCs w:val="26"/>
          <w:rtl/>
          <w:lang w:val="en-CA"/>
        </w:rPr>
        <w:t xml:space="preserve">سيكلوبنتان </w:t>
      </w:r>
      <w:r w:rsidRPr="00E82F11">
        <w:rPr>
          <w:rFonts w:hint="cs"/>
          <w:sz w:val="26"/>
          <w:szCs w:val="26"/>
          <w:rtl/>
          <w:lang w:val="en-CA"/>
        </w:rPr>
        <w:t>ال</w:t>
      </w:r>
      <w:r w:rsidRPr="00E82F11">
        <w:rPr>
          <w:sz w:val="26"/>
          <w:szCs w:val="26"/>
          <w:rtl/>
          <w:lang w:val="en-CA"/>
        </w:rPr>
        <w:t xml:space="preserve">نقي أو </w:t>
      </w:r>
      <w:r w:rsidRPr="00E82F11">
        <w:rPr>
          <w:rFonts w:hint="cs"/>
          <w:sz w:val="26"/>
          <w:szCs w:val="26"/>
          <w:rtl/>
          <w:lang w:val="en-CA"/>
        </w:rPr>
        <w:t>المخلوط</w:t>
      </w:r>
      <w:r w:rsidRPr="00E82F11">
        <w:rPr>
          <w:sz w:val="26"/>
          <w:szCs w:val="26"/>
          <w:rtl/>
          <w:lang w:val="en-CA"/>
        </w:rPr>
        <w:t xml:space="preserve"> مسبقًا في أنظمة البوليول،</w:t>
      </w:r>
      <w:r w:rsidRPr="00E82F11">
        <w:rPr>
          <w:sz w:val="26"/>
          <w:szCs w:val="26"/>
          <w:rtl/>
        </w:rPr>
        <w:footnoteReference w:id="26"/>
      </w:r>
      <w:r w:rsidRPr="00E82F11">
        <w:rPr>
          <w:sz w:val="26"/>
          <w:szCs w:val="26"/>
          <w:rtl/>
          <w:lang w:val="en-CA"/>
        </w:rPr>
        <w:t xml:space="preserve"> </w:t>
      </w:r>
      <w:r w:rsidRPr="00E82F11">
        <w:rPr>
          <w:rFonts w:hint="cs"/>
          <w:sz w:val="26"/>
          <w:szCs w:val="26"/>
          <w:rtl/>
          <w:lang w:val="en-CA"/>
        </w:rPr>
        <w:t>وستتحول</w:t>
      </w:r>
      <w:r w:rsidRPr="00E82F11">
        <w:rPr>
          <w:sz w:val="26"/>
          <w:szCs w:val="26"/>
          <w:rtl/>
          <w:lang w:val="en-CA"/>
        </w:rPr>
        <w:t xml:space="preserve"> الشركات الأصغر حجمًا في إطار الشريحتين الثانية والثالثة إلى تركيبات مخفضة</w:t>
      </w:r>
      <w:r w:rsidRPr="00E82F11">
        <w:rPr>
          <w:rFonts w:hint="cs"/>
          <w:sz w:val="26"/>
          <w:szCs w:val="26"/>
          <w:rtl/>
          <w:lang w:val="en-CA"/>
        </w:rPr>
        <w:t xml:space="preserve"> من الهيدروفلوروأوليفين</w:t>
      </w:r>
      <w:r w:rsidRPr="00E82F11">
        <w:rPr>
          <w:sz w:val="26"/>
          <w:szCs w:val="26"/>
          <w:rtl/>
          <w:lang w:val="en-CA"/>
        </w:rPr>
        <w:t xml:space="preserve"> أو</w:t>
      </w:r>
      <w:r w:rsidRPr="00E82F11">
        <w:rPr>
          <w:rFonts w:hint="cs"/>
          <w:sz w:val="26"/>
          <w:szCs w:val="26"/>
          <w:rtl/>
          <w:lang w:val="en-CA"/>
        </w:rPr>
        <w:t xml:space="preserve"> ربما</w:t>
      </w:r>
      <w:r w:rsidRPr="00E82F11">
        <w:rPr>
          <w:sz w:val="26"/>
          <w:szCs w:val="26"/>
          <w:rtl/>
          <w:lang w:val="en-CA"/>
        </w:rPr>
        <w:t xml:space="preserve"> </w:t>
      </w:r>
      <w:r w:rsidRPr="00E82F11">
        <w:rPr>
          <w:rFonts w:hint="cs"/>
          <w:sz w:val="26"/>
          <w:szCs w:val="26"/>
          <w:rtl/>
          <w:lang w:val="en-CA"/>
        </w:rPr>
        <w:t>ال</w:t>
      </w:r>
      <w:r w:rsidRPr="00E82F11">
        <w:rPr>
          <w:sz w:val="26"/>
          <w:szCs w:val="26"/>
          <w:rtl/>
          <w:lang w:val="en-CA"/>
        </w:rPr>
        <w:t>ميثيل</w:t>
      </w:r>
      <w:r w:rsidRPr="00E82F11">
        <w:rPr>
          <w:rFonts w:hint="cs"/>
          <w:sz w:val="26"/>
          <w:szCs w:val="26"/>
          <w:rtl/>
          <w:lang w:val="en-CA"/>
        </w:rPr>
        <w:t>ال</w:t>
      </w:r>
      <w:r w:rsidRPr="00E82F11">
        <w:rPr>
          <w:sz w:val="26"/>
          <w:szCs w:val="26"/>
          <w:rtl/>
          <w:lang w:val="en-CA"/>
        </w:rPr>
        <w:t>.</w:t>
      </w:r>
    </w:p>
    <w:p w:rsidR="00C4177F" w:rsidRPr="00E82F11" w:rsidRDefault="00C4177F" w:rsidP="003F2990">
      <w:pPr>
        <w:pStyle w:val="Heading1"/>
        <w:bidi/>
        <w:rPr>
          <w:sz w:val="26"/>
          <w:szCs w:val="26"/>
          <w:rtl/>
          <w:lang w:val="en-CA"/>
        </w:rPr>
      </w:pPr>
      <w:r w:rsidRPr="00E82F11">
        <w:rPr>
          <w:sz w:val="26"/>
          <w:szCs w:val="26"/>
          <w:rtl/>
          <w:lang w:val="en-CA"/>
        </w:rPr>
        <w:t xml:space="preserve">في الاجتماع الرابع والثمانين، أفاد </w:t>
      </w:r>
      <w:r w:rsidRPr="00E82F11">
        <w:rPr>
          <w:rFonts w:hint="cs"/>
          <w:sz w:val="26"/>
          <w:szCs w:val="26"/>
          <w:rtl/>
          <w:lang w:val="en-CA"/>
        </w:rPr>
        <w:t>اليوئنديبي</w:t>
      </w:r>
      <w:r w:rsidRPr="00E82F11">
        <w:rPr>
          <w:sz w:val="26"/>
          <w:szCs w:val="26"/>
          <w:rtl/>
          <w:lang w:val="en-CA"/>
        </w:rPr>
        <w:t xml:space="preserve"> بأنه نظراً للشواغل بشأن الإمداد المستقر لعوامل </w:t>
      </w:r>
      <w:r w:rsidRPr="00E82F11">
        <w:rPr>
          <w:rFonts w:hint="cs"/>
          <w:sz w:val="26"/>
          <w:szCs w:val="26"/>
          <w:rtl/>
          <w:lang w:val="en-CA"/>
        </w:rPr>
        <w:t xml:space="preserve">الإرغاء بالهيدروفلوروأوليفين </w:t>
      </w:r>
      <w:r w:rsidRPr="00E82F11">
        <w:rPr>
          <w:sz w:val="26"/>
          <w:szCs w:val="26"/>
          <w:rtl/>
          <w:lang w:val="en-CA"/>
        </w:rPr>
        <w:t>والتوافر التجاري الفوري لأنظمة بوليول</w:t>
      </w:r>
      <w:r w:rsidRPr="00E82F11">
        <w:rPr>
          <w:rFonts w:hint="cs"/>
          <w:sz w:val="26"/>
          <w:szCs w:val="26"/>
          <w:rtl/>
          <w:lang w:val="en-CA"/>
        </w:rPr>
        <w:t>ات</w:t>
      </w:r>
      <w:r w:rsidRPr="00E82F11">
        <w:rPr>
          <w:sz w:val="26"/>
          <w:szCs w:val="26"/>
          <w:rtl/>
          <w:lang w:val="en-CA"/>
        </w:rPr>
        <w:t xml:space="preserve"> السايكلوبنتان المخلوطة مسبقاً من أربع </w:t>
      </w:r>
      <w:r w:rsidRPr="00E82F11">
        <w:rPr>
          <w:rFonts w:hint="cs"/>
          <w:sz w:val="26"/>
          <w:szCs w:val="26"/>
          <w:rtl/>
          <w:lang w:val="en-CA"/>
        </w:rPr>
        <w:t>شركات نظم</w:t>
      </w:r>
      <w:r w:rsidRPr="00E82F11">
        <w:rPr>
          <w:sz w:val="26"/>
          <w:szCs w:val="26"/>
          <w:rtl/>
          <w:lang w:val="en-CA"/>
        </w:rPr>
        <w:t xml:space="preserve"> في البلد، </w:t>
      </w:r>
      <w:r w:rsidRPr="00E82F11">
        <w:rPr>
          <w:rFonts w:hint="cs"/>
          <w:sz w:val="26"/>
          <w:szCs w:val="26"/>
          <w:rtl/>
          <w:lang w:val="en-CA"/>
        </w:rPr>
        <w:t>تفكر</w:t>
      </w:r>
      <w:r w:rsidRPr="00E82F11">
        <w:rPr>
          <w:sz w:val="26"/>
          <w:szCs w:val="26"/>
          <w:rtl/>
          <w:lang w:val="en-CA"/>
        </w:rPr>
        <w:t xml:space="preserve"> سبع </w:t>
      </w:r>
      <w:r w:rsidRPr="00E82F11">
        <w:rPr>
          <w:rFonts w:hint="cs"/>
          <w:sz w:val="26"/>
          <w:szCs w:val="26"/>
          <w:rtl/>
          <w:lang w:val="en-CA"/>
        </w:rPr>
        <w:t>شركات</w:t>
      </w:r>
      <w:r w:rsidRPr="00E82F11">
        <w:rPr>
          <w:sz w:val="26"/>
          <w:szCs w:val="26"/>
          <w:rtl/>
          <w:lang w:val="en-CA"/>
        </w:rPr>
        <w:t xml:space="preserve"> صغيرة ومتوسطة (</w:t>
      </w:r>
      <w:r w:rsidRPr="00E82F11">
        <w:rPr>
          <w:rFonts w:hint="cs"/>
          <w:sz w:val="26"/>
          <w:szCs w:val="26"/>
          <w:rtl/>
          <w:lang w:val="en-CA"/>
        </w:rPr>
        <w:t>هي</w:t>
      </w:r>
      <w:r w:rsidRPr="00E82F11">
        <w:rPr>
          <w:sz w:val="26"/>
          <w:szCs w:val="26"/>
          <w:rtl/>
          <w:lang w:val="en-CA"/>
        </w:rPr>
        <w:t>،</w:t>
      </w:r>
      <w:r w:rsidRPr="00E82F11">
        <w:rPr>
          <w:rFonts w:hint="cs"/>
          <w:sz w:val="26"/>
          <w:szCs w:val="26"/>
          <w:rtl/>
          <w:lang w:val="en-CA"/>
        </w:rPr>
        <w:t xml:space="preserve"> </w:t>
      </w:r>
      <w:r w:rsidRPr="00E82F11">
        <w:rPr>
          <w:sz w:val="26"/>
          <w:szCs w:val="26"/>
          <w:lang w:val="en-CA"/>
        </w:rPr>
        <w:t>Allied Foam</w:t>
      </w:r>
      <w:r w:rsidRPr="00E82F11">
        <w:rPr>
          <w:rFonts w:hint="cs"/>
          <w:sz w:val="26"/>
          <w:szCs w:val="26"/>
          <w:rtl/>
          <w:lang w:val="en-CA"/>
        </w:rPr>
        <w:t xml:space="preserve"> و </w:t>
      </w:r>
      <w:r w:rsidRPr="00E82F11">
        <w:rPr>
          <w:sz w:val="26"/>
          <w:szCs w:val="26"/>
          <w:lang w:val="en-CA"/>
        </w:rPr>
        <w:t>Astino</w:t>
      </w:r>
      <w:r w:rsidRPr="00E82F11">
        <w:rPr>
          <w:rFonts w:hint="cs"/>
          <w:sz w:val="26"/>
          <w:szCs w:val="26"/>
          <w:rtl/>
          <w:lang w:val="en-CA"/>
        </w:rPr>
        <w:t xml:space="preserve"> و </w:t>
      </w:r>
      <w:r w:rsidRPr="00E82F11">
        <w:rPr>
          <w:sz w:val="26"/>
          <w:szCs w:val="26"/>
          <w:lang w:val="en-CA"/>
        </w:rPr>
        <w:t>Century</w:t>
      </w:r>
      <w:r w:rsidRPr="00E82F11">
        <w:rPr>
          <w:rFonts w:hint="cs"/>
          <w:sz w:val="26"/>
          <w:szCs w:val="26"/>
          <w:rtl/>
          <w:lang w:val="en-CA"/>
        </w:rPr>
        <w:t xml:space="preserve"> و </w:t>
      </w:r>
      <w:r w:rsidRPr="00E82F11">
        <w:rPr>
          <w:sz w:val="26"/>
          <w:szCs w:val="26"/>
          <w:lang w:val="en-CA"/>
        </w:rPr>
        <w:t>Gai Hin</w:t>
      </w:r>
      <w:r w:rsidRPr="00E82F11">
        <w:rPr>
          <w:rFonts w:hint="cs"/>
          <w:sz w:val="26"/>
          <w:szCs w:val="26"/>
          <w:rtl/>
          <w:lang w:val="en-CA"/>
        </w:rPr>
        <w:t xml:space="preserve"> و </w:t>
      </w:r>
      <w:r w:rsidRPr="00E82F11">
        <w:rPr>
          <w:sz w:val="26"/>
          <w:szCs w:val="26"/>
          <w:lang w:val="en-CA"/>
        </w:rPr>
        <w:lastRenderedPageBreak/>
        <w:t>Hewgant</w:t>
      </w:r>
      <w:r w:rsidRPr="00E82F11">
        <w:rPr>
          <w:rFonts w:hint="cs"/>
          <w:sz w:val="26"/>
          <w:szCs w:val="26"/>
          <w:rtl/>
          <w:lang w:val="en-CA"/>
        </w:rPr>
        <w:t xml:space="preserve"> و </w:t>
      </w:r>
      <w:r w:rsidRPr="00E82F11">
        <w:rPr>
          <w:sz w:val="26"/>
          <w:szCs w:val="26"/>
          <w:lang w:val="en-CA"/>
        </w:rPr>
        <w:t>Insulated Box</w:t>
      </w:r>
      <w:r w:rsidRPr="00E82F11">
        <w:rPr>
          <w:rFonts w:hint="cs"/>
          <w:sz w:val="26"/>
          <w:szCs w:val="26"/>
          <w:rtl/>
          <w:lang w:val="en-CA"/>
        </w:rPr>
        <w:t xml:space="preserve"> و </w:t>
      </w:r>
      <w:r w:rsidRPr="00E82F11">
        <w:rPr>
          <w:sz w:val="26"/>
          <w:szCs w:val="26"/>
          <w:lang w:val="en-CA"/>
        </w:rPr>
        <w:t>Roto Speed</w:t>
      </w:r>
      <w:r w:rsidRPr="00E82F11">
        <w:rPr>
          <w:rFonts w:hint="cs"/>
          <w:sz w:val="26"/>
          <w:szCs w:val="26"/>
          <w:rtl/>
          <w:lang w:val="en-CA"/>
        </w:rPr>
        <w:t>)</w:t>
      </w:r>
      <w:r w:rsidRPr="00E82F11">
        <w:rPr>
          <w:sz w:val="26"/>
          <w:szCs w:val="26"/>
          <w:rtl/>
          <w:lang w:val="en-CA"/>
        </w:rPr>
        <w:t xml:space="preserve"> ​​ في تغيير التكنولوجيا من</w:t>
      </w:r>
      <w:r w:rsidRPr="00E82F11">
        <w:rPr>
          <w:rFonts w:hint="cs"/>
          <w:sz w:val="26"/>
          <w:szCs w:val="26"/>
          <w:rtl/>
          <w:lang w:val="en-CA"/>
        </w:rPr>
        <w:t xml:space="preserve"> الهيدروفلوروأوليفينات</w:t>
      </w:r>
      <w:r w:rsidRPr="00E82F11">
        <w:rPr>
          <w:sz w:val="26"/>
          <w:szCs w:val="26"/>
          <w:rtl/>
          <w:lang w:val="en-CA"/>
        </w:rPr>
        <w:t xml:space="preserve"> إلى السيكلوبنتان المخلوط مسبقًا؛ </w:t>
      </w:r>
      <w:r w:rsidRPr="00E82F11">
        <w:rPr>
          <w:rFonts w:hint="cs"/>
          <w:sz w:val="26"/>
          <w:szCs w:val="26"/>
          <w:rtl/>
          <w:lang w:val="en-CA"/>
        </w:rPr>
        <w:t>ولكن</w:t>
      </w:r>
      <w:r w:rsidRPr="00E82F11">
        <w:rPr>
          <w:sz w:val="26"/>
          <w:szCs w:val="26"/>
          <w:rtl/>
          <w:lang w:val="en-CA"/>
        </w:rPr>
        <w:t xml:space="preserve">، قرار تلك الشركات الصغيرة والمتوسطة </w:t>
      </w:r>
      <w:r w:rsidRPr="00E82F11">
        <w:rPr>
          <w:rFonts w:hint="cs"/>
          <w:sz w:val="26"/>
          <w:szCs w:val="26"/>
          <w:rtl/>
          <w:lang w:val="en-CA"/>
        </w:rPr>
        <w:t xml:space="preserve">النهائي </w:t>
      </w:r>
      <w:r w:rsidRPr="00E82F11">
        <w:rPr>
          <w:sz w:val="26"/>
          <w:szCs w:val="26"/>
          <w:rtl/>
          <w:lang w:val="en-CA"/>
        </w:rPr>
        <w:t xml:space="preserve">كان في انتظار نتائج الاختبارات الجارية لتركيبات مختلفة. كما أكد </w:t>
      </w:r>
      <w:r w:rsidRPr="00E82F11">
        <w:rPr>
          <w:rFonts w:hint="cs"/>
          <w:sz w:val="26"/>
          <w:szCs w:val="26"/>
          <w:rtl/>
          <w:lang w:val="en-CA"/>
        </w:rPr>
        <w:t>اليوئنديبي</w:t>
      </w:r>
      <w:r w:rsidRPr="00E82F11">
        <w:rPr>
          <w:sz w:val="26"/>
          <w:szCs w:val="26"/>
          <w:rtl/>
          <w:lang w:val="en-CA"/>
        </w:rPr>
        <w:t xml:space="preserve"> أن الشركات ستشارك في تمويل أي تكاليف إضافية إذا قررت تغيير التكنولوجيا. </w:t>
      </w:r>
      <w:r w:rsidRPr="00E82F11">
        <w:rPr>
          <w:rFonts w:hint="cs"/>
          <w:sz w:val="26"/>
          <w:szCs w:val="26"/>
          <w:rtl/>
          <w:lang w:val="en-CA"/>
        </w:rPr>
        <w:t>و</w:t>
      </w:r>
      <w:r w:rsidRPr="00E82F11">
        <w:rPr>
          <w:sz w:val="26"/>
          <w:szCs w:val="26"/>
          <w:rtl/>
          <w:lang w:val="en-CA"/>
        </w:rPr>
        <w:t xml:space="preserve">أثناء عملية الاستعراض، </w:t>
      </w:r>
      <w:r w:rsidRPr="00E82F11">
        <w:rPr>
          <w:rFonts w:hint="cs"/>
          <w:sz w:val="26"/>
          <w:szCs w:val="26"/>
          <w:rtl/>
          <w:lang w:val="en-CA"/>
        </w:rPr>
        <w:t>قيمت</w:t>
      </w:r>
      <w:r w:rsidRPr="00E82F11">
        <w:rPr>
          <w:sz w:val="26"/>
          <w:szCs w:val="26"/>
          <w:rtl/>
          <w:lang w:val="en-CA"/>
        </w:rPr>
        <w:t xml:space="preserve"> الأمانة التكاليف الإضافية المؤهلة للتحويل إلى أنظمة بوليول</w:t>
      </w:r>
      <w:r w:rsidRPr="00E82F11">
        <w:rPr>
          <w:rFonts w:hint="cs"/>
          <w:sz w:val="26"/>
          <w:szCs w:val="26"/>
          <w:rtl/>
          <w:lang w:val="en-CA"/>
        </w:rPr>
        <w:t>ات</w:t>
      </w:r>
      <w:r w:rsidRPr="00E82F11">
        <w:rPr>
          <w:sz w:val="26"/>
          <w:szCs w:val="26"/>
          <w:rtl/>
          <w:lang w:val="en-CA"/>
        </w:rPr>
        <w:t xml:space="preserve"> </w:t>
      </w:r>
      <w:r w:rsidRPr="00E82F11">
        <w:rPr>
          <w:rFonts w:hint="cs"/>
          <w:sz w:val="26"/>
          <w:szCs w:val="26"/>
          <w:rtl/>
          <w:lang w:val="en-CA"/>
        </w:rPr>
        <w:t>ا</w:t>
      </w:r>
      <w:r w:rsidRPr="00E82F11">
        <w:rPr>
          <w:sz w:val="26"/>
          <w:szCs w:val="26"/>
          <w:rtl/>
          <w:lang w:val="en-CA"/>
        </w:rPr>
        <w:t xml:space="preserve">لسيكلوبنتان المخلوطة مسبقًا، وخلصت إلى أنه لن تكون هناك وفورات مرتبطة </w:t>
      </w:r>
      <w:r w:rsidRPr="00E82F11">
        <w:rPr>
          <w:rFonts w:hint="cs"/>
          <w:sz w:val="26"/>
          <w:szCs w:val="26"/>
          <w:rtl/>
          <w:lang w:val="en-CA"/>
        </w:rPr>
        <w:t>ب</w:t>
      </w:r>
      <w:r w:rsidRPr="00E82F11">
        <w:rPr>
          <w:sz w:val="26"/>
          <w:szCs w:val="26"/>
          <w:rtl/>
          <w:lang w:val="en-CA"/>
        </w:rPr>
        <w:t xml:space="preserve">هذا التغيير في التكنولوجيا. وبناءً على ذلك، قررت اللجنة التنفيذية أن تتمتع تلك الشركات بالمرونة في تغيير التكنولوجيا إلى السيكلوبنتان المخلوط مسبقًا أثناء التنفيذ، على أساس </w:t>
      </w:r>
      <w:r w:rsidRPr="00E82F11">
        <w:rPr>
          <w:rFonts w:hint="cs"/>
          <w:sz w:val="26"/>
          <w:szCs w:val="26"/>
          <w:rtl/>
          <w:lang w:val="en-CA"/>
        </w:rPr>
        <w:t>عدم تأخر</w:t>
      </w:r>
      <w:r w:rsidRPr="00E82F11">
        <w:rPr>
          <w:sz w:val="26"/>
          <w:szCs w:val="26"/>
          <w:rtl/>
          <w:lang w:val="en-CA"/>
        </w:rPr>
        <w:t xml:space="preserve"> التحويلات وأن الشركات ستغطي أي تكاليف إضافية؛ </w:t>
      </w:r>
      <w:r w:rsidRPr="00E82F11">
        <w:rPr>
          <w:rFonts w:hint="cs"/>
          <w:sz w:val="26"/>
          <w:szCs w:val="26"/>
          <w:rtl/>
          <w:lang w:val="en-CA"/>
        </w:rPr>
        <w:t>وسيبلغ اليوئنديبي</w:t>
      </w:r>
      <w:r w:rsidRPr="00E82F11">
        <w:rPr>
          <w:sz w:val="26"/>
          <w:szCs w:val="26"/>
          <w:rtl/>
          <w:lang w:val="en-CA"/>
        </w:rPr>
        <w:t xml:space="preserve"> عن هذه المسألة عند تقديم طلب الشريحة الثالثة من خطة إدارة إزالة المواد الهيدروكلوروفلوروكربونية (المقرر 84/77 (ب)).</w:t>
      </w:r>
    </w:p>
    <w:p w:rsidR="00C4177F" w:rsidRPr="00E82F11" w:rsidRDefault="00C4177F" w:rsidP="003F2990">
      <w:pPr>
        <w:pStyle w:val="Heading1"/>
        <w:bidi/>
        <w:rPr>
          <w:sz w:val="26"/>
          <w:szCs w:val="26"/>
          <w:rtl/>
          <w:lang w:val="en-CA"/>
        </w:rPr>
      </w:pPr>
      <w:r w:rsidRPr="00E82F11">
        <w:rPr>
          <w:sz w:val="26"/>
          <w:szCs w:val="26"/>
          <w:rtl/>
          <w:lang w:val="en-CA"/>
        </w:rPr>
        <w:t xml:space="preserve">وفي الاجتماع الخامس والثمانين، أفاد </w:t>
      </w:r>
      <w:r w:rsidRPr="00E82F11">
        <w:rPr>
          <w:rFonts w:hint="cs"/>
          <w:sz w:val="26"/>
          <w:szCs w:val="26"/>
          <w:rtl/>
          <w:lang w:val="en-CA"/>
        </w:rPr>
        <w:t>اليوئنديبي</w:t>
      </w:r>
      <w:r w:rsidRPr="00E82F11">
        <w:rPr>
          <w:sz w:val="26"/>
          <w:szCs w:val="26"/>
          <w:rtl/>
          <w:lang w:val="en-CA"/>
        </w:rPr>
        <w:t xml:space="preserve"> بأن تلك الشركات الصغيرة والمتوسطة السبع قد أكدت تغيير </w:t>
      </w:r>
      <w:r w:rsidRPr="00E82F11">
        <w:rPr>
          <w:rFonts w:hint="cs"/>
          <w:sz w:val="26"/>
          <w:szCs w:val="26"/>
          <w:rtl/>
          <w:lang w:val="en-CA"/>
        </w:rPr>
        <w:t>تكنولوجيته</w:t>
      </w:r>
      <w:r w:rsidRPr="00E82F11">
        <w:rPr>
          <w:rFonts w:hint="eastAsia"/>
          <w:sz w:val="26"/>
          <w:szCs w:val="26"/>
          <w:rtl/>
          <w:lang w:val="en-CA"/>
        </w:rPr>
        <w:t>ا</w:t>
      </w:r>
      <w:r w:rsidRPr="00E82F11">
        <w:rPr>
          <w:sz w:val="26"/>
          <w:szCs w:val="26"/>
          <w:rtl/>
          <w:lang w:val="en-CA"/>
        </w:rPr>
        <w:t xml:space="preserve"> إلى مادة السيكلوبنتان المخلوطة مسبقًا. </w:t>
      </w:r>
      <w:r w:rsidRPr="00E82F11">
        <w:rPr>
          <w:rFonts w:hint="cs"/>
          <w:sz w:val="26"/>
          <w:szCs w:val="26"/>
          <w:rtl/>
          <w:lang w:val="en-CA"/>
        </w:rPr>
        <w:t>و</w:t>
      </w:r>
      <w:r w:rsidRPr="00E82F11">
        <w:rPr>
          <w:sz w:val="26"/>
          <w:szCs w:val="26"/>
          <w:rtl/>
          <w:lang w:val="en-CA"/>
        </w:rPr>
        <w:t xml:space="preserve">في الاجتماعين الخامس والثمانين والسادس والثمانين، قدم </w:t>
      </w:r>
      <w:r w:rsidRPr="00E82F11">
        <w:rPr>
          <w:rFonts w:hint="cs"/>
          <w:sz w:val="26"/>
          <w:szCs w:val="26"/>
          <w:rtl/>
          <w:lang w:val="en-CA"/>
        </w:rPr>
        <w:t>اليوئنديبي</w:t>
      </w:r>
      <w:r w:rsidRPr="00E82F11">
        <w:rPr>
          <w:sz w:val="26"/>
          <w:szCs w:val="26"/>
          <w:rtl/>
          <w:lang w:val="en-CA"/>
        </w:rPr>
        <w:t xml:space="preserve"> طلبًا لتغيير تكنولوجيا 25 شركة صغيرة ومتوسطة أخرى من</w:t>
      </w:r>
      <w:r w:rsidRPr="00E82F11">
        <w:rPr>
          <w:rFonts w:hint="cs"/>
          <w:sz w:val="26"/>
          <w:szCs w:val="26"/>
          <w:rtl/>
          <w:lang w:val="en-CA"/>
        </w:rPr>
        <w:t xml:space="preserve"> الهيدروفلوروأوليفينات</w:t>
      </w:r>
      <w:r w:rsidRPr="00E82F11">
        <w:rPr>
          <w:sz w:val="26"/>
          <w:szCs w:val="26"/>
          <w:rtl/>
          <w:lang w:val="en-CA"/>
        </w:rPr>
        <w:t xml:space="preserve"> إلى أنظمة بوليول</w:t>
      </w:r>
      <w:r w:rsidRPr="00E82F11">
        <w:rPr>
          <w:rFonts w:hint="cs"/>
          <w:sz w:val="26"/>
          <w:szCs w:val="26"/>
          <w:rtl/>
          <w:lang w:val="en-CA"/>
        </w:rPr>
        <w:t>ات</w:t>
      </w:r>
      <w:r w:rsidRPr="00E82F11">
        <w:rPr>
          <w:sz w:val="26"/>
          <w:szCs w:val="26"/>
          <w:rtl/>
          <w:lang w:val="en-CA"/>
        </w:rPr>
        <w:t xml:space="preserve"> السايكلوبنتان المخلوطة مسبقًا، التي وافقت عليها اللجنة التنفيذية على أساس </w:t>
      </w:r>
      <w:r w:rsidRPr="00E82F11">
        <w:rPr>
          <w:rFonts w:hint="cs"/>
          <w:sz w:val="26"/>
          <w:szCs w:val="26"/>
          <w:rtl/>
          <w:lang w:val="en-CA"/>
        </w:rPr>
        <w:t>عدم تأخر</w:t>
      </w:r>
      <w:r w:rsidRPr="00E82F11">
        <w:rPr>
          <w:sz w:val="26"/>
          <w:szCs w:val="26"/>
          <w:rtl/>
          <w:lang w:val="en-CA"/>
        </w:rPr>
        <w:t xml:space="preserve"> التحويلات وأن</w:t>
      </w:r>
      <w:r w:rsidRPr="00E82F11">
        <w:rPr>
          <w:rFonts w:hint="cs"/>
          <w:sz w:val="26"/>
          <w:szCs w:val="26"/>
          <w:rtl/>
          <w:lang w:val="en-CA"/>
        </w:rPr>
        <w:t xml:space="preserve"> الشركات ستغطي</w:t>
      </w:r>
      <w:r w:rsidRPr="00E82F11">
        <w:rPr>
          <w:sz w:val="26"/>
          <w:szCs w:val="26"/>
          <w:rtl/>
          <w:lang w:val="en-CA"/>
        </w:rPr>
        <w:t xml:space="preserve"> أي تكاليف إضافية (القراران 85/11 (ب) و 86/27 (ب)).</w:t>
      </w:r>
    </w:p>
    <w:p w:rsidR="00C4177F" w:rsidRPr="00E82F11" w:rsidRDefault="00C4177F" w:rsidP="00C4177F">
      <w:pPr>
        <w:bidi/>
        <w:rPr>
          <w:sz w:val="26"/>
          <w:szCs w:val="26"/>
          <w:u w:val="single"/>
          <w:rtl/>
          <w:lang w:val="en-CA"/>
        </w:rPr>
      </w:pPr>
      <w:r w:rsidRPr="00E82F11">
        <w:rPr>
          <w:sz w:val="26"/>
          <w:szCs w:val="26"/>
          <w:u w:val="single"/>
          <w:rtl/>
          <w:lang w:val="en-CA"/>
        </w:rPr>
        <w:t>طلب تغيير التكنولوجيا</w:t>
      </w:r>
    </w:p>
    <w:p w:rsidR="00C4177F" w:rsidRPr="00E82F11" w:rsidRDefault="00C4177F" w:rsidP="00C4177F">
      <w:pPr>
        <w:bidi/>
        <w:rPr>
          <w:sz w:val="26"/>
          <w:szCs w:val="26"/>
          <w:lang w:val="en-CA"/>
        </w:rPr>
      </w:pPr>
    </w:p>
    <w:p w:rsidR="00C4177F" w:rsidRPr="00E82F11" w:rsidRDefault="00C4177F" w:rsidP="00A36A13">
      <w:pPr>
        <w:pStyle w:val="Heading1"/>
        <w:bidi/>
        <w:rPr>
          <w:sz w:val="26"/>
          <w:szCs w:val="26"/>
          <w:rtl/>
          <w:lang w:val="en-CA"/>
        </w:rPr>
      </w:pPr>
      <w:r w:rsidRPr="00E82F11">
        <w:rPr>
          <w:sz w:val="26"/>
          <w:szCs w:val="26"/>
          <w:rtl/>
          <w:lang w:val="en-CA"/>
        </w:rPr>
        <w:t xml:space="preserve">وفقاً للفقرة 7 (أ) (5) من الاتفاق </w:t>
      </w:r>
      <w:r w:rsidRPr="00E82F11">
        <w:rPr>
          <w:rFonts w:hint="cs"/>
          <w:sz w:val="26"/>
          <w:szCs w:val="26"/>
          <w:rtl/>
          <w:lang w:val="en-CA"/>
        </w:rPr>
        <w:t xml:space="preserve">المبرم </w:t>
      </w:r>
      <w:r w:rsidRPr="00E82F11">
        <w:rPr>
          <w:sz w:val="26"/>
          <w:szCs w:val="26"/>
          <w:rtl/>
          <w:lang w:val="en-CA"/>
        </w:rPr>
        <w:t xml:space="preserve">بين حكومة ماليزيا واللجنة التنفيذية، قدمت الحكومة من خلال </w:t>
      </w:r>
      <w:r w:rsidRPr="00E82F11">
        <w:rPr>
          <w:rFonts w:hint="cs"/>
          <w:sz w:val="26"/>
          <w:szCs w:val="26"/>
          <w:rtl/>
          <w:lang w:val="en-CA"/>
        </w:rPr>
        <w:t>اليوئنديبي</w:t>
      </w:r>
      <w:r w:rsidRPr="00E82F11">
        <w:rPr>
          <w:sz w:val="26"/>
          <w:szCs w:val="26"/>
          <w:rtl/>
          <w:lang w:val="en-CA"/>
        </w:rPr>
        <w:t xml:space="preserve"> إلى الاجتماع السابع والثمانين طلباً لتغيير التكنولوجيا الخاصة بتسع </w:t>
      </w:r>
      <w:r w:rsidRPr="00E82F11">
        <w:rPr>
          <w:rFonts w:hint="cs"/>
          <w:sz w:val="26"/>
          <w:szCs w:val="26"/>
          <w:rtl/>
          <w:lang w:val="en-CA"/>
        </w:rPr>
        <w:t>شركات</w:t>
      </w:r>
      <w:r w:rsidRPr="00E82F11">
        <w:rPr>
          <w:sz w:val="26"/>
          <w:szCs w:val="26"/>
          <w:rtl/>
          <w:lang w:val="en-CA"/>
        </w:rPr>
        <w:t xml:space="preserve"> صغيرة ومتوسطة إضافية من </w:t>
      </w:r>
      <w:r w:rsidRPr="00E82F11">
        <w:rPr>
          <w:rFonts w:hint="cs"/>
          <w:sz w:val="26"/>
          <w:szCs w:val="26"/>
          <w:rtl/>
          <w:lang w:val="en-CA"/>
        </w:rPr>
        <w:t>الهيدروفلوروأوليفينات</w:t>
      </w:r>
      <w:r w:rsidRPr="00E82F11">
        <w:rPr>
          <w:sz w:val="26"/>
          <w:szCs w:val="26"/>
          <w:rtl/>
          <w:lang w:val="en-CA"/>
        </w:rPr>
        <w:t xml:space="preserve"> إلى </w:t>
      </w:r>
      <w:r w:rsidRPr="00E82F11">
        <w:rPr>
          <w:rFonts w:hint="cs"/>
          <w:sz w:val="26"/>
          <w:szCs w:val="26"/>
          <w:rtl/>
          <w:lang w:val="en-CA"/>
        </w:rPr>
        <w:t>ال</w:t>
      </w:r>
      <w:r w:rsidRPr="00E82F11">
        <w:rPr>
          <w:sz w:val="26"/>
          <w:szCs w:val="26"/>
          <w:rtl/>
          <w:lang w:val="en-CA"/>
        </w:rPr>
        <w:t xml:space="preserve">سيكلوبنتان </w:t>
      </w:r>
      <w:r w:rsidRPr="00E82F11">
        <w:rPr>
          <w:rFonts w:hint="cs"/>
          <w:sz w:val="26"/>
          <w:szCs w:val="26"/>
          <w:rtl/>
          <w:lang w:val="en-CA"/>
        </w:rPr>
        <w:t>ال</w:t>
      </w:r>
      <w:r w:rsidRPr="00E82F11">
        <w:rPr>
          <w:sz w:val="26"/>
          <w:szCs w:val="26"/>
          <w:rtl/>
          <w:lang w:val="en-CA"/>
        </w:rPr>
        <w:t xml:space="preserve">مخلوط مسبقًا أو </w:t>
      </w:r>
      <w:r w:rsidRPr="00E82F11">
        <w:rPr>
          <w:rFonts w:hint="cs"/>
          <w:sz w:val="26"/>
          <w:szCs w:val="26"/>
          <w:rtl/>
          <w:lang w:val="en-CA"/>
        </w:rPr>
        <w:t>ال</w:t>
      </w:r>
      <w:r w:rsidRPr="00E82F11">
        <w:rPr>
          <w:sz w:val="26"/>
          <w:szCs w:val="26"/>
          <w:rtl/>
          <w:lang w:val="en-CA"/>
        </w:rPr>
        <w:t xml:space="preserve">ميثيلال، </w:t>
      </w:r>
      <w:r w:rsidRPr="00E82F11">
        <w:rPr>
          <w:rFonts w:hint="cs"/>
          <w:sz w:val="26"/>
          <w:szCs w:val="26"/>
          <w:rtl/>
          <w:lang w:val="en-CA"/>
        </w:rPr>
        <w:t>على النحو</w:t>
      </w:r>
      <w:r w:rsidRPr="00E82F11">
        <w:rPr>
          <w:sz w:val="26"/>
          <w:szCs w:val="26"/>
          <w:rtl/>
          <w:lang w:val="en-CA"/>
        </w:rPr>
        <w:t xml:space="preserve"> </w:t>
      </w:r>
      <w:r w:rsidRPr="00E82F11">
        <w:rPr>
          <w:rFonts w:hint="cs"/>
          <w:sz w:val="26"/>
          <w:szCs w:val="26"/>
          <w:rtl/>
          <w:lang w:val="en-CA"/>
        </w:rPr>
        <w:t>ال</w:t>
      </w:r>
      <w:r w:rsidRPr="00E82F11">
        <w:rPr>
          <w:sz w:val="26"/>
          <w:szCs w:val="26"/>
          <w:rtl/>
          <w:lang w:val="en-CA"/>
        </w:rPr>
        <w:t xml:space="preserve">مبين في الجدول 5. </w:t>
      </w:r>
      <w:r w:rsidRPr="00E82F11">
        <w:rPr>
          <w:rFonts w:hint="cs"/>
          <w:sz w:val="26"/>
          <w:szCs w:val="26"/>
          <w:rtl/>
          <w:lang w:val="en-CA"/>
        </w:rPr>
        <w:t>و</w:t>
      </w:r>
      <w:r w:rsidRPr="00E82F11">
        <w:rPr>
          <w:sz w:val="26"/>
          <w:szCs w:val="26"/>
          <w:rtl/>
          <w:lang w:val="en-CA"/>
        </w:rPr>
        <w:t>أكد</w:t>
      </w:r>
      <w:r w:rsidRPr="00E82F11">
        <w:rPr>
          <w:rFonts w:hint="cs"/>
          <w:sz w:val="26"/>
          <w:szCs w:val="26"/>
          <w:rtl/>
          <w:lang w:val="en-CA"/>
        </w:rPr>
        <w:t>ت</w:t>
      </w:r>
      <w:r w:rsidRPr="00E82F11">
        <w:rPr>
          <w:sz w:val="26"/>
          <w:szCs w:val="26"/>
          <w:rtl/>
          <w:lang w:val="en-CA"/>
        </w:rPr>
        <w:t xml:space="preserve"> شركتان إضافيتان </w:t>
      </w:r>
      <w:r w:rsidRPr="00E82F11">
        <w:rPr>
          <w:rFonts w:hint="cs"/>
          <w:sz w:val="26"/>
          <w:szCs w:val="26"/>
          <w:rtl/>
          <w:lang w:val="en-CA"/>
        </w:rPr>
        <w:t xml:space="preserve">من الشركات الصغيرة </w:t>
      </w:r>
      <w:r w:rsidRPr="00E82F11">
        <w:rPr>
          <w:sz w:val="26"/>
          <w:szCs w:val="26"/>
          <w:rtl/>
          <w:lang w:val="en-CA"/>
        </w:rPr>
        <w:t>و</w:t>
      </w:r>
      <w:r w:rsidRPr="00E82F11">
        <w:rPr>
          <w:rFonts w:hint="cs"/>
          <w:sz w:val="26"/>
          <w:szCs w:val="26"/>
          <w:rtl/>
          <w:lang w:val="en-CA"/>
        </w:rPr>
        <w:t>ال</w:t>
      </w:r>
      <w:r w:rsidRPr="00E82F11">
        <w:rPr>
          <w:sz w:val="26"/>
          <w:szCs w:val="26"/>
          <w:rtl/>
          <w:lang w:val="en-CA"/>
        </w:rPr>
        <w:t>متوسطة (</w:t>
      </w:r>
      <w:r w:rsidRPr="00E82F11">
        <w:rPr>
          <w:rFonts w:hint="cs"/>
          <w:sz w:val="26"/>
          <w:szCs w:val="26"/>
          <w:rtl/>
          <w:lang w:val="en-CA"/>
        </w:rPr>
        <w:t xml:space="preserve">هما </w:t>
      </w:r>
      <w:r w:rsidRPr="00E82F11">
        <w:rPr>
          <w:sz w:val="26"/>
          <w:szCs w:val="26"/>
          <w:lang w:val="en-CA"/>
        </w:rPr>
        <w:t>Water-Care Industries Sdn Bhd</w:t>
      </w:r>
      <w:r w:rsidRPr="00E82F11">
        <w:rPr>
          <w:sz w:val="26"/>
          <w:szCs w:val="26"/>
          <w:rtl/>
          <w:lang w:val="en-CA"/>
        </w:rPr>
        <w:t xml:space="preserve"> و </w:t>
      </w:r>
      <w:r w:rsidRPr="00E82F11">
        <w:rPr>
          <w:sz w:val="26"/>
          <w:szCs w:val="26"/>
          <w:lang w:val="en-CA"/>
        </w:rPr>
        <w:t>Composite Truck Body Sdn Bhd</w:t>
      </w:r>
      <w:r w:rsidRPr="00E82F11">
        <w:rPr>
          <w:sz w:val="26"/>
          <w:szCs w:val="26"/>
          <w:rtl/>
          <w:lang w:val="en-CA"/>
        </w:rPr>
        <w:t xml:space="preserve">، </w:t>
      </w:r>
      <w:r w:rsidRPr="00E82F11">
        <w:rPr>
          <w:rFonts w:hint="cs"/>
          <w:sz w:val="26"/>
          <w:szCs w:val="26"/>
          <w:rtl/>
          <w:lang w:val="en-CA"/>
        </w:rPr>
        <w:t xml:space="preserve">ذات </w:t>
      </w:r>
      <w:r w:rsidRPr="00E82F11">
        <w:rPr>
          <w:sz w:val="26"/>
          <w:szCs w:val="26"/>
          <w:rtl/>
          <w:lang w:val="en-CA"/>
        </w:rPr>
        <w:t>استهلاك إجمالي قدره 10</w:t>
      </w:r>
      <w:r w:rsidRPr="00E82F11">
        <w:rPr>
          <w:rFonts w:hint="cs"/>
          <w:sz w:val="26"/>
          <w:szCs w:val="26"/>
          <w:rtl/>
          <w:lang w:val="en-CA"/>
        </w:rPr>
        <w:t>,</w:t>
      </w:r>
      <w:r w:rsidRPr="00E82F11">
        <w:rPr>
          <w:sz w:val="26"/>
          <w:szCs w:val="26"/>
          <w:rtl/>
          <w:lang w:val="en-CA"/>
        </w:rPr>
        <w:t xml:space="preserve">48 طن متري) أنها ستبقى في المشروع </w:t>
      </w:r>
      <w:r w:rsidRPr="00E82F11">
        <w:rPr>
          <w:rFonts w:hint="cs"/>
          <w:sz w:val="26"/>
          <w:szCs w:val="26"/>
          <w:rtl/>
          <w:lang w:val="en-CA"/>
        </w:rPr>
        <w:t>وست</w:t>
      </w:r>
      <w:r w:rsidRPr="00E82F11">
        <w:rPr>
          <w:sz w:val="26"/>
          <w:szCs w:val="26"/>
          <w:rtl/>
          <w:lang w:val="en-CA"/>
        </w:rPr>
        <w:t>تحول إلى التكنولوجيا المتفق عليها (</w:t>
      </w:r>
      <w:r w:rsidRPr="00E82F11">
        <w:rPr>
          <w:rFonts w:hint="cs"/>
          <w:sz w:val="26"/>
          <w:szCs w:val="26"/>
          <w:rtl/>
          <w:lang w:val="en-CA"/>
        </w:rPr>
        <w:t>أي الهيدروفلوروأوليفينات المخفضة).</w:t>
      </w:r>
    </w:p>
    <w:p w:rsidR="00C4177F" w:rsidRPr="00E82F11" w:rsidRDefault="00C4177F" w:rsidP="00C4177F">
      <w:pPr>
        <w:bidi/>
        <w:rPr>
          <w:b/>
          <w:bCs/>
          <w:szCs w:val="24"/>
          <w:rtl/>
          <w:lang w:val="en-CA"/>
        </w:rPr>
      </w:pPr>
      <w:r w:rsidRPr="00E82F11">
        <w:rPr>
          <w:b/>
          <w:bCs/>
          <w:szCs w:val="24"/>
          <w:rtl/>
          <w:lang w:val="en-CA"/>
        </w:rPr>
        <w:t>الجدول 5</w:t>
      </w:r>
      <w:r w:rsidRPr="00E82F11">
        <w:rPr>
          <w:rFonts w:hint="cs"/>
          <w:b/>
          <w:bCs/>
          <w:szCs w:val="24"/>
          <w:rtl/>
          <w:lang w:val="en-CA"/>
        </w:rPr>
        <w:t>-</w:t>
      </w:r>
      <w:r w:rsidRPr="00E82F11">
        <w:rPr>
          <w:b/>
          <w:bCs/>
          <w:szCs w:val="24"/>
          <w:rtl/>
          <w:lang w:val="en-CA"/>
        </w:rPr>
        <w:t xml:space="preserve"> تسع شركات صغيرة ومتوسطة إضافية </w:t>
      </w:r>
      <w:r w:rsidRPr="00E82F11">
        <w:rPr>
          <w:rFonts w:hint="cs"/>
          <w:b/>
          <w:bCs/>
          <w:szCs w:val="24"/>
          <w:rtl/>
          <w:lang w:val="en-CA"/>
        </w:rPr>
        <w:t xml:space="preserve">التي </w:t>
      </w:r>
      <w:r w:rsidRPr="00E82F11">
        <w:rPr>
          <w:b/>
          <w:bCs/>
          <w:szCs w:val="24"/>
          <w:rtl/>
          <w:lang w:val="en-CA"/>
        </w:rPr>
        <w:t>طلبت التغيير إلى تكنولوجيا بديلة أخرى ذات قدرة منخفضة على إحداث الاحترار العالمي في الاجتماع الثامن والثمانين</w:t>
      </w:r>
    </w:p>
    <w:tbl>
      <w:tblPr>
        <w:bidiVisual/>
        <w:tblW w:w="9345" w:type="dxa"/>
        <w:tblInd w:w="-145" w:type="dxa"/>
        <w:tblLayout w:type="fixed"/>
        <w:tblLook w:val="04A0" w:firstRow="1" w:lastRow="0" w:firstColumn="1" w:lastColumn="0" w:noHBand="0" w:noVBand="1"/>
      </w:tblPr>
      <w:tblGrid>
        <w:gridCol w:w="2971"/>
        <w:gridCol w:w="1764"/>
        <w:gridCol w:w="1199"/>
        <w:gridCol w:w="1994"/>
        <w:gridCol w:w="1417"/>
      </w:tblGrid>
      <w:tr w:rsidR="00C4177F" w:rsidRPr="00E82F11" w:rsidTr="00176303">
        <w:trPr>
          <w:trHeight w:val="480"/>
          <w:tblHeader/>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center"/>
            <w:hideMark/>
          </w:tcPr>
          <w:p w:rsidR="00C4177F" w:rsidRPr="00E82F11" w:rsidRDefault="00C4177F" w:rsidP="00176303">
            <w:pPr>
              <w:keepNext/>
              <w:keepLines/>
              <w:bidi/>
              <w:jc w:val="center"/>
              <w:rPr>
                <w:b/>
                <w:bCs/>
                <w:color w:val="000000"/>
                <w:sz w:val="20"/>
                <w:lang w:val="en-CA"/>
              </w:rPr>
            </w:pPr>
            <w:r w:rsidRPr="00E82F11">
              <w:rPr>
                <w:rFonts w:hint="cs"/>
                <w:b/>
                <w:bCs/>
                <w:color w:val="000000"/>
                <w:sz w:val="20"/>
                <w:rtl/>
                <w:lang w:val="en-CA"/>
              </w:rPr>
              <w:t>الشركة</w:t>
            </w:r>
          </w:p>
        </w:tc>
        <w:tc>
          <w:tcPr>
            <w:tcW w:w="1764" w:type="dxa"/>
            <w:tcBorders>
              <w:top w:val="single" w:sz="4" w:space="0" w:color="auto"/>
              <w:left w:val="nil"/>
              <w:bottom w:val="single" w:sz="4" w:space="0" w:color="auto"/>
              <w:right w:val="single" w:sz="4" w:space="0" w:color="auto"/>
            </w:tcBorders>
            <w:noWrap/>
            <w:vAlign w:val="center"/>
            <w:hideMark/>
          </w:tcPr>
          <w:p w:rsidR="00C4177F" w:rsidRPr="00E82F11" w:rsidRDefault="00C4177F" w:rsidP="00176303">
            <w:pPr>
              <w:keepNext/>
              <w:keepLines/>
              <w:bidi/>
              <w:jc w:val="center"/>
              <w:rPr>
                <w:b/>
                <w:bCs/>
                <w:color w:val="000000"/>
                <w:sz w:val="20"/>
                <w:lang w:val="en-CA"/>
              </w:rPr>
            </w:pPr>
            <w:r w:rsidRPr="00E82F11">
              <w:rPr>
                <w:rFonts w:hint="cs"/>
                <w:b/>
                <w:bCs/>
                <w:color w:val="000000"/>
                <w:sz w:val="20"/>
                <w:rtl/>
                <w:lang w:val="en-CA"/>
              </w:rPr>
              <w:t>التطبيق</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keepNext/>
              <w:keepLines/>
              <w:bidi/>
              <w:jc w:val="center"/>
              <w:rPr>
                <w:b/>
                <w:bCs/>
                <w:color w:val="000000"/>
                <w:sz w:val="20"/>
                <w:lang w:val="en-CA"/>
              </w:rPr>
            </w:pPr>
            <w:r w:rsidRPr="00E82F11">
              <w:rPr>
                <w:rFonts w:hint="cs"/>
                <w:b/>
                <w:bCs/>
                <w:color w:val="000000"/>
                <w:sz w:val="20"/>
                <w:rtl/>
                <w:lang w:val="en-CA"/>
              </w:rPr>
              <w:t>التكنولوجيا المقترحة</w:t>
            </w:r>
          </w:p>
        </w:tc>
        <w:tc>
          <w:tcPr>
            <w:tcW w:w="199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C4177F" w:rsidRPr="00E82F11" w:rsidRDefault="00C4177F" w:rsidP="00176303">
            <w:pPr>
              <w:keepNext/>
              <w:keepLines/>
              <w:bidi/>
              <w:jc w:val="center"/>
              <w:rPr>
                <w:b/>
                <w:bCs/>
                <w:color w:val="000000"/>
                <w:sz w:val="20"/>
                <w:rtl/>
                <w:lang w:val="en-US"/>
              </w:rPr>
            </w:pPr>
            <w:r w:rsidRPr="00E82F11">
              <w:rPr>
                <w:rFonts w:hint="cs"/>
                <w:b/>
                <w:bCs/>
                <w:color w:val="000000"/>
                <w:sz w:val="20"/>
                <w:rtl/>
                <w:lang w:val="en-US"/>
              </w:rPr>
              <w:t>الهيدروكلوروفلوروكربون-141ب (طن متري) في عام 2015</w:t>
            </w:r>
          </w:p>
        </w:tc>
        <w:tc>
          <w:tcPr>
            <w:tcW w:w="141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C4177F" w:rsidRPr="00E82F11" w:rsidRDefault="00C4177F" w:rsidP="00176303">
            <w:pPr>
              <w:keepNext/>
              <w:keepLines/>
              <w:bidi/>
              <w:jc w:val="center"/>
              <w:rPr>
                <w:b/>
                <w:bCs/>
                <w:color w:val="000000"/>
                <w:sz w:val="20"/>
                <w:lang w:val="en-CA"/>
              </w:rPr>
            </w:pPr>
            <w:r w:rsidRPr="00E82F11">
              <w:rPr>
                <w:rFonts w:hint="cs"/>
                <w:b/>
                <w:bCs/>
                <w:color w:val="000000"/>
                <w:sz w:val="20"/>
                <w:rtl/>
                <w:lang w:val="en-CA"/>
              </w:rPr>
              <w:t>التمويل المعتمد (دولار أمريكي)</w:t>
            </w:r>
          </w:p>
        </w:tc>
      </w:tr>
      <w:tr w:rsidR="00C4177F" w:rsidRPr="00E82F11" w:rsidTr="00176303">
        <w:trPr>
          <w:trHeight w:val="98"/>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keepNext/>
              <w:keepLines/>
              <w:jc w:val="left"/>
              <w:rPr>
                <w:color w:val="000000"/>
                <w:sz w:val="20"/>
                <w:lang w:val="en-CA"/>
              </w:rPr>
            </w:pPr>
            <w:r w:rsidRPr="00E82F11">
              <w:rPr>
                <w:sz w:val="20"/>
              </w:rPr>
              <w:t>Pipeco FRP Tanks Sdn Bhd</w:t>
            </w:r>
          </w:p>
        </w:tc>
        <w:tc>
          <w:tcPr>
            <w:tcW w:w="1764"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keepNext/>
              <w:keepLines/>
              <w:bidi/>
              <w:jc w:val="left"/>
              <w:rPr>
                <w:sz w:val="20"/>
                <w:lang w:val="en-CA"/>
              </w:rPr>
            </w:pPr>
            <w:r w:rsidRPr="00E82F11">
              <w:rPr>
                <w:rFonts w:hint="cs"/>
                <w:sz w:val="20"/>
                <w:rtl/>
              </w:rPr>
              <w:t>الألواح المنفصلة</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keepNext/>
              <w:keepLines/>
              <w:bidi/>
              <w:ind w:right="28"/>
              <w:jc w:val="left"/>
              <w:rPr>
                <w:sz w:val="20"/>
              </w:rPr>
            </w:pPr>
            <w:r w:rsidRPr="00E82F11">
              <w:rPr>
                <w:rFonts w:hint="cs"/>
                <w:sz w:val="20"/>
                <w:rtl/>
              </w:rPr>
              <w:t>الميثيلال</w:t>
            </w: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keepNext/>
              <w:keepLines/>
              <w:ind w:right="-108"/>
              <w:jc w:val="right"/>
              <w:rPr>
                <w:color w:val="000000"/>
                <w:sz w:val="20"/>
                <w:lang w:val="en-CA"/>
              </w:rPr>
            </w:pPr>
            <w:r w:rsidRPr="00E82F11">
              <w:rPr>
                <w:sz w:val="20"/>
              </w:rPr>
              <w:t>8.75</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keepNext/>
              <w:keepLines/>
              <w:ind w:right="-85"/>
              <w:jc w:val="right"/>
              <w:rPr>
                <w:bCs/>
                <w:sz w:val="20"/>
                <w:lang w:val="en-CA"/>
              </w:rPr>
            </w:pPr>
            <w:r w:rsidRPr="00E82F11">
              <w:rPr>
                <w:sz w:val="20"/>
              </w:rPr>
              <w:t>54,340</w:t>
            </w:r>
          </w:p>
        </w:tc>
      </w:tr>
      <w:tr w:rsidR="00C4177F" w:rsidRPr="00E82F11" w:rsidTr="00176303">
        <w:trPr>
          <w:trHeight w:val="170"/>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keepNext/>
              <w:keepLines/>
              <w:jc w:val="left"/>
              <w:rPr>
                <w:color w:val="000000"/>
                <w:sz w:val="20"/>
                <w:lang w:val="en-CA"/>
              </w:rPr>
            </w:pPr>
            <w:r w:rsidRPr="00E82F11">
              <w:rPr>
                <w:sz w:val="20"/>
              </w:rPr>
              <w:t>Poly Unifoam Sdn Bhd</w:t>
            </w:r>
          </w:p>
        </w:tc>
        <w:tc>
          <w:tcPr>
            <w:tcW w:w="1764"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keepNext/>
              <w:keepLines/>
              <w:bidi/>
              <w:jc w:val="left"/>
              <w:rPr>
                <w:sz w:val="20"/>
                <w:lang w:val="en-CA"/>
              </w:rPr>
            </w:pPr>
            <w:r w:rsidRPr="00E82F11">
              <w:rPr>
                <w:rFonts w:hint="cs"/>
                <w:sz w:val="20"/>
                <w:rtl/>
              </w:rPr>
              <w:t>الأنابيب</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keepNext/>
              <w:keepLines/>
              <w:bidi/>
              <w:ind w:right="28"/>
              <w:jc w:val="left"/>
              <w:rPr>
                <w:sz w:val="20"/>
                <w:rtl/>
              </w:rPr>
            </w:pPr>
            <w:r w:rsidRPr="00E82F11">
              <w:rPr>
                <w:rFonts w:hint="cs"/>
                <w:sz w:val="20"/>
                <w:rtl/>
              </w:rPr>
              <w:t>الميثيلال</w:t>
            </w: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keepNext/>
              <w:keepLines/>
              <w:ind w:right="-108"/>
              <w:jc w:val="right"/>
              <w:rPr>
                <w:color w:val="000000"/>
                <w:sz w:val="20"/>
                <w:lang w:val="en-CA"/>
              </w:rPr>
            </w:pPr>
            <w:r w:rsidRPr="00E82F11">
              <w:rPr>
                <w:sz w:val="20"/>
              </w:rPr>
              <w:t>4.03</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keepNext/>
              <w:keepLines/>
              <w:ind w:right="-85"/>
              <w:jc w:val="right"/>
              <w:rPr>
                <w:bCs/>
                <w:sz w:val="20"/>
                <w:lang w:val="en-CA"/>
              </w:rPr>
            </w:pPr>
            <w:r w:rsidRPr="00E82F11">
              <w:rPr>
                <w:sz w:val="20"/>
              </w:rPr>
              <w:t>28,052</w:t>
            </w:r>
          </w:p>
        </w:tc>
      </w:tr>
      <w:tr w:rsidR="00C4177F" w:rsidRPr="00E82F11" w:rsidTr="00176303">
        <w:trPr>
          <w:trHeight w:val="215"/>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keepNext/>
              <w:keepLines/>
              <w:jc w:val="left"/>
              <w:rPr>
                <w:color w:val="000000"/>
                <w:sz w:val="20"/>
                <w:lang w:val="en-CA"/>
              </w:rPr>
            </w:pPr>
            <w:r w:rsidRPr="00E82F11">
              <w:rPr>
                <w:sz w:val="20"/>
              </w:rPr>
              <w:t>Frigotec Engineering and Refrigeration Sdn Bhd</w:t>
            </w:r>
          </w:p>
        </w:tc>
        <w:tc>
          <w:tcPr>
            <w:tcW w:w="1764"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keepNext/>
              <w:keepLines/>
              <w:bidi/>
              <w:jc w:val="left"/>
              <w:rPr>
                <w:sz w:val="20"/>
                <w:lang w:val="en-CA"/>
              </w:rPr>
            </w:pPr>
            <w:r w:rsidRPr="00E82F11">
              <w:rPr>
                <w:rFonts w:hint="cs"/>
                <w:sz w:val="20"/>
                <w:rtl/>
              </w:rPr>
              <w:t>النقل</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keepNext/>
              <w:keepLines/>
              <w:bidi/>
              <w:ind w:right="28"/>
              <w:jc w:val="left"/>
              <w:rPr>
                <w:sz w:val="20"/>
              </w:rPr>
            </w:pPr>
            <w:r w:rsidRPr="00E82F11">
              <w:rPr>
                <w:rFonts w:hint="cs"/>
                <w:sz w:val="20"/>
                <w:rtl/>
              </w:rPr>
              <w:t>السيكلوبنتان المخلوط مسبقا</w:t>
            </w: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keepNext/>
              <w:keepLines/>
              <w:ind w:right="-108"/>
              <w:jc w:val="right"/>
              <w:rPr>
                <w:color w:val="000000"/>
                <w:sz w:val="20"/>
                <w:lang w:val="en-CA"/>
              </w:rPr>
            </w:pPr>
            <w:r w:rsidRPr="00E82F11">
              <w:rPr>
                <w:sz w:val="20"/>
              </w:rPr>
              <w:t>4.00</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keepNext/>
              <w:keepLines/>
              <w:ind w:right="-85"/>
              <w:jc w:val="right"/>
              <w:rPr>
                <w:bCs/>
                <w:sz w:val="20"/>
                <w:lang w:val="en-CA"/>
              </w:rPr>
            </w:pPr>
            <w:r w:rsidRPr="00E82F11">
              <w:rPr>
                <w:sz w:val="20"/>
              </w:rPr>
              <w:t>27,913</w:t>
            </w:r>
          </w:p>
        </w:tc>
      </w:tr>
      <w:tr w:rsidR="00C4177F" w:rsidRPr="00E82F11" w:rsidTr="00176303">
        <w:trPr>
          <w:trHeight w:val="56"/>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keepNext/>
              <w:keepLines/>
              <w:jc w:val="left"/>
              <w:rPr>
                <w:color w:val="000000"/>
                <w:sz w:val="20"/>
                <w:lang w:val="en-CA"/>
              </w:rPr>
            </w:pPr>
            <w:r w:rsidRPr="00E82F11">
              <w:rPr>
                <w:sz w:val="20"/>
              </w:rPr>
              <w:t>Min Soon Refrigeration Sdn Bhd</w:t>
            </w:r>
          </w:p>
        </w:tc>
        <w:tc>
          <w:tcPr>
            <w:tcW w:w="1764"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keepNext/>
              <w:keepLines/>
              <w:bidi/>
              <w:jc w:val="left"/>
              <w:rPr>
                <w:sz w:val="20"/>
                <w:lang w:val="en-CA"/>
              </w:rPr>
            </w:pPr>
            <w:r w:rsidRPr="00E82F11">
              <w:rPr>
                <w:rFonts w:hint="cs"/>
                <w:sz w:val="20"/>
                <w:rtl/>
              </w:rPr>
              <w:t>الألواح المنفصلة</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keepNext/>
              <w:keepLines/>
              <w:bidi/>
              <w:ind w:right="28"/>
              <w:jc w:val="left"/>
              <w:rPr>
                <w:sz w:val="20"/>
              </w:rPr>
            </w:pPr>
            <w:r w:rsidRPr="00E82F11">
              <w:rPr>
                <w:rFonts w:hint="cs"/>
                <w:sz w:val="20"/>
                <w:rtl/>
              </w:rPr>
              <w:t>الميثيلال</w:t>
            </w: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keepNext/>
              <w:keepLines/>
              <w:ind w:right="-108"/>
              <w:jc w:val="right"/>
              <w:rPr>
                <w:color w:val="000000"/>
                <w:sz w:val="20"/>
                <w:lang w:val="en-CA"/>
              </w:rPr>
            </w:pPr>
            <w:r w:rsidRPr="00E82F11">
              <w:rPr>
                <w:sz w:val="20"/>
              </w:rPr>
              <w:t>4.00</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keepNext/>
              <w:keepLines/>
              <w:ind w:right="-85"/>
              <w:jc w:val="right"/>
              <w:rPr>
                <w:bCs/>
                <w:sz w:val="20"/>
                <w:lang w:val="en-CA"/>
              </w:rPr>
            </w:pPr>
            <w:r w:rsidRPr="00E82F11">
              <w:rPr>
                <w:sz w:val="20"/>
              </w:rPr>
              <w:t>27,913</w:t>
            </w:r>
          </w:p>
        </w:tc>
      </w:tr>
      <w:tr w:rsidR="00C4177F" w:rsidRPr="00E82F11" w:rsidTr="00176303">
        <w:trPr>
          <w:trHeight w:val="56"/>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jc w:val="left"/>
              <w:rPr>
                <w:color w:val="000000"/>
                <w:sz w:val="20"/>
                <w:lang w:val="en-CA"/>
              </w:rPr>
            </w:pPr>
            <w:r w:rsidRPr="00E82F11">
              <w:rPr>
                <w:sz w:val="20"/>
              </w:rPr>
              <w:t>Kitchentech Commercial Supply Sdn Bhd</w:t>
            </w:r>
          </w:p>
        </w:tc>
        <w:tc>
          <w:tcPr>
            <w:tcW w:w="1764"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bidi/>
              <w:jc w:val="left"/>
              <w:rPr>
                <w:sz w:val="20"/>
                <w:lang w:val="en-CA"/>
              </w:rPr>
            </w:pPr>
            <w:r w:rsidRPr="00E82F11">
              <w:rPr>
                <w:rFonts w:hint="cs"/>
                <w:sz w:val="20"/>
                <w:rtl/>
              </w:rPr>
              <w:t>التبريد التجاري</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bidi/>
              <w:ind w:right="28"/>
              <w:jc w:val="left"/>
              <w:rPr>
                <w:sz w:val="20"/>
              </w:rPr>
            </w:pPr>
            <w:r w:rsidRPr="00E82F11">
              <w:rPr>
                <w:rFonts w:hint="cs"/>
                <w:sz w:val="20"/>
                <w:rtl/>
              </w:rPr>
              <w:t>السيكلوبنتان المخلوط مسبقا</w:t>
            </w: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108"/>
              <w:jc w:val="right"/>
              <w:rPr>
                <w:color w:val="000000"/>
                <w:sz w:val="20"/>
                <w:lang w:val="en-CA"/>
              </w:rPr>
            </w:pPr>
            <w:r w:rsidRPr="00E82F11">
              <w:rPr>
                <w:sz w:val="20"/>
              </w:rPr>
              <w:t>3.50</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85"/>
              <w:jc w:val="right"/>
              <w:rPr>
                <w:bCs/>
                <w:sz w:val="20"/>
                <w:lang w:val="en-CA"/>
              </w:rPr>
            </w:pPr>
            <w:r w:rsidRPr="00E82F11">
              <w:rPr>
                <w:sz w:val="20"/>
              </w:rPr>
              <w:t>25,131</w:t>
            </w:r>
          </w:p>
        </w:tc>
      </w:tr>
      <w:tr w:rsidR="00C4177F" w:rsidRPr="00E82F11" w:rsidTr="00176303">
        <w:trPr>
          <w:trHeight w:val="134"/>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jc w:val="left"/>
              <w:rPr>
                <w:color w:val="000000"/>
                <w:sz w:val="20"/>
                <w:lang w:val="en-CA"/>
              </w:rPr>
            </w:pPr>
            <w:r w:rsidRPr="00E82F11">
              <w:rPr>
                <w:sz w:val="20"/>
              </w:rPr>
              <w:t xml:space="preserve">Penang Trading Company </w:t>
            </w:r>
          </w:p>
        </w:tc>
        <w:tc>
          <w:tcPr>
            <w:tcW w:w="1764" w:type="dxa"/>
            <w:tcBorders>
              <w:top w:val="single" w:sz="4" w:space="0" w:color="auto"/>
              <w:left w:val="nil"/>
              <w:bottom w:val="single" w:sz="4" w:space="0" w:color="auto"/>
              <w:right w:val="single" w:sz="4" w:space="0" w:color="auto"/>
            </w:tcBorders>
            <w:noWrap/>
            <w:tcMar>
              <w:top w:w="0" w:type="dxa"/>
              <w:left w:w="43" w:type="dxa"/>
              <w:bottom w:w="0" w:type="dxa"/>
              <w:right w:w="0" w:type="dxa"/>
            </w:tcMar>
            <w:hideMark/>
          </w:tcPr>
          <w:p w:rsidR="00C4177F" w:rsidRPr="00E82F11" w:rsidRDefault="00C4177F" w:rsidP="00176303">
            <w:pPr>
              <w:bidi/>
              <w:jc w:val="left"/>
              <w:rPr>
                <w:sz w:val="20"/>
                <w:lang w:val="en-CA"/>
              </w:rPr>
            </w:pPr>
            <w:r w:rsidRPr="00E82F11">
              <w:rPr>
                <w:rFonts w:hint="cs"/>
                <w:sz w:val="20"/>
                <w:rtl/>
              </w:rPr>
              <w:t>الألواح المنفصلة</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bidi/>
              <w:ind w:right="28"/>
              <w:jc w:val="left"/>
              <w:rPr>
                <w:sz w:val="20"/>
              </w:rPr>
            </w:pPr>
            <w:r w:rsidRPr="00E82F11">
              <w:rPr>
                <w:rFonts w:hint="cs"/>
                <w:sz w:val="20"/>
                <w:rtl/>
              </w:rPr>
              <w:t>الميثيلال</w:t>
            </w: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108"/>
              <w:jc w:val="right"/>
              <w:rPr>
                <w:color w:val="000000"/>
                <w:sz w:val="20"/>
                <w:lang w:val="en-CA"/>
              </w:rPr>
            </w:pPr>
            <w:r w:rsidRPr="00E82F11">
              <w:rPr>
                <w:sz w:val="20"/>
              </w:rPr>
              <w:t>2.93</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85"/>
              <w:jc w:val="right"/>
              <w:rPr>
                <w:bCs/>
                <w:sz w:val="20"/>
                <w:lang w:val="en-CA"/>
              </w:rPr>
            </w:pPr>
            <w:r w:rsidRPr="00E82F11">
              <w:rPr>
                <w:sz w:val="20"/>
              </w:rPr>
              <w:t>21,932</w:t>
            </w:r>
          </w:p>
        </w:tc>
      </w:tr>
      <w:tr w:rsidR="00C4177F" w:rsidRPr="00E82F11" w:rsidTr="00176303">
        <w:trPr>
          <w:trHeight w:val="56"/>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jc w:val="left"/>
              <w:rPr>
                <w:color w:val="000000"/>
                <w:sz w:val="20"/>
                <w:lang w:val="en-CA"/>
              </w:rPr>
            </w:pPr>
            <w:r w:rsidRPr="00E82F11">
              <w:rPr>
                <w:sz w:val="20"/>
              </w:rPr>
              <w:t>Tech-Kool Refrigeration Sdn Bhd</w:t>
            </w:r>
          </w:p>
        </w:tc>
        <w:tc>
          <w:tcPr>
            <w:tcW w:w="1764"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bidi/>
              <w:jc w:val="left"/>
              <w:rPr>
                <w:sz w:val="20"/>
                <w:lang w:val="en-CA"/>
              </w:rPr>
            </w:pPr>
            <w:r w:rsidRPr="00E82F11">
              <w:rPr>
                <w:rFonts w:hint="cs"/>
                <w:sz w:val="20"/>
                <w:rtl/>
              </w:rPr>
              <w:t>النقل</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bidi/>
              <w:ind w:right="28"/>
              <w:jc w:val="left"/>
              <w:rPr>
                <w:sz w:val="20"/>
              </w:rPr>
            </w:pPr>
            <w:r w:rsidRPr="00E82F11">
              <w:rPr>
                <w:rFonts w:hint="cs"/>
                <w:sz w:val="20"/>
                <w:rtl/>
              </w:rPr>
              <w:t>السيكلوبنتان المخلوط مسبقا</w:t>
            </w: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108"/>
              <w:jc w:val="right"/>
              <w:rPr>
                <w:color w:val="000000"/>
                <w:sz w:val="20"/>
                <w:lang w:val="en-CA"/>
              </w:rPr>
            </w:pPr>
            <w:r w:rsidRPr="00E82F11">
              <w:rPr>
                <w:sz w:val="20"/>
              </w:rPr>
              <w:t>1.25</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85"/>
              <w:jc w:val="right"/>
              <w:rPr>
                <w:bCs/>
                <w:sz w:val="20"/>
                <w:lang w:val="en-CA"/>
              </w:rPr>
            </w:pPr>
            <w:r w:rsidRPr="00E82F11">
              <w:rPr>
                <w:sz w:val="20"/>
              </w:rPr>
              <w:t>12,613</w:t>
            </w:r>
          </w:p>
        </w:tc>
      </w:tr>
      <w:tr w:rsidR="00C4177F" w:rsidRPr="00E82F11" w:rsidTr="00176303">
        <w:trPr>
          <w:trHeight w:val="143"/>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jc w:val="left"/>
              <w:rPr>
                <w:color w:val="000000"/>
                <w:sz w:val="20"/>
                <w:lang w:val="en-CA"/>
              </w:rPr>
            </w:pPr>
            <w:r w:rsidRPr="00E82F11">
              <w:rPr>
                <w:sz w:val="20"/>
              </w:rPr>
              <w:t>Teck Guan Steel Sdn Bhd</w:t>
            </w:r>
          </w:p>
        </w:tc>
        <w:tc>
          <w:tcPr>
            <w:tcW w:w="1764"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bidi/>
              <w:jc w:val="left"/>
              <w:rPr>
                <w:sz w:val="20"/>
                <w:lang w:val="en-CA"/>
              </w:rPr>
            </w:pPr>
            <w:r w:rsidRPr="00E82F11">
              <w:rPr>
                <w:rFonts w:hint="cs"/>
                <w:sz w:val="20"/>
                <w:rtl/>
              </w:rPr>
              <w:t>الألواح المنفصلة</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bidi/>
              <w:ind w:right="28"/>
              <w:jc w:val="left"/>
              <w:rPr>
                <w:sz w:val="20"/>
              </w:rPr>
            </w:pPr>
            <w:r w:rsidRPr="00E82F11">
              <w:rPr>
                <w:rFonts w:hint="cs"/>
                <w:sz w:val="20"/>
                <w:rtl/>
              </w:rPr>
              <w:t>الميثيلال</w:t>
            </w: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108"/>
              <w:jc w:val="right"/>
              <w:rPr>
                <w:color w:val="000000"/>
                <w:sz w:val="20"/>
                <w:lang w:val="en-CA"/>
              </w:rPr>
            </w:pPr>
            <w:r w:rsidRPr="00E82F11">
              <w:rPr>
                <w:sz w:val="20"/>
              </w:rPr>
              <w:t>0.57</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85"/>
              <w:jc w:val="right"/>
              <w:rPr>
                <w:bCs/>
                <w:sz w:val="20"/>
                <w:lang w:val="en-CA"/>
              </w:rPr>
            </w:pPr>
            <w:r w:rsidRPr="00E82F11">
              <w:rPr>
                <w:sz w:val="20"/>
              </w:rPr>
              <w:t>6,000</w:t>
            </w:r>
          </w:p>
        </w:tc>
      </w:tr>
      <w:tr w:rsidR="00C4177F" w:rsidRPr="00E82F11" w:rsidTr="00176303">
        <w:trPr>
          <w:trHeight w:val="80"/>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jc w:val="left"/>
              <w:rPr>
                <w:color w:val="000000"/>
                <w:sz w:val="20"/>
                <w:lang w:val="en-CA"/>
              </w:rPr>
            </w:pPr>
            <w:r w:rsidRPr="00E82F11">
              <w:rPr>
                <w:sz w:val="20"/>
              </w:rPr>
              <w:t>Wincool Refrigeration and</w:t>
            </w:r>
            <w:r w:rsidRPr="00E82F11">
              <w:rPr>
                <w:sz w:val="20"/>
              </w:rPr>
              <w:br/>
              <w:t>Air-conditioning Sdn Bhd</w:t>
            </w:r>
          </w:p>
        </w:tc>
        <w:tc>
          <w:tcPr>
            <w:tcW w:w="1764"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bidi/>
              <w:jc w:val="left"/>
              <w:rPr>
                <w:sz w:val="20"/>
                <w:lang w:val="en-CA"/>
              </w:rPr>
            </w:pPr>
            <w:r w:rsidRPr="00E82F11">
              <w:rPr>
                <w:rFonts w:hint="cs"/>
                <w:sz w:val="20"/>
                <w:rtl/>
              </w:rPr>
              <w:t>التبريد التجاري</w:t>
            </w:r>
          </w:p>
        </w:tc>
        <w:tc>
          <w:tcPr>
            <w:tcW w:w="1199" w:type="dxa"/>
            <w:tcBorders>
              <w:top w:val="single" w:sz="4" w:space="0" w:color="auto"/>
              <w:left w:val="nil"/>
              <w:bottom w:val="single" w:sz="4" w:space="0" w:color="auto"/>
              <w:right w:val="single" w:sz="4" w:space="0" w:color="auto"/>
            </w:tcBorders>
            <w:hideMark/>
          </w:tcPr>
          <w:p w:rsidR="00C4177F" w:rsidRPr="00E82F11" w:rsidRDefault="00C4177F" w:rsidP="00176303">
            <w:pPr>
              <w:bidi/>
              <w:ind w:right="28"/>
              <w:jc w:val="left"/>
              <w:rPr>
                <w:sz w:val="20"/>
              </w:rPr>
            </w:pPr>
            <w:r w:rsidRPr="00E82F11">
              <w:rPr>
                <w:rFonts w:hint="cs"/>
                <w:sz w:val="20"/>
                <w:rtl/>
              </w:rPr>
              <w:t>السيكلوبنتان المخلوط مسبقا</w:t>
            </w: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108"/>
              <w:jc w:val="right"/>
              <w:rPr>
                <w:color w:val="000000"/>
                <w:sz w:val="20"/>
                <w:lang w:val="en-CA"/>
              </w:rPr>
            </w:pPr>
            <w:r w:rsidRPr="00E82F11">
              <w:rPr>
                <w:sz w:val="20"/>
              </w:rPr>
              <w:t>0.44</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85"/>
              <w:jc w:val="right"/>
              <w:rPr>
                <w:bCs/>
                <w:sz w:val="20"/>
                <w:lang w:val="en-CA"/>
              </w:rPr>
            </w:pPr>
            <w:r w:rsidRPr="00E82F11">
              <w:rPr>
                <w:sz w:val="20"/>
              </w:rPr>
              <w:t>3,674</w:t>
            </w:r>
          </w:p>
        </w:tc>
      </w:tr>
      <w:tr w:rsidR="00C4177F" w:rsidRPr="00E82F11" w:rsidTr="00176303">
        <w:trPr>
          <w:trHeight w:val="116"/>
        </w:trPr>
        <w:tc>
          <w:tcPr>
            <w:tcW w:w="2971"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bidi/>
              <w:jc w:val="left"/>
              <w:rPr>
                <w:bCs/>
                <w:color w:val="000000"/>
                <w:sz w:val="20"/>
                <w:lang w:val="en-CA"/>
              </w:rPr>
            </w:pPr>
            <w:r w:rsidRPr="00E82F11">
              <w:rPr>
                <w:rFonts w:hint="cs"/>
                <w:bCs/>
                <w:color w:val="000000"/>
                <w:sz w:val="20"/>
                <w:rtl/>
                <w:lang w:val="en-CA"/>
              </w:rPr>
              <w:t>المجموع</w:t>
            </w:r>
          </w:p>
        </w:tc>
        <w:tc>
          <w:tcPr>
            <w:tcW w:w="1764" w:type="dxa"/>
            <w:tcBorders>
              <w:top w:val="single" w:sz="4" w:space="0" w:color="auto"/>
              <w:left w:val="nil"/>
              <w:bottom w:val="single" w:sz="4" w:space="0" w:color="auto"/>
              <w:right w:val="single" w:sz="4" w:space="0" w:color="auto"/>
            </w:tcBorders>
            <w:noWrap/>
          </w:tcPr>
          <w:p w:rsidR="00C4177F" w:rsidRPr="00E82F11" w:rsidRDefault="00C4177F" w:rsidP="00176303">
            <w:pPr>
              <w:jc w:val="left"/>
              <w:rPr>
                <w:b/>
                <w:sz w:val="20"/>
                <w:lang w:val="en-CA"/>
              </w:rPr>
            </w:pPr>
          </w:p>
        </w:tc>
        <w:tc>
          <w:tcPr>
            <w:tcW w:w="1199" w:type="dxa"/>
            <w:tcBorders>
              <w:top w:val="single" w:sz="4" w:space="0" w:color="auto"/>
              <w:left w:val="nil"/>
              <w:bottom w:val="single" w:sz="4" w:space="0" w:color="auto"/>
              <w:right w:val="single" w:sz="4" w:space="0" w:color="auto"/>
            </w:tcBorders>
          </w:tcPr>
          <w:p w:rsidR="00C4177F" w:rsidRPr="00E82F11" w:rsidRDefault="00C4177F" w:rsidP="00176303">
            <w:pPr>
              <w:ind w:right="-108"/>
              <w:jc w:val="right"/>
              <w:rPr>
                <w:b/>
                <w:bCs/>
                <w:color w:val="000000"/>
                <w:sz w:val="20"/>
                <w:lang w:val="en-CA"/>
              </w:rPr>
            </w:pPr>
          </w:p>
        </w:tc>
        <w:tc>
          <w:tcPr>
            <w:tcW w:w="199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108"/>
              <w:jc w:val="right"/>
              <w:rPr>
                <w:b/>
                <w:bCs/>
                <w:color w:val="000000"/>
                <w:sz w:val="20"/>
                <w:lang w:val="en-CA"/>
              </w:rPr>
            </w:pPr>
            <w:r w:rsidRPr="00E82F11">
              <w:rPr>
                <w:b/>
                <w:bCs/>
                <w:color w:val="000000"/>
                <w:sz w:val="20"/>
                <w:lang w:val="en-CA"/>
              </w:rPr>
              <w:t>29.47</w:t>
            </w:r>
          </w:p>
        </w:tc>
        <w:tc>
          <w:tcPr>
            <w:tcW w:w="141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ind w:right="-85"/>
              <w:jc w:val="right"/>
              <w:rPr>
                <w:b/>
                <w:bCs/>
                <w:color w:val="000000"/>
                <w:sz w:val="20"/>
                <w:lang w:val="en-CA"/>
              </w:rPr>
            </w:pPr>
            <w:r w:rsidRPr="00E82F11">
              <w:rPr>
                <w:b/>
                <w:bCs/>
                <w:color w:val="000000"/>
                <w:sz w:val="20"/>
                <w:lang w:val="en-CA"/>
              </w:rPr>
              <w:t>207,568</w:t>
            </w:r>
          </w:p>
        </w:tc>
      </w:tr>
    </w:tbl>
    <w:p w:rsidR="00C4177F" w:rsidRPr="00E82F11" w:rsidRDefault="00C4177F" w:rsidP="00C4177F">
      <w:pPr>
        <w:bidi/>
        <w:rPr>
          <w:szCs w:val="24"/>
          <w:rtl/>
          <w:lang w:val="en-CA"/>
        </w:rPr>
      </w:pPr>
    </w:p>
    <w:p w:rsidR="00C4177F" w:rsidRPr="00E82F11" w:rsidRDefault="00C4177F" w:rsidP="00C4177F">
      <w:pPr>
        <w:bidi/>
        <w:rPr>
          <w:sz w:val="26"/>
          <w:szCs w:val="26"/>
          <w:u w:val="single"/>
          <w:rtl/>
          <w:lang w:val="en-CA"/>
        </w:rPr>
      </w:pPr>
      <w:r w:rsidRPr="00E82F11">
        <w:rPr>
          <w:sz w:val="26"/>
          <w:szCs w:val="26"/>
          <w:u w:val="single"/>
          <w:rtl/>
          <w:lang w:val="en-CA"/>
        </w:rPr>
        <w:lastRenderedPageBreak/>
        <w:t xml:space="preserve">طلب </w:t>
      </w:r>
      <w:r w:rsidRPr="00E82F11">
        <w:rPr>
          <w:rFonts w:hint="cs"/>
          <w:sz w:val="26"/>
          <w:szCs w:val="26"/>
          <w:u w:val="single"/>
          <w:rtl/>
          <w:lang w:val="en-CA"/>
        </w:rPr>
        <w:t>ان</w:t>
      </w:r>
      <w:r w:rsidRPr="00E82F11">
        <w:rPr>
          <w:sz w:val="26"/>
          <w:szCs w:val="26"/>
          <w:u w:val="single"/>
          <w:rtl/>
          <w:lang w:val="en-CA"/>
        </w:rPr>
        <w:t>سح</w:t>
      </w:r>
      <w:r w:rsidRPr="00E82F11">
        <w:rPr>
          <w:rFonts w:hint="cs"/>
          <w:sz w:val="26"/>
          <w:szCs w:val="26"/>
          <w:u w:val="single"/>
          <w:rtl/>
          <w:lang w:val="en-CA"/>
        </w:rPr>
        <w:t>ا</w:t>
      </w:r>
      <w:r w:rsidRPr="00E82F11">
        <w:rPr>
          <w:sz w:val="26"/>
          <w:szCs w:val="26"/>
          <w:u w:val="single"/>
          <w:rtl/>
          <w:lang w:val="en-CA"/>
        </w:rPr>
        <w:t xml:space="preserve">ب </w:t>
      </w:r>
      <w:r w:rsidRPr="00E82F11">
        <w:rPr>
          <w:rFonts w:hint="cs"/>
          <w:sz w:val="26"/>
          <w:szCs w:val="26"/>
          <w:u w:val="single"/>
          <w:rtl/>
          <w:lang w:val="en-CA"/>
        </w:rPr>
        <w:t>الشركات</w:t>
      </w:r>
      <w:r w:rsidRPr="00E82F11">
        <w:rPr>
          <w:sz w:val="26"/>
          <w:szCs w:val="26"/>
          <w:u w:val="single"/>
          <w:rtl/>
          <w:lang w:val="en-CA"/>
        </w:rPr>
        <w:t xml:space="preserve"> وإعادة تخصيص الأموال</w:t>
      </w:r>
    </w:p>
    <w:p w:rsidR="00C4177F" w:rsidRPr="00E82F11" w:rsidRDefault="00C4177F" w:rsidP="00C4177F">
      <w:pPr>
        <w:bidi/>
        <w:rPr>
          <w:sz w:val="26"/>
          <w:szCs w:val="26"/>
          <w:lang w:val="en-CA"/>
        </w:rPr>
      </w:pPr>
    </w:p>
    <w:p w:rsidR="00C4177F" w:rsidRPr="00E82F11" w:rsidRDefault="00C4177F" w:rsidP="00A36A13">
      <w:pPr>
        <w:pStyle w:val="Heading1"/>
        <w:bidi/>
        <w:rPr>
          <w:sz w:val="26"/>
          <w:szCs w:val="26"/>
          <w:rtl/>
          <w:lang w:val="en-CA"/>
        </w:rPr>
      </w:pPr>
      <w:r w:rsidRPr="00E82F11">
        <w:rPr>
          <w:sz w:val="26"/>
          <w:szCs w:val="26"/>
          <w:rtl/>
          <w:lang w:val="en-CA"/>
        </w:rPr>
        <w:t xml:space="preserve">نظرت الشركات الصغيرة والمتوسطة المتبقية </w:t>
      </w:r>
      <w:r w:rsidRPr="00E82F11">
        <w:rPr>
          <w:rFonts w:hint="cs"/>
          <w:sz w:val="26"/>
          <w:szCs w:val="26"/>
          <w:rtl/>
          <w:lang w:val="en-CA"/>
        </w:rPr>
        <w:t>و</w:t>
      </w:r>
      <w:r w:rsidRPr="00E82F11">
        <w:rPr>
          <w:sz w:val="26"/>
          <w:szCs w:val="26"/>
          <w:rtl/>
          <w:lang w:val="en-CA"/>
        </w:rPr>
        <w:t xml:space="preserve">عددها 14، بالإضافة إلى شركة واحدة تمت الموافقة عليها من قبل لتغيير التكنولوجيا في الاجتماع الخامس والثمانين، في التحول إلى بدائل ذات قدرة منخفضة على إحداث الاحترار العالمي، بما في ذلك السيكلوبنتان النقي أو المخلوط مسبقًا في أنظمة البوليول، وتركيبات </w:t>
      </w:r>
      <w:r w:rsidRPr="00E82F11">
        <w:rPr>
          <w:rFonts w:hint="cs"/>
          <w:sz w:val="26"/>
          <w:szCs w:val="26"/>
          <w:rtl/>
          <w:lang w:val="en-CA"/>
        </w:rPr>
        <w:t xml:space="preserve">الهيدروفلوروأوليفينات </w:t>
      </w:r>
      <w:r w:rsidRPr="00E82F11">
        <w:rPr>
          <w:sz w:val="26"/>
          <w:szCs w:val="26"/>
          <w:rtl/>
          <w:lang w:val="en-CA"/>
        </w:rPr>
        <w:t xml:space="preserve">المخفضة والميثيلال وأنظمة </w:t>
      </w:r>
      <w:r w:rsidRPr="00E82F11">
        <w:rPr>
          <w:rFonts w:hint="cs"/>
          <w:sz w:val="26"/>
          <w:szCs w:val="26"/>
          <w:rtl/>
          <w:lang w:val="en-CA"/>
        </w:rPr>
        <w:t>الإرغاء</w:t>
      </w:r>
      <w:r w:rsidRPr="00E82F11">
        <w:rPr>
          <w:sz w:val="26"/>
          <w:szCs w:val="26"/>
          <w:rtl/>
          <w:lang w:val="en-CA"/>
        </w:rPr>
        <w:t xml:space="preserve"> </w:t>
      </w:r>
      <w:r w:rsidRPr="00E82F11">
        <w:rPr>
          <w:rFonts w:hint="cs"/>
          <w:sz w:val="26"/>
          <w:szCs w:val="26"/>
          <w:rtl/>
          <w:lang w:val="en-CA"/>
        </w:rPr>
        <w:t>ب</w:t>
      </w:r>
      <w:r w:rsidRPr="00E82F11">
        <w:rPr>
          <w:sz w:val="26"/>
          <w:szCs w:val="26"/>
          <w:rtl/>
          <w:lang w:val="en-CA"/>
        </w:rPr>
        <w:t xml:space="preserve">المياه. </w:t>
      </w:r>
      <w:r w:rsidRPr="00E82F11">
        <w:rPr>
          <w:rFonts w:hint="cs"/>
          <w:sz w:val="26"/>
          <w:szCs w:val="26"/>
          <w:rtl/>
          <w:lang w:val="en-CA"/>
        </w:rPr>
        <w:t>و</w:t>
      </w:r>
      <w:r w:rsidRPr="00E82F11">
        <w:rPr>
          <w:sz w:val="26"/>
          <w:szCs w:val="26"/>
          <w:rtl/>
          <w:lang w:val="en-CA"/>
        </w:rPr>
        <w:t xml:space="preserve">قررت هذه الشركات الصغيرة والمتوسطة الـ 15 أن التحويل إلى عامل </w:t>
      </w:r>
      <w:r w:rsidRPr="00E82F11">
        <w:rPr>
          <w:rFonts w:hint="cs"/>
          <w:sz w:val="26"/>
          <w:szCs w:val="26"/>
          <w:rtl/>
          <w:lang w:val="en-CA"/>
        </w:rPr>
        <w:t>إرغاء</w:t>
      </w:r>
      <w:r w:rsidRPr="00E82F11">
        <w:rPr>
          <w:sz w:val="26"/>
          <w:szCs w:val="26"/>
          <w:rtl/>
          <w:lang w:val="en-CA"/>
        </w:rPr>
        <w:t xml:space="preserve"> قابل للاشتعال ليس </w:t>
      </w:r>
      <w:r w:rsidRPr="00E82F11">
        <w:rPr>
          <w:rFonts w:hint="cs"/>
          <w:sz w:val="26"/>
          <w:szCs w:val="26"/>
          <w:rtl/>
          <w:lang w:val="en-CA"/>
        </w:rPr>
        <w:t xml:space="preserve">مجدٍ </w:t>
      </w:r>
      <w:r w:rsidRPr="00E82F11">
        <w:rPr>
          <w:sz w:val="26"/>
          <w:szCs w:val="26"/>
          <w:rtl/>
          <w:lang w:val="en-CA"/>
        </w:rPr>
        <w:t>اقتصادي</w:t>
      </w:r>
      <w:r w:rsidRPr="00E82F11">
        <w:rPr>
          <w:rFonts w:hint="cs"/>
          <w:sz w:val="26"/>
          <w:szCs w:val="26"/>
          <w:rtl/>
          <w:lang w:val="en-CA"/>
        </w:rPr>
        <w:t>اً</w:t>
      </w:r>
      <w:r w:rsidRPr="00E82F11">
        <w:rPr>
          <w:sz w:val="26"/>
          <w:szCs w:val="26"/>
          <w:rtl/>
          <w:lang w:val="en-CA"/>
        </w:rPr>
        <w:t>، وأن أنظمة الميثيل</w:t>
      </w:r>
      <w:r w:rsidRPr="00E82F11">
        <w:rPr>
          <w:rFonts w:hint="cs"/>
          <w:sz w:val="26"/>
          <w:szCs w:val="26"/>
          <w:rtl/>
          <w:lang w:val="en-CA"/>
        </w:rPr>
        <w:t>ال</w:t>
      </w:r>
      <w:r w:rsidRPr="00E82F11">
        <w:rPr>
          <w:sz w:val="26"/>
          <w:szCs w:val="26"/>
          <w:rtl/>
          <w:lang w:val="en-CA"/>
        </w:rPr>
        <w:t xml:space="preserve"> </w:t>
      </w:r>
      <w:r w:rsidRPr="00E82F11">
        <w:rPr>
          <w:rFonts w:hint="cs"/>
          <w:sz w:val="26"/>
          <w:szCs w:val="26"/>
          <w:rtl/>
          <w:lang w:val="en-CA"/>
        </w:rPr>
        <w:t>المخلوطة</w:t>
      </w:r>
      <w:r w:rsidRPr="00E82F11">
        <w:rPr>
          <w:sz w:val="26"/>
          <w:szCs w:val="26"/>
          <w:rtl/>
          <w:lang w:val="en-CA"/>
        </w:rPr>
        <w:t xml:space="preserve"> مسبقًا قد تكون قابلة للاشتعال لأن محتوى الميثيل</w:t>
      </w:r>
      <w:r w:rsidRPr="00E82F11">
        <w:rPr>
          <w:rFonts w:hint="cs"/>
          <w:sz w:val="26"/>
          <w:szCs w:val="26"/>
          <w:rtl/>
          <w:lang w:val="en-CA"/>
        </w:rPr>
        <w:t>ال</w:t>
      </w:r>
      <w:r w:rsidRPr="00E82F11">
        <w:rPr>
          <w:sz w:val="26"/>
          <w:szCs w:val="26"/>
          <w:rtl/>
          <w:lang w:val="en-CA"/>
        </w:rPr>
        <w:t xml:space="preserve"> </w:t>
      </w:r>
      <w:r w:rsidRPr="00E82F11">
        <w:rPr>
          <w:rFonts w:hint="cs"/>
          <w:sz w:val="26"/>
          <w:szCs w:val="26"/>
          <w:rtl/>
          <w:lang w:val="en-CA"/>
        </w:rPr>
        <w:t>اللازم</w:t>
      </w:r>
      <w:r w:rsidRPr="00E82F11">
        <w:rPr>
          <w:sz w:val="26"/>
          <w:szCs w:val="26"/>
          <w:rtl/>
          <w:lang w:val="en-CA"/>
        </w:rPr>
        <w:t xml:space="preserve"> لتطبيقات الشركات سيكون 2-5 أجزاء لكل مائة جزء من البوليول، وأن التكلفة الحالية لأنظمة </w:t>
      </w:r>
      <w:r w:rsidRPr="00E82F11">
        <w:rPr>
          <w:rFonts w:hint="cs"/>
          <w:sz w:val="26"/>
          <w:szCs w:val="26"/>
          <w:rtl/>
          <w:lang w:val="en-CA"/>
        </w:rPr>
        <w:t>الهيدروفلوروأوليفين</w:t>
      </w:r>
      <w:r w:rsidRPr="00E82F11">
        <w:rPr>
          <w:sz w:val="26"/>
          <w:szCs w:val="26"/>
          <w:rtl/>
          <w:lang w:val="en-CA"/>
        </w:rPr>
        <w:t xml:space="preserve"> </w:t>
      </w:r>
      <w:r w:rsidRPr="00E82F11">
        <w:rPr>
          <w:rFonts w:hint="cs"/>
          <w:sz w:val="26"/>
          <w:szCs w:val="26"/>
          <w:rtl/>
          <w:lang w:val="en-CA"/>
        </w:rPr>
        <w:t>منفرة</w:t>
      </w:r>
      <w:r w:rsidRPr="00E82F11">
        <w:rPr>
          <w:sz w:val="26"/>
          <w:szCs w:val="26"/>
          <w:rtl/>
          <w:lang w:val="en-CA"/>
        </w:rPr>
        <w:t xml:space="preserve">. وبناءً على ذلك، قررت الشركات الانسحاب من المشروع وبدلاً من ذلك خططت للتحول إلى </w:t>
      </w:r>
      <w:r w:rsidRPr="00E82F11">
        <w:rPr>
          <w:rFonts w:hint="cs"/>
          <w:sz w:val="26"/>
          <w:szCs w:val="26"/>
          <w:rtl/>
          <w:lang w:val="en-CA"/>
        </w:rPr>
        <w:t>الهيدروفلوروكربون الموجود</w:t>
      </w:r>
      <w:r w:rsidRPr="00E82F11">
        <w:rPr>
          <w:sz w:val="26"/>
          <w:szCs w:val="26"/>
          <w:rtl/>
          <w:lang w:val="en-CA"/>
        </w:rPr>
        <w:t xml:space="preserve"> في البوليولات </w:t>
      </w:r>
      <w:r w:rsidRPr="00E82F11">
        <w:rPr>
          <w:rFonts w:hint="cs"/>
          <w:sz w:val="26"/>
          <w:szCs w:val="26"/>
          <w:rtl/>
          <w:lang w:val="en-CA"/>
        </w:rPr>
        <w:t>المخلوطة</w:t>
      </w:r>
      <w:r w:rsidRPr="00E82F11">
        <w:rPr>
          <w:sz w:val="26"/>
          <w:szCs w:val="26"/>
          <w:rtl/>
          <w:lang w:val="en-CA"/>
        </w:rPr>
        <w:t xml:space="preserve"> مسبقًا (تعتمد أساسًا على عامل </w:t>
      </w:r>
      <w:r w:rsidRPr="00E82F11">
        <w:rPr>
          <w:rFonts w:hint="cs"/>
          <w:sz w:val="26"/>
          <w:szCs w:val="26"/>
          <w:rtl/>
          <w:lang w:val="en-CA"/>
        </w:rPr>
        <w:t>الإرغا</w:t>
      </w:r>
      <w:r w:rsidRPr="00E82F11">
        <w:rPr>
          <w:rFonts w:hint="eastAsia"/>
          <w:sz w:val="26"/>
          <w:szCs w:val="26"/>
          <w:rtl/>
          <w:lang w:val="en-CA"/>
        </w:rPr>
        <w:t>ء</w:t>
      </w:r>
      <w:r w:rsidRPr="00E82F11">
        <w:rPr>
          <w:rFonts w:hint="cs"/>
          <w:sz w:val="26"/>
          <w:szCs w:val="26"/>
          <w:rtl/>
          <w:lang w:val="en-CA"/>
        </w:rPr>
        <w:t xml:space="preserve"> الهيدروفلوروكربون-</w:t>
      </w:r>
      <w:r w:rsidRPr="00E82F11">
        <w:rPr>
          <w:sz w:val="26"/>
          <w:szCs w:val="26"/>
          <w:rtl/>
          <w:lang w:val="en-CA"/>
        </w:rPr>
        <w:t xml:space="preserve"> </w:t>
      </w:r>
      <w:r w:rsidRPr="00E82F11">
        <w:rPr>
          <w:sz w:val="26"/>
          <w:szCs w:val="26"/>
          <w:lang w:val="en-CA"/>
        </w:rPr>
        <w:t>365mfc</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يبلغ إجمالي استهلاك الشركات الخمس</w:t>
      </w:r>
      <w:r w:rsidRPr="00E82F11">
        <w:rPr>
          <w:rFonts w:hint="cs"/>
          <w:sz w:val="26"/>
          <w:szCs w:val="26"/>
          <w:rtl/>
          <w:lang w:val="en-CA"/>
        </w:rPr>
        <w:t>ة</w:t>
      </w:r>
      <w:r w:rsidRPr="00E82F11">
        <w:rPr>
          <w:sz w:val="26"/>
          <w:szCs w:val="26"/>
          <w:rtl/>
          <w:lang w:val="en-CA"/>
        </w:rPr>
        <w:t xml:space="preserve"> عشر 19</w:t>
      </w:r>
      <w:r w:rsidRPr="00E82F11">
        <w:rPr>
          <w:rFonts w:hint="cs"/>
          <w:sz w:val="26"/>
          <w:szCs w:val="26"/>
          <w:rtl/>
          <w:lang w:val="en-CA"/>
        </w:rPr>
        <w:t>,</w:t>
      </w:r>
      <w:r w:rsidRPr="00E82F11">
        <w:rPr>
          <w:sz w:val="26"/>
          <w:szCs w:val="26"/>
          <w:rtl/>
          <w:lang w:val="en-CA"/>
        </w:rPr>
        <w:t>.37 طن متري وإجمالي التمويل المعتمد 169</w:t>
      </w:r>
      <w:r w:rsidRPr="00E82F11">
        <w:rPr>
          <w:rFonts w:hint="cs"/>
          <w:sz w:val="26"/>
          <w:szCs w:val="26"/>
          <w:rtl/>
          <w:lang w:val="en-CA"/>
        </w:rPr>
        <w:t>,</w:t>
      </w:r>
      <w:r w:rsidRPr="00E82F11">
        <w:rPr>
          <w:sz w:val="26"/>
          <w:szCs w:val="26"/>
          <w:rtl/>
          <w:lang w:val="en-CA"/>
        </w:rPr>
        <w:t>281 دولار أمريكي، كم</w:t>
      </w:r>
      <w:r w:rsidRPr="00E82F11">
        <w:rPr>
          <w:rFonts w:hint="cs"/>
          <w:sz w:val="26"/>
          <w:szCs w:val="26"/>
          <w:rtl/>
          <w:lang w:val="en-CA"/>
        </w:rPr>
        <w:t>على النحو ال</w:t>
      </w:r>
      <w:r w:rsidRPr="00E82F11">
        <w:rPr>
          <w:sz w:val="26"/>
          <w:szCs w:val="26"/>
          <w:rtl/>
          <w:lang w:val="en-CA"/>
        </w:rPr>
        <w:t>موضح في الجدول 6.</w:t>
      </w:r>
    </w:p>
    <w:p w:rsidR="00C4177F" w:rsidRPr="00E82F11" w:rsidRDefault="00C4177F" w:rsidP="00C4177F">
      <w:pPr>
        <w:bidi/>
        <w:rPr>
          <w:b/>
          <w:bCs/>
          <w:szCs w:val="24"/>
          <w:rtl/>
          <w:lang w:val="en-CA"/>
        </w:rPr>
      </w:pPr>
      <w:r w:rsidRPr="00E82F11">
        <w:rPr>
          <w:b/>
          <w:bCs/>
          <w:szCs w:val="24"/>
          <w:rtl/>
          <w:lang w:val="en-CA"/>
        </w:rPr>
        <w:t>الجدول 6</w:t>
      </w:r>
      <w:r w:rsidRPr="00E82F11">
        <w:rPr>
          <w:rFonts w:hint="cs"/>
          <w:b/>
          <w:bCs/>
          <w:szCs w:val="24"/>
          <w:rtl/>
          <w:lang w:val="en-CA"/>
        </w:rPr>
        <w:t>-</w:t>
      </w:r>
      <w:r w:rsidRPr="00E82F11">
        <w:rPr>
          <w:b/>
          <w:bCs/>
          <w:szCs w:val="24"/>
          <w:rtl/>
          <w:lang w:val="en-CA"/>
        </w:rPr>
        <w:t xml:space="preserve"> الشركات الصغيرة والمتوسطة التي قررت الانسحاب من المرحلة الثانية من خطة إدارة إزالة المواد الهيدروكلوروفلوروكربونية</w:t>
      </w:r>
    </w:p>
    <w:tbl>
      <w:tblPr>
        <w:bidiVisual/>
        <w:tblW w:w="9345" w:type="dxa"/>
        <w:tblInd w:w="-232" w:type="dxa"/>
        <w:tblLayout w:type="fixed"/>
        <w:tblLook w:val="04A0" w:firstRow="1" w:lastRow="0" w:firstColumn="1" w:lastColumn="0" w:noHBand="0" w:noVBand="1"/>
      </w:tblPr>
      <w:tblGrid>
        <w:gridCol w:w="4047"/>
        <w:gridCol w:w="1768"/>
        <w:gridCol w:w="2189"/>
        <w:gridCol w:w="1341"/>
      </w:tblGrid>
      <w:tr w:rsidR="00C4177F" w:rsidRPr="00E82F11" w:rsidTr="00176303">
        <w:trPr>
          <w:trHeight w:val="480"/>
          <w:tblHeader/>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center"/>
            <w:hideMark/>
          </w:tcPr>
          <w:p w:rsidR="00C4177F" w:rsidRPr="00E82F11" w:rsidRDefault="00C4177F" w:rsidP="00176303">
            <w:pPr>
              <w:widowControl w:val="0"/>
              <w:bidi/>
              <w:jc w:val="center"/>
              <w:rPr>
                <w:b/>
                <w:bCs/>
                <w:color w:val="000000"/>
                <w:sz w:val="20"/>
                <w:lang w:val="en-CA"/>
              </w:rPr>
            </w:pPr>
            <w:r w:rsidRPr="00E82F11">
              <w:rPr>
                <w:rFonts w:hint="cs"/>
                <w:b/>
                <w:bCs/>
                <w:color w:val="000000"/>
                <w:sz w:val="20"/>
                <w:rtl/>
                <w:lang w:val="en-CA"/>
              </w:rPr>
              <w:t>الشركة</w:t>
            </w:r>
          </w:p>
        </w:tc>
        <w:tc>
          <w:tcPr>
            <w:tcW w:w="1768" w:type="dxa"/>
            <w:tcBorders>
              <w:top w:val="single" w:sz="4" w:space="0" w:color="auto"/>
              <w:left w:val="nil"/>
              <w:bottom w:val="single" w:sz="4" w:space="0" w:color="auto"/>
              <w:right w:val="single" w:sz="4" w:space="0" w:color="auto"/>
            </w:tcBorders>
            <w:noWrap/>
            <w:vAlign w:val="center"/>
            <w:hideMark/>
          </w:tcPr>
          <w:p w:rsidR="00C4177F" w:rsidRPr="00E82F11" w:rsidRDefault="00C4177F" w:rsidP="00176303">
            <w:pPr>
              <w:widowControl w:val="0"/>
              <w:bidi/>
              <w:jc w:val="center"/>
              <w:rPr>
                <w:b/>
                <w:bCs/>
                <w:color w:val="000000"/>
                <w:sz w:val="20"/>
                <w:lang w:val="en-CA"/>
              </w:rPr>
            </w:pPr>
            <w:r w:rsidRPr="00E82F11">
              <w:rPr>
                <w:rFonts w:hint="cs"/>
                <w:b/>
                <w:bCs/>
                <w:color w:val="000000"/>
                <w:sz w:val="20"/>
                <w:rtl/>
                <w:lang w:val="en-CA"/>
              </w:rPr>
              <w:t>التطبيق</w:t>
            </w:r>
          </w:p>
        </w:tc>
        <w:tc>
          <w:tcPr>
            <w:tcW w:w="218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C4177F" w:rsidRPr="00E82F11" w:rsidRDefault="00C4177F" w:rsidP="00176303">
            <w:pPr>
              <w:keepNext/>
              <w:keepLines/>
              <w:bidi/>
              <w:jc w:val="center"/>
              <w:rPr>
                <w:b/>
                <w:bCs/>
                <w:color w:val="000000"/>
                <w:sz w:val="20"/>
                <w:rtl/>
                <w:lang w:val="en-US"/>
              </w:rPr>
            </w:pPr>
            <w:r w:rsidRPr="00E82F11">
              <w:rPr>
                <w:rFonts w:hint="cs"/>
                <w:b/>
                <w:bCs/>
                <w:color w:val="000000"/>
                <w:sz w:val="20"/>
                <w:rtl/>
                <w:lang w:val="en-US"/>
              </w:rPr>
              <w:t>الهيدروكلوروفلوروكربون-141ب (طن متري) في عام 2015</w:t>
            </w:r>
          </w:p>
        </w:tc>
        <w:tc>
          <w:tcPr>
            <w:tcW w:w="134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C4177F" w:rsidRPr="00E82F11" w:rsidRDefault="00C4177F" w:rsidP="00176303">
            <w:pPr>
              <w:keepNext/>
              <w:keepLines/>
              <w:bidi/>
              <w:jc w:val="center"/>
              <w:rPr>
                <w:b/>
                <w:bCs/>
                <w:color w:val="000000"/>
                <w:sz w:val="20"/>
                <w:lang w:val="en-CA"/>
              </w:rPr>
            </w:pPr>
            <w:r w:rsidRPr="00E82F11">
              <w:rPr>
                <w:rFonts w:hint="cs"/>
                <w:b/>
                <w:bCs/>
                <w:color w:val="000000"/>
                <w:sz w:val="20"/>
                <w:rtl/>
                <w:lang w:val="en-CA"/>
              </w:rPr>
              <w:t>التمويل المعتمد (دولار أمريكي)</w:t>
            </w:r>
          </w:p>
        </w:tc>
      </w:tr>
      <w:tr w:rsidR="00C4177F" w:rsidRPr="00E82F11" w:rsidTr="00176303">
        <w:trPr>
          <w:trHeight w:val="98"/>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lang w:val="fr-BE"/>
              </w:rPr>
            </w:pPr>
            <w:r w:rsidRPr="00E82F11">
              <w:rPr>
                <w:sz w:val="20"/>
                <w:lang w:val="fr-BE"/>
              </w:rPr>
              <w:t>Hong Yun Refrigeration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vAlign w:val="center"/>
            <w:hideMark/>
          </w:tcPr>
          <w:p w:rsidR="00C4177F" w:rsidRPr="00E82F11" w:rsidRDefault="00C4177F" w:rsidP="00176303">
            <w:pPr>
              <w:widowControl w:val="0"/>
              <w:bidi/>
              <w:jc w:val="left"/>
              <w:rPr>
                <w:sz w:val="20"/>
              </w:rPr>
            </w:pPr>
            <w:r w:rsidRPr="00E82F11">
              <w:rPr>
                <w:rFonts w:hint="cs"/>
                <w:sz w:val="20"/>
                <w:rtl/>
              </w:rPr>
              <w:t>الألواح المنفصلة</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3.13</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23,044</w:t>
            </w:r>
          </w:p>
        </w:tc>
      </w:tr>
      <w:tr w:rsidR="00C4177F" w:rsidRPr="00E82F11" w:rsidTr="00176303">
        <w:trPr>
          <w:trHeight w:val="71"/>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Hai-Point Marketing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r w:rsidRPr="00E82F11">
              <w:rPr>
                <w:rFonts w:hint="cs"/>
                <w:sz w:val="20"/>
                <w:rtl/>
              </w:rPr>
              <w:t>الألواح المنفصلة</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2.60</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20,123</w:t>
            </w:r>
          </w:p>
        </w:tc>
      </w:tr>
      <w:tr w:rsidR="00C4177F" w:rsidRPr="00E82F11" w:rsidTr="00176303">
        <w:trPr>
          <w:trHeight w:val="170"/>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Welcome Air-Tech (Malaysia)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r w:rsidRPr="00E82F11">
              <w:rPr>
                <w:rFonts w:hint="cs"/>
                <w:sz w:val="20"/>
                <w:rtl/>
              </w:rPr>
              <w:t>الألواح المنفصلة</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2.43</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19,178</w:t>
            </w:r>
          </w:p>
        </w:tc>
      </w:tr>
      <w:tr w:rsidR="00C4177F" w:rsidRPr="00E82F11" w:rsidTr="00176303">
        <w:trPr>
          <w:trHeight w:val="215"/>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Nobelane Industries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vAlign w:val="bottom"/>
            <w:hideMark/>
          </w:tcPr>
          <w:p w:rsidR="00C4177F" w:rsidRPr="00E82F11" w:rsidRDefault="00C4177F" w:rsidP="00176303">
            <w:pPr>
              <w:widowControl w:val="0"/>
              <w:bidi/>
              <w:jc w:val="left"/>
              <w:rPr>
                <w:sz w:val="20"/>
              </w:rPr>
            </w:pPr>
            <w:r w:rsidRPr="00E82F11">
              <w:rPr>
                <w:rFonts w:hint="cs"/>
                <w:sz w:val="20"/>
                <w:rtl/>
              </w:rPr>
              <w:t>التبريد التجاري</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2.40</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19,011</w:t>
            </w:r>
          </w:p>
        </w:tc>
      </w:tr>
      <w:tr w:rsidR="00C4177F" w:rsidRPr="00E82F11" w:rsidTr="00176303">
        <w:trPr>
          <w:trHeight w:val="56"/>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Miripoly Industries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vAlign w:val="center"/>
            <w:hideMark/>
          </w:tcPr>
          <w:p w:rsidR="00C4177F" w:rsidRPr="00E82F11" w:rsidRDefault="00C4177F" w:rsidP="00176303">
            <w:pPr>
              <w:widowControl w:val="0"/>
              <w:bidi/>
              <w:jc w:val="left"/>
              <w:rPr>
                <w:sz w:val="20"/>
              </w:rPr>
            </w:pPr>
            <w:r w:rsidRPr="00E82F11">
              <w:rPr>
                <w:rFonts w:ascii="Helvetica" w:hAnsi="Helvetica"/>
                <w:shd w:val="clear" w:color="auto" w:fill="F4F9FC"/>
                <w:rtl/>
              </w:rPr>
              <w:t>الأواني الحرارية المعزولة</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1.76</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15,450</w:t>
            </w:r>
          </w:p>
        </w:tc>
      </w:tr>
      <w:tr w:rsidR="00C4177F" w:rsidRPr="00E82F11" w:rsidTr="00176303">
        <w:trPr>
          <w:trHeight w:val="56"/>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SolidFoam Industries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vAlign w:val="bottom"/>
            <w:hideMark/>
          </w:tcPr>
          <w:p w:rsidR="00C4177F" w:rsidRPr="00E82F11" w:rsidRDefault="00C4177F" w:rsidP="00176303">
            <w:pPr>
              <w:widowControl w:val="0"/>
              <w:bidi/>
              <w:jc w:val="left"/>
              <w:rPr>
                <w:sz w:val="20"/>
              </w:rPr>
            </w:pPr>
            <w:r w:rsidRPr="00E82F11">
              <w:rPr>
                <w:rFonts w:hint="cs"/>
                <w:sz w:val="20"/>
                <w:rtl/>
              </w:rPr>
              <w:t>الأنابيب</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1.49</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13,920</w:t>
            </w:r>
          </w:p>
        </w:tc>
      </w:tr>
      <w:tr w:rsidR="00C4177F" w:rsidRPr="00E82F11" w:rsidTr="00176303">
        <w:trPr>
          <w:trHeight w:val="56"/>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Lian Pang Refrigeration and Electrical Sdn Bhd*</w:t>
            </w:r>
          </w:p>
        </w:tc>
        <w:tc>
          <w:tcPr>
            <w:tcW w:w="1768" w:type="dxa"/>
            <w:tcBorders>
              <w:top w:val="single" w:sz="4" w:space="0" w:color="auto"/>
              <w:left w:val="nil"/>
              <w:bottom w:val="single" w:sz="4" w:space="0" w:color="auto"/>
              <w:right w:val="single" w:sz="4" w:space="0" w:color="auto"/>
            </w:tcBorders>
            <w:noWrap/>
            <w:tcMar>
              <w:top w:w="0" w:type="dxa"/>
              <w:left w:w="43" w:type="dxa"/>
              <w:bottom w:w="0" w:type="dxa"/>
              <w:right w:w="0" w:type="dxa"/>
            </w:tcMar>
            <w:hideMark/>
          </w:tcPr>
          <w:p w:rsidR="00C4177F" w:rsidRPr="00E82F11" w:rsidRDefault="00C4177F" w:rsidP="00176303">
            <w:r w:rsidRPr="00E82F11">
              <w:rPr>
                <w:rFonts w:hint="cs"/>
                <w:sz w:val="20"/>
                <w:rtl/>
              </w:rPr>
              <w:t>التبريد التجاري</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1.20</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12,334</w:t>
            </w:r>
          </w:p>
        </w:tc>
      </w:tr>
      <w:tr w:rsidR="00C4177F" w:rsidRPr="00E82F11" w:rsidTr="00176303">
        <w:trPr>
          <w:trHeight w:val="134"/>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F&amp;C Equipment Sdn Bhd</w:t>
            </w:r>
          </w:p>
        </w:tc>
        <w:tc>
          <w:tcPr>
            <w:tcW w:w="1768" w:type="dxa"/>
            <w:tcBorders>
              <w:top w:val="single" w:sz="4" w:space="0" w:color="auto"/>
              <w:left w:val="nil"/>
              <w:bottom w:val="single" w:sz="4" w:space="0" w:color="auto"/>
              <w:right w:val="single" w:sz="4" w:space="0" w:color="auto"/>
            </w:tcBorders>
            <w:noWrap/>
            <w:tcMar>
              <w:top w:w="0" w:type="dxa"/>
              <w:left w:w="43" w:type="dxa"/>
              <w:bottom w:w="0" w:type="dxa"/>
              <w:right w:w="0" w:type="dxa"/>
            </w:tcMar>
            <w:hideMark/>
          </w:tcPr>
          <w:p w:rsidR="00C4177F" w:rsidRPr="00E82F11" w:rsidRDefault="00C4177F" w:rsidP="00176303">
            <w:r w:rsidRPr="00E82F11">
              <w:rPr>
                <w:rFonts w:hint="cs"/>
                <w:sz w:val="20"/>
                <w:rtl/>
              </w:rPr>
              <w:t>التبريد التجاري</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1.10</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11,371</w:t>
            </w:r>
          </w:p>
        </w:tc>
      </w:tr>
      <w:tr w:rsidR="00C4177F" w:rsidRPr="00E82F11" w:rsidTr="00176303">
        <w:trPr>
          <w:trHeight w:val="56"/>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O.A.L. Enterprise</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vAlign w:val="center"/>
            <w:hideMark/>
          </w:tcPr>
          <w:p w:rsidR="00C4177F" w:rsidRPr="00E82F11" w:rsidRDefault="00C4177F" w:rsidP="00176303">
            <w:pPr>
              <w:widowControl w:val="0"/>
              <w:bidi/>
              <w:jc w:val="left"/>
              <w:rPr>
                <w:sz w:val="20"/>
              </w:rPr>
            </w:pPr>
            <w:r w:rsidRPr="00E82F11">
              <w:rPr>
                <w:rFonts w:hint="cs"/>
                <w:sz w:val="20"/>
                <w:rtl/>
              </w:rPr>
              <w:t>الألواح المنفصلة</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1.06</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10,916</w:t>
            </w:r>
          </w:p>
        </w:tc>
      </w:tr>
      <w:tr w:rsidR="00C4177F" w:rsidRPr="00E82F11" w:rsidTr="00176303">
        <w:trPr>
          <w:trHeight w:val="143"/>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NKR Continental Manufacturing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vAlign w:val="bottom"/>
            <w:hideMark/>
          </w:tcPr>
          <w:p w:rsidR="00C4177F" w:rsidRPr="00E82F11" w:rsidRDefault="00C4177F" w:rsidP="00176303">
            <w:pPr>
              <w:widowControl w:val="0"/>
              <w:bidi/>
              <w:jc w:val="left"/>
              <w:rPr>
                <w:sz w:val="20"/>
              </w:rPr>
            </w:pPr>
            <w:r w:rsidRPr="00E82F11">
              <w:rPr>
                <w:rFonts w:hint="cs"/>
                <w:sz w:val="20"/>
                <w:rtl/>
              </w:rPr>
              <w:t>التبريد التجاري</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0.60</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6,167</w:t>
            </w:r>
          </w:p>
        </w:tc>
      </w:tr>
      <w:tr w:rsidR="00C4177F" w:rsidRPr="00E82F11" w:rsidTr="00176303">
        <w:trPr>
          <w:trHeight w:val="143"/>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COOLDEC Industries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vAlign w:val="center"/>
            <w:hideMark/>
          </w:tcPr>
          <w:p w:rsidR="00C4177F" w:rsidRPr="00E82F11" w:rsidRDefault="00C4177F" w:rsidP="00176303">
            <w:pPr>
              <w:widowControl w:val="0"/>
              <w:bidi/>
              <w:jc w:val="left"/>
              <w:rPr>
                <w:sz w:val="20"/>
              </w:rPr>
            </w:pPr>
            <w:r w:rsidRPr="00E82F11">
              <w:rPr>
                <w:rFonts w:hint="cs"/>
                <w:sz w:val="20"/>
                <w:rtl/>
              </w:rPr>
              <w:t>الألواح المنفصلة</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0.55</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5,889</w:t>
            </w:r>
          </w:p>
        </w:tc>
      </w:tr>
      <w:tr w:rsidR="00C4177F" w:rsidRPr="00E82F11" w:rsidTr="00176303">
        <w:trPr>
          <w:trHeight w:val="143"/>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Edwincon Engineering and Trading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vAlign w:val="bottom"/>
            <w:hideMark/>
          </w:tcPr>
          <w:p w:rsidR="00C4177F" w:rsidRPr="00E82F11" w:rsidRDefault="00C4177F" w:rsidP="00176303">
            <w:pPr>
              <w:widowControl w:val="0"/>
              <w:bidi/>
              <w:jc w:val="left"/>
              <w:rPr>
                <w:sz w:val="20"/>
              </w:rPr>
            </w:pPr>
            <w:r w:rsidRPr="00E82F11">
              <w:rPr>
                <w:rFonts w:hint="cs"/>
                <w:sz w:val="20"/>
                <w:rtl/>
              </w:rPr>
              <w:t>الأنابيب</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0.50</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5,611</w:t>
            </w:r>
          </w:p>
        </w:tc>
      </w:tr>
      <w:tr w:rsidR="00C4177F" w:rsidRPr="00E82F11" w:rsidTr="00176303">
        <w:trPr>
          <w:trHeight w:val="143"/>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BEH Refrigeration and Electrical Works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bidi/>
            </w:pPr>
            <w:r w:rsidRPr="00E82F11">
              <w:rPr>
                <w:rFonts w:hint="cs"/>
                <w:sz w:val="20"/>
                <w:rtl/>
              </w:rPr>
              <w:t>التبريد التجاري</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0.25</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2,617</w:t>
            </w:r>
          </w:p>
        </w:tc>
      </w:tr>
      <w:tr w:rsidR="00C4177F" w:rsidRPr="00E82F11" w:rsidTr="00176303">
        <w:trPr>
          <w:trHeight w:val="143"/>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Grandcold Refrigerator and Commercial Products Sdn Bhd</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bidi/>
            </w:pPr>
            <w:r w:rsidRPr="00E82F11">
              <w:rPr>
                <w:rFonts w:hint="cs"/>
                <w:sz w:val="20"/>
                <w:rtl/>
              </w:rPr>
              <w:t>التبريد التجاري</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0.25</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130"/>
              <w:jc w:val="right"/>
              <w:rPr>
                <w:sz w:val="20"/>
              </w:rPr>
            </w:pPr>
            <w:r w:rsidRPr="00E82F11">
              <w:rPr>
                <w:sz w:val="20"/>
              </w:rPr>
              <w:t>2,617</w:t>
            </w:r>
          </w:p>
        </w:tc>
      </w:tr>
      <w:tr w:rsidR="00C4177F" w:rsidRPr="00E82F11" w:rsidTr="00176303">
        <w:trPr>
          <w:trHeight w:val="80"/>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vAlign w:val="bottom"/>
            <w:hideMark/>
          </w:tcPr>
          <w:p w:rsidR="00C4177F" w:rsidRPr="00E82F11" w:rsidRDefault="00C4177F" w:rsidP="00176303">
            <w:pPr>
              <w:widowControl w:val="0"/>
              <w:jc w:val="left"/>
              <w:rPr>
                <w:sz w:val="20"/>
              </w:rPr>
            </w:pPr>
            <w:r w:rsidRPr="00E82F11">
              <w:rPr>
                <w:sz w:val="20"/>
              </w:rPr>
              <w:t>Ban Lee Refrigeration Works</w:t>
            </w:r>
          </w:p>
        </w:tc>
        <w:tc>
          <w:tcPr>
            <w:tcW w:w="1768" w:type="dxa"/>
            <w:tcBorders>
              <w:top w:val="single" w:sz="4" w:space="0" w:color="auto"/>
              <w:left w:val="nil"/>
              <w:bottom w:val="single" w:sz="4" w:space="0" w:color="auto"/>
              <w:right w:val="single" w:sz="4" w:space="0" w:color="auto"/>
            </w:tcBorders>
            <w:tcMar>
              <w:top w:w="0" w:type="dxa"/>
              <w:left w:w="43" w:type="dxa"/>
              <w:bottom w:w="0" w:type="dxa"/>
              <w:right w:w="0" w:type="dxa"/>
            </w:tcMar>
            <w:hideMark/>
          </w:tcPr>
          <w:p w:rsidR="00C4177F" w:rsidRPr="00E82F11" w:rsidRDefault="00C4177F" w:rsidP="00176303">
            <w:pPr>
              <w:bidi/>
            </w:pPr>
            <w:r w:rsidRPr="00E82F11">
              <w:rPr>
                <w:rFonts w:hint="cs"/>
                <w:sz w:val="20"/>
                <w:rtl/>
              </w:rPr>
              <w:t>التبريد التجاري</w:t>
            </w: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sz w:val="20"/>
              </w:rPr>
            </w:pPr>
            <w:r w:rsidRPr="00E82F11">
              <w:rPr>
                <w:sz w:val="20"/>
              </w:rPr>
              <w:t>0.05</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vAlign w:val="bottom"/>
            <w:hideMark/>
          </w:tcPr>
          <w:p w:rsidR="00C4177F" w:rsidRPr="00E82F11" w:rsidRDefault="00C4177F" w:rsidP="00176303">
            <w:pPr>
              <w:widowControl w:val="0"/>
              <w:ind w:right="130"/>
              <w:jc w:val="right"/>
              <w:rPr>
                <w:sz w:val="20"/>
              </w:rPr>
            </w:pPr>
            <w:r w:rsidRPr="00E82F11">
              <w:rPr>
                <w:sz w:val="20"/>
              </w:rPr>
              <w:t>1,034</w:t>
            </w:r>
          </w:p>
        </w:tc>
      </w:tr>
      <w:tr w:rsidR="00C4177F" w:rsidRPr="00E82F11" w:rsidTr="00176303">
        <w:trPr>
          <w:trHeight w:val="116"/>
        </w:trPr>
        <w:tc>
          <w:tcPr>
            <w:tcW w:w="404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29" w:type="dxa"/>
            </w:tcMar>
            <w:hideMark/>
          </w:tcPr>
          <w:p w:rsidR="00C4177F" w:rsidRPr="00E82F11" w:rsidRDefault="00C4177F" w:rsidP="00176303">
            <w:pPr>
              <w:widowControl w:val="0"/>
              <w:bidi/>
              <w:jc w:val="left"/>
              <w:rPr>
                <w:bCs/>
                <w:color w:val="000000"/>
                <w:sz w:val="20"/>
                <w:lang w:val="en-CA"/>
              </w:rPr>
            </w:pPr>
            <w:r w:rsidRPr="00E82F11">
              <w:rPr>
                <w:rFonts w:hint="cs"/>
                <w:bCs/>
                <w:color w:val="000000"/>
                <w:sz w:val="20"/>
                <w:rtl/>
                <w:lang w:val="en-CA"/>
              </w:rPr>
              <w:t>المجموع</w:t>
            </w:r>
          </w:p>
        </w:tc>
        <w:tc>
          <w:tcPr>
            <w:tcW w:w="1768" w:type="dxa"/>
            <w:tcBorders>
              <w:top w:val="single" w:sz="4" w:space="0" w:color="auto"/>
              <w:left w:val="nil"/>
              <w:bottom w:val="single" w:sz="4" w:space="0" w:color="auto"/>
              <w:right w:val="single" w:sz="4" w:space="0" w:color="auto"/>
            </w:tcBorders>
            <w:noWrap/>
          </w:tcPr>
          <w:p w:rsidR="00C4177F" w:rsidRPr="00E82F11" w:rsidRDefault="00C4177F" w:rsidP="00176303">
            <w:pPr>
              <w:widowControl w:val="0"/>
              <w:jc w:val="left"/>
              <w:rPr>
                <w:b/>
                <w:sz w:val="20"/>
                <w:lang w:val="en-CA"/>
              </w:rPr>
            </w:pPr>
          </w:p>
        </w:tc>
        <w:tc>
          <w:tcPr>
            <w:tcW w:w="218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57"/>
              <w:jc w:val="right"/>
              <w:rPr>
                <w:b/>
                <w:bCs/>
                <w:color w:val="000000"/>
                <w:sz w:val="20"/>
                <w:lang w:val="en-CA"/>
              </w:rPr>
            </w:pPr>
            <w:r w:rsidRPr="00E82F11">
              <w:rPr>
                <w:b/>
                <w:bCs/>
                <w:color w:val="000000"/>
                <w:sz w:val="20"/>
                <w:lang w:val="en-CA"/>
              </w:rPr>
              <w:t>19.37</w:t>
            </w:r>
          </w:p>
        </w:tc>
        <w:tc>
          <w:tcPr>
            <w:tcW w:w="134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30" w:type="dxa"/>
            </w:tcMar>
            <w:hideMark/>
          </w:tcPr>
          <w:p w:rsidR="00C4177F" w:rsidRPr="00E82F11" w:rsidRDefault="00C4177F" w:rsidP="00176303">
            <w:pPr>
              <w:widowControl w:val="0"/>
              <w:ind w:right="130"/>
              <w:jc w:val="right"/>
              <w:rPr>
                <w:b/>
                <w:bCs/>
                <w:color w:val="000000"/>
                <w:sz w:val="20"/>
                <w:lang w:val="en-CA"/>
              </w:rPr>
            </w:pPr>
            <w:r w:rsidRPr="00E82F11">
              <w:rPr>
                <w:b/>
                <w:bCs/>
                <w:color w:val="000000"/>
                <w:sz w:val="20"/>
                <w:lang w:val="en-CA"/>
              </w:rPr>
              <w:fldChar w:fldCharType="begin"/>
            </w:r>
            <w:r w:rsidRPr="00E82F11">
              <w:rPr>
                <w:b/>
                <w:bCs/>
                <w:color w:val="000000"/>
                <w:sz w:val="20"/>
                <w:lang w:val="en-CA"/>
              </w:rPr>
              <w:instrText xml:space="preserve"> =SUM(ABOVE) </w:instrText>
            </w:r>
            <w:r w:rsidRPr="00E82F11">
              <w:rPr>
                <w:b/>
                <w:bCs/>
                <w:color w:val="000000"/>
                <w:sz w:val="20"/>
                <w:lang w:val="en-CA"/>
              </w:rPr>
              <w:fldChar w:fldCharType="separate"/>
            </w:r>
            <w:r w:rsidRPr="00E82F11">
              <w:rPr>
                <w:b/>
                <w:bCs/>
                <w:noProof/>
                <w:color w:val="000000"/>
                <w:sz w:val="20"/>
                <w:lang w:val="en-CA"/>
              </w:rPr>
              <w:t>169,</w:t>
            </w:r>
            <w:r w:rsidRPr="00E82F11">
              <w:rPr>
                <w:b/>
                <w:bCs/>
                <w:color w:val="000000"/>
                <w:sz w:val="20"/>
                <w:lang w:val="en-CA"/>
              </w:rPr>
              <w:fldChar w:fldCharType="end"/>
            </w:r>
            <w:r w:rsidRPr="00E82F11">
              <w:rPr>
                <w:b/>
                <w:bCs/>
                <w:color w:val="000000"/>
                <w:sz w:val="20"/>
                <w:lang w:val="en-CA"/>
              </w:rPr>
              <w:t>281</w:t>
            </w:r>
          </w:p>
        </w:tc>
      </w:tr>
    </w:tbl>
    <w:p w:rsidR="00C4177F" w:rsidRPr="00E82F11" w:rsidRDefault="00C4177F" w:rsidP="00C4177F">
      <w:pPr>
        <w:bidi/>
        <w:rPr>
          <w:sz w:val="20"/>
          <w:rtl/>
          <w:lang w:val="en-CA"/>
        </w:rPr>
      </w:pPr>
      <w:r w:rsidRPr="00E82F11">
        <w:rPr>
          <w:sz w:val="20"/>
          <w:rtl/>
          <w:lang w:val="en-CA"/>
        </w:rPr>
        <w:t xml:space="preserve">* تمت الموافقة من قبل على </w:t>
      </w:r>
      <w:r w:rsidRPr="00E82F11">
        <w:rPr>
          <w:rFonts w:hint="cs"/>
          <w:sz w:val="20"/>
          <w:rtl/>
          <w:lang w:val="en-CA"/>
        </w:rPr>
        <w:t>شركة</w:t>
      </w:r>
      <w:r w:rsidRPr="00E82F11">
        <w:rPr>
          <w:sz w:val="20"/>
          <w:rtl/>
          <w:lang w:val="en-CA"/>
        </w:rPr>
        <w:t xml:space="preserve"> لإجراء تغيير التكنولوجيا (القرار 85/11 (ب)) ولكنها قررت الانسحاب من المشروع.</w:t>
      </w:r>
    </w:p>
    <w:p w:rsidR="00C4177F" w:rsidRPr="00E82F11" w:rsidRDefault="00C4177F" w:rsidP="00C4177F">
      <w:pPr>
        <w:bidi/>
        <w:rPr>
          <w:szCs w:val="24"/>
          <w:lang w:val="en-CA"/>
        </w:rPr>
      </w:pPr>
    </w:p>
    <w:p w:rsidR="00C4177F" w:rsidRPr="00E82F11" w:rsidRDefault="00C4177F" w:rsidP="00A36A13">
      <w:pPr>
        <w:pStyle w:val="Heading1"/>
        <w:bidi/>
        <w:rPr>
          <w:sz w:val="26"/>
          <w:szCs w:val="26"/>
          <w:rtl/>
          <w:lang w:val="en-CA"/>
        </w:rPr>
      </w:pPr>
      <w:r w:rsidRPr="00E82F11">
        <w:rPr>
          <w:sz w:val="26"/>
          <w:szCs w:val="26"/>
          <w:rtl/>
          <w:lang w:val="en-CA"/>
        </w:rPr>
        <w:t xml:space="preserve">اعتُبرت شركة </w:t>
      </w:r>
      <w:r w:rsidRPr="00E82F11">
        <w:rPr>
          <w:sz w:val="26"/>
          <w:szCs w:val="26"/>
          <w:lang w:val="en-CA"/>
        </w:rPr>
        <w:t>Thermofoam Marketing Sdn Bhd</w:t>
      </w:r>
      <w:r w:rsidRPr="00E82F11">
        <w:rPr>
          <w:sz w:val="26"/>
          <w:szCs w:val="26"/>
          <w:rtl/>
          <w:lang w:val="en-CA"/>
        </w:rPr>
        <w:t xml:space="preserve"> التي استهلكت 22</w:t>
      </w:r>
      <w:r w:rsidRPr="00E82F11">
        <w:rPr>
          <w:rFonts w:hint="cs"/>
          <w:sz w:val="26"/>
          <w:szCs w:val="26"/>
          <w:rtl/>
          <w:lang w:val="en-CA"/>
        </w:rPr>
        <w:t>,</w:t>
      </w:r>
      <w:r w:rsidRPr="00E82F11">
        <w:rPr>
          <w:sz w:val="26"/>
          <w:szCs w:val="26"/>
          <w:rtl/>
          <w:lang w:val="en-CA"/>
        </w:rPr>
        <w:t xml:space="preserve">3 طن متري في عام 2015، غير مؤهلة في السابق أثناء التحضير للمرحلة الثانية، </w:t>
      </w:r>
      <w:r w:rsidRPr="00E82F11">
        <w:rPr>
          <w:rFonts w:hint="cs"/>
          <w:sz w:val="26"/>
          <w:szCs w:val="26"/>
          <w:rtl/>
          <w:lang w:val="en-CA"/>
        </w:rPr>
        <w:t>ل</w:t>
      </w:r>
      <w:r w:rsidRPr="00E82F11">
        <w:rPr>
          <w:sz w:val="26"/>
          <w:szCs w:val="26"/>
          <w:rtl/>
          <w:lang w:val="en-CA"/>
        </w:rPr>
        <w:t>أن</w:t>
      </w:r>
      <w:r w:rsidRPr="00E82F11">
        <w:rPr>
          <w:rFonts w:hint="cs"/>
          <w:sz w:val="26"/>
          <w:szCs w:val="26"/>
          <w:rtl/>
          <w:lang w:val="en-CA"/>
        </w:rPr>
        <w:t>ه تبين أن</w:t>
      </w:r>
      <w:r w:rsidRPr="00E82F11">
        <w:rPr>
          <w:sz w:val="26"/>
          <w:szCs w:val="26"/>
          <w:rtl/>
          <w:lang w:val="en-CA"/>
        </w:rPr>
        <w:t xml:space="preserve"> الشركة </w:t>
      </w:r>
      <w:r w:rsidRPr="00E82F11">
        <w:rPr>
          <w:rFonts w:hint="cs"/>
          <w:sz w:val="26"/>
          <w:szCs w:val="26"/>
          <w:rtl/>
          <w:lang w:val="en-CA"/>
        </w:rPr>
        <w:t>أسست</w:t>
      </w:r>
      <w:r w:rsidRPr="00E82F11">
        <w:rPr>
          <w:sz w:val="26"/>
          <w:szCs w:val="26"/>
          <w:rtl/>
          <w:lang w:val="en-CA"/>
        </w:rPr>
        <w:t xml:space="preserve"> بعد تاريخ </w:t>
      </w:r>
      <w:r w:rsidRPr="00E82F11">
        <w:rPr>
          <w:rFonts w:hint="cs"/>
          <w:sz w:val="26"/>
          <w:szCs w:val="26"/>
          <w:rtl/>
          <w:lang w:val="en-CA"/>
        </w:rPr>
        <w:t>الانتهاء</w:t>
      </w:r>
      <w:r w:rsidRPr="00E82F11">
        <w:rPr>
          <w:sz w:val="26"/>
          <w:szCs w:val="26"/>
          <w:rtl/>
          <w:lang w:val="en-CA"/>
        </w:rPr>
        <w:t xml:space="preserve"> في 21 سبتمبر</w:t>
      </w:r>
      <w:r w:rsidRPr="00E82F11">
        <w:rPr>
          <w:rFonts w:hint="cs"/>
          <w:sz w:val="26"/>
          <w:szCs w:val="26"/>
          <w:rtl/>
          <w:lang w:val="en-CA"/>
        </w:rPr>
        <w:t>/ أيلول</w:t>
      </w:r>
      <w:r w:rsidRPr="00E82F11">
        <w:rPr>
          <w:sz w:val="26"/>
          <w:szCs w:val="26"/>
          <w:rtl/>
          <w:lang w:val="en-CA"/>
        </w:rPr>
        <w:t xml:space="preserve"> 2007. </w:t>
      </w:r>
      <w:r w:rsidRPr="00E82F11">
        <w:rPr>
          <w:rFonts w:hint="cs"/>
          <w:sz w:val="26"/>
          <w:szCs w:val="26"/>
          <w:rtl/>
          <w:lang w:val="en-CA"/>
        </w:rPr>
        <w:t>و</w:t>
      </w:r>
      <w:r w:rsidRPr="00E82F11">
        <w:rPr>
          <w:sz w:val="26"/>
          <w:szCs w:val="26"/>
          <w:rtl/>
          <w:lang w:val="en-CA"/>
        </w:rPr>
        <w:t>ل</w:t>
      </w:r>
      <w:r w:rsidRPr="00E82F11">
        <w:rPr>
          <w:rFonts w:hint="cs"/>
          <w:sz w:val="26"/>
          <w:szCs w:val="26"/>
          <w:rtl/>
          <w:lang w:val="en-CA"/>
        </w:rPr>
        <w:t>م</w:t>
      </w:r>
      <w:r w:rsidRPr="00E82F11">
        <w:rPr>
          <w:sz w:val="26"/>
          <w:szCs w:val="26"/>
          <w:rtl/>
          <w:lang w:val="en-CA"/>
        </w:rPr>
        <w:t xml:space="preserve"> </w:t>
      </w:r>
      <w:r w:rsidRPr="00E82F11">
        <w:rPr>
          <w:rFonts w:hint="cs"/>
          <w:sz w:val="26"/>
          <w:szCs w:val="26"/>
          <w:rtl/>
          <w:lang w:val="en-CA"/>
        </w:rPr>
        <w:t>يخصص</w:t>
      </w:r>
      <w:r w:rsidRPr="00E82F11">
        <w:rPr>
          <w:sz w:val="26"/>
          <w:szCs w:val="26"/>
          <w:rtl/>
          <w:lang w:val="en-CA"/>
        </w:rPr>
        <w:t xml:space="preserve"> تمويل لتحويل </w:t>
      </w:r>
      <w:r w:rsidRPr="00E82F11">
        <w:rPr>
          <w:rFonts w:hint="cs"/>
          <w:sz w:val="26"/>
          <w:szCs w:val="26"/>
          <w:rtl/>
          <w:lang w:val="en-CA"/>
        </w:rPr>
        <w:t>الشركة</w:t>
      </w:r>
      <w:r w:rsidRPr="00E82F11">
        <w:rPr>
          <w:sz w:val="26"/>
          <w:szCs w:val="26"/>
          <w:rtl/>
          <w:lang w:val="en-CA"/>
        </w:rPr>
        <w:t xml:space="preserve">. </w:t>
      </w:r>
      <w:r w:rsidRPr="00E82F11">
        <w:rPr>
          <w:rFonts w:hint="cs"/>
          <w:sz w:val="26"/>
          <w:szCs w:val="26"/>
          <w:rtl/>
          <w:lang w:val="en-CA"/>
        </w:rPr>
        <w:t>وقرر</w:t>
      </w:r>
      <w:r w:rsidRPr="00E82F11">
        <w:rPr>
          <w:sz w:val="26"/>
          <w:szCs w:val="26"/>
          <w:rtl/>
          <w:lang w:val="en-CA"/>
        </w:rPr>
        <w:t xml:space="preserve"> </w:t>
      </w:r>
      <w:r w:rsidRPr="00E82F11">
        <w:rPr>
          <w:rFonts w:hint="cs"/>
          <w:sz w:val="26"/>
          <w:szCs w:val="26"/>
          <w:rtl/>
          <w:lang w:val="en-CA"/>
        </w:rPr>
        <w:t>اليوئنديبي</w:t>
      </w:r>
      <w:r w:rsidRPr="00E82F11">
        <w:rPr>
          <w:sz w:val="26"/>
          <w:szCs w:val="26"/>
          <w:rtl/>
          <w:lang w:val="en-CA"/>
        </w:rPr>
        <w:t xml:space="preserve"> لاحقًا أن </w:t>
      </w:r>
      <w:r w:rsidRPr="00E82F11">
        <w:rPr>
          <w:rFonts w:hint="cs"/>
          <w:sz w:val="26"/>
          <w:szCs w:val="26"/>
          <w:rtl/>
          <w:lang w:val="en-CA"/>
        </w:rPr>
        <w:t>الشركة</w:t>
      </w:r>
      <w:r w:rsidRPr="00E82F11">
        <w:rPr>
          <w:sz w:val="26"/>
          <w:szCs w:val="26"/>
          <w:rtl/>
          <w:lang w:val="en-CA"/>
        </w:rPr>
        <w:t xml:space="preserve"> </w:t>
      </w:r>
      <w:r w:rsidRPr="00E82F11">
        <w:rPr>
          <w:rFonts w:hint="cs"/>
          <w:sz w:val="26"/>
          <w:szCs w:val="26"/>
          <w:rtl/>
          <w:lang w:val="en-CA"/>
        </w:rPr>
        <w:t>أسست</w:t>
      </w:r>
      <w:r w:rsidRPr="00E82F11">
        <w:rPr>
          <w:sz w:val="26"/>
          <w:szCs w:val="26"/>
          <w:rtl/>
          <w:lang w:val="en-CA"/>
        </w:rPr>
        <w:t xml:space="preserve"> في عام 2003 </w:t>
      </w:r>
      <w:r w:rsidRPr="00E82F11">
        <w:rPr>
          <w:rFonts w:hint="cs"/>
          <w:sz w:val="26"/>
          <w:szCs w:val="26"/>
          <w:rtl/>
          <w:lang w:val="en-CA"/>
        </w:rPr>
        <w:t>ب</w:t>
      </w:r>
      <w:r w:rsidRPr="00E82F11">
        <w:rPr>
          <w:sz w:val="26"/>
          <w:szCs w:val="26"/>
          <w:rtl/>
          <w:lang w:val="en-CA"/>
        </w:rPr>
        <w:t xml:space="preserve">اسم مختلف، </w:t>
      </w:r>
      <w:r w:rsidRPr="00E82F11">
        <w:rPr>
          <w:rFonts w:hint="cs"/>
          <w:sz w:val="26"/>
          <w:szCs w:val="26"/>
          <w:rtl/>
          <w:lang w:val="en-CA"/>
        </w:rPr>
        <w:t>لذلك،</w:t>
      </w:r>
      <w:r w:rsidRPr="00E82F11">
        <w:rPr>
          <w:sz w:val="26"/>
          <w:szCs w:val="26"/>
          <w:rtl/>
          <w:lang w:val="en-CA"/>
        </w:rPr>
        <w:t xml:space="preserve"> هي مؤهلة؛ وعلى هذا الأساس، طلب </w:t>
      </w:r>
      <w:r w:rsidRPr="00E82F11">
        <w:rPr>
          <w:rFonts w:hint="cs"/>
          <w:sz w:val="26"/>
          <w:szCs w:val="26"/>
          <w:rtl/>
          <w:lang w:val="en-CA"/>
        </w:rPr>
        <w:t>اليوئنديبي</w:t>
      </w:r>
      <w:r w:rsidRPr="00E82F11">
        <w:rPr>
          <w:sz w:val="26"/>
          <w:szCs w:val="26"/>
          <w:rtl/>
          <w:lang w:val="en-CA"/>
        </w:rPr>
        <w:t xml:space="preserve"> إعادة تخصيص </w:t>
      </w:r>
      <w:r w:rsidRPr="00E82F11">
        <w:rPr>
          <w:rFonts w:hint="cs"/>
          <w:sz w:val="26"/>
          <w:szCs w:val="26"/>
          <w:rtl/>
          <w:lang w:val="en-CA"/>
        </w:rPr>
        <w:t>الوفورات</w:t>
      </w:r>
      <w:r w:rsidRPr="00E82F11">
        <w:rPr>
          <w:sz w:val="26"/>
          <w:szCs w:val="26"/>
          <w:rtl/>
          <w:lang w:val="en-CA"/>
        </w:rPr>
        <w:t xml:space="preserve"> </w:t>
      </w:r>
      <w:r w:rsidRPr="00E82F11">
        <w:rPr>
          <w:rFonts w:hint="cs"/>
          <w:sz w:val="26"/>
          <w:szCs w:val="26"/>
          <w:rtl/>
          <w:lang w:val="en-CA"/>
        </w:rPr>
        <w:t>وقدرها</w:t>
      </w:r>
      <w:r w:rsidRPr="00E82F11">
        <w:rPr>
          <w:sz w:val="26"/>
          <w:szCs w:val="26"/>
          <w:rtl/>
          <w:lang w:val="en-CA"/>
        </w:rPr>
        <w:t xml:space="preserve"> 169</w:t>
      </w:r>
      <w:r w:rsidRPr="00E82F11">
        <w:rPr>
          <w:rFonts w:hint="cs"/>
          <w:sz w:val="26"/>
          <w:szCs w:val="26"/>
          <w:rtl/>
          <w:lang w:val="en-CA"/>
        </w:rPr>
        <w:t>,</w:t>
      </w:r>
      <w:r w:rsidRPr="00E82F11">
        <w:rPr>
          <w:sz w:val="26"/>
          <w:szCs w:val="26"/>
          <w:rtl/>
          <w:lang w:val="en-CA"/>
        </w:rPr>
        <w:t xml:space="preserve">281 دولار أمريكي من انسحاب 15 شركة صغيرة ومتوسطة لدعم تحويل الشركة إلى </w:t>
      </w:r>
      <w:r w:rsidRPr="00E82F11">
        <w:rPr>
          <w:rFonts w:hint="cs"/>
          <w:sz w:val="26"/>
          <w:szCs w:val="26"/>
          <w:rtl/>
          <w:lang w:val="en-CA"/>
        </w:rPr>
        <w:t>ال</w:t>
      </w:r>
      <w:r w:rsidRPr="00E82F11">
        <w:rPr>
          <w:sz w:val="26"/>
          <w:szCs w:val="26"/>
          <w:rtl/>
          <w:lang w:val="en-CA"/>
        </w:rPr>
        <w:t xml:space="preserve">سيكلوبنتان </w:t>
      </w:r>
      <w:r w:rsidRPr="00E82F11">
        <w:rPr>
          <w:rFonts w:hint="cs"/>
          <w:sz w:val="26"/>
          <w:szCs w:val="26"/>
          <w:rtl/>
          <w:lang w:val="en-CA"/>
        </w:rPr>
        <w:t>ال</w:t>
      </w:r>
      <w:r w:rsidRPr="00E82F11">
        <w:rPr>
          <w:sz w:val="26"/>
          <w:szCs w:val="26"/>
          <w:rtl/>
          <w:lang w:val="en-CA"/>
        </w:rPr>
        <w:t>مخلوط مسبقًا.</w:t>
      </w:r>
    </w:p>
    <w:p w:rsidR="00C4177F" w:rsidRPr="00E82F11" w:rsidRDefault="00C4177F" w:rsidP="00C4177F">
      <w:pPr>
        <w:bidi/>
        <w:rPr>
          <w:b/>
          <w:bCs/>
          <w:sz w:val="26"/>
          <w:szCs w:val="26"/>
          <w:rtl/>
          <w:lang w:val="en-CA"/>
        </w:rPr>
      </w:pPr>
      <w:r w:rsidRPr="00E82F11">
        <w:rPr>
          <w:b/>
          <w:bCs/>
          <w:sz w:val="26"/>
          <w:szCs w:val="26"/>
          <w:rtl/>
          <w:lang w:val="en-CA"/>
        </w:rPr>
        <w:t>تعليقات الأمانة</w:t>
      </w:r>
    </w:p>
    <w:p w:rsidR="00C4177F" w:rsidRPr="00E82F11" w:rsidRDefault="00C4177F" w:rsidP="00C4177F">
      <w:pPr>
        <w:bidi/>
        <w:rPr>
          <w:sz w:val="26"/>
          <w:szCs w:val="26"/>
          <w:lang w:val="en-CA"/>
        </w:rPr>
      </w:pPr>
    </w:p>
    <w:p w:rsidR="00C4177F" w:rsidRPr="00E82F11" w:rsidRDefault="00C4177F" w:rsidP="00A36A13">
      <w:pPr>
        <w:pStyle w:val="Heading1"/>
        <w:bidi/>
        <w:rPr>
          <w:sz w:val="26"/>
          <w:szCs w:val="26"/>
          <w:rtl/>
          <w:lang w:val="en-CA"/>
        </w:rPr>
      </w:pPr>
      <w:r w:rsidRPr="00E82F11">
        <w:rPr>
          <w:sz w:val="26"/>
          <w:szCs w:val="26"/>
          <w:rtl/>
          <w:lang w:val="en-CA"/>
        </w:rPr>
        <w:t xml:space="preserve">أكد </w:t>
      </w:r>
      <w:r w:rsidRPr="00E82F11">
        <w:rPr>
          <w:rFonts w:hint="cs"/>
          <w:sz w:val="26"/>
          <w:szCs w:val="26"/>
          <w:rtl/>
          <w:lang w:val="en-CA"/>
        </w:rPr>
        <w:t>اليوئنديبي</w:t>
      </w:r>
      <w:r w:rsidRPr="00E82F11">
        <w:rPr>
          <w:sz w:val="26"/>
          <w:szCs w:val="26"/>
          <w:rtl/>
          <w:lang w:val="en-CA"/>
        </w:rPr>
        <w:t xml:space="preserve"> قدرة </w:t>
      </w:r>
      <w:r w:rsidRPr="00E82F11">
        <w:rPr>
          <w:rFonts w:hint="cs"/>
          <w:sz w:val="26"/>
          <w:szCs w:val="26"/>
          <w:rtl/>
          <w:lang w:val="en-CA"/>
        </w:rPr>
        <w:t>الشركات</w:t>
      </w:r>
      <w:r w:rsidRPr="00E82F11">
        <w:rPr>
          <w:sz w:val="26"/>
          <w:szCs w:val="26"/>
          <w:rtl/>
          <w:lang w:val="en-CA"/>
        </w:rPr>
        <w:t xml:space="preserve"> التي ترغب في تغيير التكنولوجيا لاستخدام السيكلوبنتان </w:t>
      </w:r>
      <w:r w:rsidRPr="00E82F11">
        <w:rPr>
          <w:rFonts w:hint="cs"/>
          <w:sz w:val="26"/>
          <w:szCs w:val="26"/>
          <w:rtl/>
          <w:lang w:val="en-CA"/>
        </w:rPr>
        <w:t>المخلوط مسبقا</w:t>
      </w:r>
      <w:r w:rsidRPr="00E82F11">
        <w:rPr>
          <w:sz w:val="26"/>
          <w:szCs w:val="26"/>
          <w:rtl/>
          <w:lang w:val="en-CA"/>
        </w:rPr>
        <w:t xml:space="preserve"> بأمان في خمس </w:t>
      </w:r>
      <w:r w:rsidRPr="00E82F11">
        <w:rPr>
          <w:rFonts w:hint="cs"/>
          <w:sz w:val="26"/>
          <w:szCs w:val="26"/>
          <w:rtl/>
          <w:lang w:val="en-CA"/>
        </w:rPr>
        <w:t>شركات</w:t>
      </w:r>
      <w:r w:rsidRPr="00E82F11">
        <w:rPr>
          <w:sz w:val="26"/>
          <w:szCs w:val="26"/>
          <w:rtl/>
          <w:lang w:val="en-CA"/>
        </w:rPr>
        <w:t xml:space="preserve"> صغيرة ومتوسطة و</w:t>
      </w:r>
      <w:r w:rsidRPr="00E82F11">
        <w:rPr>
          <w:rFonts w:hint="cs"/>
          <w:sz w:val="26"/>
          <w:szCs w:val="26"/>
          <w:rtl/>
          <w:lang w:val="en-CA"/>
        </w:rPr>
        <w:t>ال</w:t>
      </w:r>
      <w:r w:rsidRPr="00E82F11">
        <w:rPr>
          <w:sz w:val="26"/>
          <w:szCs w:val="26"/>
          <w:rtl/>
          <w:lang w:val="en-CA"/>
        </w:rPr>
        <w:t xml:space="preserve">ميثيلال في أربع </w:t>
      </w:r>
      <w:r w:rsidRPr="00E82F11">
        <w:rPr>
          <w:rFonts w:hint="cs"/>
          <w:sz w:val="26"/>
          <w:szCs w:val="26"/>
          <w:rtl/>
          <w:lang w:val="en-CA"/>
        </w:rPr>
        <w:t>شركات</w:t>
      </w:r>
      <w:r w:rsidRPr="00E82F11">
        <w:rPr>
          <w:sz w:val="26"/>
          <w:szCs w:val="26"/>
          <w:rtl/>
          <w:lang w:val="en-CA"/>
        </w:rPr>
        <w:t xml:space="preserve"> صغيرة ومتوسطة. وعلى هذا الأساس، أجرت الأمانة </w:t>
      </w:r>
      <w:r w:rsidRPr="00E82F11">
        <w:rPr>
          <w:sz w:val="26"/>
          <w:szCs w:val="26"/>
          <w:rtl/>
          <w:lang w:val="en-CA"/>
        </w:rPr>
        <w:lastRenderedPageBreak/>
        <w:t xml:space="preserve">تقييماً مفصلاً للتكاليف الإضافية المؤهلة لتحويل الشركات الصغيرة والمتوسطة التسع، الذي أكد أنه لن </w:t>
      </w:r>
      <w:r w:rsidRPr="00E82F11">
        <w:rPr>
          <w:rFonts w:hint="cs"/>
          <w:sz w:val="26"/>
          <w:szCs w:val="26"/>
          <w:rtl/>
          <w:lang w:val="en-CA"/>
        </w:rPr>
        <w:t>توجد</w:t>
      </w:r>
      <w:r w:rsidRPr="00E82F11">
        <w:rPr>
          <w:sz w:val="26"/>
          <w:szCs w:val="26"/>
          <w:rtl/>
          <w:lang w:val="en-CA"/>
        </w:rPr>
        <w:t xml:space="preserve"> وفورات مرتبطة بتغيير</w:t>
      </w:r>
      <w:r w:rsidRPr="00E82F11">
        <w:rPr>
          <w:rFonts w:hint="cs"/>
          <w:sz w:val="26"/>
          <w:szCs w:val="26"/>
          <w:rtl/>
          <w:lang w:val="en-CA"/>
        </w:rPr>
        <w:t xml:space="preserve"> </w:t>
      </w:r>
      <w:r w:rsidRPr="00E82F11">
        <w:rPr>
          <w:sz w:val="26"/>
          <w:szCs w:val="26"/>
          <w:rtl/>
          <w:lang w:val="en-CA"/>
        </w:rPr>
        <w:t xml:space="preserve">التكنولوجيا. وأكد </w:t>
      </w:r>
      <w:r w:rsidRPr="00E82F11">
        <w:rPr>
          <w:rFonts w:hint="cs"/>
          <w:sz w:val="26"/>
          <w:szCs w:val="26"/>
          <w:rtl/>
          <w:lang w:val="en-CA"/>
        </w:rPr>
        <w:t>اليوئنديبي</w:t>
      </w:r>
      <w:r w:rsidRPr="00E82F11">
        <w:rPr>
          <w:sz w:val="26"/>
          <w:szCs w:val="26"/>
          <w:rtl/>
          <w:lang w:val="en-CA"/>
        </w:rPr>
        <w:t xml:space="preserve"> أن الشركات ستشارك في تمويل أي تكاليف إضافية مرتبطة بتغيير التكنولوجيا. </w:t>
      </w:r>
      <w:r w:rsidRPr="00E82F11">
        <w:rPr>
          <w:rFonts w:hint="cs"/>
          <w:sz w:val="26"/>
          <w:szCs w:val="26"/>
          <w:rtl/>
          <w:lang w:val="en-CA"/>
        </w:rPr>
        <w:t>و</w:t>
      </w:r>
      <w:r w:rsidRPr="00E82F11">
        <w:rPr>
          <w:sz w:val="26"/>
          <w:szCs w:val="26"/>
          <w:rtl/>
          <w:lang w:val="en-CA"/>
        </w:rPr>
        <w:t xml:space="preserve">وفقًا لذلك، </w:t>
      </w:r>
      <w:r w:rsidRPr="00E82F11">
        <w:rPr>
          <w:rFonts w:hint="cs"/>
          <w:sz w:val="26"/>
          <w:szCs w:val="26"/>
          <w:rtl/>
          <w:lang w:val="en-CA"/>
        </w:rPr>
        <w:t>وبملاحظة</w:t>
      </w:r>
      <w:r w:rsidRPr="00E82F11">
        <w:rPr>
          <w:sz w:val="26"/>
          <w:szCs w:val="26"/>
          <w:rtl/>
          <w:lang w:val="en-CA"/>
        </w:rPr>
        <w:t xml:space="preserve"> التوافر التجاري لأنظمة السيكلوبنتان </w:t>
      </w:r>
      <w:r w:rsidRPr="00E82F11">
        <w:rPr>
          <w:rFonts w:hint="cs"/>
          <w:sz w:val="26"/>
          <w:szCs w:val="26"/>
          <w:rtl/>
          <w:lang w:val="en-CA"/>
        </w:rPr>
        <w:t>المخلوط</w:t>
      </w:r>
      <w:r w:rsidRPr="00E82F11">
        <w:rPr>
          <w:sz w:val="26"/>
          <w:szCs w:val="26"/>
          <w:rtl/>
          <w:lang w:val="en-CA"/>
        </w:rPr>
        <w:t xml:space="preserve"> مسبقًا والميثيل من </w:t>
      </w:r>
      <w:r w:rsidRPr="00E82F11">
        <w:rPr>
          <w:rFonts w:hint="cs"/>
          <w:sz w:val="26"/>
          <w:szCs w:val="26"/>
          <w:rtl/>
          <w:lang w:val="en-CA"/>
        </w:rPr>
        <w:t>شركات النظم</w:t>
      </w:r>
      <w:r w:rsidRPr="00E82F11">
        <w:rPr>
          <w:sz w:val="26"/>
          <w:szCs w:val="26"/>
          <w:rtl/>
          <w:lang w:val="en-CA"/>
        </w:rPr>
        <w:t xml:space="preserve"> الأربع</w:t>
      </w:r>
      <w:r w:rsidRPr="00E82F11">
        <w:rPr>
          <w:rFonts w:hint="cs"/>
          <w:sz w:val="26"/>
          <w:szCs w:val="26"/>
          <w:rtl/>
          <w:lang w:val="en-CA"/>
        </w:rPr>
        <w:t xml:space="preserve"> الموجودة</w:t>
      </w:r>
      <w:r w:rsidRPr="00E82F11">
        <w:rPr>
          <w:sz w:val="26"/>
          <w:szCs w:val="26"/>
          <w:rtl/>
          <w:lang w:val="en-CA"/>
        </w:rPr>
        <w:t xml:space="preserve"> في </w:t>
      </w:r>
      <w:r w:rsidRPr="00E82F11">
        <w:rPr>
          <w:rFonts w:hint="cs"/>
          <w:sz w:val="26"/>
          <w:szCs w:val="26"/>
          <w:rtl/>
          <w:lang w:val="en-CA"/>
        </w:rPr>
        <w:t>البلد</w:t>
      </w:r>
      <w:r w:rsidRPr="00E82F11">
        <w:rPr>
          <w:sz w:val="26"/>
          <w:szCs w:val="26"/>
          <w:rtl/>
          <w:lang w:val="en-CA"/>
        </w:rPr>
        <w:t xml:space="preserve">، توصي الأمانة بالموافقة على تغيير التكنولوجيا في الشركات الصغيرة والمتوسطة التسع، مع </w:t>
      </w:r>
      <w:r w:rsidRPr="00E82F11">
        <w:rPr>
          <w:rFonts w:hint="cs"/>
          <w:sz w:val="26"/>
          <w:szCs w:val="26"/>
          <w:rtl/>
          <w:lang w:val="en-CA"/>
        </w:rPr>
        <w:t>العلم</w:t>
      </w:r>
      <w:r w:rsidRPr="00E82F11">
        <w:rPr>
          <w:sz w:val="26"/>
          <w:szCs w:val="26"/>
          <w:rtl/>
          <w:lang w:val="en-CA"/>
        </w:rPr>
        <w:t xml:space="preserve"> </w:t>
      </w:r>
      <w:r w:rsidRPr="00E82F11">
        <w:rPr>
          <w:rFonts w:hint="cs"/>
          <w:sz w:val="26"/>
          <w:szCs w:val="26"/>
          <w:rtl/>
          <w:lang w:val="en-CA"/>
        </w:rPr>
        <w:t>بعدم تأخير</w:t>
      </w:r>
      <w:r w:rsidRPr="00E82F11">
        <w:rPr>
          <w:sz w:val="26"/>
          <w:szCs w:val="26"/>
          <w:rtl/>
          <w:lang w:val="en-CA"/>
        </w:rPr>
        <w:t xml:space="preserve"> تاريخ </w:t>
      </w:r>
      <w:r w:rsidRPr="00E82F11">
        <w:rPr>
          <w:rFonts w:hint="cs"/>
          <w:sz w:val="26"/>
          <w:szCs w:val="26"/>
          <w:rtl/>
          <w:lang w:val="en-CA"/>
        </w:rPr>
        <w:t>إنجاز</w:t>
      </w:r>
      <w:r w:rsidRPr="00E82F11">
        <w:rPr>
          <w:sz w:val="26"/>
          <w:szCs w:val="26"/>
          <w:rtl/>
          <w:lang w:val="en-CA"/>
        </w:rPr>
        <w:t xml:space="preserve"> تحويل</w:t>
      </w:r>
      <w:r w:rsidRPr="00E82F11">
        <w:rPr>
          <w:rFonts w:hint="cs"/>
          <w:sz w:val="26"/>
          <w:szCs w:val="26"/>
          <w:rtl/>
          <w:lang w:val="en-CA"/>
        </w:rPr>
        <w:t xml:space="preserve"> هذه</w:t>
      </w:r>
      <w:r w:rsidRPr="00E82F11">
        <w:rPr>
          <w:sz w:val="26"/>
          <w:szCs w:val="26"/>
          <w:rtl/>
          <w:lang w:val="en-CA"/>
        </w:rPr>
        <w:t xml:space="preserve"> الشركات بسبب تغيير التكنولوجيا.</w:t>
      </w:r>
    </w:p>
    <w:p w:rsidR="00C4177F" w:rsidRPr="00E82F11" w:rsidRDefault="00C4177F" w:rsidP="00A36A13">
      <w:pPr>
        <w:pStyle w:val="Heading1"/>
        <w:bidi/>
        <w:rPr>
          <w:sz w:val="26"/>
          <w:szCs w:val="26"/>
          <w:rtl/>
          <w:lang w:val="en-CA"/>
        </w:rPr>
      </w:pPr>
      <w:r w:rsidRPr="00E82F11">
        <w:rPr>
          <w:sz w:val="26"/>
          <w:szCs w:val="26"/>
          <w:rtl/>
          <w:lang w:val="en-CA"/>
        </w:rPr>
        <w:t xml:space="preserve">أفاد </w:t>
      </w:r>
      <w:r w:rsidRPr="00E82F11">
        <w:rPr>
          <w:rFonts w:hint="cs"/>
          <w:sz w:val="26"/>
          <w:szCs w:val="26"/>
          <w:rtl/>
          <w:lang w:val="en-CA"/>
        </w:rPr>
        <w:t>اليوئنديبي</w:t>
      </w:r>
      <w:r w:rsidRPr="00E82F11">
        <w:rPr>
          <w:sz w:val="26"/>
          <w:szCs w:val="26"/>
          <w:rtl/>
          <w:lang w:val="en-CA"/>
        </w:rPr>
        <w:t xml:space="preserve"> بأنه </w:t>
      </w:r>
      <w:r w:rsidRPr="00E82F11">
        <w:rPr>
          <w:rFonts w:hint="cs"/>
          <w:sz w:val="26"/>
          <w:szCs w:val="26"/>
          <w:rtl/>
          <w:lang w:val="en-CA"/>
        </w:rPr>
        <w:t>رغم</w:t>
      </w:r>
      <w:r w:rsidRPr="00E82F11">
        <w:rPr>
          <w:sz w:val="26"/>
          <w:szCs w:val="26"/>
          <w:rtl/>
          <w:lang w:val="en-CA"/>
        </w:rPr>
        <w:t xml:space="preserve"> </w:t>
      </w:r>
      <w:r w:rsidRPr="00E82F11">
        <w:rPr>
          <w:rFonts w:hint="cs"/>
          <w:sz w:val="26"/>
          <w:szCs w:val="26"/>
          <w:rtl/>
          <w:lang w:val="en-CA"/>
        </w:rPr>
        <w:t>إحراز تقدم في</w:t>
      </w:r>
      <w:r w:rsidRPr="00E82F11">
        <w:rPr>
          <w:sz w:val="26"/>
          <w:szCs w:val="26"/>
          <w:rtl/>
          <w:lang w:val="en-CA"/>
        </w:rPr>
        <w:t xml:space="preserve"> عمليات تحويل 32 شركة صغيرة ومتوسطة التي تمت الموافقة عليها </w:t>
      </w:r>
      <w:r w:rsidRPr="00E82F11">
        <w:rPr>
          <w:rFonts w:hint="cs"/>
          <w:sz w:val="26"/>
          <w:szCs w:val="26"/>
          <w:rtl/>
          <w:lang w:val="en-CA"/>
        </w:rPr>
        <w:t>سابقا</w:t>
      </w:r>
      <w:r w:rsidRPr="00E82F11">
        <w:rPr>
          <w:sz w:val="26"/>
          <w:szCs w:val="26"/>
          <w:rtl/>
          <w:lang w:val="en-CA"/>
        </w:rPr>
        <w:t xml:space="preserve"> </w:t>
      </w:r>
      <w:r w:rsidRPr="00E82F11">
        <w:rPr>
          <w:rFonts w:hint="cs"/>
          <w:sz w:val="26"/>
          <w:szCs w:val="26"/>
          <w:rtl/>
          <w:lang w:val="en-CA"/>
        </w:rPr>
        <w:t>لإجراء</w:t>
      </w:r>
      <w:r w:rsidRPr="00E82F11">
        <w:rPr>
          <w:sz w:val="26"/>
          <w:szCs w:val="26"/>
          <w:rtl/>
          <w:lang w:val="en-CA"/>
        </w:rPr>
        <w:t xml:space="preserve"> تغييرات في التكنولوجيا، تأخر استكمال تلك التحويلات بسبب الاضطرابات الناجمة عن جائحة </w:t>
      </w:r>
      <w:r w:rsidRPr="00E82F11">
        <w:rPr>
          <w:rFonts w:hint="cs"/>
          <w:sz w:val="26"/>
          <w:szCs w:val="26"/>
          <w:rtl/>
          <w:lang w:val="en-CA"/>
        </w:rPr>
        <w:t>كوفيد-19</w:t>
      </w:r>
      <w:r w:rsidRPr="00E82F11">
        <w:rPr>
          <w:sz w:val="26"/>
          <w:szCs w:val="26"/>
          <w:rtl/>
          <w:lang w:val="en-CA"/>
        </w:rPr>
        <w:t xml:space="preserve">. </w:t>
      </w:r>
      <w:r w:rsidRPr="00E82F11">
        <w:rPr>
          <w:rFonts w:hint="cs"/>
          <w:sz w:val="26"/>
          <w:szCs w:val="26"/>
          <w:rtl/>
          <w:lang w:val="en-CA"/>
        </w:rPr>
        <w:t>و</w:t>
      </w:r>
      <w:r w:rsidRPr="00E82F11">
        <w:rPr>
          <w:sz w:val="26"/>
          <w:szCs w:val="26"/>
          <w:rtl/>
          <w:lang w:val="en-CA"/>
        </w:rPr>
        <w:t xml:space="preserve">تبذل الحكومة </w:t>
      </w:r>
      <w:r w:rsidRPr="00E82F11">
        <w:rPr>
          <w:rFonts w:hint="cs"/>
          <w:sz w:val="26"/>
          <w:szCs w:val="26"/>
          <w:rtl/>
          <w:lang w:val="en-CA"/>
        </w:rPr>
        <w:t>واليوئنديبي</w:t>
      </w:r>
      <w:r w:rsidRPr="00E82F11">
        <w:rPr>
          <w:sz w:val="26"/>
          <w:szCs w:val="26"/>
          <w:rtl/>
          <w:lang w:val="en-CA"/>
        </w:rPr>
        <w:t xml:space="preserve"> قصارى جه</w:t>
      </w:r>
      <w:r w:rsidRPr="00E82F11">
        <w:rPr>
          <w:rFonts w:hint="cs"/>
          <w:sz w:val="26"/>
          <w:szCs w:val="26"/>
          <w:rtl/>
          <w:lang w:val="en-CA"/>
        </w:rPr>
        <w:t>و</w:t>
      </w:r>
      <w:r w:rsidRPr="00E82F11">
        <w:rPr>
          <w:sz w:val="26"/>
          <w:szCs w:val="26"/>
          <w:rtl/>
          <w:lang w:val="en-CA"/>
        </w:rPr>
        <w:t xml:space="preserve">دهما لضمان اكتمال جميع تحويلات رغاوي البولي يوريثان المتبقية بحلول 1 يناير </w:t>
      </w:r>
      <w:r w:rsidRPr="00E82F11">
        <w:rPr>
          <w:rFonts w:hint="cs"/>
          <w:sz w:val="26"/>
          <w:szCs w:val="26"/>
          <w:rtl/>
          <w:lang w:val="en-CA"/>
        </w:rPr>
        <w:t xml:space="preserve">/ كانون الثاني </w:t>
      </w:r>
      <w:r w:rsidRPr="00E82F11">
        <w:rPr>
          <w:sz w:val="26"/>
          <w:szCs w:val="26"/>
          <w:rtl/>
          <w:lang w:val="en-CA"/>
        </w:rPr>
        <w:t xml:space="preserve">2022، بما يتماشى مع الحظر </w:t>
      </w:r>
      <w:r w:rsidRPr="00E82F11">
        <w:rPr>
          <w:rFonts w:hint="cs"/>
          <w:sz w:val="26"/>
          <w:szCs w:val="26"/>
          <w:rtl/>
          <w:lang w:val="en-CA"/>
        </w:rPr>
        <w:t>المفروض على</w:t>
      </w:r>
      <w:r w:rsidRPr="00E82F11">
        <w:rPr>
          <w:sz w:val="26"/>
          <w:szCs w:val="26"/>
          <w:rtl/>
          <w:lang w:val="en-CA"/>
        </w:rPr>
        <w:t xml:space="preserve"> استيراد واستخدام </w:t>
      </w:r>
      <w:r w:rsidRPr="00E82F11">
        <w:rPr>
          <w:rFonts w:hint="cs"/>
          <w:sz w:val="26"/>
          <w:szCs w:val="26"/>
          <w:rtl/>
          <w:lang w:val="en-CA"/>
        </w:rPr>
        <w:t>الهيدروكلوروفلوروكربون</w:t>
      </w:r>
      <w:r w:rsidRPr="00E82F11">
        <w:rPr>
          <w:sz w:val="26"/>
          <w:szCs w:val="26"/>
          <w:rtl/>
          <w:lang w:val="en-CA"/>
        </w:rPr>
        <w:t xml:space="preserve">- 141ب الموجود في البوليولات </w:t>
      </w:r>
      <w:r w:rsidRPr="00E82F11">
        <w:rPr>
          <w:rFonts w:hint="cs"/>
          <w:sz w:val="26"/>
          <w:szCs w:val="26"/>
          <w:rtl/>
          <w:lang w:val="en-CA"/>
        </w:rPr>
        <w:t>المخلوطة</w:t>
      </w:r>
      <w:r w:rsidRPr="00E82F11">
        <w:rPr>
          <w:sz w:val="26"/>
          <w:szCs w:val="26"/>
          <w:rtl/>
          <w:lang w:val="en-CA"/>
        </w:rPr>
        <w:t xml:space="preserve"> مسبقًا </w:t>
      </w:r>
      <w:r w:rsidRPr="00E82F11">
        <w:rPr>
          <w:rFonts w:hint="cs"/>
          <w:sz w:val="26"/>
          <w:szCs w:val="26"/>
          <w:rtl/>
          <w:lang w:val="en-CA"/>
        </w:rPr>
        <w:t>وإزالة الهيدروكلوروفلوروكربون</w:t>
      </w:r>
      <w:r w:rsidRPr="00E82F11">
        <w:rPr>
          <w:sz w:val="26"/>
          <w:szCs w:val="26"/>
          <w:rtl/>
          <w:lang w:val="en-CA"/>
        </w:rPr>
        <w:t>- 141ب، باستثناء قطاع المذيبات، بحلول 1 يناير</w:t>
      </w:r>
      <w:r w:rsidRPr="00E82F11">
        <w:rPr>
          <w:rFonts w:hint="cs"/>
          <w:sz w:val="26"/>
          <w:szCs w:val="26"/>
          <w:rtl/>
          <w:lang w:val="en-CA"/>
        </w:rPr>
        <w:t>/</w:t>
      </w:r>
      <w:r w:rsidRPr="00E82F11">
        <w:rPr>
          <w:sz w:val="26"/>
          <w:szCs w:val="26"/>
          <w:rtl/>
          <w:lang w:val="en-CA"/>
        </w:rPr>
        <w:t xml:space="preserve"> كانون الثاني 2022؛ ومع ذلك ، في وقت الانتهاء من </w:t>
      </w:r>
      <w:r w:rsidRPr="00E82F11">
        <w:rPr>
          <w:rFonts w:hint="cs"/>
          <w:sz w:val="26"/>
          <w:szCs w:val="26"/>
          <w:rtl/>
          <w:lang w:val="en-CA"/>
        </w:rPr>
        <w:t xml:space="preserve">إعداد هذه </w:t>
      </w:r>
      <w:r w:rsidRPr="00E82F11">
        <w:rPr>
          <w:sz w:val="26"/>
          <w:szCs w:val="26"/>
          <w:rtl/>
          <w:lang w:val="en-CA"/>
        </w:rPr>
        <w:t xml:space="preserve">الوثيقة، كان </w:t>
      </w:r>
      <w:r w:rsidRPr="00E82F11">
        <w:rPr>
          <w:rFonts w:hint="cs"/>
          <w:sz w:val="26"/>
          <w:szCs w:val="26"/>
          <w:rtl/>
          <w:lang w:val="en-CA"/>
        </w:rPr>
        <w:t>البلد</w:t>
      </w:r>
      <w:r w:rsidRPr="00E82F11">
        <w:rPr>
          <w:sz w:val="26"/>
          <w:szCs w:val="26"/>
          <w:rtl/>
          <w:lang w:val="en-CA"/>
        </w:rPr>
        <w:t xml:space="preserve"> </w:t>
      </w:r>
      <w:r w:rsidRPr="00E82F11">
        <w:rPr>
          <w:rFonts w:hint="cs"/>
          <w:sz w:val="26"/>
          <w:szCs w:val="26"/>
          <w:rtl/>
          <w:lang w:val="en-CA"/>
        </w:rPr>
        <w:t>ي</w:t>
      </w:r>
      <w:r w:rsidRPr="00E82F11">
        <w:rPr>
          <w:sz w:val="26"/>
          <w:szCs w:val="26"/>
          <w:rtl/>
          <w:lang w:val="en-CA"/>
        </w:rPr>
        <w:t xml:space="preserve">دخل مرة أخرى في </w:t>
      </w:r>
      <w:r w:rsidRPr="00E82F11">
        <w:rPr>
          <w:rFonts w:hint="cs"/>
          <w:sz w:val="26"/>
          <w:szCs w:val="26"/>
          <w:rtl/>
          <w:lang w:val="en-CA"/>
        </w:rPr>
        <w:t xml:space="preserve">حالة </w:t>
      </w:r>
      <w:r w:rsidRPr="00E82F11">
        <w:rPr>
          <w:sz w:val="26"/>
          <w:szCs w:val="26"/>
          <w:rtl/>
          <w:lang w:val="en-CA"/>
        </w:rPr>
        <w:t>إغلاق بسبب جائحة</w:t>
      </w:r>
      <w:r w:rsidRPr="00E82F11">
        <w:rPr>
          <w:rFonts w:hint="cs"/>
          <w:sz w:val="26"/>
          <w:szCs w:val="26"/>
          <w:rtl/>
          <w:lang w:val="en-CA"/>
        </w:rPr>
        <w:t xml:space="preserve"> كوفيد-19</w:t>
      </w:r>
      <w:r w:rsidRPr="00E82F11">
        <w:rPr>
          <w:sz w:val="26"/>
          <w:szCs w:val="26"/>
          <w:rtl/>
          <w:lang w:val="en-CA"/>
        </w:rPr>
        <w:t xml:space="preserve">، وبالتالي، قد يتم </w:t>
      </w:r>
      <w:r w:rsidRPr="00E82F11">
        <w:rPr>
          <w:rFonts w:hint="cs"/>
          <w:sz w:val="26"/>
          <w:szCs w:val="26"/>
          <w:rtl/>
          <w:lang w:val="en-CA"/>
        </w:rPr>
        <w:t>إنجاز</w:t>
      </w:r>
      <w:r w:rsidRPr="00E82F11">
        <w:rPr>
          <w:sz w:val="26"/>
          <w:szCs w:val="26"/>
          <w:rtl/>
          <w:lang w:val="en-CA"/>
        </w:rPr>
        <w:t xml:space="preserve"> تحويل الشركات بعد 1 يناير</w:t>
      </w:r>
      <w:r w:rsidRPr="00E82F11">
        <w:rPr>
          <w:rFonts w:hint="cs"/>
          <w:sz w:val="26"/>
          <w:szCs w:val="26"/>
          <w:rtl/>
          <w:lang w:val="en-CA"/>
        </w:rPr>
        <w:t>/ كانون الثاني</w:t>
      </w:r>
      <w:r w:rsidRPr="00E82F11">
        <w:rPr>
          <w:sz w:val="26"/>
          <w:szCs w:val="26"/>
          <w:rtl/>
          <w:lang w:val="en-CA"/>
        </w:rPr>
        <w:t xml:space="preserve"> 2022. </w:t>
      </w:r>
      <w:r w:rsidRPr="00E82F11">
        <w:rPr>
          <w:rFonts w:hint="cs"/>
          <w:sz w:val="26"/>
          <w:szCs w:val="26"/>
          <w:rtl/>
          <w:lang w:val="en-CA"/>
        </w:rPr>
        <w:t>و</w:t>
      </w:r>
      <w:r w:rsidRPr="00E82F11">
        <w:rPr>
          <w:sz w:val="26"/>
          <w:szCs w:val="26"/>
          <w:rtl/>
          <w:lang w:val="en-CA"/>
        </w:rPr>
        <w:t xml:space="preserve">سيقدم برنامج </w:t>
      </w:r>
      <w:r w:rsidRPr="00E82F11">
        <w:rPr>
          <w:rFonts w:hint="cs"/>
          <w:sz w:val="26"/>
          <w:szCs w:val="26"/>
          <w:rtl/>
          <w:lang w:val="en-CA"/>
        </w:rPr>
        <w:t xml:space="preserve">اليوئنديبي </w:t>
      </w:r>
      <w:r w:rsidRPr="00E82F11">
        <w:rPr>
          <w:sz w:val="26"/>
          <w:szCs w:val="26"/>
          <w:rtl/>
          <w:lang w:val="en-CA"/>
        </w:rPr>
        <w:t>تحديثًا عن حالة تحويلات تصنيع رغوة البولي يوريثان إلى الاجتماع الثامن والثمانين كجزء من طلب الشريحة الثالثة من المرحلة الثانية من خطة إدارة إزالة المواد الهيدروكلوروفلوروكربونية.</w:t>
      </w:r>
    </w:p>
    <w:p w:rsidR="00C4177F" w:rsidRPr="00E82F11" w:rsidRDefault="00C4177F" w:rsidP="00A36A13">
      <w:pPr>
        <w:pStyle w:val="Heading1"/>
        <w:bidi/>
        <w:rPr>
          <w:sz w:val="26"/>
          <w:szCs w:val="26"/>
          <w:rtl/>
          <w:lang w:val="en-CA"/>
        </w:rPr>
      </w:pPr>
      <w:r w:rsidRPr="00E82F11">
        <w:rPr>
          <w:rFonts w:hint="cs"/>
          <w:sz w:val="26"/>
          <w:szCs w:val="26"/>
          <w:rtl/>
          <w:lang w:val="en-CA"/>
        </w:rPr>
        <w:t>تتمتع</w:t>
      </w:r>
      <w:r w:rsidRPr="00E82F11">
        <w:rPr>
          <w:sz w:val="26"/>
          <w:szCs w:val="26"/>
          <w:rtl/>
          <w:lang w:val="en-CA"/>
        </w:rPr>
        <w:t xml:space="preserve"> الشركات الصغيرة والمتوسطة الخمس عشرة التي قررت الانسحاب من المشروع </w:t>
      </w:r>
      <w:r w:rsidRPr="00E82F11">
        <w:rPr>
          <w:rFonts w:hint="cs"/>
          <w:sz w:val="26"/>
          <w:szCs w:val="26"/>
          <w:rtl/>
          <w:lang w:val="en-CA"/>
        </w:rPr>
        <w:t>ب</w:t>
      </w:r>
      <w:r w:rsidRPr="00E82F11">
        <w:rPr>
          <w:sz w:val="26"/>
          <w:szCs w:val="26"/>
          <w:rtl/>
          <w:lang w:val="en-CA"/>
        </w:rPr>
        <w:t xml:space="preserve">قدرة تقنية محدودة </w:t>
      </w:r>
      <w:r w:rsidRPr="00E82F11">
        <w:rPr>
          <w:rFonts w:hint="cs"/>
          <w:sz w:val="26"/>
          <w:szCs w:val="26"/>
          <w:rtl/>
          <w:lang w:val="en-CA"/>
        </w:rPr>
        <w:t>لذلك</w:t>
      </w:r>
      <w:r w:rsidRPr="00E82F11">
        <w:rPr>
          <w:sz w:val="26"/>
          <w:szCs w:val="26"/>
          <w:rtl/>
          <w:lang w:val="en-CA"/>
        </w:rPr>
        <w:t xml:space="preserve"> من المحتمل أن تستفيد من المساعدة</w:t>
      </w:r>
      <w:r w:rsidRPr="00E82F11">
        <w:rPr>
          <w:rFonts w:hint="cs"/>
          <w:sz w:val="26"/>
          <w:szCs w:val="26"/>
          <w:rtl/>
          <w:lang w:val="en-CA"/>
        </w:rPr>
        <w:t xml:space="preserve"> المقدمة</w:t>
      </w:r>
      <w:r w:rsidRPr="00E82F11">
        <w:rPr>
          <w:sz w:val="26"/>
          <w:szCs w:val="26"/>
          <w:rtl/>
          <w:lang w:val="en-CA"/>
        </w:rPr>
        <w:t xml:space="preserve"> للتحويل </w:t>
      </w:r>
      <w:r w:rsidRPr="00E82F11">
        <w:rPr>
          <w:rFonts w:hint="cs"/>
          <w:sz w:val="26"/>
          <w:szCs w:val="26"/>
          <w:rtl/>
          <w:lang w:val="en-CA"/>
        </w:rPr>
        <w:t>من</w:t>
      </w:r>
      <w:r w:rsidRPr="00E82F11">
        <w:rPr>
          <w:sz w:val="26"/>
          <w:szCs w:val="26"/>
          <w:rtl/>
          <w:lang w:val="en-CA"/>
        </w:rPr>
        <w:t xml:space="preserve"> الصندوق </w:t>
      </w:r>
      <w:r w:rsidRPr="00E82F11">
        <w:rPr>
          <w:rFonts w:hint="cs"/>
          <w:sz w:val="26"/>
          <w:szCs w:val="26"/>
          <w:rtl/>
          <w:lang w:val="en-CA"/>
        </w:rPr>
        <w:t>ال</w:t>
      </w:r>
      <w:r w:rsidRPr="00E82F11">
        <w:rPr>
          <w:sz w:val="26"/>
          <w:szCs w:val="26"/>
          <w:rtl/>
          <w:lang w:val="en-CA"/>
        </w:rPr>
        <w:t xml:space="preserve">متعدد الأطراف. وبناءً على ذلك، استفسرت الأمانة عما إذا كان قد تم النظر في التأخير المحدود حتى تتمكن الشركات من التحول إلى بدائل ذات قدرة منخفضة على إحداث الاحترار العالمي والحصول على تمويل بموجب خطة إدارة إزالة المواد الهيدروكلوروفلوروكربونية. </w:t>
      </w:r>
      <w:r w:rsidRPr="00E82F11">
        <w:rPr>
          <w:rFonts w:hint="cs"/>
          <w:sz w:val="26"/>
          <w:szCs w:val="26"/>
          <w:rtl/>
          <w:lang w:val="en-CA"/>
        </w:rPr>
        <w:t>ورأى</w:t>
      </w:r>
      <w:r w:rsidRPr="00E82F11">
        <w:rPr>
          <w:sz w:val="26"/>
          <w:szCs w:val="26"/>
          <w:rtl/>
          <w:lang w:val="en-CA"/>
        </w:rPr>
        <w:t xml:space="preserve"> </w:t>
      </w:r>
      <w:r w:rsidRPr="00E82F11">
        <w:rPr>
          <w:rFonts w:hint="cs"/>
          <w:sz w:val="26"/>
          <w:szCs w:val="26"/>
          <w:rtl/>
          <w:lang w:val="en-CA"/>
        </w:rPr>
        <w:t>اليوئنديبي</w:t>
      </w:r>
      <w:r w:rsidRPr="00E82F11">
        <w:rPr>
          <w:sz w:val="26"/>
          <w:szCs w:val="26"/>
          <w:rtl/>
          <w:lang w:val="en-CA"/>
        </w:rPr>
        <w:t xml:space="preserve"> أن</w:t>
      </w:r>
      <w:r w:rsidRPr="00E82F11">
        <w:rPr>
          <w:rFonts w:hint="cs"/>
          <w:sz w:val="26"/>
          <w:szCs w:val="26"/>
          <w:rtl/>
          <w:lang w:val="en-CA"/>
        </w:rPr>
        <w:t>ه</w:t>
      </w:r>
      <w:r w:rsidRPr="00E82F11">
        <w:rPr>
          <w:sz w:val="26"/>
          <w:szCs w:val="26"/>
          <w:rtl/>
          <w:lang w:val="en-CA"/>
        </w:rPr>
        <w:t xml:space="preserve"> من المرجح أن تستمر </w:t>
      </w:r>
      <w:r w:rsidRPr="00E82F11">
        <w:rPr>
          <w:rFonts w:hint="cs"/>
          <w:sz w:val="26"/>
          <w:szCs w:val="26"/>
          <w:rtl/>
          <w:lang w:val="en-CA"/>
        </w:rPr>
        <w:t>العوائق</w:t>
      </w:r>
      <w:r w:rsidRPr="00E82F11">
        <w:rPr>
          <w:sz w:val="26"/>
          <w:szCs w:val="26"/>
          <w:rtl/>
          <w:lang w:val="en-CA"/>
        </w:rPr>
        <w:t xml:space="preserve"> التي تحول دون تحويل هذه </w:t>
      </w:r>
      <w:r w:rsidRPr="00E82F11">
        <w:rPr>
          <w:rFonts w:hint="cs"/>
          <w:sz w:val="26"/>
          <w:szCs w:val="26"/>
          <w:rtl/>
          <w:lang w:val="en-CA"/>
        </w:rPr>
        <w:t>الشركات</w:t>
      </w:r>
      <w:r w:rsidRPr="00E82F11">
        <w:rPr>
          <w:sz w:val="26"/>
          <w:szCs w:val="26"/>
          <w:rtl/>
          <w:lang w:val="en-CA"/>
        </w:rPr>
        <w:t xml:space="preserve"> في المدى القريب. علاوة على ذلك، تم تحديد </w:t>
      </w:r>
      <w:r w:rsidRPr="00E82F11">
        <w:rPr>
          <w:rFonts w:hint="cs"/>
          <w:sz w:val="26"/>
          <w:szCs w:val="26"/>
          <w:rtl/>
          <w:lang w:val="en-CA"/>
        </w:rPr>
        <w:t>شركة</w:t>
      </w:r>
      <w:r w:rsidRPr="00E82F11">
        <w:rPr>
          <w:sz w:val="26"/>
          <w:szCs w:val="26"/>
          <w:rtl/>
          <w:lang w:val="en-CA"/>
        </w:rPr>
        <w:t xml:space="preserve"> مؤهلة كانت </w:t>
      </w:r>
      <w:r w:rsidRPr="00E82F11">
        <w:rPr>
          <w:rFonts w:hint="cs"/>
          <w:sz w:val="26"/>
          <w:szCs w:val="26"/>
          <w:rtl/>
          <w:lang w:val="en-CA"/>
        </w:rPr>
        <w:t>مستعدة</w:t>
      </w:r>
      <w:r w:rsidRPr="00E82F11">
        <w:rPr>
          <w:sz w:val="26"/>
          <w:szCs w:val="26"/>
          <w:rtl/>
          <w:lang w:val="en-CA"/>
        </w:rPr>
        <w:t xml:space="preserve"> للتحول إلى بديل منخفض القدرة على إحداث الاحترار العالمي ورغب</w:t>
      </w:r>
      <w:r w:rsidRPr="00E82F11">
        <w:rPr>
          <w:rFonts w:hint="cs"/>
          <w:sz w:val="26"/>
          <w:szCs w:val="26"/>
          <w:rtl/>
          <w:lang w:val="en-CA"/>
        </w:rPr>
        <w:t>ت</w:t>
      </w:r>
      <w:r w:rsidRPr="00E82F11">
        <w:rPr>
          <w:sz w:val="26"/>
          <w:szCs w:val="26"/>
          <w:rtl/>
          <w:lang w:val="en-CA"/>
        </w:rPr>
        <w:t xml:space="preserve"> في المشاركة في خطة إدارة إزالة المواد الهيدروكلوروفلوروكربونية. وبناءً على ذلك، رغب</w:t>
      </w:r>
      <w:r w:rsidRPr="00E82F11">
        <w:rPr>
          <w:rFonts w:hint="cs"/>
          <w:sz w:val="26"/>
          <w:szCs w:val="26"/>
          <w:rtl/>
          <w:lang w:val="en-CA"/>
        </w:rPr>
        <w:t>ت</w:t>
      </w:r>
      <w:r w:rsidRPr="00E82F11">
        <w:rPr>
          <w:sz w:val="26"/>
          <w:szCs w:val="26"/>
          <w:rtl/>
          <w:lang w:val="en-CA"/>
        </w:rPr>
        <w:t xml:space="preserve"> الحكومة في إعادة تخصيص </w:t>
      </w:r>
      <w:r w:rsidRPr="00E82F11">
        <w:rPr>
          <w:rFonts w:hint="cs"/>
          <w:sz w:val="26"/>
          <w:szCs w:val="26"/>
          <w:rtl/>
          <w:lang w:val="en-CA"/>
        </w:rPr>
        <w:t>الوفورات</w:t>
      </w:r>
      <w:r w:rsidRPr="00E82F11">
        <w:rPr>
          <w:sz w:val="26"/>
          <w:szCs w:val="26"/>
          <w:rtl/>
          <w:lang w:val="en-CA"/>
        </w:rPr>
        <w:t xml:space="preserve"> المرتبطة ب</w:t>
      </w:r>
      <w:r w:rsidRPr="00E82F11">
        <w:rPr>
          <w:rFonts w:hint="cs"/>
          <w:sz w:val="26"/>
          <w:szCs w:val="26"/>
          <w:rtl/>
          <w:lang w:val="en-CA"/>
        </w:rPr>
        <w:t>ان</w:t>
      </w:r>
      <w:r w:rsidRPr="00E82F11">
        <w:rPr>
          <w:sz w:val="26"/>
          <w:szCs w:val="26"/>
          <w:rtl/>
          <w:lang w:val="en-CA"/>
        </w:rPr>
        <w:t>سح</w:t>
      </w:r>
      <w:r w:rsidRPr="00E82F11">
        <w:rPr>
          <w:rFonts w:hint="cs"/>
          <w:sz w:val="26"/>
          <w:szCs w:val="26"/>
          <w:rtl/>
          <w:lang w:val="en-CA"/>
        </w:rPr>
        <w:t>ا</w:t>
      </w:r>
      <w:r w:rsidRPr="00E82F11">
        <w:rPr>
          <w:sz w:val="26"/>
          <w:szCs w:val="26"/>
          <w:rtl/>
          <w:lang w:val="en-CA"/>
        </w:rPr>
        <w:t xml:space="preserve">ب 15 شركة </w:t>
      </w:r>
      <w:r w:rsidRPr="00E82F11">
        <w:rPr>
          <w:rFonts w:hint="cs"/>
          <w:sz w:val="26"/>
          <w:szCs w:val="26"/>
          <w:rtl/>
          <w:lang w:val="en-CA"/>
        </w:rPr>
        <w:t>ل</w:t>
      </w:r>
      <w:r w:rsidRPr="00E82F11">
        <w:rPr>
          <w:sz w:val="26"/>
          <w:szCs w:val="26"/>
          <w:rtl/>
          <w:lang w:val="en-CA"/>
        </w:rPr>
        <w:t>تحويل</w:t>
      </w:r>
      <w:r w:rsidRPr="00E82F11">
        <w:rPr>
          <w:rFonts w:hint="cs"/>
          <w:sz w:val="26"/>
          <w:szCs w:val="26"/>
          <w:rtl/>
          <w:lang w:val="en-CA"/>
        </w:rPr>
        <w:t xml:space="preserve"> شركة</w:t>
      </w:r>
      <w:r w:rsidRPr="00E82F11">
        <w:rPr>
          <w:sz w:val="26"/>
          <w:szCs w:val="26"/>
          <w:rtl/>
          <w:lang w:val="en-CA"/>
        </w:rPr>
        <w:t xml:space="preserve"> </w:t>
      </w:r>
      <w:r w:rsidRPr="00E82F11">
        <w:rPr>
          <w:sz w:val="26"/>
          <w:szCs w:val="26"/>
          <w:lang w:val="en-CA"/>
        </w:rPr>
        <w:t>Thermofoam Marketing Sdn Bhd</w:t>
      </w:r>
      <w:r w:rsidRPr="00E82F11">
        <w:rPr>
          <w:sz w:val="26"/>
          <w:szCs w:val="26"/>
          <w:rtl/>
          <w:lang w:val="en-CA"/>
        </w:rPr>
        <w:t xml:space="preserve">، وأكدت فهمها أن هذه الشركات الـ 15 لن تكون مؤهلة للحصول على مزيد من التمويل من الصندوق </w:t>
      </w:r>
      <w:r w:rsidRPr="00E82F11">
        <w:rPr>
          <w:rFonts w:hint="cs"/>
          <w:sz w:val="26"/>
          <w:szCs w:val="26"/>
          <w:rtl/>
          <w:lang w:val="en-CA"/>
        </w:rPr>
        <w:t>ال</w:t>
      </w:r>
      <w:r w:rsidRPr="00E82F11">
        <w:rPr>
          <w:sz w:val="26"/>
          <w:szCs w:val="26"/>
          <w:rtl/>
          <w:lang w:val="en-CA"/>
        </w:rPr>
        <w:t xml:space="preserve">متعدد الأطراف </w:t>
      </w:r>
      <w:r w:rsidRPr="00E82F11">
        <w:rPr>
          <w:rFonts w:hint="cs"/>
          <w:sz w:val="26"/>
          <w:szCs w:val="26"/>
          <w:rtl/>
          <w:lang w:val="en-CA"/>
        </w:rPr>
        <w:t>للتخفيض</w:t>
      </w:r>
      <w:r w:rsidRPr="00E82F11">
        <w:rPr>
          <w:sz w:val="26"/>
          <w:szCs w:val="26"/>
          <w:rtl/>
          <w:lang w:val="en-CA"/>
        </w:rPr>
        <w:t xml:space="preserve"> التدريجي </w:t>
      </w:r>
      <w:r w:rsidRPr="00E82F11">
        <w:rPr>
          <w:rFonts w:hint="cs"/>
          <w:sz w:val="26"/>
          <w:szCs w:val="26"/>
          <w:rtl/>
          <w:lang w:val="en-CA"/>
        </w:rPr>
        <w:t>للمواد الهيدروفلوروكربونية</w:t>
      </w:r>
      <w:r w:rsidRPr="00E82F11">
        <w:rPr>
          <w:sz w:val="26"/>
          <w:szCs w:val="26"/>
          <w:rtl/>
          <w:lang w:val="en-CA"/>
        </w:rPr>
        <w:t>.</w:t>
      </w:r>
    </w:p>
    <w:p w:rsidR="00C4177F" w:rsidRPr="00E82F11" w:rsidRDefault="00C4177F" w:rsidP="00A36A13">
      <w:pPr>
        <w:pStyle w:val="Heading1"/>
        <w:bidi/>
        <w:rPr>
          <w:sz w:val="26"/>
          <w:szCs w:val="26"/>
          <w:rtl/>
          <w:lang w:val="en-CA"/>
        </w:rPr>
      </w:pPr>
      <w:r w:rsidRPr="00E82F11">
        <w:rPr>
          <w:sz w:val="26"/>
          <w:szCs w:val="26"/>
          <w:rtl/>
          <w:lang w:val="en-CA"/>
        </w:rPr>
        <w:t xml:space="preserve">أكد برنامج </w:t>
      </w:r>
      <w:r w:rsidRPr="00E82F11">
        <w:rPr>
          <w:rFonts w:hint="cs"/>
          <w:sz w:val="26"/>
          <w:szCs w:val="26"/>
          <w:rtl/>
          <w:lang w:val="en-CA"/>
        </w:rPr>
        <w:t xml:space="preserve">اليوئنديبي </w:t>
      </w:r>
      <w:r w:rsidRPr="00E82F11">
        <w:rPr>
          <w:sz w:val="26"/>
          <w:szCs w:val="26"/>
          <w:rtl/>
          <w:lang w:val="en-CA"/>
        </w:rPr>
        <w:t>أن</w:t>
      </w:r>
      <w:r w:rsidRPr="00E82F11">
        <w:rPr>
          <w:rFonts w:hint="cs"/>
          <w:sz w:val="26"/>
          <w:szCs w:val="26"/>
          <w:rtl/>
          <w:lang w:val="en-CA"/>
        </w:rPr>
        <w:t xml:space="preserve"> شركة</w:t>
      </w:r>
      <w:r w:rsidRPr="00E82F11">
        <w:rPr>
          <w:sz w:val="26"/>
          <w:szCs w:val="26"/>
          <w:rtl/>
          <w:lang w:val="en-CA"/>
        </w:rPr>
        <w:t xml:space="preserve"> </w:t>
      </w:r>
      <w:r w:rsidRPr="00E82F11">
        <w:rPr>
          <w:sz w:val="26"/>
          <w:szCs w:val="26"/>
          <w:lang w:val="en-CA"/>
        </w:rPr>
        <w:t>Thermofoam Marketing Sdn Bhd</w:t>
      </w:r>
      <w:r w:rsidRPr="00E82F11">
        <w:rPr>
          <w:sz w:val="26"/>
          <w:szCs w:val="26"/>
          <w:rtl/>
          <w:lang w:val="en-CA"/>
        </w:rPr>
        <w:t xml:space="preserve"> مملوكة محليًا بالكامل </w:t>
      </w:r>
      <w:r w:rsidRPr="00E82F11">
        <w:rPr>
          <w:rFonts w:hint="cs"/>
          <w:sz w:val="26"/>
          <w:szCs w:val="26"/>
          <w:rtl/>
          <w:lang w:val="en-CA"/>
        </w:rPr>
        <w:t xml:space="preserve">واستهلكت الهيدروكلوروفلوروكربون-141ب </w:t>
      </w:r>
      <w:r w:rsidRPr="00E82F11">
        <w:rPr>
          <w:sz w:val="26"/>
          <w:szCs w:val="26"/>
          <w:rtl/>
          <w:lang w:val="en-CA"/>
        </w:rPr>
        <w:t>قبل تاريخ انتهاء الأهلية في 21 سبتمبر</w:t>
      </w:r>
      <w:r w:rsidRPr="00E82F11">
        <w:rPr>
          <w:rFonts w:hint="cs"/>
          <w:sz w:val="26"/>
          <w:szCs w:val="26"/>
          <w:rtl/>
          <w:lang w:val="en-CA"/>
        </w:rPr>
        <w:t>/ أيلول</w:t>
      </w:r>
      <w:r w:rsidRPr="00E82F11">
        <w:rPr>
          <w:sz w:val="26"/>
          <w:szCs w:val="26"/>
          <w:rtl/>
          <w:lang w:val="en-CA"/>
        </w:rPr>
        <w:t xml:space="preserve"> 2007. وبناءً على ذلك، أجرت الأمانة تقييمًا </w:t>
      </w:r>
      <w:r w:rsidRPr="00E82F11">
        <w:rPr>
          <w:rFonts w:hint="cs"/>
          <w:sz w:val="26"/>
          <w:szCs w:val="26"/>
          <w:rtl/>
          <w:lang w:val="en-CA"/>
        </w:rPr>
        <w:t>مفصلا</w:t>
      </w:r>
      <w:r w:rsidRPr="00E82F11">
        <w:rPr>
          <w:sz w:val="26"/>
          <w:szCs w:val="26"/>
          <w:rtl/>
          <w:lang w:val="en-CA"/>
        </w:rPr>
        <w:t xml:space="preserve"> للتكاليف الإضافية المؤهلة لتحويل </w:t>
      </w:r>
      <w:r w:rsidRPr="00E82F11">
        <w:rPr>
          <w:rFonts w:hint="cs"/>
          <w:sz w:val="26"/>
          <w:szCs w:val="26"/>
          <w:rtl/>
          <w:lang w:val="en-CA"/>
        </w:rPr>
        <w:t>الشركة</w:t>
      </w:r>
      <w:r w:rsidRPr="00E82F11">
        <w:rPr>
          <w:sz w:val="26"/>
          <w:szCs w:val="26"/>
          <w:rtl/>
          <w:lang w:val="en-CA"/>
        </w:rPr>
        <w:t xml:space="preserve">. </w:t>
      </w:r>
      <w:r w:rsidRPr="00E82F11">
        <w:rPr>
          <w:rFonts w:hint="cs"/>
          <w:sz w:val="26"/>
          <w:szCs w:val="26"/>
          <w:rtl/>
          <w:lang w:val="en-CA"/>
        </w:rPr>
        <w:t>وفقا</w:t>
      </w:r>
      <w:r w:rsidRPr="00E82F11">
        <w:rPr>
          <w:sz w:val="26"/>
          <w:szCs w:val="26"/>
          <w:rtl/>
          <w:lang w:val="en-CA"/>
        </w:rPr>
        <w:t xml:space="preserve"> </w:t>
      </w:r>
      <w:r w:rsidRPr="00E82F11">
        <w:rPr>
          <w:rFonts w:hint="cs"/>
          <w:sz w:val="26"/>
          <w:szCs w:val="26"/>
          <w:rtl/>
          <w:lang w:val="en-CA"/>
        </w:rPr>
        <w:t>ل</w:t>
      </w:r>
      <w:r w:rsidRPr="00E82F11">
        <w:rPr>
          <w:sz w:val="26"/>
          <w:szCs w:val="26"/>
          <w:rtl/>
          <w:lang w:val="en-CA"/>
        </w:rPr>
        <w:t xml:space="preserve">لتكاليف المتفق عليها للشركات العشر الأخرى </w:t>
      </w:r>
      <w:r w:rsidRPr="00E82F11">
        <w:rPr>
          <w:rFonts w:hint="cs"/>
          <w:sz w:val="26"/>
          <w:szCs w:val="26"/>
          <w:rtl/>
          <w:lang w:val="en-CA"/>
        </w:rPr>
        <w:t>التي تصنع</w:t>
      </w:r>
      <w:r w:rsidRPr="00E82F11">
        <w:rPr>
          <w:sz w:val="26"/>
          <w:szCs w:val="26"/>
          <w:rtl/>
          <w:lang w:val="en-CA"/>
        </w:rPr>
        <w:t xml:space="preserve"> رغو</w:t>
      </w:r>
      <w:r w:rsidRPr="00E82F11">
        <w:rPr>
          <w:rFonts w:hint="cs"/>
          <w:sz w:val="26"/>
          <w:szCs w:val="26"/>
          <w:rtl/>
          <w:lang w:val="en-CA"/>
        </w:rPr>
        <w:t>ة</w:t>
      </w:r>
      <w:r w:rsidRPr="00E82F11">
        <w:rPr>
          <w:sz w:val="26"/>
          <w:szCs w:val="26"/>
          <w:rtl/>
          <w:lang w:val="en-CA"/>
        </w:rPr>
        <w:t xml:space="preserve"> البولي يوريثان التي يزيد استهلاكها في 2015 عن 20 طن متري والتي تحولت إلى </w:t>
      </w:r>
      <w:r w:rsidRPr="00E82F11">
        <w:rPr>
          <w:rFonts w:hint="cs"/>
          <w:sz w:val="26"/>
          <w:szCs w:val="26"/>
          <w:rtl/>
          <w:lang w:val="en-CA"/>
        </w:rPr>
        <w:t>ال</w:t>
      </w:r>
      <w:r w:rsidRPr="00E82F11">
        <w:rPr>
          <w:sz w:val="26"/>
          <w:szCs w:val="26"/>
          <w:rtl/>
          <w:lang w:val="en-CA"/>
        </w:rPr>
        <w:t xml:space="preserve">سيكلوبنتان </w:t>
      </w:r>
      <w:r w:rsidRPr="00E82F11">
        <w:rPr>
          <w:rFonts w:hint="cs"/>
          <w:sz w:val="26"/>
          <w:szCs w:val="26"/>
          <w:rtl/>
          <w:lang w:val="en-CA"/>
        </w:rPr>
        <w:t>ال</w:t>
      </w:r>
      <w:r w:rsidRPr="00E82F11">
        <w:rPr>
          <w:sz w:val="26"/>
          <w:szCs w:val="26"/>
          <w:rtl/>
          <w:lang w:val="en-CA"/>
        </w:rPr>
        <w:t xml:space="preserve">نقي أو </w:t>
      </w:r>
      <w:r w:rsidRPr="00E82F11">
        <w:rPr>
          <w:rFonts w:hint="cs"/>
          <w:sz w:val="26"/>
          <w:szCs w:val="26"/>
          <w:rtl/>
          <w:lang w:val="en-CA"/>
        </w:rPr>
        <w:t>ال</w:t>
      </w:r>
      <w:r w:rsidRPr="00E82F11">
        <w:rPr>
          <w:sz w:val="26"/>
          <w:szCs w:val="26"/>
          <w:rtl/>
          <w:lang w:val="en-CA"/>
        </w:rPr>
        <w:t xml:space="preserve">مخلوط مسبقًا، ستكون </w:t>
      </w:r>
      <w:r w:rsidRPr="00E82F11">
        <w:rPr>
          <w:rFonts w:hint="cs"/>
          <w:sz w:val="26"/>
          <w:szCs w:val="26"/>
          <w:rtl/>
          <w:lang w:val="en-CA"/>
        </w:rPr>
        <w:t>الشركة</w:t>
      </w:r>
      <w:r w:rsidRPr="00E82F11">
        <w:rPr>
          <w:sz w:val="26"/>
          <w:szCs w:val="26"/>
          <w:rtl/>
          <w:lang w:val="en-CA"/>
        </w:rPr>
        <w:t xml:space="preserve"> مؤهلة للحصول على 205</w:t>
      </w:r>
      <w:r w:rsidRPr="00E82F11">
        <w:rPr>
          <w:rFonts w:hint="cs"/>
          <w:sz w:val="26"/>
          <w:szCs w:val="26"/>
          <w:rtl/>
          <w:lang w:val="en-CA"/>
        </w:rPr>
        <w:t>,</w:t>
      </w:r>
      <w:r w:rsidRPr="00E82F11">
        <w:rPr>
          <w:sz w:val="26"/>
          <w:szCs w:val="26"/>
          <w:rtl/>
          <w:lang w:val="en-CA"/>
        </w:rPr>
        <w:t>818 دولار أمريكي. لذلك أوصت الأمانة بإعادة تخصيص</w:t>
      </w:r>
      <w:r w:rsidRPr="00E82F11">
        <w:rPr>
          <w:rFonts w:hint="cs"/>
          <w:sz w:val="26"/>
          <w:szCs w:val="26"/>
          <w:rtl/>
          <w:lang w:val="en-CA"/>
        </w:rPr>
        <w:t xml:space="preserve"> المبلغ</w:t>
      </w:r>
      <w:r w:rsidRPr="00E82F11">
        <w:rPr>
          <w:sz w:val="26"/>
          <w:szCs w:val="26"/>
          <w:rtl/>
          <w:lang w:val="en-CA"/>
        </w:rPr>
        <w:t xml:space="preserve"> 169</w:t>
      </w:r>
      <w:r w:rsidRPr="00E82F11">
        <w:rPr>
          <w:rFonts w:hint="cs"/>
          <w:sz w:val="26"/>
          <w:szCs w:val="26"/>
          <w:rtl/>
          <w:lang w:val="en-CA"/>
        </w:rPr>
        <w:t>,</w:t>
      </w:r>
      <w:r w:rsidRPr="00E82F11">
        <w:rPr>
          <w:sz w:val="26"/>
          <w:szCs w:val="26"/>
          <w:rtl/>
          <w:lang w:val="en-CA"/>
        </w:rPr>
        <w:t xml:space="preserve">281 دولار أمريكي من </w:t>
      </w:r>
      <w:r w:rsidRPr="00E82F11">
        <w:rPr>
          <w:rFonts w:hint="cs"/>
          <w:sz w:val="26"/>
          <w:szCs w:val="26"/>
          <w:rtl/>
          <w:lang w:val="en-CA"/>
        </w:rPr>
        <w:t>ان</w:t>
      </w:r>
      <w:r w:rsidRPr="00E82F11">
        <w:rPr>
          <w:sz w:val="26"/>
          <w:szCs w:val="26"/>
          <w:rtl/>
          <w:lang w:val="en-CA"/>
        </w:rPr>
        <w:t>سح</w:t>
      </w:r>
      <w:r w:rsidRPr="00E82F11">
        <w:rPr>
          <w:rFonts w:hint="cs"/>
          <w:sz w:val="26"/>
          <w:szCs w:val="26"/>
          <w:rtl/>
          <w:lang w:val="en-CA"/>
        </w:rPr>
        <w:t>ا</w:t>
      </w:r>
      <w:r w:rsidRPr="00E82F11">
        <w:rPr>
          <w:sz w:val="26"/>
          <w:szCs w:val="26"/>
          <w:rtl/>
          <w:lang w:val="en-CA"/>
        </w:rPr>
        <w:t xml:space="preserve">ب 15 شركة صغيرة ومتوسطة </w:t>
      </w:r>
      <w:r w:rsidRPr="00E82F11">
        <w:rPr>
          <w:rFonts w:hint="cs"/>
          <w:sz w:val="26"/>
          <w:szCs w:val="26"/>
          <w:rtl/>
          <w:lang w:val="en-CA"/>
        </w:rPr>
        <w:t>ال</w:t>
      </w:r>
      <w:r w:rsidRPr="00E82F11">
        <w:rPr>
          <w:sz w:val="26"/>
          <w:szCs w:val="26"/>
          <w:rtl/>
          <w:lang w:val="en-CA"/>
        </w:rPr>
        <w:t>مدرجة في الجدول 6 لتحويل</w:t>
      </w:r>
      <w:r w:rsidRPr="00E82F11">
        <w:rPr>
          <w:rFonts w:hint="cs"/>
          <w:sz w:val="26"/>
          <w:szCs w:val="26"/>
          <w:rtl/>
          <w:lang w:val="en-CA"/>
        </w:rPr>
        <w:t xml:space="preserve"> شركة</w:t>
      </w:r>
      <w:r w:rsidRPr="00E82F11">
        <w:rPr>
          <w:sz w:val="26"/>
          <w:szCs w:val="26"/>
          <w:rtl/>
          <w:lang w:val="en-CA"/>
        </w:rPr>
        <w:t xml:space="preserve"> </w:t>
      </w:r>
      <w:r w:rsidRPr="00E82F11">
        <w:rPr>
          <w:sz w:val="26"/>
          <w:szCs w:val="26"/>
          <w:lang w:val="en-CA"/>
        </w:rPr>
        <w:t>Thermofoam Marketing Sdn Bhd</w:t>
      </w:r>
      <w:r w:rsidRPr="00E82F11">
        <w:rPr>
          <w:sz w:val="26"/>
          <w:szCs w:val="26"/>
          <w:rtl/>
          <w:lang w:val="en-CA"/>
        </w:rPr>
        <w:t xml:space="preserve"> إلى السيكلوبنتان المخلوط مسبقًا. </w:t>
      </w:r>
      <w:r w:rsidRPr="00E82F11">
        <w:rPr>
          <w:rFonts w:hint="cs"/>
          <w:sz w:val="26"/>
          <w:szCs w:val="26"/>
          <w:rtl/>
          <w:lang w:val="en-CA"/>
        </w:rPr>
        <w:t>و</w:t>
      </w:r>
      <w:r w:rsidRPr="00E82F11">
        <w:rPr>
          <w:sz w:val="26"/>
          <w:szCs w:val="26"/>
          <w:rtl/>
          <w:lang w:val="en-CA"/>
        </w:rPr>
        <w:t xml:space="preserve">أكد </w:t>
      </w:r>
      <w:r w:rsidRPr="00E82F11">
        <w:rPr>
          <w:rFonts w:hint="cs"/>
          <w:sz w:val="26"/>
          <w:szCs w:val="26"/>
          <w:rtl/>
          <w:lang w:val="en-CA"/>
        </w:rPr>
        <w:t>اليوئنديبي</w:t>
      </w:r>
      <w:r w:rsidRPr="00E82F11">
        <w:rPr>
          <w:sz w:val="26"/>
          <w:szCs w:val="26"/>
          <w:rtl/>
          <w:lang w:val="en-CA"/>
        </w:rPr>
        <w:t xml:space="preserve"> أن </w:t>
      </w:r>
      <w:r w:rsidRPr="00E82F11">
        <w:rPr>
          <w:rFonts w:hint="cs"/>
          <w:sz w:val="26"/>
          <w:szCs w:val="26"/>
          <w:rtl/>
          <w:lang w:val="en-CA"/>
        </w:rPr>
        <w:t>الشركة</w:t>
      </w:r>
      <w:r w:rsidRPr="00E82F11">
        <w:rPr>
          <w:sz w:val="26"/>
          <w:szCs w:val="26"/>
          <w:rtl/>
          <w:lang w:val="en-CA"/>
        </w:rPr>
        <w:t xml:space="preserve"> ستشارك في </w:t>
      </w:r>
      <w:r w:rsidRPr="00E82F11">
        <w:rPr>
          <w:rFonts w:hint="cs"/>
          <w:sz w:val="26"/>
          <w:szCs w:val="26"/>
          <w:rtl/>
          <w:lang w:val="en-CA"/>
        </w:rPr>
        <w:t>ال</w:t>
      </w:r>
      <w:r w:rsidRPr="00E82F11">
        <w:rPr>
          <w:sz w:val="26"/>
          <w:szCs w:val="26"/>
          <w:rtl/>
          <w:lang w:val="en-CA"/>
        </w:rPr>
        <w:t>تمويل</w:t>
      </w:r>
      <w:r w:rsidRPr="00E82F11">
        <w:rPr>
          <w:rFonts w:hint="cs"/>
          <w:sz w:val="26"/>
          <w:szCs w:val="26"/>
          <w:rtl/>
          <w:lang w:val="en-CA"/>
        </w:rPr>
        <w:t xml:space="preserve"> بالمبلغ</w:t>
      </w:r>
      <w:r w:rsidRPr="00E82F11">
        <w:rPr>
          <w:sz w:val="26"/>
          <w:szCs w:val="26"/>
          <w:rtl/>
          <w:lang w:val="en-CA"/>
        </w:rPr>
        <w:t xml:space="preserve"> 36</w:t>
      </w:r>
      <w:r w:rsidRPr="00E82F11">
        <w:rPr>
          <w:rFonts w:hint="cs"/>
          <w:sz w:val="26"/>
          <w:szCs w:val="26"/>
          <w:rtl/>
          <w:lang w:val="en-CA"/>
        </w:rPr>
        <w:t>,</w:t>
      </w:r>
      <w:r w:rsidRPr="00E82F11">
        <w:rPr>
          <w:sz w:val="26"/>
          <w:szCs w:val="26"/>
          <w:rtl/>
          <w:lang w:val="en-CA"/>
        </w:rPr>
        <w:t>537 دولار أمريكي (أي 205</w:t>
      </w:r>
      <w:r w:rsidRPr="00E82F11">
        <w:rPr>
          <w:rFonts w:hint="cs"/>
          <w:sz w:val="26"/>
          <w:szCs w:val="26"/>
          <w:rtl/>
          <w:lang w:val="en-CA"/>
        </w:rPr>
        <w:t>,</w:t>
      </w:r>
      <w:r w:rsidRPr="00E82F11">
        <w:rPr>
          <w:sz w:val="26"/>
          <w:szCs w:val="26"/>
          <w:rtl/>
          <w:lang w:val="en-CA"/>
        </w:rPr>
        <w:t>818 دولار أمريكي ناقصًا 169</w:t>
      </w:r>
      <w:r w:rsidRPr="00E82F11">
        <w:rPr>
          <w:rFonts w:hint="cs"/>
          <w:sz w:val="26"/>
          <w:szCs w:val="26"/>
          <w:rtl/>
          <w:lang w:val="en-CA"/>
        </w:rPr>
        <w:t>,</w:t>
      </w:r>
      <w:r w:rsidRPr="00E82F11">
        <w:rPr>
          <w:sz w:val="26"/>
          <w:szCs w:val="26"/>
          <w:rtl/>
          <w:lang w:val="en-CA"/>
        </w:rPr>
        <w:t xml:space="preserve">281 دولار أمريكي) التي كانت ستكون مؤهلة لتلقي </w:t>
      </w:r>
      <w:r w:rsidRPr="00E82F11">
        <w:rPr>
          <w:rFonts w:hint="cs"/>
          <w:sz w:val="26"/>
          <w:szCs w:val="26"/>
          <w:rtl/>
          <w:lang w:val="en-CA"/>
        </w:rPr>
        <w:t>زيادة ل</w:t>
      </w:r>
      <w:r w:rsidRPr="00E82F11">
        <w:rPr>
          <w:sz w:val="26"/>
          <w:szCs w:val="26"/>
          <w:rtl/>
          <w:lang w:val="en-CA"/>
        </w:rPr>
        <w:t>أي تكاليف إضافية مرتبطة بالتحويل.</w:t>
      </w:r>
    </w:p>
    <w:p w:rsidR="00C4177F" w:rsidRPr="00E82F11" w:rsidRDefault="00C4177F" w:rsidP="00C4177F">
      <w:pPr>
        <w:bidi/>
        <w:rPr>
          <w:b/>
          <w:bCs/>
          <w:sz w:val="26"/>
          <w:szCs w:val="26"/>
          <w:rtl/>
          <w:lang w:val="en-CA"/>
        </w:rPr>
      </w:pPr>
      <w:r w:rsidRPr="00E82F11">
        <w:rPr>
          <w:rFonts w:hint="cs"/>
          <w:b/>
          <w:bCs/>
          <w:sz w:val="26"/>
          <w:szCs w:val="26"/>
          <w:rtl/>
          <w:lang w:val="en-CA"/>
        </w:rPr>
        <w:t>ال</w:t>
      </w:r>
      <w:r w:rsidRPr="00E82F11">
        <w:rPr>
          <w:b/>
          <w:bCs/>
          <w:sz w:val="26"/>
          <w:szCs w:val="26"/>
          <w:rtl/>
          <w:lang w:val="en-CA"/>
        </w:rPr>
        <w:t>توصية</w:t>
      </w:r>
    </w:p>
    <w:p w:rsidR="00C4177F" w:rsidRPr="00E82F11" w:rsidRDefault="00C4177F" w:rsidP="00C4177F">
      <w:pPr>
        <w:bidi/>
        <w:rPr>
          <w:sz w:val="26"/>
          <w:szCs w:val="26"/>
          <w:lang w:val="en-CA"/>
        </w:rPr>
      </w:pPr>
    </w:p>
    <w:p w:rsidR="00C4177F" w:rsidRPr="00E82F11" w:rsidRDefault="00C4177F" w:rsidP="00A36A13">
      <w:pPr>
        <w:pStyle w:val="Heading1"/>
        <w:bidi/>
        <w:rPr>
          <w:sz w:val="26"/>
          <w:szCs w:val="26"/>
          <w:rtl/>
          <w:lang w:val="en-CA"/>
        </w:rPr>
      </w:pPr>
      <w:r w:rsidRPr="00E82F11">
        <w:rPr>
          <w:sz w:val="26"/>
          <w:szCs w:val="26"/>
          <w:rtl/>
          <w:lang w:val="en-CA"/>
        </w:rPr>
        <w:t>قد ترغب اللجنة التنفيذية في:</w:t>
      </w:r>
    </w:p>
    <w:p w:rsidR="00C4177F" w:rsidRPr="00E82F11" w:rsidRDefault="00C4177F" w:rsidP="004E2ED4">
      <w:pPr>
        <w:pStyle w:val="ListParagraph"/>
        <w:numPr>
          <w:ilvl w:val="0"/>
          <w:numId w:val="27"/>
        </w:numPr>
        <w:bidi/>
        <w:ind w:left="1170" w:hanging="450"/>
        <w:rPr>
          <w:sz w:val="26"/>
          <w:szCs w:val="26"/>
          <w:lang w:val="en-CA"/>
        </w:rPr>
      </w:pPr>
      <w:r w:rsidRPr="00E82F11">
        <w:rPr>
          <w:sz w:val="26"/>
          <w:szCs w:val="26"/>
          <w:rtl/>
          <w:lang w:val="en-CA"/>
        </w:rPr>
        <w:t>أن تح</w:t>
      </w:r>
      <w:r w:rsidRPr="00E82F11">
        <w:rPr>
          <w:rFonts w:hint="cs"/>
          <w:sz w:val="26"/>
          <w:szCs w:val="26"/>
          <w:rtl/>
          <w:lang w:val="en-CA"/>
        </w:rPr>
        <w:t>ي</w:t>
      </w:r>
      <w:r w:rsidRPr="00E82F11">
        <w:rPr>
          <w:sz w:val="26"/>
          <w:szCs w:val="26"/>
          <w:rtl/>
          <w:lang w:val="en-CA"/>
        </w:rPr>
        <w:t xml:space="preserve">ط علما بالطلبات المقدمة من </w:t>
      </w:r>
      <w:r w:rsidRPr="00E82F11">
        <w:rPr>
          <w:rFonts w:hint="cs"/>
          <w:sz w:val="26"/>
          <w:szCs w:val="26"/>
          <w:rtl/>
          <w:lang w:val="en-CA"/>
        </w:rPr>
        <w:t>اليوئنديبي</w:t>
      </w:r>
      <w:r w:rsidRPr="00E82F11">
        <w:rPr>
          <w:sz w:val="26"/>
          <w:szCs w:val="26"/>
          <w:rtl/>
          <w:lang w:val="en-CA"/>
        </w:rPr>
        <w:t xml:space="preserve"> نيابة عن حكومة ماليزيا لتغيير التكنولوجيا في تسع شركات رغاوي مدرجة في المرحلة الثانية من خطة إدارة </w:t>
      </w:r>
      <w:r w:rsidRPr="00E82F11">
        <w:rPr>
          <w:rFonts w:hint="cs"/>
          <w:sz w:val="26"/>
          <w:szCs w:val="26"/>
          <w:rtl/>
          <w:lang w:val="en-CA"/>
        </w:rPr>
        <w:t xml:space="preserve">إزالة المواد الهيدروكلوروفلوروكربونية </w:t>
      </w:r>
      <w:r w:rsidRPr="00E82F11">
        <w:rPr>
          <w:sz w:val="26"/>
          <w:szCs w:val="26"/>
          <w:rtl/>
          <w:lang w:val="en-CA"/>
        </w:rPr>
        <w:t xml:space="preserve">وتحويل شركة رغاوي إضافية </w:t>
      </w:r>
      <w:r w:rsidRPr="00E82F11">
        <w:rPr>
          <w:rFonts w:hint="cs"/>
          <w:sz w:val="26"/>
          <w:szCs w:val="26"/>
          <w:rtl/>
          <w:lang w:val="en-CA"/>
        </w:rPr>
        <w:t>غير مدرجة</w:t>
      </w:r>
      <w:r w:rsidRPr="00E82F11">
        <w:rPr>
          <w:sz w:val="26"/>
          <w:szCs w:val="26"/>
          <w:rtl/>
          <w:lang w:val="en-CA"/>
        </w:rPr>
        <w:t xml:space="preserve"> في المرحلة الثانية، وتم </w:t>
      </w:r>
      <w:r w:rsidRPr="00E82F11">
        <w:rPr>
          <w:rFonts w:hint="cs"/>
          <w:sz w:val="26"/>
          <w:szCs w:val="26"/>
          <w:rtl/>
          <w:lang w:val="en-CA"/>
        </w:rPr>
        <w:t>إدراجها</w:t>
      </w:r>
      <w:r w:rsidRPr="00E82F11">
        <w:rPr>
          <w:sz w:val="26"/>
          <w:szCs w:val="26"/>
          <w:rtl/>
          <w:lang w:val="en-CA"/>
        </w:rPr>
        <w:t xml:space="preserve"> في الوثيقة </w:t>
      </w:r>
      <w:r w:rsidRPr="00E82F11">
        <w:rPr>
          <w:sz w:val="26"/>
          <w:szCs w:val="26"/>
          <w:lang w:val="en-CA"/>
        </w:rPr>
        <w:t>UNEP/OzL.Pro/ExCom/87/9</w:t>
      </w:r>
      <w:r w:rsidRPr="00E82F11">
        <w:rPr>
          <w:sz w:val="26"/>
          <w:szCs w:val="26"/>
          <w:rtl/>
          <w:lang w:val="en-CA"/>
        </w:rPr>
        <w:t>؛</w:t>
      </w:r>
    </w:p>
    <w:p w:rsidR="00C4177F" w:rsidRPr="00E82F11" w:rsidRDefault="00C4177F" w:rsidP="00C4177F">
      <w:pPr>
        <w:pStyle w:val="ListParagraph"/>
        <w:bidi/>
        <w:ind w:left="1170"/>
        <w:rPr>
          <w:sz w:val="26"/>
          <w:szCs w:val="26"/>
          <w:lang w:val="en-CA"/>
        </w:rPr>
      </w:pPr>
    </w:p>
    <w:p w:rsidR="00C4177F" w:rsidRPr="00E82F11" w:rsidRDefault="00C4177F" w:rsidP="004E2ED4">
      <w:pPr>
        <w:pStyle w:val="ListParagraph"/>
        <w:numPr>
          <w:ilvl w:val="0"/>
          <w:numId w:val="27"/>
        </w:numPr>
        <w:bidi/>
        <w:ind w:left="1170" w:hanging="450"/>
        <w:rPr>
          <w:sz w:val="26"/>
          <w:szCs w:val="26"/>
          <w:lang w:val="en-CA"/>
        </w:rPr>
      </w:pPr>
      <w:r w:rsidRPr="00E82F11">
        <w:rPr>
          <w:rFonts w:hint="cs"/>
          <w:sz w:val="26"/>
          <w:szCs w:val="26"/>
          <w:rtl/>
          <w:lang w:val="en-CA"/>
        </w:rPr>
        <w:t>و</w:t>
      </w:r>
      <w:r w:rsidRPr="00E82F11">
        <w:rPr>
          <w:sz w:val="26"/>
          <w:szCs w:val="26"/>
          <w:rtl/>
          <w:lang w:val="en-CA"/>
        </w:rPr>
        <w:t>أن تح</w:t>
      </w:r>
      <w:r w:rsidRPr="00E82F11">
        <w:rPr>
          <w:rFonts w:hint="cs"/>
          <w:sz w:val="26"/>
          <w:szCs w:val="26"/>
          <w:rtl/>
          <w:lang w:val="en-CA"/>
        </w:rPr>
        <w:t>ي</w:t>
      </w:r>
      <w:r w:rsidRPr="00E82F11">
        <w:rPr>
          <w:sz w:val="26"/>
          <w:szCs w:val="26"/>
          <w:rtl/>
          <w:lang w:val="en-CA"/>
        </w:rPr>
        <w:t>ط علما كذلك:</w:t>
      </w:r>
    </w:p>
    <w:p w:rsidR="00C4177F" w:rsidRPr="00E82F11" w:rsidRDefault="00C4177F" w:rsidP="00C4177F">
      <w:pPr>
        <w:bidi/>
        <w:rPr>
          <w:sz w:val="26"/>
          <w:szCs w:val="26"/>
          <w:lang w:val="en-CA"/>
        </w:rPr>
      </w:pPr>
    </w:p>
    <w:p w:rsidR="00C4177F" w:rsidRPr="00E82F11" w:rsidRDefault="00C4177F" w:rsidP="004E2ED4">
      <w:pPr>
        <w:pStyle w:val="ListParagraph"/>
        <w:numPr>
          <w:ilvl w:val="0"/>
          <w:numId w:val="28"/>
        </w:numPr>
        <w:bidi/>
        <w:ind w:left="1620" w:hanging="450"/>
        <w:rPr>
          <w:sz w:val="26"/>
          <w:szCs w:val="26"/>
          <w:lang w:val="en-CA"/>
        </w:rPr>
      </w:pPr>
      <w:r w:rsidRPr="00E82F11">
        <w:rPr>
          <w:sz w:val="26"/>
          <w:szCs w:val="26"/>
          <w:rtl/>
          <w:lang w:val="en-CA"/>
        </w:rPr>
        <w:t xml:space="preserve"> </w:t>
      </w:r>
      <w:r w:rsidRPr="00E82F11">
        <w:rPr>
          <w:rFonts w:hint="cs"/>
          <w:sz w:val="26"/>
          <w:szCs w:val="26"/>
          <w:rtl/>
          <w:lang w:val="en-CA"/>
        </w:rPr>
        <w:t>ب</w:t>
      </w:r>
      <w:r w:rsidRPr="00E82F11">
        <w:rPr>
          <w:sz w:val="26"/>
          <w:szCs w:val="26"/>
          <w:rtl/>
          <w:lang w:val="en-CA"/>
        </w:rPr>
        <w:t xml:space="preserve">تغيير التكنولوجيا </w:t>
      </w:r>
      <w:r w:rsidRPr="00E82F11">
        <w:rPr>
          <w:rFonts w:hint="cs"/>
          <w:sz w:val="26"/>
          <w:szCs w:val="26"/>
          <w:rtl/>
          <w:lang w:val="en-CA"/>
        </w:rPr>
        <w:t>في</w:t>
      </w:r>
      <w:r w:rsidRPr="00E82F11">
        <w:rPr>
          <w:sz w:val="26"/>
          <w:szCs w:val="26"/>
          <w:rtl/>
          <w:lang w:val="en-CA"/>
        </w:rPr>
        <w:t xml:space="preserve"> أربع </w:t>
      </w:r>
      <w:r w:rsidRPr="00E82F11">
        <w:rPr>
          <w:rFonts w:hint="cs"/>
          <w:sz w:val="26"/>
          <w:szCs w:val="26"/>
          <w:rtl/>
          <w:lang w:val="en-CA"/>
        </w:rPr>
        <w:t xml:space="preserve">شركات </w:t>
      </w:r>
      <w:r w:rsidRPr="00E82F11">
        <w:rPr>
          <w:sz w:val="26"/>
          <w:szCs w:val="26"/>
          <w:rtl/>
          <w:lang w:val="en-CA"/>
        </w:rPr>
        <w:t xml:space="preserve">إلى </w:t>
      </w:r>
      <w:r w:rsidRPr="00E82F11">
        <w:rPr>
          <w:rFonts w:hint="cs"/>
          <w:sz w:val="26"/>
          <w:szCs w:val="26"/>
          <w:rtl/>
          <w:lang w:val="en-CA"/>
        </w:rPr>
        <w:t>ال</w:t>
      </w:r>
      <w:r w:rsidRPr="00E82F11">
        <w:rPr>
          <w:sz w:val="26"/>
          <w:szCs w:val="26"/>
          <w:rtl/>
          <w:lang w:val="en-CA"/>
        </w:rPr>
        <w:t xml:space="preserve">سيكلوبنتان </w:t>
      </w:r>
      <w:r w:rsidRPr="00E82F11">
        <w:rPr>
          <w:rFonts w:hint="cs"/>
          <w:sz w:val="26"/>
          <w:szCs w:val="26"/>
          <w:rtl/>
          <w:lang w:val="en-CA"/>
        </w:rPr>
        <w:t>ال</w:t>
      </w:r>
      <w:r w:rsidRPr="00E82F11">
        <w:rPr>
          <w:sz w:val="26"/>
          <w:szCs w:val="26"/>
          <w:rtl/>
          <w:lang w:val="en-CA"/>
        </w:rPr>
        <w:t xml:space="preserve">مخلوط مسبقًا وخمس شركات إلى </w:t>
      </w:r>
      <w:r w:rsidRPr="00E82F11">
        <w:rPr>
          <w:rFonts w:hint="cs"/>
          <w:sz w:val="26"/>
          <w:szCs w:val="26"/>
          <w:rtl/>
          <w:lang w:val="en-CA"/>
        </w:rPr>
        <w:t>ال</w:t>
      </w:r>
      <w:r w:rsidRPr="00E82F11">
        <w:rPr>
          <w:sz w:val="26"/>
          <w:szCs w:val="26"/>
          <w:rtl/>
          <w:lang w:val="en-CA"/>
        </w:rPr>
        <w:t xml:space="preserve">ميثيلال من </w:t>
      </w:r>
      <w:r w:rsidRPr="00E82F11">
        <w:rPr>
          <w:rFonts w:hint="cs"/>
          <w:sz w:val="26"/>
          <w:szCs w:val="26"/>
          <w:rtl/>
          <w:lang w:val="en-CA"/>
        </w:rPr>
        <w:t>الهيدروفلوروأوليفينا</w:t>
      </w:r>
      <w:r w:rsidRPr="00E82F11">
        <w:rPr>
          <w:rFonts w:hint="eastAsia"/>
          <w:sz w:val="26"/>
          <w:szCs w:val="26"/>
          <w:rtl/>
          <w:lang w:val="en-CA"/>
        </w:rPr>
        <w:t>ت</w:t>
      </w:r>
      <w:r w:rsidRPr="00E82F11">
        <w:rPr>
          <w:sz w:val="26"/>
          <w:szCs w:val="26"/>
          <w:rtl/>
          <w:lang w:val="en-CA"/>
        </w:rPr>
        <w:t xml:space="preserve"> في سياق المرحلة الثانية من خطة إدارة إزالة المواد الهيدروكلوروفلوروكربونية؛</w:t>
      </w:r>
    </w:p>
    <w:p w:rsidR="00C4177F" w:rsidRPr="00E82F11" w:rsidRDefault="00C4177F" w:rsidP="00C4177F">
      <w:pPr>
        <w:pStyle w:val="ListParagraph"/>
        <w:bidi/>
        <w:rPr>
          <w:sz w:val="26"/>
          <w:szCs w:val="26"/>
          <w:lang w:val="en-CA"/>
        </w:rPr>
      </w:pPr>
    </w:p>
    <w:p w:rsidR="00C4177F" w:rsidRPr="00E82F11" w:rsidRDefault="00C4177F" w:rsidP="004E2ED4">
      <w:pPr>
        <w:pStyle w:val="ListParagraph"/>
        <w:numPr>
          <w:ilvl w:val="0"/>
          <w:numId w:val="28"/>
        </w:numPr>
        <w:bidi/>
        <w:ind w:left="1620" w:hanging="450"/>
        <w:rPr>
          <w:sz w:val="26"/>
          <w:szCs w:val="26"/>
          <w:lang w:val="en-CA"/>
        </w:rPr>
      </w:pPr>
      <w:r w:rsidRPr="00E82F11">
        <w:rPr>
          <w:sz w:val="26"/>
          <w:szCs w:val="26"/>
          <w:rtl/>
          <w:lang w:val="en-CA"/>
        </w:rPr>
        <w:t xml:space="preserve">انسحاب 15 </w:t>
      </w:r>
      <w:r w:rsidRPr="00E82F11">
        <w:rPr>
          <w:rFonts w:hint="cs"/>
          <w:sz w:val="26"/>
          <w:szCs w:val="26"/>
          <w:rtl/>
          <w:lang w:val="en-CA"/>
        </w:rPr>
        <w:t>شركة</w:t>
      </w:r>
      <w:r w:rsidRPr="00E82F11">
        <w:rPr>
          <w:sz w:val="26"/>
          <w:szCs w:val="26"/>
          <w:rtl/>
          <w:lang w:val="en-CA"/>
        </w:rPr>
        <w:t xml:space="preserve"> رغاوي صغيرة الحجم من المرحلة الثانية من خطة إدارة إزالة المواد الهيدروكلوروفلوروكربونية؛</w:t>
      </w:r>
    </w:p>
    <w:p w:rsidR="00C4177F" w:rsidRPr="00E82F11" w:rsidRDefault="00C4177F" w:rsidP="00C4177F">
      <w:pPr>
        <w:pStyle w:val="ListParagraph"/>
        <w:ind w:left="1620" w:hanging="450"/>
        <w:rPr>
          <w:sz w:val="26"/>
          <w:szCs w:val="26"/>
          <w:rtl/>
          <w:lang w:val="en-CA"/>
        </w:rPr>
      </w:pPr>
    </w:p>
    <w:p w:rsidR="00C4177F" w:rsidRPr="00E82F11" w:rsidRDefault="00C4177F" w:rsidP="004E2ED4">
      <w:pPr>
        <w:pStyle w:val="ListParagraph"/>
        <w:numPr>
          <w:ilvl w:val="0"/>
          <w:numId w:val="28"/>
        </w:numPr>
        <w:bidi/>
        <w:ind w:left="1620" w:hanging="450"/>
        <w:rPr>
          <w:sz w:val="26"/>
          <w:szCs w:val="26"/>
          <w:lang w:val="en-CA"/>
        </w:rPr>
      </w:pPr>
      <w:r w:rsidRPr="00E82F11">
        <w:rPr>
          <w:sz w:val="26"/>
          <w:szCs w:val="26"/>
          <w:rtl/>
          <w:lang w:val="en-CA"/>
        </w:rPr>
        <w:t>إعادة تخصيص</w:t>
      </w:r>
      <w:r w:rsidRPr="00E82F11">
        <w:rPr>
          <w:rFonts w:hint="cs"/>
          <w:sz w:val="26"/>
          <w:szCs w:val="26"/>
          <w:rtl/>
          <w:lang w:val="en-CA"/>
        </w:rPr>
        <w:t xml:space="preserve"> المبلغ</w:t>
      </w:r>
      <w:r w:rsidRPr="00E82F11">
        <w:rPr>
          <w:sz w:val="26"/>
          <w:szCs w:val="26"/>
          <w:rtl/>
          <w:lang w:val="en-CA"/>
        </w:rPr>
        <w:t xml:space="preserve"> 169</w:t>
      </w:r>
      <w:r w:rsidRPr="00E82F11">
        <w:rPr>
          <w:rFonts w:hint="cs"/>
          <w:sz w:val="26"/>
          <w:szCs w:val="26"/>
          <w:rtl/>
          <w:lang w:val="en-CA"/>
        </w:rPr>
        <w:t>,</w:t>
      </w:r>
      <w:r w:rsidRPr="00E82F11">
        <w:rPr>
          <w:sz w:val="26"/>
          <w:szCs w:val="26"/>
          <w:rtl/>
          <w:lang w:val="en-CA"/>
        </w:rPr>
        <w:t xml:space="preserve">281 دولار أمريكي من الوفورات الناتجة عن </w:t>
      </w:r>
      <w:r w:rsidRPr="00E82F11">
        <w:rPr>
          <w:rFonts w:hint="cs"/>
          <w:sz w:val="26"/>
          <w:szCs w:val="26"/>
          <w:rtl/>
          <w:lang w:val="en-CA"/>
        </w:rPr>
        <w:t>ان</w:t>
      </w:r>
      <w:r w:rsidRPr="00E82F11">
        <w:rPr>
          <w:sz w:val="26"/>
          <w:szCs w:val="26"/>
          <w:rtl/>
          <w:lang w:val="en-CA"/>
        </w:rPr>
        <w:t>سح</w:t>
      </w:r>
      <w:r w:rsidRPr="00E82F11">
        <w:rPr>
          <w:rFonts w:hint="cs"/>
          <w:sz w:val="26"/>
          <w:szCs w:val="26"/>
          <w:rtl/>
          <w:lang w:val="en-CA"/>
        </w:rPr>
        <w:t>ا</w:t>
      </w:r>
      <w:r w:rsidRPr="00E82F11">
        <w:rPr>
          <w:sz w:val="26"/>
          <w:szCs w:val="26"/>
          <w:rtl/>
          <w:lang w:val="en-CA"/>
        </w:rPr>
        <w:t xml:space="preserve">ب 15 شركة </w:t>
      </w:r>
      <w:r w:rsidRPr="00E82F11">
        <w:rPr>
          <w:rFonts w:hint="cs"/>
          <w:sz w:val="26"/>
          <w:szCs w:val="26"/>
          <w:rtl/>
          <w:lang w:val="en-CA"/>
        </w:rPr>
        <w:t>مذكورة</w:t>
      </w:r>
      <w:r w:rsidRPr="00E82F11">
        <w:rPr>
          <w:sz w:val="26"/>
          <w:szCs w:val="26"/>
          <w:rtl/>
          <w:lang w:val="en-CA"/>
        </w:rPr>
        <w:t xml:space="preserve"> في الفقرة الفرعية (ب) (2) أعلاه لتحويل</w:t>
      </w:r>
      <w:r w:rsidRPr="00E82F11">
        <w:rPr>
          <w:rFonts w:hint="cs"/>
          <w:sz w:val="26"/>
          <w:szCs w:val="26"/>
          <w:rtl/>
          <w:lang w:val="en-CA"/>
        </w:rPr>
        <w:t xml:space="preserve"> شركة</w:t>
      </w:r>
      <w:r w:rsidRPr="00E82F11">
        <w:rPr>
          <w:sz w:val="26"/>
          <w:szCs w:val="26"/>
          <w:rtl/>
          <w:lang w:val="en-CA"/>
        </w:rPr>
        <w:t xml:space="preserve"> </w:t>
      </w:r>
      <w:r w:rsidRPr="00E82F11">
        <w:rPr>
          <w:sz w:val="26"/>
          <w:szCs w:val="26"/>
          <w:lang w:val="en-CA"/>
        </w:rPr>
        <w:t>Thermofoam Marketing Sdn Bhd</w:t>
      </w:r>
      <w:r w:rsidRPr="00E82F11">
        <w:rPr>
          <w:sz w:val="26"/>
          <w:szCs w:val="26"/>
          <w:rtl/>
          <w:lang w:val="en-CA"/>
        </w:rPr>
        <w:t xml:space="preserve"> إلى </w:t>
      </w:r>
      <w:r w:rsidRPr="00E82F11">
        <w:rPr>
          <w:rFonts w:hint="cs"/>
          <w:sz w:val="26"/>
          <w:szCs w:val="26"/>
          <w:rtl/>
          <w:lang w:val="en-CA"/>
        </w:rPr>
        <w:t>ال</w:t>
      </w:r>
      <w:r w:rsidRPr="00E82F11">
        <w:rPr>
          <w:sz w:val="26"/>
          <w:szCs w:val="26"/>
          <w:rtl/>
          <w:lang w:val="en-CA"/>
        </w:rPr>
        <w:t xml:space="preserve">سيكلوبنتان </w:t>
      </w:r>
      <w:r w:rsidRPr="00E82F11">
        <w:rPr>
          <w:rFonts w:hint="cs"/>
          <w:sz w:val="26"/>
          <w:szCs w:val="26"/>
          <w:rtl/>
          <w:lang w:val="en-CA"/>
        </w:rPr>
        <w:t>ال</w:t>
      </w:r>
      <w:r w:rsidRPr="00E82F11">
        <w:rPr>
          <w:sz w:val="26"/>
          <w:szCs w:val="26"/>
          <w:rtl/>
          <w:lang w:val="en-CA"/>
        </w:rPr>
        <w:t>مخلوط مسبقًا؛</w:t>
      </w:r>
    </w:p>
    <w:p w:rsidR="00C4177F" w:rsidRPr="00E82F11" w:rsidRDefault="00C4177F" w:rsidP="00C4177F">
      <w:pPr>
        <w:pStyle w:val="ListParagraph"/>
        <w:ind w:left="1620" w:hanging="450"/>
        <w:rPr>
          <w:sz w:val="26"/>
          <w:szCs w:val="26"/>
          <w:rtl/>
          <w:lang w:val="en-CA"/>
        </w:rPr>
      </w:pPr>
    </w:p>
    <w:p w:rsidR="00C4177F" w:rsidRPr="00E82F11" w:rsidRDefault="00C4177F" w:rsidP="004E2ED4">
      <w:pPr>
        <w:pStyle w:val="ListParagraph"/>
        <w:numPr>
          <w:ilvl w:val="0"/>
          <w:numId w:val="28"/>
        </w:numPr>
        <w:bidi/>
        <w:ind w:left="1620" w:hanging="450"/>
        <w:rPr>
          <w:sz w:val="26"/>
          <w:szCs w:val="26"/>
          <w:lang w:val="en-CA"/>
        </w:rPr>
      </w:pPr>
      <w:r w:rsidRPr="00E82F11">
        <w:rPr>
          <w:rFonts w:hint="cs"/>
          <w:sz w:val="26"/>
          <w:szCs w:val="26"/>
          <w:rtl/>
          <w:lang w:val="en-CA"/>
        </w:rPr>
        <w:t>سيقدم</w:t>
      </w:r>
      <w:r w:rsidRPr="00E82F11">
        <w:rPr>
          <w:sz w:val="26"/>
          <w:szCs w:val="26"/>
          <w:rtl/>
          <w:lang w:val="en-CA"/>
        </w:rPr>
        <w:t xml:space="preserve"> </w:t>
      </w:r>
      <w:r w:rsidRPr="00E82F11">
        <w:rPr>
          <w:rFonts w:hint="cs"/>
          <w:sz w:val="26"/>
          <w:szCs w:val="26"/>
          <w:rtl/>
          <w:lang w:val="en-CA"/>
        </w:rPr>
        <w:t xml:space="preserve">اليوئنديبي </w:t>
      </w:r>
      <w:r w:rsidRPr="00E82F11">
        <w:rPr>
          <w:sz w:val="26"/>
          <w:szCs w:val="26"/>
          <w:rtl/>
          <w:lang w:val="en-CA"/>
        </w:rPr>
        <w:t>تحديثًا عن حالة تحويلات تصنيع رغو</w:t>
      </w:r>
      <w:r w:rsidRPr="00E82F11">
        <w:rPr>
          <w:rFonts w:hint="cs"/>
          <w:sz w:val="26"/>
          <w:szCs w:val="26"/>
          <w:rtl/>
          <w:lang w:val="en-CA"/>
        </w:rPr>
        <w:t>ة</w:t>
      </w:r>
      <w:r w:rsidRPr="00E82F11">
        <w:rPr>
          <w:sz w:val="26"/>
          <w:szCs w:val="26"/>
          <w:rtl/>
          <w:lang w:val="en-CA"/>
        </w:rPr>
        <w:t xml:space="preserve"> البولي يوريثان إلى الاجتماع الثامن والثمانين كجزء من طلب الشريحة الثالثة من المرحلة الثانية من خطة إدارة إزالة المواد الهيدروكلوروفلوروكربونية؛</w:t>
      </w:r>
    </w:p>
    <w:p w:rsidR="00C4177F" w:rsidRPr="00E82F11" w:rsidRDefault="00C4177F" w:rsidP="00C4177F">
      <w:pPr>
        <w:bidi/>
        <w:rPr>
          <w:sz w:val="26"/>
          <w:szCs w:val="26"/>
          <w:rtl/>
          <w:lang w:val="en-CA"/>
        </w:rPr>
      </w:pPr>
    </w:p>
    <w:p w:rsidR="00C4177F" w:rsidRPr="00E82F11" w:rsidRDefault="00C4177F" w:rsidP="00A36A13">
      <w:pPr>
        <w:pStyle w:val="ListParagraph"/>
        <w:numPr>
          <w:ilvl w:val="0"/>
          <w:numId w:val="27"/>
        </w:numPr>
        <w:bidi/>
        <w:ind w:left="1170" w:hanging="450"/>
        <w:rPr>
          <w:sz w:val="26"/>
          <w:szCs w:val="26"/>
          <w:rtl/>
          <w:lang w:val="en-CA"/>
        </w:rPr>
      </w:pPr>
      <w:r w:rsidRPr="00E82F11">
        <w:rPr>
          <w:rFonts w:hint="cs"/>
          <w:sz w:val="26"/>
          <w:szCs w:val="26"/>
          <w:rtl/>
          <w:lang w:val="en-CA"/>
        </w:rPr>
        <w:t>وأن توافق</w:t>
      </w:r>
      <w:r w:rsidRPr="00E82F11">
        <w:rPr>
          <w:sz w:val="26"/>
          <w:szCs w:val="26"/>
          <w:rtl/>
          <w:lang w:val="en-CA"/>
        </w:rPr>
        <w:t xml:space="preserve"> على:</w:t>
      </w:r>
    </w:p>
    <w:p w:rsidR="00C4177F" w:rsidRPr="00E82F11" w:rsidRDefault="00C4177F" w:rsidP="00C4177F">
      <w:pPr>
        <w:bidi/>
        <w:rPr>
          <w:sz w:val="26"/>
          <w:szCs w:val="26"/>
          <w:lang w:val="en-CA"/>
        </w:rPr>
      </w:pPr>
    </w:p>
    <w:p w:rsidR="00C4177F" w:rsidRPr="00E82F11" w:rsidRDefault="00C4177F" w:rsidP="004E2ED4">
      <w:pPr>
        <w:pStyle w:val="ListParagraph"/>
        <w:numPr>
          <w:ilvl w:val="0"/>
          <w:numId w:val="29"/>
        </w:numPr>
        <w:bidi/>
        <w:ind w:left="1620" w:hanging="450"/>
        <w:rPr>
          <w:sz w:val="26"/>
          <w:szCs w:val="26"/>
          <w:lang w:val="en-CA"/>
        </w:rPr>
      </w:pPr>
      <w:r w:rsidRPr="00E82F11">
        <w:rPr>
          <w:sz w:val="26"/>
          <w:szCs w:val="26"/>
          <w:rtl/>
          <w:lang w:val="en-CA"/>
        </w:rPr>
        <w:t xml:space="preserve">تغيير التكنولوجيا في أربع شركات إلى </w:t>
      </w:r>
      <w:r w:rsidRPr="00E82F11">
        <w:rPr>
          <w:rFonts w:hint="cs"/>
          <w:sz w:val="26"/>
          <w:szCs w:val="26"/>
          <w:rtl/>
          <w:lang w:val="en-CA"/>
        </w:rPr>
        <w:t>ال</w:t>
      </w:r>
      <w:r w:rsidRPr="00E82F11">
        <w:rPr>
          <w:sz w:val="26"/>
          <w:szCs w:val="26"/>
          <w:rtl/>
          <w:lang w:val="en-CA"/>
        </w:rPr>
        <w:t xml:space="preserve">سيكلوبنتان </w:t>
      </w:r>
      <w:r w:rsidRPr="00E82F11">
        <w:rPr>
          <w:rFonts w:hint="cs"/>
          <w:sz w:val="26"/>
          <w:szCs w:val="26"/>
          <w:rtl/>
          <w:lang w:val="en-CA"/>
        </w:rPr>
        <w:t>ال</w:t>
      </w:r>
      <w:r w:rsidRPr="00E82F11">
        <w:rPr>
          <w:sz w:val="26"/>
          <w:szCs w:val="26"/>
          <w:rtl/>
          <w:lang w:val="en-CA"/>
        </w:rPr>
        <w:t xml:space="preserve">مخلوط مسبقًا وخمس شركات إلى </w:t>
      </w:r>
      <w:r w:rsidRPr="00E82F11">
        <w:rPr>
          <w:rFonts w:hint="cs"/>
          <w:sz w:val="26"/>
          <w:szCs w:val="26"/>
          <w:rtl/>
          <w:lang w:val="en-CA"/>
        </w:rPr>
        <w:t>ال</w:t>
      </w:r>
      <w:r w:rsidRPr="00E82F11">
        <w:rPr>
          <w:sz w:val="26"/>
          <w:szCs w:val="26"/>
          <w:rtl/>
          <w:lang w:val="en-CA"/>
        </w:rPr>
        <w:t xml:space="preserve">ميثيلال، من </w:t>
      </w:r>
      <w:r w:rsidRPr="00E82F11">
        <w:rPr>
          <w:rFonts w:hint="cs"/>
          <w:sz w:val="26"/>
          <w:szCs w:val="26"/>
          <w:rtl/>
          <w:lang w:val="en-CA"/>
        </w:rPr>
        <w:t>الهيدروفلوروأوليفينا</w:t>
      </w:r>
      <w:r w:rsidRPr="00E82F11">
        <w:rPr>
          <w:rFonts w:hint="eastAsia"/>
          <w:sz w:val="26"/>
          <w:szCs w:val="26"/>
          <w:rtl/>
          <w:lang w:val="en-CA"/>
        </w:rPr>
        <w:t>ت</w:t>
      </w:r>
      <w:r w:rsidRPr="00E82F11">
        <w:rPr>
          <w:sz w:val="26"/>
          <w:szCs w:val="26"/>
          <w:rtl/>
          <w:lang w:val="en-CA"/>
        </w:rPr>
        <w:t xml:space="preserve"> على أساس أن الشركات ستغطي أي تكاليف إضافية </w:t>
      </w:r>
      <w:r w:rsidRPr="00E82F11">
        <w:rPr>
          <w:rFonts w:hint="cs"/>
          <w:sz w:val="26"/>
          <w:szCs w:val="26"/>
          <w:rtl/>
          <w:lang w:val="en-CA"/>
        </w:rPr>
        <w:t>وعدم تأخر</w:t>
      </w:r>
      <w:r w:rsidRPr="00E82F11">
        <w:rPr>
          <w:sz w:val="26"/>
          <w:szCs w:val="26"/>
          <w:rtl/>
          <w:lang w:val="en-CA"/>
        </w:rPr>
        <w:t xml:space="preserve"> تاريخ الانتهاء من تحويل </w:t>
      </w:r>
      <w:r w:rsidRPr="00E82F11">
        <w:rPr>
          <w:rFonts w:hint="cs"/>
          <w:sz w:val="26"/>
          <w:szCs w:val="26"/>
          <w:rtl/>
          <w:lang w:val="en-CA"/>
        </w:rPr>
        <w:t xml:space="preserve">الشركة </w:t>
      </w:r>
      <w:r w:rsidRPr="00E82F11">
        <w:rPr>
          <w:sz w:val="26"/>
          <w:szCs w:val="26"/>
          <w:rtl/>
          <w:lang w:val="en-CA"/>
        </w:rPr>
        <w:t xml:space="preserve">بسبب تغيير التكنولوجيا؛ </w:t>
      </w:r>
    </w:p>
    <w:p w:rsidR="00C4177F" w:rsidRPr="00E82F11" w:rsidRDefault="00C4177F" w:rsidP="00C4177F">
      <w:pPr>
        <w:pStyle w:val="ListParagraph"/>
        <w:bidi/>
        <w:ind w:left="1620"/>
        <w:rPr>
          <w:sz w:val="26"/>
          <w:szCs w:val="26"/>
          <w:lang w:val="en-CA"/>
        </w:rPr>
      </w:pPr>
    </w:p>
    <w:p w:rsidR="00C4177F" w:rsidRPr="00E82F11" w:rsidRDefault="00C4177F" w:rsidP="004E2ED4">
      <w:pPr>
        <w:pStyle w:val="ListParagraph"/>
        <w:numPr>
          <w:ilvl w:val="0"/>
          <w:numId w:val="29"/>
        </w:numPr>
        <w:bidi/>
        <w:spacing w:after="240"/>
        <w:ind w:left="1612" w:hanging="446"/>
        <w:contextualSpacing w:val="0"/>
        <w:rPr>
          <w:sz w:val="26"/>
          <w:szCs w:val="26"/>
          <w:rtl/>
          <w:lang w:val="en-CA"/>
        </w:rPr>
      </w:pPr>
      <w:r w:rsidRPr="00E82F11">
        <w:rPr>
          <w:rFonts w:hint="cs"/>
          <w:sz w:val="26"/>
          <w:szCs w:val="26"/>
          <w:rtl/>
          <w:lang w:val="en-CA"/>
        </w:rPr>
        <w:t>و</w:t>
      </w:r>
      <w:r w:rsidRPr="00E82F11">
        <w:rPr>
          <w:sz w:val="26"/>
          <w:szCs w:val="26"/>
          <w:rtl/>
          <w:lang w:val="en-CA"/>
        </w:rPr>
        <w:t>إعادة تخصيص</w:t>
      </w:r>
      <w:r w:rsidRPr="00E82F11">
        <w:rPr>
          <w:rFonts w:hint="cs"/>
          <w:sz w:val="26"/>
          <w:szCs w:val="26"/>
          <w:rtl/>
          <w:lang w:val="en-CA"/>
        </w:rPr>
        <w:t xml:space="preserve"> المبلغ</w:t>
      </w:r>
      <w:r w:rsidRPr="00E82F11">
        <w:rPr>
          <w:sz w:val="26"/>
          <w:szCs w:val="26"/>
          <w:rtl/>
          <w:lang w:val="en-CA"/>
        </w:rPr>
        <w:t xml:space="preserve"> 169</w:t>
      </w:r>
      <w:r w:rsidRPr="00E82F11">
        <w:rPr>
          <w:rFonts w:hint="cs"/>
          <w:sz w:val="26"/>
          <w:szCs w:val="26"/>
          <w:rtl/>
          <w:lang w:val="en-CA"/>
        </w:rPr>
        <w:t>,</w:t>
      </w:r>
      <w:r w:rsidRPr="00E82F11">
        <w:rPr>
          <w:sz w:val="26"/>
          <w:szCs w:val="26"/>
          <w:rtl/>
          <w:lang w:val="en-CA"/>
        </w:rPr>
        <w:t xml:space="preserve">281 دولار أمريكي من الوفورات الناتجة عن </w:t>
      </w:r>
      <w:r w:rsidRPr="00E82F11">
        <w:rPr>
          <w:rFonts w:hint="cs"/>
          <w:sz w:val="26"/>
          <w:szCs w:val="26"/>
          <w:rtl/>
          <w:lang w:val="en-CA"/>
        </w:rPr>
        <w:t>ان</w:t>
      </w:r>
      <w:r w:rsidRPr="00E82F11">
        <w:rPr>
          <w:sz w:val="26"/>
          <w:szCs w:val="26"/>
          <w:rtl/>
          <w:lang w:val="en-CA"/>
        </w:rPr>
        <w:t>سح</w:t>
      </w:r>
      <w:r w:rsidRPr="00E82F11">
        <w:rPr>
          <w:rFonts w:hint="cs"/>
          <w:sz w:val="26"/>
          <w:szCs w:val="26"/>
          <w:rtl/>
          <w:lang w:val="en-CA"/>
        </w:rPr>
        <w:t>ا</w:t>
      </w:r>
      <w:r w:rsidRPr="00E82F11">
        <w:rPr>
          <w:sz w:val="26"/>
          <w:szCs w:val="26"/>
          <w:rtl/>
          <w:lang w:val="en-CA"/>
        </w:rPr>
        <w:t xml:space="preserve">ب 15 شركة </w:t>
      </w:r>
      <w:r w:rsidRPr="00E82F11">
        <w:rPr>
          <w:rFonts w:hint="cs"/>
          <w:sz w:val="26"/>
          <w:szCs w:val="26"/>
          <w:rtl/>
          <w:lang w:val="en-CA"/>
        </w:rPr>
        <w:t>المذكورة</w:t>
      </w:r>
      <w:r w:rsidRPr="00E82F11">
        <w:rPr>
          <w:sz w:val="26"/>
          <w:szCs w:val="26"/>
          <w:rtl/>
          <w:lang w:val="en-CA"/>
        </w:rPr>
        <w:t xml:space="preserve"> في الفقرة الفرعية </w:t>
      </w:r>
      <w:r w:rsidRPr="00E82F11">
        <w:rPr>
          <w:rFonts w:hint="cs"/>
          <w:sz w:val="26"/>
          <w:szCs w:val="26"/>
          <w:rtl/>
          <w:lang w:val="en-CA"/>
        </w:rPr>
        <w:t xml:space="preserve">(ب) </w:t>
      </w:r>
      <w:r w:rsidRPr="00E82F11">
        <w:rPr>
          <w:sz w:val="26"/>
          <w:szCs w:val="26"/>
          <w:rtl/>
          <w:lang w:val="en-CA"/>
        </w:rPr>
        <w:t>(2) أعلاه لتحويل</w:t>
      </w:r>
      <w:r w:rsidRPr="00E82F11">
        <w:rPr>
          <w:rFonts w:hint="cs"/>
          <w:sz w:val="26"/>
          <w:szCs w:val="26"/>
          <w:rtl/>
          <w:lang w:val="en-CA"/>
        </w:rPr>
        <w:t xml:space="preserve"> شركة</w:t>
      </w:r>
      <w:r w:rsidRPr="00E82F11">
        <w:rPr>
          <w:sz w:val="26"/>
          <w:szCs w:val="26"/>
          <w:rtl/>
          <w:lang w:val="en-CA"/>
        </w:rPr>
        <w:t xml:space="preserve"> </w:t>
      </w:r>
      <w:r w:rsidRPr="00E82F11">
        <w:rPr>
          <w:sz w:val="26"/>
          <w:szCs w:val="26"/>
          <w:lang w:val="en-CA"/>
        </w:rPr>
        <w:t>Thermofoam Marketing Sdn Bhd</w:t>
      </w:r>
      <w:r w:rsidRPr="00E82F11">
        <w:rPr>
          <w:sz w:val="26"/>
          <w:szCs w:val="26"/>
          <w:rtl/>
          <w:lang w:val="en-CA"/>
        </w:rPr>
        <w:t xml:space="preserve"> إلى </w:t>
      </w:r>
      <w:r w:rsidRPr="00E82F11">
        <w:rPr>
          <w:rFonts w:hint="cs"/>
          <w:sz w:val="26"/>
          <w:szCs w:val="26"/>
          <w:rtl/>
          <w:lang w:val="en-CA"/>
        </w:rPr>
        <w:t>ال</w:t>
      </w:r>
      <w:r w:rsidRPr="00E82F11">
        <w:rPr>
          <w:sz w:val="26"/>
          <w:szCs w:val="26"/>
          <w:rtl/>
          <w:lang w:val="en-CA"/>
        </w:rPr>
        <w:t xml:space="preserve">سيكلوبنتان </w:t>
      </w:r>
      <w:r w:rsidRPr="00E82F11">
        <w:rPr>
          <w:rFonts w:hint="cs"/>
          <w:sz w:val="26"/>
          <w:szCs w:val="26"/>
          <w:rtl/>
          <w:lang w:val="en-CA"/>
        </w:rPr>
        <w:t>المخلوط</w:t>
      </w:r>
      <w:r w:rsidRPr="00E82F11">
        <w:rPr>
          <w:sz w:val="26"/>
          <w:szCs w:val="26"/>
          <w:rtl/>
          <w:lang w:val="en-CA"/>
        </w:rPr>
        <w:t xml:space="preserve"> مسبقًا، على أساس أن </w:t>
      </w:r>
      <w:r w:rsidRPr="00E82F11">
        <w:rPr>
          <w:rFonts w:hint="cs"/>
          <w:sz w:val="26"/>
          <w:szCs w:val="26"/>
          <w:rtl/>
          <w:lang w:val="en-CA"/>
        </w:rPr>
        <w:t xml:space="preserve">الشركة ستغطي </w:t>
      </w:r>
      <w:r w:rsidRPr="00E82F11">
        <w:rPr>
          <w:sz w:val="26"/>
          <w:szCs w:val="26"/>
          <w:rtl/>
          <w:lang w:val="en-CA"/>
        </w:rPr>
        <w:t xml:space="preserve">أي تكاليف إضافية </w:t>
      </w:r>
      <w:r w:rsidRPr="00E82F11">
        <w:rPr>
          <w:rFonts w:hint="cs"/>
          <w:sz w:val="26"/>
          <w:szCs w:val="26"/>
          <w:rtl/>
          <w:lang w:val="en-CA"/>
        </w:rPr>
        <w:t>ل</w:t>
      </w:r>
      <w:r w:rsidRPr="00E82F11">
        <w:rPr>
          <w:sz w:val="26"/>
          <w:szCs w:val="26"/>
          <w:rtl/>
          <w:lang w:val="en-CA"/>
        </w:rPr>
        <w:t>لتحويل وأن الشركات الخمس</w:t>
      </w:r>
      <w:r w:rsidRPr="00E82F11">
        <w:rPr>
          <w:rFonts w:hint="cs"/>
          <w:sz w:val="26"/>
          <w:szCs w:val="26"/>
          <w:rtl/>
          <w:lang w:val="en-CA"/>
        </w:rPr>
        <w:t>ة</w:t>
      </w:r>
      <w:r w:rsidRPr="00E82F11">
        <w:rPr>
          <w:sz w:val="26"/>
          <w:szCs w:val="26"/>
          <w:rtl/>
          <w:lang w:val="en-CA"/>
        </w:rPr>
        <w:t xml:space="preserve"> عشر </w:t>
      </w:r>
      <w:r w:rsidRPr="00E82F11">
        <w:rPr>
          <w:rFonts w:hint="cs"/>
          <w:sz w:val="26"/>
          <w:szCs w:val="26"/>
          <w:rtl/>
          <w:lang w:val="en-CA"/>
        </w:rPr>
        <w:t>المذكورة</w:t>
      </w:r>
      <w:r w:rsidRPr="00E82F11">
        <w:rPr>
          <w:sz w:val="26"/>
          <w:szCs w:val="26"/>
          <w:rtl/>
          <w:lang w:val="en-CA"/>
        </w:rPr>
        <w:t xml:space="preserve"> في الفقرة الفرعية (ب) </w:t>
      </w:r>
      <w:r w:rsidRPr="00E82F11">
        <w:rPr>
          <w:rFonts w:hint="cs"/>
          <w:sz w:val="26"/>
          <w:szCs w:val="26"/>
          <w:rtl/>
          <w:lang w:val="en-CA"/>
        </w:rPr>
        <w:t>(2)</w:t>
      </w:r>
      <w:r w:rsidRPr="00E82F11">
        <w:rPr>
          <w:sz w:val="26"/>
          <w:szCs w:val="26"/>
          <w:rtl/>
          <w:lang w:val="en-CA"/>
        </w:rPr>
        <w:t xml:space="preserve"> أعلاه لن تكون مؤهلة للحصول على تمويل </w:t>
      </w:r>
      <w:r w:rsidRPr="00E82F11">
        <w:rPr>
          <w:rFonts w:hint="cs"/>
          <w:sz w:val="26"/>
          <w:szCs w:val="26"/>
          <w:rtl/>
          <w:lang w:val="en-CA"/>
        </w:rPr>
        <w:t>آخر في ال</w:t>
      </w:r>
      <w:r w:rsidRPr="00E82F11">
        <w:rPr>
          <w:sz w:val="26"/>
          <w:szCs w:val="26"/>
          <w:rtl/>
          <w:lang w:val="en-CA"/>
        </w:rPr>
        <w:t xml:space="preserve">مستقبل من الصندوق </w:t>
      </w:r>
      <w:r w:rsidRPr="00E82F11">
        <w:rPr>
          <w:rFonts w:hint="cs"/>
          <w:sz w:val="26"/>
          <w:szCs w:val="26"/>
          <w:rtl/>
          <w:lang w:val="en-CA"/>
        </w:rPr>
        <w:t>ال</w:t>
      </w:r>
      <w:r w:rsidRPr="00E82F11">
        <w:rPr>
          <w:sz w:val="26"/>
          <w:szCs w:val="26"/>
          <w:rtl/>
          <w:lang w:val="en-CA"/>
        </w:rPr>
        <w:t xml:space="preserve">متعدد الأطراف للتخفيض التدريجي </w:t>
      </w:r>
      <w:r w:rsidRPr="00E82F11">
        <w:rPr>
          <w:rFonts w:hint="cs"/>
          <w:sz w:val="26"/>
          <w:szCs w:val="26"/>
          <w:rtl/>
          <w:lang w:val="en-CA"/>
        </w:rPr>
        <w:t>للمواد الهيدروفلوروكربونية</w:t>
      </w:r>
      <w:r w:rsidRPr="00E82F11">
        <w:rPr>
          <w:sz w:val="26"/>
          <w:szCs w:val="26"/>
          <w:rtl/>
          <w:lang w:val="en-CA"/>
        </w:rPr>
        <w:t>.</w:t>
      </w:r>
    </w:p>
    <w:p w:rsidR="00A36A13" w:rsidRPr="00E82F11" w:rsidRDefault="00A36A13" w:rsidP="00A36A13">
      <w:pPr>
        <w:keepNext/>
        <w:keepLines/>
        <w:bidi/>
        <w:spacing w:after="240"/>
        <w:rPr>
          <w:sz w:val="26"/>
          <w:szCs w:val="26"/>
          <w:rtl/>
          <w:lang w:bidi="ar-EG"/>
        </w:rPr>
      </w:pPr>
      <w:r w:rsidRPr="00E82F11">
        <w:rPr>
          <w:sz w:val="26"/>
          <w:szCs w:val="26"/>
          <w:u w:val="single"/>
          <w:rtl/>
        </w:rPr>
        <w:t>المكسيك</w:t>
      </w:r>
      <w:r w:rsidRPr="00E82F11">
        <w:rPr>
          <w:sz w:val="26"/>
          <w:szCs w:val="26"/>
          <w:u w:val="single"/>
          <w:rtl/>
          <w:lang w:bidi="ar"/>
        </w:rPr>
        <w:t xml:space="preserve">: </w:t>
      </w:r>
      <w:r w:rsidRPr="00E82F11">
        <w:rPr>
          <w:sz w:val="26"/>
          <w:szCs w:val="26"/>
          <w:u w:val="single"/>
          <w:rtl/>
        </w:rPr>
        <w:t xml:space="preserve">خطة إدارة إزالة المواد الهيدروكلوروفلوروكربونية </w:t>
      </w:r>
      <w:r w:rsidRPr="00E82F11">
        <w:rPr>
          <w:sz w:val="26"/>
          <w:szCs w:val="26"/>
          <w:u w:val="single"/>
          <w:rtl/>
          <w:lang w:bidi="ar"/>
        </w:rPr>
        <w:t>(</w:t>
      </w:r>
      <w:r w:rsidRPr="00E82F11">
        <w:rPr>
          <w:sz w:val="26"/>
          <w:szCs w:val="26"/>
          <w:u w:val="single"/>
          <w:rtl/>
        </w:rPr>
        <w:t xml:space="preserve">المرحلة الأولى </w:t>
      </w:r>
      <w:r w:rsidRPr="00E82F11">
        <w:rPr>
          <w:sz w:val="26"/>
          <w:szCs w:val="26"/>
          <w:u w:val="single"/>
          <w:rtl/>
          <w:lang w:bidi="ar"/>
        </w:rPr>
        <w:t xml:space="preserve">– </w:t>
      </w:r>
      <w:r w:rsidRPr="00E82F11">
        <w:rPr>
          <w:sz w:val="26"/>
          <w:szCs w:val="26"/>
          <w:u w:val="single"/>
          <w:rtl/>
        </w:rPr>
        <w:t>تقرير مرحلي</w:t>
      </w:r>
      <w:r w:rsidRPr="00E82F11">
        <w:rPr>
          <w:sz w:val="26"/>
          <w:szCs w:val="26"/>
          <w:u w:val="single"/>
          <w:rtl/>
          <w:lang w:bidi="ar"/>
        </w:rPr>
        <w:t>)</w:t>
      </w:r>
      <w:r w:rsidRPr="00E82F11">
        <w:rPr>
          <w:sz w:val="26"/>
          <w:szCs w:val="26"/>
          <w:rtl/>
          <w:lang w:bidi="ar"/>
        </w:rPr>
        <w:t xml:space="preserve"> (</w:t>
      </w:r>
      <w:r w:rsidRPr="00E82F11">
        <w:rPr>
          <w:sz w:val="26"/>
          <w:szCs w:val="26"/>
          <w:rtl/>
        </w:rPr>
        <w:t>اليونيدو واليوئنديبي</w:t>
      </w:r>
      <w:r w:rsidRPr="00E82F11">
        <w:rPr>
          <w:sz w:val="26"/>
          <w:szCs w:val="26"/>
          <w:rtl/>
          <w:lang w:bidi="ar"/>
        </w:rPr>
        <w:t>)</w:t>
      </w:r>
    </w:p>
    <w:p w:rsidR="00A36A13" w:rsidRPr="00E82F11" w:rsidRDefault="00A36A13" w:rsidP="00A36A13">
      <w:pPr>
        <w:keepNext/>
        <w:keepLines/>
        <w:bidi/>
        <w:spacing w:after="240"/>
        <w:rPr>
          <w:b/>
          <w:sz w:val="26"/>
          <w:szCs w:val="26"/>
        </w:rPr>
      </w:pPr>
      <w:r w:rsidRPr="00E82F11">
        <w:rPr>
          <w:b/>
          <w:bCs/>
          <w:sz w:val="26"/>
          <w:szCs w:val="26"/>
          <w:rtl/>
        </w:rPr>
        <w:t>معلومات أساسية</w:t>
      </w:r>
    </w:p>
    <w:p w:rsidR="00A36A13" w:rsidRPr="00E82F11" w:rsidRDefault="00A36A13" w:rsidP="00A36A13">
      <w:pPr>
        <w:pStyle w:val="Heading1"/>
        <w:numPr>
          <w:ilvl w:val="0"/>
          <w:numId w:val="30"/>
        </w:numPr>
        <w:bidi/>
        <w:rPr>
          <w:sz w:val="26"/>
          <w:szCs w:val="26"/>
        </w:rPr>
      </w:pPr>
      <w:r w:rsidRPr="00E82F11">
        <w:rPr>
          <w:sz w:val="26"/>
          <w:szCs w:val="26"/>
          <w:rtl/>
        </w:rPr>
        <w:t>في اجتماعها الرابع والثمانين، نظرت اللجنة التنفيذية في التقرير المرحلي السنوي الأخير عن تنفيذ برنامج العمل المرتبط بالشريحة الخامسة والأخيرة من خطة إدارة إزالة المواد الهيدروكلوروفلوروكربونية للمكسيك،</w:t>
      </w:r>
      <w:r w:rsidRPr="00E82F11">
        <w:rPr>
          <w:sz w:val="26"/>
          <w:szCs w:val="26"/>
          <w:vertAlign w:val="superscript"/>
          <w:rtl/>
          <w:lang w:bidi="ar"/>
        </w:rPr>
        <w:footnoteReference w:id="27"/>
      </w:r>
      <w:r w:rsidRPr="00E82F11">
        <w:rPr>
          <w:sz w:val="26"/>
          <w:szCs w:val="26"/>
          <w:rtl/>
        </w:rPr>
        <w:t xml:space="preserve"> تمشيا مع المقرر </w:t>
      </w:r>
      <w:r w:rsidRPr="00E82F11">
        <w:rPr>
          <w:sz w:val="26"/>
          <w:szCs w:val="26"/>
          <w:rtl/>
          <w:lang w:bidi="ar"/>
        </w:rPr>
        <w:t>75/29 (</w:t>
      </w:r>
      <w:r w:rsidRPr="00E82F11">
        <w:rPr>
          <w:sz w:val="26"/>
          <w:szCs w:val="26"/>
          <w:rtl/>
        </w:rPr>
        <w:t>أ</w:t>
      </w:r>
      <w:r w:rsidRPr="00E82F11">
        <w:rPr>
          <w:sz w:val="26"/>
          <w:szCs w:val="26"/>
          <w:rtl/>
          <w:lang w:bidi="ar"/>
        </w:rPr>
        <w:t>).</w:t>
      </w:r>
      <w:r w:rsidRPr="00E82F11">
        <w:rPr>
          <w:sz w:val="26"/>
          <w:szCs w:val="26"/>
          <w:vertAlign w:val="superscript"/>
          <w:rtl/>
          <w:lang w:bidi="ar"/>
        </w:rPr>
        <w:footnoteReference w:id="28"/>
      </w:r>
      <w:r w:rsidRPr="00E82F11">
        <w:rPr>
          <w:sz w:val="26"/>
          <w:szCs w:val="26"/>
          <w:rtl/>
          <w:lang w:bidi="ar"/>
        </w:rPr>
        <w:t xml:space="preserve"> </w:t>
      </w:r>
    </w:p>
    <w:p w:rsidR="00A36A13" w:rsidRPr="00E82F11" w:rsidRDefault="00A36A13" w:rsidP="00A36A13">
      <w:pPr>
        <w:pStyle w:val="Heading1"/>
        <w:bidi/>
        <w:rPr>
          <w:sz w:val="26"/>
          <w:szCs w:val="26"/>
        </w:rPr>
      </w:pPr>
      <w:r w:rsidRPr="00E82F11">
        <w:rPr>
          <w:sz w:val="26"/>
          <w:szCs w:val="26"/>
          <w:rtl/>
          <w:lang w:bidi="ar-EG"/>
        </w:rPr>
        <w:lastRenderedPageBreak/>
        <w:t>و</w:t>
      </w:r>
      <w:r w:rsidRPr="00E82F11">
        <w:rPr>
          <w:sz w:val="26"/>
          <w:szCs w:val="26"/>
          <w:rtl/>
        </w:rPr>
        <w:t xml:space="preserve">أشار التقرير إلى أن جميع الأنشطة الاستثمارية قد اكتملت، وأن الأنشطة في قطاع خدمة التبريد على وشك الانتهاء، وأن الأموال المرتبطة بمؤسسة رغاوي البوليسترين المسحوبة بالضغط </w:t>
      </w:r>
      <w:r w:rsidRPr="00E82F11">
        <w:rPr>
          <w:sz w:val="26"/>
          <w:szCs w:val="26"/>
          <w:rtl/>
          <w:lang w:bidi="ar"/>
        </w:rPr>
        <w:t>(</w:t>
      </w:r>
      <w:r w:rsidRPr="00E82F11">
        <w:rPr>
          <w:sz w:val="26"/>
          <w:szCs w:val="26"/>
        </w:rPr>
        <w:t>Plasticos Espumados</w:t>
      </w:r>
      <w:r w:rsidRPr="00E82F11">
        <w:rPr>
          <w:sz w:val="26"/>
          <w:szCs w:val="26"/>
          <w:rtl/>
          <w:lang w:bidi="ar"/>
        </w:rPr>
        <w:t xml:space="preserve">) </w:t>
      </w:r>
      <w:r w:rsidRPr="00E82F11">
        <w:rPr>
          <w:sz w:val="26"/>
          <w:szCs w:val="26"/>
          <w:rtl/>
        </w:rPr>
        <w:t xml:space="preserve">لم تشارك في الخطة ستُعاد إلى الصندوق، وأنه تماشيا مع الاتفاق المبرم بين الحكومة واللجنة التنفيذية، فإن المرحلة الأولى من خطة إدارة إزالة المواد الهيدروكلوروفلوروكربونية ستكتمل تشغيليا بحلول </w:t>
      </w:r>
      <w:r w:rsidRPr="00E82F11">
        <w:rPr>
          <w:sz w:val="26"/>
          <w:szCs w:val="26"/>
          <w:rtl/>
          <w:lang w:bidi="ar"/>
        </w:rPr>
        <w:t xml:space="preserve">31 </w:t>
      </w:r>
      <w:r w:rsidRPr="00E82F11">
        <w:rPr>
          <w:sz w:val="26"/>
          <w:szCs w:val="26"/>
          <w:rtl/>
        </w:rPr>
        <w:t xml:space="preserve">ديسمبر </w:t>
      </w:r>
      <w:r w:rsidRPr="00E82F11">
        <w:rPr>
          <w:sz w:val="26"/>
          <w:szCs w:val="26"/>
          <w:rtl/>
          <w:lang w:bidi="ar"/>
        </w:rPr>
        <w:t>/</w:t>
      </w:r>
      <w:r w:rsidRPr="00E82F11">
        <w:rPr>
          <w:sz w:val="26"/>
          <w:szCs w:val="26"/>
          <w:rtl/>
        </w:rPr>
        <w:t xml:space="preserve">كانون الأول </w:t>
      </w:r>
      <w:r w:rsidRPr="00E82F11">
        <w:rPr>
          <w:sz w:val="26"/>
          <w:szCs w:val="26"/>
          <w:rtl/>
          <w:lang w:bidi="ar"/>
        </w:rPr>
        <w:t>2019</w:t>
      </w:r>
      <w:r w:rsidRPr="00E82F11">
        <w:rPr>
          <w:sz w:val="26"/>
          <w:szCs w:val="26"/>
          <w:rtl/>
        </w:rPr>
        <w:t xml:space="preserve">، وسيتم تقديم تقرير إتمام المشروع في موعد أقصاه </w:t>
      </w:r>
      <w:r w:rsidRPr="00E82F11">
        <w:rPr>
          <w:sz w:val="26"/>
          <w:szCs w:val="26"/>
          <w:rtl/>
          <w:lang w:bidi="ar"/>
        </w:rPr>
        <w:t xml:space="preserve">30 </w:t>
      </w:r>
      <w:r w:rsidRPr="00E82F11">
        <w:rPr>
          <w:sz w:val="26"/>
          <w:szCs w:val="26"/>
          <w:rtl/>
        </w:rPr>
        <w:t>يونيه</w:t>
      </w:r>
      <w:r w:rsidRPr="00E82F11">
        <w:rPr>
          <w:sz w:val="26"/>
          <w:szCs w:val="26"/>
          <w:rtl/>
          <w:lang w:bidi="ar"/>
        </w:rPr>
        <w:t>/</w:t>
      </w:r>
      <w:r w:rsidRPr="00E82F11">
        <w:rPr>
          <w:sz w:val="26"/>
          <w:szCs w:val="26"/>
          <w:rtl/>
        </w:rPr>
        <w:t xml:space="preserve">حزيران </w:t>
      </w:r>
      <w:r w:rsidRPr="00E82F11">
        <w:rPr>
          <w:sz w:val="26"/>
          <w:szCs w:val="26"/>
          <w:rtl/>
          <w:lang w:bidi="ar"/>
        </w:rPr>
        <w:t>2020</w:t>
      </w:r>
      <w:r w:rsidRPr="00E82F11">
        <w:rPr>
          <w:sz w:val="26"/>
          <w:szCs w:val="26"/>
          <w:rtl/>
        </w:rPr>
        <w:t xml:space="preserve">، تمشيا مع المقرر </w:t>
      </w:r>
      <w:r w:rsidRPr="00E82F11">
        <w:rPr>
          <w:sz w:val="26"/>
          <w:szCs w:val="26"/>
          <w:rtl/>
          <w:lang w:bidi="ar"/>
        </w:rPr>
        <w:t>82/33 (</w:t>
      </w:r>
      <w:r w:rsidRPr="00E82F11">
        <w:rPr>
          <w:sz w:val="26"/>
          <w:szCs w:val="26"/>
          <w:rtl/>
        </w:rPr>
        <w:t>ج</w:t>
      </w:r>
      <w:r w:rsidRPr="00E82F11">
        <w:rPr>
          <w:sz w:val="26"/>
          <w:szCs w:val="26"/>
          <w:rtl/>
          <w:lang w:bidi="ar"/>
        </w:rPr>
        <w:t xml:space="preserve">). </w:t>
      </w:r>
      <w:r w:rsidRPr="00E82F11">
        <w:rPr>
          <w:sz w:val="26"/>
          <w:szCs w:val="26"/>
          <w:rtl/>
        </w:rPr>
        <w:t>وبناء عليه، قررت اللجنة التنفيذية، ضمن ما قررت، أن تحيط علما بما يلي</w:t>
      </w:r>
      <w:r w:rsidRPr="00E82F11">
        <w:rPr>
          <w:sz w:val="26"/>
          <w:szCs w:val="26"/>
          <w:rtl/>
          <w:lang w:bidi="ar"/>
        </w:rPr>
        <w:t>:</w:t>
      </w:r>
    </w:p>
    <w:p w:rsidR="00A36A13" w:rsidRPr="00E82F11" w:rsidRDefault="00A36A13" w:rsidP="00A36A13">
      <w:pPr>
        <w:pStyle w:val="Heading2"/>
        <w:bidi/>
        <w:rPr>
          <w:sz w:val="26"/>
          <w:szCs w:val="26"/>
        </w:rPr>
      </w:pPr>
      <w:r w:rsidRPr="00E82F11">
        <w:rPr>
          <w:sz w:val="26"/>
          <w:szCs w:val="26"/>
          <w:rtl/>
        </w:rPr>
        <w:t xml:space="preserve">لم تشارك مؤسسة </w:t>
      </w:r>
      <w:r w:rsidRPr="00E82F11">
        <w:rPr>
          <w:sz w:val="26"/>
          <w:szCs w:val="26"/>
        </w:rPr>
        <w:t>Plasticos Espumados</w:t>
      </w:r>
      <w:r w:rsidRPr="00E82F11">
        <w:rPr>
          <w:sz w:val="26"/>
          <w:szCs w:val="26"/>
          <w:rtl/>
        </w:rPr>
        <w:t xml:space="preserve"> في المرحلة الأولى من خطة إدارة إزالة المواد الهيدوكلوروفلوروكربونية وأن الأموال المعتمدة والبالغة </w:t>
      </w:r>
      <w:r w:rsidRPr="00E82F11">
        <w:rPr>
          <w:sz w:val="26"/>
          <w:szCs w:val="26"/>
          <w:rtl/>
          <w:lang w:bidi="ar"/>
        </w:rPr>
        <w:t xml:space="preserve">683,300 </w:t>
      </w:r>
      <w:r w:rsidRPr="00E82F11">
        <w:rPr>
          <w:sz w:val="26"/>
          <w:szCs w:val="26"/>
          <w:rtl/>
        </w:rPr>
        <w:t>دولارا أمريكيا ستعاد إلى الصندوق في الاجتماع السابع والثمانين بعد الاكتمال المالي للمرحلة الأولى من الخطة؛</w:t>
      </w:r>
    </w:p>
    <w:p w:rsidR="00A36A13" w:rsidRPr="00E82F11" w:rsidRDefault="00A36A13" w:rsidP="00A36A13">
      <w:pPr>
        <w:pStyle w:val="Heading2"/>
        <w:bidi/>
        <w:rPr>
          <w:sz w:val="26"/>
          <w:szCs w:val="26"/>
        </w:rPr>
      </w:pPr>
      <w:r w:rsidRPr="00E82F11">
        <w:rPr>
          <w:sz w:val="26"/>
          <w:szCs w:val="26"/>
          <w:rtl/>
        </w:rPr>
        <w:t xml:space="preserve">الرصيد البالغ </w:t>
      </w:r>
      <w:r w:rsidRPr="00E82F11">
        <w:rPr>
          <w:sz w:val="26"/>
          <w:szCs w:val="26"/>
          <w:rtl/>
          <w:lang w:bidi="ar"/>
        </w:rPr>
        <w:t xml:space="preserve">24 </w:t>
      </w:r>
      <w:r w:rsidRPr="00E82F11">
        <w:rPr>
          <w:sz w:val="26"/>
          <w:szCs w:val="26"/>
          <w:rtl/>
        </w:rPr>
        <w:t xml:space="preserve">دولارا أمريكيا الذي ستعيده اليونيدو في الاجتماع الخامس والثمانين، والرصيد المقدر بمبلغ </w:t>
      </w:r>
      <w:r w:rsidRPr="00E82F11">
        <w:rPr>
          <w:sz w:val="26"/>
          <w:szCs w:val="26"/>
          <w:rtl/>
          <w:lang w:bidi="ar"/>
        </w:rPr>
        <w:t xml:space="preserve">300000 </w:t>
      </w:r>
      <w:r w:rsidRPr="00E82F11">
        <w:rPr>
          <w:sz w:val="26"/>
          <w:szCs w:val="26"/>
          <w:rtl/>
        </w:rPr>
        <w:t>دولار أمريكي وأي رصيد متبقي من قطاع الخدمات ستعيده اليوئديبي واليونيدو، على التوالي، في الاجتماع السابع والثمانين، على أساس الإتمام المالي للمرحلة الأولى من خطة إدارة إزالة المواد الهيدروكلوروفلوروكربونية؛</w:t>
      </w:r>
    </w:p>
    <w:p w:rsidR="00A36A13" w:rsidRPr="00E82F11" w:rsidRDefault="00A36A13" w:rsidP="00A36A13">
      <w:pPr>
        <w:pStyle w:val="Heading2"/>
        <w:bidi/>
        <w:rPr>
          <w:sz w:val="26"/>
          <w:szCs w:val="26"/>
        </w:rPr>
      </w:pPr>
      <w:r w:rsidRPr="00E82F11">
        <w:rPr>
          <w:sz w:val="26"/>
          <w:szCs w:val="26"/>
          <w:rtl/>
        </w:rPr>
        <w:t xml:space="preserve">أن الوئنديبي واليونيدو سيقدمان القرير النهائي عن إتمام الأنشطة المتبقية في إطار المرحلة الأولى كجزء من التقرير المرحلي المقبل المرتبط بالمرحلة الثانية من خطة إدارة إزالة المواد الهيدروكلوروفلوروكربونية، وستقدمان تقرير إتمام المشروع في المرحلة الأولى في موعد أقصاه </w:t>
      </w:r>
      <w:r w:rsidRPr="00E82F11">
        <w:rPr>
          <w:sz w:val="26"/>
          <w:szCs w:val="26"/>
          <w:rtl/>
          <w:lang w:bidi="ar"/>
        </w:rPr>
        <w:t xml:space="preserve">30 </w:t>
      </w:r>
      <w:r w:rsidRPr="00E82F11">
        <w:rPr>
          <w:sz w:val="26"/>
          <w:szCs w:val="26"/>
          <w:rtl/>
        </w:rPr>
        <w:t>يونيه</w:t>
      </w:r>
      <w:r w:rsidRPr="00E82F11">
        <w:rPr>
          <w:sz w:val="26"/>
          <w:szCs w:val="26"/>
          <w:rtl/>
          <w:lang w:bidi="ar"/>
        </w:rPr>
        <w:t>/</w:t>
      </w:r>
      <w:r w:rsidRPr="00E82F11">
        <w:rPr>
          <w:sz w:val="26"/>
          <w:szCs w:val="26"/>
          <w:rtl/>
        </w:rPr>
        <w:t xml:space="preserve">حزيران </w:t>
      </w:r>
      <w:r w:rsidRPr="00E82F11">
        <w:rPr>
          <w:sz w:val="26"/>
          <w:szCs w:val="26"/>
          <w:rtl/>
          <w:lang w:bidi="ar"/>
        </w:rPr>
        <w:t>2020</w:t>
      </w:r>
      <w:r w:rsidRPr="00E82F11">
        <w:rPr>
          <w:sz w:val="26"/>
          <w:szCs w:val="26"/>
          <w:rtl/>
        </w:rPr>
        <w:t xml:space="preserve">، وفقا للمقرر </w:t>
      </w:r>
      <w:r w:rsidRPr="00E82F11">
        <w:rPr>
          <w:sz w:val="26"/>
          <w:szCs w:val="26"/>
          <w:rtl/>
          <w:lang w:bidi="ar"/>
        </w:rPr>
        <w:t>33/82(</w:t>
      </w:r>
      <w:r w:rsidRPr="00E82F11">
        <w:rPr>
          <w:sz w:val="26"/>
          <w:szCs w:val="26"/>
          <w:rtl/>
        </w:rPr>
        <w:t>ج</w:t>
      </w:r>
      <w:r w:rsidRPr="00E82F11">
        <w:rPr>
          <w:sz w:val="26"/>
          <w:szCs w:val="26"/>
          <w:rtl/>
          <w:lang w:bidi="ar"/>
        </w:rPr>
        <w:t>).</w:t>
      </w:r>
    </w:p>
    <w:p w:rsidR="00A36A13" w:rsidRPr="00E82F11" w:rsidRDefault="00A36A13" w:rsidP="00A36A13">
      <w:pPr>
        <w:pStyle w:val="Heading1"/>
        <w:bidi/>
        <w:rPr>
          <w:sz w:val="26"/>
          <w:szCs w:val="26"/>
        </w:rPr>
      </w:pPr>
      <w:r w:rsidRPr="00E82F11">
        <w:rPr>
          <w:sz w:val="26"/>
          <w:szCs w:val="26"/>
          <w:rtl/>
        </w:rPr>
        <w:t xml:space="preserve">استجابة للمقرر </w:t>
      </w:r>
      <w:r w:rsidRPr="00E82F11">
        <w:rPr>
          <w:sz w:val="26"/>
          <w:szCs w:val="26"/>
          <w:rtl/>
          <w:lang w:bidi="ar"/>
        </w:rPr>
        <w:t>84/22 (</w:t>
      </w:r>
      <w:r w:rsidRPr="00E82F11">
        <w:rPr>
          <w:sz w:val="26"/>
          <w:szCs w:val="26"/>
          <w:rtl/>
        </w:rPr>
        <w:t>ب</w:t>
      </w:r>
      <w:r w:rsidRPr="00E82F11">
        <w:rPr>
          <w:sz w:val="26"/>
          <w:szCs w:val="26"/>
          <w:rtl/>
          <w:lang w:bidi="ar"/>
        </w:rPr>
        <w:t xml:space="preserve">) </w:t>
      </w:r>
      <w:r w:rsidRPr="00E82F11">
        <w:rPr>
          <w:sz w:val="26"/>
          <w:szCs w:val="26"/>
          <w:rtl/>
        </w:rPr>
        <w:t xml:space="preserve">و </w:t>
      </w:r>
      <w:r w:rsidRPr="00E82F11">
        <w:rPr>
          <w:sz w:val="26"/>
          <w:szCs w:val="26"/>
          <w:rtl/>
          <w:lang w:bidi="ar"/>
        </w:rPr>
        <w:t>(</w:t>
      </w:r>
      <w:r w:rsidRPr="00E82F11">
        <w:rPr>
          <w:sz w:val="26"/>
          <w:szCs w:val="26"/>
          <w:rtl/>
        </w:rPr>
        <w:t>ج</w:t>
      </w:r>
      <w:r w:rsidRPr="00E82F11">
        <w:rPr>
          <w:sz w:val="26"/>
          <w:szCs w:val="26"/>
          <w:rtl/>
          <w:lang w:bidi="ar"/>
        </w:rPr>
        <w:t>)</w:t>
      </w:r>
      <w:r w:rsidRPr="00E82F11">
        <w:rPr>
          <w:sz w:val="26"/>
          <w:szCs w:val="26"/>
          <w:rtl/>
        </w:rPr>
        <w:t xml:space="preserve">، قدمت اليونيدو تقرير إتمام المشروع للمرحلة الأولى من خطة إدارة إزالة المواد الهيدروكلوروفلوروكربونية في </w:t>
      </w:r>
      <w:r w:rsidRPr="00E82F11">
        <w:rPr>
          <w:sz w:val="26"/>
          <w:szCs w:val="26"/>
          <w:rtl/>
          <w:lang w:bidi="ar"/>
        </w:rPr>
        <w:t xml:space="preserve">3 </w:t>
      </w:r>
      <w:r w:rsidRPr="00E82F11">
        <w:rPr>
          <w:sz w:val="26"/>
          <w:szCs w:val="26"/>
          <w:rtl/>
        </w:rPr>
        <w:t>يوليه</w:t>
      </w:r>
      <w:r w:rsidRPr="00E82F11">
        <w:rPr>
          <w:sz w:val="26"/>
          <w:szCs w:val="26"/>
          <w:rtl/>
          <w:lang w:bidi="ar"/>
        </w:rPr>
        <w:t>/</w:t>
      </w:r>
      <w:r w:rsidRPr="00E82F11">
        <w:rPr>
          <w:sz w:val="26"/>
          <w:szCs w:val="26"/>
          <w:rtl/>
        </w:rPr>
        <w:t xml:space="preserve">تموز </w:t>
      </w:r>
      <w:r w:rsidRPr="00E82F11">
        <w:rPr>
          <w:sz w:val="26"/>
          <w:szCs w:val="26"/>
          <w:rtl/>
          <w:lang w:bidi="ar"/>
        </w:rPr>
        <w:t xml:space="preserve">2020 </w:t>
      </w:r>
      <w:r w:rsidRPr="00E82F11">
        <w:rPr>
          <w:sz w:val="26"/>
          <w:szCs w:val="26"/>
          <w:rtl/>
        </w:rPr>
        <w:t>وأعادت الأرصدة المتبقية من مشروعات قطاع خدمة التبريد والرغاوى في الاجتماع السادس والثمانين،</w:t>
      </w:r>
      <w:r w:rsidRPr="00E82F11">
        <w:rPr>
          <w:rStyle w:val="FootnoteReference"/>
          <w:sz w:val="26"/>
          <w:szCs w:val="26"/>
          <w:rtl/>
          <w:lang w:bidi="ar"/>
        </w:rPr>
        <w:footnoteReference w:id="29"/>
      </w:r>
      <w:r w:rsidRPr="00E82F11">
        <w:rPr>
          <w:sz w:val="26"/>
          <w:szCs w:val="26"/>
          <w:rtl/>
        </w:rPr>
        <w:t xml:space="preserve"> والتي تتكون من </w:t>
      </w:r>
      <w:r w:rsidRPr="00E82F11">
        <w:rPr>
          <w:sz w:val="26"/>
          <w:szCs w:val="26"/>
          <w:rtl/>
          <w:lang w:bidi="ar"/>
        </w:rPr>
        <w:t xml:space="preserve">3615 </w:t>
      </w:r>
      <w:r w:rsidRPr="00E82F11">
        <w:rPr>
          <w:sz w:val="26"/>
          <w:szCs w:val="26"/>
          <w:rtl/>
        </w:rPr>
        <w:t>دولارا أمريكيا</w:t>
      </w:r>
      <w:r w:rsidRPr="00E82F11">
        <w:rPr>
          <w:sz w:val="26"/>
          <w:szCs w:val="26"/>
          <w:rtl/>
          <w:lang w:bidi="ar"/>
        </w:rPr>
        <w:t>.</w:t>
      </w:r>
      <w:r w:rsidRPr="00E82F11">
        <w:rPr>
          <w:sz w:val="26"/>
          <w:szCs w:val="26"/>
          <w:rtl/>
        </w:rPr>
        <w:t xml:space="preserve">، بالإضافة إلى تكاليف دعم الوكالة البالغة </w:t>
      </w:r>
      <w:r w:rsidRPr="00E82F11">
        <w:rPr>
          <w:sz w:val="26"/>
          <w:szCs w:val="26"/>
          <w:rtl/>
          <w:lang w:bidi="ar"/>
        </w:rPr>
        <w:t xml:space="preserve">271 </w:t>
      </w:r>
      <w:r w:rsidRPr="00E82F11">
        <w:rPr>
          <w:sz w:val="26"/>
          <w:szCs w:val="26"/>
          <w:rtl/>
        </w:rPr>
        <w:t>دولارا أمريكيا،</w:t>
      </w:r>
      <w:r w:rsidRPr="00E82F11">
        <w:rPr>
          <w:rStyle w:val="FootnoteReference"/>
          <w:sz w:val="26"/>
          <w:szCs w:val="26"/>
          <w:rtl/>
          <w:lang w:bidi="ar"/>
        </w:rPr>
        <w:footnoteReference w:id="30"/>
      </w:r>
      <w:r w:rsidRPr="00E82F11">
        <w:rPr>
          <w:sz w:val="26"/>
          <w:szCs w:val="26"/>
          <w:rtl/>
        </w:rPr>
        <w:t xml:space="preserve"> من الشريحة الأولى و </w:t>
      </w:r>
      <w:r w:rsidRPr="00E82F11">
        <w:rPr>
          <w:sz w:val="26"/>
          <w:szCs w:val="26"/>
          <w:rtl/>
          <w:lang w:bidi="ar"/>
        </w:rPr>
        <w:t xml:space="preserve">11701 </w:t>
      </w:r>
      <w:r w:rsidRPr="00E82F11">
        <w:rPr>
          <w:sz w:val="26"/>
          <w:szCs w:val="26"/>
          <w:rtl/>
        </w:rPr>
        <w:t xml:space="preserve">دولارا أمريكيا، بالإضافة إلى تكاليف دعم الوكالة البالغة </w:t>
      </w:r>
      <w:r w:rsidRPr="00E82F11">
        <w:rPr>
          <w:sz w:val="26"/>
          <w:szCs w:val="26"/>
          <w:rtl/>
          <w:lang w:bidi="ar"/>
        </w:rPr>
        <w:t xml:space="preserve">878 </w:t>
      </w:r>
      <w:r w:rsidRPr="00E82F11">
        <w:rPr>
          <w:sz w:val="26"/>
          <w:szCs w:val="26"/>
          <w:rtl/>
        </w:rPr>
        <w:t>دولارا أمريكيا من الشريحة الخامسة</w:t>
      </w:r>
      <w:r w:rsidRPr="00E82F11">
        <w:rPr>
          <w:sz w:val="26"/>
          <w:szCs w:val="26"/>
          <w:rtl/>
          <w:lang w:bidi="ar"/>
        </w:rPr>
        <w:t>.</w:t>
      </w:r>
      <w:r w:rsidRPr="00E82F11">
        <w:rPr>
          <w:rStyle w:val="FootnoteReference"/>
          <w:sz w:val="26"/>
          <w:szCs w:val="26"/>
        </w:rPr>
        <w:footnoteReference w:id="31"/>
      </w:r>
      <w:r w:rsidRPr="00E82F11">
        <w:rPr>
          <w:sz w:val="26"/>
          <w:szCs w:val="26"/>
          <w:rtl/>
        </w:rPr>
        <w:t>مع ذلك، لم ترد أية معلومات من اليوئديبي</w:t>
      </w:r>
      <w:r w:rsidRPr="00E82F11">
        <w:rPr>
          <w:sz w:val="26"/>
          <w:szCs w:val="26"/>
          <w:rtl/>
          <w:lang w:bidi="ar"/>
        </w:rPr>
        <w:t>.</w:t>
      </w:r>
    </w:p>
    <w:p w:rsidR="00A36A13" w:rsidRPr="00E82F11" w:rsidRDefault="00A36A13" w:rsidP="00A36A13">
      <w:pPr>
        <w:keepNext/>
        <w:keepLines/>
        <w:bidi/>
        <w:spacing w:after="240"/>
        <w:outlineLvl w:val="0"/>
        <w:rPr>
          <w:b/>
          <w:sz w:val="26"/>
          <w:szCs w:val="26"/>
        </w:rPr>
      </w:pPr>
      <w:r w:rsidRPr="00E82F11">
        <w:rPr>
          <w:b/>
          <w:bCs/>
          <w:sz w:val="26"/>
          <w:szCs w:val="26"/>
          <w:rtl/>
        </w:rPr>
        <w:t>تعليقات الأمانة</w:t>
      </w:r>
    </w:p>
    <w:p w:rsidR="00A36A13" w:rsidRPr="00E82F11" w:rsidRDefault="00A36A13" w:rsidP="00A36A13">
      <w:pPr>
        <w:pStyle w:val="Heading1"/>
        <w:bidi/>
        <w:rPr>
          <w:sz w:val="26"/>
          <w:szCs w:val="26"/>
        </w:rPr>
      </w:pPr>
      <w:r w:rsidRPr="00E82F11">
        <w:rPr>
          <w:sz w:val="26"/>
          <w:szCs w:val="26"/>
          <w:rtl/>
        </w:rPr>
        <w:t xml:space="preserve">تابعت الأمانة مع اليوئديبي إعادة </w:t>
      </w:r>
      <w:r w:rsidRPr="00E82F11">
        <w:rPr>
          <w:sz w:val="26"/>
          <w:szCs w:val="26"/>
          <w:rtl/>
          <w:lang w:bidi="ar"/>
        </w:rPr>
        <w:t xml:space="preserve">683,300 </w:t>
      </w:r>
      <w:r w:rsidRPr="00E82F11">
        <w:rPr>
          <w:sz w:val="26"/>
          <w:szCs w:val="26"/>
          <w:rtl/>
        </w:rPr>
        <w:t xml:space="preserve">دولار أمريكي من رغاوي البوليسترين المسحوبة بالضغط </w:t>
      </w:r>
      <w:r w:rsidRPr="00E82F11">
        <w:rPr>
          <w:sz w:val="26"/>
          <w:szCs w:val="26"/>
        </w:rPr>
        <w:t>Plasticos Espumados</w:t>
      </w:r>
      <w:r w:rsidRPr="00E82F11">
        <w:rPr>
          <w:sz w:val="26"/>
          <w:szCs w:val="26"/>
          <w:rtl/>
        </w:rPr>
        <w:t xml:space="preserve"> التي لم تشارك في المرحلة الأولى من خطة إدارة إزالة المواد الهيدروكلوروفلوروكربونية؛ </w:t>
      </w:r>
      <w:r w:rsidRPr="00E82F11">
        <w:rPr>
          <w:sz w:val="26"/>
          <w:szCs w:val="26"/>
          <w:rtl/>
          <w:lang w:bidi="ar"/>
        </w:rPr>
        <w:t xml:space="preserve">300,000 </w:t>
      </w:r>
      <w:r w:rsidRPr="00E82F11">
        <w:rPr>
          <w:sz w:val="26"/>
          <w:szCs w:val="26"/>
          <w:rtl/>
        </w:rPr>
        <w:t>دولار أمريكي مقدر كرصيد من خطة قطاع رغوة البوليوريثان؛ وأرصدة أخرى من الأنشطة المنجزة في إطار المرحلة الأولى من خطة إدارة إزالة المواد الهيدروكلوروفلوروكربونية</w:t>
      </w:r>
      <w:r w:rsidRPr="00E82F11">
        <w:rPr>
          <w:sz w:val="26"/>
          <w:szCs w:val="26"/>
          <w:rtl/>
          <w:lang w:bidi="ar"/>
        </w:rPr>
        <w:t xml:space="preserve">. </w:t>
      </w:r>
    </w:p>
    <w:p w:rsidR="00A36A13" w:rsidRPr="00E82F11" w:rsidRDefault="00A36A13" w:rsidP="00A36A13">
      <w:pPr>
        <w:pStyle w:val="Heading1"/>
        <w:bidi/>
        <w:rPr>
          <w:sz w:val="26"/>
          <w:szCs w:val="26"/>
        </w:rPr>
      </w:pPr>
      <w:r w:rsidRPr="00E82F11">
        <w:rPr>
          <w:sz w:val="26"/>
          <w:szCs w:val="26"/>
          <w:rtl/>
        </w:rPr>
        <w:t xml:space="preserve">وأوضح اليوئديبي أن خطة قطاع الرغوة قد اكتملت من الناحية التشغيلية بحلول نهاية عام </w:t>
      </w:r>
      <w:r w:rsidRPr="00E82F11">
        <w:rPr>
          <w:sz w:val="26"/>
          <w:szCs w:val="26"/>
          <w:rtl/>
          <w:lang w:bidi="ar"/>
        </w:rPr>
        <w:t>2019</w:t>
      </w:r>
      <w:r w:rsidRPr="00E82F11">
        <w:rPr>
          <w:sz w:val="26"/>
          <w:szCs w:val="26"/>
          <w:rtl/>
        </w:rPr>
        <w:t>، على النحو المتفق عليه</w:t>
      </w:r>
      <w:r w:rsidRPr="00E82F11">
        <w:rPr>
          <w:sz w:val="26"/>
          <w:szCs w:val="26"/>
          <w:rtl/>
          <w:lang w:bidi="ar"/>
        </w:rPr>
        <w:t xml:space="preserve">. </w:t>
      </w:r>
      <w:r w:rsidRPr="00E82F11">
        <w:rPr>
          <w:sz w:val="26"/>
          <w:szCs w:val="26"/>
          <w:rtl/>
        </w:rPr>
        <w:t xml:space="preserve">ومع ذلك، كان لا بد من إعادة جدولة التحقق في الموقع لإجراء تقييم السلامة والموافقة على آخر دفعة إلى آخر شركة رغوة تم تحويلها، والتي كان من المتوقع إجراؤها في ديسمبر </w:t>
      </w:r>
      <w:r w:rsidRPr="00E82F11">
        <w:rPr>
          <w:sz w:val="26"/>
          <w:szCs w:val="26"/>
          <w:rtl/>
          <w:lang w:bidi="ar"/>
        </w:rPr>
        <w:t>/</w:t>
      </w:r>
      <w:r w:rsidRPr="00E82F11">
        <w:rPr>
          <w:sz w:val="26"/>
          <w:szCs w:val="26"/>
          <w:rtl/>
        </w:rPr>
        <w:t>كانون الأول</w:t>
      </w:r>
      <w:r w:rsidRPr="00E82F11">
        <w:rPr>
          <w:sz w:val="26"/>
          <w:szCs w:val="26"/>
          <w:rtl/>
          <w:lang w:bidi="ar"/>
        </w:rPr>
        <w:t>2019</w:t>
      </w:r>
      <w:r w:rsidRPr="00E82F11">
        <w:rPr>
          <w:sz w:val="26"/>
          <w:szCs w:val="26"/>
          <w:rtl/>
        </w:rPr>
        <w:t xml:space="preserve">، إلى أوائل عام </w:t>
      </w:r>
      <w:r w:rsidRPr="00E82F11">
        <w:rPr>
          <w:sz w:val="26"/>
          <w:szCs w:val="26"/>
          <w:rtl/>
          <w:lang w:bidi="ar"/>
        </w:rPr>
        <w:t>2020</w:t>
      </w:r>
      <w:r w:rsidRPr="00E82F11">
        <w:rPr>
          <w:sz w:val="26"/>
          <w:szCs w:val="26"/>
          <w:rtl/>
        </w:rPr>
        <w:t xml:space="preserve">، وذلك بسبب حريق في المصنع المجاور </w:t>
      </w:r>
      <w:r w:rsidRPr="00E82F11">
        <w:rPr>
          <w:sz w:val="26"/>
          <w:szCs w:val="26"/>
          <w:rtl/>
          <w:lang w:bidi="ar"/>
        </w:rPr>
        <w:t xml:space="preserve">. </w:t>
      </w:r>
      <w:r w:rsidRPr="00E82F11">
        <w:rPr>
          <w:sz w:val="26"/>
          <w:szCs w:val="26"/>
          <w:rtl/>
        </w:rPr>
        <w:t>وبعد ذلك، نظرا للقيود المرتبطة بجائحة كوفيد</w:t>
      </w:r>
      <w:r w:rsidRPr="00E82F11">
        <w:rPr>
          <w:sz w:val="26"/>
          <w:szCs w:val="26"/>
          <w:rtl/>
          <w:lang w:bidi="ar"/>
        </w:rPr>
        <w:t>-19</w:t>
      </w:r>
      <w:r w:rsidRPr="00E82F11">
        <w:rPr>
          <w:sz w:val="26"/>
          <w:szCs w:val="26"/>
          <w:rtl/>
        </w:rPr>
        <w:t xml:space="preserve">، لم يكن اليوئديبي قادرا على إجراء التفتيش النهائي ومراجعة السلامة إلا في أوائل عام </w:t>
      </w:r>
      <w:r w:rsidRPr="00E82F11">
        <w:rPr>
          <w:sz w:val="26"/>
          <w:szCs w:val="26"/>
          <w:rtl/>
          <w:lang w:bidi="ar"/>
        </w:rPr>
        <w:t xml:space="preserve">2021. </w:t>
      </w:r>
      <w:r w:rsidRPr="00E82F11">
        <w:rPr>
          <w:sz w:val="26"/>
          <w:szCs w:val="26"/>
          <w:rtl/>
        </w:rPr>
        <w:t>وأكد اليوئديبي أنه بصدد استكمال المشروع ماليا وأن الأموال ستُعاد إلى الاجتماع الثامن والثمانين</w:t>
      </w:r>
      <w:r w:rsidRPr="00E82F11">
        <w:rPr>
          <w:sz w:val="26"/>
          <w:szCs w:val="26"/>
          <w:rtl/>
          <w:lang w:bidi="ar"/>
        </w:rPr>
        <w:t xml:space="preserve">. </w:t>
      </w:r>
    </w:p>
    <w:p w:rsidR="00A36A13" w:rsidRPr="00E82F11" w:rsidRDefault="00A36A13" w:rsidP="00A36A13">
      <w:pPr>
        <w:bidi/>
        <w:rPr>
          <w:b/>
          <w:sz w:val="26"/>
          <w:szCs w:val="26"/>
        </w:rPr>
      </w:pPr>
      <w:r w:rsidRPr="00E82F11">
        <w:rPr>
          <w:b/>
          <w:bCs/>
          <w:sz w:val="26"/>
          <w:szCs w:val="26"/>
          <w:rtl/>
        </w:rPr>
        <w:t>التوصية</w:t>
      </w:r>
    </w:p>
    <w:p w:rsidR="00A36A13" w:rsidRPr="00E82F11" w:rsidRDefault="00A36A13" w:rsidP="00A36A13">
      <w:pPr>
        <w:rPr>
          <w:sz w:val="26"/>
          <w:szCs w:val="26"/>
        </w:rPr>
      </w:pPr>
    </w:p>
    <w:p w:rsidR="00A36A13" w:rsidRPr="00E82F11" w:rsidRDefault="00A36A13" w:rsidP="00A36A13">
      <w:pPr>
        <w:pStyle w:val="Heading1"/>
        <w:bidi/>
        <w:rPr>
          <w:sz w:val="26"/>
          <w:szCs w:val="26"/>
        </w:rPr>
      </w:pPr>
      <w:r w:rsidRPr="00E82F11">
        <w:rPr>
          <w:sz w:val="26"/>
          <w:szCs w:val="26"/>
          <w:rtl/>
        </w:rPr>
        <w:lastRenderedPageBreak/>
        <w:t>قد ترغب اللجنة التنفيذية في الإحاطة علما بما يلي</w:t>
      </w:r>
      <w:r w:rsidRPr="00E82F11">
        <w:rPr>
          <w:sz w:val="26"/>
          <w:szCs w:val="26"/>
          <w:rtl/>
          <w:lang w:bidi="ar"/>
        </w:rPr>
        <w:t xml:space="preserve">: </w:t>
      </w:r>
    </w:p>
    <w:p w:rsidR="00A36A13" w:rsidRPr="00E82F11" w:rsidRDefault="00A36A13" w:rsidP="00A36A13">
      <w:pPr>
        <w:pStyle w:val="Heading2"/>
        <w:bidi/>
        <w:rPr>
          <w:sz w:val="26"/>
          <w:szCs w:val="26"/>
        </w:rPr>
      </w:pPr>
      <w:r w:rsidRPr="00E82F11">
        <w:rPr>
          <w:sz w:val="26"/>
          <w:szCs w:val="26"/>
          <w:rtl/>
        </w:rPr>
        <w:t xml:space="preserve">أن اليوئديبي لم يتمكن من إكمال المرحلة الأولى من خطة إدارة إزالة المواد الهيدروكلوروفلوروكربونية للمكسيك بحلول </w:t>
      </w:r>
      <w:r w:rsidRPr="00E82F11">
        <w:rPr>
          <w:sz w:val="26"/>
          <w:szCs w:val="26"/>
          <w:rtl/>
          <w:lang w:bidi="ar"/>
        </w:rPr>
        <w:t xml:space="preserve">31 </w:t>
      </w:r>
      <w:r w:rsidRPr="00E82F11">
        <w:rPr>
          <w:sz w:val="26"/>
          <w:szCs w:val="26"/>
          <w:rtl/>
        </w:rPr>
        <w:t xml:space="preserve">ديسمبر </w:t>
      </w:r>
      <w:r w:rsidRPr="00E82F11">
        <w:rPr>
          <w:sz w:val="26"/>
          <w:szCs w:val="26"/>
          <w:rtl/>
          <w:lang w:bidi="ar"/>
        </w:rPr>
        <w:t>/</w:t>
      </w:r>
      <w:r w:rsidRPr="00E82F11">
        <w:rPr>
          <w:sz w:val="26"/>
          <w:szCs w:val="26"/>
          <w:rtl/>
        </w:rPr>
        <w:t xml:space="preserve">كانون الأول </w:t>
      </w:r>
      <w:r w:rsidRPr="00E82F11">
        <w:rPr>
          <w:sz w:val="26"/>
          <w:szCs w:val="26"/>
          <w:rtl/>
          <w:lang w:bidi="ar"/>
        </w:rPr>
        <w:t xml:space="preserve">2020 </w:t>
      </w:r>
      <w:r w:rsidRPr="00E82F11">
        <w:rPr>
          <w:sz w:val="26"/>
          <w:szCs w:val="26"/>
          <w:rtl/>
        </w:rPr>
        <w:t xml:space="preserve">وإعادة الأرصدة في الاجتماع السابع والثمانين وفقا للمقرر </w:t>
      </w:r>
      <w:r w:rsidRPr="00E82F11">
        <w:rPr>
          <w:sz w:val="26"/>
          <w:szCs w:val="26"/>
          <w:rtl/>
          <w:lang w:bidi="ar"/>
        </w:rPr>
        <w:t>84/22 (</w:t>
      </w:r>
      <w:r w:rsidRPr="00E82F11">
        <w:rPr>
          <w:sz w:val="26"/>
          <w:szCs w:val="26"/>
          <w:rtl/>
        </w:rPr>
        <w:t>أ</w:t>
      </w:r>
      <w:r w:rsidRPr="00E82F11">
        <w:rPr>
          <w:sz w:val="26"/>
          <w:szCs w:val="26"/>
          <w:rtl/>
          <w:lang w:bidi="ar"/>
        </w:rPr>
        <w:t xml:space="preserve">) </w:t>
      </w:r>
      <w:r w:rsidRPr="00E82F11">
        <w:rPr>
          <w:sz w:val="26"/>
          <w:szCs w:val="26"/>
          <w:rtl/>
        </w:rPr>
        <w:t>و</w:t>
      </w:r>
      <w:r w:rsidRPr="00E82F11">
        <w:rPr>
          <w:sz w:val="26"/>
          <w:szCs w:val="26"/>
          <w:rtl/>
          <w:lang w:bidi="ar"/>
        </w:rPr>
        <w:t>(</w:t>
      </w:r>
      <w:r w:rsidRPr="00E82F11">
        <w:rPr>
          <w:sz w:val="26"/>
          <w:szCs w:val="26"/>
          <w:rtl/>
        </w:rPr>
        <w:t>ب</w:t>
      </w:r>
      <w:r w:rsidRPr="00E82F11">
        <w:rPr>
          <w:sz w:val="26"/>
          <w:szCs w:val="26"/>
          <w:rtl/>
          <w:lang w:bidi="ar"/>
        </w:rPr>
        <w:t xml:space="preserve">) </w:t>
      </w:r>
      <w:r w:rsidRPr="00E82F11">
        <w:rPr>
          <w:sz w:val="26"/>
          <w:szCs w:val="26"/>
          <w:rtl/>
        </w:rPr>
        <w:t>بسبب التأخيرات في آخر عملية تحقق والدفع لمؤسسة واحدة بسبب القيود التي فرضتها جائحة كوفيد</w:t>
      </w:r>
      <w:r w:rsidRPr="00E82F11">
        <w:rPr>
          <w:sz w:val="26"/>
          <w:szCs w:val="26"/>
          <w:rtl/>
          <w:lang w:bidi="ar"/>
        </w:rPr>
        <w:t>-19</w:t>
      </w:r>
      <w:r w:rsidRPr="00E82F11">
        <w:rPr>
          <w:sz w:val="26"/>
          <w:szCs w:val="26"/>
          <w:rtl/>
        </w:rPr>
        <w:t>؛</w:t>
      </w:r>
    </w:p>
    <w:p w:rsidR="00A36A13" w:rsidRPr="00E82F11" w:rsidRDefault="00A36A13" w:rsidP="00A36A13">
      <w:pPr>
        <w:pStyle w:val="Heading2"/>
        <w:bidi/>
        <w:rPr>
          <w:sz w:val="26"/>
          <w:szCs w:val="26"/>
        </w:rPr>
      </w:pPr>
      <w:r w:rsidRPr="00E82F11">
        <w:rPr>
          <w:sz w:val="26"/>
          <w:szCs w:val="26"/>
          <w:rtl/>
        </w:rPr>
        <w:t xml:space="preserve">أن يكمل برنامج اليوئديبي خطة إدارة إزالة المواد الهيدروكلوروفلوروكربونية للمكسيك ماليا قبل الاجتماع الثامن والثمانين وأن يعيد إلى الصندوق المتعدد الأطراف الأموال المعتمدة البالغة </w:t>
      </w:r>
      <w:r w:rsidRPr="00E82F11">
        <w:rPr>
          <w:sz w:val="26"/>
          <w:szCs w:val="26"/>
          <w:rtl/>
          <w:lang w:bidi="ar"/>
        </w:rPr>
        <w:t xml:space="preserve">683,300 </w:t>
      </w:r>
      <w:r w:rsidRPr="00E82F11">
        <w:rPr>
          <w:sz w:val="26"/>
          <w:szCs w:val="26"/>
          <w:rtl/>
        </w:rPr>
        <w:t xml:space="preserve">دولارا أمريكيا لمؤسسة </w:t>
      </w:r>
      <w:r w:rsidRPr="00E82F11">
        <w:rPr>
          <w:sz w:val="26"/>
          <w:szCs w:val="26"/>
        </w:rPr>
        <w:t>Plasticos Espumados</w:t>
      </w:r>
      <w:r w:rsidRPr="00E82F11">
        <w:rPr>
          <w:sz w:val="26"/>
          <w:szCs w:val="26"/>
          <w:rtl/>
        </w:rPr>
        <w:t xml:space="preserve"> التي لم تشارك في المرحلة الأولى من خطة إدارة إزالة المواد الهيدروكلوروفلوروكربونية، بالإضافة إلى مبلغ </w:t>
      </w:r>
      <w:r w:rsidRPr="00E82F11">
        <w:rPr>
          <w:sz w:val="26"/>
          <w:szCs w:val="26"/>
          <w:rtl/>
          <w:lang w:bidi="ar"/>
        </w:rPr>
        <w:t xml:space="preserve">300,000 </w:t>
      </w:r>
      <w:r w:rsidRPr="00E82F11">
        <w:rPr>
          <w:sz w:val="26"/>
          <w:szCs w:val="26"/>
          <w:rtl/>
        </w:rPr>
        <w:t>دولار أمريكي وأي أرصدة متبقية من المرحلة الأولى من الخطة في الاجتماع الثامن والثمانين</w:t>
      </w:r>
      <w:r w:rsidRPr="00E82F11">
        <w:rPr>
          <w:sz w:val="26"/>
          <w:szCs w:val="26"/>
          <w:rtl/>
          <w:lang w:bidi="ar"/>
        </w:rPr>
        <w:t>.</w:t>
      </w:r>
    </w:p>
    <w:p w:rsidR="00A36A13" w:rsidRPr="00E82F11" w:rsidRDefault="00A36A13" w:rsidP="00A36A13">
      <w:pPr>
        <w:keepNext/>
        <w:bidi/>
        <w:spacing w:after="240"/>
        <w:rPr>
          <w:sz w:val="26"/>
          <w:szCs w:val="26"/>
          <w:u w:val="single"/>
          <w:rtl/>
          <w:lang w:bidi="ar-EG"/>
        </w:rPr>
      </w:pPr>
      <w:r w:rsidRPr="00E82F11">
        <w:rPr>
          <w:sz w:val="26"/>
          <w:szCs w:val="26"/>
          <w:u w:val="single"/>
          <w:rtl/>
        </w:rPr>
        <w:t>المغرب</w:t>
      </w:r>
      <w:r w:rsidRPr="00E82F11">
        <w:rPr>
          <w:sz w:val="26"/>
          <w:szCs w:val="26"/>
          <w:u w:val="single"/>
          <w:rtl/>
          <w:lang w:bidi="ar"/>
        </w:rPr>
        <w:t xml:space="preserve">: </w:t>
      </w:r>
      <w:r w:rsidRPr="00E82F11">
        <w:rPr>
          <w:sz w:val="26"/>
          <w:szCs w:val="26"/>
          <w:u w:val="single"/>
          <w:rtl/>
        </w:rPr>
        <w:t xml:space="preserve">خطة إدارة إزالة المواد الهيدروكلوروفلوروكربونية </w:t>
      </w:r>
      <w:r w:rsidRPr="00E82F11">
        <w:rPr>
          <w:sz w:val="26"/>
          <w:szCs w:val="26"/>
          <w:u w:val="single"/>
          <w:rtl/>
          <w:lang w:bidi="ar"/>
        </w:rPr>
        <w:t>(</w:t>
      </w:r>
      <w:r w:rsidRPr="00E82F11">
        <w:rPr>
          <w:sz w:val="26"/>
          <w:szCs w:val="26"/>
          <w:u w:val="single"/>
          <w:rtl/>
        </w:rPr>
        <w:t xml:space="preserve">المرحلة الأولى </w:t>
      </w:r>
      <w:r w:rsidRPr="00E82F11">
        <w:rPr>
          <w:sz w:val="26"/>
          <w:szCs w:val="26"/>
          <w:u w:val="single"/>
          <w:rtl/>
          <w:lang w:bidi="ar"/>
        </w:rPr>
        <w:t xml:space="preserve">- </w:t>
      </w:r>
      <w:r w:rsidRPr="00E82F11">
        <w:rPr>
          <w:sz w:val="26"/>
          <w:szCs w:val="26"/>
          <w:u w:val="single"/>
          <w:rtl/>
        </w:rPr>
        <w:t>التقرير المرحلي النهائي</w:t>
      </w:r>
      <w:r w:rsidRPr="00E82F11">
        <w:rPr>
          <w:sz w:val="26"/>
          <w:szCs w:val="26"/>
          <w:u w:val="single"/>
          <w:rtl/>
          <w:lang w:bidi="ar"/>
        </w:rPr>
        <w:t xml:space="preserve">) </w:t>
      </w:r>
      <w:r w:rsidRPr="00E82F11">
        <w:rPr>
          <w:sz w:val="26"/>
          <w:szCs w:val="26"/>
          <w:rtl/>
          <w:lang w:bidi="ar"/>
        </w:rPr>
        <w:t>(</w:t>
      </w:r>
      <w:r w:rsidRPr="00E82F11">
        <w:rPr>
          <w:sz w:val="26"/>
          <w:szCs w:val="26"/>
          <w:rtl/>
        </w:rPr>
        <w:t>اليونيدو</w:t>
      </w:r>
      <w:r w:rsidRPr="00E82F11">
        <w:rPr>
          <w:sz w:val="26"/>
          <w:szCs w:val="26"/>
          <w:rtl/>
          <w:lang w:bidi="ar"/>
        </w:rPr>
        <w:t>)</w:t>
      </w:r>
    </w:p>
    <w:p w:rsidR="00A36A13" w:rsidRPr="00E82F11" w:rsidRDefault="00A36A13" w:rsidP="00A36A13">
      <w:pPr>
        <w:keepNext/>
        <w:bidi/>
        <w:spacing w:after="240"/>
        <w:rPr>
          <w:b/>
          <w:sz w:val="26"/>
          <w:szCs w:val="26"/>
          <w:rtl/>
          <w:lang w:bidi="ar-EG"/>
        </w:rPr>
      </w:pPr>
      <w:r w:rsidRPr="00E82F11">
        <w:rPr>
          <w:b/>
          <w:bCs/>
          <w:sz w:val="26"/>
          <w:szCs w:val="26"/>
          <w:rtl/>
        </w:rPr>
        <w:t>معلومات أساسية</w:t>
      </w:r>
    </w:p>
    <w:p w:rsidR="00A36A13" w:rsidRPr="00E82F11" w:rsidRDefault="00A36A13" w:rsidP="00A36A13">
      <w:pPr>
        <w:pStyle w:val="Heading1"/>
        <w:bidi/>
        <w:rPr>
          <w:sz w:val="26"/>
          <w:szCs w:val="26"/>
        </w:rPr>
      </w:pPr>
      <w:r w:rsidRPr="00E82F11">
        <w:rPr>
          <w:sz w:val="26"/>
          <w:szCs w:val="26"/>
          <w:rtl/>
        </w:rPr>
        <w:t>نيابة عن حكومة المغرب، قدمت اليونيدو، بصفتها الوكالة المنفذة الرئيسية، التقرير المرحلي النهائي عن تنفيذ المرحلة الأولى من خطة إدارة إزالة المواد الهيدروكلوروفلوروكربونية،</w:t>
      </w:r>
      <w:r w:rsidRPr="00E82F11">
        <w:rPr>
          <w:rStyle w:val="FootnoteReference"/>
          <w:sz w:val="26"/>
          <w:szCs w:val="26"/>
          <w:rtl/>
          <w:lang w:bidi="ar"/>
        </w:rPr>
        <w:footnoteReference w:id="32"/>
      </w:r>
      <w:r w:rsidRPr="00E82F11">
        <w:rPr>
          <w:sz w:val="26"/>
          <w:szCs w:val="26"/>
          <w:rtl/>
        </w:rPr>
        <w:t xml:space="preserve"> بما يتماشى مع المقرر </w:t>
      </w:r>
      <w:r w:rsidRPr="00E82F11">
        <w:rPr>
          <w:sz w:val="26"/>
          <w:szCs w:val="26"/>
          <w:rtl/>
          <w:lang w:bidi="ar"/>
        </w:rPr>
        <w:t>83/57 (</w:t>
      </w:r>
      <w:r w:rsidRPr="00E82F11">
        <w:rPr>
          <w:sz w:val="26"/>
          <w:szCs w:val="26"/>
          <w:rtl/>
        </w:rPr>
        <w:t>د</w:t>
      </w:r>
      <w:r w:rsidRPr="00E82F11">
        <w:rPr>
          <w:sz w:val="26"/>
          <w:szCs w:val="26"/>
          <w:rtl/>
          <w:lang w:bidi="ar"/>
        </w:rPr>
        <w:t>).</w:t>
      </w:r>
      <w:r w:rsidRPr="00E82F11">
        <w:rPr>
          <w:rStyle w:val="FootnoteReference"/>
          <w:sz w:val="26"/>
          <w:szCs w:val="26"/>
        </w:rPr>
        <w:footnoteReference w:id="33"/>
      </w:r>
    </w:p>
    <w:p w:rsidR="00A36A13" w:rsidRPr="00E82F11" w:rsidRDefault="00A36A13" w:rsidP="00A36A13">
      <w:pPr>
        <w:bidi/>
        <w:spacing w:after="240"/>
        <w:rPr>
          <w:i/>
          <w:sz w:val="26"/>
          <w:szCs w:val="26"/>
        </w:rPr>
      </w:pPr>
      <w:r w:rsidRPr="00E82F11">
        <w:rPr>
          <w:i/>
          <w:iCs/>
          <w:sz w:val="26"/>
          <w:szCs w:val="26"/>
          <w:rtl/>
        </w:rPr>
        <w:t xml:space="preserve">استهلاك الهيدروكلوروفلوروكربون </w:t>
      </w:r>
    </w:p>
    <w:p w:rsidR="00A36A13" w:rsidRPr="00E82F11" w:rsidRDefault="00A36A13" w:rsidP="00A36A13">
      <w:pPr>
        <w:pStyle w:val="Heading1"/>
        <w:bidi/>
        <w:rPr>
          <w:sz w:val="26"/>
          <w:szCs w:val="26"/>
        </w:rPr>
      </w:pPr>
      <w:r w:rsidRPr="00E82F11">
        <w:rPr>
          <w:sz w:val="26"/>
          <w:szCs w:val="26"/>
          <w:rtl/>
        </w:rPr>
        <w:t xml:space="preserve">أبلغت حكومة المغرب بموجب المادة </w:t>
      </w:r>
      <w:r w:rsidRPr="00E82F11">
        <w:rPr>
          <w:sz w:val="26"/>
          <w:szCs w:val="26"/>
          <w:rtl/>
          <w:lang w:bidi="ar"/>
        </w:rPr>
        <w:t xml:space="preserve">7 </w:t>
      </w:r>
      <w:r w:rsidRPr="00E82F11">
        <w:rPr>
          <w:sz w:val="26"/>
          <w:szCs w:val="26"/>
          <w:rtl/>
        </w:rPr>
        <w:t xml:space="preserve">من بروتوكول مونتريال عن استهلاك قدره </w:t>
      </w:r>
      <w:r w:rsidRPr="00E82F11">
        <w:rPr>
          <w:sz w:val="26"/>
          <w:szCs w:val="26"/>
          <w:rtl/>
          <w:lang w:bidi="ar"/>
        </w:rPr>
        <w:t xml:space="preserve">25.23 </w:t>
      </w:r>
      <w:r w:rsidRPr="00E82F11">
        <w:rPr>
          <w:sz w:val="26"/>
          <w:szCs w:val="26"/>
          <w:rtl/>
        </w:rPr>
        <w:t xml:space="preserve">طنا من قدرات استنفاد الأوزون من الهيدروكلوروفلوروكربون في عام </w:t>
      </w:r>
      <w:r w:rsidRPr="00E82F11">
        <w:rPr>
          <w:sz w:val="26"/>
          <w:szCs w:val="26"/>
          <w:rtl/>
          <w:lang w:bidi="ar"/>
        </w:rPr>
        <w:t>2020</w:t>
      </w:r>
      <w:r w:rsidRPr="00E82F11">
        <w:rPr>
          <w:sz w:val="26"/>
          <w:szCs w:val="26"/>
          <w:rtl/>
        </w:rPr>
        <w:t xml:space="preserve">، وهو أقل بنسبة </w:t>
      </w:r>
      <w:r w:rsidRPr="00E82F11">
        <w:rPr>
          <w:sz w:val="26"/>
          <w:szCs w:val="26"/>
          <w:rtl/>
          <w:lang w:bidi="ar"/>
        </w:rPr>
        <w:t xml:space="preserve">24 </w:t>
      </w:r>
      <w:r w:rsidRPr="00E82F11">
        <w:rPr>
          <w:sz w:val="26"/>
          <w:szCs w:val="26"/>
          <w:rtl/>
        </w:rPr>
        <w:t xml:space="preserve">في المائة من هدف الرقابة المنصوص عليه في بروتوكول مونتريال البالغ </w:t>
      </w:r>
      <w:r w:rsidRPr="00E82F11">
        <w:rPr>
          <w:sz w:val="26"/>
          <w:szCs w:val="26"/>
          <w:rtl/>
          <w:lang w:bidi="ar"/>
        </w:rPr>
        <w:t xml:space="preserve">33.38 </w:t>
      </w:r>
      <w:r w:rsidRPr="00E82F11">
        <w:rPr>
          <w:sz w:val="26"/>
          <w:szCs w:val="26"/>
          <w:rtl/>
        </w:rPr>
        <w:t>طنا من قدرات استنفاد الأوزون لذلك العام، و</w:t>
      </w:r>
      <w:r w:rsidRPr="00E82F11">
        <w:rPr>
          <w:sz w:val="26"/>
          <w:szCs w:val="26"/>
          <w:rtl/>
          <w:lang w:bidi="ar"/>
        </w:rPr>
        <w:t xml:space="preserve">51 </w:t>
      </w:r>
      <w:r w:rsidRPr="00E82F11">
        <w:rPr>
          <w:sz w:val="26"/>
          <w:szCs w:val="26"/>
          <w:rtl/>
        </w:rPr>
        <w:t xml:space="preserve">في المائة أقل من خط الأساس المحدد وهو </w:t>
      </w:r>
      <w:r w:rsidRPr="00E82F11">
        <w:rPr>
          <w:sz w:val="26"/>
          <w:szCs w:val="26"/>
          <w:rtl/>
          <w:lang w:bidi="ar"/>
        </w:rPr>
        <w:t xml:space="preserve">51.35 </w:t>
      </w:r>
      <w:r w:rsidRPr="00E82F11">
        <w:rPr>
          <w:sz w:val="26"/>
          <w:szCs w:val="26"/>
          <w:rtl/>
        </w:rPr>
        <w:t>طن من قدرات استنفاد الأوزون</w:t>
      </w:r>
      <w:r w:rsidRPr="00E82F11">
        <w:rPr>
          <w:sz w:val="26"/>
          <w:szCs w:val="26"/>
          <w:rtl/>
          <w:lang w:bidi="ar"/>
        </w:rPr>
        <w:t xml:space="preserve">. </w:t>
      </w:r>
    </w:p>
    <w:p w:rsidR="00A36A13" w:rsidRPr="00E82F11" w:rsidRDefault="00A36A13" w:rsidP="00A36A13">
      <w:pPr>
        <w:pStyle w:val="Heading1"/>
        <w:bidi/>
        <w:rPr>
          <w:sz w:val="26"/>
          <w:szCs w:val="26"/>
        </w:rPr>
      </w:pPr>
      <w:r w:rsidRPr="00E82F11">
        <w:rPr>
          <w:sz w:val="26"/>
          <w:szCs w:val="26"/>
          <w:rtl/>
        </w:rPr>
        <w:t xml:space="preserve">وقدمت الحكومة بيانات استهلاك القطاع بموجب تقرير تنفيذ البرنامج القُطري لعام </w:t>
      </w:r>
      <w:r w:rsidRPr="00E82F11">
        <w:rPr>
          <w:sz w:val="26"/>
          <w:szCs w:val="26"/>
          <w:rtl/>
          <w:lang w:bidi="ar"/>
        </w:rPr>
        <w:t xml:space="preserve">2019 </w:t>
      </w:r>
      <w:r w:rsidRPr="00E82F11">
        <w:rPr>
          <w:sz w:val="26"/>
          <w:szCs w:val="26"/>
          <w:rtl/>
        </w:rPr>
        <w:t xml:space="preserve">بما يتوافق مع البيانات المبلغ عنها بموجب المادة </w:t>
      </w:r>
      <w:r w:rsidRPr="00E82F11">
        <w:rPr>
          <w:sz w:val="26"/>
          <w:szCs w:val="26"/>
          <w:rtl/>
          <w:lang w:bidi="ar"/>
        </w:rPr>
        <w:t xml:space="preserve">7 </w:t>
      </w:r>
      <w:r w:rsidRPr="00E82F11">
        <w:rPr>
          <w:sz w:val="26"/>
          <w:szCs w:val="26"/>
          <w:rtl/>
        </w:rPr>
        <w:t>من بروتوكول مونتريال</w:t>
      </w:r>
      <w:r w:rsidRPr="00E82F11">
        <w:rPr>
          <w:sz w:val="26"/>
          <w:szCs w:val="26"/>
          <w:rtl/>
          <w:lang w:bidi="ar"/>
        </w:rPr>
        <w:t xml:space="preserve">. </w:t>
      </w:r>
    </w:p>
    <w:p w:rsidR="00A36A13" w:rsidRPr="00E82F11" w:rsidRDefault="00A36A13" w:rsidP="00A36A13">
      <w:pPr>
        <w:keepNext/>
        <w:keepLines/>
        <w:bidi/>
        <w:spacing w:after="240"/>
        <w:rPr>
          <w:b/>
          <w:sz w:val="26"/>
          <w:szCs w:val="26"/>
        </w:rPr>
      </w:pPr>
      <w:r w:rsidRPr="00E82F11">
        <w:rPr>
          <w:b/>
          <w:bCs/>
          <w:sz w:val="26"/>
          <w:szCs w:val="26"/>
          <w:rtl/>
        </w:rPr>
        <w:t xml:space="preserve">تقرير مرحلي عن تنفيذ المرحلة الأولى </w:t>
      </w:r>
    </w:p>
    <w:p w:rsidR="00A36A13" w:rsidRPr="00E82F11" w:rsidRDefault="00A36A13" w:rsidP="00A36A13">
      <w:pPr>
        <w:pStyle w:val="Heading1"/>
        <w:bidi/>
        <w:rPr>
          <w:sz w:val="26"/>
          <w:szCs w:val="26"/>
        </w:rPr>
      </w:pPr>
      <w:r w:rsidRPr="00E82F11">
        <w:rPr>
          <w:sz w:val="26"/>
          <w:szCs w:val="26"/>
          <w:rtl/>
        </w:rPr>
        <w:t>ينفذ البلد نظام التراخيص والحصص للتحكم في استيراد المواد الهيدروكلوروفلوروكربونية</w:t>
      </w:r>
      <w:r w:rsidRPr="00E82F11">
        <w:rPr>
          <w:sz w:val="26"/>
          <w:szCs w:val="26"/>
          <w:rtl/>
          <w:lang w:bidi="ar"/>
        </w:rPr>
        <w:t xml:space="preserve">. </w:t>
      </w:r>
      <w:r w:rsidRPr="00E82F11">
        <w:rPr>
          <w:sz w:val="26"/>
          <w:szCs w:val="26"/>
          <w:rtl/>
        </w:rPr>
        <w:t xml:space="preserve">وتم تدشين نظام ترخيص إلكتروني في عام </w:t>
      </w:r>
      <w:r w:rsidRPr="00E82F11">
        <w:rPr>
          <w:sz w:val="26"/>
          <w:szCs w:val="26"/>
          <w:rtl/>
          <w:lang w:bidi="ar"/>
        </w:rPr>
        <w:t xml:space="preserve">2014 </w:t>
      </w:r>
      <w:r w:rsidRPr="00E82F11">
        <w:rPr>
          <w:sz w:val="26"/>
          <w:szCs w:val="26"/>
          <w:rtl/>
        </w:rPr>
        <w:t xml:space="preserve">وتم تنفيذه في عام </w:t>
      </w:r>
      <w:r w:rsidRPr="00E82F11">
        <w:rPr>
          <w:sz w:val="26"/>
          <w:szCs w:val="26"/>
          <w:rtl/>
          <w:lang w:bidi="ar"/>
        </w:rPr>
        <w:t>2015</w:t>
      </w:r>
      <w:r w:rsidRPr="00E82F11">
        <w:rPr>
          <w:sz w:val="26"/>
          <w:szCs w:val="26"/>
          <w:rtl/>
        </w:rPr>
        <w:t>، وتم تنفيذ حظر على الهيدروكلوروفلوروكربون</w:t>
      </w:r>
      <w:r w:rsidRPr="00E82F11">
        <w:rPr>
          <w:sz w:val="26"/>
          <w:szCs w:val="26"/>
          <w:rtl/>
          <w:lang w:bidi="ar"/>
        </w:rPr>
        <w:t>-141</w:t>
      </w:r>
      <w:r w:rsidRPr="00E82F11">
        <w:rPr>
          <w:sz w:val="26"/>
          <w:szCs w:val="26"/>
          <w:rtl/>
        </w:rPr>
        <w:t xml:space="preserve">ب النقي في </w:t>
      </w:r>
      <w:r w:rsidRPr="00E82F11">
        <w:rPr>
          <w:sz w:val="26"/>
          <w:szCs w:val="26"/>
          <w:rtl/>
          <w:lang w:bidi="ar"/>
        </w:rPr>
        <w:t xml:space="preserve">1 </w:t>
      </w:r>
      <w:r w:rsidRPr="00E82F11">
        <w:rPr>
          <w:sz w:val="26"/>
          <w:szCs w:val="26"/>
          <w:rtl/>
        </w:rPr>
        <w:t>يناير</w:t>
      </w:r>
      <w:r w:rsidRPr="00E82F11">
        <w:rPr>
          <w:sz w:val="26"/>
          <w:szCs w:val="26"/>
          <w:rtl/>
          <w:lang w:bidi="ar"/>
        </w:rPr>
        <w:t>/</w:t>
      </w:r>
      <w:r w:rsidRPr="00E82F11">
        <w:rPr>
          <w:sz w:val="26"/>
          <w:szCs w:val="26"/>
          <w:rtl/>
        </w:rPr>
        <w:t xml:space="preserve">كانون الثاني </w:t>
      </w:r>
      <w:r w:rsidRPr="00E82F11">
        <w:rPr>
          <w:sz w:val="26"/>
          <w:szCs w:val="26"/>
          <w:rtl/>
          <w:lang w:bidi="ar"/>
        </w:rPr>
        <w:t xml:space="preserve">2015 </w:t>
      </w:r>
      <w:r w:rsidRPr="00E82F11">
        <w:rPr>
          <w:sz w:val="26"/>
          <w:szCs w:val="26"/>
          <w:rtl/>
        </w:rPr>
        <w:t>بعد إتمام مشروع تحويل الرغوة في شركة المنار</w:t>
      </w:r>
      <w:r w:rsidRPr="00E82F11">
        <w:rPr>
          <w:sz w:val="26"/>
          <w:szCs w:val="26"/>
          <w:rtl/>
          <w:lang w:bidi="ar"/>
        </w:rPr>
        <w:t xml:space="preserve">. </w:t>
      </w:r>
      <w:r w:rsidRPr="00E82F11">
        <w:rPr>
          <w:sz w:val="26"/>
          <w:szCs w:val="26"/>
          <w:rtl/>
        </w:rPr>
        <w:t>ويستعد المغرب لإدراج المواد الهيدروفلوروكربونية في نظام الترخيص بموجب تعديل كيغالي</w:t>
      </w:r>
      <w:r w:rsidRPr="00E82F11">
        <w:rPr>
          <w:sz w:val="26"/>
          <w:szCs w:val="26"/>
          <w:rtl/>
          <w:lang w:bidi="ar"/>
        </w:rPr>
        <w:t xml:space="preserve">. </w:t>
      </w:r>
    </w:p>
    <w:p w:rsidR="00A36A13" w:rsidRPr="00E82F11" w:rsidRDefault="00A36A13" w:rsidP="00A36A13">
      <w:pPr>
        <w:pStyle w:val="Heading1"/>
        <w:bidi/>
        <w:rPr>
          <w:sz w:val="26"/>
          <w:szCs w:val="26"/>
        </w:rPr>
      </w:pPr>
      <w:r w:rsidRPr="00E82F11">
        <w:rPr>
          <w:sz w:val="26"/>
          <w:szCs w:val="26"/>
          <w:rtl/>
        </w:rPr>
        <w:t>ويسير تنفيذ الشريحة الثالثة وفق الخطة الموضوعة</w:t>
      </w:r>
      <w:r w:rsidRPr="00E82F11">
        <w:rPr>
          <w:sz w:val="26"/>
          <w:szCs w:val="26"/>
          <w:rtl/>
          <w:lang w:bidi="ar"/>
        </w:rPr>
        <w:t xml:space="preserve">. </w:t>
      </w:r>
      <w:r w:rsidRPr="00E82F11">
        <w:rPr>
          <w:sz w:val="26"/>
          <w:szCs w:val="26"/>
          <w:rtl/>
        </w:rPr>
        <w:t>وتم شراء أدوات خدمة التبريد وتكييف الهواء وتسليمها إلى وحدة الأوزون الوطنية</w:t>
      </w:r>
      <w:r w:rsidRPr="00E82F11">
        <w:rPr>
          <w:sz w:val="26"/>
          <w:szCs w:val="26"/>
          <w:rtl/>
          <w:lang w:bidi="ar"/>
        </w:rPr>
        <w:t xml:space="preserve">. </w:t>
      </w:r>
      <w:r w:rsidRPr="00E82F11">
        <w:rPr>
          <w:sz w:val="26"/>
          <w:szCs w:val="26"/>
          <w:rtl/>
        </w:rPr>
        <w:t>وتم التخطيط لتدريب الفنيين على ممارسات الخدمة الجيدة والتقنيات البديلة الجديدة وقضايا السلامة والإدارة السليمة لقابلية غازات التبريد للاشتعال أثناء الصيانة وسيتم إجراؤها بمجرد رفع القيود المفروضة على الاجتماعات والسفر التي يسببها جائحة كوفيد</w:t>
      </w:r>
      <w:r w:rsidRPr="00E82F11">
        <w:rPr>
          <w:sz w:val="26"/>
          <w:szCs w:val="26"/>
          <w:rtl/>
          <w:lang w:bidi="ar"/>
        </w:rPr>
        <w:t xml:space="preserve">-19. </w:t>
      </w:r>
    </w:p>
    <w:p w:rsidR="00A36A13" w:rsidRPr="00E82F11" w:rsidRDefault="00A36A13" w:rsidP="00A36A13">
      <w:pPr>
        <w:pStyle w:val="Heading1"/>
        <w:widowControl w:val="0"/>
        <w:bidi/>
        <w:rPr>
          <w:sz w:val="26"/>
          <w:szCs w:val="26"/>
        </w:rPr>
      </w:pPr>
      <w:r w:rsidRPr="00E82F11">
        <w:rPr>
          <w:sz w:val="26"/>
          <w:szCs w:val="26"/>
          <w:rtl/>
        </w:rPr>
        <w:lastRenderedPageBreak/>
        <w:t xml:space="preserve">تم شراء </w:t>
      </w:r>
      <w:r w:rsidRPr="00E82F11">
        <w:rPr>
          <w:sz w:val="26"/>
          <w:szCs w:val="26"/>
          <w:rtl/>
          <w:lang w:bidi="ar"/>
        </w:rPr>
        <w:t xml:space="preserve">16 </w:t>
      </w:r>
      <w:r w:rsidRPr="00E82F11">
        <w:rPr>
          <w:sz w:val="26"/>
          <w:szCs w:val="26"/>
          <w:rtl/>
        </w:rPr>
        <w:t xml:space="preserve">من محددات غازات التبريد وتسليمها إلى البلد في عام </w:t>
      </w:r>
      <w:r w:rsidRPr="00E82F11">
        <w:rPr>
          <w:sz w:val="26"/>
          <w:szCs w:val="26"/>
          <w:rtl/>
          <w:lang w:bidi="ar"/>
        </w:rPr>
        <w:t xml:space="preserve">2020. </w:t>
      </w:r>
      <w:r w:rsidRPr="00E82F11">
        <w:rPr>
          <w:sz w:val="26"/>
          <w:szCs w:val="26"/>
          <w:rtl/>
        </w:rPr>
        <w:t>وستغطي محددات غاز التبريد هذه احتياجات سلطات الجمارك، وتساعد جمعية التبريد في مكافحة غاز التبريد المقلد، وتدعم المعهد المتخصص في الهندسة الحرارية والباردة في تدريب موظفي الجمارك</w:t>
      </w:r>
      <w:r w:rsidRPr="00E82F11">
        <w:rPr>
          <w:sz w:val="26"/>
          <w:szCs w:val="26"/>
          <w:rtl/>
          <w:lang w:bidi="ar"/>
        </w:rPr>
        <w:t xml:space="preserve">. </w:t>
      </w:r>
    </w:p>
    <w:p w:rsidR="00A36A13" w:rsidRPr="00E82F11" w:rsidRDefault="00A36A13" w:rsidP="00A36A13">
      <w:pPr>
        <w:pStyle w:val="Heading1"/>
        <w:bidi/>
        <w:rPr>
          <w:sz w:val="26"/>
          <w:szCs w:val="26"/>
        </w:rPr>
      </w:pPr>
      <w:r w:rsidRPr="00E82F11">
        <w:rPr>
          <w:sz w:val="26"/>
          <w:szCs w:val="26"/>
          <w:rtl/>
        </w:rPr>
        <w:t>تم تحديث المواد التدريبية المتعلقة بجودة غازات التبريد وترجمتها إلى اللغتين العربية والفرنسية</w:t>
      </w:r>
      <w:r w:rsidRPr="00E82F11">
        <w:rPr>
          <w:sz w:val="26"/>
          <w:szCs w:val="26"/>
          <w:rtl/>
          <w:lang w:bidi="ar"/>
        </w:rPr>
        <w:t xml:space="preserve">. </w:t>
      </w:r>
      <w:r w:rsidRPr="00E82F11">
        <w:rPr>
          <w:sz w:val="26"/>
          <w:szCs w:val="26"/>
          <w:rtl/>
        </w:rPr>
        <w:t>وتم توفير نسخ من المواد لجمعية التبريد لاستخدامها في التدريب</w:t>
      </w:r>
      <w:r w:rsidRPr="00E82F11">
        <w:rPr>
          <w:sz w:val="26"/>
          <w:szCs w:val="26"/>
          <w:rtl/>
          <w:lang w:bidi="ar"/>
        </w:rPr>
        <w:t xml:space="preserve">. </w:t>
      </w:r>
    </w:p>
    <w:p w:rsidR="00A36A13" w:rsidRPr="00E82F11" w:rsidRDefault="00A36A13" w:rsidP="00A36A13">
      <w:pPr>
        <w:bidi/>
        <w:spacing w:after="240"/>
        <w:outlineLvl w:val="0"/>
        <w:rPr>
          <w:sz w:val="26"/>
          <w:szCs w:val="26"/>
        </w:rPr>
      </w:pPr>
      <w:r w:rsidRPr="00E82F11">
        <w:rPr>
          <w:sz w:val="26"/>
          <w:szCs w:val="26"/>
          <w:u w:val="single"/>
          <w:rtl/>
        </w:rPr>
        <w:t>مستوى صرف الأموال</w:t>
      </w:r>
    </w:p>
    <w:p w:rsidR="00A36A13" w:rsidRPr="00E82F11" w:rsidRDefault="00A36A13" w:rsidP="00A36A13">
      <w:pPr>
        <w:pStyle w:val="Heading1"/>
        <w:bidi/>
        <w:rPr>
          <w:sz w:val="26"/>
          <w:szCs w:val="26"/>
        </w:rPr>
      </w:pPr>
      <w:r w:rsidRPr="00E82F11">
        <w:rPr>
          <w:sz w:val="26"/>
          <w:szCs w:val="26"/>
          <w:rtl/>
        </w:rPr>
        <w:t>اعتبارا من أبريل</w:t>
      </w:r>
      <w:r w:rsidRPr="00E82F11">
        <w:rPr>
          <w:sz w:val="26"/>
          <w:szCs w:val="26"/>
          <w:rtl/>
          <w:lang w:bidi="ar"/>
        </w:rPr>
        <w:t>/</w:t>
      </w:r>
      <w:r w:rsidRPr="00E82F11">
        <w:rPr>
          <w:sz w:val="26"/>
          <w:szCs w:val="26"/>
          <w:rtl/>
        </w:rPr>
        <w:t xml:space="preserve">نيسان </w:t>
      </w:r>
      <w:r w:rsidRPr="00E82F11">
        <w:rPr>
          <w:sz w:val="26"/>
          <w:szCs w:val="26"/>
          <w:rtl/>
          <w:lang w:bidi="ar"/>
        </w:rPr>
        <w:t>2021</w:t>
      </w:r>
      <w:r w:rsidRPr="00E82F11">
        <w:rPr>
          <w:sz w:val="26"/>
          <w:szCs w:val="26"/>
          <w:rtl/>
        </w:rPr>
        <w:t xml:space="preserve">، من أصل مبلغ </w:t>
      </w:r>
      <w:r w:rsidRPr="00E82F11">
        <w:rPr>
          <w:sz w:val="26"/>
          <w:szCs w:val="26"/>
          <w:rtl/>
          <w:lang w:bidi="ar"/>
        </w:rPr>
        <w:t xml:space="preserve">335,000 </w:t>
      </w:r>
      <w:r w:rsidRPr="00E82F11">
        <w:rPr>
          <w:sz w:val="26"/>
          <w:szCs w:val="26"/>
          <w:rtl/>
        </w:rPr>
        <w:t xml:space="preserve">دولار أمريكي المعتمد حتى الآن، تم صرف </w:t>
      </w:r>
      <w:r w:rsidRPr="00E82F11">
        <w:rPr>
          <w:sz w:val="26"/>
          <w:szCs w:val="26"/>
          <w:rtl/>
          <w:lang w:bidi="ar"/>
        </w:rPr>
        <w:t xml:space="preserve">316,886 </w:t>
      </w:r>
      <w:r w:rsidRPr="00E82F11">
        <w:rPr>
          <w:sz w:val="26"/>
          <w:szCs w:val="26"/>
          <w:rtl/>
        </w:rPr>
        <w:t xml:space="preserve">دولار أمريكي </w:t>
      </w:r>
      <w:r w:rsidRPr="00E82F11">
        <w:rPr>
          <w:sz w:val="26"/>
          <w:szCs w:val="26"/>
          <w:rtl/>
          <w:lang w:bidi="ar"/>
        </w:rPr>
        <w:t xml:space="preserve">(95 </w:t>
      </w:r>
      <w:r w:rsidRPr="00E82F11">
        <w:rPr>
          <w:sz w:val="26"/>
          <w:szCs w:val="26"/>
          <w:rtl/>
        </w:rPr>
        <w:t>بالمائة</w:t>
      </w:r>
      <w:r w:rsidRPr="00E82F11">
        <w:rPr>
          <w:sz w:val="26"/>
          <w:szCs w:val="26"/>
          <w:rtl/>
          <w:lang w:bidi="ar"/>
        </w:rPr>
        <w:t xml:space="preserve">). </w:t>
      </w:r>
      <w:r w:rsidRPr="00E82F11">
        <w:rPr>
          <w:sz w:val="26"/>
          <w:szCs w:val="26"/>
          <w:rtl/>
        </w:rPr>
        <w:t xml:space="preserve">وسيتم صرف المبلغ المتبقي هو </w:t>
      </w:r>
      <w:r w:rsidRPr="00E82F11">
        <w:rPr>
          <w:sz w:val="26"/>
          <w:szCs w:val="26"/>
          <w:rtl/>
          <w:lang w:bidi="ar"/>
        </w:rPr>
        <w:t xml:space="preserve">18,114 </w:t>
      </w:r>
      <w:r w:rsidRPr="00E82F11">
        <w:rPr>
          <w:sz w:val="26"/>
          <w:szCs w:val="26"/>
          <w:rtl/>
        </w:rPr>
        <w:t xml:space="preserve">دولارا أمريكيا في عام </w:t>
      </w:r>
      <w:r w:rsidRPr="00E82F11">
        <w:rPr>
          <w:sz w:val="26"/>
          <w:szCs w:val="26"/>
          <w:rtl/>
          <w:lang w:bidi="ar"/>
        </w:rPr>
        <w:t xml:space="preserve">2021.  </w:t>
      </w:r>
    </w:p>
    <w:p w:rsidR="00A36A13" w:rsidRPr="00E82F11" w:rsidRDefault="00A36A13" w:rsidP="00A36A13">
      <w:pPr>
        <w:bidi/>
        <w:rPr>
          <w:sz w:val="26"/>
          <w:szCs w:val="26"/>
          <w:u w:val="single"/>
        </w:rPr>
      </w:pPr>
      <w:r w:rsidRPr="00E82F11">
        <w:rPr>
          <w:sz w:val="26"/>
          <w:szCs w:val="26"/>
          <w:u w:val="single"/>
          <w:rtl/>
        </w:rPr>
        <w:t>إتمام المرحلة الأولى</w:t>
      </w:r>
    </w:p>
    <w:p w:rsidR="00A36A13" w:rsidRPr="00E82F11" w:rsidRDefault="00A36A13" w:rsidP="00A36A13">
      <w:pPr>
        <w:rPr>
          <w:sz w:val="26"/>
          <w:szCs w:val="26"/>
        </w:rPr>
      </w:pPr>
    </w:p>
    <w:p w:rsidR="00A36A13" w:rsidRPr="00E82F11" w:rsidRDefault="00A36A13" w:rsidP="00A36A13">
      <w:pPr>
        <w:pStyle w:val="Heading1"/>
        <w:bidi/>
        <w:rPr>
          <w:sz w:val="26"/>
          <w:szCs w:val="26"/>
        </w:rPr>
      </w:pPr>
      <w:r w:rsidRPr="00E82F11">
        <w:rPr>
          <w:sz w:val="26"/>
          <w:szCs w:val="26"/>
          <w:rtl/>
        </w:rPr>
        <w:t xml:space="preserve">أفادت اليونيدو أن المرحلة الأولى من خطة إدارة إزالة المواد الهيدروكلوروفلوروكربونية للمغرب ستكتمل بحلول نهاية عام </w:t>
      </w:r>
      <w:r w:rsidRPr="00E82F11">
        <w:rPr>
          <w:sz w:val="26"/>
          <w:szCs w:val="26"/>
          <w:rtl/>
          <w:lang w:bidi="ar"/>
        </w:rPr>
        <w:t>2021</w:t>
      </w:r>
      <w:r w:rsidRPr="00E82F11">
        <w:rPr>
          <w:sz w:val="26"/>
          <w:szCs w:val="26"/>
          <w:rtl/>
        </w:rPr>
        <w:t xml:space="preserve">، تمشيا مع الفقرة </w:t>
      </w:r>
      <w:r w:rsidRPr="00E82F11">
        <w:rPr>
          <w:sz w:val="26"/>
          <w:szCs w:val="26"/>
          <w:rtl/>
          <w:lang w:bidi="ar"/>
        </w:rPr>
        <w:t xml:space="preserve">14 </w:t>
      </w:r>
      <w:r w:rsidRPr="00E82F11">
        <w:rPr>
          <w:sz w:val="26"/>
          <w:szCs w:val="26"/>
          <w:rtl/>
        </w:rPr>
        <w:t>من الاتفاق</w:t>
      </w:r>
      <w:r w:rsidRPr="00E82F11">
        <w:rPr>
          <w:sz w:val="26"/>
          <w:szCs w:val="26"/>
          <w:rtl/>
          <w:lang w:bidi="ar"/>
        </w:rPr>
        <w:t xml:space="preserve">. </w:t>
      </w:r>
    </w:p>
    <w:p w:rsidR="00A36A13" w:rsidRPr="00E82F11" w:rsidRDefault="00A36A13" w:rsidP="00A36A13">
      <w:pPr>
        <w:keepNext/>
        <w:bidi/>
        <w:spacing w:after="240"/>
        <w:rPr>
          <w:b/>
          <w:sz w:val="26"/>
          <w:szCs w:val="26"/>
        </w:rPr>
      </w:pPr>
      <w:r w:rsidRPr="00E82F11">
        <w:rPr>
          <w:b/>
          <w:bCs/>
          <w:sz w:val="26"/>
          <w:szCs w:val="26"/>
          <w:rtl/>
        </w:rPr>
        <w:t>تعليقات الأمانة</w:t>
      </w:r>
    </w:p>
    <w:p w:rsidR="00A36A13" w:rsidRPr="00E82F11" w:rsidRDefault="00A36A13" w:rsidP="00A36A13">
      <w:pPr>
        <w:pStyle w:val="Heading1"/>
        <w:bidi/>
        <w:rPr>
          <w:sz w:val="26"/>
          <w:szCs w:val="26"/>
        </w:rPr>
      </w:pPr>
      <w:r w:rsidRPr="00E82F11">
        <w:rPr>
          <w:sz w:val="26"/>
          <w:szCs w:val="26"/>
          <w:rtl/>
        </w:rPr>
        <w:t xml:space="preserve">لاحظت الأمانة بقلق أن التحقق من استهلاك </w:t>
      </w:r>
      <w:r w:rsidRPr="00E82F11">
        <w:rPr>
          <w:sz w:val="26"/>
          <w:szCs w:val="26"/>
          <w:rtl/>
          <w:lang w:bidi="ar"/>
        </w:rPr>
        <w:t xml:space="preserve">2020 </w:t>
      </w:r>
      <w:r w:rsidRPr="00E82F11">
        <w:rPr>
          <w:sz w:val="26"/>
          <w:szCs w:val="26"/>
          <w:rtl/>
        </w:rPr>
        <w:t>لم يتم تقديمه</w:t>
      </w:r>
      <w:r w:rsidRPr="00E82F11">
        <w:rPr>
          <w:sz w:val="26"/>
          <w:szCs w:val="26"/>
          <w:rtl/>
          <w:lang w:bidi="ar"/>
        </w:rPr>
        <w:t xml:space="preserve">. </w:t>
      </w:r>
      <w:r w:rsidRPr="00E82F11">
        <w:rPr>
          <w:sz w:val="26"/>
          <w:szCs w:val="26"/>
          <w:rtl/>
        </w:rPr>
        <w:t>وأوضحت اليونيدو أنه تم التخطيط لتوظيف خبير استشاري وطني لإجراء التحقق</w:t>
      </w:r>
      <w:r w:rsidRPr="00E82F11">
        <w:rPr>
          <w:sz w:val="26"/>
          <w:szCs w:val="26"/>
          <w:rtl/>
          <w:lang w:bidi="ar"/>
        </w:rPr>
        <w:t xml:space="preserve">. </w:t>
      </w:r>
      <w:r w:rsidRPr="00E82F11">
        <w:rPr>
          <w:sz w:val="26"/>
          <w:szCs w:val="26"/>
          <w:rtl/>
        </w:rPr>
        <w:t xml:space="preserve">وبسبب نقص الخبراء الاستشاريين المحليين المتاحين، لم يكن من الممكن القيام بذلك في الربع الأول من عام </w:t>
      </w:r>
      <w:r w:rsidRPr="00E82F11">
        <w:rPr>
          <w:sz w:val="26"/>
          <w:szCs w:val="26"/>
          <w:rtl/>
          <w:lang w:bidi="ar"/>
        </w:rPr>
        <w:t xml:space="preserve">2021. </w:t>
      </w:r>
      <w:r w:rsidRPr="00E82F11">
        <w:rPr>
          <w:sz w:val="26"/>
          <w:szCs w:val="26"/>
          <w:rtl/>
        </w:rPr>
        <w:t>وسيتم تقديم تقرير التحقق إلى الاجتماع الثامن والثمانين مع طلب المرحلة الثانية من خطة إدارة إزالة المواد الهيدروكلوروفلوروكربونية</w:t>
      </w:r>
      <w:r w:rsidRPr="00E82F11">
        <w:rPr>
          <w:sz w:val="26"/>
          <w:szCs w:val="26"/>
          <w:rtl/>
          <w:lang w:bidi="ar"/>
        </w:rPr>
        <w:t xml:space="preserve">. </w:t>
      </w:r>
      <w:r w:rsidRPr="00E82F11">
        <w:rPr>
          <w:sz w:val="26"/>
          <w:szCs w:val="26"/>
          <w:rtl/>
        </w:rPr>
        <w:t xml:space="preserve">وتعتبر الأمانة أنه من المهم التحقق من بيانات الاستهلاك لعام </w:t>
      </w:r>
      <w:r w:rsidRPr="00E82F11">
        <w:rPr>
          <w:sz w:val="26"/>
          <w:szCs w:val="26"/>
          <w:rtl/>
          <w:lang w:bidi="ar"/>
        </w:rPr>
        <w:t xml:space="preserve">2020 </w:t>
      </w:r>
      <w:r w:rsidRPr="00E82F11">
        <w:rPr>
          <w:sz w:val="26"/>
          <w:szCs w:val="26"/>
          <w:rtl/>
        </w:rPr>
        <w:t>عند النظر في المرحلة الثانية من خطة إدارة إزالة المواد الهيدروكلوروفلوروكربونية</w:t>
      </w:r>
      <w:r w:rsidRPr="00E82F11">
        <w:rPr>
          <w:sz w:val="26"/>
          <w:szCs w:val="26"/>
          <w:rtl/>
          <w:lang w:bidi="ar"/>
        </w:rPr>
        <w:t xml:space="preserve">. </w:t>
      </w:r>
      <w:r w:rsidRPr="00E82F11">
        <w:rPr>
          <w:sz w:val="26"/>
          <w:szCs w:val="26"/>
          <w:rtl/>
        </w:rPr>
        <w:t>لذلك، إذا لم يتم تقديم تقرير التحقق إلى الاجتماع الثامن والثمانين، فلا ينبغي النظر في المرحلة الثانية من خطة إدارة إزالة المواد الهيدروكلوروفلوروكربونية</w:t>
      </w:r>
      <w:r w:rsidRPr="00E82F11">
        <w:rPr>
          <w:sz w:val="26"/>
          <w:szCs w:val="26"/>
          <w:rtl/>
          <w:lang w:bidi="ar"/>
        </w:rPr>
        <w:t>.</w:t>
      </w:r>
    </w:p>
    <w:p w:rsidR="00A36A13" w:rsidRPr="00E82F11" w:rsidRDefault="00A36A13" w:rsidP="00A36A13">
      <w:pPr>
        <w:pStyle w:val="Heading1"/>
        <w:bidi/>
        <w:rPr>
          <w:sz w:val="26"/>
          <w:szCs w:val="26"/>
        </w:rPr>
      </w:pPr>
      <w:r w:rsidRPr="00E82F11">
        <w:rPr>
          <w:sz w:val="26"/>
          <w:szCs w:val="26"/>
          <w:rtl/>
        </w:rPr>
        <w:t>وأثناء استعراض التقرير المرحلي للمرحلة الأولى، لاحظت الأمانة وجود رقابة في الاتفاق المعدل المبرم بين حكومة المغرب واللجنة التنفيذية</w:t>
      </w:r>
      <w:r w:rsidRPr="00E82F11">
        <w:rPr>
          <w:sz w:val="26"/>
          <w:szCs w:val="26"/>
          <w:rtl/>
          <w:lang w:bidi="ar"/>
        </w:rPr>
        <w:t xml:space="preserve">. </w:t>
      </w:r>
      <w:r w:rsidRPr="00E82F11">
        <w:rPr>
          <w:sz w:val="26"/>
          <w:szCs w:val="26"/>
          <w:rtl/>
        </w:rPr>
        <w:t xml:space="preserve">وكانت أهداف عام </w:t>
      </w:r>
      <w:r w:rsidRPr="00E82F11">
        <w:rPr>
          <w:sz w:val="26"/>
          <w:szCs w:val="26"/>
          <w:rtl/>
          <w:lang w:bidi="ar"/>
        </w:rPr>
        <w:t xml:space="preserve">2020 </w:t>
      </w:r>
      <w:r w:rsidRPr="00E82F11">
        <w:rPr>
          <w:sz w:val="26"/>
          <w:szCs w:val="26"/>
          <w:rtl/>
        </w:rPr>
        <w:t xml:space="preserve">الواردة في التذييل </w:t>
      </w:r>
      <w:r w:rsidRPr="00E82F11">
        <w:rPr>
          <w:sz w:val="26"/>
          <w:szCs w:val="26"/>
          <w:rtl/>
          <w:lang w:bidi="ar"/>
        </w:rPr>
        <w:t>2-</w:t>
      </w:r>
      <w:r w:rsidRPr="00E82F11">
        <w:rPr>
          <w:sz w:val="26"/>
          <w:szCs w:val="26"/>
          <w:rtl/>
        </w:rPr>
        <w:t>ألف من الاتفاق أعلى من تلك التي يقتضيها الجدول الزمني للإزالة حسب بروتوكول مونتريال</w:t>
      </w:r>
      <w:r w:rsidRPr="00E82F11">
        <w:rPr>
          <w:sz w:val="26"/>
          <w:szCs w:val="26"/>
          <w:rtl/>
          <w:lang w:bidi="ar"/>
        </w:rPr>
        <w:t xml:space="preserve">. </w:t>
      </w:r>
      <w:r w:rsidRPr="00E82F11">
        <w:rPr>
          <w:sz w:val="26"/>
          <w:szCs w:val="26"/>
          <w:rtl/>
        </w:rPr>
        <w:t xml:space="preserve">وقد نوقش هذا الأمر مع الحكومة من خلال اليونيدو وتم الاتفاق على تعديل الملحق </w:t>
      </w:r>
      <w:r w:rsidRPr="00E82F11">
        <w:rPr>
          <w:sz w:val="26"/>
          <w:szCs w:val="26"/>
          <w:rtl/>
          <w:lang w:bidi="ar"/>
        </w:rPr>
        <w:t>2-</w:t>
      </w:r>
      <w:r w:rsidRPr="00E82F11">
        <w:rPr>
          <w:sz w:val="26"/>
          <w:szCs w:val="26"/>
          <w:rtl/>
        </w:rPr>
        <w:t xml:space="preserve">ألف من الاتفاق المحدثة على النحو الوارد في الملحق العاشر من الوثيقة </w:t>
      </w:r>
      <w:r w:rsidRPr="00E82F11">
        <w:rPr>
          <w:sz w:val="26"/>
          <w:szCs w:val="26"/>
        </w:rPr>
        <w:t>UNEP/OzL.Pro/ExCom/83/48</w:t>
      </w:r>
      <w:r w:rsidRPr="00E82F11">
        <w:rPr>
          <w:sz w:val="26"/>
          <w:szCs w:val="26"/>
          <w:rtl/>
        </w:rPr>
        <w:t>،</w:t>
      </w:r>
      <w:r w:rsidRPr="00E82F11">
        <w:rPr>
          <w:rStyle w:val="FootnoteReference"/>
          <w:sz w:val="26"/>
          <w:szCs w:val="26"/>
          <w:rtl/>
          <w:lang w:bidi="ar"/>
        </w:rPr>
        <w:footnoteReference w:id="34"/>
      </w:r>
      <w:r w:rsidRPr="00E82F11">
        <w:rPr>
          <w:sz w:val="26"/>
          <w:szCs w:val="26"/>
          <w:rtl/>
        </w:rPr>
        <w:t xml:space="preserve"> على النحو التالي</w:t>
      </w:r>
      <w:r w:rsidRPr="00E82F11">
        <w:rPr>
          <w:sz w:val="26"/>
          <w:szCs w:val="26"/>
          <w:rtl/>
          <w:lang w:bidi="ar"/>
        </w:rPr>
        <w:t>:</w:t>
      </w:r>
      <w:r w:rsidRPr="00E82F11">
        <w:rPr>
          <w:rStyle w:val="FootnoteReference"/>
          <w:sz w:val="26"/>
          <w:szCs w:val="26"/>
        </w:rPr>
        <w:footnoteReference w:id="35"/>
      </w:r>
    </w:p>
    <w:p w:rsidR="00A36A13" w:rsidRPr="00E82F11" w:rsidRDefault="00A36A13" w:rsidP="00A36A13">
      <w:pPr>
        <w:pStyle w:val="Heading2"/>
        <w:bidi/>
        <w:rPr>
          <w:sz w:val="26"/>
          <w:szCs w:val="26"/>
        </w:rPr>
      </w:pPr>
      <w:r w:rsidRPr="00E82F11">
        <w:rPr>
          <w:sz w:val="26"/>
          <w:szCs w:val="26"/>
          <w:rtl/>
        </w:rPr>
        <w:t xml:space="preserve">استبدال الأرقام البالغة </w:t>
      </w:r>
      <w:r w:rsidRPr="00E82F11">
        <w:rPr>
          <w:sz w:val="26"/>
          <w:szCs w:val="26"/>
          <w:rtl/>
          <w:lang w:bidi="ar"/>
        </w:rPr>
        <w:t xml:space="preserve">43.33 </w:t>
      </w:r>
      <w:r w:rsidRPr="00E82F11">
        <w:rPr>
          <w:sz w:val="26"/>
          <w:szCs w:val="26"/>
          <w:rtl/>
        </w:rPr>
        <w:t xml:space="preserve">طنا من قدرات استنفاد الأوزون و </w:t>
      </w:r>
      <w:r w:rsidRPr="00E82F11">
        <w:rPr>
          <w:sz w:val="26"/>
          <w:szCs w:val="26"/>
          <w:rtl/>
          <w:lang w:bidi="ar"/>
        </w:rPr>
        <w:t xml:space="preserve">41.08 </w:t>
      </w:r>
      <w:r w:rsidRPr="00E82F11">
        <w:rPr>
          <w:sz w:val="26"/>
          <w:szCs w:val="26"/>
          <w:rtl/>
        </w:rPr>
        <w:t xml:space="preserve">طنا من قدرات استنفاد الأوزون في الصفين </w:t>
      </w:r>
      <w:r w:rsidRPr="00E82F11">
        <w:rPr>
          <w:sz w:val="26"/>
          <w:szCs w:val="26"/>
          <w:rtl/>
          <w:lang w:bidi="ar"/>
        </w:rPr>
        <w:t xml:space="preserve">1.1 </w:t>
      </w:r>
      <w:r w:rsidRPr="00E82F11">
        <w:rPr>
          <w:sz w:val="26"/>
          <w:szCs w:val="26"/>
          <w:rtl/>
        </w:rPr>
        <w:t xml:space="preserve">والصف </w:t>
      </w:r>
      <w:r w:rsidRPr="00E82F11">
        <w:rPr>
          <w:sz w:val="26"/>
          <w:szCs w:val="26"/>
          <w:rtl/>
          <w:lang w:bidi="ar"/>
        </w:rPr>
        <w:t>1.2</w:t>
      </w:r>
      <w:r w:rsidRPr="00E82F11">
        <w:rPr>
          <w:sz w:val="26"/>
          <w:szCs w:val="26"/>
          <w:rtl/>
        </w:rPr>
        <w:t xml:space="preserve">، على التوالي، بـ </w:t>
      </w:r>
      <w:r w:rsidRPr="00E82F11">
        <w:rPr>
          <w:sz w:val="26"/>
          <w:szCs w:val="26"/>
          <w:rtl/>
          <w:lang w:bidi="ar"/>
        </w:rPr>
        <w:t xml:space="preserve">33.38 </w:t>
      </w:r>
      <w:r w:rsidRPr="00E82F11">
        <w:rPr>
          <w:sz w:val="26"/>
          <w:szCs w:val="26"/>
          <w:rtl/>
        </w:rPr>
        <w:t xml:space="preserve">طنا من قدرات استنفاد الأوزون لعام </w:t>
      </w:r>
      <w:r w:rsidRPr="00E82F11">
        <w:rPr>
          <w:sz w:val="26"/>
          <w:szCs w:val="26"/>
          <w:rtl/>
          <w:lang w:bidi="ar"/>
        </w:rPr>
        <w:t>2020</w:t>
      </w:r>
      <w:r w:rsidRPr="00E82F11">
        <w:rPr>
          <w:sz w:val="26"/>
          <w:szCs w:val="26"/>
          <w:rtl/>
        </w:rPr>
        <w:t xml:space="preserve">؛ </w:t>
      </w:r>
    </w:p>
    <w:p w:rsidR="00A36A13" w:rsidRPr="00E82F11" w:rsidRDefault="00A36A13" w:rsidP="00A36A13">
      <w:pPr>
        <w:pStyle w:val="Heading2"/>
        <w:bidi/>
        <w:rPr>
          <w:sz w:val="26"/>
          <w:szCs w:val="26"/>
        </w:rPr>
      </w:pPr>
      <w:r w:rsidRPr="00E82F11">
        <w:rPr>
          <w:sz w:val="26"/>
          <w:szCs w:val="26"/>
          <w:rtl/>
        </w:rPr>
        <w:t xml:space="preserve">الاستعاضة عن الرقم </w:t>
      </w:r>
      <w:r w:rsidRPr="00E82F11">
        <w:rPr>
          <w:sz w:val="26"/>
          <w:szCs w:val="26"/>
          <w:rtl/>
          <w:lang w:bidi="ar"/>
        </w:rPr>
        <w:t xml:space="preserve">2.57 </w:t>
      </w:r>
      <w:r w:rsidRPr="00E82F11">
        <w:rPr>
          <w:sz w:val="26"/>
          <w:szCs w:val="26"/>
          <w:rtl/>
        </w:rPr>
        <w:t xml:space="preserve">طن من قدرات استنفاد الأوزون في الصف </w:t>
      </w:r>
      <w:r w:rsidRPr="00E82F11">
        <w:rPr>
          <w:sz w:val="26"/>
          <w:szCs w:val="26"/>
          <w:rtl/>
          <w:lang w:bidi="ar"/>
        </w:rPr>
        <w:t xml:space="preserve">4.1.1 </w:t>
      </w:r>
      <w:r w:rsidRPr="00E82F11">
        <w:rPr>
          <w:sz w:val="26"/>
          <w:szCs w:val="26"/>
          <w:rtl/>
        </w:rPr>
        <w:t xml:space="preserve">بـ </w:t>
      </w:r>
      <w:r w:rsidRPr="00E82F11">
        <w:rPr>
          <w:sz w:val="26"/>
          <w:szCs w:val="26"/>
          <w:rtl/>
          <w:lang w:bidi="ar"/>
        </w:rPr>
        <w:t xml:space="preserve">12.50 </w:t>
      </w:r>
      <w:r w:rsidRPr="00E82F11">
        <w:rPr>
          <w:sz w:val="26"/>
          <w:szCs w:val="26"/>
          <w:rtl/>
        </w:rPr>
        <w:t xml:space="preserve">طنا من قدرات استنفاد الأوزون؛ </w:t>
      </w:r>
    </w:p>
    <w:p w:rsidR="00A36A13" w:rsidRPr="00E82F11" w:rsidRDefault="00A36A13" w:rsidP="00A36A13">
      <w:pPr>
        <w:pStyle w:val="Heading2"/>
        <w:bidi/>
        <w:rPr>
          <w:sz w:val="26"/>
          <w:szCs w:val="26"/>
        </w:rPr>
      </w:pPr>
      <w:r w:rsidRPr="00E82F11">
        <w:rPr>
          <w:sz w:val="26"/>
          <w:szCs w:val="26"/>
          <w:rtl/>
        </w:rPr>
        <w:t xml:space="preserve">الاستعاضة عن الرقم </w:t>
      </w:r>
      <w:r w:rsidRPr="00E82F11">
        <w:rPr>
          <w:sz w:val="26"/>
          <w:szCs w:val="26"/>
          <w:rtl/>
          <w:lang w:bidi="ar"/>
        </w:rPr>
        <w:t xml:space="preserve">43.31 </w:t>
      </w:r>
      <w:r w:rsidRPr="00E82F11">
        <w:rPr>
          <w:sz w:val="26"/>
          <w:szCs w:val="26"/>
          <w:rtl/>
        </w:rPr>
        <w:t xml:space="preserve">طن من قدرات استنفاد الأوزون في الصف </w:t>
      </w:r>
      <w:r w:rsidRPr="00E82F11">
        <w:rPr>
          <w:sz w:val="26"/>
          <w:szCs w:val="26"/>
          <w:rtl/>
          <w:lang w:bidi="ar"/>
        </w:rPr>
        <w:t xml:space="preserve">4.1.3 </w:t>
      </w:r>
      <w:r w:rsidRPr="00E82F11">
        <w:rPr>
          <w:sz w:val="26"/>
          <w:szCs w:val="26"/>
          <w:rtl/>
        </w:rPr>
        <w:t xml:space="preserve">بـ </w:t>
      </w:r>
      <w:r w:rsidRPr="00E82F11">
        <w:rPr>
          <w:sz w:val="26"/>
          <w:szCs w:val="26"/>
          <w:rtl/>
          <w:lang w:bidi="ar"/>
        </w:rPr>
        <w:t xml:space="preserve">33.38 </w:t>
      </w:r>
      <w:r w:rsidRPr="00E82F11">
        <w:rPr>
          <w:sz w:val="26"/>
          <w:szCs w:val="26"/>
          <w:rtl/>
        </w:rPr>
        <w:t xml:space="preserve">طنا من قدرات استنفاد الأوزون؛ </w:t>
      </w:r>
    </w:p>
    <w:p w:rsidR="00A36A13" w:rsidRPr="00E82F11" w:rsidRDefault="00A36A13" w:rsidP="00A36A13">
      <w:pPr>
        <w:pStyle w:val="Heading2"/>
        <w:bidi/>
        <w:rPr>
          <w:sz w:val="26"/>
          <w:szCs w:val="26"/>
        </w:rPr>
      </w:pPr>
      <w:r w:rsidRPr="00E82F11">
        <w:rPr>
          <w:sz w:val="26"/>
          <w:szCs w:val="26"/>
          <w:rtl/>
        </w:rPr>
        <w:t xml:space="preserve">الاستعاضة عن الرقم </w:t>
      </w:r>
      <w:r w:rsidRPr="00E82F11">
        <w:rPr>
          <w:sz w:val="26"/>
          <w:szCs w:val="26"/>
          <w:rtl/>
          <w:lang w:bidi="ar"/>
        </w:rPr>
        <w:t xml:space="preserve">8.10 </w:t>
      </w:r>
      <w:r w:rsidRPr="00E82F11">
        <w:rPr>
          <w:sz w:val="26"/>
          <w:szCs w:val="26"/>
          <w:rtl/>
        </w:rPr>
        <w:t xml:space="preserve">طن من قدرات استنفاد الأوزون في الصف </w:t>
      </w:r>
      <w:r w:rsidRPr="00E82F11">
        <w:rPr>
          <w:sz w:val="26"/>
          <w:szCs w:val="26"/>
          <w:rtl/>
          <w:lang w:bidi="ar"/>
        </w:rPr>
        <w:t xml:space="preserve">4.3.3 </w:t>
      </w:r>
      <w:r w:rsidRPr="00E82F11">
        <w:rPr>
          <w:sz w:val="26"/>
          <w:szCs w:val="26"/>
          <w:rtl/>
        </w:rPr>
        <w:t xml:space="preserve">بـ </w:t>
      </w:r>
      <w:r w:rsidRPr="00E82F11">
        <w:rPr>
          <w:sz w:val="26"/>
          <w:szCs w:val="26"/>
          <w:rtl/>
          <w:lang w:bidi="ar"/>
        </w:rPr>
        <w:t xml:space="preserve">7.90 </w:t>
      </w:r>
      <w:r w:rsidRPr="00E82F11">
        <w:rPr>
          <w:sz w:val="26"/>
          <w:szCs w:val="26"/>
          <w:rtl/>
        </w:rPr>
        <w:t xml:space="preserve">أطنان من </w:t>
      </w:r>
      <w:r w:rsidRPr="00E82F11">
        <w:rPr>
          <w:sz w:val="26"/>
          <w:szCs w:val="26"/>
          <w:rtl/>
        </w:rPr>
        <w:lastRenderedPageBreak/>
        <w:t>قدرات استنفاد الأوزون</w:t>
      </w:r>
      <w:r w:rsidRPr="00E82F11">
        <w:rPr>
          <w:sz w:val="26"/>
          <w:szCs w:val="26"/>
          <w:rtl/>
          <w:lang w:bidi="ar"/>
        </w:rPr>
        <w:t xml:space="preserve">. </w:t>
      </w:r>
    </w:p>
    <w:p w:rsidR="00A36A13" w:rsidRPr="00E82F11" w:rsidRDefault="00A36A13" w:rsidP="00A36A13">
      <w:pPr>
        <w:keepNext/>
        <w:keepLines/>
        <w:bidi/>
        <w:spacing w:after="240"/>
        <w:outlineLvl w:val="0"/>
        <w:rPr>
          <w:b/>
          <w:sz w:val="26"/>
          <w:szCs w:val="26"/>
        </w:rPr>
      </w:pPr>
      <w:r w:rsidRPr="00E82F11">
        <w:rPr>
          <w:b/>
          <w:bCs/>
          <w:sz w:val="26"/>
          <w:szCs w:val="26"/>
          <w:rtl/>
        </w:rPr>
        <w:t>التوصية</w:t>
      </w:r>
    </w:p>
    <w:p w:rsidR="00A36A13" w:rsidRPr="00E82F11" w:rsidRDefault="00A36A13" w:rsidP="00A36A13">
      <w:pPr>
        <w:pStyle w:val="Heading1"/>
        <w:bidi/>
        <w:rPr>
          <w:sz w:val="26"/>
          <w:szCs w:val="26"/>
        </w:rPr>
      </w:pPr>
      <w:r w:rsidRPr="00E82F11">
        <w:rPr>
          <w:sz w:val="26"/>
          <w:szCs w:val="26"/>
          <w:rtl/>
        </w:rPr>
        <w:t>قد ترغب اللجنة التنفيذية في الإحاطة علما بما يلي</w:t>
      </w:r>
      <w:r w:rsidRPr="00E82F11">
        <w:rPr>
          <w:sz w:val="26"/>
          <w:szCs w:val="26"/>
          <w:rtl/>
          <w:lang w:bidi="ar"/>
        </w:rPr>
        <w:t>:</w:t>
      </w:r>
    </w:p>
    <w:p w:rsidR="00A36A13" w:rsidRPr="00E82F11" w:rsidRDefault="00A36A13" w:rsidP="00A36A13">
      <w:pPr>
        <w:pStyle w:val="Heading2"/>
        <w:bidi/>
        <w:rPr>
          <w:sz w:val="26"/>
          <w:szCs w:val="26"/>
        </w:rPr>
      </w:pPr>
      <w:r w:rsidRPr="00E82F11">
        <w:rPr>
          <w:sz w:val="26"/>
          <w:szCs w:val="26"/>
          <w:rtl/>
        </w:rPr>
        <w:t xml:space="preserve">التقرير المرحلي النهائي عن تنفيذ برنامج العمل المرتبط بالشريحة الثالثة والأخيرة من المرحلة الأولى من خطة إدارة إزالة المواد الهيدروكلوروفلوروكربونية للمغرب، المقدم من اليونيدو والوارد في الوثيقة </w:t>
      </w:r>
      <w:r w:rsidRPr="00E82F11">
        <w:rPr>
          <w:sz w:val="26"/>
          <w:szCs w:val="26"/>
        </w:rPr>
        <w:t>UNEP/OzL.Pro/ExCom/87/9</w:t>
      </w:r>
      <w:r w:rsidRPr="00E82F11">
        <w:rPr>
          <w:sz w:val="26"/>
          <w:szCs w:val="26"/>
          <w:rtl/>
        </w:rPr>
        <w:t xml:space="preserve">؛ </w:t>
      </w:r>
    </w:p>
    <w:p w:rsidR="00A36A13" w:rsidRPr="00E82F11" w:rsidRDefault="00A36A13" w:rsidP="00A36A13">
      <w:pPr>
        <w:pStyle w:val="Heading2"/>
        <w:bidi/>
        <w:rPr>
          <w:sz w:val="26"/>
          <w:szCs w:val="26"/>
        </w:rPr>
      </w:pPr>
      <w:r w:rsidRPr="00E82F11">
        <w:rPr>
          <w:sz w:val="26"/>
          <w:szCs w:val="26"/>
          <w:rtl/>
        </w:rPr>
        <w:t xml:space="preserve">أن تقدم اليونيدو تقرير التحقق المطلوب بموجب المقرر </w:t>
      </w:r>
      <w:r w:rsidRPr="00E82F11">
        <w:rPr>
          <w:sz w:val="26"/>
          <w:szCs w:val="26"/>
          <w:rtl/>
          <w:lang w:bidi="ar"/>
        </w:rPr>
        <w:t>83/57 (</w:t>
      </w:r>
      <w:r w:rsidRPr="00E82F11">
        <w:rPr>
          <w:sz w:val="26"/>
          <w:szCs w:val="26"/>
          <w:rtl/>
        </w:rPr>
        <w:t>د</w:t>
      </w:r>
      <w:r w:rsidRPr="00E82F11">
        <w:rPr>
          <w:sz w:val="26"/>
          <w:szCs w:val="26"/>
          <w:rtl/>
          <w:lang w:bidi="ar"/>
        </w:rPr>
        <w:t xml:space="preserve">) </w:t>
      </w:r>
      <w:r w:rsidRPr="00E82F11">
        <w:rPr>
          <w:sz w:val="26"/>
          <w:szCs w:val="26"/>
          <w:rtl/>
        </w:rPr>
        <w:t>إلى الاجتماع الثامن والثمانين؛ وفي حالة عدم وجود هذا التقرير، لن تنظر اللجنة التنفيذية في المرحلة الثانية من خطة إدارة إزالة المواد الهيدروكلوروفلوروكربونية</w:t>
      </w:r>
      <w:r w:rsidRPr="00E82F11">
        <w:rPr>
          <w:sz w:val="26"/>
          <w:szCs w:val="26"/>
          <w:rtl/>
          <w:lang w:bidi="ar"/>
        </w:rPr>
        <w:t>.</w:t>
      </w:r>
    </w:p>
    <w:p w:rsidR="00A36A13" w:rsidRPr="00E82F11" w:rsidRDefault="00A36A13" w:rsidP="00A36A13">
      <w:pPr>
        <w:keepNext/>
        <w:bidi/>
        <w:spacing w:after="240"/>
        <w:rPr>
          <w:sz w:val="26"/>
          <w:szCs w:val="26"/>
        </w:rPr>
      </w:pPr>
      <w:r w:rsidRPr="00E82F11">
        <w:rPr>
          <w:sz w:val="26"/>
          <w:szCs w:val="26"/>
          <w:u w:val="single"/>
          <w:rtl/>
        </w:rPr>
        <w:t>نيبال</w:t>
      </w:r>
      <w:r w:rsidRPr="00E82F11">
        <w:rPr>
          <w:sz w:val="26"/>
          <w:szCs w:val="26"/>
          <w:u w:val="single"/>
          <w:rtl/>
          <w:lang w:bidi="ar"/>
        </w:rPr>
        <w:t xml:space="preserve">: </w:t>
      </w:r>
      <w:r w:rsidRPr="00E82F11">
        <w:rPr>
          <w:sz w:val="26"/>
          <w:szCs w:val="26"/>
          <w:u w:val="single"/>
          <w:rtl/>
        </w:rPr>
        <w:t xml:space="preserve">خطة إدارة إزالة المواد الهيدروكلوروفلوروكربونية </w:t>
      </w:r>
      <w:r w:rsidRPr="00E82F11">
        <w:rPr>
          <w:sz w:val="26"/>
          <w:szCs w:val="26"/>
          <w:u w:val="single"/>
          <w:rtl/>
          <w:lang w:bidi="ar"/>
        </w:rPr>
        <w:t>(</w:t>
      </w:r>
      <w:r w:rsidRPr="00E82F11">
        <w:rPr>
          <w:sz w:val="26"/>
          <w:szCs w:val="26"/>
          <w:u w:val="single"/>
          <w:rtl/>
        </w:rPr>
        <w:t xml:space="preserve">المرحلة الأولى </w:t>
      </w:r>
      <w:r w:rsidRPr="00E82F11">
        <w:rPr>
          <w:sz w:val="26"/>
          <w:szCs w:val="26"/>
          <w:u w:val="single"/>
          <w:rtl/>
          <w:lang w:bidi="ar"/>
        </w:rPr>
        <w:t>-</w:t>
      </w:r>
      <w:r w:rsidRPr="00E82F11">
        <w:rPr>
          <w:sz w:val="26"/>
          <w:szCs w:val="26"/>
          <w:u w:val="single"/>
          <w:rtl/>
        </w:rPr>
        <w:t xml:space="preserve"> طلب تمديد</w:t>
      </w:r>
      <w:r w:rsidRPr="00E82F11">
        <w:rPr>
          <w:sz w:val="26"/>
          <w:szCs w:val="26"/>
          <w:u w:val="single"/>
          <w:rtl/>
          <w:lang w:bidi="ar"/>
        </w:rPr>
        <w:t>)</w:t>
      </w:r>
      <w:r w:rsidRPr="00E82F11">
        <w:rPr>
          <w:sz w:val="26"/>
          <w:szCs w:val="26"/>
          <w:rtl/>
          <w:lang w:bidi="ar"/>
        </w:rPr>
        <w:t xml:space="preserve"> (</w:t>
      </w:r>
      <w:r w:rsidRPr="00E82F11">
        <w:rPr>
          <w:sz w:val="26"/>
          <w:szCs w:val="26"/>
          <w:rtl/>
        </w:rPr>
        <w:t>اليونيب واليوئديبي</w:t>
      </w:r>
      <w:r w:rsidRPr="00E82F11">
        <w:rPr>
          <w:sz w:val="26"/>
          <w:szCs w:val="26"/>
          <w:rtl/>
          <w:lang w:bidi="ar"/>
        </w:rPr>
        <w:t>)</w:t>
      </w:r>
    </w:p>
    <w:p w:rsidR="00A36A13" w:rsidRPr="00E82F11" w:rsidRDefault="00A36A13" w:rsidP="00A36A13">
      <w:pPr>
        <w:keepNext/>
        <w:bidi/>
        <w:spacing w:after="240"/>
        <w:rPr>
          <w:b/>
          <w:sz w:val="26"/>
          <w:szCs w:val="26"/>
        </w:rPr>
      </w:pPr>
      <w:r w:rsidRPr="00E82F11">
        <w:rPr>
          <w:b/>
          <w:bCs/>
          <w:sz w:val="26"/>
          <w:szCs w:val="26"/>
          <w:rtl/>
        </w:rPr>
        <w:t>معلومات أساسية</w:t>
      </w:r>
    </w:p>
    <w:p w:rsidR="00A36A13" w:rsidRPr="00E82F11" w:rsidRDefault="00A36A13" w:rsidP="00A36A13">
      <w:pPr>
        <w:pStyle w:val="Heading1"/>
        <w:bidi/>
        <w:rPr>
          <w:sz w:val="26"/>
          <w:szCs w:val="26"/>
        </w:rPr>
      </w:pPr>
      <w:r w:rsidRPr="00E82F11">
        <w:rPr>
          <w:sz w:val="26"/>
          <w:szCs w:val="26"/>
          <w:rtl/>
        </w:rPr>
        <w:t>نيابة عن حكومة نيبال، قدم اليونيب بصفته الوكالة المنفذة الرئيسية طلبا لتمديد تنفيذ المرحلة الأولى من خطة إدارة إزالة المواد الهيدروكلوروفلوروكربونية</w:t>
      </w:r>
      <w:r w:rsidRPr="00E82F11">
        <w:rPr>
          <w:sz w:val="26"/>
          <w:szCs w:val="26"/>
          <w:rtl/>
          <w:lang w:bidi="ar"/>
        </w:rPr>
        <w:t>.</w:t>
      </w:r>
    </w:p>
    <w:p w:rsidR="00A36A13" w:rsidRPr="00E82F11" w:rsidRDefault="00A36A13" w:rsidP="00A36A13">
      <w:pPr>
        <w:pStyle w:val="Heading1"/>
        <w:autoSpaceDE w:val="0"/>
        <w:autoSpaceDN w:val="0"/>
        <w:bidi/>
        <w:adjustRightInd w:val="0"/>
        <w:rPr>
          <w:sz w:val="26"/>
          <w:szCs w:val="26"/>
        </w:rPr>
      </w:pPr>
      <w:r w:rsidRPr="00E82F11">
        <w:rPr>
          <w:sz w:val="26"/>
          <w:szCs w:val="26"/>
          <w:rtl/>
        </w:rPr>
        <w:t>وتمت الموافقة على المرحلة الأولى من خطة إدارة إزالة المواد الهيدروكلوروفلوروكربونية في الاجتماع الثاني والستين،</w:t>
      </w:r>
      <w:r w:rsidRPr="00E82F11">
        <w:rPr>
          <w:rStyle w:val="FootnoteReference"/>
          <w:sz w:val="26"/>
          <w:szCs w:val="26"/>
          <w:rtl/>
          <w:lang w:bidi="ar"/>
        </w:rPr>
        <w:footnoteReference w:id="36"/>
      </w:r>
      <w:r w:rsidRPr="00E82F11">
        <w:rPr>
          <w:sz w:val="26"/>
          <w:szCs w:val="26"/>
          <w:rtl/>
        </w:rPr>
        <w:t xml:space="preserve"> لتلبية التخفيض بنسبة </w:t>
      </w:r>
      <w:r w:rsidRPr="00E82F11">
        <w:rPr>
          <w:sz w:val="26"/>
          <w:szCs w:val="26"/>
          <w:rtl/>
          <w:lang w:bidi="ar"/>
        </w:rPr>
        <w:t xml:space="preserve">35 </w:t>
      </w:r>
      <w:r w:rsidRPr="00E82F11">
        <w:rPr>
          <w:sz w:val="26"/>
          <w:szCs w:val="26"/>
          <w:rtl/>
        </w:rPr>
        <w:t xml:space="preserve">في المائة من خط الأساس بحلول عام </w:t>
      </w:r>
      <w:r w:rsidRPr="00E82F11">
        <w:rPr>
          <w:sz w:val="26"/>
          <w:szCs w:val="26"/>
          <w:rtl/>
          <w:lang w:bidi="ar"/>
        </w:rPr>
        <w:t>2020</w:t>
      </w:r>
      <w:r w:rsidRPr="00E82F11">
        <w:rPr>
          <w:sz w:val="26"/>
          <w:szCs w:val="26"/>
          <w:rtl/>
        </w:rPr>
        <w:t xml:space="preserve">، بمستوى تمويل إجمالي قدره </w:t>
      </w:r>
      <w:r w:rsidRPr="00E82F11">
        <w:rPr>
          <w:sz w:val="26"/>
          <w:szCs w:val="26"/>
          <w:rtl/>
          <w:lang w:bidi="ar"/>
        </w:rPr>
        <w:t xml:space="preserve">210,000 </w:t>
      </w:r>
      <w:r w:rsidRPr="00E82F11">
        <w:rPr>
          <w:sz w:val="26"/>
          <w:szCs w:val="26"/>
          <w:rtl/>
        </w:rPr>
        <w:t xml:space="preserve">دولار أمريكي، بالإضافة إلى تكاليف دعم الوكالة لإزالة </w:t>
      </w:r>
      <w:r w:rsidRPr="00E82F11">
        <w:rPr>
          <w:sz w:val="26"/>
          <w:szCs w:val="26"/>
          <w:rtl/>
          <w:lang w:bidi="ar"/>
        </w:rPr>
        <w:t xml:space="preserve">0.64 </w:t>
      </w:r>
      <w:r w:rsidRPr="00E82F11">
        <w:rPr>
          <w:sz w:val="26"/>
          <w:szCs w:val="26"/>
          <w:rtl/>
        </w:rPr>
        <w:t>طن من قدرات استنفاد الأوزون من المواد الهيدروكلوروفلوروكربونية المستخدمة في قطاع خدمة تبريد وتكييف الهواء</w:t>
      </w:r>
      <w:r w:rsidRPr="00E82F11">
        <w:rPr>
          <w:sz w:val="26"/>
          <w:szCs w:val="26"/>
          <w:rtl/>
          <w:lang w:bidi="ar"/>
        </w:rPr>
        <w:t xml:space="preserve">. </w:t>
      </w:r>
      <w:r w:rsidRPr="00E82F11">
        <w:rPr>
          <w:sz w:val="26"/>
          <w:szCs w:val="26"/>
          <w:rtl/>
        </w:rPr>
        <w:t>وتمت الموافقة على الشرائح الثلاث المخطط لها في المرحلة الأولى، مع الموافقة على الشريحة الأخيرة بموجب عملية الموافقة بين الدورات للاجتماع السادس والثمانين</w:t>
      </w:r>
      <w:r w:rsidRPr="00E82F11">
        <w:rPr>
          <w:rStyle w:val="FootnoteReference"/>
          <w:sz w:val="26"/>
          <w:szCs w:val="26"/>
          <w:rtl/>
          <w:lang w:bidi="ar"/>
        </w:rPr>
        <w:footnoteReference w:id="37"/>
      </w:r>
      <w:r w:rsidRPr="00E82F11">
        <w:rPr>
          <w:sz w:val="26"/>
          <w:szCs w:val="26"/>
          <w:rtl/>
        </w:rPr>
        <w:t xml:space="preserve"> في أكتوبر</w:t>
      </w:r>
      <w:r w:rsidRPr="00E82F11">
        <w:rPr>
          <w:sz w:val="26"/>
          <w:szCs w:val="26"/>
          <w:rtl/>
          <w:lang w:bidi="ar"/>
        </w:rPr>
        <w:t>/</w:t>
      </w:r>
      <w:r w:rsidRPr="00E82F11">
        <w:rPr>
          <w:sz w:val="26"/>
          <w:szCs w:val="26"/>
          <w:rtl/>
        </w:rPr>
        <w:t xml:space="preserve">تشرين الأول </w:t>
      </w:r>
      <w:r w:rsidRPr="00E82F11">
        <w:rPr>
          <w:sz w:val="26"/>
          <w:szCs w:val="26"/>
          <w:rtl/>
          <w:lang w:bidi="ar"/>
        </w:rPr>
        <w:t xml:space="preserve">2020. </w:t>
      </w:r>
      <w:r w:rsidRPr="00E82F11">
        <w:rPr>
          <w:sz w:val="26"/>
          <w:szCs w:val="26"/>
          <w:rtl/>
        </w:rPr>
        <w:t xml:space="preserve">ووفقا للفقرة </w:t>
      </w:r>
      <w:r w:rsidRPr="00E82F11">
        <w:rPr>
          <w:sz w:val="26"/>
          <w:szCs w:val="26"/>
          <w:rtl/>
          <w:lang w:bidi="ar"/>
        </w:rPr>
        <w:t xml:space="preserve">14 </w:t>
      </w:r>
      <w:r w:rsidRPr="00E82F11">
        <w:rPr>
          <w:sz w:val="26"/>
          <w:szCs w:val="26"/>
          <w:rtl/>
        </w:rPr>
        <w:t xml:space="preserve">من الاتفاق المبرم بين حكومة نيبال واللجنة التنفيذية، من المقرر الانتهاء من المشروع بحلول </w:t>
      </w:r>
      <w:r w:rsidRPr="00E82F11">
        <w:rPr>
          <w:sz w:val="26"/>
          <w:szCs w:val="26"/>
          <w:rtl/>
          <w:lang w:bidi="ar"/>
        </w:rPr>
        <w:t xml:space="preserve">31 </w:t>
      </w:r>
      <w:r w:rsidRPr="00E82F11">
        <w:rPr>
          <w:sz w:val="26"/>
          <w:szCs w:val="26"/>
          <w:rtl/>
        </w:rPr>
        <w:t xml:space="preserve">ديسمبر </w:t>
      </w:r>
      <w:r w:rsidRPr="00E82F11">
        <w:rPr>
          <w:sz w:val="26"/>
          <w:szCs w:val="26"/>
          <w:rtl/>
          <w:lang w:bidi="ar"/>
        </w:rPr>
        <w:t>/</w:t>
      </w:r>
      <w:r w:rsidRPr="00E82F11">
        <w:rPr>
          <w:sz w:val="26"/>
          <w:szCs w:val="26"/>
          <w:rtl/>
        </w:rPr>
        <w:t xml:space="preserve">كانون الأول </w:t>
      </w:r>
      <w:r w:rsidRPr="00E82F11">
        <w:rPr>
          <w:sz w:val="26"/>
          <w:szCs w:val="26"/>
          <w:rtl/>
          <w:lang w:bidi="ar"/>
        </w:rPr>
        <w:t>2021.</w:t>
      </w:r>
    </w:p>
    <w:p w:rsidR="00A36A13" w:rsidRPr="00E82F11" w:rsidRDefault="00A36A13" w:rsidP="00A36A13">
      <w:pPr>
        <w:pStyle w:val="Heading1"/>
        <w:bidi/>
        <w:rPr>
          <w:sz w:val="26"/>
          <w:szCs w:val="26"/>
        </w:rPr>
      </w:pPr>
      <w:r w:rsidRPr="00E82F11">
        <w:rPr>
          <w:sz w:val="26"/>
          <w:szCs w:val="26"/>
          <w:rtl/>
        </w:rPr>
        <w:t>وتنفيذ المرحلة الأولى يمضي للأمام</w:t>
      </w:r>
      <w:r w:rsidRPr="00E82F11">
        <w:rPr>
          <w:sz w:val="26"/>
          <w:szCs w:val="26"/>
          <w:rtl/>
          <w:lang w:bidi="ar"/>
        </w:rPr>
        <w:t xml:space="preserve">. </w:t>
      </w:r>
      <w:r w:rsidRPr="00E82F11">
        <w:rPr>
          <w:sz w:val="26"/>
          <w:szCs w:val="26"/>
          <w:rtl/>
        </w:rPr>
        <w:t>وتم الانتهاء من الشريحة الأولى وتم تنفيذ معظم الأنشطة المقترحة في الشريحة الثانية</w:t>
      </w:r>
      <w:r w:rsidRPr="00E82F11">
        <w:rPr>
          <w:sz w:val="26"/>
          <w:szCs w:val="26"/>
          <w:rtl/>
          <w:lang w:bidi="ar"/>
        </w:rPr>
        <w:t xml:space="preserve">. </w:t>
      </w:r>
      <w:r w:rsidRPr="00E82F11">
        <w:rPr>
          <w:sz w:val="26"/>
          <w:szCs w:val="26"/>
          <w:rtl/>
        </w:rPr>
        <w:t>ومع ذلك، نظرا لتأثير جائحة كوفيد</w:t>
      </w:r>
      <w:r w:rsidRPr="00E82F11">
        <w:rPr>
          <w:sz w:val="26"/>
          <w:szCs w:val="26"/>
          <w:rtl/>
          <w:lang w:bidi="ar"/>
        </w:rPr>
        <w:t>-19</w:t>
      </w:r>
      <w:r w:rsidRPr="00E82F11">
        <w:rPr>
          <w:sz w:val="26"/>
          <w:szCs w:val="26"/>
          <w:rtl/>
        </w:rPr>
        <w:t>، فإن تنفيذ بعض الأنشطة، وخاصة حلقات العمل التدريبية لموظفي الجمارك والإنفاذ وفنيي خدمة تبريد وتكييف الهواء، وبرنامج الحوافز، وحلقات العمل الرامية إلى تعزيز استرداد غازات التبريد</w:t>
      </w:r>
      <w:r w:rsidRPr="00E82F11">
        <w:rPr>
          <w:sz w:val="26"/>
          <w:szCs w:val="26"/>
          <w:rtl/>
          <w:lang w:bidi="ar"/>
        </w:rPr>
        <w:t>/</w:t>
      </w:r>
      <w:r w:rsidRPr="00E82F11">
        <w:rPr>
          <w:sz w:val="26"/>
          <w:szCs w:val="26"/>
          <w:rtl/>
        </w:rPr>
        <w:t>إعادة استخدامها، وشراء محددات غازات التبريد تأخرت</w:t>
      </w:r>
      <w:r w:rsidRPr="00E82F11">
        <w:rPr>
          <w:sz w:val="26"/>
          <w:szCs w:val="26"/>
          <w:rtl/>
          <w:lang w:bidi="ar"/>
        </w:rPr>
        <w:t xml:space="preserve">. </w:t>
      </w:r>
      <w:r w:rsidRPr="00E82F11">
        <w:rPr>
          <w:sz w:val="26"/>
          <w:szCs w:val="26"/>
          <w:rtl/>
        </w:rPr>
        <w:t>ونظرا للتوقيت غير المؤكد للتعافي من كوفيد</w:t>
      </w:r>
      <w:r w:rsidRPr="00E82F11">
        <w:rPr>
          <w:sz w:val="26"/>
          <w:szCs w:val="26"/>
          <w:rtl/>
          <w:lang w:bidi="ar"/>
        </w:rPr>
        <w:t>-19</w:t>
      </w:r>
      <w:r w:rsidRPr="00E82F11">
        <w:rPr>
          <w:sz w:val="26"/>
          <w:szCs w:val="26"/>
          <w:rtl/>
        </w:rPr>
        <w:t xml:space="preserve">، تطلب الحكومة تمديد تنفيذ المرحلة الأولى حتى </w:t>
      </w:r>
      <w:r w:rsidRPr="00E82F11">
        <w:rPr>
          <w:sz w:val="26"/>
          <w:szCs w:val="26"/>
          <w:rtl/>
          <w:lang w:bidi="ar"/>
        </w:rPr>
        <w:t xml:space="preserve">31 </w:t>
      </w:r>
      <w:r w:rsidRPr="00E82F11">
        <w:rPr>
          <w:sz w:val="26"/>
          <w:szCs w:val="26"/>
          <w:rtl/>
        </w:rPr>
        <w:t xml:space="preserve">ديسمبر </w:t>
      </w:r>
      <w:r w:rsidRPr="00E82F11">
        <w:rPr>
          <w:sz w:val="26"/>
          <w:szCs w:val="26"/>
          <w:rtl/>
          <w:lang w:bidi="ar"/>
        </w:rPr>
        <w:t>/</w:t>
      </w:r>
      <w:r w:rsidRPr="00E82F11">
        <w:rPr>
          <w:sz w:val="26"/>
          <w:szCs w:val="26"/>
          <w:rtl/>
        </w:rPr>
        <w:t xml:space="preserve">كانون الأول </w:t>
      </w:r>
      <w:r w:rsidRPr="00E82F11">
        <w:rPr>
          <w:sz w:val="26"/>
          <w:szCs w:val="26"/>
          <w:rtl/>
          <w:lang w:bidi="ar"/>
        </w:rPr>
        <w:t>2022.</w:t>
      </w:r>
    </w:p>
    <w:p w:rsidR="00A36A13" w:rsidRPr="00E82F11" w:rsidRDefault="00A36A13" w:rsidP="00A36A13">
      <w:pPr>
        <w:bidi/>
        <w:spacing w:after="240"/>
        <w:rPr>
          <w:i/>
          <w:sz w:val="26"/>
          <w:szCs w:val="26"/>
        </w:rPr>
      </w:pPr>
      <w:r w:rsidRPr="00E82F11">
        <w:rPr>
          <w:i/>
          <w:iCs/>
          <w:sz w:val="26"/>
          <w:szCs w:val="26"/>
          <w:rtl/>
        </w:rPr>
        <w:t xml:space="preserve">استهلاك الهيدروكلوروفلوروكربون </w:t>
      </w:r>
    </w:p>
    <w:p w:rsidR="00A36A13" w:rsidRPr="00E82F11" w:rsidRDefault="00A36A13" w:rsidP="00A36A13">
      <w:pPr>
        <w:pStyle w:val="Heading1"/>
        <w:bidi/>
        <w:rPr>
          <w:sz w:val="26"/>
          <w:szCs w:val="26"/>
        </w:rPr>
      </w:pPr>
      <w:r w:rsidRPr="00E82F11">
        <w:rPr>
          <w:sz w:val="26"/>
          <w:szCs w:val="26"/>
          <w:rtl/>
        </w:rPr>
        <w:t xml:space="preserve">يُظهر تقرير تنفيذ البرنامج القطري المقدم من حكومة نيبال استهلاك </w:t>
      </w:r>
      <w:r w:rsidRPr="00E82F11">
        <w:rPr>
          <w:sz w:val="26"/>
          <w:szCs w:val="26"/>
          <w:rtl/>
          <w:lang w:bidi="ar"/>
        </w:rPr>
        <w:t xml:space="preserve">0.41 </w:t>
      </w:r>
      <w:r w:rsidRPr="00E82F11">
        <w:rPr>
          <w:sz w:val="26"/>
          <w:szCs w:val="26"/>
          <w:rtl/>
        </w:rPr>
        <w:t xml:space="preserve">طن من قدرات استنفاد الأوزون من الهيدروكلوروفلوروكربون في عام </w:t>
      </w:r>
      <w:r w:rsidRPr="00E82F11">
        <w:rPr>
          <w:sz w:val="26"/>
          <w:szCs w:val="26"/>
          <w:rtl/>
          <w:lang w:bidi="ar"/>
        </w:rPr>
        <w:t>2020</w:t>
      </w:r>
      <w:r w:rsidRPr="00E82F11">
        <w:rPr>
          <w:sz w:val="26"/>
          <w:szCs w:val="26"/>
          <w:rtl/>
        </w:rPr>
        <w:t xml:space="preserve">، وهو أقل بنسبة </w:t>
      </w:r>
      <w:r w:rsidRPr="00E82F11">
        <w:rPr>
          <w:sz w:val="26"/>
          <w:szCs w:val="26"/>
          <w:rtl/>
          <w:lang w:bidi="ar"/>
        </w:rPr>
        <w:t xml:space="preserve">43 </w:t>
      </w:r>
      <w:r w:rsidRPr="00E82F11">
        <w:rPr>
          <w:sz w:val="26"/>
          <w:szCs w:val="26"/>
          <w:rtl/>
        </w:rPr>
        <w:t xml:space="preserve">في المائة من </w:t>
      </w:r>
      <w:r w:rsidRPr="00E82F11">
        <w:rPr>
          <w:sz w:val="26"/>
          <w:szCs w:val="26"/>
          <w:rtl/>
          <w:lang w:bidi="ar"/>
        </w:rPr>
        <w:t xml:space="preserve">0.72 </w:t>
      </w:r>
      <w:r w:rsidRPr="00E82F11">
        <w:rPr>
          <w:sz w:val="26"/>
          <w:szCs w:val="26"/>
          <w:rtl/>
        </w:rPr>
        <w:t xml:space="preserve">طن من قدرات استنفاد الأوزون بموجب الاتفاق مع اللجنة التنفيذية، و </w:t>
      </w:r>
      <w:r w:rsidRPr="00E82F11">
        <w:rPr>
          <w:sz w:val="26"/>
          <w:szCs w:val="26"/>
          <w:rtl/>
          <w:lang w:bidi="ar"/>
        </w:rPr>
        <w:t xml:space="preserve">63 </w:t>
      </w:r>
      <w:r w:rsidRPr="00E82F11">
        <w:rPr>
          <w:sz w:val="26"/>
          <w:szCs w:val="26"/>
          <w:rtl/>
        </w:rPr>
        <w:t xml:space="preserve">في المائة أقل من خط الأساس لـ </w:t>
      </w:r>
      <w:r w:rsidRPr="00E82F11">
        <w:rPr>
          <w:sz w:val="26"/>
          <w:szCs w:val="26"/>
          <w:rtl/>
          <w:lang w:bidi="ar"/>
        </w:rPr>
        <w:t xml:space="preserve">1.1 </w:t>
      </w:r>
      <w:r w:rsidRPr="00E82F11">
        <w:rPr>
          <w:sz w:val="26"/>
          <w:szCs w:val="26"/>
          <w:rtl/>
        </w:rPr>
        <w:t>طن من قدرات استنفاد الأوزون</w:t>
      </w:r>
      <w:r w:rsidRPr="00E82F11">
        <w:rPr>
          <w:sz w:val="26"/>
          <w:szCs w:val="26"/>
          <w:rtl/>
          <w:lang w:bidi="ar"/>
        </w:rPr>
        <w:t xml:space="preserve">. </w:t>
      </w:r>
    </w:p>
    <w:p w:rsidR="00A36A13" w:rsidRPr="00E82F11" w:rsidRDefault="00A36A13" w:rsidP="00A36A13">
      <w:pPr>
        <w:bidi/>
        <w:spacing w:after="240"/>
        <w:rPr>
          <w:b/>
          <w:color w:val="000000" w:themeColor="text1"/>
          <w:sz w:val="26"/>
          <w:szCs w:val="26"/>
        </w:rPr>
      </w:pPr>
      <w:r w:rsidRPr="00E82F11">
        <w:rPr>
          <w:b/>
          <w:bCs/>
          <w:sz w:val="26"/>
          <w:szCs w:val="26"/>
          <w:rtl/>
        </w:rPr>
        <w:t>تقرير مرحلي عن تنفيذ المرحلة الأولى</w:t>
      </w:r>
      <w:r w:rsidRPr="00E82F11">
        <w:rPr>
          <w:b/>
          <w:bCs/>
          <w:color w:val="000000" w:themeColor="text1"/>
          <w:sz w:val="26"/>
          <w:szCs w:val="26"/>
        </w:rPr>
        <w:t xml:space="preserve"> </w:t>
      </w:r>
    </w:p>
    <w:p w:rsidR="00A36A13" w:rsidRPr="00E82F11" w:rsidRDefault="00A36A13" w:rsidP="00A36A13">
      <w:pPr>
        <w:pStyle w:val="Heading1"/>
        <w:bidi/>
        <w:rPr>
          <w:sz w:val="26"/>
          <w:szCs w:val="26"/>
        </w:rPr>
      </w:pPr>
      <w:r w:rsidRPr="00E82F11">
        <w:rPr>
          <w:color w:val="000000" w:themeColor="text1"/>
          <w:sz w:val="26"/>
          <w:szCs w:val="26"/>
          <w:rtl/>
        </w:rPr>
        <w:t>يقوم البلد بإنفاذ نظام الترخيص والحصص للرقابة على استيراد المواد الهيدروفلوروكربونية وهناك شرط ترخيص لاستيراد تلك المواد وخلائط الهيدروفلوروكربون</w:t>
      </w:r>
      <w:r w:rsidRPr="00E82F11">
        <w:rPr>
          <w:color w:val="000000" w:themeColor="text1"/>
          <w:sz w:val="26"/>
          <w:szCs w:val="26"/>
          <w:rtl/>
          <w:lang w:bidi="ar"/>
        </w:rPr>
        <w:t xml:space="preserve">. </w:t>
      </w:r>
      <w:r w:rsidRPr="00E82F11">
        <w:rPr>
          <w:color w:val="000000" w:themeColor="text1"/>
          <w:sz w:val="26"/>
          <w:szCs w:val="26"/>
          <w:rtl/>
        </w:rPr>
        <w:t xml:space="preserve">وتم حظر استيراد المواد المستنفدة للأوزون بخلاف المواد </w:t>
      </w:r>
      <w:r w:rsidRPr="00E82F11">
        <w:rPr>
          <w:color w:val="000000" w:themeColor="text1"/>
          <w:sz w:val="26"/>
          <w:szCs w:val="26"/>
          <w:rtl/>
        </w:rPr>
        <w:lastRenderedPageBreak/>
        <w:t xml:space="preserve">الهيدروكلوروفلوروكربونية منذ عام </w:t>
      </w:r>
      <w:r w:rsidRPr="00E82F11">
        <w:rPr>
          <w:color w:val="000000" w:themeColor="text1"/>
          <w:sz w:val="26"/>
          <w:szCs w:val="26"/>
          <w:rtl/>
          <w:lang w:bidi="ar"/>
        </w:rPr>
        <w:t xml:space="preserve">2010 </w:t>
      </w:r>
      <w:r w:rsidRPr="00E82F11">
        <w:rPr>
          <w:color w:val="000000" w:themeColor="text1"/>
          <w:sz w:val="26"/>
          <w:szCs w:val="26"/>
          <w:rtl/>
        </w:rPr>
        <w:t xml:space="preserve">وتم حظر استيراد المعدات القائمة على الهيدروكلوروفلوروكربون منذ </w:t>
      </w:r>
      <w:r w:rsidRPr="00E82F11">
        <w:rPr>
          <w:color w:val="000000" w:themeColor="text1"/>
          <w:sz w:val="26"/>
          <w:szCs w:val="26"/>
          <w:rtl/>
          <w:lang w:bidi="ar"/>
        </w:rPr>
        <w:t xml:space="preserve">1 </w:t>
      </w:r>
      <w:r w:rsidRPr="00E82F11">
        <w:rPr>
          <w:color w:val="000000" w:themeColor="text1"/>
          <w:sz w:val="26"/>
          <w:szCs w:val="26"/>
          <w:rtl/>
        </w:rPr>
        <w:t>يناير</w:t>
      </w:r>
      <w:r w:rsidRPr="00E82F11">
        <w:rPr>
          <w:color w:val="000000" w:themeColor="text1"/>
          <w:sz w:val="26"/>
          <w:szCs w:val="26"/>
          <w:rtl/>
          <w:lang w:bidi="ar"/>
        </w:rPr>
        <w:t>/</w:t>
      </w:r>
      <w:r w:rsidRPr="00E82F11">
        <w:rPr>
          <w:color w:val="000000" w:themeColor="text1"/>
          <w:sz w:val="26"/>
          <w:szCs w:val="26"/>
          <w:rtl/>
        </w:rPr>
        <w:t xml:space="preserve">كانون الثاني </w:t>
      </w:r>
      <w:r w:rsidRPr="00E82F11">
        <w:rPr>
          <w:color w:val="000000" w:themeColor="text1"/>
          <w:sz w:val="26"/>
          <w:szCs w:val="26"/>
          <w:rtl/>
          <w:lang w:bidi="ar"/>
        </w:rPr>
        <w:t>2017.</w:t>
      </w:r>
      <w:r w:rsidRPr="00E82F11">
        <w:rPr>
          <w:color w:val="000000" w:themeColor="text1"/>
          <w:sz w:val="26"/>
          <w:szCs w:val="26"/>
          <w:rtl/>
        </w:rPr>
        <w:t xml:space="preserve">و تم تدريب ما مجموعه </w:t>
      </w:r>
      <w:r w:rsidRPr="00E82F11">
        <w:rPr>
          <w:color w:val="000000" w:themeColor="text1"/>
          <w:sz w:val="26"/>
          <w:szCs w:val="26"/>
          <w:rtl/>
          <w:lang w:bidi="ar"/>
        </w:rPr>
        <w:t xml:space="preserve">210 </w:t>
      </w:r>
      <w:r w:rsidRPr="00E82F11">
        <w:rPr>
          <w:color w:val="000000" w:themeColor="text1"/>
          <w:sz w:val="26"/>
          <w:szCs w:val="26"/>
          <w:rtl/>
        </w:rPr>
        <w:t>من موظفي الجمارك والإنفاذ على إجراءات مراقبة استيراد المواد المستنفدة للأوزون</w:t>
      </w:r>
      <w:r w:rsidRPr="00E82F11">
        <w:rPr>
          <w:color w:val="000000" w:themeColor="text1"/>
          <w:sz w:val="26"/>
          <w:szCs w:val="26"/>
          <w:rtl/>
          <w:lang w:bidi="ar"/>
        </w:rPr>
        <w:t xml:space="preserve">. </w:t>
      </w:r>
      <w:r w:rsidRPr="00E82F11">
        <w:rPr>
          <w:color w:val="000000" w:themeColor="text1"/>
          <w:sz w:val="26"/>
          <w:szCs w:val="26"/>
          <w:rtl/>
        </w:rPr>
        <w:t xml:space="preserve">وتم تعديل دليل اللوائح الوطنية ونظام تراخيص الاستيراد والتصدير في عام </w:t>
      </w:r>
      <w:r w:rsidRPr="00E82F11">
        <w:rPr>
          <w:color w:val="000000" w:themeColor="text1"/>
          <w:sz w:val="26"/>
          <w:szCs w:val="26"/>
          <w:rtl/>
          <w:lang w:bidi="ar"/>
        </w:rPr>
        <w:t xml:space="preserve">2015 </w:t>
      </w:r>
      <w:r w:rsidRPr="00E82F11">
        <w:rPr>
          <w:color w:val="000000" w:themeColor="text1"/>
          <w:sz w:val="26"/>
          <w:szCs w:val="26"/>
          <w:rtl/>
        </w:rPr>
        <w:t>وبدأ البلد في تنفيذ أكواد النظام المنسق لخلائط الهيدروكلوروفلوروكربون والهيدروفلوروكربون في مايو</w:t>
      </w:r>
      <w:r w:rsidRPr="00E82F11">
        <w:rPr>
          <w:color w:val="000000" w:themeColor="text1"/>
          <w:sz w:val="26"/>
          <w:szCs w:val="26"/>
          <w:rtl/>
          <w:lang w:bidi="ar"/>
        </w:rPr>
        <w:t>/</w:t>
      </w:r>
      <w:r w:rsidRPr="00E82F11">
        <w:rPr>
          <w:color w:val="000000" w:themeColor="text1"/>
          <w:sz w:val="26"/>
          <w:szCs w:val="26"/>
          <w:rtl/>
        </w:rPr>
        <w:t xml:space="preserve">أيار </w:t>
      </w:r>
      <w:r w:rsidRPr="00E82F11">
        <w:rPr>
          <w:color w:val="000000" w:themeColor="text1"/>
          <w:sz w:val="26"/>
          <w:szCs w:val="26"/>
          <w:rtl/>
          <w:lang w:bidi="ar"/>
        </w:rPr>
        <w:t xml:space="preserve">2020. </w:t>
      </w:r>
      <w:r w:rsidRPr="00E82F11">
        <w:rPr>
          <w:color w:val="000000" w:themeColor="text1"/>
          <w:sz w:val="26"/>
          <w:szCs w:val="26"/>
          <w:rtl/>
        </w:rPr>
        <w:t xml:space="preserve">وتم إجراء حوارين إقليميين حول الحدود مع البلدان المجاورة </w:t>
      </w:r>
      <w:r w:rsidRPr="00E82F11">
        <w:rPr>
          <w:color w:val="000000" w:themeColor="text1"/>
          <w:sz w:val="26"/>
          <w:szCs w:val="26"/>
          <w:rtl/>
          <w:lang w:bidi="ar"/>
        </w:rPr>
        <w:t>(</w:t>
      </w:r>
      <w:r w:rsidRPr="00E82F11">
        <w:rPr>
          <w:color w:val="000000" w:themeColor="text1"/>
          <w:sz w:val="26"/>
          <w:szCs w:val="26"/>
          <w:rtl/>
        </w:rPr>
        <w:t>مثل بنغلاديش وبوتان والصين والهند وميانمار</w:t>
      </w:r>
      <w:r w:rsidRPr="00E82F11">
        <w:rPr>
          <w:color w:val="000000" w:themeColor="text1"/>
          <w:sz w:val="26"/>
          <w:szCs w:val="26"/>
          <w:rtl/>
          <w:lang w:bidi="ar"/>
        </w:rPr>
        <w:t xml:space="preserve">). </w:t>
      </w:r>
      <w:r w:rsidRPr="00E82F11">
        <w:rPr>
          <w:color w:val="000000" w:themeColor="text1"/>
          <w:sz w:val="26"/>
          <w:szCs w:val="26"/>
          <w:rtl/>
        </w:rPr>
        <w:t>وتم توفير اثنين من محددات غازات التبريد، أحدهما لإدارة الجمارك والآخر إلى وحدة الأوزون الوطنية</w:t>
      </w:r>
      <w:r w:rsidRPr="00E82F11">
        <w:rPr>
          <w:color w:val="000000" w:themeColor="text1"/>
          <w:sz w:val="26"/>
          <w:szCs w:val="26"/>
          <w:rtl/>
          <w:lang w:bidi="ar"/>
        </w:rPr>
        <w:t xml:space="preserve">. </w:t>
      </w:r>
      <w:r w:rsidRPr="00E82F11">
        <w:rPr>
          <w:color w:val="000000" w:themeColor="text1"/>
          <w:sz w:val="26"/>
          <w:szCs w:val="26"/>
          <w:rtl/>
        </w:rPr>
        <w:t>وتمت الاستعاضة عن ستة وثمانين وحدة من مكيفات الهواء السكنية القائمة على الهيدروكلوروفلوروكربون بمعدات قائمة على الهيدروفلوروكربون</w:t>
      </w:r>
      <w:r w:rsidRPr="00E82F11">
        <w:rPr>
          <w:color w:val="000000" w:themeColor="text1"/>
          <w:sz w:val="26"/>
          <w:szCs w:val="26"/>
          <w:rtl/>
          <w:lang w:bidi="ar"/>
        </w:rPr>
        <w:t xml:space="preserve">-32 </w:t>
      </w:r>
      <w:r w:rsidRPr="00E82F11">
        <w:rPr>
          <w:color w:val="000000" w:themeColor="text1"/>
          <w:sz w:val="26"/>
          <w:szCs w:val="26"/>
          <w:rtl/>
        </w:rPr>
        <w:t xml:space="preserve">و </w:t>
      </w:r>
      <w:r w:rsidRPr="00E82F11">
        <w:rPr>
          <w:color w:val="000000" w:themeColor="text1"/>
          <w:sz w:val="26"/>
          <w:szCs w:val="26"/>
        </w:rPr>
        <w:t>R-290</w:t>
      </w:r>
      <w:r w:rsidRPr="00E82F11">
        <w:rPr>
          <w:color w:val="000000" w:themeColor="text1"/>
          <w:sz w:val="26"/>
          <w:szCs w:val="26"/>
          <w:rtl/>
          <w:lang w:bidi="ar"/>
        </w:rPr>
        <w:t xml:space="preserve">. </w:t>
      </w:r>
      <w:r w:rsidRPr="00E82F11">
        <w:rPr>
          <w:color w:val="000000" w:themeColor="text1"/>
          <w:sz w:val="26"/>
          <w:szCs w:val="26"/>
          <w:rtl/>
        </w:rPr>
        <w:t xml:space="preserve">وتم توزيع المعدات والأدوات على </w:t>
      </w:r>
      <w:r w:rsidRPr="00E82F11">
        <w:rPr>
          <w:color w:val="000000" w:themeColor="text1"/>
          <w:sz w:val="26"/>
          <w:szCs w:val="26"/>
          <w:rtl/>
          <w:lang w:bidi="ar"/>
        </w:rPr>
        <w:t xml:space="preserve">30 </w:t>
      </w:r>
      <w:r w:rsidRPr="00E82F11">
        <w:rPr>
          <w:color w:val="000000" w:themeColor="text1"/>
          <w:sz w:val="26"/>
          <w:szCs w:val="26"/>
          <w:rtl/>
        </w:rPr>
        <w:t>ورشة خدمة</w:t>
      </w:r>
      <w:r w:rsidRPr="00E82F11">
        <w:rPr>
          <w:color w:val="000000" w:themeColor="text1"/>
          <w:sz w:val="26"/>
          <w:szCs w:val="26"/>
          <w:rtl/>
          <w:lang w:bidi="ar"/>
        </w:rPr>
        <w:t>/</w:t>
      </w:r>
      <w:r w:rsidRPr="00E82F11">
        <w:rPr>
          <w:color w:val="000000" w:themeColor="text1"/>
          <w:sz w:val="26"/>
          <w:szCs w:val="26"/>
          <w:rtl/>
        </w:rPr>
        <w:t>فنيا ومعاهد تدريب تقني في ثماني مقاطعات</w:t>
      </w:r>
      <w:r w:rsidRPr="00E82F11">
        <w:rPr>
          <w:color w:val="000000" w:themeColor="text1"/>
          <w:sz w:val="26"/>
          <w:szCs w:val="26"/>
          <w:rtl/>
          <w:lang w:bidi="ar"/>
        </w:rPr>
        <w:t>.</w:t>
      </w:r>
    </w:p>
    <w:p w:rsidR="00A36A13" w:rsidRPr="00E82F11" w:rsidRDefault="00A36A13" w:rsidP="00A36A13">
      <w:pPr>
        <w:pStyle w:val="Heading1"/>
        <w:bidi/>
        <w:rPr>
          <w:sz w:val="26"/>
          <w:szCs w:val="26"/>
        </w:rPr>
      </w:pPr>
      <w:r w:rsidRPr="00E82F11">
        <w:rPr>
          <w:sz w:val="26"/>
          <w:szCs w:val="26"/>
          <w:rtl/>
        </w:rPr>
        <w:t>منذ الموافقة على الشريحة الثالثة من المرحلة الأولى، تم توقيع اتفاق تمويل صغيرة الحجم بين الحكومة واليونيب وخطاب اتفاق بين الحكومة واليوئديبي لتحديد المسؤوليات الخاصة بتنفيذ النشاط والإبلاغ عنه، والدفعة الأولى بموجب كل اتفاق من المتوقع في يونيه</w:t>
      </w:r>
      <w:r w:rsidRPr="00E82F11">
        <w:rPr>
          <w:sz w:val="26"/>
          <w:szCs w:val="26"/>
          <w:rtl/>
          <w:lang w:bidi="ar"/>
        </w:rPr>
        <w:t>/</w:t>
      </w:r>
      <w:r w:rsidRPr="00E82F11">
        <w:rPr>
          <w:sz w:val="26"/>
          <w:szCs w:val="26"/>
          <w:rtl/>
        </w:rPr>
        <w:t xml:space="preserve">حزيران </w:t>
      </w:r>
      <w:r w:rsidRPr="00E82F11">
        <w:rPr>
          <w:sz w:val="26"/>
          <w:szCs w:val="26"/>
          <w:rtl/>
          <w:lang w:bidi="ar"/>
        </w:rPr>
        <w:t xml:space="preserve">2021. </w:t>
      </w:r>
      <w:r w:rsidRPr="00E82F11">
        <w:rPr>
          <w:sz w:val="26"/>
          <w:szCs w:val="26"/>
          <w:rtl/>
        </w:rPr>
        <w:t xml:space="preserve">وعلاوة على ذلك، تم تمديد الاتفاقيات الموقعة لاستكمال الأنشطة في الشريحة الثانية حتى </w:t>
      </w:r>
      <w:r w:rsidRPr="00E82F11">
        <w:rPr>
          <w:sz w:val="26"/>
          <w:szCs w:val="26"/>
          <w:rtl/>
          <w:lang w:bidi="ar"/>
        </w:rPr>
        <w:t xml:space="preserve">31 </w:t>
      </w:r>
      <w:r w:rsidRPr="00E82F11">
        <w:rPr>
          <w:sz w:val="26"/>
          <w:szCs w:val="26"/>
          <w:rtl/>
        </w:rPr>
        <w:t xml:space="preserve">ديسمبر </w:t>
      </w:r>
      <w:r w:rsidRPr="00E82F11">
        <w:rPr>
          <w:sz w:val="26"/>
          <w:szCs w:val="26"/>
          <w:rtl/>
          <w:lang w:bidi="ar"/>
        </w:rPr>
        <w:t>/</w:t>
      </w:r>
      <w:r w:rsidRPr="00E82F11">
        <w:rPr>
          <w:sz w:val="26"/>
          <w:szCs w:val="26"/>
          <w:rtl/>
        </w:rPr>
        <w:t xml:space="preserve">كانون الأول </w:t>
      </w:r>
      <w:r w:rsidRPr="00E82F11">
        <w:rPr>
          <w:sz w:val="26"/>
          <w:szCs w:val="26"/>
          <w:rtl/>
          <w:lang w:bidi="ar"/>
        </w:rPr>
        <w:t>2021.</w:t>
      </w:r>
    </w:p>
    <w:p w:rsidR="00A36A13" w:rsidRPr="00E82F11" w:rsidRDefault="00A36A13" w:rsidP="00A36A13">
      <w:pPr>
        <w:keepNext/>
        <w:bidi/>
        <w:spacing w:after="240"/>
        <w:outlineLvl w:val="0"/>
        <w:rPr>
          <w:sz w:val="26"/>
          <w:szCs w:val="26"/>
          <w:u w:val="single"/>
        </w:rPr>
      </w:pPr>
      <w:r w:rsidRPr="00E82F11">
        <w:rPr>
          <w:sz w:val="26"/>
          <w:szCs w:val="26"/>
          <w:u w:val="single"/>
          <w:rtl/>
        </w:rPr>
        <w:t>مستوى صرف الأموال</w:t>
      </w:r>
    </w:p>
    <w:p w:rsidR="00A36A13" w:rsidRPr="00E82F11" w:rsidRDefault="00A36A13" w:rsidP="00A36A13">
      <w:pPr>
        <w:pStyle w:val="Heading1"/>
        <w:bidi/>
        <w:rPr>
          <w:sz w:val="26"/>
          <w:szCs w:val="26"/>
        </w:rPr>
      </w:pPr>
      <w:r w:rsidRPr="00E82F11">
        <w:rPr>
          <w:sz w:val="26"/>
          <w:szCs w:val="26"/>
          <w:rtl/>
        </w:rPr>
        <w:t>اعتبارا من أبريل</w:t>
      </w:r>
      <w:r w:rsidRPr="00E82F11">
        <w:rPr>
          <w:sz w:val="26"/>
          <w:szCs w:val="26"/>
          <w:rtl/>
          <w:lang w:bidi="ar"/>
        </w:rPr>
        <w:t>/</w:t>
      </w:r>
      <w:r w:rsidRPr="00E82F11">
        <w:rPr>
          <w:sz w:val="26"/>
          <w:szCs w:val="26"/>
          <w:rtl/>
        </w:rPr>
        <w:t xml:space="preserve">نيسان </w:t>
      </w:r>
      <w:r w:rsidRPr="00E82F11">
        <w:rPr>
          <w:sz w:val="26"/>
          <w:szCs w:val="26"/>
          <w:rtl/>
          <w:lang w:bidi="ar"/>
        </w:rPr>
        <w:t>2020</w:t>
      </w:r>
      <w:r w:rsidRPr="00E82F11">
        <w:rPr>
          <w:sz w:val="26"/>
          <w:szCs w:val="26"/>
          <w:rtl/>
        </w:rPr>
        <w:t xml:space="preserve">، من أصل مبلغ </w:t>
      </w:r>
      <w:r w:rsidRPr="00E82F11">
        <w:rPr>
          <w:sz w:val="26"/>
          <w:szCs w:val="26"/>
          <w:rtl/>
          <w:lang w:bidi="ar"/>
        </w:rPr>
        <w:t xml:space="preserve">210,000 </w:t>
      </w:r>
      <w:r w:rsidRPr="00E82F11">
        <w:rPr>
          <w:sz w:val="26"/>
          <w:szCs w:val="26"/>
          <w:rtl/>
        </w:rPr>
        <w:t xml:space="preserve">دولار أمريكي المعتمد حتى الآن، صرف اليونيب </w:t>
      </w:r>
      <w:r w:rsidRPr="00E82F11">
        <w:rPr>
          <w:sz w:val="26"/>
          <w:szCs w:val="26"/>
          <w:rtl/>
          <w:lang w:bidi="ar"/>
        </w:rPr>
        <w:t xml:space="preserve">103,900 </w:t>
      </w:r>
      <w:r w:rsidRPr="00E82F11">
        <w:rPr>
          <w:sz w:val="26"/>
          <w:szCs w:val="26"/>
          <w:rtl/>
        </w:rPr>
        <w:t xml:space="preserve">دولار أمريكي وصرف اليوئديبي </w:t>
      </w:r>
      <w:r w:rsidRPr="00E82F11">
        <w:rPr>
          <w:sz w:val="26"/>
          <w:szCs w:val="26"/>
          <w:rtl/>
          <w:lang w:bidi="ar"/>
        </w:rPr>
        <w:t xml:space="preserve">64,516 </w:t>
      </w:r>
      <w:r w:rsidRPr="00E82F11">
        <w:rPr>
          <w:sz w:val="26"/>
          <w:szCs w:val="26"/>
          <w:rtl/>
        </w:rPr>
        <w:t xml:space="preserve">دولارا أمريكيا؛ بالإضافة إلى ذلك، تم الالتزام بمبلغ </w:t>
      </w:r>
      <w:r w:rsidRPr="00E82F11">
        <w:rPr>
          <w:sz w:val="26"/>
          <w:szCs w:val="26"/>
          <w:rtl/>
          <w:lang w:bidi="ar"/>
        </w:rPr>
        <w:t xml:space="preserve">9,500 </w:t>
      </w:r>
      <w:r w:rsidRPr="00E82F11">
        <w:rPr>
          <w:sz w:val="26"/>
          <w:szCs w:val="26"/>
          <w:rtl/>
        </w:rPr>
        <w:t xml:space="preserve">دولار أمريكي من اليونيب و </w:t>
      </w:r>
      <w:r w:rsidRPr="00E82F11">
        <w:rPr>
          <w:sz w:val="26"/>
          <w:szCs w:val="26"/>
          <w:rtl/>
          <w:lang w:bidi="ar"/>
        </w:rPr>
        <w:t xml:space="preserve">11,084 </w:t>
      </w:r>
      <w:r w:rsidRPr="00E82F11">
        <w:rPr>
          <w:sz w:val="26"/>
          <w:szCs w:val="26"/>
          <w:rtl/>
        </w:rPr>
        <w:t>دولار أمريكي من اليوئديبي لإتمام تنفيذ الشريحة الثانية</w:t>
      </w:r>
      <w:r w:rsidRPr="00E82F11">
        <w:rPr>
          <w:sz w:val="26"/>
          <w:szCs w:val="26"/>
          <w:rtl/>
          <w:lang w:bidi="ar"/>
        </w:rPr>
        <w:t>.</w:t>
      </w:r>
    </w:p>
    <w:p w:rsidR="00A36A13" w:rsidRPr="00E82F11" w:rsidRDefault="00A36A13" w:rsidP="00A36A13">
      <w:pPr>
        <w:keepNext/>
        <w:bidi/>
        <w:spacing w:after="240"/>
        <w:rPr>
          <w:b/>
          <w:sz w:val="26"/>
          <w:szCs w:val="26"/>
        </w:rPr>
      </w:pPr>
      <w:r w:rsidRPr="00E82F11">
        <w:rPr>
          <w:b/>
          <w:bCs/>
          <w:sz w:val="26"/>
          <w:szCs w:val="26"/>
          <w:rtl/>
        </w:rPr>
        <w:t>تعليقات الأمانة</w:t>
      </w:r>
    </w:p>
    <w:p w:rsidR="00A36A13" w:rsidRPr="00E82F11" w:rsidRDefault="00A36A13" w:rsidP="00A36A13">
      <w:pPr>
        <w:pStyle w:val="Heading1"/>
        <w:bidi/>
        <w:rPr>
          <w:sz w:val="26"/>
          <w:szCs w:val="26"/>
        </w:rPr>
      </w:pPr>
      <w:r w:rsidRPr="00E82F11">
        <w:rPr>
          <w:sz w:val="26"/>
          <w:szCs w:val="26"/>
          <w:rtl/>
        </w:rPr>
        <w:t xml:space="preserve">تلاحظ الأمانة الجهود التي تبذلها حكومة نيبال واليونيب واليوئديبي لإتمام الأنشطة المخطط لها في الشريحتين الثانية والثالثة من المرحلة الأولى بحلول </w:t>
      </w:r>
      <w:r w:rsidRPr="00E82F11">
        <w:rPr>
          <w:sz w:val="26"/>
          <w:szCs w:val="26"/>
          <w:rtl/>
          <w:lang w:bidi="ar"/>
        </w:rPr>
        <w:t xml:space="preserve">31 </w:t>
      </w:r>
      <w:r w:rsidRPr="00E82F11">
        <w:rPr>
          <w:sz w:val="26"/>
          <w:szCs w:val="26"/>
          <w:rtl/>
        </w:rPr>
        <w:t xml:space="preserve">ديسمبر </w:t>
      </w:r>
      <w:r w:rsidRPr="00E82F11">
        <w:rPr>
          <w:sz w:val="26"/>
          <w:szCs w:val="26"/>
          <w:rtl/>
          <w:lang w:bidi="ar"/>
        </w:rPr>
        <w:t>/</w:t>
      </w:r>
      <w:r w:rsidRPr="00E82F11">
        <w:rPr>
          <w:sz w:val="26"/>
          <w:szCs w:val="26"/>
          <w:rtl/>
        </w:rPr>
        <w:t xml:space="preserve">كانون الأول </w:t>
      </w:r>
      <w:r w:rsidRPr="00E82F11">
        <w:rPr>
          <w:sz w:val="26"/>
          <w:szCs w:val="26"/>
          <w:rtl/>
          <w:lang w:bidi="ar"/>
        </w:rPr>
        <w:t xml:space="preserve">2021. </w:t>
      </w:r>
      <w:r w:rsidRPr="00E82F11">
        <w:rPr>
          <w:sz w:val="26"/>
          <w:szCs w:val="26"/>
          <w:rtl/>
        </w:rPr>
        <w:t xml:space="preserve">وعلى الرغم من هذه الجهود، من المتوقع ألا يكتمل المشروع بحلول نهاية عام </w:t>
      </w:r>
      <w:r w:rsidRPr="00E82F11">
        <w:rPr>
          <w:sz w:val="26"/>
          <w:szCs w:val="26"/>
          <w:rtl/>
          <w:lang w:bidi="ar"/>
        </w:rPr>
        <w:t xml:space="preserve">2021 </w:t>
      </w:r>
      <w:r w:rsidRPr="00E82F11">
        <w:rPr>
          <w:sz w:val="26"/>
          <w:szCs w:val="26"/>
          <w:rtl/>
        </w:rPr>
        <w:t>بسبب التأخيرات المرتبطة بجائحة كوفيد</w:t>
      </w:r>
      <w:r w:rsidRPr="00E82F11">
        <w:rPr>
          <w:sz w:val="26"/>
          <w:szCs w:val="26"/>
          <w:rtl/>
          <w:lang w:bidi="ar"/>
        </w:rPr>
        <w:t xml:space="preserve">-19. </w:t>
      </w:r>
      <w:r w:rsidRPr="00E82F11">
        <w:rPr>
          <w:sz w:val="26"/>
          <w:szCs w:val="26"/>
          <w:rtl/>
        </w:rPr>
        <w:t>ويتوقع البلد أن يُسمح بالعمل في المكتب وتنظيم الاجتماعات الفعلية في سبتمبر</w:t>
      </w:r>
      <w:r w:rsidRPr="00E82F11">
        <w:rPr>
          <w:sz w:val="26"/>
          <w:szCs w:val="26"/>
          <w:rtl/>
          <w:lang w:bidi="ar"/>
        </w:rPr>
        <w:t>/</w:t>
      </w:r>
      <w:r w:rsidRPr="00E82F11">
        <w:rPr>
          <w:sz w:val="26"/>
          <w:szCs w:val="26"/>
          <w:rtl/>
        </w:rPr>
        <w:t xml:space="preserve">أيلول </w:t>
      </w:r>
      <w:r w:rsidRPr="00E82F11">
        <w:rPr>
          <w:sz w:val="26"/>
          <w:szCs w:val="26"/>
          <w:rtl/>
          <w:lang w:bidi="ar"/>
        </w:rPr>
        <w:t xml:space="preserve">2021. </w:t>
      </w:r>
      <w:r w:rsidRPr="00E82F11">
        <w:rPr>
          <w:sz w:val="26"/>
          <w:szCs w:val="26"/>
          <w:rtl/>
        </w:rPr>
        <w:t>وتم تجديد الاتفاقات ذات الصلة بين الوكالات المنفذة والحكومة لتنفيذ الشريحة الثانية، وتم توقيع اتفاقيات الشريحة الثالثة مؤخرا، ومن المتوقع صرف المدفوعات الأولى في يونيه</w:t>
      </w:r>
      <w:r w:rsidRPr="00E82F11">
        <w:rPr>
          <w:sz w:val="26"/>
          <w:szCs w:val="26"/>
          <w:rtl/>
          <w:lang w:bidi="ar"/>
        </w:rPr>
        <w:t>/</w:t>
      </w:r>
      <w:r w:rsidRPr="00E82F11">
        <w:rPr>
          <w:sz w:val="26"/>
          <w:szCs w:val="26"/>
          <w:rtl/>
        </w:rPr>
        <w:t xml:space="preserve">حزيران </w:t>
      </w:r>
      <w:r w:rsidRPr="00E82F11">
        <w:rPr>
          <w:sz w:val="26"/>
          <w:szCs w:val="26"/>
          <w:rtl/>
          <w:lang w:bidi="ar"/>
        </w:rPr>
        <w:t xml:space="preserve">2021. </w:t>
      </w:r>
      <w:r w:rsidRPr="00E82F11">
        <w:rPr>
          <w:sz w:val="26"/>
          <w:szCs w:val="26"/>
          <w:rtl/>
        </w:rPr>
        <w:t>وسيسمح تمديد سنة إضافية للحكومة واليونيب واليوئديبي بإكمال الأنشطة المتبقية في الشريحة الثالثة</w:t>
      </w:r>
      <w:r w:rsidRPr="00E82F11">
        <w:rPr>
          <w:sz w:val="26"/>
          <w:szCs w:val="26"/>
          <w:rtl/>
          <w:lang w:bidi="ar"/>
        </w:rPr>
        <w:t xml:space="preserve">. </w:t>
      </w:r>
    </w:p>
    <w:p w:rsidR="00A36A13" w:rsidRPr="00E82F11" w:rsidRDefault="00A36A13" w:rsidP="00A36A13">
      <w:pPr>
        <w:bidi/>
        <w:spacing w:after="240"/>
        <w:rPr>
          <w:b/>
          <w:sz w:val="26"/>
          <w:szCs w:val="26"/>
        </w:rPr>
      </w:pPr>
      <w:r w:rsidRPr="00E82F11">
        <w:rPr>
          <w:b/>
          <w:bCs/>
          <w:sz w:val="26"/>
          <w:szCs w:val="26"/>
          <w:rtl/>
        </w:rPr>
        <w:t>التوصية</w:t>
      </w:r>
    </w:p>
    <w:p w:rsidR="00A36A13" w:rsidRPr="00E82F11" w:rsidRDefault="00A36A13" w:rsidP="00A36A13">
      <w:pPr>
        <w:pStyle w:val="Heading1"/>
        <w:bidi/>
        <w:rPr>
          <w:sz w:val="26"/>
          <w:szCs w:val="26"/>
        </w:rPr>
      </w:pPr>
      <w:r w:rsidRPr="00E82F11">
        <w:rPr>
          <w:sz w:val="26"/>
          <w:szCs w:val="26"/>
          <w:rtl/>
        </w:rPr>
        <w:t>قد ترغب اللجنة التنفيذية في</w:t>
      </w:r>
      <w:r w:rsidRPr="00E82F11">
        <w:rPr>
          <w:sz w:val="26"/>
          <w:szCs w:val="26"/>
          <w:rtl/>
          <w:lang w:bidi="ar"/>
        </w:rPr>
        <w:t>:</w:t>
      </w:r>
    </w:p>
    <w:p w:rsidR="00A36A13" w:rsidRPr="00E82F11" w:rsidRDefault="00A36A13" w:rsidP="00A36A13">
      <w:pPr>
        <w:pStyle w:val="Heading2"/>
        <w:bidi/>
        <w:rPr>
          <w:sz w:val="26"/>
          <w:szCs w:val="26"/>
        </w:rPr>
      </w:pPr>
      <w:r w:rsidRPr="00E82F11">
        <w:rPr>
          <w:sz w:val="26"/>
          <w:szCs w:val="26"/>
          <w:rtl/>
        </w:rPr>
        <w:t xml:space="preserve">أن تحيط علما بالتقرير المرحلي عن تنفيذ برنامج العمل المرتبط بالمرحلة الأولى من خطة إدارة إزالة المواد الهيدروكلوروفلوروكربونية لنيبال وطلب التمديد المقدم من اليونيب الوارد في الوثيقة </w:t>
      </w:r>
      <w:r w:rsidRPr="00E82F11">
        <w:rPr>
          <w:sz w:val="26"/>
          <w:szCs w:val="26"/>
        </w:rPr>
        <w:t>UNEP/OzL.Pro/ExCom/87/9</w:t>
      </w:r>
      <w:r w:rsidRPr="00E82F11">
        <w:rPr>
          <w:sz w:val="26"/>
          <w:szCs w:val="26"/>
          <w:rtl/>
        </w:rPr>
        <w:t>؛</w:t>
      </w:r>
    </w:p>
    <w:p w:rsidR="00A36A13" w:rsidRPr="00E82F11" w:rsidRDefault="00A36A13" w:rsidP="00A36A13">
      <w:pPr>
        <w:pStyle w:val="Heading2"/>
        <w:bidi/>
        <w:rPr>
          <w:sz w:val="26"/>
          <w:szCs w:val="26"/>
        </w:rPr>
      </w:pPr>
      <w:r w:rsidRPr="00E82F11">
        <w:rPr>
          <w:sz w:val="26"/>
          <w:szCs w:val="26"/>
          <w:rtl/>
        </w:rPr>
        <w:t>أن تمدد، على أساس استثنائي بسبب التأخيرات التي فرضتها جائحة كوفيد</w:t>
      </w:r>
      <w:r w:rsidRPr="00E82F11">
        <w:rPr>
          <w:sz w:val="26"/>
          <w:szCs w:val="26"/>
          <w:rtl/>
          <w:lang w:bidi="ar"/>
        </w:rPr>
        <w:t>-19</w:t>
      </w:r>
      <w:r w:rsidRPr="00E82F11">
        <w:rPr>
          <w:sz w:val="26"/>
          <w:szCs w:val="26"/>
          <w:rtl/>
        </w:rPr>
        <w:t xml:space="preserve">، تاريخ الانتهاء من المرحلة الأولى من خطة إدارة إزالة المواد الهيدروكلوروفلوروكربونية لنيبال حتى </w:t>
      </w:r>
      <w:r w:rsidRPr="00E82F11">
        <w:rPr>
          <w:sz w:val="26"/>
          <w:szCs w:val="26"/>
          <w:rtl/>
          <w:lang w:bidi="ar"/>
        </w:rPr>
        <w:t xml:space="preserve">31 </w:t>
      </w:r>
      <w:r w:rsidRPr="00E82F11">
        <w:rPr>
          <w:sz w:val="26"/>
          <w:szCs w:val="26"/>
          <w:rtl/>
        </w:rPr>
        <w:t xml:space="preserve">ديسمبر </w:t>
      </w:r>
      <w:r w:rsidRPr="00E82F11">
        <w:rPr>
          <w:sz w:val="26"/>
          <w:szCs w:val="26"/>
          <w:rtl/>
          <w:lang w:bidi="ar"/>
        </w:rPr>
        <w:t>/</w:t>
      </w:r>
      <w:r w:rsidRPr="00E82F11">
        <w:rPr>
          <w:sz w:val="26"/>
          <w:szCs w:val="26"/>
          <w:rtl/>
        </w:rPr>
        <w:t xml:space="preserve">كانون الأول </w:t>
      </w:r>
      <w:r w:rsidRPr="00E82F11">
        <w:rPr>
          <w:sz w:val="26"/>
          <w:szCs w:val="26"/>
          <w:rtl/>
          <w:lang w:bidi="ar"/>
        </w:rPr>
        <w:t xml:space="preserve">2022 </w:t>
      </w:r>
      <w:r w:rsidRPr="00E82F11">
        <w:rPr>
          <w:sz w:val="26"/>
          <w:szCs w:val="26"/>
          <w:rtl/>
        </w:rPr>
        <w:t xml:space="preserve">مع الإشارة إلى أنه لن يُطلب أي تمديد آخر؛  </w:t>
      </w:r>
    </w:p>
    <w:p w:rsidR="00A36A13" w:rsidRPr="00E82F11" w:rsidRDefault="00A36A13" w:rsidP="00A36A13">
      <w:pPr>
        <w:pStyle w:val="Heading2"/>
        <w:bidi/>
        <w:rPr>
          <w:sz w:val="26"/>
          <w:szCs w:val="26"/>
        </w:rPr>
      </w:pPr>
      <w:r w:rsidRPr="00E82F11">
        <w:rPr>
          <w:sz w:val="26"/>
          <w:szCs w:val="26"/>
          <w:rtl/>
        </w:rPr>
        <w:t xml:space="preserve">أن تطلب من حكومة نيبال واليونيب واليوئديبي تقديم تقرير إتمام المشروع إلى الاجتماع الأول لعام </w:t>
      </w:r>
      <w:r w:rsidRPr="00E82F11">
        <w:rPr>
          <w:sz w:val="26"/>
          <w:szCs w:val="26"/>
          <w:rtl/>
          <w:lang w:bidi="ar"/>
        </w:rPr>
        <w:t>2023.</w:t>
      </w:r>
    </w:p>
    <w:p w:rsidR="00A36A13" w:rsidRPr="00E82F11" w:rsidRDefault="00A36A13" w:rsidP="00A36A13">
      <w:pPr>
        <w:pStyle w:val="Heading1"/>
        <w:keepNext/>
        <w:keepLines/>
        <w:numPr>
          <w:ilvl w:val="0"/>
          <w:numId w:val="0"/>
        </w:numPr>
        <w:bidi/>
        <w:rPr>
          <w:sz w:val="26"/>
          <w:szCs w:val="26"/>
        </w:rPr>
      </w:pPr>
      <w:r w:rsidRPr="00E82F11">
        <w:rPr>
          <w:sz w:val="26"/>
          <w:szCs w:val="26"/>
          <w:u w:val="single"/>
          <w:rtl/>
        </w:rPr>
        <w:lastRenderedPageBreak/>
        <w:t>بلدان جزر المحيط الهادئ</w:t>
      </w:r>
      <w:r w:rsidRPr="00E82F11">
        <w:rPr>
          <w:sz w:val="26"/>
          <w:szCs w:val="26"/>
          <w:u w:val="single"/>
          <w:rtl/>
          <w:lang w:bidi="ar"/>
        </w:rPr>
        <w:t xml:space="preserve">: </w:t>
      </w:r>
      <w:r w:rsidRPr="00E82F11">
        <w:rPr>
          <w:sz w:val="26"/>
          <w:szCs w:val="26"/>
          <w:u w:val="single"/>
          <w:rtl/>
        </w:rPr>
        <w:t xml:space="preserve">خطة إدارة إزالة المواد الهيدروكلوروفلوروكربونية </w:t>
      </w:r>
      <w:r w:rsidRPr="00E82F11">
        <w:rPr>
          <w:sz w:val="26"/>
          <w:szCs w:val="26"/>
          <w:u w:val="single"/>
          <w:rtl/>
          <w:lang w:bidi="ar"/>
        </w:rPr>
        <w:t>(</w:t>
      </w:r>
      <w:r w:rsidRPr="00E82F11">
        <w:rPr>
          <w:sz w:val="26"/>
          <w:szCs w:val="26"/>
          <w:u w:val="single"/>
          <w:rtl/>
        </w:rPr>
        <w:t xml:space="preserve">المرحلة الأولى </w:t>
      </w:r>
      <w:r w:rsidRPr="00E82F11">
        <w:rPr>
          <w:sz w:val="26"/>
          <w:szCs w:val="26"/>
          <w:u w:val="single"/>
          <w:rtl/>
          <w:lang w:bidi="ar"/>
        </w:rPr>
        <w:t xml:space="preserve">- </w:t>
      </w:r>
      <w:r w:rsidRPr="00E82F11">
        <w:rPr>
          <w:sz w:val="26"/>
          <w:szCs w:val="26"/>
          <w:u w:val="single"/>
          <w:rtl/>
        </w:rPr>
        <w:t xml:space="preserve">طلب تمديد تاريخ إتمام الشريحة الثالثة </w:t>
      </w:r>
      <w:r w:rsidRPr="00E82F11">
        <w:rPr>
          <w:sz w:val="26"/>
          <w:szCs w:val="26"/>
          <w:u w:val="single"/>
          <w:rtl/>
          <w:lang w:bidi="ar"/>
        </w:rPr>
        <w:t>(</w:t>
      </w:r>
      <w:r w:rsidRPr="00E82F11">
        <w:rPr>
          <w:sz w:val="26"/>
          <w:szCs w:val="26"/>
          <w:u w:val="single"/>
          <w:rtl/>
        </w:rPr>
        <w:t>والأخيرة</w:t>
      </w:r>
      <w:r w:rsidRPr="00E82F11">
        <w:rPr>
          <w:sz w:val="26"/>
          <w:szCs w:val="26"/>
          <w:u w:val="single"/>
          <w:rtl/>
          <w:lang w:bidi="ar"/>
        </w:rPr>
        <w:t xml:space="preserve">) </w:t>
      </w:r>
      <w:r w:rsidRPr="00E82F11">
        <w:rPr>
          <w:sz w:val="26"/>
          <w:szCs w:val="26"/>
          <w:u w:val="single"/>
          <w:rtl/>
        </w:rPr>
        <w:t>للإثنى عشر بلداً من بلدان جزر المحيط الهادئ</w:t>
      </w:r>
      <w:r w:rsidRPr="00E82F11">
        <w:rPr>
          <w:sz w:val="26"/>
          <w:szCs w:val="26"/>
          <w:u w:val="single"/>
          <w:rtl/>
          <w:lang w:bidi="ar"/>
        </w:rPr>
        <w:t>)</w:t>
      </w:r>
      <w:r w:rsidRPr="00E82F11">
        <w:rPr>
          <w:sz w:val="26"/>
          <w:szCs w:val="26"/>
          <w:rtl/>
          <w:lang w:bidi="ar"/>
        </w:rPr>
        <w:t xml:space="preserve"> (</w:t>
      </w:r>
      <w:r w:rsidRPr="00E82F11">
        <w:rPr>
          <w:sz w:val="26"/>
          <w:szCs w:val="26"/>
          <w:rtl/>
        </w:rPr>
        <w:t>اليونيب</w:t>
      </w:r>
      <w:r w:rsidRPr="00E82F11">
        <w:rPr>
          <w:sz w:val="26"/>
          <w:szCs w:val="26"/>
          <w:rtl/>
          <w:lang w:bidi="ar"/>
        </w:rPr>
        <w:t>)</w:t>
      </w:r>
    </w:p>
    <w:p w:rsidR="00A36A13" w:rsidRPr="00E82F11" w:rsidRDefault="00A36A13" w:rsidP="00A36A13">
      <w:pPr>
        <w:keepNext/>
        <w:keepLines/>
        <w:bidi/>
        <w:spacing w:after="240"/>
        <w:rPr>
          <w:b/>
          <w:sz w:val="26"/>
          <w:szCs w:val="26"/>
        </w:rPr>
      </w:pPr>
      <w:r w:rsidRPr="00E82F11">
        <w:rPr>
          <w:b/>
          <w:bCs/>
          <w:sz w:val="26"/>
          <w:szCs w:val="26"/>
          <w:rtl/>
        </w:rPr>
        <w:t>معلومات أساسية</w:t>
      </w:r>
    </w:p>
    <w:p w:rsidR="00A36A13" w:rsidRPr="00E82F11" w:rsidRDefault="00A36A13" w:rsidP="00A36A13">
      <w:pPr>
        <w:pStyle w:val="Heading1"/>
        <w:bidi/>
        <w:rPr>
          <w:b/>
          <w:sz w:val="26"/>
          <w:szCs w:val="26"/>
        </w:rPr>
      </w:pPr>
      <w:r w:rsidRPr="00E82F11">
        <w:rPr>
          <w:sz w:val="26"/>
          <w:szCs w:val="26"/>
          <w:rtl/>
        </w:rPr>
        <w:t xml:space="preserve">نيابة عن حكومات جزر كوك وكيريباس وجزر مارشال وولايات ميكرونيزيا الموحدة وناورو ونيوي وبالاو وساموا وجزر سليمان وتونغا وتوفالو وفانواتو </w:t>
      </w:r>
      <w:r w:rsidRPr="00E82F11">
        <w:rPr>
          <w:sz w:val="26"/>
          <w:szCs w:val="26"/>
          <w:rtl/>
          <w:lang w:bidi="ar"/>
        </w:rPr>
        <w:t>(</w:t>
      </w:r>
      <w:r w:rsidRPr="00E82F11">
        <w:rPr>
          <w:sz w:val="26"/>
          <w:szCs w:val="26"/>
          <w:rtl/>
        </w:rPr>
        <w:t xml:space="preserve">يُشار إليها فيما يلي باسم </w:t>
      </w:r>
      <w:r w:rsidRPr="00E82F11">
        <w:rPr>
          <w:sz w:val="26"/>
          <w:szCs w:val="26"/>
          <w:rtl/>
          <w:lang w:bidi="ar"/>
        </w:rPr>
        <w:t>"</w:t>
      </w:r>
      <w:r w:rsidRPr="00E82F11">
        <w:rPr>
          <w:sz w:val="26"/>
          <w:szCs w:val="26"/>
          <w:rtl/>
        </w:rPr>
        <w:t>بلدان جزر المحيط الهادئ</w:t>
      </w:r>
      <w:r w:rsidRPr="00E82F11">
        <w:rPr>
          <w:sz w:val="26"/>
          <w:szCs w:val="26"/>
          <w:rtl/>
          <w:lang w:bidi="ar"/>
        </w:rPr>
        <w:t>")</w:t>
      </w:r>
      <w:r w:rsidRPr="00E82F11">
        <w:rPr>
          <w:sz w:val="26"/>
          <w:szCs w:val="26"/>
          <w:rtl/>
        </w:rPr>
        <w:t>، قدم اليونيب بصفته الوكالة المنفذة المعينة طلبا لتمديد تنفيذ المرحلة الأولى من خطة إدارة إزالة المواد الهيدروكلوروفلوروكربونية</w:t>
      </w:r>
      <w:r w:rsidRPr="00E82F11">
        <w:rPr>
          <w:sz w:val="26"/>
          <w:szCs w:val="26"/>
          <w:rtl/>
          <w:lang w:bidi="ar"/>
        </w:rPr>
        <w:t>.</w:t>
      </w:r>
    </w:p>
    <w:p w:rsidR="00A36A13" w:rsidRPr="00E82F11" w:rsidRDefault="00A36A13" w:rsidP="00A36A13">
      <w:pPr>
        <w:pStyle w:val="Heading1"/>
        <w:bidi/>
        <w:rPr>
          <w:sz w:val="26"/>
          <w:szCs w:val="26"/>
        </w:rPr>
      </w:pPr>
      <w:r w:rsidRPr="00E82F11">
        <w:rPr>
          <w:sz w:val="26"/>
          <w:szCs w:val="26"/>
          <w:rtl/>
        </w:rPr>
        <w:t>تمت الموافقة على المرحلة الأولى من خطة إدارة إزالة المواد الهيدروكلوروفلوروكربونية لبلدان جزر المحيط الهادئ في الاجتماع الثالث والستين،</w:t>
      </w:r>
      <w:r w:rsidRPr="00E82F11">
        <w:rPr>
          <w:rStyle w:val="FootnoteReference"/>
          <w:sz w:val="26"/>
          <w:szCs w:val="26"/>
          <w:rtl/>
          <w:lang w:bidi="ar"/>
        </w:rPr>
        <w:footnoteReference w:id="38"/>
      </w:r>
      <w:r w:rsidRPr="00E82F11">
        <w:rPr>
          <w:sz w:val="26"/>
          <w:szCs w:val="26"/>
          <w:rtl/>
        </w:rPr>
        <w:t xml:space="preserve"> لتلبية التخفيض بنسبة </w:t>
      </w:r>
      <w:r w:rsidRPr="00E82F11">
        <w:rPr>
          <w:sz w:val="26"/>
          <w:szCs w:val="26"/>
          <w:rtl/>
          <w:lang w:bidi="ar"/>
        </w:rPr>
        <w:t xml:space="preserve">35 </w:t>
      </w:r>
      <w:r w:rsidRPr="00E82F11">
        <w:rPr>
          <w:sz w:val="26"/>
          <w:szCs w:val="26"/>
          <w:rtl/>
        </w:rPr>
        <w:t xml:space="preserve">في المائة لفترة التنفيذ من عام </w:t>
      </w:r>
      <w:r w:rsidRPr="00E82F11">
        <w:rPr>
          <w:sz w:val="26"/>
          <w:szCs w:val="26"/>
          <w:rtl/>
          <w:lang w:bidi="ar"/>
        </w:rPr>
        <w:t xml:space="preserve">2011 </w:t>
      </w:r>
      <w:r w:rsidRPr="00E82F11">
        <w:rPr>
          <w:sz w:val="26"/>
          <w:szCs w:val="26"/>
          <w:rtl/>
        </w:rPr>
        <w:t xml:space="preserve">إلى عام </w:t>
      </w:r>
      <w:r w:rsidRPr="00E82F11">
        <w:rPr>
          <w:sz w:val="26"/>
          <w:szCs w:val="26"/>
          <w:rtl/>
          <w:lang w:bidi="ar"/>
        </w:rPr>
        <w:t>2020</w:t>
      </w:r>
      <w:r w:rsidRPr="00E82F11">
        <w:rPr>
          <w:sz w:val="26"/>
          <w:szCs w:val="26"/>
          <w:rtl/>
        </w:rPr>
        <w:t xml:space="preserve">، بتكلفة إجمالية قدرها </w:t>
      </w:r>
      <w:r w:rsidRPr="00E82F11">
        <w:rPr>
          <w:sz w:val="26"/>
          <w:szCs w:val="26"/>
          <w:rtl/>
          <w:lang w:bidi="ar"/>
        </w:rPr>
        <w:t xml:space="preserve">1,696,000 </w:t>
      </w:r>
      <w:r w:rsidRPr="00E82F11">
        <w:rPr>
          <w:sz w:val="26"/>
          <w:szCs w:val="26"/>
          <w:rtl/>
        </w:rPr>
        <w:t>دولار أمريكي بالإضافة إلى تكاليف دعم الوكالة</w:t>
      </w:r>
      <w:r w:rsidRPr="00E82F11">
        <w:rPr>
          <w:sz w:val="26"/>
          <w:szCs w:val="26"/>
          <w:rtl/>
          <w:lang w:bidi="ar"/>
        </w:rPr>
        <w:t xml:space="preserve">. </w:t>
      </w:r>
    </w:p>
    <w:p w:rsidR="00A36A13" w:rsidRPr="00E82F11" w:rsidRDefault="00A36A13" w:rsidP="00A36A13">
      <w:pPr>
        <w:pStyle w:val="Heading1"/>
        <w:bidi/>
        <w:rPr>
          <w:sz w:val="26"/>
          <w:szCs w:val="26"/>
        </w:rPr>
      </w:pPr>
      <w:r w:rsidRPr="00E82F11">
        <w:rPr>
          <w:sz w:val="26"/>
          <w:szCs w:val="26"/>
          <w:rtl/>
        </w:rPr>
        <w:t>تتضمن المرحلة الأولى من خطة إدارة إزالة المواد الهيدروكلوروفلوروكربونية ما يلي</w:t>
      </w:r>
      <w:r w:rsidRPr="00E82F11">
        <w:rPr>
          <w:sz w:val="26"/>
          <w:szCs w:val="26"/>
          <w:rtl/>
          <w:lang w:bidi="ar"/>
        </w:rPr>
        <w:t>:</w:t>
      </w:r>
    </w:p>
    <w:p w:rsidR="00A36A13" w:rsidRPr="00E82F11" w:rsidRDefault="00A36A13" w:rsidP="00A36A13">
      <w:pPr>
        <w:pStyle w:val="Heading2"/>
        <w:bidi/>
        <w:rPr>
          <w:sz w:val="26"/>
          <w:szCs w:val="26"/>
        </w:rPr>
      </w:pPr>
      <w:r w:rsidRPr="00E82F11">
        <w:rPr>
          <w:i/>
          <w:iCs/>
          <w:sz w:val="26"/>
          <w:szCs w:val="26"/>
          <w:rtl/>
        </w:rPr>
        <w:t>المكون الإقليمي</w:t>
      </w:r>
      <w:r w:rsidRPr="00E82F11">
        <w:rPr>
          <w:i/>
          <w:iCs/>
          <w:sz w:val="26"/>
          <w:szCs w:val="26"/>
          <w:rtl/>
          <w:lang w:bidi="ar"/>
        </w:rPr>
        <w:t>:</w:t>
      </w:r>
      <w:r w:rsidRPr="00E82F11">
        <w:rPr>
          <w:sz w:val="26"/>
          <w:szCs w:val="26"/>
          <w:rtl/>
        </w:rPr>
        <w:t xml:space="preserve"> الأنشطة المعيارية في جميع بلدان جزر المحيط الهادئ الإثني عشر مثل تقديم المشورة في مجال السياسات ووضع التشريعات</w:t>
      </w:r>
      <w:r w:rsidRPr="00E82F11">
        <w:rPr>
          <w:sz w:val="26"/>
          <w:szCs w:val="26"/>
          <w:rtl/>
          <w:lang w:bidi="ar"/>
        </w:rPr>
        <w:t>/</w:t>
      </w:r>
      <w:r w:rsidRPr="00E82F11">
        <w:rPr>
          <w:sz w:val="26"/>
          <w:szCs w:val="26"/>
          <w:rtl/>
        </w:rPr>
        <w:t>اللوائح، وبناء قدرات موظفي الجمارك والمدربين الرئيسيين في مراكز الأنشطة الإقليمية، والتوعية بإزالة المواد الهيدروكلوروفلوروكربونية والتوعية بذلك؛</w:t>
      </w:r>
    </w:p>
    <w:p w:rsidR="00A36A13" w:rsidRPr="00E82F11" w:rsidRDefault="00A36A13" w:rsidP="00A36A13">
      <w:pPr>
        <w:pStyle w:val="Heading2"/>
        <w:bidi/>
        <w:rPr>
          <w:sz w:val="26"/>
          <w:szCs w:val="26"/>
        </w:rPr>
      </w:pPr>
      <w:r w:rsidRPr="00E82F11">
        <w:rPr>
          <w:i/>
          <w:iCs/>
          <w:sz w:val="26"/>
          <w:szCs w:val="26"/>
          <w:rtl/>
        </w:rPr>
        <w:t>المكون الوطني</w:t>
      </w:r>
      <w:r w:rsidRPr="00E82F11">
        <w:rPr>
          <w:i/>
          <w:iCs/>
          <w:sz w:val="26"/>
          <w:szCs w:val="26"/>
          <w:rtl/>
          <w:lang w:bidi="ar"/>
        </w:rPr>
        <w:t>:</w:t>
      </w:r>
      <w:r w:rsidRPr="00E82F11">
        <w:rPr>
          <w:sz w:val="26"/>
          <w:szCs w:val="26"/>
          <w:rtl/>
        </w:rPr>
        <w:t xml:space="preserve"> أنشطة محددة في كل بلدان جزر المحيط الهادئ للرقابة على العرض والطلب على المواد الهيدروكلوروفلوروكربونية، وتهيئة بيئة تمكينية لإزالة تلك المواد واستحداث بدائل وإدارة وتنسيق ورصد تنفيذ خطة إدارة إزالة المواد الهيدروكلوروفلوروكربونية</w:t>
      </w:r>
      <w:r w:rsidRPr="00E82F11">
        <w:rPr>
          <w:sz w:val="26"/>
          <w:szCs w:val="26"/>
          <w:rtl/>
          <w:lang w:bidi="ar"/>
        </w:rPr>
        <w:t>.</w:t>
      </w:r>
    </w:p>
    <w:p w:rsidR="00A36A13" w:rsidRPr="00E82F11" w:rsidRDefault="00A36A13" w:rsidP="00A36A13">
      <w:pPr>
        <w:pStyle w:val="Heading1"/>
        <w:bidi/>
        <w:rPr>
          <w:sz w:val="26"/>
          <w:szCs w:val="26"/>
        </w:rPr>
      </w:pPr>
      <w:r w:rsidRPr="00E82F11">
        <w:rPr>
          <w:sz w:val="26"/>
          <w:szCs w:val="26"/>
          <w:rtl/>
        </w:rPr>
        <w:t xml:space="preserve">تمت الموافقة على الشريحة الثالثة والأخيرة، بمبلغ </w:t>
      </w:r>
      <w:r w:rsidRPr="00E82F11">
        <w:rPr>
          <w:sz w:val="26"/>
          <w:szCs w:val="26"/>
          <w:rtl/>
          <w:lang w:bidi="ar"/>
        </w:rPr>
        <w:t xml:space="preserve">186,100 </w:t>
      </w:r>
      <w:r w:rsidRPr="00E82F11">
        <w:rPr>
          <w:sz w:val="26"/>
          <w:szCs w:val="26"/>
          <w:rtl/>
        </w:rPr>
        <w:t xml:space="preserve">دولار أمريكي، وخطة تنفيذ الشريحة المقابلة </w:t>
      </w:r>
      <w:r w:rsidRPr="00E82F11">
        <w:rPr>
          <w:sz w:val="26"/>
          <w:szCs w:val="26"/>
          <w:rtl/>
          <w:lang w:bidi="ar"/>
        </w:rPr>
        <w:t xml:space="preserve">2020-2021 </w:t>
      </w:r>
      <w:r w:rsidRPr="00E82F11">
        <w:rPr>
          <w:sz w:val="26"/>
          <w:szCs w:val="26"/>
          <w:rtl/>
        </w:rPr>
        <w:t>بموجب عملية الموافقة بين الدورات للاجتماع الخامس والثمانين</w:t>
      </w:r>
      <w:r w:rsidRPr="00E82F11">
        <w:rPr>
          <w:rStyle w:val="FootnoteReference"/>
          <w:sz w:val="26"/>
          <w:szCs w:val="26"/>
          <w:rtl/>
          <w:lang w:bidi="ar"/>
        </w:rPr>
        <w:footnoteReference w:id="39"/>
      </w:r>
      <w:r w:rsidRPr="00E82F11">
        <w:rPr>
          <w:sz w:val="26"/>
          <w:szCs w:val="26"/>
          <w:rtl/>
        </w:rPr>
        <w:t xml:space="preserve"> في مايو</w:t>
      </w:r>
      <w:r w:rsidRPr="00E82F11">
        <w:rPr>
          <w:sz w:val="26"/>
          <w:szCs w:val="26"/>
          <w:rtl/>
          <w:lang w:bidi="ar"/>
        </w:rPr>
        <w:t>/</w:t>
      </w:r>
      <w:r w:rsidRPr="00E82F11">
        <w:rPr>
          <w:sz w:val="26"/>
          <w:szCs w:val="26"/>
          <w:rtl/>
        </w:rPr>
        <w:t xml:space="preserve">أيار </w:t>
      </w:r>
      <w:r w:rsidRPr="00E82F11">
        <w:rPr>
          <w:sz w:val="26"/>
          <w:szCs w:val="26"/>
          <w:rtl/>
          <w:lang w:bidi="ar"/>
        </w:rPr>
        <w:t xml:space="preserve">2020. </w:t>
      </w:r>
      <w:r w:rsidRPr="00E82F11">
        <w:rPr>
          <w:sz w:val="26"/>
          <w:szCs w:val="26"/>
          <w:rtl/>
        </w:rPr>
        <w:t xml:space="preserve">ووفقا للفقرة </w:t>
      </w:r>
      <w:r w:rsidRPr="00E82F11">
        <w:rPr>
          <w:sz w:val="26"/>
          <w:szCs w:val="26"/>
          <w:rtl/>
          <w:lang w:bidi="ar"/>
        </w:rPr>
        <w:t xml:space="preserve">14 </w:t>
      </w:r>
      <w:r w:rsidRPr="00E82F11">
        <w:rPr>
          <w:sz w:val="26"/>
          <w:szCs w:val="26"/>
          <w:rtl/>
        </w:rPr>
        <w:t xml:space="preserve">من الاتفاق المبرم بين الحكومات واللجنة التنفيذية، من المقرر الانتهاء من المرحلة الأولى بحلول نهاية عام </w:t>
      </w:r>
      <w:r w:rsidRPr="00E82F11">
        <w:rPr>
          <w:sz w:val="26"/>
          <w:szCs w:val="26"/>
          <w:rtl/>
          <w:lang w:bidi="ar"/>
        </w:rPr>
        <w:t xml:space="preserve">2021. </w:t>
      </w:r>
      <w:r w:rsidRPr="00E82F11">
        <w:rPr>
          <w:sz w:val="26"/>
          <w:szCs w:val="26"/>
          <w:rtl/>
        </w:rPr>
        <w:t>وتمت الموافقة على المرحلة الثانية من خطة إدارة إزالة المواد الهيدروكلوروفلوروكربونية بموجب عملية الموافقة فيما بين الدورات للاجتماع السادس والثمانين</w:t>
      </w:r>
      <w:r w:rsidRPr="00E82F11">
        <w:rPr>
          <w:rStyle w:val="FootnoteReference"/>
          <w:sz w:val="26"/>
          <w:szCs w:val="26"/>
          <w:rtl/>
          <w:lang w:bidi="ar"/>
        </w:rPr>
        <w:footnoteReference w:id="40"/>
      </w:r>
      <w:r w:rsidRPr="00E82F11">
        <w:rPr>
          <w:sz w:val="26"/>
          <w:szCs w:val="26"/>
          <w:rtl/>
        </w:rPr>
        <w:t xml:space="preserve"> في ديسمبر </w:t>
      </w:r>
      <w:r w:rsidRPr="00E82F11">
        <w:rPr>
          <w:sz w:val="26"/>
          <w:szCs w:val="26"/>
          <w:rtl/>
          <w:lang w:bidi="ar"/>
        </w:rPr>
        <w:t>/</w:t>
      </w:r>
      <w:r w:rsidRPr="00E82F11">
        <w:rPr>
          <w:sz w:val="26"/>
          <w:szCs w:val="26"/>
          <w:rtl/>
        </w:rPr>
        <w:t xml:space="preserve">كانون الأول </w:t>
      </w:r>
      <w:r w:rsidRPr="00E82F11">
        <w:rPr>
          <w:sz w:val="26"/>
          <w:szCs w:val="26"/>
          <w:rtl/>
          <w:lang w:bidi="ar"/>
        </w:rPr>
        <w:t xml:space="preserve">2020. </w:t>
      </w:r>
    </w:p>
    <w:p w:rsidR="00A36A13" w:rsidRPr="00E82F11" w:rsidRDefault="00A36A13" w:rsidP="00A36A13">
      <w:pPr>
        <w:pStyle w:val="Heading1"/>
        <w:bidi/>
        <w:rPr>
          <w:rFonts w:eastAsia="MS Mincho"/>
          <w:sz w:val="26"/>
          <w:szCs w:val="26"/>
        </w:rPr>
      </w:pPr>
      <w:r w:rsidRPr="00E82F11">
        <w:rPr>
          <w:rFonts w:eastAsia="MS Mincho"/>
          <w:sz w:val="26"/>
          <w:szCs w:val="26"/>
          <w:rtl/>
        </w:rPr>
        <w:t>في التقرير المرحلي عن تنفيذ المرحلة الأولى المقدم مع اقتراح المرحلة الثانية، أفاد اليونيب بأن أنشطة الشريحتين الثالثة والأخيرة لم تبدأ بعد، حيث إنه اعتبارا من أغسطس</w:t>
      </w:r>
      <w:r w:rsidRPr="00E82F11">
        <w:rPr>
          <w:rFonts w:eastAsia="MS Mincho"/>
          <w:sz w:val="26"/>
          <w:szCs w:val="26"/>
          <w:rtl/>
          <w:lang w:bidi="ar"/>
        </w:rPr>
        <w:t>/</w:t>
      </w:r>
      <w:r w:rsidRPr="00E82F11">
        <w:rPr>
          <w:rFonts w:eastAsia="MS Mincho"/>
          <w:sz w:val="26"/>
          <w:szCs w:val="26"/>
          <w:rtl/>
        </w:rPr>
        <w:t xml:space="preserve">آب </w:t>
      </w:r>
      <w:r w:rsidRPr="00E82F11">
        <w:rPr>
          <w:rFonts w:eastAsia="MS Mincho"/>
          <w:sz w:val="26"/>
          <w:szCs w:val="26"/>
          <w:rtl/>
          <w:lang w:bidi="ar"/>
        </w:rPr>
        <w:t>2020</w:t>
      </w:r>
      <w:r w:rsidRPr="00E82F11">
        <w:rPr>
          <w:rFonts w:eastAsia="MS Mincho"/>
          <w:sz w:val="26"/>
          <w:szCs w:val="26"/>
          <w:rtl/>
        </w:rPr>
        <w:t>، كانت بلدان جزر المحيط الهادئ لا تزال في حالة الطوارئ بسبب جائحة كوفيد</w:t>
      </w:r>
      <w:r w:rsidRPr="00E82F11">
        <w:rPr>
          <w:rFonts w:eastAsia="MS Mincho"/>
          <w:sz w:val="26"/>
          <w:szCs w:val="26"/>
          <w:rtl/>
          <w:lang w:bidi="ar"/>
        </w:rPr>
        <w:t xml:space="preserve">-19. </w:t>
      </w:r>
      <w:r w:rsidRPr="00E82F11">
        <w:rPr>
          <w:rFonts w:eastAsia="MS Mincho"/>
          <w:sz w:val="26"/>
          <w:szCs w:val="26"/>
          <w:rtl/>
        </w:rPr>
        <w:t xml:space="preserve">وكان من المتوقع أن تكتمل المرحلة الأولى بحلول </w:t>
      </w:r>
      <w:r w:rsidRPr="00E82F11">
        <w:rPr>
          <w:rFonts w:eastAsia="MS Mincho"/>
          <w:sz w:val="26"/>
          <w:szCs w:val="26"/>
          <w:rtl/>
          <w:lang w:bidi="ar"/>
        </w:rPr>
        <w:t xml:space="preserve">31 </w:t>
      </w:r>
      <w:r w:rsidRPr="00E82F11">
        <w:rPr>
          <w:rFonts w:eastAsia="MS Mincho"/>
          <w:sz w:val="26"/>
          <w:szCs w:val="26"/>
          <w:rtl/>
        </w:rPr>
        <w:t xml:space="preserve">ديسمبر </w:t>
      </w:r>
      <w:r w:rsidRPr="00E82F11">
        <w:rPr>
          <w:rFonts w:eastAsia="MS Mincho"/>
          <w:sz w:val="26"/>
          <w:szCs w:val="26"/>
          <w:rtl/>
          <w:lang w:bidi="ar"/>
        </w:rPr>
        <w:t>/</w:t>
      </w:r>
      <w:r w:rsidRPr="00E82F11">
        <w:rPr>
          <w:rFonts w:eastAsia="MS Mincho"/>
          <w:sz w:val="26"/>
          <w:szCs w:val="26"/>
          <w:rtl/>
        </w:rPr>
        <w:t xml:space="preserve">كانون الأول </w:t>
      </w:r>
      <w:r w:rsidRPr="00E82F11">
        <w:rPr>
          <w:rFonts w:eastAsia="MS Mincho"/>
          <w:sz w:val="26"/>
          <w:szCs w:val="26"/>
          <w:rtl/>
          <w:lang w:bidi="ar"/>
        </w:rPr>
        <w:t>2021</w:t>
      </w:r>
      <w:r w:rsidRPr="00E82F11">
        <w:rPr>
          <w:rFonts w:eastAsia="MS Mincho"/>
          <w:sz w:val="26"/>
          <w:szCs w:val="26"/>
          <w:rtl/>
        </w:rPr>
        <w:t>، باستثناء مزيد من التأخير الذي قد يكون بسبب الجائحة</w:t>
      </w:r>
      <w:r w:rsidRPr="00E82F11">
        <w:rPr>
          <w:rFonts w:eastAsia="MS Mincho"/>
          <w:sz w:val="26"/>
          <w:szCs w:val="26"/>
          <w:rtl/>
          <w:lang w:bidi="ar"/>
        </w:rPr>
        <w:t>.</w:t>
      </w:r>
    </w:p>
    <w:p w:rsidR="00A36A13" w:rsidRPr="00E82F11" w:rsidRDefault="00A36A13" w:rsidP="00A36A13">
      <w:pPr>
        <w:pStyle w:val="Heading1"/>
        <w:numPr>
          <w:ilvl w:val="0"/>
          <w:numId w:val="0"/>
        </w:numPr>
        <w:bidi/>
        <w:rPr>
          <w:i/>
          <w:sz w:val="26"/>
          <w:szCs w:val="26"/>
        </w:rPr>
      </w:pPr>
      <w:r w:rsidRPr="00E82F11">
        <w:rPr>
          <w:i/>
          <w:iCs/>
          <w:sz w:val="26"/>
          <w:szCs w:val="26"/>
          <w:rtl/>
        </w:rPr>
        <w:t xml:space="preserve">استهلاك الهيدروكلوروفلوروكربون </w:t>
      </w:r>
    </w:p>
    <w:p w:rsidR="00A36A13" w:rsidRPr="00E82F11" w:rsidRDefault="00A36A13" w:rsidP="00A36A13">
      <w:pPr>
        <w:pStyle w:val="Heading1"/>
        <w:bidi/>
        <w:spacing w:after="120"/>
        <w:rPr>
          <w:sz w:val="26"/>
          <w:szCs w:val="26"/>
        </w:rPr>
      </w:pPr>
      <w:r w:rsidRPr="00E82F11">
        <w:rPr>
          <w:sz w:val="26"/>
          <w:szCs w:val="26"/>
          <w:rtl/>
        </w:rPr>
        <w:t xml:space="preserve">أبلغت حكومات بلدان جزر المحيط الهادئ بموجب تنفيذ البرنامج القطري عن استهلاك قدره </w:t>
      </w:r>
      <w:r w:rsidRPr="00E82F11">
        <w:rPr>
          <w:sz w:val="26"/>
          <w:szCs w:val="26"/>
          <w:rtl/>
          <w:lang w:bidi="ar"/>
        </w:rPr>
        <w:t xml:space="preserve">0.14 </w:t>
      </w:r>
      <w:r w:rsidRPr="00E82F11">
        <w:rPr>
          <w:sz w:val="26"/>
          <w:szCs w:val="26"/>
          <w:rtl/>
        </w:rPr>
        <w:t xml:space="preserve">طن من قدرات استنفاد الأوزون من الهيدروكلوروفلوروكربون في عام </w:t>
      </w:r>
      <w:r w:rsidRPr="00E82F11">
        <w:rPr>
          <w:sz w:val="26"/>
          <w:szCs w:val="26"/>
          <w:rtl/>
          <w:lang w:bidi="ar"/>
        </w:rPr>
        <w:t>2020</w:t>
      </w:r>
      <w:r w:rsidRPr="00E82F11">
        <w:rPr>
          <w:sz w:val="26"/>
          <w:szCs w:val="26"/>
          <w:rtl/>
        </w:rPr>
        <w:t xml:space="preserve">، وهو أقل بنسبة </w:t>
      </w:r>
      <w:r w:rsidRPr="00E82F11">
        <w:rPr>
          <w:sz w:val="26"/>
          <w:szCs w:val="26"/>
          <w:rtl/>
          <w:lang w:bidi="ar"/>
        </w:rPr>
        <w:t xml:space="preserve">96 </w:t>
      </w:r>
      <w:r w:rsidRPr="00E82F11">
        <w:rPr>
          <w:sz w:val="26"/>
          <w:szCs w:val="26"/>
          <w:rtl/>
        </w:rPr>
        <w:t xml:space="preserve">في المائة من خط الأساس للهيدروكلوروفلوروكربون اللازم للامتثال و </w:t>
      </w:r>
      <w:r w:rsidRPr="00E82F11">
        <w:rPr>
          <w:sz w:val="26"/>
          <w:szCs w:val="26"/>
          <w:rtl/>
          <w:lang w:bidi="ar"/>
        </w:rPr>
        <w:t xml:space="preserve">94 </w:t>
      </w:r>
      <w:r w:rsidRPr="00E82F11">
        <w:rPr>
          <w:sz w:val="26"/>
          <w:szCs w:val="26"/>
          <w:rtl/>
        </w:rPr>
        <w:t>في المائة أقل من مستوى الاستهلاك المسموح به في الاتفاق المبرم مع اللجنة التنفيذية</w:t>
      </w:r>
      <w:r w:rsidRPr="00E82F11">
        <w:rPr>
          <w:sz w:val="26"/>
          <w:szCs w:val="26"/>
          <w:rtl/>
          <w:lang w:bidi="ar"/>
        </w:rPr>
        <w:t xml:space="preserve">. </w:t>
      </w:r>
      <w:r w:rsidRPr="00E82F11">
        <w:rPr>
          <w:sz w:val="26"/>
          <w:szCs w:val="26"/>
          <w:rtl/>
        </w:rPr>
        <w:t xml:space="preserve">ولم يتم الإبلاغ عن بيانات المادة </w:t>
      </w:r>
      <w:r w:rsidRPr="00E82F11">
        <w:rPr>
          <w:sz w:val="26"/>
          <w:szCs w:val="26"/>
          <w:rtl/>
          <w:lang w:bidi="ar"/>
        </w:rPr>
        <w:t xml:space="preserve">7 </w:t>
      </w:r>
      <w:r w:rsidRPr="00E82F11">
        <w:rPr>
          <w:sz w:val="26"/>
          <w:szCs w:val="26"/>
          <w:rtl/>
        </w:rPr>
        <w:t xml:space="preserve">لعام </w:t>
      </w:r>
      <w:r w:rsidRPr="00E82F11">
        <w:rPr>
          <w:sz w:val="26"/>
          <w:szCs w:val="26"/>
          <w:rtl/>
          <w:lang w:bidi="ar"/>
        </w:rPr>
        <w:t xml:space="preserve">2020 </w:t>
      </w:r>
      <w:r w:rsidRPr="00E82F11">
        <w:rPr>
          <w:sz w:val="26"/>
          <w:szCs w:val="26"/>
          <w:rtl/>
        </w:rPr>
        <w:t>من عدد من بلدان جزر المحيط الهادئ حتى الآن</w:t>
      </w:r>
      <w:r w:rsidRPr="00E82F11">
        <w:rPr>
          <w:sz w:val="26"/>
          <w:szCs w:val="26"/>
          <w:rtl/>
          <w:lang w:bidi="ar"/>
        </w:rPr>
        <w:t xml:space="preserve">. </w:t>
      </w:r>
      <w:r w:rsidRPr="00E82F11">
        <w:rPr>
          <w:sz w:val="26"/>
          <w:szCs w:val="26"/>
          <w:rtl/>
        </w:rPr>
        <w:t xml:space="preserve">ويبين الجدول </w:t>
      </w:r>
      <w:r w:rsidRPr="00E82F11">
        <w:rPr>
          <w:sz w:val="26"/>
          <w:szCs w:val="26"/>
          <w:rtl/>
          <w:lang w:bidi="ar"/>
        </w:rPr>
        <w:t xml:space="preserve">7 </w:t>
      </w:r>
      <w:r w:rsidRPr="00E82F11">
        <w:rPr>
          <w:sz w:val="26"/>
          <w:szCs w:val="26"/>
          <w:rtl/>
        </w:rPr>
        <w:t xml:space="preserve">استهلاك الهيدروكلوروفلوروكربون للفترة </w:t>
      </w:r>
      <w:r w:rsidRPr="00E82F11">
        <w:rPr>
          <w:sz w:val="26"/>
          <w:szCs w:val="26"/>
          <w:rtl/>
          <w:lang w:bidi="ar"/>
        </w:rPr>
        <w:t xml:space="preserve">2016-2020. </w:t>
      </w:r>
    </w:p>
    <w:p w:rsidR="00A36A13" w:rsidRPr="00E82F11" w:rsidRDefault="00A36A13" w:rsidP="00A36A13">
      <w:pPr>
        <w:keepNext/>
        <w:keepLines/>
        <w:bidi/>
        <w:rPr>
          <w:b/>
          <w:sz w:val="24"/>
          <w:szCs w:val="24"/>
        </w:rPr>
      </w:pPr>
      <w:r w:rsidRPr="00E82F11">
        <w:rPr>
          <w:b/>
          <w:bCs/>
          <w:sz w:val="24"/>
          <w:szCs w:val="24"/>
          <w:rtl/>
        </w:rPr>
        <w:lastRenderedPageBreak/>
        <w:t xml:space="preserve">الجدول </w:t>
      </w:r>
      <w:r w:rsidRPr="00E82F11">
        <w:rPr>
          <w:b/>
          <w:bCs/>
          <w:sz w:val="24"/>
          <w:szCs w:val="24"/>
          <w:rtl/>
          <w:lang w:bidi="ar"/>
        </w:rPr>
        <w:t xml:space="preserve">7: </w:t>
      </w:r>
      <w:r w:rsidRPr="00E82F11">
        <w:rPr>
          <w:b/>
          <w:bCs/>
          <w:sz w:val="24"/>
          <w:szCs w:val="24"/>
          <w:rtl/>
        </w:rPr>
        <w:t xml:space="preserve">استهلاك الهيدروكلوروفلوروكربون في بلدان جزر المحيط الهادئ </w:t>
      </w:r>
      <w:r w:rsidRPr="00E82F11">
        <w:rPr>
          <w:b/>
          <w:bCs/>
          <w:sz w:val="24"/>
          <w:szCs w:val="24"/>
          <w:rtl/>
          <w:lang w:bidi="ar"/>
        </w:rPr>
        <w:t xml:space="preserve">(2016-2020 </w:t>
      </w:r>
      <w:r w:rsidRPr="00E82F11">
        <w:rPr>
          <w:b/>
          <w:bCs/>
          <w:sz w:val="24"/>
          <w:szCs w:val="24"/>
          <w:rtl/>
        </w:rPr>
        <w:t xml:space="preserve">بيانات المادة </w:t>
      </w:r>
      <w:r w:rsidRPr="00E82F11">
        <w:rPr>
          <w:b/>
          <w:bCs/>
          <w:sz w:val="24"/>
          <w:szCs w:val="24"/>
          <w:rtl/>
          <w:lang w:bidi="ar"/>
        </w:rPr>
        <w:t xml:space="preserve">7) </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824"/>
        <w:gridCol w:w="1089"/>
        <w:gridCol w:w="1091"/>
        <w:gridCol w:w="1089"/>
        <w:gridCol w:w="1089"/>
        <w:gridCol w:w="1089"/>
        <w:gridCol w:w="1083"/>
      </w:tblGrid>
      <w:tr w:rsidR="00A36A13" w:rsidRPr="00E82F11" w:rsidTr="00176303">
        <w:trPr>
          <w:tblHeader/>
        </w:trPr>
        <w:tc>
          <w:tcPr>
            <w:tcW w:w="1510" w:type="pct"/>
            <w:shd w:val="clear" w:color="auto" w:fill="auto"/>
            <w:noWrap/>
            <w:tcMar>
              <w:left w:w="43" w:type="dxa"/>
              <w:right w:w="43" w:type="dxa"/>
            </w:tcMar>
            <w:vAlign w:val="center"/>
            <w:hideMark/>
          </w:tcPr>
          <w:p w:rsidR="00A36A13" w:rsidRPr="00E82F11" w:rsidRDefault="00A36A13" w:rsidP="00176303">
            <w:pPr>
              <w:keepNext/>
              <w:keepLines/>
              <w:bidi/>
              <w:jc w:val="left"/>
              <w:rPr>
                <w:b/>
                <w:bCs/>
                <w:color w:val="000000"/>
                <w:sz w:val="20"/>
                <w:szCs w:val="20"/>
              </w:rPr>
            </w:pPr>
            <w:r w:rsidRPr="00E82F11">
              <w:rPr>
                <w:b/>
                <w:bCs/>
                <w:color w:val="000000"/>
                <w:sz w:val="20"/>
                <w:szCs w:val="20"/>
                <w:rtl/>
              </w:rPr>
              <w:t>الهيدروكلوروفلوروكربون</w:t>
            </w:r>
            <w:r w:rsidRPr="00E82F11">
              <w:rPr>
                <w:b/>
                <w:bCs/>
                <w:color w:val="000000"/>
                <w:sz w:val="20"/>
                <w:szCs w:val="20"/>
                <w:rtl/>
                <w:lang w:bidi="ar"/>
              </w:rPr>
              <w:t>-22</w:t>
            </w:r>
          </w:p>
        </w:tc>
        <w:tc>
          <w:tcPr>
            <w:tcW w:w="582" w:type="pct"/>
            <w:shd w:val="clear" w:color="auto" w:fill="auto"/>
            <w:noWrap/>
            <w:tcMar>
              <w:left w:w="0" w:type="dxa"/>
              <w:right w:w="173" w:type="dxa"/>
            </w:tcMar>
            <w:vAlign w:val="center"/>
          </w:tcPr>
          <w:p w:rsidR="00A36A13" w:rsidRPr="00E82F11" w:rsidRDefault="00A36A13" w:rsidP="00176303">
            <w:pPr>
              <w:keepNext/>
              <w:keepLines/>
              <w:bidi/>
              <w:jc w:val="center"/>
              <w:rPr>
                <w:b/>
                <w:bCs/>
                <w:color w:val="000000"/>
                <w:sz w:val="20"/>
                <w:szCs w:val="20"/>
              </w:rPr>
            </w:pPr>
            <w:r w:rsidRPr="00E82F11">
              <w:rPr>
                <w:b/>
                <w:bCs/>
                <w:color w:val="000000"/>
                <w:sz w:val="20"/>
                <w:szCs w:val="20"/>
                <w:rtl/>
                <w:lang w:bidi="ar"/>
              </w:rPr>
              <w:t>2016</w:t>
            </w:r>
          </w:p>
        </w:tc>
        <w:tc>
          <w:tcPr>
            <w:tcW w:w="583" w:type="pct"/>
            <w:shd w:val="clear" w:color="auto" w:fill="auto"/>
            <w:noWrap/>
            <w:tcMar>
              <w:left w:w="0" w:type="dxa"/>
              <w:right w:w="173" w:type="dxa"/>
            </w:tcMar>
            <w:vAlign w:val="center"/>
          </w:tcPr>
          <w:p w:rsidR="00A36A13" w:rsidRPr="00E82F11" w:rsidRDefault="00A36A13" w:rsidP="00176303">
            <w:pPr>
              <w:keepNext/>
              <w:keepLines/>
              <w:bidi/>
              <w:jc w:val="center"/>
              <w:rPr>
                <w:b/>
                <w:bCs/>
                <w:color w:val="000000"/>
                <w:sz w:val="20"/>
                <w:szCs w:val="20"/>
              </w:rPr>
            </w:pPr>
            <w:r w:rsidRPr="00E82F11">
              <w:rPr>
                <w:b/>
                <w:bCs/>
                <w:color w:val="000000"/>
                <w:sz w:val="20"/>
                <w:szCs w:val="20"/>
                <w:rtl/>
                <w:lang w:bidi="ar"/>
              </w:rPr>
              <w:t>2017</w:t>
            </w:r>
          </w:p>
        </w:tc>
        <w:tc>
          <w:tcPr>
            <w:tcW w:w="582" w:type="pct"/>
            <w:tcMar>
              <w:left w:w="0" w:type="dxa"/>
              <w:right w:w="173" w:type="dxa"/>
            </w:tcMar>
            <w:vAlign w:val="center"/>
          </w:tcPr>
          <w:p w:rsidR="00A36A13" w:rsidRPr="00E82F11" w:rsidRDefault="00A36A13" w:rsidP="00176303">
            <w:pPr>
              <w:keepNext/>
              <w:keepLines/>
              <w:bidi/>
              <w:jc w:val="center"/>
              <w:rPr>
                <w:b/>
                <w:bCs/>
                <w:color w:val="000000"/>
                <w:sz w:val="20"/>
                <w:szCs w:val="20"/>
              </w:rPr>
            </w:pPr>
            <w:r w:rsidRPr="00E82F11">
              <w:rPr>
                <w:b/>
                <w:bCs/>
                <w:color w:val="000000"/>
                <w:sz w:val="20"/>
                <w:szCs w:val="20"/>
                <w:rtl/>
                <w:lang w:bidi="ar"/>
              </w:rPr>
              <w:t>2018</w:t>
            </w:r>
          </w:p>
        </w:tc>
        <w:tc>
          <w:tcPr>
            <w:tcW w:w="582" w:type="pct"/>
            <w:tcMar>
              <w:left w:w="0" w:type="dxa"/>
              <w:right w:w="173" w:type="dxa"/>
            </w:tcMar>
            <w:vAlign w:val="center"/>
          </w:tcPr>
          <w:p w:rsidR="00A36A13" w:rsidRPr="00E82F11" w:rsidRDefault="00A36A13" w:rsidP="00176303">
            <w:pPr>
              <w:keepNext/>
              <w:keepLines/>
              <w:bidi/>
              <w:jc w:val="center"/>
              <w:rPr>
                <w:b/>
                <w:bCs/>
                <w:color w:val="000000"/>
                <w:sz w:val="20"/>
                <w:szCs w:val="20"/>
              </w:rPr>
            </w:pPr>
            <w:r w:rsidRPr="00E82F11">
              <w:rPr>
                <w:b/>
                <w:bCs/>
                <w:color w:val="000000"/>
                <w:sz w:val="20"/>
                <w:szCs w:val="20"/>
                <w:rtl/>
                <w:lang w:bidi="ar"/>
              </w:rPr>
              <w:t>2019</w:t>
            </w:r>
          </w:p>
        </w:tc>
        <w:tc>
          <w:tcPr>
            <w:tcW w:w="582" w:type="pct"/>
          </w:tcPr>
          <w:p w:rsidR="00A36A13" w:rsidRPr="00E82F11" w:rsidRDefault="00A36A13" w:rsidP="00176303">
            <w:pPr>
              <w:keepNext/>
              <w:keepLines/>
              <w:bidi/>
              <w:jc w:val="center"/>
              <w:rPr>
                <w:sz w:val="20"/>
                <w:szCs w:val="20"/>
                <w:vertAlign w:val="superscript"/>
              </w:rPr>
            </w:pPr>
            <w:r w:rsidRPr="00E82F11">
              <w:rPr>
                <w:b/>
                <w:bCs/>
                <w:color w:val="000000"/>
                <w:sz w:val="20"/>
                <w:szCs w:val="20"/>
                <w:rtl/>
                <w:lang w:bidi="ar"/>
              </w:rPr>
              <w:t>2020</w:t>
            </w:r>
            <w:r w:rsidRPr="00E82F11">
              <w:rPr>
                <w:sz w:val="20"/>
                <w:szCs w:val="20"/>
                <w:vertAlign w:val="superscript"/>
                <w:rtl/>
              </w:rPr>
              <w:t xml:space="preserve"> هـ</w:t>
            </w:r>
          </w:p>
        </w:tc>
        <w:tc>
          <w:tcPr>
            <w:tcW w:w="579" w:type="pct"/>
            <w:shd w:val="clear" w:color="auto" w:fill="auto"/>
            <w:noWrap/>
            <w:tcMar>
              <w:left w:w="0" w:type="dxa"/>
              <w:right w:w="173" w:type="dxa"/>
            </w:tcMar>
            <w:vAlign w:val="center"/>
            <w:hideMark/>
          </w:tcPr>
          <w:p w:rsidR="00A36A13" w:rsidRPr="00E82F11" w:rsidRDefault="00A36A13" w:rsidP="00176303">
            <w:pPr>
              <w:keepNext/>
              <w:keepLines/>
              <w:bidi/>
              <w:jc w:val="center"/>
              <w:rPr>
                <w:b/>
                <w:bCs/>
                <w:color w:val="000000"/>
                <w:sz w:val="20"/>
                <w:szCs w:val="20"/>
              </w:rPr>
            </w:pPr>
            <w:r w:rsidRPr="00E82F11">
              <w:rPr>
                <w:b/>
                <w:bCs/>
                <w:color w:val="000000"/>
                <w:sz w:val="20"/>
                <w:szCs w:val="20"/>
                <w:rtl/>
              </w:rPr>
              <w:t>خط الأساس</w:t>
            </w:r>
          </w:p>
        </w:tc>
      </w:tr>
      <w:tr w:rsidR="00A36A13" w:rsidRPr="00E82F11" w:rsidTr="00176303">
        <w:trPr>
          <w:trHeight w:val="157"/>
        </w:trPr>
        <w:tc>
          <w:tcPr>
            <w:tcW w:w="1510" w:type="pct"/>
            <w:shd w:val="clear" w:color="auto" w:fill="auto"/>
            <w:noWrap/>
            <w:tcMar>
              <w:left w:w="43" w:type="dxa"/>
              <w:right w:w="43" w:type="dxa"/>
            </w:tcMar>
            <w:vAlign w:val="center"/>
            <w:hideMark/>
          </w:tcPr>
          <w:p w:rsidR="00A36A13" w:rsidRPr="00E82F11" w:rsidRDefault="00A36A13" w:rsidP="00176303">
            <w:pPr>
              <w:keepNext/>
              <w:keepLines/>
              <w:bidi/>
              <w:jc w:val="left"/>
              <w:rPr>
                <w:b/>
                <w:bCs/>
                <w:color w:val="000000"/>
                <w:sz w:val="20"/>
                <w:szCs w:val="20"/>
              </w:rPr>
            </w:pPr>
            <w:r w:rsidRPr="00E82F11">
              <w:rPr>
                <w:b/>
                <w:bCs/>
                <w:color w:val="000000"/>
                <w:sz w:val="20"/>
                <w:szCs w:val="20"/>
                <w:rtl/>
              </w:rPr>
              <w:t>بالأطنان المترية</w:t>
            </w:r>
          </w:p>
        </w:tc>
        <w:tc>
          <w:tcPr>
            <w:tcW w:w="582" w:type="pct"/>
            <w:shd w:val="clear" w:color="auto" w:fill="auto"/>
            <w:noWrap/>
            <w:tcMar>
              <w:left w:w="0" w:type="dxa"/>
              <w:right w:w="173" w:type="dxa"/>
            </w:tcMar>
            <w:vAlign w:val="center"/>
            <w:hideMark/>
          </w:tcPr>
          <w:p w:rsidR="00A36A13" w:rsidRPr="00E82F11" w:rsidRDefault="00A36A13" w:rsidP="00176303">
            <w:pPr>
              <w:keepNext/>
              <w:keepLines/>
              <w:jc w:val="center"/>
              <w:rPr>
                <w:b/>
                <w:bCs/>
                <w:color w:val="000000"/>
                <w:sz w:val="20"/>
                <w:szCs w:val="20"/>
              </w:rPr>
            </w:pPr>
          </w:p>
        </w:tc>
        <w:tc>
          <w:tcPr>
            <w:tcW w:w="583" w:type="pct"/>
            <w:shd w:val="clear" w:color="auto" w:fill="auto"/>
            <w:noWrap/>
            <w:tcMar>
              <w:left w:w="0" w:type="dxa"/>
              <w:right w:w="173" w:type="dxa"/>
            </w:tcMar>
            <w:vAlign w:val="center"/>
            <w:hideMark/>
          </w:tcPr>
          <w:p w:rsidR="00A36A13" w:rsidRPr="00E82F11" w:rsidRDefault="00A36A13" w:rsidP="00176303">
            <w:pPr>
              <w:keepNext/>
              <w:keepLines/>
              <w:jc w:val="center"/>
              <w:rPr>
                <w:b/>
                <w:bCs/>
                <w:color w:val="000000"/>
                <w:sz w:val="20"/>
                <w:szCs w:val="20"/>
              </w:rPr>
            </w:pPr>
          </w:p>
        </w:tc>
        <w:tc>
          <w:tcPr>
            <w:tcW w:w="582" w:type="pct"/>
            <w:tcMar>
              <w:left w:w="0" w:type="dxa"/>
              <w:right w:w="173" w:type="dxa"/>
            </w:tcMar>
          </w:tcPr>
          <w:p w:rsidR="00A36A13" w:rsidRPr="00E82F11" w:rsidRDefault="00A36A13" w:rsidP="00176303">
            <w:pPr>
              <w:keepNext/>
              <w:keepLines/>
              <w:jc w:val="center"/>
              <w:rPr>
                <w:b/>
                <w:bCs/>
                <w:color w:val="000000"/>
                <w:sz w:val="20"/>
                <w:szCs w:val="20"/>
              </w:rPr>
            </w:pPr>
          </w:p>
        </w:tc>
        <w:tc>
          <w:tcPr>
            <w:tcW w:w="582" w:type="pct"/>
            <w:tcMar>
              <w:left w:w="0" w:type="dxa"/>
              <w:right w:w="173" w:type="dxa"/>
            </w:tcMar>
          </w:tcPr>
          <w:p w:rsidR="00A36A13" w:rsidRPr="00E82F11" w:rsidRDefault="00A36A13" w:rsidP="00176303">
            <w:pPr>
              <w:keepNext/>
              <w:keepLines/>
              <w:jc w:val="center"/>
              <w:rPr>
                <w:b/>
                <w:bCs/>
                <w:color w:val="000000"/>
                <w:sz w:val="20"/>
                <w:szCs w:val="20"/>
              </w:rPr>
            </w:pPr>
          </w:p>
        </w:tc>
        <w:tc>
          <w:tcPr>
            <w:tcW w:w="582" w:type="pct"/>
          </w:tcPr>
          <w:p w:rsidR="00A36A13" w:rsidRPr="00E82F11" w:rsidRDefault="00A36A13" w:rsidP="00176303">
            <w:pPr>
              <w:keepNext/>
              <w:keepLines/>
              <w:jc w:val="right"/>
              <w:rPr>
                <w:b/>
                <w:bCs/>
                <w:color w:val="000000"/>
                <w:sz w:val="20"/>
                <w:szCs w:val="20"/>
              </w:rPr>
            </w:pPr>
          </w:p>
        </w:tc>
        <w:tc>
          <w:tcPr>
            <w:tcW w:w="579" w:type="pct"/>
            <w:shd w:val="clear" w:color="auto" w:fill="auto"/>
            <w:noWrap/>
            <w:tcMar>
              <w:left w:w="0" w:type="dxa"/>
              <w:right w:w="173" w:type="dxa"/>
            </w:tcMar>
            <w:vAlign w:val="center"/>
            <w:hideMark/>
          </w:tcPr>
          <w:p w:rsidR="00A36A13" w:rsidRPr="00E82F11" w:rsidRDefault="00A36A13" w:rsidP="00176303">
            <w:pPr>
              <w:keepNext/>
              <w:keepLines/>
              <w:jc w:val="right"/>
              <w:rPr>
                <w:b/>
                <w:bCs/>
                <w:color w:val="000000"/>
                <w:sz w:val="20"/>
                <w:szCs w:val="20"/>
              </w:rPr>
            </w:pPr>
          </w:p>
        </w:tc>
      </w:tr>
      <w:tr w:rsidR="00A36A13" w:rsidRPr="00E82F11" w:rsidTr="00176303">
        <w:trPr>
          <w:trHeight w:val="55"/>
        </w:trPr>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 xml:space="preserve">جزر كوك </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r w:rsidRPr="00E82F11">
              <w:rPr>
                <w:b/>
                <w:bCs/>
                <w:color w:val="000000"/>
                <w:sz w:val="20"/>
                <w:szCs w:val="20"/>
                <w:vertAlign w:val="superscript"/>
              </w:rPr>
              <w:t xml:space="preserve"> </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0.86</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 xml:space="preserve">كيريباس </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0.44</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0.39</w:t>
            </w:r>
            <w:r w:rsidRPr="00E82F11">
              <w:rPr>
                <w:sz w:val="20"/>
                <w:szCs w:val="20"/>
                <w:vertAlign w:val="superscript"/>
                <w:rtl/>
              </w:rPr>
              <w:t>أ</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0.22</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0.45</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0.07</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0.97</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lang w:bidi="ar-EG"/>
              </w:rPr>
            </w:pPr>
            <w:r w:rsidRPr="00E82F11">
              <w:rPr>
                <w:color w:val="000000"/>
                <w:sz w:val="20"/>
                <w:szCs w:val="20"/>
                <w:rtl/>
              </w:rPr>
              <w:t>جزر مارشال</w:t>
            </w:r>
          </w:p>
        </w:tc>
        <w:tc>
          <w:tcPr>
            <w:tcW w:w="582"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3"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shd w:val="clear" w:color="auto" w:fill="auto"/>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3.99</w:t>
            </w:r>
          </w:p>
        </w:tc>
      </w:tr>
      <w:tr w:rsidR="00A36A13" w:rsidRPr="00E82F11" w:rsidTr="00176303">
        <w:trPr>
          <w:trHeight w:val="265"/>
        </w:trPr>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 xml:space="preserve">ميكرونيزيا </w:t>
            </w:r>
            <w:r w:rsidRPr="00E82F11">
              <w:rPr>
                <w:color w:val="000000"/>
                <w:sz w:val="20"/>
                <w:szCs w:val="20"/>
                <w:rtl/>
                <w:lang w:bidi="ar"/>
              </w:rPr>
              <w:t>(</w:t>
            </w:r>
            <w:r w:rsidRPr="00E82F11">
              <w:rPr>
                <w:color w:val="000000"/>
                <w:sz w:val="20"/>
                <w:szCs w:val="20"/>
                <w:rtl/>
              </w:rPr>
              <w:t xml:space="preserve">ولايات </w:t>
            </w:r>
            <w:r w:rsidRPr="00E82F11">
              <w:rPr>
                <w:color w:val="000000"/>
                <w:sz w:val="20"/>
                <w:szCs w:val="20"/>
                <w:rtl/>
                <w:lang w:bidi="ar"/>
              </w:rPr>
              <w:t xml:space="preserve">- </w:t>
            </w:r>
            <w:r w:rsidRPr="00E82F11">
              <w:rPr>
                <w:color w:val="000000"/>
                <w:sz w:val="20"/>
                <w:szCs w:val="20"/>
                <w:rtl/>
              </w:rPr>
              <w:t>الموحدة</w:t>
            </w:r>
            <w:r w:rsidRPr="00E82F11">
              <w:rPr>
                <w:color w:val="000000"/>
                <w:sz w:val="20"/>
                <w:szCs w:val="20"/>
                <w:rtl/>
                <w:lang w:bidi="ar"/>
              </w:rPr>
              <w:t xml:space="preserve">) </w:t>
            </w:r>
          </w:p>
        </w:tc>
        <w:tc>
          <w:tcPr>
            <w:tcW w:w="582"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0.73</w:t>
            </w:r>
          </w:p>
        </w:tc>
        <w:tc>
          <w:tcPr>
            <w:tcW w:w="583"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0.07</w:t>
            </w:r>
          </w:p>
        </w:tc>
        <w:tc>
          <w:tcPr>
            <w:tcW w:w="582" w:type="pct"/>
            <w:shd w:val="clear" w:color="auto" w:fill="auto"/>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1.82</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2.55</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ناورو</w:t>
            </w:r>
          </w:p>
        </w:tc>
        <w:tc>
          <w:tcPr>
            <w:tcW w:w="582"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0.15</w:t>
            </w:r>
          </w:p>
        </w:tc>
        <w:tc>
          <w:tcPr>
            <w:tcW w:w="583"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shd w:val="clear" w:color="auto" w:fill="auto"/>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0.18</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نيوي</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0.15</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بالاو</w:t>
            </w:r>
          </w:p>
        </w:tc>
        <w:tc>
          <w:tcPr>
            <w:tcW w:w="582"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2.11</w:t>
            </w:r>
          </w:p>
        </w:tc>
        <w:tc>
          <w:tcPr>
            <w:tcW w:w="583"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1.80</w:t>
            </w:r>
          </w:p>
        </w:tc>
        <w:tc>
          <w:tcPr>
            <w:tcW w:w="582" w:type="pct"/>
            <w:shd w:val="clear" w:color="auto" w:fill="auto"/>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1.20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0.13</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0.06</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2.97</w:t>
            </w:r>
            <w:r w:rsidRPr="00E82F11">
              <w:rPr>
                <w:sz w:val="20"/>
                <w:szCs w:val="20"/>
                <w:vertAlign w:val="superscript"/>
                <w:rtl/>
              </w:rPr>
              <w:t>ج</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ساموا</w:t>
            </w:r>
          </w:p>
        </w:tc>
        <w:tc>
          <w:tcPr>
            <w:tcW w:w="582"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1.05</w:t>
            </w:r>
          </w:p>
        </w:tc>
        <w:tc>
          <w:tcPr>
            <w:tcW w:w="583"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1.35</w:t>
            </w:r>
          </w:p>
        </w:tc>
        <w:tc>
          <w:tcPr>
            <w:tcW w:w="582" w:type="pct"/>
            <w:shd w:val="clear" w:color="auto" w:fill="auto"/>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0.23</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0.19</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0.78</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4.60</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جزر سليمان</w:t>
            </w:r>
          </w:p>
        </w:tc>
        <w:tc>
          <w:tcPr>
            <w:tcW w:w="582"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2.17</w:t>
            </w:r>
          </w:p>
        </w:tc>
        <w:tc>
          <w:tcPr>
            <w:tcW w:w="583"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4.20</w:t>
            </w:r>
          </w:p>
        </w:tc>
        <w:tc>
          <w:tcPr>
            <w:tcW w:w="582" w:type="pct"/>
            <w:shd w:val="clear" w:color="auto" w:fill="auto"/>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3.63</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1.49</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1.47</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35.05</w:t>
            </w:r>
            <w:r w:rsidRPr="00E82F11">
              <w:rPr>
                <w:sz w:val="20"/>
                <w:szCs w:val="20"/>
                <w:vertAlign w:val="superscript"/>
                <w:rtl/>
              </w:rPr>
              <w:t>ج</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تونغا</w:t>
            </w:r>
          </w:p>
        </w:tc>
        <w:tc>
          <w:tcPr>
            <w:tcW w:w="582"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0.04</w:t>
            </w:r>
          </w:p>
        </w:tc>
        <w:tc>
          <w:tcPr>
            <w:tcW w:w="583"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0.10</w:t>
            </w:r>
          </w:p>
        </w:tc>
        <w:tc>
          <w:tcPr>
            <w:tcW w:w="582" w:type="pct"/>
            <w:shd w:val="clear" w:color="auto" w:fill="auto"/>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0.09</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0.02</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0.02</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2.55</w:t>
            </w:r>
            <w:r w:rsidRPr="00E82F11">
              <w:rPr>
                <w:sz w:val="20"/>
                <w:szCs w:val="20"/>
                <w:vertAlign w:val="superscript"/>
                <w:rtl/>
              </w:rPr>
              <w:t>ج</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توفالو</w:t>
            </w:r>
          </w:p>
        </w:tc>
        <w:tc>
          <w:tcPr>
            <w:tcW w:w="582"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0.12</w:t>
            </w:r>
          </w:p>
        </w:tc>
        <w:tc>
          <w:tcPr>
            <w:tcW w:w="583"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0.20</w:t>
            </w:r>
          </w:p>
        </w:tc>
        <w:tc>
          <w:tcPr>
            <w:tcW w:w="582" w:type="pct"/>
            <w:shd w:val="clear" w:color="auto" w:fill="auto"/>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0.03</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color w:val="000000" w:themeColor="text1"/>
                <w:sz w:val="20"/>
                <w:szCs w:val="20"/>
                <w:rtl/>
                <w:lang w:bidi="ar"/>
              </w:rPr>
              <w:t>0.00</w:t>
            </w:r>
            <w:r w:rsidRPr="00E82F11">
              <w:rPr>
                <w:b/>
                <w:bCs/>
                <w:color w:val="000000" w:themeColor="text1"/>
                <w:sz w:val="20"/>
                <w:szCs w:val="20"/>
                <w:vertAlign w:val="superscript"/>
                <w:rtl/>
                <w:lang w:bidi="ar"/>
              </w:rPr>
              <w:t xml:space="preserve"> </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0.03</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1.64</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فانواتو</w:t>
            </w:r>
          </w:p>
        </w:tc>
        <w:tc>
          <w:tcPr>
            <w:tcW w:w="582"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3"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0.22</w:t>
            </w:r>
          </w:p>
        </w:tc>
        <w:tc>
          <w:tcPr>
            <w:tcW w:w="582" w:type="pct"/>
            <w:shd w:val="clear" w:color="auto" w:fill="auto"/>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0.29</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0.22</w:t>
            </w:r>
            <w:r w:rsidRPr="00E82F11">
              <w:rPr>
                <w:sz w:val="20"/>
                <w:szCs w:val="20"/>
                <w:vertAlign w:val="superscript"/>
                <w:rtl/>
              </w:rPr>
              <w:t>د</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5.11</w:t>
            </w:r>
            <w:r w:rsidRPr="00E82F11">
              <w:rPr>
                <w:sz w:val="20"/>
                <w:szCs w:val="20"/>
                <w:vertAlign w:val="superscript"/>
                <w:rtl/>
              </w:rPr>
              <w:t>ج</w:t>
            </w:r>
          </w:p>
        </w:tc>
      </w:tr>
      <w:tr w:rsidR="00A36A13" w:rsidRPr="00E82F11" w:rsidTr="00176303">
        <w:tc>
          <w:tcPr>
            <w:tcW w:w="1510" w:type="pct"/>
            <w:shd w:val="clear" w:color="auto" w:fill="auto"/>
            <w:noWrap/>
            <w:tcMar>
              <w:left w:w="43" w:type="dxa"/>
              <w:right w:w="43" w:type="dxa"/>
            </w:tcMar>
            <w:vAlign w:val="center"/>
            <w:hideMark/>
          </w:tcPr>
          <w:p w:rsidR="00A36A13" w:rsidRPr="00E82F11" w:rsidRDefault="00A36A13" w:rsidP="00176303">
            <w:pPr>
              <w:keepNext/>
              <w:keepLines/>
              <w:bidi/>
              <w:spacing w:line="240" w:lineRule="atLeast"/>
              <w:jc w:val="left"/>
              <w:rPr>
                <w:b/>
                <w:color w:val="000000"/>
                <w:sz w:val="20"/>
                <w:szCs w:val="20"/>
              </w:rPr>
            </w:pPr>
            <w:r w:rsidRPr="00E82F11">
              <w:rPr>
                <w:b/>
                <w:bCs/>
                <w:color w:val="000000"/>
                <w:sz w:val="20"/>
                <w:szCs w:val="20"/>
                <w:rtl/>
              </w:rPr>
              <w:t xml:space="preserve">المجموع </w:t>
            </w:r>
            <w:r w:rsidRPr="00E82F11">
              <w:rPr>
                <w:b/>
                <w:bCs/>
                <w:color w:val="000000"/>
                <w:sz w:val="20"/>
                <w:szCs w:val="20"/>
                <w:rtl/>
                <w:lang w:bidi="ar"/>
              </w:rPr>
              <w:t>(</w:t>
            </w:r>
            <w:r w:rsidRPr="00E82F11">
              <w:rPr>
                <w:b/>
                <w:bCs/>
                <w:color w:val="000000"/>
                <w:sz w:val="20"/>
                <w:szCs w:val="20"/>
                <w:rtl/>
              </w:rPr>
              <w:t>بالأطنان المترية</w:t>
            </w:r>
            <w:r w:rsidRPr="00E82F11">
              <w:rPr>
                <w:b/>
                <w:bCs/>
                <w:color w:val="000000"/>
                <w:sz w:val="20"/>
                <w:szCs w:val="20"/>
                <w:rtl/>
                <w:lang w:bidi="ar"/>
              </w:rPr>
              <w:t>)</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6.81</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8.33</w:t>
            </w:r>
          </w:p>
        </w:tc>
        <w:tc>
          <w:tcPr>
            <w:tcW w:w="582" w:type="pct"/>
            <w:tcMar>
              <w:left w:w="0" w:type="dxa"/>
              <w:right w:w="173" w:type="dxa"/>
            </w:tcMar>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5.68</w:t>
            </w:r>
          </w:p>
        </w:tc>
        <w:tc>
          <w:tcPr>
            <w:tcW w:w="582" w:type="pct"/>
            <w:tcMar>
              <w:left w:w="0" w:type="dxa"/>
              <w:right w:w="173" w:type="dxa"/>
            </w:tcMar>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4.32</w:t>
            </w:r>
          </w:p>
        </w:tc>
        <w:tc>
          <w:tcPr>
            <w:tcW w:w="582" w:type="pct"/>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2.43</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60.62</w:t>
            </w:r>
          </w:p>
        </w:tc>
      </w:tr>
      <w:tr w:rsidR="00A36A13" w:rsidRPr="00E82F11" w:rsidTr="00176303">
        <w:tc>
          <w:tcPr>
            <w:tcW w:w="1510" w:type="pct"/>
            <w:shd w:val="clear" w:color="auto" w:fill="auto"/>
            <w:noWrap/>
            <w:tcMar>
              <w:left w:w="43" w:type="dxa"/>
              <w:right w:w="43" w:type="dxa"/>
            </w:tcMar>
            <w:vAlign w:val="center"/>
            <w:hideMark/>
          </w:tcPr>
          <w:p w:rsidR="00A36A13" w:rsidRPr="00E82F11" w:rsidRDefault="00A36A13" w:rsidP="00176303">
            <w:pPr>
              <w:keepNext/>
              <w:keepLines/>
              <w:bidi/>
              <w:jc w:val="left"/>
              <w:rPr>
                <w:b/>
                <w:bCs/>
                <w:color w:val="000000"/>
                <w:sz w:val="20"/>
                <w:szCs w:val="20"/>
              </w:rPr>
            </w:pPr>
            <w:r w:rsidRPr="00E82F11">
              <w:rPr>
                <w:b/>
                <w:bCs/>
                <w:color w:val="000000"/>
                <w:sz w:val="20"/>
                <w:szCs w:val="20"/>
                <w:rtl/>
              </w:rPr>
              <w:t>أطنان قدرات استنفاد الأوزون</w:t>
            </w:r>
          </w:p>
        </w:tc>
        <w:tc>
          <w:tcPr>
            <w:tcW w:w="582" w:type="pct"/>
            <w:shd w:val="clear" w:color="auto" w:fill="auto"/>
            <w:noWrap/>
            <w:tcMar>
              <w:left w:w="0" w:type="dxa"/>
              <w:right w:w="173" w:type="dxa"/>
            </w:tcMar>
          </w:tcPr>
          <w:p w:rsidR="00A36A13" w:rsidRPr="00E82F11" w:rsidRDefault="00A36A13" w:rsidP="00176303">
            <w:pPr>
              <w:keepNext/>
              <w:keepLines/>
              <w:spacing w:line="240" w:lineRule="atLeast"/>
              <w:jc w:val="right"/>
              <w:rPr>
                <w:sz w:val="20"/>
                <w:szCs w:val="20"/>
              </w:rPr>
            </w:pPr>
          </w:p>
        </w:tc>
        <w:tc>
          <w:tcPr>
            <w:tcW w:w="583" w:type="pct"/>
            <w:shd w:val="clear" w:color="auto" w:fill="auto"/>
            <w:noWrap/>
            <w:tcMar>
              <w:left w:w="0" w:type="dxa"/>
              <w:right w:w="173" w:type="dxa"/>
            </w:tcMar>
          </w:tcPr>
          <w:p w:rsidR="00A36A13" w:rsidRPr="00E82F11" w:rsidRDefault="00A36A13" w:rsidP="00176303">
            <w:pPr>
              <w:keepNext/>
              <w:keepLines/>
              <w:spacing w:line="240" w:lineRule="atLeast"/>
              <w:jc w:val="right"/>
              <w:rPr>
                <w:sz w:val="20"/>
                <w:szCs w:val="20"/>
              </w:rPr>
            </w:pPr>
          </w:p>
        </w:tc>
        <w:tc>
          <w:tcPr>
            <w:tcW w:w="582" w:type="pct"/>
            <w:tcMar>
              <w:left w:w="0" w:type="dxa"/>
              <w:right w:w="173" w:type="dxa"/>
            </w:tcMar>
          </w:tcPr>
          <w:p w:rsidR="00A36A13" w:rsidRPr="00E82F11" w:rsidRDefault="00A36A13" w:rsidP="00176303">
            <w:pPr>
              <w:keepNext/>
              <w:keepLines/>
              <w:spacing w:line="240" w:lineRule="atLeast"/>
              <w:jc w:val="right"/>
              <w:rPr>
                <w:sz w:val="20"/>
                <w:szCs w:val="20"/>
              </w:rPr>
            </w:pPr>
          </w:p>
        </w:tc>
        <w:tc>
          <w:tcPr>
            <w:tcW w:w="582" w:type="pct"/>
            <w:tcMar>
              <w:left w:w="0" w:type="dxa"/>
              <w:right w:w="173" w:type="dxa"/>
            </w:tcMar>
          </w:tcPr>
          <w:p w:rsidR="00A36A13" w:rsidRPr="00E82F11" w:rsidRDefault="00A36A13" w:rsidP="00176303">
            <w:pPr>
              <w:keepNext/>
              <w:keepLines/>
              <w:spacing w:line="240" w:lineRule="atLeast"/>
              <w:jc w:val="right"/>
              <w:rPr>
                <w:sz w:val="20"/>
                <w:szCs w:val="20"/>
              </w:rPr>
            </w:pPr>
          </w:p>
        </w:tc>
        <w:tc>
          <w:tcPr>
            <w:tcW w:w="582" w:type="pct"/>
          </w:tcPr>
          <w:p w:rsidR="00A36A13" w:rsidRPr="00E82F11" w:rsidRDefault="00A36A13" w:rsidP="00176303">
            <w:pPr>
              <w:keepNext/>
              <w:keepLines/>
              <w:spacing w:line="240" w:lineRule="atLeast"/>
              <w:jc w:val="right"/>
              <w:rPr>
                <w:sz w:val="20"/>
                <w:szCs w:val="20"/>
              </w:rPr>
            </w:pPr>
          </w:p>
        </w:tc>
        <w:tc>
          <w:tcPr>
            <w:tcW w:w="579" w:type="pct"/>
            <w:shd w:val="clear" w:color="auto" w:fill="auto"/>
            <w:noWrap/>
            <w:tcMar>
              <w:left w:w="0" w:type="dxa"/>
              <w:right w:w="173" w:type="dxa"/>
            </w:tcMar>
            <w:vAlign w:val="center"/>
            <w:hideMark/>
          </w:tcPr>
          <w:p w:rsidR="00A36A13" w:rsidRPr="00E82F11" w:rsidRDefault="00A36A13" w:rsidP="00176303">
            <w:pPr>
              <w:keepNext/>
              <w:keepLines/>
              <w:spacing w:line="240" w:lineRule="atLeast"/>
              <w:jc w:val="right"/>
              <w:rPr>
                <w:sz w:val="20"/>
                <w:szCs w:val="20"/>
              </w:rPr>
            </w:pP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جزر كوك</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0.10</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كيريباس</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0.02</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0.02</w:t>
            </w:r>
            <w:r w:rsidRPr="00E82F11">
              <w:rPr>
                <w:sz w:val="20"/>
                <w:szCs w:val="20"/>
                <w:vertAlign w:val="superscript"/>
              </w:rPr>
              <w:t>a</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0.01</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0.02</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0.10</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جزر مارشال</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0.20</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 xml:space="preserve">ميكرونيزيا </w:t>
            </w:r>
            <w:r w:rsidRPr="00E82F11">
              <w:rPr>
                <w:color w:val="000000"/>
                <w:sz w:val="20"/>
                <w:szCs w:val="20"/>
                <w:rtl/>
                <w:lang w:bidi="ar"/>
              </w:rPr>
              <w:t>(</w:t>
            </w:r>
            <w:r w:rsidRPr="00E82F11">
              <w:rPr>
                <w:color w:val="000000"/>
                <w:sz w:val="20"/>
                <w:szCs w:val="20"/>
                <w:rtl/>
              </w:rPr>
              <w:t xml:space="preserve">ولايات </w:t>
            </w:r>
            <w:r w:rsidRPr="00E82F11">
              <w:rPr>
                <w:color w:val="000000"/>
                <w:sz w:val="20"/>
                <w:szCs w:val="20"/>
                <w:rtl/>
                <w:lang w:bidi="ar"/>
              </w:rPr>
              <w:t xml:space="preserve">- </w:t>
            </w:r>
            <w:r w:rsidRPr="00E82F11">
              <w:rPr>
                <w:color w:val="000000"/>
                <w:sz w:val="20"/>
                <w:szCs w:val="20"/>
                <w:rtl/>
              </w:rPr>
              <w:t>الموحدة</w:t>
            </w:r>
            <w:r w:rsidRPr="00E82F11">
              <w:rPr>
                <w:color w:val="000000"/>
                <w:sz w:val="20"/>
                <w:szCs w:val="20"/>
                <w:rtl/>
                <w:lang w:bidi="ar"/>
              </w:rPr>
              <w:t xml:space="preserve">) </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0.04</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0.10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0.20</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ناورو</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0.01</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r w:rsidRPr="00E82F11">
              <w:rPr>
                <w:sz w:val="20"/>
                <w:szCs w:val="20"/>
                <w:vertAlign w:val="superscript"/>
                <w:rtl/>
              </w:rPr>
              <w:t>د</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نيوي</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 xml:space="preserve"> 0.00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lang w:val="en-US"/>
              </w:rPr>
            </w:pPr>
            <w:r w:rsidRPr="00E82F11">
              <w:rPr>
                <w:sz w:val="20"/>
                <w:szCs w:val="20"/>
                <w:rtl/>
                <w:lang w:bidi="ar"/>
              </w:rPr>
              <w:t>0.00</w:t>
            </w:r>
            <w:r w:rsidRPr="00E82F11">
              <w:rPr>
                <w:sz w:val="20"/>
                <w:szCs w:val="20"/>
                <w:vertAlign w:val="superscript"/>
              </w:rPr>
              <w:t>]</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بالاو</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0.12</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0.10</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0.07</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0.01</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0.02</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0.20</w:t>
            </w:r>
            <w:r w:rsidRPr="00E82F11">
              <w:rPr>
                <w:sz w:val="20"/>
                <w:szCs w:val="20"/>
                <w:vertAlign w:val="superscript"/>
                <w:rtl/>
              </w:rPr>
              <w:t>ج</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ساموا</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0.06</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0.07</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0.01</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0.01</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0.04</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0.30</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جزر سليمان</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0.12</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0.23</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0.20</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0.08</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0.08</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tl/>
                <w:lang w:val="en-US" w:bidi="ar-EG"/>
              </w:rPr>
            </w:pPr>
            <w:r w:rsidRPr="00E82F11">
              <w:rPr>
                <w:sz w:val="20"/>
                <w:szCs w:val="20"/>
                <w:rtl/>
                <w:lang w:bidi="ar"/>
              </w:rPr>
              <w:t>2.00</w:t>
            </w:r>
            <w:r w:rsidRPr="00E82F11">
              <w:rPr>
                <w:sz w:val="20"/>
                <w:szCs w:val="20"/>
                <w:vertAlign w:val="superscript"/>
                <w:rtl/>
              </w:rPr>
              <w:t>ج</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sz w:val="20"/>
                <w:szCs w:val="20"/>
              </w:rPr>
            </w:pPr>
            <w:r w:rsidRPr="00E82F11">
              <w:rPr>
                <w:sz w:val="20"/>
                <w:szCs w:val="20"/>
                <w:rtl/>
              </w:rPr>
              <w:t>تونغا</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0.01</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tl/>
                <w:lang w:val="en-US" w:bidi="ar-EG"/>
              </w:rPr>
            </w:pPr>
            <w:r w:rsidRPr="00E82F11">
              <w:rPr>
                <w:sz w:val="20"/>
                <w:szCs w:val="20"/>
                <w:rtl/>
                <w:lang w:bidi="ar"/>
              </w:rPr>
              <w:t>0.10</w:t>
            </w:r>
            <w:r w:rsidRPr="00E82F11">
              <w:rPr>
                <w:sz w:val="20"/>
                <w:szCs w:val="20"/>
                <w:vertAlign w:val="superscript"/>
                <w:rtl/>
              </w:rPr>
              <w:t>ج</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jc w:val="left"/>
              <w:rPr>
                <w:color w:val="000000"/>
                <w:sz w:val="20"/>
                <w:szCs w:val="20"/>
              </w:rPr>
            </w:pPr>
            <w:r w:rsidRPr="00E82F11">
              <w:rPr>
                <w:color w:val="000000"/>
                <w:sz w:val="20"/>
                <w:szCs w:val="20"/>
                <w:rtl/>
              </w:rPr>
              <w:t>توفالو</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0.01</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0.01</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0.00</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sz w:val="20"/>
                <w:szCs w:val="20"/>
                <w:rtl/>
                <w:lang w:bidi="ar"/>
              </w:rPr>
              <w:t>0.10</w:t>
            </w:r>
          </w:p>
        </w:tc>
      </w:tr>
      <w:tr w:rsidR="00A36A13" w:rsidRPr="00E82F11" w:rsidTr="00176303">
        <w:tc>
          <w:tcPr>
            <w:tcW w:w="1510" w:type="pct"/>
            <w:shd w:val="clear" w:color="auto" w:fill="auto"/>
            <w:noWrap/>
            <w:tcMar>
              <w:left w:w="43" w:type="dxa"/>
              <w:right w:w="43" w:type="dxa"/>
            </w:tcMar>
          </w:tcPr>
          <w:p w:rsidR="00A36A13" w:rsidRPr="00E82F11" w:rsidRDefault="00A36A13" w:rsidP="00176303">
            <w:pPr>
              <w:keepNext/>
              <w:keepLines/>
              <w:bidi/>
              <w:rPr>
                <w:sz w:val="20"/>
                <w:szCs w:val="20"/>
                <w:vertAlign w:val="superscript"/>
              </w:rPr>
            </w:pPr>
            <w:r w:rsidRPr="00E82F11">
              <w:rPr>
                <w:color w:val="000000"/>
                <w:sz w:val="20"/>
                <w:szCs w:val="20"/>
                <w:rtl/>
              </w:rPr>
              <w:t>فانواتو</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0.01</w:t>
            </w:r>
          </w:p>
        </w:tc>
        <w:tc>
          <w:tcPr>
            <w:tcW w:w="582" w:type="pct"/>
            <w:tcMar>
              <w:left w:w="0" w:type="dxa"/>
              <w:right w:w="173" w:type="dxa"/>
            </w:tcMar>
          </w:tcPr>
          <w:p w:rsidR="00A36A13" w:rsidRPr="00E82F11" w:rsidRDefault="00A36A13" w:rsidP="00176303">
            <w:pPr>
              <w:keepNext/>
              <w:keepLines/>
              <w:bidi/>
              <w:spacing w:line="240" w:lineRule="atLeast"/>
              <w:jc w:val="right"/>
              <w:rPr>
                <w:sz w:val="20"/>
                <w:szCs w:val="20"/>
              </w:rPr>
            </w:pPr>
            <w:r w:rsidRPr="00E82F11">
              <w:rPr>
                <w:sz w:val="20"/>
                <w:szCs w:val="20"/>
                <w:rtl/>
                <w:lang w:bidi="ar"/>
              </w:rPr>
              <w:t>0.02</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sz w:val="20"/>
                <w:szCs w:val="20"/>
              </w:rPr>
            </w:pPr>
            <w:r w:rsidRPr="00E82F11">
              <w:rPr>
                <w:color w:val="000000"/>
                <w:sz w:val="20"/>
                <w:szCs w:val="20"/>
                <w:rtl/>
                <w:lang w:bidi="ar"/>
              </w:rPr>
              <w:t>0.01</w:t>
            </w:r>
            <w:r w:rsidRPr="00E82F11">
              <w:rPr>
                <w:color w:val="000000"/>
                <w:sz w:val="20"/>
                <w:szCs w:val="20"/>
                <w:vertAlign w:val="superscript"/>
              </w:rPr>
              <w:t>b</w:t>
            </w:r>
          </w:p>
        </w:tc>
        <w:tc>
          <w:tcPr>
            <w:tcW w:w="582" w:type="pct"/>
          </w:tcPr>
          <w:p w:rsidR="00A36A13" w:rsidRPr="00E82F11" w:rsidRDefault="00A36A13" w:rsidP="00176303">
            <w:pPr>
              <w:keepNext/>
              <w:keepLines/>
              <w:bidi/>
              <w:spacing w:line="240" w:lineRule="atLeast"/>
              <w:jc w:val="right"/>
              <w:rPr>
                <w:sz w:val="20"/>
                <w:szCs w:val="20"/>
              </w:rPr>
            </w:pPr>
            <w:r w:rsidRPr="00E82F11">
              <w:rPr>
                <w:sz w:val="20"/>
                <w:szCs w:val="20"/>
                <w:rtl/>
                <w:lang w:bidi="ar"/>
              </w:rPr>
              <w:t>0.00</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sz w:val="20"/>
                <w:szCs w:val="20"/>
                <w:rtl/>
                <w:lang w:val="en-US" w:bidi="ar-EG"/>
              </w:rPr>
            </w:pPr>
            <w:r w:rsidRPr="00E82F11">
              <w:rPr>
                <w:sz w:val="20"/>
                <w:szCs w:val="20"/>
                <w:rtl/>
                <w:lang w:bidi="ar"/>
              </w:rPr>
              <w:t>0.30</w:t>
            </w:r>
            <w:r w:rsidRPr="00E82F11">
              <w:rPr>
                <w:sz w:val="20"/>
                <w:szCs w:val="20"/>
                <w:vertAlign w:val="superscript"/>
                <w:rtl/>
              </w:rPr>
              <w:t>ج</w:t>
            </w:r>
          </w:p>
        </w:tc>
      </w:tr>
      <w:tr w:rsidR="00A36A13" w:rsidRPr="00E82F11" w:rsidTr="00176303">
        <w:trPr>
          <w:trHeight w:val="283"/>
        </w:trPr>
        <w:tc>
          <w:tcPr>
            <w:tcW w:w="1510" w:type="pct"/>
            <w:shd w:val="clear" w:color="auto" w:fill="auto"/>
            <w:noWrap/>
            <w:tcMar>
              <w:left w:w="43" w:type="dxa"/>
              <w:right w:w="43" w:type="dxa"/>
            </w:tcMar>
            <w:vAlign w:val="center"/>
            <w:hideMark/>
          </w:tcPr>
          <w:p w:rsidR="00A36A13" w:rsidRPr="00E82F11" w:rsidRDefault="00A36A13" w:rsidP="00176303">
            <w:pPr>
              <w:keepNext/>
              <w:keepLines/>
              <w:bidi/>
              <w:jc w:val="left"/>
              <w:rPr>
                <w:b/>
                <w:color w:val="000000"/>
                <w:sz w:val="20"/>
                <w:szCs w:val="20"/>
              </w:rPr>
            </w:pPr>
            <w:r w:rsidRPr="00E82F11">
              <w:rPr>
                <w:b/>
                <w:bCs/>
                <w:color w:val="000000"/>
                <w:sz w:val="20"/>
                <w:szCs w:val="20"/>
                <w:rtl/>
              </w:rPr>
              <w:t xml:space="preserve">المجموع </w:t>
            </w:r>
            <w:r w:rsidRPr="00E82F11">
              <w:rPr>
                <w:b/>
                <w:bCs/>
                <w:color w:val="000000"/>
                <w:sz w:val="20"/>
                <w:szCs w:val="20"/>
                <w:rtl/>
                <w:lang w:bidi="ar"/>
              </w:rPr>
              <w:t>(</w:t>
            </w:r>
            <w:r w:rsidRPr="00E82F11">
              <w:rPr>
                <w:b/>
                <w:bCs/>
                <w:color w:val="000000"/>
                <w:sz w:val="20"/>
                <w:szCs w:val="20"/>
                <w:rtl/>
              </w:rPr>
              <w:t>بأطنان قدرات استنفاد الأوزون</w:t>
            </w:r>
            <w:r w:rsidRPr="00E82F11">
              <w:rPr>
                <w:b/>
                <w:bCs/>
                <w:color w:val="000000"/>
                <w:sz w:val="20"/>
                <w:szCs w:val="20"/>
                <w:rtl/>
                <w:lang w:bidi="ar"/>
              </w:rPr>
              <w:t>)</w:t>
            </w:r>
          </w:p>
        </w:tc>
        <w:tc>
          <w:tcPr>
            <w:tcW w:w="582" w:type="pct"/>
            <w:shd w:val="clear" w:color="auto" w:fill="auto"/>
            <w:noWrap/>
            <w:tcMar>
              <w:left w:w="0" w:type="dxa"/>
              <w:right w:w="173" w:type="dxa"/>
            </w:tcMar>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0.38</w:t>
            </w:r>
          </w:p>
        </w:tc>
        <w:tc>
          <w:tcPr>
            <w:tcW w:w="583" w:type="pct"/>
            <w:shd w:val="clear" w:color="auto" w:fill="auto"/>
            <w:noWrap/>
            <w:tcMar>
              <w:left w:w="0" w:type="dxa"/>
              <w:right w:w="173" w:type="dxa"/>
            </w:tcMar>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0.45</w:t>
            </w:r>
          </w:p>
        </w:tc>
        <w:tc>
          <w:tcPr>
            <w:tcW w:w="582" w:type="pct"/>
            <w:tcMar>
              <w:left w:w="0" w:type="dxa"/>
              <w:right w:w="173" w:type="dxa"/>
            </w:tcMar>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0.31</w:t>
            </w:r>
          </w:p>
        </w:tc>
        <w:tc>
          <w:tcPr>
            <w:tcW w:w="582" w:type="pct"/>
            <w:tcMar>
              <w:left w:w="0" w:type="dxa"/>
              <w:right w:w="173" w:type="dxa"/>
            </w:tcMar>
            <w:vAlign w:val="center"/>
          </w:tcPr>
          <w:p w:rsidR="00A36A13" w:rsidRPr="00E82F11" w:rsidRDefault="00A36A13" w:rsidP="00176303">
            <w:pPr>
              <w:keepNext/>
              <w:keepLines/>
              <w:bidi/>
              <w:spacing w:line="240" w:lineRule="atLeast"/>
              <w:jc w:val="right"/>
              <w:rPr>
                <w:b/>
                <w:sz w:val="20"/>
                <w:szCs w:val="20"/>
              </w:rPr>
            </w:pPr>
            <w:r w:rsidRPr="00E82F11">
              <w:rPr>
                <w:b/>
                <w:bCs/>
                <w:color w:val="000000"/>
                <w:sz w:val="20"/>
                <w:szCs w:val="20"/>
                <w:rtl/>
                <w:lang w:bidi="ar"/>
              </w:rPr>
              <w:t>0.23</w:t>
            </w:r>
          </w:p>
        </w:tc>
        <w:tc>
          <w:tcPr>
            <w:tcW w:w="582" w:type="pct"/>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0.14</w:t>
            </w:r>
          </w:p>
        </w:tc>
        <w:tc>
          <w:tcPr>
            <w:tcW w:w="579" w:type="pct"/>
            <w:shd w:val="clear" w:color="auto" w:fill="auto"/>
            <w:noWrap/>
            <w:tcMar>
              <w:left w:w="0" w:type="dxa"/>
              <w:right w:w="173" w:type="dxa"/>
            </w:tcMar>
            <w:vAlign w:val="center"/>
          </w:tcPr>
          <w:p w:rsidR="00A36A13" w:rsidRPr="00E82F11" w:rsidRDefault="00A36A13" w:rsidP="00176303">
            <w:pPr>
              <w:keepNext/>
              <w:keepLines/>
              <w:bidi/>
              <w:spacing w:line="240" w:lineRule="atLeast"/>
              <w:jc w:val="right"/>
              <w:rPr>
                <w:b/>
                <w:sz w:val="20"/>
                <w:szCs w:val="20"/>
              </w:rPr>
            </w:pPr>
            <w:r w:rsidRPr="00E82F11">
              <w:rPr>
                <w:b/>
                <w:bCs/>
                <w:sz w:val="20"/>
                <w:szCs w:val="20"/>
                <w:rtl/>
                <w:lang w:bidi="ar"/>
              </w:rPr>
              <w:t>3.60</w:t>
            </w:r>
          </w:p>
        </w:tc>
      </w:tr>
    </w:tbl>
    <w:p w:rsidR="00A36A13" w:rsidRPr="00E82F11" w:rsidRDefault="00A36A13" w:rsidP="00A36A13">
      <w:pPr>
        <w:widowControl w:val="0"/>
        <w:bidi/>
      </w:pPr>
      <w:r w:rsidRPr="00E82F11">
        <w:rPr>
          <w:rtl/>
          <w:lang w:bidi="ar"/>
        </w:rPr>
        <w:t>(</w:t>
      </w:r>
      <w:r w:rsidRPr="00E82F11">
        <w:rPr>
          <w:rtl/>
        </w:rPr>
        <w:t>أ</w:t>
      </w:r>
      <w:r w:rsidRPr="00E82F11">
        <w:rPr>
          <w:rtl/>
          <w:lang w:bidi="ar"/>
        </w:rPr>
        <w:t xml:space="preserve">) </w:t>
      </w:r>
      <w:r w:rsidRPr="00E82F11">
        <w:rPr>
          <w:rtl/>
        </w:rPr>
        <w:t xml:space="preserve">تشمل </w:t>
      </w:r>
      <w:r w:rsidRPr="00E82F11">
        <w:rPr>
          <w:rtl/>
          <w:lang w:bidi="ar"/>
        </w:rPr>
        <w:t xml:space="preserve">0.13 </w:t>
      </w:r>
      <w:r w:rsidRPr="00E82F11">
        <w:rPr>
          <w:rtl/>
        </w:rPr>
        <w:t xml:space="preserve">طن متري </w:t>
      </w:r>
      <w:r w:rsidRPr="00E82F11">
        <w:rPr>
          <w:rtl/>
          <w:lang w:bidi="ar"/>
        </w:rPr>
        <w:t xml:space="preserve">(0.003 </w:t>
      </w:r>
      <w:r w:rsidRPr="00E82F11">
        <w:rPr>
          <w:rtl/>
        </w:rPr>
        <w:t>طن من قدرات استنفاد الأوزون</w:t>
      </w:r>
      <w:r w:rsidRPr="00E82F11">
        <w:rPr>
          <w:rtl/>
          <w:lang w:bidi="ar"/>
        </w:rPr>
        <w:t xml:space="preserve">) </w:t>
      </w:r>
      <w:r w:rsidRPr="00E82F11">
        <w:rPr>
          <w:rtl/>
        </w:rPr>
        <w:t>من الهيدروكلوروفلوروكربون</w:t>
      </w:r>
      <w:r w:rsidRPr="00E82F11">
        <w:rPr>
          <w:rtl/>
          <w:lang w:bidi="ar"/>
        </w:rPr>
        <w:t>-124.</w:t>
      </w:r>
    </w:p>
    <w:p w:rsidR="00A36A13" w:rsidRPr="00E82F11" w:rsidRDefault="00A36A13" w:rsidP="00A36A13">
      <w:pPr>
        <w:widowControl w:val="0"/>
        <w:bidi/>
      </w:pPr>
      <w:r w:rsidRPr="00E82F11">
        <w:rPr>
          <w:rtl/>
          <w:lang w:bidi="ar"/>
        </w:rPr>
        <w:t>(</w:t>
      </w:r>
      <w:r w:rsidRPr="00E82F11">
        <w:rPr>
          <w:rtl/>
        </w:rPr>
        <w:t>ب</w:t>
      </w:r>
      <w:r w:rsidRPr="00E82F11">
        <w:rPr>
          <w:rtl/>
          <w:lang w:bidi="ar"/>
        </w:rPr>
        <w:t xml:space="preserve">) </w:t>
      </w:r>
      <w:r w:rsidRPr="00E82F11">
        <w:rPr>
          <w:rtl/>
        </w:rPr>
        <w:t xml:space="preserve">بما في ذلك </w:t>
      </w:r>
      <w:r w:rsidRPr="00E82F11">
        <w:rPr>
          <w:rtl/>
          <w:lang w:bidi="ar"/>
        </w:rPr>
        <w:t xml:space="preserve">0.002 </w:t>
      </w:r>
      <w:r w:rsidRPr="00E82F11">
        <w:rPr>
          <w:rtl/>
        </w:rPr>
        <w:t xml:space="preserve">طن متري </w:t>
      </w:r>
      <w:r w:rsidRPr="00E82F11">
        <w:rPr>
          <w:rtl/>
          <w:lang w:bidi="ar"/>
        </w:rPr>
        <w:t xml:space="preserve">(0.0001 </w:t>
      </w:r>
      <w:r w:rsidRPr="00E82F11">
        <w:rPr>
          <w:rtl/>
        </w:rPr>
        <w:t>طن من قدرات استنفاد الأوزون</w:t>
      </w:r>
      <w:r w:rsidRPr="00E82F11">
        <w:rPr>
          <w:rtl/>
          <w:lang w:bidi="ar"/>
        </w:rPr>
        <w:t xml:space="preserve">) </w:t>
      </w:r>
      <w:r w:rsidRPr="00E82F11">
        <w:rPr>
          <w:rtl/>
        </w:rPr>
        <w:t>من الهيدروكلوروفلوروكربون</w:t>
      </w:r>
      <w:r w:rsidRPr="00E82F11">
        <w:rPr>
          <w:rtl/>
          <w:lang w:bidi="ar"/>
        </w:rPr>
        <w:t>-142</w:t>
      </w:r>
      <w:r w:rsidRPr="00E82F11">
        <w:rPr>
          <w:rtl/>
        </w:rPr>
        <w:t xml:space="preserve">ب و </w:t>
      </w:r>
      <w:r w:rsidRPr="00E82F11">
        <w:rPr>
          <w:rtl/>
          <w:lang w:bidi="ar"/>
        </w:rPr>
        <w:t xml:space="preserve">0.003 </w:t>
      </w:r>
      <w:r w:rsidRPr="00E82F11">
        <w:rPr>
          <w:rtl/>
        </w:rPr>
        <w:t xml:space="preserve">طن متري </w:t>
      </w:r>
      <w:r w:rsidRPr="00E82F11">
        <w:rPr>
          <w:rtl/>
          <w:lang w:bidi="ar"/>
        </w:rPr>
        <w:t xml:space="preserve">(0.0001 </w:t>
      </w:r>
      <w:r w:rsidRPr="00E82F11">
        <w:rPr>
          <w:rtl/>
        </w:rPr>
        <w:t>طن من قدرات استنفاد الأوزون</w:t>
      </w:r>
      <w:r w:rsidRPr="00E82F11">
        <w:rPr>
          <w:rtl/>
          <w:lang w:bidi="ar"/>
        </w:rPr>
        <w:t xml:space="preserve">) </w:t>
      </w:r>
      <w:r w:rsidRPr="00E82F11">
        <w:rPr>
          <w:rtl/>
        </w:rPr>
        <w:t>من الهيدروكلوروفلوروكربون</w:t>
      </w:r>
      <w:r w:rsidRPr="00E82F11">
        <w:rPr>
          <w:rtl/>
          <w:lang w:bidi="ar"/>
        </w:rPr>
        <w:t xml:space="preserve">-124. </w:t>
      </w:r>
    </w:p>
    <w:p w:rsidR="00A36A13" w:rsidRPr="00E82F11" w:rsidRDefault="00A36A13" w:rsidP="00A36A13">
      <w:pPr>
        <w:widowControl w:val="0"/>
        <w:bidi/>
      </w:pPr>
      <w:r w:rsidRPr="00E82F11">
        <w:rPr>
          <w:rtl/>
          <w:lang w:bidi="ar"/>
        </w:rPr>
        <w:t>(</w:t>
      </w:r>
      <w:r w:rsidRPr="00E82F11">
        <w:rPr>
          <w:rtl/>
        </w:rPr>
        <w:t>ج</w:t>
      </w:r>
      <w:r w:rsidRPr="00E82F11">
        <w:rPr>
          <w:rtl/>
          <w:lang w:bidi="ar"/>
        </w:rPr>
        <w:t xml:space="preserve">) </w:t>
      </w:r>
      <w:r w:rsidRPr="00E82F11">
        <w:rPr>
          <w:rtl/>
        </w:rPr>
        <w:t xml:space="preserve">تم تعديل استهلاك الهيدروكلوروفلوروكربون لعام </w:t>
      </w:r>
      <w:r w:rsidRPr="00E82F11">
        <w:rPr>
          <w:rtl/>
          <w:lang w:bidi="ar"/>
        </w:rPr>
        <w:t xml:space="preserve">2009 </w:t>
      </w:r>
      <w:r w:rsidRPr="00E82F11">
        <w:rPr>
          <w:rtl/>
        </w:rPr>
        <w:t xml:space="preserve">وفقا للمقرر </w:t>
      </w:r>
      <w:r w:rsidRPr="00E82F11">
        <w:rPr>
          <w:rtl/>
          <w:lang w:bidi="ar"/>
        </w:rPr>
        <w:t xml:space="preserve">23/29 </w:t>
      </w:r>
      <w:r w:rsidRPr="00E82F11">
        <w:rPr>
          <w:rtl/>
        </w:rPr>
        <w:t>الصادر عن اجتماع الأطراف</w:t>
      </w:r>
      <w:r w:rsidRPr="00E82F11">
        <w:rPr>
          <w:rtl/>
          <w:lang w:bidi="ar"/>
        </w:rPr>
        <w:t>.</w:t>
      </w:r>
    </w:p>
    <w:p w:rsidR="00A36A13" w:rsidRPr="00E82F11" w:rsidRDefault="00A36A13" w:rsidP="00A36A13">
      <w:pPr>
        <w:widowControl w:val="0"/>
        <w:bidi/>
      </w:pPr>
      <w:r w:rsidRPr="00E82F11">
        <w:rPr>
          <w:rtl/>
          <w:lang w:bidi="ar"/>
        </w:rPr>
        <w:t>(</w:t>
      </w:r>
      <w:r w:rsidRPr="00E82F11">
        <w:rPr>
          <w:rtl/>
        </w:rPr>
        <w:t>د</w:t>
      </w:r>
      <w:r w:rsidRPr="00E82F11">
        <w:rPr>
          <w:rtl/>
          <w:lang w:bidi="ar"/>
        </w:rPr>
        <w:t xml:space="preserve">) </w:t>
      </w:r>
      <w:r w:rsidRPr="00E82F11">
        <w:rPr>
          <w:rtl/>
        </w:rPr>
        <w:t>استهلاك منخفض للغاية؛ تقريب الأرقام إلى رقمين يظهر استهلاكا صفريا</w:t>
      </w:r>
      <w:r w:rsidRPr="00E82F11">
        <w:rPr>
          <w:rtl/>
          <w:lang w:bidi="ar"/>
        </w:rPr>
        <w:t xml:space="preserve">. </w:t>
      </w:r>
    </w:p>
    <w:p w:rsidR="00A36A13" w:rsidRPr="00E82F11" w:rsidRDefault="00A36A13" w:rsidP="00A36A13">
      <w:pPr>
        <w:widowControl w:val="0"/>
        <w:bidi/>
        <w:rPr>
          <w:vertAlign w:val="superscript"/>
        </w:rPr>
      </w:pPr>
      <w:r w:rsidRPr="00E82F11">
        <w:rPr>
          <w:rtl/>
          <w:lang w:bidi="ar"/>
        </w:rPr>
        <w:t>(</w:t>
      </w:r>
      <w:r w:rsidRPr="00E82F11">
        <w:rPr>
          <w:rtl/>
        </w:rPr>
        <w:t>هـ</w:t>
      </w:r>
      <w:r w:rsidRPr="00E82F11">
        <w:rPr>
          <w:rtl/>
          <w:lang w:bidi="ar"/>
        </w:rPr>
        <w:t xml:space="preserve">) </w:t>
      </w:r>
      <w:r w:rsidRPr="00E82F11">
        <w:rPr>
          <w:rtl/>
        </w:rPr>
        <w:t>بيانات البرنامج القطري</w:t>
      </w:r>
    </w:p>
    <w:p w:rsidR="00A36A13" w:rsidRPr="00E82F11" w:rsidRDefault="00A36A13" w:rsidP="00A36A13">
      <w:pPr>
        <w:rPr>
          <w:rFonts w:eastAsia="MS Mincho"/>
          <w:sz w:val="32"/>
          <w:szCs w:val="28"/>
        </w:rPr>
      </w:pPr>
    </w:p>
    <w:p w:rsidR="00A36A13" w:rsidRPr="00E82F11" w:rsidRDefault="00A36A13" w:rsidP="00A36A13">
      <w:pPr>
        <w:pStyle w:val="Heading1"/>
        <w:keepNext/>
        <w:numPr>
          <w:ilvl w:val="0"/>
          <w:numId w:val="0"/>
        </w:numPr>
        <w:bidi/>
        <w:rPr>
          <w:b/>
          <w:bCs/>
          <w:sz w:val="26"/>
          <w:szCs w:val="26"/>
        </w:rPr>
      </w:pPr>
      <w:r w:rsidRPr="00E82F11">
        <w:rPr>
          <w:b/>
          <w:bCs/>
          <w:sz w:val="26"/>
          <w:szCs w:val="26"/>
          <w:rtl/>
        </w:rPr>
        <w:t>التقرير المرحلي</w:t>
      </w:r>
    </w:p>
    <w:p w:rsidR="00A36A13" w:rsidRPr="00E82F11" w:rsidRDefault="00A36A13" w:rsidP="00A36A13">
      <w:pPr>
        <w:pStyle w:val="Heading1"/>
        <w:bidi/>
        <w:rPr>
          <w:rFonts w:eastAsia="MS Mincho"/>
          <w:sz w:val="26"/>
          <w:szCs w:val="26"/>
        </w:rPr>
      </w:pPr>
      <w:r w:rsidRPr="00E82F11">
        <w:rPr>
          <w:rFonts w:eastAsia="MS Mincho"/>
          <w:sz w:val="26"/>
          <w:szCs w:val="26"/>
          <w:rtl/>
        </w:rPr>
        <w:t>أفاد اليونيب أن قيود السفر وتدابير الإغلاق والقيود الأخرى المرتبطة بجائحة كوفيد</w:t>
      </w:r>
      <w:r w:rsidRPr="00E82F11">
        <w:rPr>
          <w:rFonts w:eastAsia="MS Mincho"/>
          <w:sz w:val="26"/>
          <w:szCs w:val="26"/>
          <w:rtl/>
          <w:lang w:bidi="ar"/>
        </w:rPr>
        <w:t xml:space="preserve">-19 </w:t>
      </w:r>
      <w:r w:rsidRPr="00E82F11">
        <w:rPr>
          <w:rFonts w:eastAsia="MS Mincho"/>
          <w:sz w:val="26"/>
          <w:szCs w:val="26"/>
          <w:rtl/>
        </w:rPr>
        <w:t>استمرت في تأخير تنفيذ الأنشطة المقترحة؛ بالإضافة إلى ذلك، نظرا لمحدودية عدد الموظفين الحكوميين في بعض بلدان جزر المحيط الهادئ، تم تعيين موظفين من بعض وحدات الأوزون الوطنية للقيام بالمهام ذات الصلة بكوفيد</w:t>
      </w:r>
      <w:r w:rsidRPr="00E82F11">
        <w:rPr>
          <w:rFonts w:eastAsia="MS Mincho"/>
          <w:sz w:val="26"/>
          <w:szCs w:val="26"/>
          <w:rtl/>
          <w:lang w:bidi="ar"/>
        </w:rPr>
        <w:t xml:space="preserve">-19 </w:t>
      </w:r>
      <w:r w:rsidRPr="00E82F11">
        <w:rPr>
          <w:rFonts w:eastAsia="MS Mincho"/>
          <w:sz w:val="26"/>
          <w:szCs w:val="26"/>
          <w:rtl/>
        </w:rPr>
        <w:t>كإجراء طارئ، مما أدى إلى تأخير التنفيذ</w:t>
      </w:r>
      <w:r w:rsidRPr="00E82F11">
        <w:rPr>
          <w:rFonts w:eastAsia="MS Mincho"/>
          <w:sz w:val="26"/>
          <w:szCs w:val="26"/>
          <w:rtl/>
          <w:lang w:bidi="ar"/>
        </w:rPr>
        <w:t xml:space="preserve">. </w:t>
      </w:r>
      <w:r w:rsidRPr="00E82F11">
        <w:rPr>
          <w:rFonts w:eastAsia="MS Mincho"/>
          <w:sz w:val="26"/>
          <w:szCs w:val="26"/>
          <w:rtl/>
        </w:rPr>
        <w:t>وتأثرت الأنشطة على النحو التالي</w:t>
      </w:r>
      <w:r w:rsidRPr="00E82F11">
        <w:rPr>
          <w:rFonts w:eastAsia="MS Mincho"/>
          <w:sz w:val="26"/>
          <w:szCs w:val="26"/>
          <w:rtl/>
          <w:lang w:bidi="ar"/>
        </w:rPr>
        <w:t xml:space="preserve">: </w:t>
      </w:r>
    </w:p>
    <w:p w:rsidR="00A36A13" w:rsidRPr="00E82F11" w:rsidRDefault="00A36A13" w:rsidP="00A36A13">
      <w:pPr>
        <w:pStyle w:val="Heading2"/>
        <w:widowControl/>
        <w:bidi/>
        <w:rPr>
          <w:iCs/>
          <w:sz w:val="26"/>
          <w:szCs w:val="26"/>
        </w:rPr>
      </w:pPr>
      <w:r w:rsidRPr="00E82F11">
        <w:rPr>
          <w:i/>
          <w:iCs/>
          <w:sz w:val="26"/>
          <w:szCs w:val="26"/>
          <w:rtl/>
        </w:rPr>
        <w:t>المكون الإقليمي</w:t>
      </w:r>
      <w:r w:rsidRPr="00E82F11">
        <w:rPr>
          <w:i/>
          <w:iCs/>
          <w:sz w:val="26"/>
          <w:szCs w:val="26"/>
          <w:rtl/>
          <w:lang w:bidi="ar"/>
        </w:rPr>
        <w:t>:</w:t>
      </w:r>
      <w:r w:rsidRPr="00E82F11">
        <w:rPr>
          <w:sz w:val="26"/>
          <w:szCs w:val="26"/>
          <w:rtl/>
        </w:rPr>
        <w:t xml:space="preserve"> تعذر تنظيم حلقة العمل التدريبية الإقليمية لسلطات الجمارك بشأن إنشاء نظام تحديد سمات مخاطر المواد المستنفدة للأوزون ووضع إجراءات تشغيل معيارية</w:t>
      </w:r>
      <w:r w:rsidRPr="00E82F11">
        <w:rPr>
          <w:sz w:val="26"/>
          <w:szCs w:val="26"/>
          <w:rtl/>
          <w:lang w:bidi="ar"/>
        </w:rPr>
        <w:t xml:space="preserve">. </w:t>
      </w:r>
      <w:r w:rsidRPr="00E82F11">
        <w:rPr>
          <w:sz w:val="26"/>
          <w:szCs w:val="26"/>
          <w:rtl/>
        </w:rPr>
        <w:t>ولم تكن ورشة العمل الافتراضية خيارا قابلا للتطبيق بسبب الفارق الزمني بين بلدان جزر المحيط الهادئ الإثني عشر، مما حد من الحضور؛ وفضلت البلدان أيضا عقد حلقة عمل بالحضور الفعلي لضمان المشاركة الموضوعية لوحدات الأوزون الوطنية</w:t>
      </w:r>
      <w:r w:rsidRPr="00E82F11">
        <w:rPr>
          <w:sz w:val="26"/>
          <w:szCs w:val="26"/>
          <w:rtl/>
          <w:lang w:bidi="ar"/>
        </w:rPr>
        <w:t xml:space="preserve">. </w:t>
      </w:r>
    </w:p>
    <w:p w:rsidR="00A36A13" w:rsidRPr="00E82F11" w:rsidRDefault="00A36A13" w:rsidP="00A36A13">
      <w:pPr>
        <w:pStyle w:val="Heading2"/>
        <w:widowControl/>
        <w:bidi/>
        <w:rPr>
          <w:sz w:val="26"/>
          <w:szCs w:val="26"/>
        </w:rPr>
      </w:pPr>
      <w:r w:rsidRPr="00E82F11">
        <w:rPr>
          <w:i/>
          <w:iCs/>
          <w:sz w:val="26"/>
          <w:szCs w:val="26"/>
          <w:rtl/>
        </w:rPr>
        <w:lastRenderedPageBreak/>
        <w:t>المكون الوطني</w:t>
      </w:r>
      <w:r w:rsidRPr="00E82F11">
        <w:rPr>
          <w:i/>
          <w:iCs/>
          <w:sz w:val="26"/>
          <w:szCs w:val="26"/>
          <w:rtl/>
          <w:lang w:bidi="ar"/>
        </w:rPr>
        <w:t>:</w:t>
      </w:r>
      <w:r w:rsidRPr="00E82F11">
        <w:rPr>
          <w:sz w:val="26"/>
          <w:szCs w:val="26"/>
          <w:rtl/>
        </w:rPr>
        <w:t xml:space="preserve"> بدأت الأنشطة ببطء، حيث لا تزال معظم حلقات العمل التدريبية الخاصة بالجمارك وفنيي تبريد وتكييف الهواء، واجتماعات أصحاب المصلحة، وأنشطة التوعية في مراحل التخطيط</w:t>
      </w:r>
      <w:r w:rsidRPr="00E82F11">
        <w:rPr>
          <w:sz w:val="26"/>
          <w:szCs w:val="26"/>
          <w:rtl/>
          <w:lang w:bidi="ar"/>
        </w:rPr>
        <w:t xml:space="preserve">. </w:t>
      </w:r>
      <w:r w:rsidRPr="00E82F11">
        <w:rPr>
          <w:sz w:val="26"/>
          <w:szCs w:val="26"/>
          <w:rtl/>
        </w:rPr>
        <w:t xml:space="preserve">وفي ولايات ميكرونيزيا الموحدة، عُقدت حلقة عمل لـ </w:t>
      </w:r>
      <w:r w:rsidRPr="00E82F11">
        <w:rPr>
          <w:sz w:val="26"/>
          <w:szCs w:val="26"/>
          <w:rtl/>
          <w:lang w:bidi="ar"/>
        </w:rPr>
        <w:t xml:space="preserve">15 </w:t>
      </w:r>
      <w:r w:rsidRPr="00E82F11">
        <w:rPr>
          <w:sz w:val="26"/>
          <w:szCs w:val="26"/>
          <w:rtl/>
        </w:rPr>
        <w:t xml:space="preserve">من موظفي الجمارك، وفي ساموا عقدت حلقة عمل لـ </w:t>
      </w:r>
      <w:r w:rsidRPr="00E82F11">
        <w:rPr>
          <w:sz w:val="26"/>
          <w:szCs w:val="26"/>
          <w:rtl/>
          <w:lang w:bidi="ar"/>
        </w:rPr>
        <w:t xml:space="preserve">24 </w:t>
      </w:r>
      <w:r w:rsidRPr="00E82F11">
        <w:rPr>
          <w:sz w:val="26"/>
          <w:szCs w:val="26"/>
          <w:rtl/>
        </w:rPr>
        <w:t xml:space="preserve">من موظفي الجمارك وواحدة لـ </w:t>
      </w:r>
      <w:r w:rsidRPr="00E82F11">
        <w:rPr>
          <w:sz w:val="26"/>
          <w:szCs w:val="26"/>
          <w:rtl/>
          <w:lang w:bidi="ar"/>
        </w:rPr>
        <w:t xml:space="preserve">20 </w:t>
      </w:r>
      <w:r w:rsidRPr="00E82F11">
        <w:rPr>
          <w:sz w:val="26"/>
          <w:szCs w:val="26"/>
          <w:rtl/>
        </w:rPr>
        <w:t>مخلصا جمركيا</w:t>
      </w:r>
      <w:r w:rsidRPr="00E82F11">
        <w:rPr>
          <w:sz w:val="26"/>
          <w:szCs w:val="26"/>
          <w:rtl/>
          <w:lang w:bidi="ar"/>
        </w:rPr>
        <w:t xml:space="preserve">. </w:t>
      </w:r>
    </w:p>
    <w:p w:rsidR="00A36A13" w:rsidRPr="00E82F11" w:rsidRDefault="00A36A13" w:rsidP="00A36A13">
      <w:pPr>
        <w:pStyle w:val="Heading1"/>
        <w:bidi/>
        <w:rPr>
          <w:rFonts w:eastAsia="MS Mincho"/>
          <w:sz w:val="26"/>
          <w:szCs w:val="26"/>
        </w:rPr>
      </w:pPr>
      <w:r w:rsidRPr="00E82F11">
        <w:rPr>
          <w:rFonts w:eastAsia="MS Mincho"/>
          <w:sz w:val="26"/>
          <w:szCs w:val="26"/>
          <w:rtl/>
        </w:rPr>
        <w:t xml:space="preserve">وبسبب هذه التأخيرات، تطلب بلدان جزر المحيط الهادئ من خلال اليونيب تمديد فترة تنفيذ المرحلة الأولى من خطة إدارة إزالة المواد الهيدروكلوروفلوروكربونية حتى </w:t>
      </w:r>
      <w:r w:rsidRPr="00E82F11">
        <w:rPr>
          <w:rFonts w:eastAsia="MS Mincho"/>
          <w:sz w:val="26"/>
          <w:szCs w:val="26"/>
          <w:rtl/>
          <w:lang w:bidi="ar"/>
        </w:rPr>
        <w:t xml:space="preserve">31 </w:t>
      </w:r>
      <w:r w:rsidRPr="00E82F11">
        <w:rPr>
          <w:rFonts w:eastAsia="MS Mincho"/>
          <w:sz w:val="26"/>
          <w:szCs w:val="26"/>
          <w:rtl/>
        </w:rPr>
        <w:t>ديسمبر</w:t>
      </w:r>
      <w:r w:rsidRPr="00E82F11">
        <w:rPr>
          <w:rFonts w:eastAsia="MS Mincho"/>
          <w:sz w:val="26"/>
          <w:szCs w:val="26"/>
          <w:rtl/>
          <w:lang w:bidi="ar"/>
        </w:rPr>
        <w:t>/</w:t>
      </w:r>
      <w:r w:rsidRPr="00E82F11">
        <w:rPr>
          <w:rFonts w:eastAsia="MS Mincho"/>
          <w:sz w:val="26"/>
          <w:szCs w:val="26"/>
          <w:rtl/>
        </w:rPr>
        <w:t xml:space="preserve">كانون الأول </w:t>
      </w:r>
      <w:r w:rsidRPr="00E82F11">
        <w:rPr>
          <w:rFonts w:eastAsia="MS Mincho"/>
          <w:sz w:val="26"/>
          <w:szCs w:val="26"/>
          <w:rtl/>
          <w:lang w:bidi="ar"/>
        </w:rPr>
        <w:t xml:space="preserve">2022. </w:t>
      </w:r>
      <w:r w:rsidRPr="00E82F11">
        <w:rPr>
          <w:rFonts w:eastAsia="MS Mincho"/>
          <w:sz w:val="26"/>
          <w:szCs w:val="26"/>
          <w:rtl/>
        </w:rPr>
        <w:t>وتأييدا لهذا الطلب، قدم اليونيب خطة عمل مفصلة للأنشطة المتبقية لكل بلد بهدف ضمان استكمال الأنشطة المتبقية بحلول ذلك الوقت</w:t>
      </w:r>
      <w:r w:rsidRPr="00E82F11">
        <w:rPr>
          <w:rFonts w:eastAsia="MS Mincho"/>
          <w:sz w:val="26"/>
          <w:szCs w:val="26"/>
          <w:rtl/>
          <w:lang w:bidi="ar"/>
        </w:rPr>
        <w:t>.</w:t>
      </w:r>
    </w:p>
    <w:p w:rsidR="00A36A13" w:rsidRPr="00E82F11" w:rsidRDefault="00A36A13" w:rsidP="00A36A13">
      <w:pPr>
        <w:bidi/>
        <w:spacing w:after="160"/>
        <w:rPr>
          <w:iCs/>
          <w:sz w:val="26"/>
          <w:szCs w:val="26"/>
          <w:u w:val="single"/>
        </w:rPr>
      </w:pPr>
      <w:r w:rsidRPr="00E82F11">
        <w:rPr>
          <w:sz w:val="26"/>
          <w:szCs w:val="26"/>
          <w:u w:val="single"/>
          <w:rtl/>
        </w:rPr>
        <w:t>مستوى صرف الأموال</w:t>
      </w:r>
    </w:p>
    <w:p w:rsidR="00A36A13" w:rsidRPr="00E82F11" w:rsidRDefault="00A36A13" w:rsidP="00A36A13">
      <w:pPr>
        <w:pStyle w:val="Heading1"/>
        <w:bidi/>
        <w:rPr>
          <w:rFonts w:eastAsia="MS Mincho"/>
          <w:sz w:val="26"/>
          <w:szCs w:val="26"/>
        </w:rPr>
      </w:pPr>
      <w:r w:rsidRPr="00E82F11">
        <w:rPr>
          <w:rFonts w:eastAsia="MS Mincho"/>
          <w:sz w:val="26"/>
          <w:szCs w:val="26"/>
          <w:rtl/>
        </w:rPr>
        <w:t>حتى أبريل</w:t>
      </w:r>
      <w:r w:rsidRPr="00E82F11">
        <w:rPr>
          <w:rFonts w:eastAsia="MS Mincho"/>
          <w:sz w:val="26"/>
          <w:szCs w:val="26"/>
          <w:rtl/>
          <w:lang w:bidi="ar"/>
        </w:rPr>
        <w:t>/</w:t>
      </w:r>
      <w:r w:rsidRPr="00E82F11">
        <w:rPr>
          <w:rFonts w:eastAsia="MS Mincho"/>
          <w:sz w:val="26"/>
          <w:szCs w:val="26"/>
          <w:rtl/>
        </w:rPr>
        <w:t xml:space="preserve">نيسان </w:t>
      </w:r>
      <w:r w:rsidRPr="00E82F11">
        <w:rPr>
          <w:rFonts w:eastAsia="MS Mincho"/>
          <w:sz w:val="26"/>
          <w:szCs w:val="26"/>
          <w:rtl/>
          <w:lang w:bidi="ar"/>
        </w:rPr>
        <w:t>2021</w:t>
      </w:r>
      <w:r w:rsidRPr="00E82F11">
        <w:rPr>
          <w:rFonts w:eastAsia="MS Mincho"/>
          <w:sz w:val="26"/>
          <w:szCs w:val="26"/>
          <w:rtl/>
        </w:rPr>
        <w:t xml:space="preserve">، من أصل مبلغ </w:t>
      </w:r>
      <w:r w:rsidRPr="00E82F11">
        <w:rPr>
          <w:rFonts w:eastAsia="MS Mincho"/>
          <w:sz w:val="26"/>
          <w:szCs w:val="26"/>
          <w:rtl/>
          <w:lang w:bidi="ar"/>
        </w:rPr>
        <w:t>1</w:t>
      </w:r>
      <w:r w:rsidRPr="00E82F11">
        <w:rPr>
          <w:rFonts w:eastAsia="MS Mincho"/>
          <w:sz w:val="26"/>
          <w:szCs w:val="26"/>
          <w:rtl/>
        </w:rPr>
        <w:t>،</w:t>
      </w:r>
      <w:r w:rsidRPr="00E82F11">
        <w:rPr>
          <w:rFonts w:eastAsia="MS Mincho"/>
          <w:sz w:val="26"/>
          <w:szCs w:val="26"/>
          <w:rtl/>
          <w:lang w:bidi="ar"/>
        </w:rPr>
        <w:t xml:space="preserve">696,000 </w:t>
      </w:r>
      <w:r w:rsidRPr="00E82F11">
        <w:rPr>
          <w:rFonts w:eastAsia="MS Mincho"/>
          <w:sz w:val="26"/>
          <w:szCs w:val="26"/>
          <w:rtl/>
        </w:rPr>
        <w:t xml:space="preserve">دولار أمريكي المعتمد تم صرف </w:t>
      </w:r>
      <w:r w:rsidRPr="00E82F11">
        <w:rPr>
          <w:rFonts w:eastAsia="MS Mincho"/>
          <w:sz w:val="26"/>
          <w:szCs w:val="26"/>
          <w:rtl/>
          <w:lang w:bidi="ar"/>
        </w:rPr>
        <w:t xml:space="preserve">1,363,931 </w:t>
      </w:r>
      <w:r w:rsidRPr="00E82F11">
        <w:rPr>
          <w:rFonts w:eastAsia="MS Mincho"/>
          <w:sz w:val="26"/>
          <w:szCs w:val="26"/>
          <w:rtl/>
        </w:rPr>
        <w:t xml:space="preserve">دولار أمريكي كما هو موضح في الجدول </w:t>
      </w:r>
      <w:r w:rsidRPr="00E82F11">
        <w:rPr>
          <w:rFonts w:eastAsia="MS Mincho"/>
          <w:sz w:val="26"/>
          <w:szCs w:val="26"/>
          <w:rtl/>
          <w:lang w:bidi="ar"/>
        </w:rPr>
        <w:t xml:space="preserve">8. </w:t>
      </w:r>
      <w:r w:rsidRPr="00E82F11">
        <w:rPr>
          <w:rFonts w:eastAsia="MS Mincho"/>
          <w:sz w:val="26"/>
          <w:szCs w:val="26"/>
          <w:rtl/>
        </w:rPr>
        <w:t xml:space="preserve">وصرفت الدفعات الأولى للشريحة الثالثة والأخيرة </w:t>
      </w:r>
      <w:r w:rsidRPr="00E82F11">
        <w:rPr>
          <w:rFonts w:eastAsia="MS Mincho"/>
          <w:sz w:val="26"/>
          <w:szCs w:val="26"/>
          <w:rtl/>
          <w:lang w:bidi="ar"/>
        </w:rPr>
        <w:t xml:space="preserve">(7,660 </w:t>
      </w:r>
      <w:r w:rsidRPr="00E82F11">
        <w:rPr>
          <w:rFonts w:eastAsia="MS Mincho"/>
          <w:sz w:val="26"/>
          <w:szCs w:val="26"/>
          <w:rtl/>
        </w:rPr>
        <w:t>دولارا أمريكيا</w:t>
      </w:r>
      <w:r w:rsidRPr="00E82F11">
        <w:rPr>
          <w:rFonts w:eastAsia="MS Mincho"/>
          <w:sz w:val="26"/>
          <w:szCs w:val="26"/>
          <w:rtl/>
          <w:lang w:bidi="ar"/>
        </w:rPr>
        <w:t xml:space="preserve">) </w:t>
      </w:r>
      <w:r w:rsidRPr="00E82F11">
        <w:rPr>
          <w:rFonts w:eastAsia="MS Mincho"/>
          <w:sz w:val="26"/>
          <w:szCs w:val="26"/>
          <w:rtl/>
        </w:rPr>
        <w:t>لجميع بلدان جزر المحيط الهادئ الإثني عشر بحلول منتصف أكتوبر</w:t>
      </w:r>
      <w:r w:rsidRPr="00E82F11">
        <w:rPr>
          <w:rFonts w:eastAsia="MS Mincho"/>
          <w:sz w:val="26"/>
          <w:szCs w:val="26"/>
          <w:rtl/>
          <w:lang w:bidi="ar"/>
        </w:rPr>
        <w:t>/</w:t>
      </w:r>
      <w:r w:rsidRPr="00E82F11">
        <w:rPr>
          <w:rFonts w:eastAsia="MS Mincho"/>
          <w:sz w:val="26"/>
          <w:szCs w:val="26"/>
          <w:rtl/>
        </w:rPr>
        <w:t xml:space="preserve">تشرين الأول </w:t>
      </w:r>
      <w:r w:rsidRPr="00E82F11">
        <w:rPr>
          <w:rFonts w:eastAsia="MS Mincho"/>
          <w:sz w:val="26"/>
          <w:szCs w:val="26"/>
          <w:rtl/>
          <w:lang w:bidi="ar"/>
        </w:rPr>
        <w:t>2020.</w:t>
      </w:r>
    </w:p>
    <w:p w:rsidR="00A36A13" w:rsidRPr="00E82F11" w:rsidRDefault="00A36A13" w:rsidP="00A36A13">
      <w:pPr>
        <w:pStyle w:val="ListParagraph"/>
        <w:keepNext/>
        <w:bidi/>
        <w:ind w:left="0"/>
        <w:rPr>
          <w:b/>
          <w:sz w:val="24"/>
          <w:szCs w:val="24"/>
        </w:rPr>
      </w:pPr>
      <w:r w:rsidRPr="00E82F11">
        <w:rPr>
          <w:b/>
          <w:bCs/>
          <w:sz w:val="24"/>
          <w:szCs w:val="24"/>
          <w:rtl/>
        </w:rPr>
        <w:t xml:space="preserve">الجدول </w:t>
      </w:r>
      <w:r w:rsidRPr="00E82F11">
        <w:rPr>
          <w:b/>
          <w:bCs/>
          <w:sz w:val="24"/>
          <w:szCs w:val="24"/>
          <w:rtl/>
          <w:lang w:bidi="ar"/>
        </w:rPr>
        <w:t xml:space="preserve">8- </w:t>
      </w:r>
      <w:r w:rsidRPr="00E82F11">
        <w:rPr>
          <w:b/>
          <w:bCs/>
          <w:sz w:val="24"/>
          <w:szCs w:val="24"/>
          <w:rtl/>
        </w:rPr>
        <w:t xml:space="preserve">التقرير المالي للمرحلة الأولى من خطة إدارة إزالة المواد الهيدروكلوروفلوروكربونية لبلدان جزر المحيط الهادئ </w:t>
      </w:r>
      <w:r w:rsidRPr="00E82F11">
        <w:rPr>
          <w:b/>
          <w:bCs/>
          <w:sz w:val="24"/>
          <w:szCs w:val="24"/>
          <w:rtl/>
          <w:lang w:bidi="ar"/>
        </w:rPr>
        <w:t>(</w:t>
      </w:r>
      <w:r w:rsidRPr="00E82F11">
        <w:rPr>
          <w:b/>
          <w:bCs/>
          <w:sz w:val="24"/>
          <w:szCs w:val="24"/>
          <w:rtl/>
        </w:rPr>
        <w:t>بالدولار الأمريكي</w:t>
      </w:r>
      <w:r w:rsidRPr="00E82F11">
        <w:rPr>
          <w:b/>
          <w:bCs/>
          <w:sz w:val="24"/>
          <w:szCs w:val="24"/>
          <w:rtl/>
          <w:lang w:bidi="ar"/>
        </w:rPr>
        <w:t>)</w:t>
      </w:r>
    </w:p>
    <w:tbl>
      <w:tblPr>
        <w:tblStyle w:val="TableGrid"/>
        <w:bidiVisual/>
        <w:tblW w:w="9351" w:type="dxa"/>
        <w:tblLayout w:type="fixed"/>
        <w:tblCellMar>
          <w:left w:w="72" w:type="dxa"/>
          <w:right w:w="72" w:type="dxa"/>
        </w:tblCellMar>
        <w:tblLook w:val="04A0" w:firstRow="1" w:lastRow="0" w:firstColumn="1" w:lastColumn="0" w:noHBand="0" w:noVBand="1"/>
      </w:tblPr>
      <w:tblGrid>
        <w:gridCol w:w="1232"/>
        <w:gridCol w:w="1014"/>
        <w:gridCol w:w="989"/>
        <w:gridCol w:w="990"/>
        <w:gridCol w:w="1080"/>
        <w:gridCol w:w="990"/>
        <w:gridCol w:w="990"/>
        <w:gridCol w:w="1080"/>
        <w:gridCol w:w="986"/>
      </w:tblGrid>
      <w:tr w:rsidR="00A36A13" w:rsidRPr="00E82F11" w:rsidTr="00176303">
        <w:trPr>
          <w:tblHeader/>
        </w:trPr>
        <w:tc>
          <w:tcPr>
            <w:tcW w:w="1232" w:type="dxa"/>
            <w:vMerge w:val="restart"/>
            <w:tcMar>
              <w:left w:w="29" w:type="dxa"/>
              <w:right w:w="14" w:type="dxa"/>
            </w:tcMar>
            <w:vAlign w:val="center"/>
          </w:tcPr>
          <w:p w:rsidR="00A36A13" w:rsidRPr="00E82F11" w:rsidRDefault="00A36A13" w:rsidP="00176303">
            <w:pPr>
              <w:bidi/>
              <w:jc w:val="left"/>
              <w:rPr>
                <w:b/>
              </w:rPr>
            </w:pPr>
            <w:r w:rsidRPr="00E82F11">
              <w:rPr>
                <w:b/>
                <w:bCs/>
                <w:rtl/>
              </w:rPr>
              <w:t>المكون</w:t>
            </w:r>
          </w:p>
        </w:tc>
        <w:tc>
          <w:tcPr>
            <w:tcW w:w="2003" w:type="dxa"/>
            <w:gridSpan w:val="2"/>
          </w:tcPr>
          <w:p w:rsidR="00A36A13" w:rsidRPr="00E82F11" w:rsidRDefault="00A36A13" w:rsidP="00176303">
            <w:pPr>
              <w:keepNext/>
              <w:bidi/>
              <w:jc w:val="center"/>
              <w:rPr>
                <w:b/>
              </w:rPr>
            </w:pPr>
            <w:r w:rsidRPr="00E82F11">
              <w:rPr>
                <w:b/>
                <w:bCs/>
                <w:rtl/>
              </w:rPr>
              <w:t>الشريحة الأولى</w:t>
            </w:r>
          </w:p>
        </w:tc>
        <w:tc>
          <w:tcPr>
            <w:tcW w:w="2070" w:type="dxa"/>
            <w:gridSpan w:val="2"/>
          </w:tcPr>
          <w:p w:rsidR="00A36A13" w:rsidRPr="00E82F11" w:rsidRDefault="00A36A13" w:rsidP="00176303">
            <w:pPr>
              <w:keepNext/>
              <w:bidi/>
              <w:jc w:val="center"/>
              <w:rPr>
                <w:b/>
              </w:rPr>
            </w:pPr>
            <w:r w:rsidRPr="00E82F11">
              <w:rPr>
                <w:b/>
                <w:bCs/>
                <w:rtl/>
              </w:rPr>
              <w:t>الشريحة الثانية</w:t>
            </w:r>
          </w:p>
        </w:tc>
        <w:tc>
          <w:tcPr>
            <w:tcW w:w="1980" w:type="dxa"/>
            <w:gridSpan w:val="2"/>
          </w:tcPr>
          <w:p w:rsidR="00A36A13" w:rsidRPr="00E82F11" w:rsidRDefault="00A36A13" w:rsidP="00176303">
            <w:pPr>
              <w:keepNext/>
              <w:bidi/>
              <w:jc w:val="center"/>
              <w:rPr>
                <w:b/>
              </w:rPr>
            </w:pPr>
            <w:r w:rsidRPr="00E82F11">
              <w:rPr>
                <w:b/>
                <w:bCs/>
                <w:rtl/>
              </w:rPr>
              <w:t>الشريحة الثالثة</w:t>
            </w:r>
          </w:p>
        </w:tc>
        <w:tc>
          <w:tcPr>
            <w:tcW w:w="2066" w:type="dxa"/>
            <w:gridSpan w:val="2"/>
          </w:tcPr>
          <w:p w:rsidR="00A36A13" w:rsidRPr="00E82F11" w:rsidRDefault="00A36A13" w:rsidP="00176303">
            <w:pPr>
              <w:keepNext/>
              <w:bidi/>
              <w:jc w:val="center"/>
              <w:rPr>
                <w:b/>
              </w:rPr>
            </w:pPr>
            <w:r w:rsidRPr="00E82F11">
              <w:rPr>
                <w:b/>
                <w:bCs/>
                <w:rtl/>
              </w:rPr>
              <w:t xml:space="preserve">المجموع </w:t>
            </w:r>
          </w:p>
        </w:tc>
      </w:tr>
      <w:tr w:rsidR="00A36A13" w:rsidRPr="00E82F11" w:rsidTr="00176303">
        <w:trPr>
          <w:tblHeader/>
        </w:trPr>
        <w:tc>
          <w:tcPr>
            <w:tcW w:w="1232" w:type="dxa"/>
            <w:vMerge/>
            <w:tcMar>
              <w:left w:w="29" w:type="dxa"/>
              <w:right w:w="14" w:type="dxa"/>
            </w:tcMar>
            <w:vAlign w:val="center"/>
          </w:tcPr>
          <w:p w:rsidR="00A36A13" w:rsidRPr="00E82F11" w:rsidRDefault="00A36A13" w:rsidP="00176303">
            <w:pPr>
              <w:jc w:val="left"/>
              <w:rPr>
                <w:b/>
              </w:rPr>
            </w:pPr>
          </w:p>
        </w:tc>
        <w:tc>
          <w:tcPr>
            <w:tcW w:w="1014" w:type="dxa"/>
            <w:vAlign w:val="center"/>
          </w:tcPr>
          <w:p w:rsidR="00A36A13" w:rsidRPr="00E82F11" w:rsidRDefault="00A36A13" w:rsidP="00176303">
            <w:pPr>
              <w:keepNext/>
              <w:bidi/>
              <w:jc w:val="center"/>
              <w:rPr>
                <w:b/>
              </w:rPr>
            </w:pPr>
            <w:r w:rsidRPr="00E82F11">
              <w:rPr>
                <w:b/>
                <w:bCs/>
                <w:rtl/>
              </w:rPr>
              <w:t>الموافق عليه</w:t>
            </w:r>
          </w:p>
        </w:tc>
        <w:tc>
          <w:tcPr>
            <w:tcW w:w="989" w:type="dxa"/>
            <w:vAlign w:val="center"/>
          </w:tcPr>
          <w:p w:rsidR="00A36A13" w:rsidRPr="00E82F11" w:rsidRDefault="00A36A13" w:rsidP="00176303">
            <w:pPr>
              <w:keepNext/>
              <w:bidi/>
              <w:jc w:val="center"/>
              <w:rPr>
                <w:b/>
              </w:rPr>
            </w:pPr>
            <w:r w:rsidRPr="00E82F11">
              <w:rPr>
                <w:b/>
                <w:bCs/>
                <w:rtl/>
              </w:rPr>
              <w:t>المنصرف</w:t>
            </w:r>
          </w:p>
        </w:tc>
        <w:tc>
          <w:tcPr>
            <w:tcW w:w="990" w:type="dxa"/>
            <w:vAlign w:val="center"/>
          </w:tcPr>
          <w:p w:rsidR="00A36A13" w:rsidRPr="00E82F11" w:rsidRDefault="00A36A13" w:rsidP="00176303">
            <w:pPr>
              <w:keepNext/>
              <w:bidi/>
              <w:jc w:val="center"/>
              <w:rPr>
                <w:b/>
              </w:rPr>
            </w:pPr>
            <w:r w:rsidRPr="00E82F11">
              <w:rPr>
                <w:b/>
                <w:bCs/>
                <w:rtl/>
              </w:rPr>
              <w:t>الموافق عليه</w:t>
            </w:r>
          </w:p>
        </w:tc>
        <w:tc>
          <w:tcPr>
            <w:tcW w:w="1080" w:type="dxa"/>
            <w:vAlign w:val="center"/>
          </w:tcPr>
          <w:p w:rsidR="00A36A13" w:rsidRPr="00E82F11" w:rsidRDefault="00A36A13" w:rsidP="00176303">
            <w:pPr>
              <w:keepNext/>
              <w:bidi/>
              <w:jc w:val="center"/>
              <w:rPr>
                <w:b/>
              </w:rPr>
            </w:pPr>
            <w:r w:rsidRPr="00E82F11">
              <w:rPr>
                <w:b/>
                <w:bCs/>
                <w:rtl/>
              </w:rPr>
              <w:t>المنصرف</w:t>
            </w:r>
          </w:p>
        </w:tc>
        <w:tc>
          <w:tcPr>
            <w:tcW w:w="990" w:type="dxa"/>
            <w:vAlign w:val="center"/>
          </w:tcPr>
          <w:p w:rsidR="00A36A13" w:rsidRPr="00E82F11" w:rsidRDefault="00A36A13" w:rsidP="00176303">
            <w:pPr>
              <w:keepNext/>
              <w:bidi/>
              <w:jc w:val="center"/>
              <w:rPr>
                <w:b/>
              </w:rPr>
            </w:pPr>
            <w:r w:rsidRPr="00E82F11">
              <w:rPr>
                <w:b/>
                <w:bCs/>
                <w:rtl/>
              </w:rPr>
              <w:t>الموافق عليه</w:t>
            </w:r>
          </w:p>
        </w:tc>
        <w:tc>
          <w:tcPr>
            <w:tcW w:w="990" w:type="dxa"/>
            <w:shd w:val="clear" w:color="auto" w:fill="auto"/>
            <w:vAlign w:val="center"/>
          </w:tcPr>
          <w:p w:rsidR="00A36A13" w:rsidRPr="00E82F11" w:rsidRDefault="00A36A13" w:rsidP="00176303">
            <w:pPr>
              <w:keepNext/>
              <w:bidi/>
              <w:jc w:val="center"/>
              <w:rPr>
                <w:b/>
              </w:rPr>
            </w:pPr>
            <w:r w:rsidRPr="00E82F11">
              <w:rPr>
                <w:b/>
                <w:bCs/>
                <w:rtl/>
              </w:rPr>
              <w:t>المنصرف</w:t>
            </w:r>
          </w:p>
        </w:tc>
        <w:tc>
          <w:tcPr>
            <w:tcW w:w="1080" w:type="dxa"/>
            <w:tcBorders>
              <w:bottom w:val="single" w:sz="4" w:space="0" w:color="auto"/>
            </w:tcBorders>
            <w:vAlign w:val="center"/>
          </w:tcPr>
          <w:p w:rsidR="00A36A13" w:rsidRPr="00E82F11" w:rsidRDefault="00A36A13" w:rsidP="00176303">
            <w:pPr>
              <w:keepNext/>
              <w:bidi/>
              <w:jc w:val="center"/>
              <w:rPr>
                <w:b/>
              </w:rPr>
            </w:pPr>
            <w:r w:rsidRPr="00E82F11">
              <w:rPr>
                <w:b/>
                <w:bCs/>
                <w:rtl/>
              </w:rPr>
              <w:t>الموافق عليه</w:t>
            </w:r>
          </w:p>
        </w:tc>
        <w:tc>
          <w:tcPr>
            <w:tcW w:w="986" w:type="dxa"/>
            <w:tcBorders>
              <w:bottom w:val="single" w:sz="4" w:space="0" w:color="auto"/>
            </w:tcBorders>
            <w:vAlign w:val="center"/>
          </w:tcPr>
          <w:p w:rsidR="00A36A13" w:rsidRPr="00E82F11" w:rsidRDefault="00A36A13" w:rsidP="00176303">
            <w:pPr>
              <w:keepNext/>
              <w:bidi/>
              <w:jc w:val="center"/>
              <w:rPr>
                <w:b/>
              </w:rPr>
            </w:pPr>
            <w:r w:rsidRPr="00E82F11">
              <w:rPr>
                <w:b/>
                <w:bCs/>
                <w:rtl/>
              </w:rPr>
              <w:t>المنصرف</w:t>
            </w:r>
          </w:p>
        </w:tc>
      </w:tr>
      <w:tr w:rsidR="00A36A13" w:rsidRPr="00E82F11" w:rsidTr="00176303">
        <w:tc>
          <w:tcPr>
            <w:tcW w:w="1232" w:type="dxa"/>
            <w:tcMar>
              <w:left w:w="29" w:type="dxa"/>
              <w:right w:w="14" w:type="dxa"/>
            </w:tcMar>
            <w:vAlign w:val="center"/>
          </w:tcPr>
          <w:p w:rsidR="00A36A13" w:rsidRPr="00E82F11" w:rsidRDefault="00A36A13" w:rsidP="00176303">
            <w:pPr>
              <w:bidi/>
              <w:jc w:val="left"/>
            </w:pPr>
            <w:r w:rsidRPr="00E82F11">
              <w:rPr>
                <w:rtl/>
              </w:rPr>
              <w:t xml:space="preserve">المستوى الوطني </w:t>
            </w:r>
          </w:p>
        </w:tc>
        <w:tc>
          <w:tcPr>
            <w:tcW w:w="1014" w:type="dxa"/>
          </w:tcPr>
          <w:p w:rsidR="00A36A13" w:rsidRPr="00E82F11" w:rsidRDefault="00A36A13" w:rsidP="00176303">
            <w:pPr>
              <w:keepNext/>
              <w:bidi/>
              <w:jc w:val="right"/>
            </w:pPr>
            <w:r w:rsidRPr="00E82F11">
              <w:rPr>
                <w:rtl/>
                <w:lang w:bidi="ar"/>
              </w:rPr>
              <w:t>739,375</w:t>
            </w:r>
          </w:p>
        </w:tc>
        <w:tc>
          <w:tcPr>
            <w:tcW w:w="989" w:type="dxa"/>
          </w:tcPr>
          <w:p w:rsidR="00A36A13" w:rsidRPr="00E82F11" w:rsidRDefault="00A36A13" w:rsidP="00176303">
            <w:pPr>
              <w:keepNext/>
              <w:bidi/>
              <w:jc w:val="right"/>
            </w:pPr>
            <w:r w:rsidRPr="00E82F11">
              <w:rPr>
                <w:rtl/>
                <w:lang w:bidi="ar"/>
              </w:rPr>
              <w:t>739,375</w:t>
            </w:r>
          </w:p>
        </w:tc>
        <w:tc>
          <w:tcPr>
            <w:tcW w:w="990" w:type="dxa"/>
            <w:tcBorders>
              <w:top w:val="nil"/>
              <w:left w:val="nil"/>
              <w:bottom w:val="single" w:sz="4" w:space="0" w:color="auto"/>
              <w:right w:val="single" w:sz="4" w:space="0" w:color="auto"/>
            </w:tcBorders>
            <w:shd w:val="clear" w:color="auto" w:fill="auto"/>
          </w:tcPr>
          <w:p w:rsidR="00A36A13" w:rsidRPr="00E82F11" w:rsidRDefault="00A36A13" w:rsidP="00176303">
            <w:pPr>
              <w:keepNext/>
              <w:bidi/>
              <w:jc w:val="right"/>
            </w:pPr>
            <w:r w:rsidRPr="00E82F11">
              <w:rPr>
                <w:rtl/>
                <w:lang w:bidi="ar"/>
              </w:rPr>
              <w:t>530,525</w:t>
            </w:r>
          </w:p>
        </w:tc>
        <w:tc>
          <w:tcPr>
            <w:tcW w:w="1080" w:type="dxa"/>
            <w:tcBorders>
              <w:top w:val="nil"/>
              <w:left w:val="single" w:sz="4" w:space="0" w:color="auto"/>
              <w:bottom w:val="single" w:sz="4" w:space="0" w:color="auto"/>
              <w:right w:val="single" w:sz="4" w:space="0" w:color="auto"/>
            </w:tcBorders>
            <w:shd w:val="clear" w:color="auto" w:fill="auto"/>
          </w:tcPr>
          <w:p w:rsidR="00A36A13" w:rsidRPr="00E82F11" w:rsidRDefault="00A36A13" w:rsidP="00176303">
            <w:pPr>
              <w:keepNext/>
              <w:bidi/>
              <w:jc w:val="right"/>
            </w:pPr>
            <w:r w:rsidRPr="00E82F11">
              <w:rPr>
                <w:color w:val="000000"/>
                <w:rtl/>
                <w:lang w:bidi="ar"/>
              </w:rPr>
              <w:t>376,896</w:t>
            </w:r>
          </w:p>
        </w:tc>
        <w:tc>
          <w:tcPr>
            <w:tcW w:w="990" w:type="dxa"/>
            <w:tcBorders>
              <w:top w:val="single" w:sz="4" w:space="0" w:color="auto"/>
              <w:left w:val="nil"/>
              <w:bottom w:val="single" w:sz="4" w:space="0" w:color="auto"/>
              <w:right w:val="single" w:sz="4" w:space="0" w:color="auto"/>
            </w:tcBorders>
          </w:tcPr>
          <w:p w:rsidR="00A36A13" w:rsidRPr="00E82F11" w:rsidRDefault="00A36A13" w:rsidP="00176303">
            <w:pPr>
              <w:keepNext/>
              <w:bidi/>
              <w:jc w:val="right"/>
              <w:rPr>
                <w:bCs/>
                <w:color w:val="000000"/>
              </w:rPr>
            </w:pPr>
            <w:r w:rsidRPr="00E82F11">
              <w:rPr>
                <w:rtl/>
                <w:lang w:bidi="ar"/>
              </w:rPr>
              <w:t>141,100</w:t>
            </w:r>
          </w:p>
        </w:tc>
        <w:tc>
          <w:tcPr>
            <w:tcW w:w="990" w:type="dxa"/>
            <w:tcBorders>
              <w:top w:val="single" w:sz="4" w:space="0" w:color="auto"/>
              <w:left w:val="single" w:sz="4" w:space="0" w:color="auto"/>
              <w:bottom w:val="single" w:sz="4" w:space="0" w:color="auto"/>
              <w:right w:val="single" w:sz="4" w:space="0" w:color="auto"/>
            </w:tcBorders>
          </w:tcPr>
          <w:p w:rsidR="00A36A13" w:rsidRPr="00E82F11" w:rsidRDefault="00A36A13" w:rsidP="00176303">
            <w:pPr>
              <w:keepNext/>
              <w:bidi/>
              <w:jc w:val="right"/>
              <w:rPr>
                <w:color w:val="000000"/>
              </w:rPr>
            </w:pPr>
            <w:r w:rsidRPr="00E82F11">
              <w:rPr>
                <w:color w:val="000000"/>
                <w:rtl/>
                <w:lang w:bidi="ar"/>
              </w:rPr>
              <w:t>7,660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36A13" w:rsidRPr="00E82F11" w:rsidRDefault="00A36A13" w:rsidP="00176303">
            <w:pPr>
              <w:keepNext/>
              <w:bidi/>
              <w:jc w:val="right"/>
              <w:rPr>
                <w:color w:val="000000"/>
              </w:rPr>
            </w:pPr>
            <w:r w:rsidRPr="00E82F11">
              <w:rPr>
                <w:color w:val="000000"/>
                <w:rtl/>
                <w:lang w:bidi="ar"/>
              </w:rPr>
              <w:t>1,411,00</w:t>
            </w:r>
          </w:p>
        </w:tc>
        <w:tc>
          <w:tcPr>
            <w:tcW w:w="986" w:type="dxa"/>
            <w:tcBorders>
              <w:top w:val="single" w:sz="4" w:space="0" w:color="auto"/>
              <w:left w:val="single" w:sz="4" w:space="0" w:color="auto"/>
              <w:bottom w:val="single" w:sz="4" w:space="0" w:color="auto"/>
              <w:right w:val="single" w:sz="4" w:space="0" w:color="auto"/>
            </w:tcBorders>
            <w:shd w:val="clear" w:color="auto" w:fill="auto"/>
          </w:tcPr>
          <w:p w:rsidR="00A36A13" w:rsidRPr="00E82F11" w:rsidRDefault="00A36A13" w:rsidP="00176303">
            <w:pPr>
              <w:keepNext/>
              <w:bidi/>
              <w:jc w:val="right"/>
              <w:rPr>
                <w:color w:val="000000"/>
              </w:rPr>
            </w:pPr>
            <w:r w:rsidRPr="00E82F11">
              <w:rPr>
                <w:color w:val="000000"/>
                <w:rtl/>
                <w:lang w:bidi="ar"/>
              </w:rPr>
              <w:t>1,123,931</w:t>
            </w:r>
          </w:p>
        </w:tc>
      </w:tr>
      <w:tr w:rsidR="00A36A13" w:rsidRPr="00E82F11" w:rsidTr="00176303">
        <w:tc>
          <w:tcPr>
            <w:tcW w:w="1232" w:type="dxa"/>
            <w:tcMar>
              <w:left w:w="29" w:type="dxa"/>
              <w:right w:w="14" w:type="dxa"/>
            </w:tcMar>
            <w:vAlign w:val="center"/>
          </w:tcPr>
          <w:p w:rsidR="00A36A13" w:rsidRPr="00E82F11" w:rsidRDefault="00A36A13" w:rsidP="00176303">
            <w:pPr>
              <w:bidi/>
              <w:jc w:val="left"/>
            </w:pPr>
            <w:r w:rsidRPr="00E82F11">
              <w:rPr>
                <w:rtl/>
              </w:rPr>
              <w:t>المستوى الإقليمي</w:t>
            </w:r>
          </w:p>
        </w:tc>
        <w:tc>
          <w:tcPr>
            <w:tcW w:w="1014" w:type="dxa"/>
          </w:tcPr>
          <w:p w:rsidR="00A36A13" w:rsidRPr="00E82F11" w:rsidRDefault="00A36A13" w:rsidP="00176303">
            <w:pPr>
              <w:keepNext/>
              <w:bidi/>
              <w:jc w:val="right"/>
            </w:pPr>
            <w:r w:rsidRPr="00E82F11">
              <w:rPr>
                <w:rtl/>
                <w:lang w:bidi="ar"/>
              </w:rPr>
              <w:t>134,000</w:t>
            </w:r>
          </w:p>
        </w:tc>
        <w:tc>
          <w:tcPr>
            <w:tcW w:w="989" w:type="dxa"/>
          </w:tcPr>
          <w:p w:rsidR="00A36A13" w:rsidRPr="00E82F11" w:rsidRDefault="00A36A13" w:rsidP="00176303">
            <w:pPr>
              <w:keepNext/>
              <w:bidi/>
              <w:jc w:val="right"/>
            </w:pPr>
            <w:r w:rsidRPr="00E82F11">
              <w:rPr>
                <w:rtl/>
                <w:lang w:bidi="ar"/>
              </w:rPr>
              <w:t>134,000</w:t>
            </w:r>
          </w:p>
        </w:tc>
        <w:tc>
          <w:tcPr>
            <w:tcW w:w="990" w:type="dxa"/>
          </w:tcPr>
          <w:p w:rsidR="00A36A13" w:rsidRPr="00E82F11" w:rsidRDefault="00A36A13" w:rsidP="00176303">
            <w:pPr>
              <w:keepNext/>
              <w:bidi/>
              <w:jc w:val="right"/>
            </w:pPr>
            <w:r w:rsidRPr="00E82F11">
              <w:rPr>
                <w:rtl/>
                <w:lang w:bidi="ar"/>
              </w:rPr>
              <w:t>106,000</w:t>
            </w:r>
          </w:p>
        </w:tc>
        <w:tc>
          <w:tcPr>
            <w:tcW w:w="1080" w:type="dxa"/>
          </w:tcPr>
          <w:p w:rsidR="00A36A13" w:rsidRPr="00E82F11" w:rsidRDefault="00A36A13" w:rsidP="00176303">
            <w:pPr>
              <w:keepNext/>
              <w:bidi/>
              <w:jc w:val="right"/>
            </w:pPr>
            <w:r w:rsidRPr="00E82F11">
              <w:rPr>
                <w:rtl/>
                <w:lang w:bidi="ar"/>
              </w:rPr>
              <w:t>106,000</w:t>
            </w:r>
          </w:p>
        </w:tc>
        <w:tc>
          <w:tcPr>
            <w:tcW w:w="990" w:type="dxa"/>
          </w:tcPr>
          <w:p w:rsidR="00A36A13" w:rsidRPr="00E82F11" w:rsidRDefault="00A36A13" w:rsidP="00176303">
            <w:pPr>
              <w:keepNext/>
              <w:bidi/>
              <w:jc w:val="right"/>
              <w:rPr>
                <w:color w:val="000000"/>
              </w:rPr>
            </w:pPr>
            <w:r w:rsidRPr="00E82F11">
              <w:rPr>
                <w:rtl/>
                <w:lang w:bidi="ar"/>
              </w:rPr>
              <w:t>45,000</w:t>
            </w:r>
          </w:p>
        </w:tc>
        <w:tc>
          <w:tcPr>
            <w:tcW w:w="990" w:type="dxa"/>
            <w:tcBorders>
              <w:right w:val="single" w:sz="4" w:space="0" w:color="auto"/>
            </w:tcBorders>
          </w:tcPr>
          <w:p w:rsidR="00A36A13" w:rsidRPr="00E82F11" w:rsidRDefault="00A36A13" w:rsidP="00176303">
            <w:pPr>
              <w:keepNext/>
              <w:bidi/>
              <w:jc w:val="right"/>
              <w:rPr>
                <w:color w:val="000000"/>
              </w:rPr>
            </w:pPr>
            <w:r w:rsidRPr="00E82F11">
              <w:rPr>
                <w:color w:val="000000"/>
                <w:rtl/>
                <w:lang w:bidi="ar"/>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36A13" w:rsidRPr="00E82F11" w:rsidRDefault="00A36A13" w:rsidP="00176303">
            <w:pPr>
              <w:keepNext/>
              <w:bidi/>
              <w:jc w:val="right"/>
              <w:rPr>
                <w:color w:val="000000"/>
              </w:rPr>
            </w:pPr>
            <w:r w:rsidRPr="00E82F11">
              <w:rPr>
                <w:color w:val="000000"/>
                <w:rtl/>
                <w:lang w:bidi="ar"/>
              </w:rPr>
              <w:t>285,000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rsidR="00A36A13" w:rsidRPr="00E82F11" w:rsidRDefault="00A36A13" w:rsidP="00176303">
            <w:pPr>
              <w:keepNext/>
              <w:bidi/>
              <w:jc w:val="right"/>
              <w:rPr>
                <w:color w:val="000000"/>
              </w:rPr>
            </w:pPr>
            <w:r w:rsidRPr="00E82F11">
              <w:rPr>
                <w:color w:val="000000"/>
                <w:rtl/>
                <w:lang w:bidi="ar"/>
              </w:rPr>
              <w:t>240,000</w:t>
            </w:r>
          </w:p>
        </w:tc>
      </w:tr>
      <w:tr w:rsidR="00A36A13" w:rsidRPr="00E82F11" w:rsidTr="00176303">
        <w:tc>
          <w:tcPr>
            <w:tcW w:w="1232" w:type="dxa"/>
            <w:tcBorders>
              <w:bottom w:val="single" w:sz="2" w:space="0" w:color="auto"/>
            </w:tcBorders>
            <w:tcMar>
              <w:left w:w="29" w:type="dxa"/>
              <w:right w:w="14" w:type="dxa"/>
            </w:tcMar>
            <w:vAlign w:val="center"/>
          </w:tcPr>
          <w:p w:rsidR="00A36A13" w:rsidRPr="00E82F11" w:rsidRDefault="00A36A13" w:rsidP="00176303">
            <w:pPr>
              <w:bidi/>
              <w:jc w:val="left"/>
              <w:rPr>
                <w:b/>
              </w:rPr>
            </w:pPr>
            <w:r w:rsidRPr="00E82F11">
              <w:rPr>
                <w:b/>
                <w:bCs/>
                <w:rtl/>
              </w:rPr>
              <w:t>المجموع</w:t>
            </w:r>
          </w:p>
        </w:tc>
        <w:tc>
          <w:tcPr>
            <w:tcW w:w="1014" w:type="dxa"/>
            <w:tcBorders>
              <w:bottom w:val="single" w:sz="2" w:space="0" w:color="auto"/>
            </w:tcBorders>
          </w:tcPr>
          <w:p w:rsidR="00A36A13" w:rsidRPr="00E82F11" w:rsidRDefault="00A36A13" w:rsidP="00176303">
            <w:pPr>
              <w:keepNext/>
              <w:bidi/>
              <w:jc w:val="right"/>
              <w:rPr>
                <w:b/>
              </w:rPr>
            </w:pPr>
            <w:r w:rsidRPr="00E82F11">
              <w:rPr>
                <w:b/>
                <w:bCs/>
                <w:rtl/>
                <w:lang w:bidi="ar"/>
              </w:rPr>
              <w:t>873,375</w:t>
            </w:r>
          </w:p>
        </w:tc>
        <w:tc>
          <w:tcPr>
            <w:tcW w:w="989" w:type="dxa"/>
            <w:tcBorders>
              <w:bottom w:val="single" w:sz="2" w:space="0" w:color="auto"/>
            </w:tcBorders>
          </w:tcPr>
          <w:p w:rsidR="00A36A13" w:rsidRPr="00E82F11" w:rsidRDefault="00A36A13" w:rsidP="00176303">
            <w:pPr>
              <w:keepNext/>
              <w:bidi/>
              <w:jc w:val="right"/>
              <w:rPr>
                <w:b/>
              </w:rPr>
            </w:pPr>
            <w:r w:rsidRPr="00E82F11">
              <w:rPr>
                <w:b/>
                <w:bCs/>
                <w:rtl/>
                <w:lang w:bidi="ar"/>
              </w:rPr>
              <w:t>873,375</w:t>
            </w:r>
          </w:p>
        </w:tc>
        <w:tc>
          <w:tcPr>
            <w:tcW w:w="990" w:type="dxa"/>
            <w:tcBorders>
              <w:bottom w:val="single" w:sz="2" w:space="0" w:color="auto"/>
            </w:tcBorders>
          </w:tcPr>
          <w:p w:rsidR="00A36A13" w:rsidRPr="00E82F11" w:rsidRDefault="00A36A13" w:rsidP="00176303">
            <w:pPr>
              <w:keepNext/>
              <w:bidi/>
              <w:jc w:val="right"/>
              <w:rPr>
                <w:b/>
              </w:rPr>
            </w:pPr>
            <w:r w:rsidRPr="00E82F11">
              <w:rPr>
                <w:b/>
                <w:bCs/>
                <w:rtl/>
                <w:lang w:bidi="ar"/>
              </w:rPr>
              <w:t>636,525</w:t>
            </w:r>
          </w:p>
        </w:tc>
        <w:tc>
          <w:tcPr>
            <w:tcW w:w="1080" w:type="dxa"/>
            <w:tcBorders>
              <w:bottom w:val="single" w:sz="2" w:space="0" w:color="auto"/>
            </w:tcBorders>
          </w:tcPr>
          <w:p w:rsidR="00A36A13" w:rsidRPr="00E82F11" w:rsidRDefault="00A36A13" w:rsidP="00176303">
            <w:pPr>
              <w:keepNext/>
              <w:bidi/>
              <w:jc w:val="right"/>
              <w:rPr>
                <w:b/>
              </w:rPr>
            </w:pPr>
            <w:r w:rsidRPr="00E82F11">
              <w:rPr>
                <w:b/>
                <w:bCs/>
                <w:rtl/>
                <w:lang w:bidi="ar"/>
              </w:rPr>
              <w:t>482,896</w:t>
            </w:r>
          </w:p>
        </w:tc>
        <w:tc>
          <w:tcPr>
            <w:tcW w:w="990" w:type="dxa"/>
            <w:tcBorders>
              <w:bottom w:val="single" w:sz="4" w:space="0" w:color="auto"/>
            </w:tcBorders>
          </w:tcPr>
          <w:p w:rsidR="00A36A13" w:rsidRPr="00E82F11" w:rsidRDefault="00A36A13" w:rsidP="00176303">
            <w:pPr>
              <w:keepNext/>
              <w:bidi/>
              <w:jc w:val="right"/>
              <w:rPr>
                <w:b/>
              </w:rPr>
            </w:pPr>
            <w:r w:rsidRPr="00E82F11">
              <w:rPr>
                <w:b/>
                <w:bCs/>
                <w:rtl/>
                <w:lang w:bidi="ar"/>
              </w:rPr>
              <w:t>186,100</w:t>
            </w:r>
          </w:p>
        </w:tc>
        <w:tc>
          <w:tcPr>
            <w:tcW w:w="990" w:type="dxa"/>
            <w:tcBorders>
              <w:bottom w:val="single" w:sz="4" w:space="0" w:color="auto"/>
            </w:tcBorders>
          </w:tcPr>
          <w:p w:rsidR="00A36A13" w:rsidRPr="00E82F11" w:rsidRDefault="00A36A13" w:rsidP="00176303">
            <w:pPr>
              <w:keepNext/>
              <w:bidi/>
              <w:jc w:val="right"/>
              <w:rPr>
                <w:b/>
              </w:rPr>
            </w:pPr>
            <w:r w:rsidRPr="00E82F11">
              <w:rPr>
                <w:b/>
                <w:bCs/>
                <w:rtl/>
                <w:lang w:bidi="ar"/>
              </w:rPr>
              <w:t>7,660</w:t>
            </w:r>
          </w:p>
        </w:tc>
        <w:tc>
          <w:tcPr>
            <w:tcW w:w="1080" w:type="dxa"/>
            <w:tcBorders>
              <w:bottom w:val="single" w:sz="2" w:space="0" w:color="auto"/>
            </w:tcBorders>
          </w:tcPr>
          <w:p w:rsidR="00A36A13" w:rsidRPr="00E82F11" w:rsidRDefault="00A36A13" w:rsidP="00176303">
            <w:pPr>
              <w:keepNext/>
              <w:bidi/>
              <w:jc w:val="right"/>
              <w:rPr>
                <w:b/>
              </w:rPr>
            </w:pPr>
            <w:r w:rsidRPr="00E82F11">
              <w:rPr>
                <w:b/>
                <w:bCs/>
                <w:rtl/>
                <w:lang w:bidi="ar"/>
              </w:rPr>
              <w:t>1,696,000</w:t>
            </w:r>
          </w:p>
        </w:tc>
        <w:tc>
          <w:tcPr>
            <w:tcW w:w="986" w:type="dxa"/>
            <w:tcBorders>
              <w:bottom w:val="single" w:sz="2" w:space="0" w:color="auto"/>
            </w:tcBorders>
          </w:tcPr>
          <w:p w:rsidR="00A36A13" w:rsidRPr="00E82F11" w:rsidRDefault="00A36A13" w:rsidP="00176303">
            <w:pPr>
              <w:keepNext/>
              <w:bidi/>
              <w:jc w:val="right"/>
              <w:rPr>
                <w:b/>
              </w:rPr>
            </w:pPr>
            <w:r w:rsidRPr="00E82F11">
              <w:rPr>
                <w:b/>
                <w:bCs/>
                <w:rtl/>
                <w:lang w:bidi="ar"/>
              </w:rPr>
              <w:t>1,363,931</w:t>
            </w:r>
          </w:p>
        </w:tc>
      </w:tr>
      <w:tr w:rsidR="00A36A13" w:rsidRPr="00E82F11" w:rsidTr="00176303">
        <w:tc>
          <w:tcPr>
            <w:tcW w:w="1232" w:type="dxa"/>
            <w:tcBorders>
              <w:bottom w:val="single" w:sz="2" w:space="0" w:color="auto"/>
            </w:tcBorders>
            <w:tcMar>
              <w:left w:w="29" w:type="dxa"/>
              <w:right w:w="14" w:type="dxa"/>
            </w:tcMar>
            <w:vAlign w:val="center"/>
          </w:tcPr>
          <w:p w:rsidR="00A36A13" w:rsidRPr="00E82F11" w:rsidRDefault="00A36A13" w:rsidP="00176303">
            <w:pPr>
              <w:bidi/>
              <w:jc w:val="left"/>
              <w:rPr>
                <w:b/>
              </w:rPr>
            </w:pPr>
            <w:r w:rsidRPr="00E82F11">
              <w:rPr>
                <w:b/>
                <w:bCs/>
                <w:rtl/>
              </w:rPr>
              <w:t xml:space="preserve">نسبة الصرف </w:t>
            </w:r>
            <w:r w:rsidRPr="00E82F11">
              <w:rPr>
                <w:b/>
                <w:bCs/>
                <w:rtl/>
                <w:lang w:bidi="ar"/>
              </w:rPr>
              <w:t>(%)</w:t>
            </w:r>
          </w:p>
        </w:tc>
        <w:tc>
          <w:tcPr>
            <w:tcW w:w="2003" w:type="dxa"/>
            <w:gridSpan w:val="2"/>
            <w:tcBorders>
              <w:bottom w:val="single" w:sz="2" w:space="0" w:color="auto"/>
            </w:tcBorders>
          </w:tcPr>
          <w:p w:rsidR="00A36A13" w:rsidRPr="00E82F11" w:rsidRDefault="00A36A13" w:rsidP="00176303">
            <w:pPr>
              <w:keepNext/>
              <w:bidi/>
              <w:jc w:val="center"/>
              <w:rPr>
                <w:b/>
              </w:rPr>
            </w:pPr>
            <w:r w:rsidRPr="00E82F11">
              <w:rPr>
                <w:b/>
                <w:bCs/>
                <w:rtl/>
                <w:lang w:bidi="ar"/>
              </w:rPr>
              <w:t>100</w:t>
            </w:r>
          </w:p>
        </w:tc>
        <w:tc>
          <w:tcPr>
            <w:tcW w:w="2070" w:type="dxa"/>
            <w:gridSpan w:val="2"/>
            <w:tcBorders>
              <w:bottom w:val="single" w:sz="2" w:space="0" w:color="auto"/>
            </w:tcBorders>
          </w:tcPr>
          <w:p w:rsidR="00A36A13" w:rsidRPr="00E82F11" w:rsidRDefault="00A36A13" w:rsidP="00176303">
            <w:pPr>
              <w:keepNext/>
              <w:bidi/>
              <w:jc w:val="center"/>
              <w:rPr>
                <w:b/>
              </w:rPr>
            </w:pPr>
            <w:r w:rsidRPr="00E82F11">
              <w:rPr>
                <w:b/>
                <w:bCs/>
                <w:rtl/>
                <w:lang w:bidi="ar"/>
              </w:rPr>
              <w:t>76</w:t>
            </w:r>
          </w:p>
        </w:tc>
        <w:tc>
          <w:tcPr>
            <w:tcW w:w="1980" w:type="dxa"/>
            <w:gridSpan w:val="2"/>
            <w:tcBorders>
              <w:bottom w:val="single" w:sz="4" w:space="0" w:color="auto"/>
            </w:tcBorders>
          </w:tcPr>
          <w:p w:rsidR="00A36A13" w:rsidRPr="00E82F11" w:rsidRDefault="00A36A13" w:rsidP="00176303">
            <w:pPr>
              <w:keepNext/>
              <w:bidi/>
              <w:jc w:val="center"/>
              <w:rPr>
                <w:b/>
              </w:rPr>
            </w:pPr>
            <w:r w:rsidRPr="00E82F11">
              <w:rPr>
                <w:b/>
                <w:bCs/>
                <w:rtl/>
                <w:lang w:bidi="ar"/>
              </w:rPr>
              <w:t>4</w:t>
            </w:r>
          </w:p>
        </w:tc>
        <w:tc>
          <w:tcPr>
            <w:tcW w:w="2066" w:type="dxa"/>
            <w:gridSpan w:val="2"/>
            <w:tcBorders>
              <w:bottom w:val="single" w:sz="2" w:space="0" w:color="auto"/>
            </w:tcBorders>
          </w:tcPr>
          <w:p w:rsidR="00A36A13" w:rsidRPr="00E82F11" w:rsidRDefault="00A36A13" w:rsidP="00176303">
            <w:pPr>
              <w:keepNext/>
              <w:bidi/>
              <w:jc w:val="center"/>
              <w:rPr>
                <w:b/>
              </w:rPr>
            </w:pPr>
            <w:r w:rsidRPr="00E82F11">
              <w:rPr>
                <w:b/>
                <w:bCs/>
                <w:rtl/>
                <w:lang w:bidi="ar"/>
              </w:rPr>
              <w:t>80</w:t>
            </w:r>
          </w:p>
        </w:tc>
      </w:tr>
    </w:tbl>
    <w:p w:rsidR="00A36A13" w:rsidRPr="00E82F11" w:rsidRDefault="00A36A13" w:rsidP="00A36A13">
      <w:pPr>
        <w:keepNext/>
        <w:outlineLvl w:val="1"/>
        <w:rPr>
          <w:b/>
          <w:bCs/>
          <w:sz w:val="24"/>
          <w:szCs w:val="24"/>
        </w:rPr>
      </w:pPr>
    </w:p>
    <w:p w:rsidR="00A36A13" w:rsidRPr="00E82F11" w:rsidRDefault="00A36A13" w:rsidP="00A36A13">
      <w:pPr>
        <w:keepNext/>
        <w:bidi/>
        <w:spacing w:after="240"/>
        <w:outlineLvl w:val="1"/>
        <w:rPr>
          <w:b/>
          <w:bCs/>
          <w:sz w:val="26"/>
          <w:szCs w:val="26"/>
        </w:rPr>
      </w:pPr>
      <w:r w:rsidRPr="00E82F11">
        <w:rPr>
          <w:b/>
          <w:bCs/>
          <w:sz w:val="26"/>
          <w:szCs w:val="26"/>
          <w:rtl/>
        </w:rPr>
        <w:t>تعليقات الأمانة</w:t>
      </w:r>
    </w:p>
    <w:p w:rsidR="00A36A13" w:rsidRPr="00E82F11" w:rsidRDefault="00A36A13" w:rsidP="00A36A13">
      <w:pPr>
        <w:pStyle w:val="Heading1"/>
        <w:bidi/>
        <w:rPr>
          <w:rFonts w:eastAsiaTheme="minorEastAsia"/>
          <w:sz w:val="26"/>
          <w:szCs w:val="26"/>
        </w:rPr>
      </w:pPr>
      <w:r w:rsidRPr="00E82F11">
        <w:rPr>
          <w:rFonts w:eastAsiaTheme="minorEastAsia"/>
          <w:sz w:val="26"/>
          <w:szCs w:val="26"/>
          <w:rtl/>
        </w:rPr>
        <w:t>على الرغم من الجهود التي تبذلها حكومات بلدان جزر المحيط الهادئ واليونيب، كان هناك تقدم محدود في تنفيذ الأنشطة للشريحة الثالثة والأخيرة من المرحلة الأولى من خطة إدارة إزالة المواد الهيدروكلوروفلوروكربونية بسبب جائحة كوفيد</w:t>
      </w:r>
      <w:r w:rsidRPr="00E82F11">
        <w:rPr>
          <w:rFonts w:eastAsiaTheme="minorEastAsia"/>
          <w:sz w:val="26"/>
          <w:szCs w:val="26"/>
          <w:rtl/>
          <w:lang w:bidi="ar"/>
        </w:rPr>
        <w:t xml:space="preserve">-19. </w:t>
      </w:r>
      <w:r w:rsidRPr="00E82F11">
        <w:rPr>
          <w:rFonts w:eastAsiaTheme="minorEastAsia"/>
          <w:sz w:val="26"/>
          <w:szCs w:val="26"/>
          <w:rtl/>
        </w:rPr>
        <w:t xml:space="preserve">ومع ملاحظة جهودها، ترى الأمانة أنه من غير المحتمل أن تكتمل الأنشطة بحلول نهاية ديسمبر </w:t>
      </w:r>
      <w:r w:rsidRPr="00E82F11">
        <w:rPr>
          <w:rFonts w:eastAsiaTheme="minorEastAsia"/>
          <w:sz w:val="26"/>
          <w:szCs w:val="26"/>
          <w:rtl/>
          <w:lang w:bidi="ar"/>
        </w:rPr>
        <w:t>/</w:t>
      </w:r>
      <w:r w:rsidRPr="00E82F11">
        <w:rPr>
          <w:rFonts w:eastAsiaTheme="minorEastAsia"/>
          <w:sz w:val="26"/>
          <w:szCs w:val="26"/>
          <w:rtl/>
        </w:rPr>
        <w:t xml:space="preserve">كانون الأول </w:t>
      </w:r>
      <w:r w:rsidRPr="00E82F11">
        <w:rPr>
          <w:rFonts w:eastAsiaTheme="minorEastAsia"/>
          <w:sz w:val="26"/>
          <w:szCs w:val="26"/>
          <w:rtl/>
          <w:lang w:bidi="ar"/>
        </w:rPr>
        <w:t>2021</w:t>
      </w:r>
      <w:r w:rsidRPr="00E82F11">
        <w:rPr>
          <w:rFonts w:eastAsiaTheme="minorEastAsia"/>
          <w:sz w:val="26"/>
          <w:szCs w:val="26"/>
          <w:rtl/>
        </w:rPr>
        <w:t>؛ وسيسمح تمديد سنة إضافية للحكومات واليونيب باستكمال الأنشطة المتبقية في الشريحة الثالثة</w:t>
      </w:r>
      <w:r w:rsidRPr="00E82F11">
        <w:rPr>
          <w:rFonts w:eastAsiaTheme="minorEastAsia"/>
          <w:sz w:val="26"/>
          <w:szCs w:val="26"/>
          <w:rtl/>
          <w:lang w:bidi="ar"/>
        </w:rPr>
        <w:t>.</w:t>
      </w:r>
    </w:p>
    <w:p w:rsidR="00A36A13" w:rsidRPr="00E82F11" w:rsidRDefault="00A36A13" w:rsidP="00A36A13">
      <w:pPr>
        <w:pStyle w:val="Heading1"/>
        <w:bidi/>
        <w:rPr>
          <w:rFonts w:eastAsiaTheme="minorEastAsia"/>
          <w:sz w:val="26"/>
          <w:szCs w:val="26"/>
        </w:rPr>
      </w:pPr>
      <w:r w:rsidRPr="00E82F11">
        <w:rPr>
          <w:rFonts w:eastAsiaTheme="minorEastAsia"/>
          <w:sz w:val="26"/>
          <w:szCs w:val="26"/>
          <w:rtl/>
        </w:rPr>
        <w:t>وتشير الأمانة أيضا إلى أنه بناء على موافقات الشريحة السابقة، أظهرت بلدان جزر المحيط الهادئ التزاما بضمان تنفيذ الأنشطة في الوقت المناسب، وأن التقارير المرحلية السابقة تظهر تقدما جوهريا في التنفيذ، مما يؤكد أن أسباب التأخيرات الحالية كانت خارجة عن سيطرة البلدان</w:t>
      </w:r>
      <w:r w:rsidRPr="00E82F11">
        <w:rPr>
          <w:rFonts w:eastAsiaTheme="minorEastAsia"/>
          <w:sz w:val="26"/>
          <w:szCs w:val="26"/>
          <w:rtl/>
          <w:lang w:bidi="ar"/>
        </w:rPr>
        <w:t xml:space="preserve">. </w:t>
      </w:r>
      <w:r w:rsidRPr="00E82F11">
        <w:rPr>
          <w:rFonts w:eastAsiaTheme="minorEastAsia"/>
          <w:sz w:val="26"/>
          <w:szCs w:val="26"/>
          <w:rtl/>
        </w:rPr>
        <w:t>وعلاوة على ذلك، تم توقيع اتفاقات مع كل بلد على حدة</w:t>
      </w:r>
      <w:r w:rsidRPr="00E82F11">
        <w:rPr>
          <w:rStyle w:val="FootnoteReference"/>
          <w:rFonts w:eastAsiaTheme="minorEastAsia"/>
          <w:sz w:val="26"/>
          <w:szCs w:val="26"/>
          <w:rtl/>
          <w:lang w:bidi="ar"/>
        </w:rPr>
        <w:footnoteReference w:id="41"/>
      </w:r>
      <w:r w:rsidRPr="00E82F11">
        <w:rPr>
          <w:rFonts w:eastAsiaTheme="minorEastAsia"/>
          <w:sz w:val="26"/>
          <w:szCs w:val="26"/>
          <w:rtl/>
        </w:rPr>
        <w:t xml:space="preserve"> لضمان توفر الأموال في تلك البلدان للأنشطة المتبقية</w:t>
      </w:r>
      <w:r w:rsidRPr="00E82F11">
        <w:rPr>
          <w:rFonts w:eastAsiaTheme="minorEastAsia"/>
          <w:sz w:val="26"/>
          <w:szCs w:val="26"/>
          <w:rtl/>
          <w:lang w:bidi="ar"/>
        </w:rPr>
        <w:t>.</w:t>
      </w:r>
    </w:p>
    <w:p w:rsidR="00A36A13" w:rsidRPr="00E82F11" w:rsidRDefault="00A36A13" w:rsidP="00A36A13">
      <w:pPr>
        <w:pStyle w:val="Heading1"/>
        <w:bidi/>
        <w:rPr>
          <w:rFonts w:eastAsiaTheme="minorEastAsia"/>
          <w:sz w:val="26"/>
          <w:szCs w:val="26"/>
        </w:rPr>
      </w:pPr>
      <w:r w:rsidRPr="00E82F11">
        <w:rPr>
          <w:rFonts w:eastAsiaTheme="minorEastAsia"/>
          <w:sz w:val="26"/>
          <w:szCs w:val="26"/>
          <w:rtl/>
        </w:rPr>
        <w:t xml:space="preserve">وتلاحظ الأمانة كذلك خطة العمل التفصيلية التي قدمها اليونيب للأنشطة المتبقية، مؤكدة أنه سيتم تنفيذ بعض الأنشطة متى أمكن ذلك، بينما ستكتمل أنشطة التدريب التي تتطلب دعما وحضورا من الخبراء بحلول ديسمبر </w:t>
      </w:r>
      <w:r w:rsidRPr="00E82F11">
        <w:rPr>
          <w:rFonts w:eastAsiaTheme="minorEastAsia"/>
          <w:sz w:val="26"/>
          <w:szCs w:val="26"/>
          <w:rtl/>
          <w:lang w:bidi="ar"/>
        </w:rPr>
        <w:t>/</w:t>
      </w:r>
      <w:r w:rsidRPr="00E82F11">
        <w:rPr>
          <w:rFonts w:eastAsiaTheme="minorEastAsia"/>
          <w:sz w:val="26"/>
          <w:szCs w:val="26"/>
          <w:rtl/>
        </w:rPr>
        <w:t xml:space="preserve">كانون الأول </w:t>
      </w:r>
      <w:r w:rsidRPr="00E82F11">
        <w:rPr>
          <w:rFonts w:eastAsiaTheme="minorEastAsia"/>
          <w:sz w:val="26"/>
          <w:szCs w:val="26"/>
          <w:rtl/>
          <w:lang w:bidi="ar"/>
        </w:rPr>
        <w:t>2022.</w:t>
      </w:r>
    </w:p>
    <w:p w:rsidR="00A36A13" w:rsidRPr="00E82F11" w:rsidRDefault="00A36A13" w:rsidP="00A36A13">
      <w:pPr>
        <w:keepNext/>
        <w:tabs>
          <w:tab w:val="left" w:pos="720"/>
        </w:tabs>
        <w:bidi/>
        <w:spacing w:after="240"/>
        <w:outlineLvl w:val="0"/>
        <w:rPr>
          <w:b/>
          <w:bCs/>
          <w:color w:val="000000" w:themeColor="text1"/>
          <w:sz w:val="26"/>
          <w:szCs w:val="26"/>
        </w:rPr>
      </w:pPr>
      <w:r w:rsidRPr="00E82F11">
        <w:rPr>
          <w:b/>
          <w:bCs/>
          <w:color w:val="000000" w:themeColor="text1"/>
          <w:sz w:val="26"/>
          <w:szCs w:val="26"/>
          <w:rtl/>
        </w:rPr>
        <w:lastRenderedPageBreak/>
        <w:t>التوصية</w:t>
      </w:r>
    </w:p>
    <w:p w:rsidR="00A36A13" w:rsidRPr="00E82F11" w:rsidRDefault="00A36A13" w:rsidP="00A36A13">
      <w:pPr>
        <w:pStyle w:val="Heading1"/>
        <w:bidi/>
        <w:rPr>
          <w:rFonts w:eastAsia="MS Mincho"/>
          <w:sz w:val="26"/>
          <w:szCs w:val="26"/>
        </w:rPr>
      </w:pPr>
      <w:r w:rsidRPr="00E82F11">
        <w:rPr>
          <w:rFonts w:eastAsia="MS Mincho"/>
          <w:sz w:val="26"/>
          <w:szCs w:val="26"/>
          <w:rtl/>
        </w:rPr>
        <w:t>قد ترغب أمانة الصندوق في</w:t>
      </w:r>
      <w:r w:rsidRPr="00E82F11">
        <w:rPr>
          <w:rFonts w:eastAsia="MS Mincho"/>
          <w:sz w:val="26"/>
          <w:szCs w:val="26"/>
          <w:rtl/>
          <w:lang w:bidi="ar"/>
        </w:rPr>
        <w:t xml:space="preserve">: </w:t>
      </w:r>
    </w:p>
    <w:p w:rsidR="00A36A13" w:rsidRPr="00E82F11" w:rsidRDefault="00A36A13" w:rsidP="00A36A13">
      <w:pPr>
        <w:pStyle w:val="Heading2"/>
        <w:bidi/>
        <w:rPr>
          <w:sz w:val="26"/>
          <w:szCs w:val="26"/>
        </w:rPr>
      </w:pPr>
      <w:r w:rsidRPr="00E82F11">
        <w:rPr>
          <w:sz w:val="26"/>
          <w:szCs w:val="26"/>
          <w:rtl/>
        </w:rPr>
        <w:t xml:space="preserve">أن تحيط علما بالتقرير المرحلي عن تنفيذ برنامج العمل المرتبط بالشريحة الأخيرة من المرحلة الأولى من خطة إدارة إزالة المواد الهيدروكلوروفلوروكربونية لبلدان جزر المحيط الهادئ، المقدم من اليونيب والوارد في الوثيقة </w:t>
      </w:r>
      <w:r w:rsidRPr="00E82F11">
        <w:rPr>
          <w:sz w:val="26"/>
          <w:szCs w:val="26"/>
        </w:rPr>
        <w:t>UNEP/OzL.Pro/ExCom/87/9</w:t>
      </w:r>
      <w:r w:rsidRPr="00E82F11">
        <w:rPr>
          <w:sz w:val="26"/>
          <w:szCs w:val="26"/>
          <w:rtl/>
        </w:rPr>
        <w:t xml:space="preserve">؛ </w:t>
      </w:r>
    </w:p>
    <w:p w:rsidR="00A36A13" w:rsidRPr="00E82F11" w:rsidRDefault="00A36A13" w:rsidP="00A36A13">
      <w:pPr>
        <w:pStyle w:val="Heading2"/>
        <w:keepNext/>
        <w:widowControl/>
        <w:bidi/>
        <w:rPr>
          <w:sz w:val="26"/>
          <w:szCs w:val="26"/>
        </w:rPr>
      </w:pPr>
      <w:r w:rsidRPr="00E82F11">
        <w:rPr>
          <w:sz w:val="26"/>
          <w:szCs w:val="26"/>
          <w:rtl/>
        </w:rPr>
        <w:t xml:space="preserve">أن توافق، على أساس استثنائي، على تمديد تاريخ الانتهاء من المرحلة الأولى من خطة إدارة إزالة المواد الهيدروكلوروفلوروكربونية لبلدان جزر المحيط الهادئ حتى </w:t>
      </w:r>
      <w:r w:rsidRPr="00E82F11">
        <w:rPr>
          <w:sz w:val="26"/>
          <w:szCs w:val="26"/>
          <w:rtl/>
          <w:lang w:bidi="ar"/>
        </w:rPr>
        <w:t xml:space="preserve">31 </w:t>
      </w:r>
      <w:r w:rsidRPr="00E82F11">
        <w:rPr>
          <w:sz w:val="26"/>
          <w:szCs w:val="26"/>
          <w:rtl/>
        </w:rPr>
        <w:t xml:space="preserve">ديسمبر </w:t>
      </w:r>
      <w:r w:rsidRPr="00E82F11">
        <w:rPr>
          <w:sz w:val="26"/>
          <w:szCs w:val="26"/>
          <w:rtl/>
          <w:lang w:bidi="ar"/>
        </w:rPr>
        <w:t>/</w:t>
      </w:r>
      <w:r w:rsidRPr="00E82F11">
        <w:rPr>
          <w:sz w:val="26"/>
          <w:szCs w:val="26"/>
          <w:rtl/>
        </w:rPr>
        <w:t xml:space="preserve">كانون الأول </w:t>
      </w:r>
      <w:r w:rsidRPr="00E82F11">
        <w:rPr>
          <w:sz w:val="26"/>
          <w:szCs w:val="26"/>
          <w:rtl/>
          <w:lang w:bidi="ar"/>
        </w:rPr>
        <w:t>2022</w:t>
      </w:r>
      <w:r w:rsidRPr="00E82F11">
        <w:rPr>
          <w:sz w:val="26"/>
          <w:szCs w:val="26"/>
          <w:rtl/>
        </w:rPr>
        <w:t>، بالنظر إلى التأخير في تنفيذ أنشطة الإزالة بسبب جائحة كوفيد</w:t>
      </w:r>
      <w:r w:rsidRPr="00E82F11">
        <w:rPr>
          <w:sz w:val="26"/>
          <w:szCs w:val="26"/>
          <w:rtl/>
          <w:lang w:bidi="ar"/>
        </w:rPr>
        <w:t>-19</w:t>
      </w:r>
      <w:r w:rsidRPr="00E82F11">
        <w:rPr>
          <w:sz w:val="26"/>
          <w:szCs w:val="26"/>
          <w:rtl/>
        </w:rPr>
        <w:t xml:space="preserve">، مع الإشارة إلى أنه لن يتم طلب مزيد من التمديد في تنفيذ المشروع؛ </w:t>
      </w:r>
    </w:p>
    <w:p w:rsidR="00A36A13" w:rsidRPr="00E82F11" w:rsidRDefault="00A36A13" w:rsidP="00A36A13">
      <w:pPr>
        <w:pStyle w:val="Heading2"/>
        <w:keepNext/>
        <w:widowControl/>
        <w:bidi/>
        <w:rPr>
          <w:b/>
          <w:bCs/>
          <w:sz w:val="26"/>
          <w:szCs w:val="26"/>
          <w:lang w:val="en-CA" w:bidi="ar-EG"/>
        </w:rPr>
      </w:pPr>
      <w:r w:rsidRPr="00E82F11">
        <w:rPr>
          <w:sz w:val="26"/>
          <w:szCs w:val="26"/>
          <w:rtl/>
        </w:rPr>
        <w:t xml:space="preserve">أن تطلب من حكومات بلدان جزر المحيط الهادئ واليونيب تقديم تقرير مرحلي عن تنفيذ برنامج العمل المرتبط بالشريحة الأخيرة وتقرير إتمام المشروع إلى الاجتماع الأول للجنة التنفيذية في عام </w:t>
      </w:r>
      <w:r w:rsidRPr="00E82F11">
        <w:rPr>
          <w:sz w:val="26"/>
          <w:szCs w:val="26"/>
          <w:rtl/>
          <w:lang w:bidi="ar"/>
        </w:rPr>
        <w:t>2023.</w:t>
      </w:r>
    </w:p>
    <w:p w:rsidR="00B124D8" w:rsidRPr="00E82F11" w:rsidRDefault="00B124D8" w:rsidP="00B124D8">
      <w:pPr>
        <w:keepNext/>
        <w:keepLines/>
        <w:bidi/>
        <w:rPr>
          <w:sz w:val="26"/>
          <w:szCs w:val="26"/>
          <w:rtl/>
          <w:lang w:bidi="ar-EG"/>
        </w:rPr>
      </w:pPr>
      <w:r w:rsidRPr="00E82F11">
        <w:rPr>
          <w:rFonts w:hint="cs"/>
          <w:sz w:val="26"/>
          <w:szCs w:val="26"/>
          <w:u w:val="single"/>
          <w:rtl/>
          <w:lang w:bidi="ar-EG"/>
        </w:rPr>
        <w:t xml:space="preserve">الفلبين: خطة إدارة إزالة المواد الهيدروكلوروفلوروكربونية (المرحلة الثانية- طلب إلغاء خطة قطع تصنيع أجهزة تكييف الهواء وتعديل خطة التنفيذ وتحديث الاتفاق </w:t>
      </w:r>
      <w:r w:rsidRPr="00E82F11">
        <w:rPr>
          <w:rFonts w:hint="cs"/>
          <w:sz w:val="26"/>
          <w:szCs w:val="26"/>
          <w:rtl/>
          <w:lang w:bidi="ar-EG"/>
        </w:rPr>
        <w:t>(اليونيدو)</w:t>
      </w:r>
    </w:p>
    <w:p w:rsidR="00B124D8" w:rsidRPr="00E82F11" w:rsidRDefault="00B124D8" w:rsidP="00B124D8">
      <w:pPr>
        <w:keepNext/>
        <w:keepLines/>
        <w:bidi/>
        <w:rPr>
          <w:sz w:val="26"/>
          <w:szCs w:val="26"/>
          <w:u w:val="single"/>
          <w:rtl/>
          <w:lang w:bidi="ar-EG"/>
        </w:rPr>
      </w:pPr>
    </w:p>
    <w:p w:rsidR="00B124D8" w:rsidRPr="00E82F11" w:rsidRDefault="00B124D8" w:rsidP="00176303">
      <w:pPr>
        <w:pStyle w:val="Heading1"/>
        <w:bidi/>
        <w:rPr>
          <w:sz w:val="26"/>
          <w:szCs w:val="26"/>
          <w:lang w:val="en-US"/>
        </w:rPr>
      </w:pPr>
      <w:r w:rsidRPr="00E82F11">
        <w:rPr>
          <w:rFonts w:hint="cs"/>
          <w:sz w:val="26"/>
          <w:szCs w:val="26"/>
          <w:rtl/>
          <w:lang w:val="en-US"/>
        </w:rPr>
        <w:t xml:space="preserve">نيابة عن حكومة الفلبين، قدمت اليونيدو بوصفه الوكالة المنفذة الرئيسية طلبا لإلغاء خطة قطاع تصنيع أجهزة تكييف الهواء من المرحلة الثانية من خطة إدارة إزالة المواد الهيدروكلوروفلوروكربونية </w:t>
      </w:r>
      <w:r w:rsidRPr="00E82F11">
        <w:rPr>
          <w:rStyle w:val="FootnoteReference"/>
          <w:sz w:val="26"/>
          <w:szCs w:val="26"/>
          <w:lang w:val="en-US"/>
        </w:rPr>
        <w:footnoteReference w:id="42"/>
      </w:r>
      <w:r w:rsidRPr="00E82F11">
        <w:rPr>
          <w:rFonts w:hint="cs"/>
          <w:sz w:val="26"/>
          <w:szCs w:val="26"/>
          <w:rtl/>
          <w:lang w:val="en-US"/>
        </w:rPr>
        <w:t xml:space="preserve"> وتحديث الاتفاق بين الحكومة واللجنة التنفيذية، وتضمن التقديم تقريرا مرحليا عن تنفيذ الشريحة الأولى وتقرير تحقق عن استهلاك الهيدروكلوروفلوروكربون للسنوات 2016 الى 2020 وخطة تنفيذ الشريحة للفترة 2021-2022.</w:t>
      </w:r>
    </w:p>
    <w:p w:rsidR="00B124D8" w:rsidRPr="00E82F11" w:rsidRDefault="00B124D8" w:rsidP="00B124D8">
      <w:pPr>
        <w:pStyle w:val="Heading1"/>
        <w:numPr>
          <w:ilvl w:val="0"/>
          <w:numId w:val="0"/>
        </w:numPr>
        <w:bidi/>
        <w:rPr>
          <w:sz w:val="26"/>
          <w:szCs w:val="26"/>
          <w:u w:val="single"/>
        </w:rPr>
      </w:pPr>
      <w:r w:rsidRPr="00E82F11">
        <w:rPr>
          <w:rFonts w:hint="cs"/>
          <w:sz w:val="26"/>
          <w:szCs w:val="26"/>
          <w:u w:val="single"/>
          <w:rtl/>
          <w:lang w:val="en-US"/>
        </w:rPr>
        <w:t>استهلاك الهيدروكلوروفلوروكربون</w:t>
      </w:r>
    </w:p>
    <w:p w:rsidR="00B124D8" w:rsidRPr="00E82F11" w:rsidRDefault="00B124D8" w:rsidP="00176303">
      <w:pPr>
        <w:pStyle w:val="Heading1"/>
        <w:bidi/>
        <w:rPr>
          <w:sz w:val="26"/>
          <w:szCs w:val="26"/>
        </w:rPr>
      </w:pPr>
      <w:r w:rsidRPr="00E82F11">
        <w:rPr>
          <w:rFonts w:hint="cs"/>
          <w:sz w:val="26"/>
          <w:szCs w:val="26"/>
          <w:rtl/>
        </w:rPr>
        <w:t xml:space="preserve">أبلغت حكومة الفلبين عن استهلاك قدره </w:t>
      </w:r>
      <w:r w:rsidRPr="00E82F11">
        <w:rPr>
          <w:sz w:val="26"/>
          <w:szCs w:val="26"/>
        </w:rPr>
        <w:t>50.62</w:t>
      </w:r>
      <w:r w:rsidRPr="00E82F11">
        <w:rPr>
          <w:rFonts w:hint="cs"/>
          <w:sz w:val="26"/>
          <w:szCs w:val="26"/>
          <w:rtl/>
        </w:rPr>
        <w:t xml:space="preserve"> طن بقدرات استنفاد الأوزون من الهيدروكلوروفلوروكربون في 2020 وهو ما يقل بنسبة 60 في المائة عن خط أساس الهيدروكلوروفلوروكربون لأغراض الامتثال. ويرد استهلاك 2016-2020 في الجدول 9.</w:t>
      </w:r>
    </w:p>
    <w:p w:rsidR="00B124D8" w:rsidRPr="00E82F11" w:rsidRDefault="00B124D8" w:rsidP="00B124D8">
      <w:pPr>
        <w:bidi/>
        <w:rPr>
          <w:bCs/>
          <w:rtl/>
          <w:lang w:bidi="ar-EG"/>
        </w:rPr>
      </w:pPr>
      <w:r w:rsidRPr="00E82F11">
        <w:rPr>
          <w:rFonts w:hint="cs"/>
          <w:bCs/>
          <w:rtl/>
          <w:lang w:bidi="ar-EG"/>
        </w:rPr>
        <w:t>الجدول 9: استهلاك الهيدروكلوروفلوروكربون في الفلبين (بيانات المادة 7 للفترة 2016-2020)</w:t>
      </w:r>
    </w:p>
    <w:tbl>
      <w:tblPr>
        <w:bidiVisual/>
        <w:tblW w:w="5000" w:type="pct"/>
        <w:tblLayout w:type="fixed"/>
        <w:tblCellMar>
          <w:left w:w="86" w:type="dxa"/>
          <w:right w:w="86" w:type="dxa"/>
        </w:tblCellMar>
        <w:tblLook w:val="04A0" w:firstRow="1" w:lastRow="0" w:firstColumn="1" w:lastColumn="0" w:noHBand="0" w:noVBand="1"/>
      </w:tblPr>
      <w:tblGrid>
        <w:gridCol w:w="3526"/>
        <w:gridCol w:w="970"/>
        <w:gridCol w:w="970"/>
        <w:gridCol w:w="971"/>
        <w:gridCol w:w="971"/>
        <w:gridCol w:w="971"/>
        <w:gridCol w:w="971"/>
      </w:tblGrid>
      <w:tr w:rsidR="00B124D8" w:rsidRPr="00E82F11" w:rsidTr="00176303">
        <w:trPr>
          <w:cantSplit/>
          <w:tblHeader/>
        </w:trPr>
        <w:tc>
          <w:tcPr>
            <w:tcW w:w="1886"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keepNext/>
              <w:bidi/>
              <w:ind w:left="25"/>
              <w:jc w:val="left"/>
              <w:rPr>
                <w:bCs/>
                <w:color w:val="000000" w:themeColor="text1"/>
                <w:sz w:val="20"/>
                <w:szCs w:val="20"/>
              </w:rPr>
            </w:pPr>
            <w:r w:rsidRPr="00E82F11">
              <w:rPr>
                <w:rFonts w:hint="cs"/>
                <w:bCs/>
                <w:color w:val="000000" w:themeColor="text1"/>
                <w:sz w:val="20"/>
                <w:szCs w:val="20"/>
                <w:rtl/>
              </w:rPr>
              <w:t>الهيدروكلوروفلوروكربون</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keepNext/>
              <w:bidi/>
              <w:jc w:val="center"/>
              <w:rPr>
                <w:b/>
                <w:color w:val="000000" w:themeColor="text1"/>
                <w:sz w:val="20"/>
                <w:szCs w:val="20"/>
              </w:rPr>
            </w:pPr>
            <w:r w:rsidRPr="00E82F11">
              <w:rPr>
                <w:b/>
                <w:color w:val="000000" w:themeColor="text1"/>
                <w:sz w:val="20"/>
                <w:szCs w:val="20"/>
              </w:rPr>
              <w:t>2016</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center"/>
              <w:rPr>
                <w:b/>
                <w:color w:val="000000" w:themeColor="text1"/>
                <w:sz w:val="20"/>
                <w:szCs w:val="20"/>
              </w:rPr>
            </w:pPr>
            <w:r w:rsidRPr="00E82F11">
              <w:rPr>
                <w:b/>
                <w:color w:val="000000" w:themeColor="text1"/>
                <w:sz w:val="20"/>
                <w:szCs w:val="20"/>
              </w:rPr>
              <w:t>2017</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center"/>
              <w:rPr>
                <w:b/>
                <w:color w:val="000000" w:themeColor="text1"/>
                <w:sz w:val="20"/>
                <w:szCs w:val="20"/>
              </w:rPr>
            </w:pPr>
            <w:r w:rsidRPr="00E82F11">
              <w:rPr>
                <w:b/>
                <w:color w:val="000000" w:themeColor="text1"/>
                <w:sz w:val="20"/>
                <w:szCs w:val="20"/>
              </w:rPr>
              <w:t>2018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center"/>
              <w:rPr>
                <w:b/>
                <w:color w:val="000000" w:themeColor="text1"/>
                <w:sz w:val="20"/>
                <w:szCs w:val="20"/>
              </w:rPr>
            </w:pPr>
            <w:r w:rsidRPr="00E82F11">
              <w:rPr>
                <w:b/>
                <w:color w:val="000000" w:themeColor="text1"/>
                <w:sz w:val="20"/>
                <w:szCs w:val="20"/>
              </w:rPr>
              <w:t>2019</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center"/>
              <w:rPr>
                <w:b/>
                <w:color w:val="000000" w:themeColor="text1"/>
                <w:sz w:val="20"/>
                <w:szCs w:val="20"/>
              </w:rPr>
            </w:pPr>
            <w:r w:rsidRPr="00E82F11">
              <w:rPr>
                <w:b/>
                <w:color w:val="000000" w:themeColor="text1"/>
                <w:sz w:val="20"/>
                <w:szCs w:val="20"/>
              </w:rPr>
              <w:t>2020*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left"/>
              <w:rPr>
                <w:bCs/>
                <w:color w:val="000000" w:themeColor="text1"/>
                <w:sz w:val="20"/>
                <w:szCs w:val="20"/>
              </w:rPr>
            </w:pPr>
            <w:r w:rsidRPr="00E82F11">
              <w:rPr>
                <w:rFonts w:hint="cs"/>
                <w:bCs/>
                <w:color w:val="000000" w:themeColor="text1"/>
                <w:sz w:val="20"/>
                <w:szCs w:val="20"/>
                <w:rtl/>
              </w:rPr>
              <w:t>خط الأساس</w:t>
            </w:r>
          </w:p>
        </w:tc>
      </w:tr>
      <w:tr w:rsidR="00B124D8" w:rsidRPr="00E82F11" w:rsidTr="00176303">
        <w:trPr>
          <w:cantSplit/>
        </w:trPr>
        <w:tc>
          <w:tcPr>
            <w:tcW w:w="1886"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keepNext/>
              <w:bidi/>
              <w:ind w:left="25"/>
              <w:jc w:val="left"/>
              <w:rPr>
                <w:bCs/>
                <w:color w:val="000000" w:themeColor="text1"/>
                <w:sz w:val="20"/>
                <w:szCs w:val="20"/>
              </w:rPr>
            </w:pPr>
            <w:r w:rsidRPr="00E82F11">
              <w:rPr>
                <w:rFonts w:hint="cs"/>
                <w:bCs/>
                <w:color w:val="000000" w:themeColor="text1"/>
                <w:sz w:val="20"/>
                <w:szCs w:val="20"/>
                <w:rtl/>
              </w:rPr>
              <w:t>بالأطنان المترية</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keepNext/>
              <w:bidi/>
              <w:jc w:val="center"/>
              <w:rPr>
                <w:b/>
                <w:color w:val="000000" w:themeColor="text1"/>
                <w:sz w:val="20"/>
                <w:szCs w:val="20"/>
                <w:lang w:bidi="ar-EG"/>
              </w:rPr>
            </w:pP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center"/>
              <w:rPr>
                <w:b/>
                <w:color w:val="000000" w:themeColor="text1"/>
                <w:sz w:val="20"/>
                <w:szCs w:val="20"/>
              </w:rPr>
            </w:pP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center"/>
              <w:rPr>
                <w:b/>
                <w:color w:val="000000" w:themeColor="text1"/>
                <w:sz w:val="20"/>
                <w:szCs w:val="20"/>
              </w:rPr>
            </w:pP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center"/>
              <w:rPr>
                <w:b/>
                <w:color w:val="000000" w:themeColor="text1"/>
                <w:sz w:val="20"/>
                <w:szCs w:val="20"/>
              </w:rPr>
            </w:pP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center"/>
              <w:rPr>
                <w:b/>
                <w:color w:val="000000" w:themeColor="text1"/>
                <w:sz w:val="20"/>
                <w:szCs w:val="20"/>
              </w:rPr>
            </w:pP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keepNext/>
              <w:bidi/>
              <w:jc w:val="right"/>
              <w:rPr>
                <w:b/>
                <w:color w:val="000000" w:themeColor="text1"/>
                <w:sz w:val="20"/>
                <w:szCs w:val="20"/>
              </w:rPr>
            </w:pPr>
          </w:p>
        </w:tc>
      </w:tr>
      <w:tr w:rsidR="00B124D8" w:rsidRPr="00E82F11" w:rsidTr="00176303">
        <w:trPr>
          <w:cantSplit/>
        </w:trPr>
        <w:tc>
          <w:tcPr>
            <w:tcW w:w="1886" w:type="pct"/>
            <w:tcBorders>
              <w:top w:val="nil"/>
              <w:left w:val="single" w:sz="4" w:space="0" w:color="auto"/>
              <w:bottom w:val="single" w:sz="4" w:space="0" w:color="auto"/>
              <w:right w:val="single" w:sz="4" w:space="0" w:color="auto"/>
            </w:tcBorders>
            <w:noWrap/>
            <w:hideMark/>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22</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lang w:val="en-US"/>
              </w:rPr>
            </w:pPr>
            <w:r w:rsidRPr="00E82F11">
              <w:rPr>
                <w:color w:val="000000" w:themeColor="text1"/>
                <w:sz w:val="20"/>
                <w:szCs w:val="20"/>
              </w:rPr>
              <w:t>1685.12</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1653.69</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1615.61</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1643.24</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843.69</w:t>
            </w:r>
          </w:p>
        </w:tc>
        <w:tc>
          <w:tcPr>
            <w:tcW w:w="519"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jc w:val="left"/>
              <w:rPr>
                <w:color w:val="000000" w:themeColor="text1"/>
                <w:sz w:val="20"/>
                <w:szCs w:val="20"/>
              </w:rPr>
            </w:pPr>
            <w:r w:rsidRPr="00E82F11">
              <w:rPr>
                <w:color w:val="000000" w:themeColor="text1"/>
                <w:sz w:val="20"/>
                <w:szCs w:val="20"/>
              </w:rPr>
              <w:t>1,959.45</w:t>
            </w:r>
          </w:p>
        </w:tc>
      </w:tr>
      <w:tr w:rsidR="00B124D8" w:rsidRPr="00E82F11" w:rsidTr="00176303">
        <w:trPr>
          <w:cantSplit/>
        </w:trPr>
        <w:tc>
          <w:tcPr>
            <w:tcW w:w="1886" w:type="pct"/>
            <w:tcBorders>
              <w:top w:val="nil"/>
              <w:left w:val="single" w:sz="4" w:space="0" w:color="auto"/>
              <w:bottom w:val="single" w:sz="4" w:space="0" w:color="auto"/>
              <w:right w:val="single" w:sz="4" w:space="0" w:color="auto"/>
            </w:tcBorders>
            <w:noWrap/>
            <w:hideMark/>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141</w:t>
            </w:r>
            <w:r w:rsidRPr="00E82F11">
              <w:rPr>
                <w:rFonts w:hint="cs"/>
                <w:color w:val="000000" w:themeColor="text1"/>
                <w:sz w:val="20"/>
                <w:szCs w:val="20"/>
                <w:rtl/>
              </w:rPr>
              <w:t>ب</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158.55</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183.46</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144.5</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110.98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18.90</w:t>
            </w:r>
          </w:p>
        </w:tc>
        <w:tc>
          <w:tcPr>
            <w:tcW w:w="519"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jc w:val="left"/>
              <w:rPr>
                <w:color w:val="000000" w:themeColor="text1"/>
                <w:sz w:val="20"/>
                <w:szCs w:val="20"/>
              </w:rPr>
            </w:pPr>
            <w:r w:rsidRPr="00E82F11">
              <w:rPr>
                <w:color w:val="000000" w:themeColor="text1"/>
                <w:sz w:val="20"/>
                <w:szCs w:val="20"/>
              </w:rPr>
              <w:t>475.05</w:t>
            </w:r>
          </w:p>
        </w:tc>
      </w:tr>
      <w:tr w:rsidR="00B124D8" w:rsidRPr="00E82F11" w:rsidTr="00176303">
        <w:trPr>
          <w:cantSplit/>
        </w:trPr>
        <w:tc>
          <w:tcPr>
            <w:tcW w:w="1886" w:type="pct"/>
            <w:tcBorders>
              <w:top w:val="nil"/>
              <w:left w:val="single" w:sz="4" w:space="0" w:color="auto"/>
              <w:bottom w:val="single" w:sz="4" w:space="0" w:color="auto"/>
              <w:right w:val="single" w:sz="4" w:space="0" w:color="auto"/>
            </w:tcBorders>
            <w:noWrap/>
          </w:tcPr>
          <w:p w:rsidR="00B124D8" w:rsidRPr="00E82F11" w:rsidRDefault="00B124D8" w:rsidP="00176303">
            <w:pPr>
              <w:bidi/>
              <w:ind w:left="25"/>
              <w:jc w:val="left"/>
              <w:rPr>
                <w:color w:val="000000" w:themeColor="text1"/>
                <w:sz w:val="20"/>
                <w:szCs w:val="20"/>
                <w:rtl/>
                <w:lang w:bidi="ar-EG"/>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142</w:t>
            </w:r>
            <w:r w:rsidRPr="00E82F11">
              <w:rPr>
                <w:rFonts w:hint="cs"/>
                <w:color w:val="000000" w:themeColor="text1"/>
                <w:sz w:val="20"/>
                <w:szCs w:val="20"/>
                <w:rtl/>
                <w:lang w:bidi="ar-EG"/>
              </w:rPr>
              <w:t>ب</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jc w:val="left"/>
              <w:rPr>
                <w:color w:val="000000" w:themeColor="text1"/>
                <w:sz w:val="20"/>
                <w:szCs w:val="20"/>
              </w:rPr>
            </w:pPr>
            <w:r w:rsidRPr="00E82F11">
              <w:rPr>
                <w:color w:val="000000" w:themeColor="text1"/>
                <w:sz w:val="20"/>
                <w:szCs w:val="20"/>
              </w:rPr>
              <w:t>3.99</w:t>
            </w:r>
          </w:p>
        </w:tc>
      </w:tr>
      <w:tr w:rsidR="00B124D8" w:rsidRPr="00E82F11" w:rsidTr="00176303">
        <w:trPr>
          <w:cantSplit/>
        </w:trPr>
        <w:tc>
          <w:tcPr>
            <w:tcW w:w="1886" w:type="pct"/>
            <w:tcBorders>
              <w:top w:val="nil"/>
              <w:left w:val="single" w:sz="4" w:space="0" w:color="auto"/>
              <w:bottom w:val="single" w:sz="4" w:space="0" w:color="auto"/>
              <w:right w:val="single" w:sz="4" w:space="0" w:color="auto"/>
            </w:tcBorders>
            <w:noWrap/>
            <w:hideMark/>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123</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263.06</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57.13</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57.4</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57.13</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106.66</w:t>
            </w:r>
          </w:p>
        </w:tc>
        <w:tc>
          <w:tcPr>
            <w:tcW w:w="519"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jc w:val="left"/>
              <w:rPr>
                <w:color w:val="000000" w:themeColor="text1"/>
                <w:sz w:val="20"/>
                <w:szCs w:val="20"/>
              </w:rPr>
            </w:pPr>
            <w:r w:rsidRPr="00E82F11">
              <w:rPr>
                <w:color w:val="000000" w:themeColor="text1"/>
                <w:sz w:val="20"/>
                <w:szCs w:val="20"/>
              </w:rPr>
              <w:t>84.38</w:t>
            </w:r>
          </w:p>
        </w:tc>
      </w:tr>
      <w:tr w:rsidR="00B124D8" w:rsidRPr="00E82F11" w:rsidTr="00176303">
        <w:trPr>
          <w:cantSplit/>
        </w:trPr>
        <w:tc>
          <w:tcPr>
            <w:tcW w:w="1886" w:type="pct"/>
            <w:tcBorders>
              <w:top w:val="nil"/>
              <w:left w:val="single" w:sz="4" w:space="0" w:color="auto"/>
              <w:bottom w:val="single" w:sz="4" w:space="0" w:color="auto"/>
              <w:right w:val="single" w:sz="4" w:space="0" w:color="auto"/>
            </w:tcBorders>
            <w:noWrap/>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225ca</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sz w:val="20"/>
                <w:szCs w:val="20"/>
              </w:rPr>
              <w:t>0.21</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sz w:val="20"/>
                <w:szCs w:val="20"/>
              </w:rPr>
              <w:t>0.31</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sz w:val="20"/>
                <w:szCs w:val="20"/>
              </w:rPr>
              <w:t>0.15</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sz w:val="20"/>
                <w:szCs w:val="20"/>
              </w:rPr>
              <w:t>0.38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tabs>
                <w:tab w:val="left" w:pos="1220"/>
              </w:tabs>
              <w:bidi/>
              <w:jc w:val="left"/>
              <w:rPr>
                <w:color w:val="000000" w:themeColor="text1"/>
                <w:sz w:val="20"/>
                <w:szCs w:val="20"/>
              </w:rPr>
            </w:pPr>
            <w:r w:rsidRPr="00E82F11">
              <w:rPr>
                <w:color w:val="000000" w:themeColor="text1"/>
                <w:sz w:val="20"/>
                <w:szCs w:val="20"/>
              </w:rPr>
              <w:t>0.17</w:t>
            </w:r>
          </w:p>
        </w:tc>
      </w:tr>
      <w:tr w:rsidR="00B124D8" w:rsidRPr="00E82F11" w:rsidTr="00176303">
        <w:trPr>
          <w:cantSplit/>
        </w:trPr>
        <w:tc>
          <w:tcPr>
            <w:tcW w:w="1886" w:type="pct"/>
            <w:tcBorders>
              <w:top w:val="nil"/>
              <w:left w:val="single" w:sz="4" w:space="0" w:color="auto"/>
              <w:bottom w:val="single" w:sz="4" w:space="0" w:color="auto"/>
              <w:right w:val="single" w:sz="4" w:space="0" w:color="auto"/>
            </w:tcBorders>
            <w:noWrap/>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225cb</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sz w:val="20"/>
                <w:szCs w:val="20"/>
              </w:rPr>
              <w:t>0.21</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sz w:val="20"/>
                <w:szCs w:val="20"/>
              </w:rPr>
              <w:t>0.31</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sz w:val="20"/>
                <w:szCs w:val="20"/>
              </w:rPr>
              <w:t>0.16</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sz w:val="20"/>
                <w:szCs w:val="20"/>
              </w:rPr>
              <w:t>0.38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jc w:val="left"/>
              <w:rPr>
                <w:color w:val="000000" w:themeColor="text1"/>
                <w:sz w:val="20"/>
                <w:szCs w:val="20"/>
              </w:rPr>
            </w:pPr>
            <w:r w:rsidRPr="00E82F11">
              <w:rPr>
                <w:color w:val="000000" w:themeColor="text1"/>
                <w:sz w:val="20"/>
                <w:szCs w:val="20"/>
              </w:rPr>
              <w:t>0.17</w:t>
            </w:r>
          </w:p>
        </w:tc>
      </w:tr>
      <w:tr w:rsidR="00B124D8" w:rsidRPr="00E82F11" w:rsidTr="00176303">
        <w:trPr>
          <w:cantSplit/>
        </w:trPr>
        <w:tc>
          <w:tcPr>
            <w:tcW w:w="1886" w:type="pct"/>
            <w:tcBorders>
              <w:top w:val="nil"/>
              <w:left w:val="single" w:sz="4" w:space="0" w:color="auto"/>
              <w:bottom w:val="single" w:sz="4" w:space="0" w:color="auto"/>
              <w:right w:val="single" w:sz="4" w:space="0" w:color="auto"/>
            </w:tcBorders>
            <w:noWrap/>
            <w:hideMark/>
          </w:tcPr>
          <w:p w:rsidR="00B124D8" w:rsidRPr="00E82F11" w:rsidRDefault="00B124D8" w:rsidP="00176303">
            <w:pPr>
              <w:bidi/>
              <w:ind w:left="25"/>
              <w:jc w:val="left"/>
              <w:rPr>
                <w:bCs/>
                <w:color w:val="000000" w:themeColor="text1"/>
                <w:sz w:val="20"/>
                <w:szCs w:val="20"/>
              </w:rPr>
            </w:pPr>
            <w:r w:rsidRPr="00E82F11">
              <w:rPr>
                <w:rFonts w:hint="cs"/>
                <w:bCs/>
                <w:color w:val="000000" w:themeColor="text1"/>
                <w:sz w:val="20"/>
                <w:szCs w:val="20"/>
                <w:rtl/>
              </w:rPr>
              <w:t>المجموع</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2,106.73</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1,894.28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1,817.51</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1,811.36</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969.25</w:t>
            </w:r>
          </w:p>
        </w:tc>
        <w:tc>
          <w:tcPr>
            <w:tcW w:w="519"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jc w:val="left"/>
              <w:rPr>
                <w:b/>
                <w:color w:val="000000" w:themeColor="text1"/>
                <w:sz w:val="20"/>
                <w:szCs w:val="20"/>
              </w:rPr>
            </w:pPr>
            <w:r w:rsidRPr="00E82F11">
              <w:rPr>
                <w:b/>
                <w:color w:val="000000" w:themeColor="text1"/>
                <w:sz w:val="20"/>
                <w:szCs w:val="20"/>
              </w:rPr>
              <w:t>2,523.21</w:t>
            </w:r>
          </w:p>
        </w:tc>
      </w:tr>
      <w:tr w:rsidR="00B124D8" w:rsidRPr="00E82F11" w:rsidTr="00176303">
        <w:trPr>
          <w:cantSplit/>
        </w:trPr>
        <w:tc>
          <w:tcPr>
            <w:tcW w:w="1886"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ind w:left="25"/>
              <w:jc w:val="left"/>
              <w:rPr>
                <w:b/>
                <w:bCs/>
                <w:color w:val="000000" w:themeColor="text1"/>
                <w:sz w:val="20"/>
                <w:szCs w:val="20"/>
              </w:rPr>
            </w:pPr>
            <w:r w:rsidRPr="00E82F11">
              <w:rPr>
                <w:rFonts w:hint="cs"/>
                <w:b/>
                <w:bCs/>
                <w:color w:val="000000" w:themeColor="text1"/>
                <w:sz w:val="20"/>
                <w:szCs w:val="20"/>
                <w:rtl/>
              </w:rPr>
              <w:t>بالأطنان بقدرات استنفاد الأوزون</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b/>
                <w:bCs/>
                <w:color w:val="000000" w:themeColor="text1"/>
                <w:sz w:val="20"/>
                <w:szCs w:val="20"/>
              </w:rPr>
            </w:pP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bCs/>
                <w:color w:val="000000" w:themeColor="text1"/>
                <w:sz w:val="20"/>
                <w:szCs w:val="20"/>
              </w:rPr>
            </w:pP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bCs/>
                <w:color w:val="000000" w:themeColor="text1"/>
                <w:sz w:val="20"/>
                <w:szCs w:val="20"/>
              </w:rPr>
            </w:pP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bCs/>
                <w:color w:val="000000" w:themeColor="text1"/>
                <w:sz w:val="20"/>
                <w:szCs w:val="20"/>
              </w:rPr>
            </w:pP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bCs/>
                <w:color w:val="000000" w:themeColor="text1"/>
                <w:sz w:val="20"/>
                <w:szCs w:val="20"/>
              </w:rPr>
            </w:pPr>
          </w:p>
        </w:tc>
        <w:tc>
          <w:tcPr>
            <w:tcW w:w="519"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jc w:val="left"/>
              <w:rPr>
                <w:b/>
                <w:bCs/>
                <w:color w:val="000000" w:themeColor="text1"/>
                <w:sz w:val="20"/>
                <w:szCs w:val="20"/>
              </w:rPr>
            </w:pPr>
          </w:p>
        </w:tc>
      </w:tr>
      <w:tr w:rsidR="00B124D8" w:rsidRPr="00E82F11" w:rsidTr="00176303">
        <w:trPr>
          <w:cantSplit/>
        </w:trPr>
        <w:tc>
          <w:tcPr>
            <w:tcW w:w="1886"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22</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92.68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90.95</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88.86</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90.38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46.40</w:t>
            </w:r>
          </w:p>
        </w:tc>
        <w:tc>
          <w:tcPr>
            <w:tcW w:w="519"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jc w:val="left"/>
              <w:rPr>
                <w:color w:val="000000" w:themeColor="text1"/>
                <w:sz w:val="20"/>
                <w:szCs w:val="20"/>
              </w:rPr>
            </w:pPr>
            <w:r w:rsidRPr="00E82F11">
              <w:rPr>
                <w:color w:val="000000" w:themeColor="text1"/>
                <w:sz w:val="20"/>
                <w:szCs w:val="20"/>
              </w:rPr>
              <w:t>107.77</w:t>
            </w:r>
          </w:p>
        </w:tc>
      </w:tr>
      <w:tr w:rsidR="00B124D8" w:rsidRPr="00E82F11" w:rsidTr="00176303">
        <w:trPr>
          <w:cantSplit/>
        </w:trPr>
        <w:tc>
          <w:tcPr>
            <w:tcW w:w="1886"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141</w:t>
            </w:r>
            <w:r w:rsidRPr="00E82F11">
              <w:rPr>
                <w:rFonts w:hint="cs"/>
                <w:color w:val="000000" w:themeColor="text1"/>
                <w:sz w:val="20"/>
                <w:szCs w:val="20"/>
                <w:rtl/>
              </w:rPr>
              <w:t>ب</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17.44</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20.18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15.90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12.21</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2.08</w:t>
            </w:r>
          </w:p>
        </w:tc>
        <w:tc>
          <w:tcPr>
            <w:tcW w:w="519"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jc w:val="left"/>
              <w:rPr>
                <w:color w:val="000000" w:themeColor="text1"/>
                <w:sz w:val="20"/>
                <w:szCs w:val="20"/>
              </w:rPr>
            </w:pPr>
            <w:r w:rsidRPr="00E82F11">
              <w:rPr>
                <w:color w:val="000000" w:themeColor="text1"/>
                <w:sz w:val="20"/>
                <w:szCs w:val="20"/>
              </w:rPr>
              <w:t>52.26</w:t>
            </w:r>
          </w:p>
        </w:tc>
      </w:tr>
      <w:tr w:rsidR="00B124D8" w:rsidRPr="00E82F11" w:rsidTr="00176303">
        <w:trPr>
          <w:cantSplit/>
        </w:trPr>
        <w:tc>
          <w:tcPr>
            <w:tcW w:w="1886"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ind w:left="25"/>
              <w:jc w:val="left"/>
              <w:rPr>
                <w:color w:val="000000" w:themeColor="text1"/>
                <w:sz w:val="20"/>
                <w:szCs w:val="20"/>
              </w:rPr>
            </w:pPr>
            <w:r w:rsidRPr="00E82F11">
              <w:rPr>
                <w:rFonts w:hint="cs"/>
                <w:rtl/>
              </w:rPr>
              <w:lastRenderedPageBreak/>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142</w:t>
            </w:r>
            <w:r w:rsidRPr="00E82F11">
              <w:rPr>
                <w:rFonts w:hint="cs"/>
                <w:color w:val="000000" w:themeColor="text1"/>
                <w:sz w:val="20"/>
                <w:szCs w:val="20"/>
                <w:rtl/>
                <w:lang w:bidi="ar-EG"/>
              </w:rPr>
              <w:t>ب</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jc w:val="left"/>
              <w:rPr>
                <w:color w:val="000000" w:themeColor="text1"/>
                <w:sz w:val="20"/>
                <w:szCs w:val="20"/>
              </w:rPr>
            </w:pPr>
            <w:r w:rsidRPr="00E82F11">
              <w:rPr>
                <w:color w:val="000000" w:themeColor="text1"/>
                <w:sz w:val="20"/>
                <w:szCs w:val="20"/>
              </w:rPr>
              <w:t>0.26</w:t>
            </w:r>
          </w:p>
        </w:tc>
      </w:tr>
      <w:tr w:rsidR="00B124D8" w:rsidRPr="00E82F11" w:rsidTr="00176303">
        <w:trPr>
          <w:cantSplit/>
        </w:trPr>
        <w:tc>
          <w:tcPr>
            <w:tcW w:w="1886"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123</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5.26</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1.14</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1.15</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1.14</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2.13</w:t>
            </w:r>
          </w:p>
        </w:tc>
        <w:tc>
          <w:tcPr>
            <w:tcW w:w="519"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jc w:val="left"/>
              <w:rPr>
                <w:color w:val="000000" w:themeColor="text1"/>
                <w:sz w:val="20"/>
                <w:szCs w:val="20"/>
              </w:rPr>
            </w:pPr>
            <w:r w:rsidRPr="00E82F11">
              <w:rPr>
                <w:color w:val="000000" w:themeColor="text1"/>
                <w:sz w:val="20"/>
                <w:szCs w:val="20"/>
              </w:rPr>
              <w:t>1.69</w:t>
            </w:r>
          </w:p>
        </w:tc>
      </w:tr>
      <w:tr w:rsidR="00B124D8" w:rsidRPr="00E82F11" w:rsidTr="00176303">
        <w:trPr>
          <w:cantSplit/>
        </w:trPr>
        <w:tc>
          <w:tcPr>
            <w:tcW w:w="1886"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225ca</w:t>
            </w:r>
          </w:p>
        </w:tc>
        <w:tc>
          <w:tcPr>
            <w:tcW w:w="519" w:type="pct"/>
            <w:tcBorders>
              <w:top w:val="single" w:sz="4" w:space="0" w:color="auto"/>
              <w:left w:val="nil"/>
              <w:bottom w:val="single" w:sz="4" w:space="0" w:color="auto"/>
              <w:right w:val="single" w:sz="4" w:space="0" w:color="auto"/>
            </w:tcBorders>
            <w:vAlign w:val="bottom"/>
          </w:tcPr>
          <w:p w:rsidR="00B124D8" w:rsidRPr="00E82F11" w:rsidRDefault="00B124D8" w:rsidP="00176303">
            <w:pPr>
              <w:bidi/>
              <w:jc w:val="left"/>
              <w:rPr>
                <w:color w:val="000000" w:themeColor="text1"/>
                <w:sz w:val="20"/>
                <w:szCs w:val="20"/>
              </w:rPr>
            </w:pPr>
            <w:r w:rsidRPr="00E82F11">
              <w:rPr>
                <w:color w:val="000000"/>
                <w:sz w:val="20"/>
                <w:szCs w:val="20"/>
              </w:rPr>
              <w:t>0.01</w:t>
            </w:r>
          </w:p>
        </w:tc>
        <w:tc>
          <w:tcPr>
            <w:tcW w:w="519" w:type="pct"/>
            <w:tcBorders>
              <w:top w:val="single" w:sz="4" w:space="0" w:color="auto"/>
              <w:left w:val="single" w:sz="4" w:space="0" w:color="auto"/>
              <w:bottom w:val="single" w:sz="4" w:space="0" w:color="auto"/>
              <w:right w:val="single" w:sz="4" w:space="0" w:color="auto"/>
            </w:tcBorders>
            <w:vAlign w:val="bottom"/>
          </w:tcPr>
          <w:p w:rsidR="00B124D8" w:rsidRPr="00E82F11" w:rsidRDefault="00B124D8" w:rsidP="00176303">
            <w:pPr>
              <w:bidi/>
              <w:jc w:val="left"/>
              <w:rPr>
                <w:color w:val="000000" w:themeColor="text1"/>
                <w:sz w:val="20"/>
                <w:szCs w:val="20"/>
              </w:rPr>
            </w:pPr>
            <w:r w:rsidRPr="00E82F11">
              <w:rPr>
                <w:color w:val="000000"/>
                <w:sz w:val="20"/>
                <w:szCs w:val="20"/>
              </w:rPr>
              <w:t>0.01</w:t>
            </w:r>
          </w:p>
        </w:tc>
        <w:tc>
          <w:tcPr>
            <w:tcW w:w="519" w:type="pct"/>
            <w:tcBorders>
              <w:top w:val="single" w:sz="4" w:space="0" w:color="auto"/>
              <w:left w:val="single" w:sz="4" w:space="0" w:color="auto"/>
              <w:bottom w:val="single" w:sz="4" w:space="0" w:color="auto"/>
              <w:right w:val="single" w:sz="4" w:space="0" w:color="auto"/>
            </w:tcBorders>
            <w:vAlign w:val="bottom"/>
          </w:tcPr>
          <w:p w:rsidR="00B124D8" w:rsidRPr="00E82F11" w:rsidRDefault="00B124D8" w:rsidP="00176303">
            <w:pPr>
              <w:bidi/>
              <w:jc w:val="left"/>
              <w:rPr>
                <w:color w:val="000000" w:themeColor="text1"/>
                <w:sz w:val="20"/>
                <w:szCs w:val="20"/>
              </w:rPr>
            </w:pPr>
            <w:r w:rsidRPr="00E82F11">
              <w:rPr>
                <w:color w:val="000000"/>
                <w:sz w:val="20"/>
                <w:szCs w:val="20"/>
              </w:rPr>
              <w:t>0.00</w:t>
            </w:r>
          </w:p>
        </w:tc>
        <w:tc>
          <w:tcPr>
            <w:tcW w:w="519" w:type="pct"/>
            <w:tcBorders>
              <w:top w:val="single" w:sz="4" w:space="0" w:color="auto"/>
              <w:left w:val="single" w:sz="4" w:space="0" w:color="auto"/>
              <w:bottom w:val="single" w:sz="4" w:space="0" w:color="auto"/>
              <w:right w:val="single" w:sz="4" w:space="0" w:color="auto"/>
            </w:tcBorders>
            <w:vAlign w:val="bottom"/>
          </w:tcPr>
          <w:p w:rsidR="00B124D8" w:rsidRPr="00E82F11" w:rsidRDefault="00B124D8" w:rsidP="00176303">
            <w:pPr>
              <w:bidi/>
              <w:jc w:val="left"/>
              <w:rPr>
                <w:color w:val="000000" w:themeColor="text1"/>
                <w:sz w:val="20"/>
                <w:szCs w:val="20"/>
              </w:rPr>
            </w:pPr>
            <w:r w:rsidRPr="00E82F11">
              <w:rPr>
                <w:color w:val="000000"/>
                <w:sz w:val="20"/>
                <w:szCs w:val="20"/>
              </w:rPr>
              <w:t>0.01</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r>
      <w:tr w:rsidR="00B124D8" w:rsidRPr="00E82F11" w:rsidTr="00176303">
        <w:trPr>
          <w:cantSplit/>
        </w:trPr>
        <w:tc>
          <w:tcPr>
            <w:tcW w:w="1886"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ind w:left="25"/>
              <w:jc w:val="left"/>
              <w:rPr>
                <w:color w:val="000000" w:themeColor="text1"/>
                <w:sz w:val="20"/>
                <w:szCs w:val="20"/>
              </w:rPr>
            </w:pPr>
            <w:r w:rsidRPr="00E82F11">
              <w:rPr>
                <w:rFonts w:hint="cs"/>
                <w:rtl/>
              </w:rPr>
              <w:t>الهيدروكلوروفلوروكربون</w:t>
            </w:r>
            <w:r w:rsidRPr="00E82F11">
              <w:rPr>
                <w:color w:val="000000" w:themeColor="text1"/>
                <w:sz w:val="20"/>
                <w:szCs w:val="20"/>
              </w:rPr>
              <w:t xml:space="preserve"> </w:t>
            </w:r>
            <w:r w:rsidRPr="00E82F11">
              <w:rPr>
                <w:rFonts w:hint="cs"/>
                <w:color w:val="000000" w:themeColor="text1"/>
                <w:sz w:val="20"/>
                <w:szCs w:val="20"/>
                <w:rtl/>
              </w:rPr>
              <w:t>-</w:t>
            </w:r>
            <w:r w:rsidRPr="00E82F11">
              <w:rPr>
                <w:color w:val="000000" w:themeColor="text1"/>
                <w:sz w:val="20"/>
                <w:szCs w:val="20"/>
              </w:rPr>
              <w:t>225cb</w:t>
            </w:r>
          </w:p>
        </w:tc>
        <w:tc>
          <w:tcPr>
            <w:tcW w:w="519" w:type="pct"/>
            <w:tcBorders>
              <w:top w:val="single" w:sz="4" w:space="0" w:color="auto"/>
              <w:left w:val="nil"/>
              <w:bottom w:val="single" w:sz="4" w:space="0" w:color="auto"/>
              <w:right w:val="single" w:sz="4" w:space="0" w:color="auto"/>
            </w:tcBorders>
            <w:vAlign w:val="bottom"/>
          </w:tcPr>
          <w:p w:rsidR="00B124D8" w:rsidRPr="00E82F11" w:rsidRDefault="00B124D8" w:rsidP="00176303">
            <w:pPr>
              <w:bidi/>
              <w:jc w:val="left"/>
              <w:rPr>
                <w:color w:val="000000" w:themeColor="text1"/>
                <w:sz w:val="20"/>
                <w:szCs w:val="20"/>
              </w:rPr>
            </w:pPr>
            <w:r w:rsidRPr="00E82F11">
              <w:rPr>
                <w:color w:val="000000"/>
                <w:sz w:val="20"/>
                <w:szCs w:val="20"/>
              </w:rPr>
              <w:t>0.01</w:t>
            </w:r>
          </w:p>
        </w:tc>
        <w:tc>
          <w:tcPr>
            <w:tcW w:w="519" w:type="pct"/>
            <w:tcBorders>
              <w:top w:val="single" w:sz="4" w:space="0" w:color="auto"/>
              <w:left w:val="single" w:sz="4" w:space="0" w:color="auto"/>
              <w:bottom w:val="single" w:sz="4" w:space="0" w:color="auto"/>
              <w:right w:val="single" w:sz="4" w:space="0" w:color="auto"/>
            </w:tcBorders>
            <w:vAlign w:val="bottom"/>
          </w:tcPr>
          <w:p w:rsidR="00B124D8" w:rsidRPr="00E82F11" w:rsidRDefault="00B124D8" w:rsidP="00176303">
            <w:pPr>
              <w:bidi/>
              <w:jc w:val="left"/>
              <w:rPr>
                <w:color w:val="000000" w:themeColor="text1"/>
                <w:sz w:val="20"/>
                <w:szCs w:val="20"/>
              </w:rPr>
            </w:pPr>
            <w:r w:rsidRPr="00E82F11">
              <w:rPr>
                <w:color w:val="000000"/>
                <w:sz w:val="20"/>
                <w:szCs w:val="20"/>
              </w:rPr>
              <w:t>0.01</w:t>
            </w:r>
          </w:p>
        </w:tc>
        <w:tc>
          <w:tcPr>
            <w:tcW w:w="519" w:type="pct"/>
            <w:tcBorders>
              <w:top w:val="single" w:sz="4" w:space="0" w:color="auto"/>
              <w:left w:val="single" w:sz="4" w:space="0" w:color="auto"/>
              <w:bottom w:val="single" w:sz="4" w:space="0" w:color="auto"/>
              <w:right w:val="single" w:sz="4" w:space="0" w:color="auto"/>
            </w:tcBorders>
            <w:vAlign w:val="bottom"/>
          </w:tcPr>
          <w:p w:rsidR="00B124D8" w:rsidRPr="00E82F11" w:rsidRDefault="00B124D8" w:rsidP="00176303">
            <w:pPr>
              <w:bidi/>
              <w:jc w:val="left"/>
              <w:rPr>
                <w:color w:val="000000" w:themeColor="text1"/>
                <w:sz w:val="20"/>
                <w:szCs w:val="20"/>
              </w:rPr>
            </w:pPr>
            <w:r w:rsidRPr="00E82F11">
              <w:rPr>
                <w:color w:val="000000"/>
                <w:sz w:val="20"/>
                <w:szCs w:val="20"/>
              </w:rPr>
              <w:t>0.01</w:t>
            </w:r>
          </w:p>
        </w:tc>
        <w:tc>
          <w:tcPr>
            <w:tcW w:w="519" w:type="pct"/>
            <w:tcBorders>
              <w:top w:val="single" w:sz="4" w:space="0" w:color="auto"/>
              <w:left w:val="single" w:sz="4" w:space="0" w:color="auto"/>
              <w:bottom w:val="single" w:sz="4" w:space="0" w:color="auto"/>
              <w:right w:val="single" w:sz="4" w:space="0" w:color="auto"/>
            </w:tcBorders>
            <w:vAlign w:val="bottom"/>
          </w:tcPr>
          <w:p w:rsidR="00B124D8" w:rsidRPr="00E82F11" w:rsidRDefault="00B124D8" w:rsidP="00176303">
            <w:pPr>
              <w:bidi/>
              <w:jc w:val="left"/>
              <w:rPr>
                <w:color w:val="000000" w:themeColor="text1"/>
                <w:sz w:val="20"/>
                <w:szCs w:val="20"/>
              </w:rPr>
            </w:pPr>
            <w:r w:rsidRPr="00E82F11">
              <w:rPr>
                <w:color w:val="000000"/>
                <w:sz w:val="20"/>
                <w:szCs w:val="20"/>
              </w:rPr>
              <w:t>0.01</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c>
          <w:tcPr>
            <w:tcW w:w="519" w:type="pct"/>
            <w:tcBorders>
              <w:top w:val="single" w:sz="4" w:space="0" w:color="auto"/>
              <w:left w:val="single" w:sz="4" w:space="0" w:color="auto"/>
              <w:bottom w:val="single" w:sz="4" w:space="0" w:color="auto"/>
              <w:right w:val="single" w:sz="4" w:space="0" w:color="auto"/>
            </w:tcBorders>
            <w:noWrap/>
          </w:tcPr>
          <w:p w:rsidR="00B124D8" w:rsidRPr="00E82F11" w:rsidRDefault="00B124D8" w:rsidP="00176303">
            <w:pPr>
              <w:bidi/>
              <w:jc w:val="left"/>
              <w:rPr>
                <w:color w:val="000000" w:themeColor="text1"/>
                <w:sz w:val="20"/>
                <w:szCs w:val="20"/>
              </w:rPr>
            </w:pPr>
            <w:r w:rsidRPr="00E82F11">
              <w:rPr>
                <w:color w:val="000000" w:themeColor="text1"/>
                <w:sz w:val="20"/>
                <w:szCs w:val="20"/>
              </w:rPr>
              <w:t>0.00</w:t>
            </w:r>
          </w:p>
        </w:tc>
      </w:tr>
      <w:tr w:rsidR="00B124D8" w:rsidRPr="00E82F11" w:rsidTr="00176303">
        <w:trPr>
          <w:cantSplit/>
        </w:trPr>
        <w:tc>
          <w:tcPr>
            <w:tcW w:w="1886"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ind w:left="25"/>
              <w:jc w:val="left"/>
              <w:rPr>
                <w:b/>
                <w:color w:val="000000" w:themeColor="text1"/>
                <w:sz w:val="20"/>
                <w:szCs w:val="20"/>
              </w:rPr>
            </w:pPr>
            <w:r w:rsidRPr="00E82F11">
              <w:rPr>
                <w:rFonts w:hint="cs"/>
                <w:bCs/>
                <w:color w:val="000000" w:themeColor="text1"/>
                <w:sz w:val="20"/>
                <w:szCs w:val="20"/>
                <w:rtl/>
              </w:rPr>
              <w:t>المجموع</w:t>
            </w:r>
          </w:p>
        </w:tc>
        <w:tc>
          <w:tcPr>
            <w:tcW w:w="519" w:type="pct"/>
            <w:tcBorders>
              <w:top w:val="single" w:sz="4" w:space="0" w:color="auto"/>
              <w:left w:val="nil"/>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115.38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112.28</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105.90</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103.73</w:t>
            </w:r>
          </w:p>
        </w:tc>
        <w:tc>
          <w:tcPr>
            <w:tcW w:w="519" w:type="pct"/>
            <w:tcBorders>
              <w:top w:val="single" w:sz="4" w:space="0" w:color="auto"/>
              <w:left w:val="single" w:sz="4" w:space="0" w:color="auto"/>
              <w:bottom w:val="single" w:sz="4" w:space="0" w:color="auto"/>
              <w:right w:val="single" w:sz="4" w:space="0" w:color="auto"/>
            </w:tcBorders>
          </w:tcPr>
          <w:p w:rsidR="00B124D8" w:rsidRPr="00E82F11" w:rsidRDefault="00B124D8" w:rsidP="00176303">
            <w:pPr>
              <w:bidi/>
              <w:jc w:val="left"/>
              <w:rPr>
                <w:b/>
                <w:color w:val="000000" w:themeColor="text1"/>
                <w:sz w:val="20"/>
                <w:szCs w:val="20"/>
              </w:rPr>
            </w:pPr>
            <w:r w:rsidRPr="00E82F11">
              <w:rPr>
                <w:b/>
                <w:color w:val="000000" w:themeColor="text1"/>
                <w:sz w:val="20"/>
                <w:szCs w:val="20"/>
              </w:rPr>
              <w:t>50.62</w:t>
            </w:r>
          </w:p>
        </w:tc>
        <w:tc>
          <w:tcPr>
            <w:tcW w:w="519" w:type="pct"/>
            <w:tcBorders>
              <w:top w:val="single" w:sz="4" w:space="0" w:color="auto"/>
              <w:left w:val="single" w:sz="4" w:space="0" w:color="auto"/>
              <w:bottom w:val="single" w:sz="4" w:space="0" w:color="auto"/>
              <w:right w:val="single" w:sz="4" w:space="0" w:color="auto"/>
            </w:tcBorders>
            <w:noWrap/>
            <w:hideMark/>
          </w:tcPr>
          <w:p w:rsidR="00B124D8" w:rsidRPr="00E82F11" w:rsidRDefault="00B124D8" w:rsidP="00176303">
            <w:pPr>
              <w:bidi/>
              <w:jc w:val="left"/>
              <w:rPr>
                <w:b/>
                <w:color w:val="000000" w:themeColor="text1"/>
                <w:sz w:val="20"/>
                <w:szCs w:val="20"/>
              </w:rPr>
            </w:pPr>
            <w:r w:rsidRPr="00E82F11">
              <w:rPr>
                <w:b/>
                <w:color w:val="000000" w:themeColor="text1"/>
                <w:sz w:val="20"/>
                <w:szCs w:val="20"/>
              </w:rPr>
              <w:t>161.98</w:t>
            </w:r>
          </w:p>
        </w:tc>
      </w:tr>
    </w:tbl>
    <w:p w:rsidR="00B124D8" w:rsidRPr="00E82F11" w:rsidRDefault="00B124D8" w:rsidP="00B124D8">
      <w:pPr>
        <w:bidi/>
        <w:rPr>
          <w:strike/>
          <w:sz w:val="16"/>
          <w:szCs w:val="16"/>
        </w:rPr>
      </w:pPr>
      <w:r w:rsidRPr="00E82F11">
        <w:rPr>
          <w:sz w:val="16"/>
          <w:szCs w:val="16"/>
        </w:rPr>
        <w:t xml:space="preserve">* </w:t>
      </w:r>
      <w:r w:rsidRPr="00E82F11">
        <w:rPr>
          <w:rFonts w:hint="cs"/>
          <w:sz w:val="16"/>
          <w:szCs w:val="16"/>
          <w:rtl/>
        </w:rPr>
        <w:t xml:space="preserve"> بيانات من تقرير التحقق بشأن استهلاك الهيدروكلوروفلوروكربون.</w:t>
      </w:r>
    </w:p>
    <w:p w:rsidR="00B124D8" w:rsidRPr="00E82F11" w:rsidRDefault="00B124D8" w:rsidP="00B124D8">
      <w:pPr>
        <w:bidi/>
        <w:rPr>
          <w:sz w:val="16"/>
          <w:szCs w:val="16"/>
        </w:rPr>
      </w:pPr>
    </w:p>
    <w:p w:rsidR="00B124D8" w:rsidRPr="00E82F11" w:rsidRDefault="00B124D8" w:rsidP="00176303">
      <w:pPr>
        <w:pStyle w:val="Heading1"/>
        <w:bidi/>
        <w:rPr>
          <w:sz w:val="26"/>
          <w:szCs w:val="26"/>
        </w:rPr>
      </w:pPr>
      <w:r w:rsidRPr="00E82F11">
        <w:rPr>
          <w:rFonts w:hint="cs"/>
          <w:sz w:val="26"/>
          <w:szCs w:val="26"/>
          <w:rtl/>
        </w:rPr>
        <w:t>وهناك في الفترة 2016-2020 بانخفاض تدريجي في الاستهلاك الشامل للمواد الهيدروكلوروفلوروكربونية وتم خلال 2020 حدوث خفض شديد في الهيدروكلوروفلوروكربون-22 والهيدروكلوروفلوروكربون-141ب، وهو الانخفاض الذي عزى الى الانخفاض الاقتصادي الناجم عن وباء كوفيد-19 والحظر الذي فرض على استيراد الهيدروكلوروفلوروكربون-22 للاستخدام في قطاع تصنيع أجهزة التبريد وتكييف الهواء</w:t>
      </w:r>
      <w:r w:rsidRPr="00E82F11">
        <w:rPr>
          <w:rStyle w:val="FootnoteReference"/>
          <w:sz w:val="26"/>
          <w:szCs w:val="26"/>
        </w:rPr>
        <w:footnoteReference w:id="43"/>
      </w:r>
      <w:r w:rsidRPr="00E82F11">
        <w:rPr>
          <w:rFonts w:hint="cs"/>
          <w:sz w:val="26"/>
          <w:szCs w:val="26"/>
          <w:rtl/>
        </w:rPr>
        <w:t xml:space="preserve"> الذي</w:t>
      </w:r>
      <w:r w:rsidRPr="00E82F11">
        <w:rPr>
          <w:rFonts w:hint="cs"/>
          <w:sz w:val="26"/>
          <w:szCs w:val="26"/>
          <w:rtl/>
          <w:lang w:bidi="ar-EG"/>
        </w:rPr>
        <w:t xml:space="preserve"> تم اعتبارا من 1 يناير/ كانون الثاني 2020 وإدخال أجهزة التبريد وتكييف الهواء المعتمدة على </w:t>
      </w:r>
      <w:r w:rsidRPr="00E82F11">
        <w:rPr>
          <w:rFonts w:hint="cs"/>
          <w:sz w:val="26"/>
          <w:szCs w:val="26"/>
          <w:rtl/>
        </w:rPr>
        <w:t>الهيدروكلوروفلوروكربون. وترجع الزيادة في استهلاك الهيدروكلوروفلوروكربون-123 في 2020 الى طلب من أحد المستوردين زيادة تخصيص الحصص مقابل تحقيق خصم مقابله في حصة المستورد من الهيدروكلوروفلوروكربون-141ب. ونفذت الحكومة حظرا على استخدام الهيدروكلوروفلوروكربون-141ب في قطاع تصنيع الرغاوي ابتداء من 1 يناير/ كانون الثاني 2015. غير أنه ما زال يسمح باستيراد الهيدروكلوروفلوروكربون-141ب للاستخدام في قطاع الخدمة. واستخدمت كميات صغيرة من الهيدروكلوروفلوروكربون-</w:t>
      </w:r>
      <w:r w:rsidRPr="00E82F11">
        <w:rPr>
          <w:color w:val="000000" w:themeColor="text1"/>
          <w:sz w:val="26"/>
          <w:szCs w:val="26"/>
        </w:rPr>
        <w:t>225ca</w:t>
      </w:r>
      <w:r w:rsidRPr="00E82F11">
        <w:rPr>
          <w:rFonts w:hint="cs"/>
          <w:sz w:val="26"/>
          <w:szCs w:val="26"/>
          <w:rtl/>
        </w:rPr>
        <w:t xml:space="preserve"> والهيدروكلوروفلوروكربون-</w:t>
      </w:r>
      <w:r w:rsidRPr="00E82F11">
        <w:rPr>
          <w:color w:val="000000" w:themeColor="text1"/>
          <w:sz w:val="26"/>
          <w:szCs w:val="26"/>
        </w:rPr>
        <w:t>225cb</w:t>
      </w:r>
      <w:r w:rsidRPr="00E82F11">
        <w:rPr>
          <w:rFonts w:hint="cs"/>
          <w:sz w:val="26"/>
          <w:szCs w:val="26"/>
          <w:rtl/>
        </w:rPr>
        <w:t xml:space="preserve"> في تنظيف نظم التبريد.</w:t>
      </w:r>
    </w:p>
    <w:p w:rsidR="00B124D8" w:rsidRPr="00E82F11" w:rsidRDefault="00B124D8" w:rsidP="00B124D8">
      <w:pPr>
        <w:widowControl w:val="0"/>
        <w:bidi/>
        <w:rPr>
          <w:iCs/>
          <w:sz w:val="26"/>
          <w:szCs w:val="26"/>
          <w:u w:val="single"/>
        </w:rPr>
      </w:pPr>
      <w:r w:rsidRPr="00E82F11">
        <w:rPr>
          <w:rFonts w:hint="cs"/>
          <w:iCs/>
          <w:sz w:val="26"/>
          <w:szCs w:val="26"/>
          <w:u w:val="single"/>
          <w:rtl/>
        </w:rPr>
        <w:t>تقرير تنفيذ البرنامج القطري</w:t>
      </w:r>
    </w:p>
    <w:p w:rsidR="00B124D8" w:rsidRPr="00E82F11" w:rsidRDefault="00B124D8" w:rsidP="00B124D8">
      <w:pPr>
        <w:widowControl w:val="0"/>
        <w:bidi/>
        <w:rPr>
          <w:sz w:val="26"/>
          <w:szCs w:val="26"/>
        </w:rPr>
      </w:pPr>
    </w:p>
    <w:p w:rsidR="00B124D8" w:rsidRPr="00E82F11" w:rsidRDefault="00B124D8" w:rsidP="00176303">
      <w:pPr>
        <w:pStyle w:val="Heading1"/>
        <w:bidi/>
        <w:rPr>
          <w:sz w:val="26"/>
          <w:szCs w:val="26"/>
        </w:rPr>
      </w:pPr>
      <w:r w:rsidRPr="00E82F11">
        <w:rPr>
          <w:rFonts w:hint="cs"/>
          <w:sz w:val="26"/>
          <w:szCs w:val="26"/>
          <w:rtl/>
        </w:rPr>
        <w:t>أبلغت حكومة الفلبين عن استهلاك قطاع الهيدروكلوروفلوروكربون قدره</w:t>
      </w:r>
      <w:r w:rsidRPr="00E82F11">
        <w:rPr>
          <w:rFonts w:hint="cs"/>
          <w:sz w:val="26"/>
          <w:szCs w:val="26"/>
          <w:rtl/>
          <w:lang w:bidi="ar-EG"/>
        </w:rPr>
        <w:t xml:space="preserve"> </w:t>
      </w:r>
      <w:r w:rsidRPr="00E82F11">
        <w:rPr>
          <w:sz w:val="26"/>
          <w:szCs w:val="26"/>
        </w:rPr>
        <w:t>63.20</w:t>
      </w:r>
      <w:r w:rsidRPr="00E82F11">
        <w:rPr>
          <w:rFonts w:hint="cs"/>
          <w:sz w:val="26"/>
          <w:szCs w:val="26"/>
          <w:rtl/>
        </w:rPr>
        <w:t xml:space="preserve"> طن بقدرات استنفاد الأوزون بموجب تقرير تنفذي البرنامج القطري مما لا يستق مع البيانات المبلغة بموجب المادة 7 من بروتوكول مونتريال. وأوضحت اليونيدو بأن الاستهلاك المبلغ بموجب تقرير تنفيذ البرنامج القطري تتعلق بالهيدروكلوروفلوروكربون-22 (</w:t>
      </w:r>
      <w:r w:rsidRPr="00E82F11">
        <w:rPr>
          <w:sz w:val="26"/>
          <w:szCs w:val="26"/>
        </w:rPr>
        <w:t>56.02</w:t>
      </w:r>
      <w:r w:rsidRPr="00E82F11">
        <w:rPr>
          <w:rFonts w:hint="cs"/>
          <w:sz w:val="26"/>
          <w:szCs w:val="26"/>
          <w:rtl/>
        </w:rPr>
        <w:t xml:space="preserve"> طن بقدرات استنفاد الأوزون) والهيدروكلوروفلوروكربون-141ب (</w:t>
      </w:r>
      <w:r w:rsidRPr="00E82F11">
        <w:rPr>
          <w:sz w:val="26"/>
          <w:szCs w:val="26"/>
        </w:rPr>
        <w:t>6.52</w:t>
      </w:r>
      <w:r w:rsidRPr="00E82F11">
        <w:rPr>
          <w:rFonts w:hint="cs"/>
          <w:sz w:val="26"/>
          <w:szCs w:val="26"/>
          <w:rtl/>
        </w:rPr>
        <w:t xml:space="preserve"> طن بقدرات استنفاد الأوزون) المدرجة في المخزونات من السنوات السابقة.</w:t>
      </w:r>
    </w:p>
    <w:p w:rsidR="00B124D8" w:rsidRPr="00E82F11" w:rsidRDefault="00B124D8" w:rsidP="00B124D8">
      <w:pPr>
        <w:bidi/>
        <w:rPr>
          <w:iCs/>
          <w:sz w:val="26"/>
          <w:szCs w:val="26"/>
        </w:rPr>
      </w:pPr>
      <w:r w:rsidRPr="00E82F11">
        <w:rPr>
          <w:rFonts w:hint="cs"/>
          <w:iCs/>
          <w:sz w:val="26"/>
          <w:szCs w:val="26"/>
          <w:rtl/>
        </w:rPr>
        <w:t>تقرير التحقق</w:t>
      </w:r>
    </w:p>
    <w:p w:rsidR="00B124D8" w:rsidRPr="00E82F11" w:rsidRDefault="00B124D8" w:rsidP="00B124D8">
      <w:pPr>
        <w:bidi/>
        <w:rPr>
          <w:sz w:val="26"/>
          <w:szCs w:val="26"/>
        </w:rPr>
      </w:pPr>
    </w:p>
    <w:p w:rsidR="00B124D8" w:rsidRPr="00E82F11" w:rsidRDefault="00B124D8" w:rsidP="00176303">
      <w:pPr>
        <w:pStyle w:val="Heading1"/>
        <w:bidi/>
        <w:rPr>
          <w:sz w:val="26"/>
          <w:szCs w:val="26"/>
        </w:rPr>
      </w:pPr>
      <w:r w:rsidRPr="00E82F11">
        <w:rPr>
          <w:rFonts w:hint="cs"/>
          <w:sz w:val="26"/>
          <w:szCs w:val="26"/>
          <w:rtl/>
        </w:rPr>
        <w:t xml:space="preserve">أكد تقرير التحقق أن حكومة الفلبين تنفذ نظاما للتراخيص والحصص للواردات والصادرات من الهيدروكلوروفلوروكربون.وقد تبين وجود فرق طفيف بين الاستهلاك المحقق للفترة 2016-2017 و2018 والبيانات المبلغة بموجب المادة 7 من بروتوكول مونتريال على النحو المبين في الجدول 9 أعلاه (أي أن البيانات المحققة تنطوي على فرق يقل </w:t>
      </w:r>
      <w:r w:rsidRPr="00E82F11">
        <w:rPr>
          <w:sz w:val="26"/>
          <w:szCs w:val="26"/>
        </w:rPr>
        <w:t>-0.1</w:t>
      </w:r>
      <w:r w:rsidRPr="00E82F11">
        <w:rPr>
          <w:rFonts w:hint="cs"/>
          <w:sz w:val="26"/>
          <w:szCs w:val="26"/>
          <w:rtl/>
        </w:rPr>
        <w:t xml:space="preserve"> أو يزيد</w:t>
      </w:r>
      <w:r w:rsidRPr="00E82F11">
        <w:rPr>
          <w:rFonts w:hint="cs"/>
          <w:sz w:val="26"/>
          <w:szCs w:val="26"/>
          <w:rtl/>
          <w:lang w:bidi="ar-EG"/>
        </w:rPr>
        <w:t xml:space="preserve"> </w:t>
      </w:r>
      <w:r w:rsidRPr="00E82F11">
        <w:rPr>
          <w:sz w:val="26"/>
          <w:szCs w:val="26"/>
        </w:rPr>
        <w:t>+0.61</w:t>
      </w:r>
      <w:r w:rsidRPr="00E82F11">
        <w:rPr>
          <w:rFonts w:hint="cs"/>
          <w:sz w:val="26"/>
          <w:szCs w:val="26"/>
          <w:rtl/>
        </w:rPr>
        <w:t xml:space="preserve"> طن بقدرات استنفاد الأوزون ويقل </w:t>
      </w:r>
      <w:r w:rsidRPr="00E82F11">
        <w:rPr>
          <w:sz w:val="26"/>
          <w:szCs w:val="26"/>
        </w:rPr>
        <w:t>-0.03</w:t>
      </w:r>
      <w:r w:rsidRPr="00E82F11">
        <w:rPr>
          <w:rFonts w:hint="cs"/>
          <w:sz w:val="26"/>
          <w:szCs w:val="26"/>
          <w:rtl/>
        </w:rPr>
        <w:t xml:space="preserve"> طن بقدرات استنفاد الأوزون على التوالي وهو مايعزى على عملية التقريب). وخلص تقرير التحقق الى أن </w:t>
      </w:r>
      <w:r w:rsidRPr="00E82F11">
        <w:rPr>
          <w:rFonts w:hint="cs"/>
          <w:sz w:val="26"/>
          <w:szCs w:val="26"/>
          <w:rtl/>
          <w:lang w:bidi="ar-EG"/>
        </w:rPr>
        <w:t xml:space="preserve">بيانات استهلاك المواد المستنفدة للأوزون قد أبلغت بصورة صحيحة إلاّ أن المحقق أوصى بأن تعدل الحكومة نظام التراخيص والحصص الإلكتروني لإدراج نظام تحذير مبكر لرصد الاتجار غير القانوني حيث يتم إبراز الواردات بدون تصريح تلقائيا، وتوسيع النظام لإدراج المواد </w:t>
      </w:r>
      <w:r w:rsidRPr="00E82F11">
        <w:rPr>
          <w:rFonts w:hint="cs"/>
          <w:sz w:val="26"/>
          <w:szCs w:val="26"/>
          <w:rtl/>
        </w:rPr>
        <w:t>الهيدروكلوروفلوروكربونية. وسوف تؤخذ هذه التوصيات في الاعتبار خلال تنفيذ الأنشطة المتبقية من خطة إدارة إزالة المواد الهيدروكلوروفلوروكربونية.</w:t>
      </w:r>
    </w:p>
    <w:p w:rsidR="00B124D8" w:rsidRPr="00E82F11" w:rsidRDefault="00B124D8" w:rsidP="00B124D8">
      <w:pPr>
        <w:bidi/>
        <w:rPr>
          <w:sz w:val="26"/>
          <w:szCs w:val="26"/>
          <w:u w:val="single"/>
        </w:rPr>
      </w:pPr>
      <w:r w:rsidRPr="00E82F11">
        <w:rPr>
          <w:rFonts w:hint="cs"/>
          <w:sz w:val="26"/>
          <w:szCs w:val="26"/>
          <w:u w:val="single"/>
          <w:rtl/>
        </w:rPr>
        <w:t>التقرير المرحلي عن تنفيذ الشريحة الأولى من المرحلة الثانية من خطة إدارة إزالة المواد الهيدروكلوروفلوروكربونية</w:t>
      </w:r>
    </w:p>
    <w:p w:rsidR="00B124D8" w:rsidRPr="00E82F11" w:rsidRDefault="00B124D8" w:rsidP="00B124D8">
      <w:pPr>
        <w:bidi/>
        <w:rPr>
          <w:sz w:val="26"/>
          <w:szCs w:val="26"/>
        </w:rPr>
      </w:pPr>
    </w:p>
    <w:p w:rsidR="00B124D8" w:rsidRPr="00E82F11" w:rsidRDefault="00B124D8" w:rsidP="00B124D8">
      <w:pPr>
        <w:bidi/>
        <w:rPr>
          <w:iCs/>
          <w:sz w:val="26"/>
          <w:szCs w:val="26"/>
        </w:rPr>
      </w:pPr>
      <w:r w:rsidRPr="00E82F11">
        <w:rPr>
          <w:rFonts w:hint="cs"/>
          <w:iCs/>
          <w:sz w:val="26"/>
          <w:szCs w:val="26"/>
          <w:rtl/>
        </w:rPr>
        <w:t>الإطار القانوني</w:t>
      </w:r>
    </w:p>
    <w:p w:rsidR="00B124D8" w:rsidRPr="00E82F11" w:rsidRDefault="00B124D8" w:rsidP="00B124D8">
      <w:pPr>
        <w:bidi/>
        <w:rPr>
          <w:sz w:val="26"/>
          <w:szCs w:val="26"/>
        </w:rPr>
      </w:pPr>
    </w:p>
    <w:p w:rsidR="00B124D8" w:rsidRPr="00E82F11" w:rsidRDefault="00B124D8" w:rsidP="00176303">
      <w:pPr>
        <w:pStyle w:val="Heading1"/>
        <w:bidi/>
        <w:rPr>
          <w:sz w:val="26"/>
          <w:szCs w:val="26"/>
        </w:rPr>
      </w:pPr>
      <w:r w:rsidRPr="00E82F11">
        <w:rPr>
          <w:rFonts w:hint="cs"/>
          <w:sz w:val="26"/>
          <w:szCs w:val="26"/>
          <w:rtl/>
        </w:rPr>
        <w:t xml:space="preserve">يعمل نظام التراخيص والحصص للواردات من الهيدروكلوروفلوروكربون منذ 2004. ووضع مكتب إدارة البيئة، من خلال مكتب أوزون الفلبين حصص الاستيراد السنوية من المواد الهيدروكلوروفلوروكربونية بالتنسيق مع </w:t>
      </w:r>
      <w:r w:rsidRPr="00E82F11">
        <w:rPr>
          <w:rFonts w:hint="cs"/>
          <w:sz w:val="26"/>
          <w:szCs w:val="26"/>
          <w:rtl/>
        </w:rPr>
        <w:lastRenderedPageBreak/>
        <w:t>مكتب الجمارك، وأدرج مخطط لاعتماد الفنيين ونظام الكود الموحد ومتطلبات التوسيم في القواعد في 2013. وفرض حظر على الواردات والصادرات من الهيدروكلوروفلوروكربون-141ب في قطاع تصنيع الرغاوي وتواصل في البوليولات السابقة الخلط المستوردة اعتبارا من 1 يناير/ كانون الثاني 2015. وفرض حظر على استيراد الهيدروكلوروفلوروكربون-22 المستخدم في قطاع تصنيع أجهزة التبريد  وتكييف الهواء منذ 1 يناير/ كانون الثاني 2020 وطلب من مستوردي البدائل الحالية من المواد المستنفدة للأوزون (مثل المواد الهيدروكلوروفلوروكربونية) الحصول على تخليص للاستيراد سابق الشحن منذ 2005، إلاّ أنه لا توجد حاليا أي حدود مضمونة لكميات المستورد.</w:t>
      </w:r>
    </w:p>
    <w:p w:rsidR="00B124D8" w:rsidRPr="00E82F11" w:rsidRDefault="00B124D8" w:rsidP="00176303">
      <w:pPr>
        <w:pStyle w:val="Heading1"/>
        <w:bidi/>
        <w:rPr>
          <w:sz w:val="26"/>
          <w:szCs w:val="26"/>
        </w:rPr>
      </w:pPr>
      <w:r w:rsidRPr="00E82F11">
        <w:rPr>
          <w:rFonts w:hint="cs"/>
          <w:sz w:val="26"/>
          <w:szCs w:val="26"/>
          <w:rtl/>
        </w:rPr>
        <w:t>وعقدت ثلاث دورات تدريبية لعدد 70 من موظفي الجمارك وموظفي إنفاذ القوانين عن بروتوكول مونتريال، والحاجة الى التحقق والانتباه خلال التفتيش والرصد بالنسبة للواردات الفعلية وبشأن استخدام أجهزة التعرف على غازات التبريد، وعقدت دورة رابعة لعدد 100 من موظفي الجمارك والتنظيم على الويب خلال وباء كوفيد-19. ونتيجة لأعمال التدريب هذه، انضمت الفلبين للشبكة غير الرسمية للموافقة المسبقة عن علم. وجرى تعديل دليل التدريب لموظفي الجمارك وموظفي إنفاذ القوانين في 2020. وجرى شراء ثلاثة وعشرون جهازا للتعرف على غازات التبريد وسوف توزع على مكاتب الجمارك المحلية.</w:t>
      </w:r>
    </w:p>
    <w:p w:rsidR="00B124D8" w:rsidRPr="00E82F11" w:rsidRDefault="00B124D8" w:rsidP="00176303">
      <w:pPr>
        <w:pStyle w:val="Heading1"/>
        <w:bidi/>
        <w:rPr>
          <w:sz w:val="26"/>
          <w:szCs w:val="26"/>
        </w:rPr>
      </w:pPr>
      <w:r w:rsidRPr="00E82F11">
        <w:rPr>
          <w:rFonts w:hint="cs"/>
          <w:sz w:val="26"/>
          <w:szCs w:val="26"/>
          <w:rtl/>
        </w:rPr>
        <w:t>وعقدت ثلاثة اجتماعات إلكترونية مع المستوردين المسجلين لمناقشة نظام التسجيل الإلكتروني ومتطلبات الإبلاغ السنوية عن البيانات. ووضعت الصلاحيات الخاصة بالخبير الاستشاري المعني بتكنولوجيا المعلومات للنهوض بنظام التراخيص وإدارة البيانات. وعقد اجتماعان للتنسيق مع موظفي الحكومة السياسات والقواعد المتعلقة بالمواد المستنفدة للأوزون. وسوف تؤخذ التوصيات من تقرير التحقق في الاعتبار من جانب وحدة الأوزون الوطنية وسلطات الجمارك لدى استعراض النظام الشامل لرصد الواردات من المواد المستنفدة للأوزون وغير ذلك من المواد الخاضعة للرقابة لإجراء التعديلات الضرورية لزيادة فعاليتها.</w:t>
      </w:r>
    </w:p>
    <w:p w:rsidR="00B124D8" w:rsidRPr="00E82F11" w:rsidRDefault="00B124D8" w:rsidP="00B124D8">
      <w:pPr>
        <w:bidi/>
        <w:rPr>
          <w:iCs/>
          <w:sz w:val="26"/>
          <w:szCs w:val="26"/>
        </w:rPr>
      </w:pPr>
      <w:r w:rsidRPr="00E82F11">
        <w:rPr>
          <w:rFonts w:hint="cs"/>
          <w:iCs/>
          <w:sz w:val="26"/>
          <w:szCs w:val="26"/>
          <w:rtl/>
        </w:rPr>
        <w:t>قطاع التصنيع</w:t>
      </w:r>
    </w:p>
    <w:p w:rsidR="00B124D8" w:rsidRPr="00E82F11" w:rsidRDefault="00B124D8" w:rsidP="00B124D8">
      <w:pPr>
        <w:bidi/>
        <w:rPr>
          <w:sz w:val="26"/>
          <w:szCs w:val="26"/>
        </w:rPr>
      </w:pPr>
    </w:p>
    <w:p w:rsidR="00B124D8" w:rsidRPr="00E82F11" w:rsidRDefault="00B124D8" w:rsidP="00176303">
      <w:pPr>
        <w:pStyle w:val="Heading1"/>
        <w:bidi/>
        <w:rPr>
          <w:sz w:val="26"/>
          <w:szCs w:val="26"/>
        </w:rPr>
      </w:pPr>
      <w:r w:rsidRPr="00E82F11">
        <w:rPr>
          <w:rFonts w:hint="cs"/>
          <w:sz w:val="26"/>
          <w:szCs w:val="26"/>
          <w:rtl/>
        </w:rPr>
        <w:t>تتضمن المرحلة الثانية من خطة إدارة إزالة المواد الهيدروكلوروفلوروكربونية تحويل أربع منشئات لتصنيع أجهزة تكييف الهواء المعتمدة على الهيدروكلوروفلوروكربون-22 (</w:t>
      </w:r>
      <w:r w:rsidRPr="00E82F11">
        <w:rPr>
          <w:color w:val="000000" w:themeColor="text1"/>
          <w:sz w:val="26"/>
          <w:szCs w:val="26"/>
        </w:rPr>
        <w:t>i.e., Concepcion Carrier, Hitachi, Koppel, and Panasonic</w:t>
      </w:r>
      <w:r w:rsidRPr="00E82F11">
        <w:rPr>
          <w:rFonts w:hint="cs"/>
          <w:sz w:val="26"/>
          <w:szCs w:val="26"/>
          <w:rtl/>
        </w:rPr>
        <w:t>)</w:t>
      </w:r>
      <w:r w:rsidRPr="00E82F11">
        <w:rPr>
          <w:rFonts w:hint="cs"/>
          <w:sz w:val="26"/>
          <w:szCs w:val="26"/>
          <w:rtl/>
          <w:lang w:bidi="ar-EG"/>
        </w:rPr>
        <w:t xml:space="preserve"> الى تكنولوجيا </w:t>
      </w:r>
      <w:r w:rsidRPr="00E82F11">
        <w:rPr>
          <w:rFonts w:hint="cs"/>
          <w:sz w:val="26"/>
          <w:szCs w:val="26"/>
          <w:rtl/>
        </w:rPr>
        <w:t xml:space="preserve">الهيدروفلوروكربون-32 مما يسفر عن إزالة </w:t>
      </w:r>
      <w:r w:rsidRPr="00E82F11">
        <w:rPr>
          <w:sz w:val="26"/>
          <w:szCs w:val="26"/>
        </w:rPr>
        <w:t>15.57</w:t>
      </w:r>
      <w:r w:rsidRPr="00E82F11">
        <w:rPr>
          <w:rFonts w:hint="cs"/>
          <w:sz w:val="26"/>
          <w:szCs w:val="26"/>
          <w:rtl/>
        </w:rPr>
        <w:t xml:space="preserve"> طن بقدرات استنفاد الأوزون (</w:t>
      </w:r>
      <w:r w:rsidRPr="00E82F11">
        <w:rPr>
          <w:sz w:val="26"/>
          <w:szCs w:val="26"/>
        </w:rPr>
        <w:t>283.12</w:t>
      </w:r>
      <w:r w:rsidRPr="00E82F11">
        <w:rPr>
          <w:rFonts w:hint="cs"/>
          <w:sz w:val="26"/>
          <w:szCs w:val="26"/>
          <w:rtl/>
        </w:rPr>
        <w:t xml:space="preserve"> طن متري) من الهيدروكلوروفلوروكربون-22 بتكلفة متق عليها تبلغ </w:t>
      </w:r>
      <w:r w:rsidRPr="00E82F11">
        <w:rPr>
          <w:sz w:val="26"/>
          <w:szCs w:val="26"/>
        </w:rPr>
        <w:t>1,793,307</w:t>
      </w:r>
      <w:r w:rsidRPr="00E82F11">
        <w:rPr>
          <w:rFonts w:hint="cs"/>
          <w:sz w:val="26"/>
          <w:szCs w:val="26"/>
          <w:rtl/>
        </w:rPr>
        <w:t xml:space="preserve"> دولارا</w:t>
      </w:r>
      <w:r w:rsidRPr="00E82F11">
        <w:rPr>
          <w:rFonts w:hint="cs"/>
          <w:sz w:val="26"/>
          <w:szCs w:val="26"/>
          <w:rtl/>
          <w:lang w:bidi="ar-EG"/>
        </w:rPr>
        <w:t xml:space="preserve"> أمريكيا زائدا تكاليف دعم الوكالة.</w:t>
      </w:r>
      <w:r w:rsidRPr="00E82F11">
        <w:rPr>
          <w:rStyle w:val="FootnoteReference"/>
          <w:sz w:val="26"/>
          <w:szCs w:val="26"/>
        </w:rPr>
        <w:t xml:space="preserve"> </w:t>
      </w:r>
      <w:r w:rsidRPr="00E82F11">
        <w:rPr>
          <w:rStyle w:val="FootnoteReference"/>
          <w:sz w:val="26"/>
          <w:szCs w:val="26"/>
        </w:rPr>
        <w:footnoteReference w:id="44"/>
      </w:r>
    </w:p>
    <w:p w:rsidR="00B124D8" w:rsidRPr="00E82F11" w:rsidRDefault="00B124D8" w:rsidP="00176303">
      <w:pPr>
        <w:pStyle w:val="Heading1"/>
        <w:bidi/>
        <w:rPr>
          <w:sz w:val="26"/>
          <w:szCs w:val="26"/>
        </w:rPr>
      </w:pPr>
      <w:r w:rsidRPr="00E82F11">
        <w:rPr>
          <w:rFonts w:hint="cs"/>
          <w:sz w:val="26"/>
          <w:szCs w:val="26"/>
          <w:rtl/>
        </w:rPr>
        <w:t xml:space="preserve">وأشارت اليونيدو في طلب الشريحة أنه قدم للاجتماع السابع والثمانين الى أن المنشئات المستفيدة قد تحولت الى تكنولوجيا </w:t>
      </w:r>
      <w:r w:rsidRPr="00E82F11">
        <w:rPr>
          <w:sz w:val="26"/>
          <w:szCs w:val="26"/>
        </w:rPr>
        <w:t>R</w:t>
      </w:r>
      <w:r w:rsidRPr="00E82F11">
        <w:rPr>
          <w:sz w:val="26"/>
          <w:szCs w:val="26"/>
        </w:rPr>
        <w:noBreakHyphen/>
        <w:t>410A</w:t>
      </w:r>
      <w:r w:rsidRPr="00E82F11">
        <w:rPr>
          <w:rFonts w:hint="cs"/>
          <w:sz w:val="26"/>
          <w:szCs w:val="26"/>
          <w:rtl/>
        </w:rPr>
        <w:t xml:space="preserve"> بذاتها في بداية 2019، وأن استهلاك الهيدروكلوروفلوروكربون-22 المتعلق بهذه المنشئات قد أزيل وأشارت حكومة الفلبين أيضا الى أنه يمكن إدراج هذه المنشئات كجزء من خطة إزالة الهيدروفلوروكربون المؤهلة للتمويل في سياق المقرر 28/2.</w:t>
      </w:r>
    </w:p>
    <w:p w:rsidR="00B124D8" w:rsidRPr="00E82F11" w:rsidRDefault="00B124D8" w:rsidP="00176303">
      <w:pPr>
        <w:pStyle w:val="Heading1"/>
        <w:bidi/>
        <w:rPr>
          <w:sz w:val="26"/>
          <w:szCs w:val="26"/>
        </w:rPr>
      </w:pPr>
      <w:r w:rsidRPr="00E82F11">
        <w:rPr>
          <w:rFonts w:hint="cs"/>
          <w:sz w:val="26"/>
          <w:szCs w:val="26"/>
          <w:rtl/>
        </w:rPr>
        <w:t>وقد تأخر تحويل هذه المنشئات بدرجة كبيرة نتيجة للتغييرات في إدارة وهيكلة مكتب إدارة البيئة والى التغيير في الوكالة المعنية. وفي عام 2019 اشارت منشئتان (</w:t>
      </w:r>
      <w:r w:rsidRPr="00E82F11">
        <w:rPr>
          <w:sz w:val="26"/>
          <w:szCs w:val="26"/>
        </w:rPr>
        <w:t>Panasonic and Hitachi</w:t>
      </w:r>
      <w:r w:rsidRPr="00E82F11">
        <w:rPr>
          <w:rFonts w:hint="cs"/>
          <w:sz w:val="26"/>
          <w:szCs w:val="26"/>
          <w:rtl/>
        </w:rPr>
        <w:t xml:space="preserve">) الى أنهما قد أزالتا تقريبا الهيدروكلوروفلوروكربون-22 من خلال التحويل الى تكنولوجيا </w:t>
      </w:r>
      <w:r w:rsidRPr="00E82F11">
        <w:rPr>
          <w:sz w:val="26"/>
          <w:szCs w:val="26"/>
        </w:rPr>
        <w:t>R</w:t>
      </w:r>
      <w:r w:rsidRPr="00E82F11">
        <w:rPr>
          <w:sz w:val="26"/>
          <w:szCs w:val="26"/>
        </w:rPr>
        <w:noBreakHyphen/>
        <w:t>410A</w:t>
      </w:r>
      <w:r w:rsidRPr="00E82F11">
        <w:rPr>
          <w:rFonts w:hint="cs"/>
          <w:sz w:val="26"/>
          <w:szCs w:val="26"/>
          <w:rtl/>
        </w:rPr>
        <w:t xml:space="preserve"> بمواردها الخاصة. وعقب مناقشات مع المنشئتين الآخرين (</w:t>
      </w:r>
      <w:r w:rsidRPr="00E82F11">
        <w:rPr>
          <w:sz w:val="26"/>
          <w:szCs w:val="26"/>
        </w:rPr>
        <w:t>Concepcion and Panasonic</w:t>
      </w:r>
      <w:r w:rsidRPr="00E82F11">
        <w:rPr>
          <w:rFonts w:hint="cs"/>
          <w:sz w:val="26"/>
          <w:szCs w:val="26"/>
          <w:rtl/>
        </w:rPr>
        <w:t xml:space="preserve">) أشارتا الى أنهما قد انتهيا تقريبا من التحويل الى تكنولوجيا </w:t>
      </w:r>
      <w:r w:rsidRPr="00E82F11">
        <w:rPr>
          <w:sz w:val="26"/>
          <w:szCs w:val="26"/>
        </w:rPr>
        <w:t>R</w:t>
      </w:r>
      <w:r w:rsidRPr="00E82F11">
        <w:rPr>
          <w:sz w:val="26"/>
          <w:szCs w:val="26"/>
        </w:rPr>
        <w:noBreakHyphen/>
        <w:t>410A</w:t>
      </w:r>
      <w:r w:rsidRPr="00E82F11">
        <w:rPr>
          <w:rFonts w:hint="cs"/>
          <w:sz w:val="26"/>
          <w:szCs w:val="26"/>
          <w:rtl/>
        </w:rPr>
        <w:t xml:space="preserve"> بمواردها الخاصة.</w:t>
      </w:r>
    </w:p>
    <w:p w:rsidR="00B124D8" w:rsidRPr="00E82F11" w:rsidRDefault="00B124D8" w:rsidP="00176303">
      <w:pPr>
        <w:pStyle w:val="Heading1"/>
        <w:bidi/>
        <w:rPr>
          <w:sz w:val="26"/>
          <w:szCs w:val="26"/>
        </w:rPr>
      </w:pPr>
      <w:r w:rsidRPr="00E82F11">
        <w:rPr>
          <w:rFonts w:hint="cs"/>
          <w:sz w:val="26"/>
          <w:szCs w:val="26"/>
          <w:rtl/>
        </w:rPr>
        <w:t>وقامت حكومة الفلبين من خلال رسالة رسمية مؤرخة في 19 مايو/ ايار 2021، بعد إجراء تقييم تقني للأوضاع الحالية في قطاع تصنيع أجهزة التبريد وتكييف الهواء طلبت فيها بأن تلغي اليونيدو</w:t>
      </w:r>
      <w:r w:rsidRPr="00E82F11">
        <w:rPr>
          <w:sz w:val="26"/>
          <w:szCs w:val="26"/>
        </w:rPr>
        <w:footnoteReference w:id="45"/>
      </w:r>
      <w:r w:rsidRPr="00E82F11">
        <w:rPr>
          <w:rFonts w:hint="cs"/>
          <w:sz w:val="26"/>
          <w:szCs w:val="26"/>
          <w:rtl/>
        </w:rPr>
        <w:t xml:space="preserve"> مشروع تحويل المنشئات الأربعة لتصنيع أجهزة تكييف الهواء وإعادة الأرصدة للصندوق المتعدد الأطراف.</w:t>
      </w:r>
    </w:p>
    <w:p w:rsidR="00B124D8" w:rsidRPr="00E82F11" w:rsidRDefault="00B124D8" w:rsidP="00176303">
      <w:pPr>
        <w:pStyle w:val="Heading1"/>
        <w:bidi/>
        <w:rPr>
          <w:sz w:val="26"/>
          <w:szCs w:val="26"/>
        </w:rPr>
      </w:pPr>
      <w:r w:rsidRPr="00E82F11">
        <w:rPr>
          <w:rFonts w:hint="cs"/>
          <w:sz w:val="26"/>
          <w:szCs w:val="26"/>
          <w:rtl/>
        </w:rPr>
        <w:lastRenderedPageBreak/>
        <w:t xml:space="preserve">وعلاوة على تحويل المنشئات الأربعة ووفق على مبلغ </w:t>
      </w:r>
      <w:r w:rsidRPr="00E82F11">
        <w:rPr>
          <w:sz w:val="26"/>
          <w:szCs w:val="26"/>
        </w:rPr>
        <w:t>211,000</w:t>
      </w:r>
      <w:r w:rsidRPr="00E82F11">
        <w:rPr>
          <w:rFonts w:hint="cs"/>
          <w:sz w:val="26"/>
          <w:szCs w:val="26"/>
          <w:rtl/>
        </w:rPr>
        <w:t xml:space="preserve"> دولار أمريكي كمساعدات تقنية ودعم قطاع التصنيع لدعم المشاركة الآمنة لأجهزة تكييف الهواء التي تستخدم غازات التبريد القابلة للاشتعال. وسيستمر هذا التمويل للمساعدات التقنية مدرجا في الأموال المتبقية للمرحلة الثانية من خطة إدارة إزالة المواد الهيدروكلوروفلوروكربونية وسوف يستخدم في دعم قطاع التبريد وتكييف الهواء لاستكشاف استخدام الأجهزة المنخفضة القدرة على الاحترار العالمي والتشجيع على أخذها من الأسواق.</w:t>
      </w:r>
    </w:p>
    <w:p w:rsidR="00B124D8" w:rsidRPr="00E82F11" w:rsidRDefault="00B124D8" w:rsidP="00B124D8">
      <w:pPr>
        <w:pStyle w:val="Heading1"/>
        <w:numPr>
          <w:ilvl w:val="0"/>
          <w:numId w:val="0"/>
        </w:numPr>
        <w:bidi/>
        <w:rPr>
          <w:iCs/>
          <w:sz w:val="26"/>
          <w:szCs w:val="26"/>
        </w:rPr>
      </w:pPr>
      <w:r w:rsidRPr="00E82F11">
        <w:rPr>
          <w:rFonts w:hint="cs"/>
          <w:iCs/>
          <w:sz w:val="26"/>
          <w:szCs w:val="26"/>
          <w:rtl/>
        </w:rPr>
        <w:t>قطاع خدمة التبريد</w:t>
      </w:r>
    </w:p>
    <w:p w:rsidR="00B124D8" w:rsidRPr="00E82F11" w:rsidRDefault="00B124D8" w:rsidP="00176303">
      <w:pPr>
        <w:pStyle w:val="Heading1"/>
        <w:bidi/>
        <w:rPr>
          <w:sz w:val="26"/>
          <w:szCs w:val="26"/>
        </w:rPr>
      </w:pPr>
      <w:r w:rsidRPr="00E82F11">
        <w:rPr>
          <w:rFonts w:hint="cs"/>
          <w:sz w:val="26"/>
          <w:szCs w:val="26"/>
          <w:rtl/>
        </w:rPr>
        <w:t>وقد أسفر التغيير في الوكالة المنفذة المعنية والقيود التي يفرضها وباء كوفيد-19 في حدوث تغيير طفيف في تنفيذ الأنشطة بموجب قطاع خدمة التبريد وبدأت مناقشات مع مركز إعادة التدوير بشأن تنفيذ تجميع الهيدروكلوروفلوروكربون-22 وغير ذلك من غازات التبريد.</w:t>
      </w:r>
    </w:p>
    <w:p w:rsidR="00B124D8" w:rsidRPr="00E82F11" w:rsidRDefault="00B124D8" w:rsidP="00B124D8">
      <w:pPr>
        <w:bidi/>
        <w:rPr>
          <w:iCs/>
          <w:sz w:val="26"/>
          <w:szCs w:val="26"/>
        </w:rPr>
      </w:pPr>
      <w:r w:rsidRPr="00E82F11">
        <w:rPr>
          <w:rFonts w:hint="cs"/>
          <w:iCs/>
          <w:sz w:val="26"/>
          <w:szCs w:val="26"/>
          <w:rtl/>
        </w:rPr>
        <w:t>تنفيذ ورصد المشروع</w:t>
      </w:r>
    </w:p>
    <w:p w:rsidR="00B124D8" w:rsidRPr="00E82F11" w:rsidRDefault="00B124D8" w:rsidP="00B124D8">
      <w:pPr>
        <w:bidi/>
        <w:rPr>
          <w:sz w:val="26"/>
          <w:szCs w:val="26"/>
          <w:lang w:bidi="ar-EG"/>
        </w:rPr>
      </w:pPr>
    </w:p>
    <w:p w:rsidR="00B124D8" w:rsidRPr="00E82F11" w:rsidRDefault="00B124D8" w:rsidP="00176303">
      <w:pPr>
        <w:pStyle w:val="Heading1"/>
        <w:bidi/>
        <w:rPr>
          <w:sz w:val="26"/>
          <w:szCs w:val="26"/>
        </w:rPr>
      </w:pPr>
      <w:r w:rsidRPr="00E82F11">
        <w:rPr>
          <w:rFonts w:hint="cs"/>
          <w:sz w:val="26"/>
          <w:szCs w:val="26"/>
          <w:rtl/>
        </w:rPr>
        <w:t xml:space="preserve">تم من مبلغ </w:t>
      </w:r>
      <w:r w:rsidRPr="00E82F11">
        <w:rPr>
          <w:sz w:val="26"/>
          <w:szCs w:val="26"/>
        </w:rPr>
        <w:t>75,000</w:t>
      </w:r>
      <w:r w:rsidRPr="00E82F11">
        <w:rPr>
          <w:rFonts w:hint="cs"/>
          <w:sz w:val="26"/>
          <w:szCs w:val="26"/>
          <w:rtl/>
        </w:rPr>
        <w:t xml:space="preserve"> دولار أمريكي المخصص لوحدة تنفيذ ورصد المشروع في الشريحة الأولى صرف </w:t>
      </w:r>
      <w:r w:rsidRPr="00E82F11">
        <w:rPr>
          <w:sz w:val="26"/>
          <w:szCs w:val="26"/>
        </w:rPr>
        <w:t>25,500</w:t>
      </w:r>
      <w:r w:rsidRPr="00E82F11">
        <w:rPr>
          <w:rFonts w:hint="cs"/>
          <w:sz w:val="26"/>
          <w:szCs w:val="26"/>
          <w:rtl/>
        </w:rPr>
        <w:t xml:space="preserve"> دولار أمريكي على موظفي المشروع (</w:t>
      </w:r>
      <w:r w:rsidRPr="00E82F11">
        <w:rPr>
          <w:sz w:val="26"/>
          <w:szCs w:val="26"/>
        </w:rPr>
        <w:t>17,500</w:t>
      </w:r>
      <w:r w:rsidRPr="00E82F11">
        <w:rPr>
          <w:rFonts w:hint="cs"/>
          <w:sz w:val="26"/>
          <w:szCs w:val="26"/>
          <w:rtl/>
        </w:rPr>
        <w:t xml:space="preserve"> دولار أمريكي) والخدمات الاستشارية وتعيين الخبراء (</w:t>
      </w:r>
      <w:r w:rsidRPr="00E82F11">
        <w:rPr>
          <w:sz w:val="26"/>
          <w:szCs w:val="26"/>
        </w:rPr>
        <w:t>8,000</w:t>
      </w:r>
      <w:r w:rsidRPr="00E82F11">
        <w:rPr>
          <w:rFonts w:hint="cs"/>
          <w:sz w:val="26"/>
          <w:szCs w:val="26"/>
          <w:rtl/>
        </w:rPr>
        <w:t xml:space="preserve"> دولار أمريكي).</w:t>
      </w:r>
    </w:p>
    <w:p w:rsidR="00B124D8" w:rsidRPr="00E82F11" w:rsidRDefault="00B124D8" w:rsidP="00B124D8">
      <w:pPr>
        <w:pStyle w:val="Heading1"/>
        <w:keepNext/>
        <w:keepLines/>
        <w:numPr>
          <w:ilvl w:val="0"/>
          <w:numId w:val="0"/>
        </w:numPr>
        <w:bidi/>
        <w:rPr>
          <w:sz w:val="26"/>
          <w:szCs w:val="26"/>
          <w:u w:val="single"/>
        </w:rPr>
      </w:pPr>
      <w:r w:rsidRPr="00E82F11">
        <w:rPr>
          <w:rFonts w:hint="cs"/>
          <w:sz w:val="26"/>
          <w:szCs w:val="26"/>
          <w:u w:val="single"/>
          <w:rtl/>
        </w:rPr>
        <w:t>مستوى صرف الأموال</w:t>
      </w:r>
    </w:p>
    <w:p w:rsidR="00B124D8" w:rsidRPr="00E82F11" w:rsidRDefault="00B124D8" w:rsidP="00176303">
      <w:pPr>
        <w:pStyle w:val="Heading1"/>
        <w:bidi/>
        <w:rPr>
          <w:sz w:val="26"/>
          <w:szCs w:val="26"/>
        </w:rPr>
      </w:pPr>
      <w:r w:rsidRPr="00E82F11">
        <w:rPr>
          <w:rFonts w:hint="cs"/>
          <w:sz w:val="26"/>
          <w:szCs w:val="26"/>
          <w:rtl/>
        </w:rPr>
        <w:t xml:space="preserve">تم حتى مايو/ أيار 2021 صرف </w:t>
      </w:r>
      <w:r w:rsidRPr="00E82F11">
        <w:rPr>
          <w:sz w:val="26"/>
          <w:szCs w:val="26"/>
        </w:rPr>
        <w:t>201,438</w:t>
      </w:r>
      <w:r w:rsidRPr="00E82F11">
        <w:rPr>
          <w:rFonts w:hint="cs"/>
          <w:sz w:val="26"/>
          <w:szCs w:val="26"/>
          <w:rtl/>
        </w:rPr>
        <w:t xml:space="preserve"> دولار أمريكي (21 في المائة) من مبلغ </w:t>
      </w:r>
      <w:r w:rsidRPr="00E82F11">
        <w:rPr>
          <w:sz w:val="26"/>
          <w:szCs w:val="26"/>
        </w:rPr>
        <w:t>1,010,023</w:t>
      </w:r>
      <w:r w:rsidRPr="00E82F11">
        <w:rPr>
          <w:rFonts w:hint="cs"/>
          <w:sz w:val="26"/>
          <w:szCs w:val="26"/>
          <w:rtl/>
        </w:rPr>
        <w:t xml:space="preserve"> دولارا أمريكيا الذي ووفق عليه حتى الآن. ولم يصرف أي تمويل لتمويل المنشئات الأربعة الخاصة بتصنيع أجهزة تكييف الهواء.</w:t>
      </w:r>
    </w:p>
    <w:p w:rsidR="00B124D8" w:rsidRPr="00E82F11" w:rsidRDefault="00B124D8" w:rsidP="00B124D8">
      <w:pPr>
        <w:keepNext/>
        <w:bidi/>
        <w:rPr>
          <w:sz w:val="26"/>
          <w:szCs w:val="26"/>
          <w:u w:val="single"/>
        </w:rPr>
      </w:pPr>
      <w:r w:rsidRPr="00E82F11">
        <w:rPr>
          <w:rFonts w:hint="cs"/>
          <w:sz w:val="26"/>
          <w:szCs w:val="26"/>
          <w:u w:val="single"/>
          <w:rtl/>
        </w:rPr>
        <w:t>تسوية التمويل</w:t>
      </w:r>
    </w:p>
    <w:p w:rsidR="00B124D8" w:rsidRPr="00E82F11" w:rsidRDefault="00B124D8" w:rsidP="00B124D8">
      <w:pPr>
        <w:keepNext/>
        <w:bidi/>
        <w:rPr>
          <w:sz w:val="26"/>
          <w:szCs w:val="26"/>
        </w:rPr>
      </w:pPr>
    </w:p>
    <w:p w:rsidR="00B124D8" w:rsidRPr="00E82F11" w:rsidRDefault="00B124D8" w:rsidP="00176303">
      <w:pPr>
        <w:pStyle w:val="Heading1"/>
        <w:bidi/>
        <w:rPr>
          <w:sz w:val="26"/>
          <w:szCs w:val="26"/>
        </w:rPr>
      </w:pPr>
      <w:r w:rsidRPr="00E82F11">
        <w:rPr>
          <w:rFonts w:hint="cs"/>
          <w:sz w:val="26"/>
          <w:szCs w:val="26"/>
          <w:rtl/>
        </w:rPr>
        <w:t>بعد خصم التمويل المخصص لخطة قطاع تصنيع أجهزة تكييف الهواء (</w:t>
      </w:r>
      <w:r w:rsidRPr="00E82F11">
        <w:rPr>
          <w:sz w:val="26"/>
          <w:szCs w:val="26"/>
        </w:rPr>
        <w:t>1,793,307</w:t>
      </w:r>
      <w:r w:rsidRPr="00E82F11">
        <w:rPr>
          <w:rFonts w:hint="cs"/>
          <w:sz w:val="26"/>
          <w:szCs w:val="26"/>
          <w:rtl/>
        </w:rPr>
        <w:t xml:space="preserve"> دولارا أمريكيا)، وإزالة عنصر التمويل الخاص بوحدة تنفيذ ورصد المشروع المرتبط بقطاع التبريد وتكييف الهواء (</w:t>
      </w:r>
      <w:r w:rsidRPr="00E82F11">
        <w:rPr>
          <w:sz w:val="26"/>
          <w:szCs w:val="26"/>
        </w:rPr>
        <w:t>145,000</w:t>
      </w:r>
      <w:r w:rsidRPr="00E82F11">
        <w:rPr>
          <w:rFonts w:hint="cs"/>
          <w:sz w:val="26"/>
          <w:szCs w:val="26"/>
          <w:rtl/>
        </w:rPr>
        <w:t xml:space="preserve"> دولار أمريكي)، يبلغ مجموع التمويل المتبقي للمرحلة الثانية </w:t>
      </w:r>
      <w:r w:rsidRPr="00E82F11">
        <w:rPr>
          <w:sz w:val="26"/>
          <w:szCs w:val="26"/>
        </w:rPr>
        <w:t>811,750</w:t>
      </w:r>
      <w:r w:rsidRPr="00E82F11">
        <w:rPr>
          <w:rFonts w:hint="cs"/>
          <w:sz w:val="26"/>
          <w:szCs w:val="26"/>
          <w:rtl/>
        </w:rPr>
        <w:t xml:space="preserve"> دولارا أمريكيا زائدا تكاليف دعم الوكالة البالغة </w:t>
      </w:r>
      <w:r w:rsidRPr="00E82F11">
        <w:rPr>
          <w:sz w:val="26"/>
          <w:szCs w:val="26"/>
        </w:rPr>
        <w:t>56,823</w:t>
      </w:r>
      <w:r w:rsidRPr="00E82F11">
        <w:rPr>
          <w:rFonts w:hint="cs"/>
          <w:sz w:val="26"/>
          <w:szCs w:val="26"/>
          <w:rtl/>
        </w:rPr>
        <w:t xml:space="preserve"> دولارا أمريكيا وسوف يعيد اليونيدو مبلغ </w:t>
      </w:r>
      <w:r w:rsidRPr="00E82F11">
        <w:rPr>
          <w:sz w:val="26"/>
          <w:szCs w:val="26"/>
        </w:rPr>
        <w:t>212,152</w:t>
      </w:r>
      <w:r w:rsidRPr="00E82F11">
        <w:rPr>
          <w:rFonts w:hint="cs"/>
          <w:sz w:val="26"/>
          <w:szCs w:val="26"/>
          <w:rtl/>
        </w:rPr>
        <w:t xml:space="preserve"> دولارا</w:t>
      </w:r>
      <w:r w:rsidRPr="00E82F11">
        <w:rPr>
          <w:rFonts w:hint="cs"/>
          <w:sz w:val="26"/>
          <w:szCs w:val="26"/>
          <w:rtl/>
          <w:lang w:bidi="ar-EG"/>
        </w:rPr>
        <w:t xml:space="preserve"> أمريكيا للصندوق المتعدد الأطراف بما في ذلك تكاليف دعم الوكالة على النحو المبين في الجدول 10 أدناه.</w:t>
      </w:r>
    </w:p>
    <w:p w:rsidR="00B124D8" w:rsidRPr="00E82F11" w:rsidRDefault="00B124D8" w:rsidP="00B124D8">
      <w:pPr>
        <w:pStyle w:val="Heading1"/>
        <w:keepNext/>
        <w:keepLines/>
        <w:numPr>
          <w:ilvl w:val="0"/>
          <w:numId w:val="0"/>
        </w:numPr>
        <w:bidi/>
        <w:spacing w:after="0"/>
        <w:rPr>
          <w:b/>
          <w:bCs/>
          <w:lang w:val="en-US"/>
        </w:rPr>
      </w:pPr>
      <w:r w:rsidRPr="00E82F11">
        <w:rPr>
          <w:rFonts w:hint="cs"/>
          <w:b/>
          <w:bCs/>
          <w:rtl/>
          <w:lang w:val="en-US"/>
        </w:rPr>
        <w:t>الجدول 10: التمويل المعدل للمرحلة الثانية من خطة إدارة إزالة المواد الهيدروكلوروفلوروكربونية للفلبين (بالدولار الأمريكي)</w:t>
      </w:r>
    </w:p>
    <w:tbl>
      <w:tblPr>
        <w:bidiVisual/>
        <w:tblW w:w="9357" w:type="dxa"/>
        <w:tblInd w:w="-5" w:type="dxa"/>
        <w:tblLayout w:type="fixed"/>
        <w:tblLook w:val="04A0" w:firstRow="1" w:lastRow="0" w:firstColumn="1" w:lastColumn="0" w:noHBand="0" w:noVBand="1"/>
      </w:tblPr>
      <w:tblGrid>
        <w:gridCol w:w="2543"/>
        <w:gridCol w:w="1530"/>
        <w:gridCol w:w="1440"/>
        <w:gridCol w:w="1440"/>
        <w:gridCol w:w="1260"/>
        <w:gridCol w:w="1144"/>
      </w:tblGrid>
      <w:tr w:rsidR="00B124D8" w:rsidRPr="00E82F11" w:rsidTr="00176303">
        <w:trPr>
          <w:tblHeader/>
        </w:trPr>
        <w:tc>
          <w:tcPr>
            <w:tcW w:w="2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24D8" w:rsidRPr="00E82F11" w:rsidRDefault="00B124D8" w:rsidP="00176303">
            <w:pPr>
              <w:keepNext/>
              <w:keepLines/>
              <w:bidi/>
              <w:jc w:val="left"/>
              <w:rPr>
                <w:b/>
                <w:bCs/>
                <w:sz w:val="20"/>
                <w:szCs w:val="20"/>
                <w:lang w:eastAsia="en-GB"/>
              </w:rPr>
            </w:pPr>
            <w:r w:rsidRPr="00E82F11">
              <w:rPr>
                <w:rFonts w:hint="cs"/>
                <w:b/>
                <w:bCs/>
                <w:sz w:val="20"/>
                <w:szCs w:val="20"/>
                <w:rtl/>
                <w:lang w:eastAsia="en-GB"/>
              </w:rPr>
              <w:t>عنصر التمويل</w:t>
            </w:r>
          </w:p>
        </w:tc>
        <w:tc>
          <w:tcPr>
            <w:tcW w:w="1530" w:type="dxa"/>
            <w:tcBorders>
              <w:top w:val="single" w:sz="4" w:space="0" w:color="auto"/>
              <w:left w:val="nil"/>
              <w:bottom w:val="single" w:sz="4" w:space="0" w:color="auto"/>
              <w:right w:val="single" w:sz="4" w:space="0" w:color="auto"/>
            </w:tcBorders>
            <w:shd w:val="clear" w:color="auto" w:fill="auto"/>
            <w:hideMark/>
          </w:tcPr>
          <w:p w:rsidR="00B124D8" w:rsidRPr="00E82F11" w:rsidRDefault="00B124D8" w:rsidP="00176303">
            <w:pPr>
              <w:keepNext/>
              <w:keepLines/>
              <w:bidi/>
              <w:jc w:val="center"/>
              <w:rPr>
                <w:b/>
                <w:bCs/>
                <w:color w:val="000000"/>
                <w:sz w:val="20"/>
                <w:szCs w:val="20"/>
                <w:lang w:eastAsia="en-GB"/>
              </w:rPr>
            </w:pPr>
            <w:r w:rsidRPr="00E82F11">
              <w:rPr>
                <w:rFonts w:hint="cs"/>
                <w:b/>
                <w:bCs/>
                <w:color w:val="000000"/>
                <w:sz w:val="20"/>
                <w:szCs w:val="20"/>
                <w:rtl/>
                <w:lang w:eastAsia="en-GB"/>
              </w:rPr>
              <w:t>التكاليف الموافق عليها للمرحلة الثانية</w:t>
            </w:r>
          </w:p>
        </w:tc>
        <w:tc>
          <w:tcPr>
            <w:tcW w:w="1440" w:type="dxa"/>
            <w:tcBorders>
              <w:top w:val="single" w:sz="4" w:space="0" w:color="auto"/>
              <w:left w:val="nil"/>
              <w:bottom w:val="single" w:sz="4" w:space="0" w:color="auto"/>
              <w:right w:val="single" w:sz="4" w:space="0" w:color="auto"/>
            </w:tcBorders>
            <w:shd w:val="clear" w:color="auto" w:fill="auto"/>
            <w:hideMark/>
          </w:tcPr>
          <w:p w:rsidR="00B124D8" w:rsidRPr="00E82F11" w:rsidRDefault="00B124D8" w:rsidP="00176303">
            <w:pPr>
              <w:keepNext/>
              <w:keepLines/>
              <w:bidi/>
              <w:jc w:val="center"/>
              <w:rPr>
                <w:b/>
                <w:bCs/>
                <w:color w:val="000000"/>
                <w:sz w:val="20"/>
                <w:szCs w:val="20"/>
                <w:lang w:eastAsia="en-GB"/>
              </w:rPr>
            </w:pPr>
            <w:r w:rsidRPr="00E82F11">
              <w:rPr>
                <w:rFonts w:hint="cs"/>
                <w:b/>
                <w:bCs/>
                <w:color w:val="000000"/>
                <w:sz w:val="20"/>
                <w:szCs w:val="20"/>
                <w:rtl/>
                <w:lang w:eastAsia="en-GB"/>
              </w:rPr>
              <w:t>المبالغ التي ستستفيد من الاتفاق</w:t>
            </w:r>
          </w:p>
        </w:tc>
        <w:tc>
          <w:tcPr>
            <w:tcW w:w="1440" w:type="dxa"/>
            <w:tcBorders>
              <w:top w:val="single" w:sz="4" w:space="0" w:color="auto"/>
              <w:left w:val="nil"/>
              <w:bottom w:val="single" w:sz="4" w:space="0" w:color="auto"/>
              <w:right w:val="single" w:sz="4" w:space="0" w:color="auto"/>
            </w:tcBorders>
            <w:shd w:val="clear" w:color="auto" w:fill="auto"/>
            <w:hideMark/>
          </w:tcPr>
          <w:p w:rsidR="00B124D8" w:rsidRPr="00E82F11" w:rsidRDefault="00B124D8" w:rsidP="00176303">
            <w:pPr>
              <w:keepNext/>
              <w:keepLines/>
              <w:bidi/>
              <w:jc w:val="center"/>
              <w:rPr>
                <w:b/>
                <w:bCs/>
                <w:color w:val="000000"/>
                <w:sz w:val="20"/>
                <w:szCs w:val="20"/>
                <w:lang w:eastAsia="en-GB"/>
              </w:rPr>
            </w:pPr>
            <w:r w:rsidRPr="00E82F11">
              <w:rPr>
                <w:rFonts w:hint="cs"/>
                <w:b/>
                <w:bCs/>
                <w:color w:val="000000"/>
                <w:sz w:val="20"/>
                <w:szCs w:val="20"/>
                <w:rtl/>
                <w:lang w:eastAsia="en-GB"/>
              </w:rPr>
              <w:t>تكاليف المشروع المعدلة للمرحلة الثانية</w:t>
            </w:r>
          </w:p>
        </w:tc>
        <w:tc>
          <w:tcPr>
            <w:tcW w:w="1260" w:type="dxa"/>
            <w:tcBorders>
              <w:top w:val="single" w:sz="4" w:space="0" w:color="auto"/>
              <w:left w:val="nil"/>
              <w:bottom w:val="single" w:sz="4" w:space="0" w:color="auto"/>
              <w:right w:val="single" w:sz="4" w:space="0" w:color="auto"/>
            </w:tcBorders>
            <w:shd w:val="clear" w:color="auto" w:fill="auto"/>
            <w:hideMark/>
          </w:tcPr>
          <w:p w:rsidR="00B124D8" w:rsidRPr="00E82F11" w:rsidRDefault="00B124D8" w:rsidP="00176303">
            <w:pPr>
              <w:keepNext/>
              <w:keepLines/>
              <w:bidi/>
              <w:jc w:val="center"/>
              <w:rPr>
                <w:b/>
                <w:bCs/>
                <w:color w:val="000000"/>
                <w:sz w:val="20"/>
                <w:szCs w:val="20"/>
                <w:lang w:eastAsia="en-GB"/>
              </w:rPr>
            </w:pPr>
            <w:r w:rsidRPr="00E82F11">
              <w:rPr>
                <w:rFonts w:hint="cs"/>
                <w:b/>
                <w:bCs/>
                <w:color w:val="000000"/>
                <w:sz w:val="20"/>
                <w:szCs w:val="20"/>
                <w:rtl/>
                <w:lang w:eastAsia="en-GB"/>
              </w:rPr>
              <w:t>الموافقة على الشريحة الأولى</w:t>
            </w:r>
          </w:p>
        </w:tc>
        <w:tc>
          <w:tcPr>
            <w:tcW w:w="1144" w:type="dxa"/>
            <w:tcBorders>
              <w:top w:val="single" w:sz="4" w:space="0" w:color="auto"/>
              <w:left w:val="nil"/>
              <w:bottom w:val="single" w:sz="4" w:space="0" w:color="auto"/>
              <w:right w:val="single" w:sz="4" w:space="0" w:color="auto"/>
            </w:tcBorders>
            <w:shd w:val="clear" w:color="auto" w:fill="auto"/>
            <w:hideMark/>
          </w:tcPr>
          <w:p w:rsidR="00B124D8" w:rsidRPr="00E82F11" w:rsidRDefault="00B124D8" w:rsidP="00176303">
            <w:pPr>
              <w:keepNext/>
              <w:keepLines/>
              <w:bidi/>
              <w:jc w:val="center"/>
              <w:rPr>
                <w:b/>
                <w:bCs/>
                <w:sz w:val="20"/>
                <w:szCs w:val="20"/>
                <w:lang w:eastAsia="en-GB"/>
              </w:rPr>
            </w:pPr>
            <w:r w:rsidRPr="00E82F11">
              <w:rPr>
                <w:rFonts w:hint="cs"/>
                <w:b/>
                <w:bCs/>
                <w:sz w:val="20"/>
                <w:szCs w:val="20"/>
                <w:rtl/>
                <w:lang w:eastAsia="en-GB"/>
              </w:rPr>
              <w:t>أعيد الصندوق</w:t>
            </w:r>
          </w:p>
        </w:tc>
      </w:tr>
      <w:tr w:rsidR="00B124D8" w:rsidRPr="00E82F11" w:rsidTr="00176303">
        <w:tc>
          <w:tcPr>
            <w:tcW w:w="2543" w:type="dxa"/>
            <w:tcBorders>
              <w:top w:val="nil"/>
              <w:left w:val="single" w:sz="4" w:space="0" w:color="auto"/>
              <w:bottom w:val="single" w:sz="4" w:space="0" w:color="auto"/>
              <w:right w:val="single" w:sz="4" w:space="0" w:color="auto"/>
            </w:tcBorders>
            <w:shd w:val="clear" w:color="auto" w:fill="auto"/>
            <w:hideMark/>
          </w:tcPr>
          <w:p w:rsidR="00B124D8" w:rsidRPr="00E82F11" w:rsidRDefault="00B124D8" w:rsidP="00176303">
            <w:pPr>
              <w:bidi/>
              <w:jc w:val="left"/>
              <w:rPr>
                <w:color w:val="000000"/>
                <w:sz w:val="20"/>
                <w:szCs w:val="20"/>
                <w:lang w:eastAsia="en-GB"/>
              </w:rPr>
            </w:pPr>
            <w:r w:rsidRPr="00E82F11">
              <w:rPr>
                <w:rFonts w:hint="cs"/>
                <w:color w:val="000000"/>
                <w:sz w:val="20"/>
                <w:szCs w:val="20"/>
                <w:rtl/>
                <w:lang w:eastAsia="en-GB"/>
              </w:rPr>
              <w:t>مشروع التمويل في منشئات التصنيع</w:t>
            </w:r>
          </w:p>
        </w:tc>
        <w:tc>
          <w:tcPr>
            <w:tcW w:w="153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1,793,307</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1,793,307</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0</w:t>
            </w:r>
          </w:p>
        </w:tc>
        <w:tc>
          <w:tcPr>
            <w:tcW w:w="126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642,783</w:t>
            </w:r>
          </w:p>
        </w:tc>
        <w:tc>
          <w:tcPr>
            <w:tcW w:w="1144"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sz w:val="20"/>
                <w:szCs w:val="20"/>
                <w:lang w:eastAsia="en-GB"/>
              </w:rPr>
            </w:pPr>
            <w:r w:rsidRPr="00E82F11">
              <w:rPr>
                <w:b/>
                <w:bCs/>
                <w:sz w:val="20"/>
                <w:szCs w:val="20"/>
                <w:lang w:eastAsia="en-GB"/>
              </w:rPr>
              <w:t>-642,783</w:t>
            </w:r>
          </w:p>
        </w:tc>
      </w:tr>
      <w:tr w:rsidR="00B124D8" w:rsidRPr="00E82F11" w:rsidTr="00176303">
        <w:tc>
          <w:tcPr>
            <w:tcW w:w="2543" w:type="dxa"/>
            <w:tcBorders>
              <w:top w:val="nil"/>
              <w:left w:val="single" w:sz="4" w:space="0" w:color="auto"/>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rFonts w:hint="cs"/>
                <w:color w:val="000000"/>
                <w:sz w:val="20"/>
                <w:szCs w:val="20"/>
                <w:rtl/>
                <w:lang w:eastAsia="en-GB"/>
              </w:rPr>
              <w:t>المساعدات التقنية للمنشئات</w:t>
            </w:r>
          </w:p>
        </w:tc>
        <w:tc>
          <w:tcPr>
            <w:tcW w:w="153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211,000</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0</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211,000</w:t>
            </w:r>
          </w:p>
        </w:tc>
        <w:tc>
          <w:tcPr>
            <w:tcW w:w="126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99,146</w:t>
            </w:r>
          </w:p>
        </w:tc>
        <w:tc>
          <w:tcPr>
            <w:tcW w:w="1144"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sz w:val="20"/>
                <w:szCs w:val="20"/>
                <w:lang w:eastAsia="en-GB"/>
              </w:rPr>
            </w:pPr>
            <w:r w:rsidRPr="00E82F11">
              <w:rPr>
                <w:b/>
                <w:bCs/>
                <w:sz w:val="20"/>
                <w:szCs w:val="20"/>
                <w:lang w:eastAsia="en-GB"/>
              </w:rPr>
              <w:t>111,854</w:t>
            </w:r>
          </w:p>
        </w:tc>
      </w:tr>
      <w:tr w:rsidR="00B124D8" w:rsidRPr="00E82F11" w:rsidTr="00176303">
        <w:tc>
          <w:tcPr>
            <w:tcW w:w="2543" w:type="dxa"/>
            <w:tcBorders>
              <w:top w:val="nil"/>
              <w:left w:val="single" w:sz="4" w:space="0" w:color="auto"/>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rtl/>
                <w:lang w:eastAsia="en-GB" w:bidi="ar-EG"/>
              </w:rPr>
            </w:pPr>
            <w:r w:rsidRPr="00E82F11">
              <w:rPr>
                <w:rFonts w:hint="cs"/>
                <w:color w:val="000000"/>
                <w:sz w:val="20"/>
                <w:szCs w:val="20"/>
                <w:rtl/>
                <w:lang w:eastAsia="en-GB"/>
              </w:rPr>
              <w:t>أنشطة الإزالة في قطاع الخدمة</w:t>
            </w:r>
          </w:p>
        </w:tc>
        <w:tc>
          <w:tcPr>
            <w:tcW w:w="153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525,750</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0</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525,750</w:t>
            </w:r>
          </w:p>
        </w:tc>
        <w:tc>
          <w:tcPr>
            <w:tcW w:w="126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193,094</w:t>
            </w:r>
          </w:p>
        </w:tc>
        <w:tc>
          <w:tcPr>
            <w:tcW w:w="1144"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sz w:val="20"/>
                <w:szCs w:val="20"/>
                <w:lang w:eastAsia="en-GB"/>
              </w:rPr>
            </w:pPr>
            <w:r w:rsidRPr="00E82F11">
              <w:rPr>
                <w:b/>
                <w:bCs/>
                <w:sz w:val="20"/>
                <w:szCs w:val="20"/>
                <w:lang w:eastAsia="en-GB"/>
              </w:rPr>
              <w:t>332,656</w:t>
            </w:r>
          </w:p>
        </w:tc>
      </w:tr>
      <w:tr w:rsidR="00B124D8" w:rsidRPr="00E82F11" w:rsidTr="00176303">
        <w:tc>
          <w:tcPr>
            <w:tcW w:w="2543" w:type="dxa"/>
            <w:tcBorders>
              <w:top w:val="nil"/>
              <w:left w:val="single" w:sz="4" w:space="0" w:color="auto"/>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PMU</w:t>
            </w:r>
          </w:p>
        </w:tc>
        <w:tc>
          <w:tcPr>
            <w:tcW w:w="153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220,000</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145,000</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75,000</w:t>
            </w:r>
          </w:p>
        </w:tc>
        <w:tc>
          <w:tcPr>
            <w:tcW w:w="126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75,000</w:t>
            </w:r>
          </w:p>
        </w:tc>
        <w:tc>
          <w:tcPr>
            <w:tcW w:w="1144"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sz w:val="20"/>
                <w:szCs w:val="20"/>
                <w:lang w:eastAsia="en-GB"/>
              </w:rPr>
            </w:pPr>
            <w:r w:rsidRPr="00E82F11">
              <w:rPr>
                <w:b/>
                <w:bCs/>
                <w:sz w:val="20"/>
                <w:szCs w:val="20"/>
                <w:lang w:eastAsia="en-GB"/>
              </w:rPr>
              <w:t>0</w:t>
            </w:r>
          </w:p>
        </w:tc>
      </w:tr>
      <w:tr w:rsidR="00B124D8" w:rsidRPr="00E82F11" w:rsidTr="00176303">
        <w:tc>
          <w:tcPr>
            <w:tcW w:w="2543" w:type="dxa"/>
            <w:tcBorders>
              <w:top w:val="nil"/>
              <w:left w:val="single" w:sz="4" w:space="0" w:color="auto"/>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rFonts w:hint="cs"/>
                <w:b/>
                <w:bCs/>
                <w:color w:val="000000"/>
                <w:sz w:val="20"/>
                <w:szCs w:val="20"/>
                <w:rtl/>
                <w:lang w:eastAsia="en-GB"/>
              </w:rPr>
              <w:t>مجموع تكلفة المشروع</w:t>
            </w:r>
          </w:p>
        </w:tc>
        <w:tc>
          <w:tcPr>
            <w:tcW w:w="153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b/>
                <w:bCs/>
                <w:color w:val="000000"/>
                <w:sz w:val="20"/>
                <w:szCs w:val="20"/>
                <w:lang w:eastAsia="en-GB"/>
              </w:rPr>
              <w:t>2,750,057</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b/>
                <w:bCs/>
                <w:color w:val="000000"/>
                <w:sz w:val="20"/>
                <w:szCs w:val="20"/>
                <w:lang w:eastAsia="en-GB"/>
              </w:rPr>
              <w:t>1,938,307</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b/>
                <w:bCs/>
                <w:color w:val="000000"/>
                <w:sz w:val="20"/>
                <w:szCs w:val="20"/>
                <w:lang w:eastAsia="en-GB"/>
              </w:rPr>
              <w:t>811,750</w:t>
            </w:r>
          </w:p>
        </w:tc>
        <w:tc>
          <w:tcPr>
            <w:tcW w:w="126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b/>
                <w:bCs/>
                <w:color w:val="000000"/>
                <w:sz w:val="20"/>
                <w:szCs w:val="20"/>
                <w:lang w:eastAsia="en-GB"/>
              </w:rPr>
              <w:t>1,010,023</w:t>
            </w:r>
          </w:p>
        </w:tc>
        <w:tc>
          <w:tcPr>
            <w:tcW w:w="1144"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sz w:val="20"/>
                <w:szCs w:val="20"/>
                <w:lang w:eastAsia="en-GB"/>
              </w:rPr>
            </w:pPr>
            <w:r w:rsidRPr="00E82F11">
              <w:rPr>
                <w:b/>
                <w:bCs/>
                <w:sz w:val="20"/>
                <w:szCs w:val="20"/>
                <w:lang w:eastAsia="en-GB"/>
              </w:rPr>
              <w:t>-198,273</w:t>
            </w:r>
          </w:p>
        </w:tc>
      </w:tr>
      <w:tr w:rsidR="00B124D8" w:rsidRPr="00E82F11" w:rsidTr="00176303">
        <w:tc>
          <w:tcPr>
            <w:tcW w:w="2543" w:type="dxa"/>
            <w:tcBorders>
              <w:top w:val="nil"/>
              <w:left w:val="single" w:sz="4" w:space="0" w:color="auto"/>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rFonts w:hint="cs"/>
                <w:color w:val="000000"/>
                <w:sz w:val="20"/>
                <w:szCs w:val="20"/>
                <w:rtl/>
                <w:lang w:eastAsia="en-GB"/>
              </w:rPr>
              <w:t>تكاليف دعم الوكالة</w:t>
            </w:r>
          </w:p>
        </w:tc>
        <w:tc>
          <w:tcPr>
            <w:tcW w:w="153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192,504</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135,681</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56,823</w:t>
            </w:r>
          </w:p>
        </w:tc>
        <w:tc>
          <w:tcPr>
            <w:tcW w:w="126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color w:val="000000"/>
                <w:sz w:val="20"/>
                <w:szCs w:val="20"/>
                <w:lang w:eastAsia="en-GB"/>
              </w:rPr>
            </w:pPr>
            <w:r w:rsidRPr="00E82F11">
              <w:rPr>
                <w:color w:val="000000"/>
                <w:sz w:val="20"/>
                <w:szCs w:val="20"/>
                <w:lang w:eastAsia="en-GB"/>
              </w:rPr>
              <w:t>70,702</w:t>
            </w:r>
          </w:p>
        </w:tc>
        <w:tc>
          <w:tcPr>
            <w:tcW w:w="1144"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sz w:val="20"/>
                <w:szCs w:val="20"/>
                <w:lang w:eastAsia="en-GB"/>
              </w:rPr>
            </w:pPr>
            <w:r w:rsidRPr="00E82F11">
              <w:rPr>
                <w:b/>
                <w:bCs/>
                <w:sz w:val="20"/>
                <w:szCs w:val="20"/>
                <w:lang w:eastAsia="en-GB"/>
              </w:rPr>
              <w:t>-13,879</w:t>
            </w:r>
          </w:p>
        </w:tc>
      </w:tr>
      <w:tr w:rsidR="00B124D8" w:rsidRPr="00E82F11" w:rsidTr="00176303">
        <w:tc>
          <w:tcPr>
            <w:tcW w:w="2543" w:type="dxa"/>
            <w:tcBorders>
              <w:top w:val="nil"/>
              <w:left w:val="single" w:sz="4" w:space="0" w:color="auto"/>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rFonts w:hint="cs"/>
                <w:b/>
                <w:bCs/>
                <w:color w:val="000000"/>
                <w:sz w:val="20"/>
                <w:szCs w:val="20"/>
                <w:rtl/>
                <w:lang w:eastAsia="en-GB"/>
              </w:rPr>
              <w:t>مجموع التكاليف الموافق عليها</w:t>
            </w:r>
          </w:p>
        </w:tc>
        <w:tc>
          <w:tcPr>
            <w:tcW w:w="153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b/>
                <w:bCs/>
                <w:color w:val="000000"/>
                <w:sz w:val="20"/>
                <w:szCs w:val="20"/>
                <w:lang w:eastAsia="en-GB"/>
              </w:rPr>
              <w:t>2,942,561</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b/>
                <w:bCs/>
                <w:color w:val="000000"/>
                <w:sz w:val="20"/>
                <w:szCs w:val="20"/>
                <w:lang w:eastAsia="en-GB"/>
              </w:rPr>
              <w:t>2,073,988</w:t>
            </w:r>
          </w:p>
        </w:tc>
        <w:tc>
          <w:tcPr>
            <w:tcW w:w="144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b/>
                <w:bCs/>
                <w:color w:val="000000"/>
                <w:sz w:val="20"/>
                <w:szCs w:val="20"/>
                <w:lang w:eastAsia="en-GB"/>
              </w:rPr>
              <w:t>868,573</w:t>
            </w:r>
          </w:p>
        </w:tc>
        <w:tc>
          <w:tcPr>
            <w:tcW w:w="1260"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color w:val="000000"/>
                <w:sz w:val="20"/>
                <w:szCs w:val="20"/>
                <w:lang w:eastAsia="en-GB"/>
              </w:rPr>
            </w:pPr>
            <w:r w:rsidRPr="00E82F11">
              <w:rPr>
                <w:b/>
                <w:bCs/>
                <w:color w:val="000000"/>
                <w:sz w:val="20"/>
                <w:szCs w:val="20"/>
                <w:lang w:eastAsia="en-GB"/>
              </w:rPr>
              <w:t>1,080,725</w:t>
            </w:r>
          </w:p>
        </w:tc>
        <w:tc>
          <w:tcPr>
            <w:tcW w:w="1144" w:type="dxa"/>
            <w:tcBorders>
              <w:top w:val="nil"/>
              <w:left w:val="nil"/>
              <w:bottom w:val="single" w:sz="4" w:space="0" w:color="auto"/>
              <w:right w:val="single" w:sz="4" w:space="0" w:color="auto"/>
            </w:tcBorders>
            <w:shd w:val="clear" w:color="auto" w:fill="auto"/>
            <w:noWrap/>
            <w:hideMark/>
          </w:tcPr>
          <w:p w:rsidR="00B124D8" w:rsidRPr="00E82F11" w:rsidRDefault="00B124D8" w:rsidP="00176303">
            <w:pPr>
              <w:bidi/>
              <w:jc w:val="left"/>
              <w:rPr>
                <w:b/>
                <w:bCs/>
                <w:sz w:val="20"/>
                <w:szCs w:val="20"/>
                <w:lang w:eastAsia="en-GB"/>
              </w:rPr>
            </w:pPr>
            <w:r w:rsidRPr="00E82F11">
              <w:rPr>
                <w:b/>
                <w:bCs/>
                <w:sz w:val="20"/>
                <w:szCs w:val="20"/>
                <w:lang w:eastAsia="en-GB"/>
              </w:rPr>
              <w:t>-212,152</w:t>
            </w:r>
          </w:p>
        </w:tc>
      </w:tr>
    </w:tbl>
    <w:p w:rsidR="00B124D8" w:rsidRPr="00E82F11" w:rsidRDefault="00B124D8" w:rsidP="00B124D8">
      <w:pPr>
        <w:bidi/>
        <w:rPr>
          <w:lang w:val="en-US"/>
        </w:rPr>
      </w:pPr>
    </w:p>
    <w:p w:rsidR="00B124D8" w:rsidRPr="00E82F11" w:rsidRDefault="00B124D8" w:rsidP="00B124D8">
      <w:pPr>
        <w:bidi/>
        <w:rPr>
          <w:sz w:val="26"/>
          <w:szCs w:val="26"/>
          <w:u w:val="single"/>
        </w:rPr>
      </w:pPr>
      <w:r w:rsidRPr="00E82F11">
        <w:rPr>
          <w:rFonts w:hint="cs"/>
          <w:sz w:val="26"/>
          <w:szCs w:val="26"/>
          <w:u w:val="single"/>
          <w:rtl/>
        </w:rPr>
        <w:t>خطة التنفيذ المعدلة للمرحلة الثانية من خطة إدارة إزالة المواد الهيدروكلوروفلوروكربونية</w:t>
      </w:r>
    </w:p>
    <w:p w:rsidR="00B124D8" w:rsidRPr="00E82F11" w:rsidRDefault="00B124D8" w:rsidP="00B124D8">
      <w:pPr>
        <w:bidi/>
        <w:rPr>
          <w:sz w:val="26"/>
          <w:szCs w:val="26"/>
          <w:u w:val="single"/>
        </w:rPr>
      </w:pPr>
    </w:p>
    <w:p w:rsidR="00B124D8" w:rsidRPr="00E82F11" w:rsidRDefault="00B124D8" w:rsidP="00176303">
      <w:pPr>
        <w:pStyle w:val="Heading1"/>
        <w:bidi/>
        <w:rPr>
          <w:sz w:val="26"/>
          <w:szCs w:val="26"/>
        </w:rPr>
      </w:pPr>
      <w:r w:rsidRPr="00E82F11">
        <w:rPr>
          <w:rFonts w:hint="cs"/>
          <w:sz w:val="26"/>
          <w:szCs w:val="26"/>
          <w:rtl/>
        </w:rPr>
        <w:t>قدمت اليونيدو خطة معدلة التي ستنفذ فيما بين 2021 و2022 على النحو التالي:</w:t>
      </w:r>
    </w:p>
    <w:p w:rsidR="00B124D8" w:rsidRPr="00E82F11" w:rsidRDefault="00B124D8" w:rsidP="00E34E44">
      <w:pPr>
        <w:pStyle w:val="Heading2"/>
        <w:numPr>
          <w:ilvl w:val="1"/>
          <w:numId w:val="31"/>
        </w:numPr>
        <w:bidi/>
        <w:rPr>
          <w:sz w:val="26"/>
          <w:szCs w:val="26"/>
        </w:rPr>
      </w:pPr>
      <w:r w:rsidRPr="00E82F11">
        <w:rPr>
          <w:rFonts w:hint="cs"/>
          <w:sz w:val="26"/>
          <w:szCs w:val="26"/>
          <w:rtl/>
        </w:rPr>
        <w:t>المساعدات التقنية لسلطات السياسات والإنفاذ والجمارك:</w:t>
      </w:r>
    </w:p>
    <w:p w:rsidR="00B124D8" w:rsidRPr="00E82F11" w:rsidRDefault="00B124D8" w:rsidP="00E34E44">
      <w:pPr>
        <w:pStyle w:val="Heading3"/>
        <w:numPr>
          <w:ilvl w:val="2"/>
          <w:numId w:val="31"/>
        </w:numPr>
        <w:bidi/>
        <w:rPr>
          <w:sz w:val="26"/>
          <w:szCs w:val="26"/>
        </w:rPr>
      </w:pPr>
      <w:r w:rsidRPr="00E82F11">
        <w:rPr>
          <w:rFonts w:hint="cs"/>
          <w:sz w:val="26"/>
          <w:szCs w:val="26"/>
          <w:rtl/>
        </w:rPr>
        <w:lastRenderedPageBreak/>
        <w:t>أربعة اجتماعات لأصحاب المصلحة بمشاركة 100 مشارك لوضع معايير الكفاءة الدنيا لاستخدام الطاقة لأجهزة التبريد وتكييف الهواء الذي سييسر تحول أجهزة تكييف الهواء التي تتسم بكفاءة استخدام الطاقة وعلى اتخاذ وتثبيط الطلب على أجهزة تكييف الهواء المعتمدة على الهيدروكلوروفلوروكربون من خلال لإصدار منشور لإبلاغ موردي سوق أجهزة تكييف الهواء بأنه لن يمكن تسجيل أي نموذج لتكييف الهواء يستخدم الهيدروكلوروفلوروكربون أو أن يباع في سوف الفلبين اعتبارا من 1 يناير/ كانون الثاني 2023 (</w:t>
      </w:r>
      <w:r w:rsidRPr="00E82F11">
        <w:rPr>
          <w:sz w:val="26"/>
          <w:szCs w:val="26"/>
        </w:rPr>
        <w:t>10,000</w:t>
      </w:r>
      <w:r w:rsidRPr="00E82F11">
        <w:rPr>
          <w:rFonts w:hint="cs"/>
          <w:sz w:val="26"/>
          <w:szCs w:val="26"/>
          <w:rtl/>
        </w:rPr>
        <w:t xml:space="preserve"> دولار أمريكي)؛</w:t>
      </w:r>
    </w:p>
    <w:p w:rsidR="00B124D8" w:rsidRPr="00E82F11" w:rsidRDefault="00B124D8" w:rsidP="00E34E44">
      <w:pPr>
        <w:pStyle w:val="Heading3"/>
        <w:numPr>
          <w:ilvl w:val="2"/>
          <w:numId w:val="31"/>
        </w:numPr>
        <w:bidi/>
        <w:rPr>
          <w:sz w:val="26"/>
          <w:szCs w:val="26"/>
        </w:rPr>
      </w:pPr>
      <w:r w:rsidRPr="00E82F11">
        <w:rPr>
          <w:rFonts w:hint="cs"/>
          <w:sz w:val="26"/>
          <w:szCs w:val="26"/>
          <w:rtl/>
        </w:rPr>
        <w:t>خمس حلقات عمل لعدد 150 من الفنيين وموظفي إنفاذ القوانين بشأن رصد الواردات من المواد المستنفدة للأوزون وتحديث مواد التدريب المستخدمة في تدريب موظفي الجمارك واستعراض نظام التراخيص الإلكتروني لإدراج التوصيات الواردة في تقرير التحقق لإدراج نظام للتحذير المبكر لرصد الاتجار غير  القانوني، وحلقتي عمل بشأن الإنفاذ الفعال لنظام التراخيص والحصص لعدد 55 مشاركا من الجمهورية وموزعي وموردي غازات التبريد (</w:t>
      </w:r>
      <w:r w:rsidRPr="00E82F11">
        <w:rPr>
          <w:sz w:val="26"/>
          <w:szCs w:val="26"/>
        </w:rPr>
        <w:t>107,410</w:t>
      </w:r>
      <w:r w:rsidRPr="00E82F11">
        <w:rPr>
          <w:rFonts w:hint="cs"/>
          <w:sz w:val="26"/>
          <w:szCs w:val="26"/>
          <w:rtl/>
        </w:rPr>
        <w:t xml:space="preserve"> دولارا أمريكيا)؛</w:t>
      </w:r>
    </w:p>
    <w:p w:rsidR="00B124D8" w:rsidRPr="00E82F11" w:rsidRDefault="00B124D8" w:rsidP="00E34E44">
      <w:pPr>
        <w:pStyle w:val="Heading3"/>
        <w:numPr>
          <w:ilvl w:val="2"/>
          <w:numId w:val="31"/>
        </w:numPr>
        <w:bidi/>
        <w:rPr>
          <w:sz w:val="26"/>
          <w:szCs w:val="26"/>
        </w:rPr>
      </w:pPr>
      <w:r w:rsidRPr="00E82F11">
        <w:rPr>
          <w:rFonts w:hint="cs"/>
          <w:sz w:val="26"/>
          <w:szCs w:val="26"/>
          <w:rtl/>
        </w:rPr>
        <w:t>تقييم نظام إدارة البيانات لإدراج متطلبات تسجيل موردي خدمة التبريد وتكييف الهواء وتعزيز إدارة نظام التراخيص الإلكتروني، وعقد اجتماعين بمشاركة 15 موزعا وموردا للمواد الهيدروكلوروفلوروكربونية والمعدات المعتمدة على الهيدروكلوروفلوروكربون ولمناقشة متطلبات التسجيل وإبلاغ البيانات (</w:t>
      </w:r>
      <w:r w:rsidRPr="00E82F11">
        <w:rPr>
          <w:sz w:val="26"/>
          <w:szCs w:val="26"/>
        </w:rPr>
        <w:t>22,000</w:t>
      </w:r>
      <w:r w:rsidRPr="00E82F11">
        <w:rPr>
          <w:rFonts w:hint="cs"/>
          <w:sz w:val="26"/>
          <w:szCs w:val="26"/>
          <w:rtl/>
        </w:rPr>
        <w:t xml:space="preserve"> دولار أمريكي)</w:t>
      </w:r>
      <w:r w:rsidRPr="00E82F11">
        <w:rPr>
          <w:rFonts w:hint="cs"/>
          <w:sz w:val="26"/>
          <w:szCs w:val="26"/>
          <w:rtl/>
          <w:lang w:bidi="ar-EG"/>
        </w:rPr>
        <w:t>؛</w:t>
      </w:r>
    </w:p>
    <w:p w:rsidR="00B124D8" w:rsidRPr="00E82F11" w:rsidRDefault="00B124D8" w:rsidP="00E34E44">
      <w:pPr>
        <w:pStyle w:val="Heading3"/>
        <w:numPr>
          <w:ilvl w:val="2"/>
          <w:numId w:val="31"/>
        </w:numPr>
        <w:bidi/>
        <w:rPr>
          <w:sz w:val="26"/>
          <w:szCs w:val="26"/>
        </w:rPr>
      </w:pPr>
      <w:r w:rsidRPr="00E82F11">
        <w:rPr>
          <w:rFonts w:hint="cs"/>
          <w:sz w:val="26"/>
          <w:szCs w:val="26"/>
          <w:rtl/>
        </w:rPr>
        <w:t>التحقق من استهلاك الهيدروكلوروفلوروكربون وتنفيذ خطة إدارة إزالة المواد الهيدروكلوروفلوروكربونية (</w:t>
      </w:r>
      <w:r w:rsidRPr="00E82F11">
        <w:rPr>
          <w:sz w:val="26"/>
          <w:szCs w:val="26"/>
        </w:rPr>
        <w:t>3,500</w:t>
      </w:r>
      <w:r w:rsidRPr="00E82F11">
        <w:rPr>
          <w:rFonts w:hint="cs"/>
          <w:sz w:val="26"/>
          <w:szCs w:val="26"/>
          <w:rtl/>
        </w:rPr>
        <w:t xml:space="preserve"> دولار أمريكي)؛</w:t>
      </w:r>
    </w:p>
    <w:p w:rsidR="00B124D8" w:rsidRPr="00E82F11" w:rsidRDefault="00B124D8" w:rsidP="00E34E44">
      <w:pPr>
        <w:pStyle w:val="Heading2"/>
        <w:numPr>
          <w:ilvl w:val="1"/>
          <w:numId w:val="31"/>
        </w:numPr>
        <w:bidi/>
        <w:rPr>
          <w:sz w:val="26"/>
          <w:szCs w:val="26"/>
        </w:rPr>
      </w:pPr>
      <w:r w:rsidRPr="00E82F11">
        <w:rPr>
          <w:rFonts w:hint="cs"/>
          <w:sz w:val="26"/>
          <w:szCs w:val="26"/>
          <w:rtl/>
        </w:rPr>
        <w:t>المساعدات التقنية لقطاع الخدمة للترويج لممارسات الخدمة الجيدة وبيان وتشجيع استخدام غازات التبريد المنخفضة القدرة على الاحترار العالمي:</w:t>
      </w:r>
    </w:p>
    <w:p w:rsidR="00B124D8" w:rsidRPr="00E82F11" w:rsidRDefault="00B124D8" w:rsidP="00E34E44">
      <w:pPr>
        <w:pStyle w:val="Heading3"/>
        <w:numPr>
          <w:ilvl w:val="2"/>
          <w:numId w:val="31"/>
        </w:numPr>
        <w:bidi/>
        <w:rPr>
          <w:sz w:val="26"/>
          <w:szCs w:val="26"/>
          <w:lang w:val="en-CA"/>
        </w:rPr>
      </w:pPr>
      <w:r w:rsidRPr="00E82F11">
        <w:rPr>
          <w:rFonts w:hint="cs"/>
          <w:sz w:val="26"/>
          <w:szCs w:val="26"/>
          <w:rtl/>
          <w:lang w:val="en-CA"/>
        </w:rPr>
        <w:t>تدريب 100 من فنيي التبريد وتكييف الهواء على ممارسات التبريد الجيدة للتقليل الى أدنى حد من تسرب غازات التبريد من الأجهزة واعتبارات الأمان المتعلقة بغازات التبريد القابلة للاشتعال وتوفير الدعم التقني لمركز إعادة التدوير المركزي وجمع المواد الهيدروكلوروفلوروكربونية وغيرها من غازات التبريد، واستعراض خيارات التخلص من المواد غير المستعملة وغير المطلوبة الخاضعة للرقابة وعقد ثلاثة اجتماعات لأصحاب المصلحة وثلاث اجتماعات تنسيقية وتعيين خبيرين استشاريين (</w:t>
      </w:r>
      <w:r w:rsidRPr="00E82F11">
        <w:rPr>
          <w:sz w:val="26"/>
          <w:szCs w:val="26"/>
          <w:lang w:val="en-CA"/>
        </w:rPr>
        <w:t>138,000</w:t>
      </w:r>
      <w:r w:rsidRPr="00E82F11">
        <w:rPr>
          <w:rFonts w:hint="cs"/>
          <w:sz w:val="26"/>
          <w:szCs w:val="26"/>
          <w:rtl/>
          <w:lang w:val="en-CA"/>
        </w:rPr>
        <w:t xml:space="preserve"> دولار أمريكي)؛</w:t>
      </w:r>
    </w:p>
    <w:p w:rsidR="00B124D8" w:rsidRPr="00E82F11" w:rsidRDefault="00B124D8" w:rsidP="00E34E44">
      <w:pPr>
        <w:pStyle w:val="Heading3"/>
        <w:numPr>
          <w:ilvl w:val="2"/>
          <w:numId w:val="31"/>
        </w:numPr>
        <w:bidi/>
        <w:rPr>
          <w:sz w:val="26"/>
          <w:szCs w:val="26"/>
        </w:rPr>
      </w:pPr>
      <w:r w:rsidRPr="00E82F11">
        <w:rPr>
          <w:rFonts w:hint="cs"/>
          <w:sz w:val="26"/>
          <w:szCs w:val="26"/>
          <w:rtl/>
        </w:rPr>
        <w:t>مواصلة تحديث قدرات التدريب في سلطة إدارة التعليم والمهارات التقنية والمؤسسات المعتمدة من هذه السلطة لتعزيز عملية برامج الاعتماد والتدريب بفضل وضع مواد جديدة ومدونات جديدة عن مناولة غازات التبريد القابلة للاشتعال للهيدروكلوروفلوروكربون-22 (أي الهيدروفلوروكربون-32 و</w:t>
      </w:r>
      <w:r w:rsidRPr="00E82F11">
        <w:rPr>
          <w:sz w:val="26"/>
          <w:szCs w:val="26"/>
          <w:lang w:val="en-US"/>
        </w:rPr>
        <w:t>R-290</w:t>
      </w:r>
      <w:r w:rsidRPr="00E82F11">
        <w:rPr>
          <w:rFonts w:hint="cs"/>
          <w:sz w:val="26"/>
          <w:szCs w:val="26"/>
          <w:rtl/>
        </w:rPr>
        <w:t>)</w:t>
      </w:r>
      <w:r w:rsidRPr="00E82F11">
        <w:rPr>
          <w:rFonts w:hint="cs"/>
          <w:sz w:val="26"/>
          <w:szCs w:val="26"/>
          <w:rtl/>
          <w:lang w:bidi="ar-EG"/>
        </w:rPr>
        <w:t xml:space="preserve"> لضمان أن يكون الفنيون مستعدين لدى الحصول على هذه الزيادات، ووضع مواد تدريب جديدة لبدائل الهيدروكلوروفلوروكربون-141ب في التنظيف في قطاع الخدمة، وتدريب 35 مدربا على الأقل على مدونات الخدمة الجديدة وعقد خمس حلقات عمل تدريبية لعدد 125 فنيا على الأقل عن مناولة البدائل المنخفضة القدرة على الاحترار العالمي للهيدروكلوروفلوروكربون-22 (أي </w:t>
      </w:r>
      <w:r w:rsidRPr="00E82F11">
        <w:rPr>
          <w:rFonts w:hint="cs"/>
          <w:sz w:val="26"/>
          <w:szCs w:val="26"/>
          <w:rtl/>
        </w:rPr>
        <w:t>أي الهيدروفلوروكربون-32 و</w:t>
      </w:r>
      <w:r w:rsidRPr="00E82F11">
        <w:rPr>
          <w:sz w:val="26"/>
          <w:szCs w:val="26"/>
          <w:lang w:val="en-US"/>
        </w:rPr>
        <w:t>R-290</w:t>
      </w:r>
      <w:r w:rsidRPr="00E82F11">
        <w:rPr>
          <w:rFonts w:hint="cs"/>
          <w:sz w:val="26"/>
          <w:szCs w:val="26"/>
          <w:rtl/>
        </w:rPr>
        <w:t>) وعن بدائل الهيدروكلوروفلوروكربون-141ب (</w:t>
      </w:r>
      <w:r w:rsidRPr="00E82F11">
        <w:rPr>
          <w:sz w:val="26"/>
          <w:szCs w:val="26"/>
        </w:rPr>
        <w:t>84,000</w:t>
      </w:r>
      <w:r w:rsidRPr="00E82F11">
        <w:rPr>
          <w:rFonts w:hint="cs"/>
          <w:sz w:val="26"/>
          <w:szCs w:val="26"/>
          <w:rtl/>
        </w:rPr>
        <w:t xml:space="preserve"> دولار أمريكي)؛</w:t>
      </w:r>
    </w:p>
    <w:p w:rsidR="00B124D8" w:rsidRPr="00E82F11" w:rsidRDefault="00B124D8" w:rsidP="00E34E44">
      <w:pPr>
        <w:pStyle w:val="Heading3"/>
        <w:numPr>
          <w:ilvl w:val="2"/>
          <w:numId w:val="31"/>
        </w:numPr>
        <w:bidi/>
        <w:rPr>
          <w:sz w:val="26"/>
          <w:szCs w:val="26"/>
        </w:rPr>
      </w:pPr>
      <w:r w:rsidRPr="00E82F11">
        <w:rPr>
          <w:rFonts w:hint="cs"/>
          <w:sz w:val="26"/>
          <w:szCs w:val="26"/>
          <w:rtl/>
        </w:rPr>
        <w:t>دراسة عن البدائل المحتملة للهيدروكلوروفلوروكربون-</w:t>
      </w:r>
      <w:r w:rsidRPr="00E82F11">
        <w:rPr>
          <w:sz w:val="26"/>
          <w:szCs w:val="26"/>
        </w:rPr>
        <w:t>225ca</w:t>
      </w:r>
      <w:r w:rsidRPr="00E82F11">
        <w:rPr>
          <w:rFonts w:hint="cs"/>
          <w:sz w:val="26"/>
          <w:szCs w:val="26"/>
          <w:rtl/>
        </w:rPr>
        <w:t>، والهيدروكلوروفلوروكربون-</w:t>
      </w:r>
      <w:r w:rsidRPr="00E82F11">
        <w:rPr>
          <w:sz w:val="26"/>
          <w:szCs w:val="26"/>
        </w:rPr>
        <w:t>225cb</w:t>
      </w:r>
      <w:r w:rsidRPr="00E82F11">
        <w:rPr>
          <w:rFonts w:hint="cs"/>
          <w:sz w:val="26"/>
          <w:szCs w:val="26"/>
          <w:rtl/>
        </w:rPr>
        <w:t xml:space="preserve"> لتنظيف نظم التبريد، وإبلاغ وتوعية أصحاب المصلحة بالبدائل ومردودية التكاليف من خلال حلقتي عمل لمجموعة 40 مشاركا (</w:t>
      </w:r>
      <w:r w:rsidRPr="00E82F11">
        <w:rPr>
          <w:sz w:val="26"/>
          <w:szCs w:val="26"/>
        </w:rPr>
        <w:t>30,000</w:t>
      </w:r>
      <w:r w:rsidRPr="00E82F11">
        <w:rPr>
          <w:rFonts w:hint="cs"/>
          <w:sz w:val="26"/>
          <w:szCs w:val="26"/>
          <w:rtl/>
        </w:rPr>
        <w:t xml:space="preserve"> </w:t>
      </w:r>
      <w:r w:rsidRPr="00E82F11">
        <w:rPr>
          <w:rFonts w:hint="cs"/>
          <w:sz w:val="26"/>
          <w:szCs w:val="26"/>
          <w:rtl/>
        </w:rPr>
        <w:lastRenderedPageBreak/>
        <w:t>دولار أمريكي)، ودراسة تحدد أماكن استخدام الهيدروكلوروفلوروكربون-141ب كعامل ذوبان والتوصية بالبدائل للتنظيف، وعقد حلقتي عمل تدريبية لعدد 60 مشاركا عن النتائج (</w:t>
      </w:r>
      <w:r w:rsidRPr="00E82F11">
        <w:rPr>
          <w:sz w:val="26"/>
          <w:szCs w:val="26"/>
        </w:rPr>
        <w:t>50,000</w:t>
      </w:r>
      <w:r w:rsidRPr="00E82F11">
        <w:rPr>
          <w:rFonts w:hint="cs"/>
          <w:sz w:val="26"/>
          <w:szCs w:val="26"/>
          <w:rtl/>
        </w:rPr>
        <w:t xml:space="preserve"> دولار أمريكي)؛</w:t>
      </w:r>
    </w:p>
    <w:p w:rsidR="00B124D8" w:rsidRPr="00E82F11" w:rsidRDefault="00B124D8" w:rsidP="00E34E44">
      <w:pPr>
        <w:pStyle w:val="Heading2"/>
        <w:numPr>
          <w:ilvl w:val="1"/>
          <w:numId w:val="31"/>
        </w:numPr>
        <w:bidi/>
        <w:rPr>
          <w:sz w:val="26"/>
          <w:szCs w:val="26"/>
        </w:rPr>
      </w:pPr>
      <w:r w:rsidRPr="00E82F11">
        <w:rPr>
          <w:rFonts w:hint="cs"/>
          <w:sz w:val="26"/>
          <w:szCs w:val="26"/>
          <w:rtl/>
          <w:lang w:bidi="ar-EG"/>
        </w:rPr>
        <w:t>المساعدات التقنية للترويج للبدائل المنخفضة القدرة على الاحترار العالمي لنظام التبريد وتكييف الهواء</w:t>
      </w:r>
      <w:r w:rsidRPr="00E82F11">
        <w:rPr>
          <w:rFonts w:hint="cs"/>
          <w:sz w:val="26"/>
          <w:szCs w:val="26"/>
          <w:rtl/>
        </w:rPr>
        <w:t xml:space="preserve"> (</w:t>
      </w:r>
      <w:r w:rsidRPr="00E82F11">
        <w:rPr>
          <w:sz w:val="26"/>
          <w:szCs w:val="26"/>
        </w:rPr>
        <w:t>106,902</w:t>
      </w:r>
      <w:r w:rsidRPr="00E82F11">
        <w:rPr>
          <w:rFonts w:hint="cs"/>
          <w:sz w:val="26"/>
          <w:szCs w:val="26"/>
          <w:rtl/>
        </w:rPr>
        <w:t xml:space="preserve"> دولار أمريكي)</w:t>
      </w:r>
      <w:r w:rsidRPr="00E82F11">
        <w:rPr>
          <w:rFonts w:hint="cs"/>
          <w:sz w:val="26"/>
          <w:szCs w:val="26"/>
          <w:rtl/>
          <w:lang w:bidi="ar-EG"/>
        </w:rPr>
        <w:t>:</w:t>
      </w:r>
    </w:p>
    <w:p w:rsidR="00B124D8" w:rsidRPr="00E82F11" w:rsidRDefault="00B124D8" w:rsidP="00E34E44">
      <w:pPr>
        <w:pStyle w:val="Heading3"/>
        <w:numPr>
          <w:ilvl w:val="2"/>
          <w:numId w:val="31"/>
        </w:numPr>
        <w:bidi/>
        <w:rPr>
          <w:sz w:val="26"/>
          <w:szCs w:val="26"/>
        </w:rPr>
      </w:pPr>
      <w:r w:rsidRPr="00E82F11">
        <w:rPr>
          <w:rFonts w:hint="cs"/>
          <w:sz w:val="26"/>
          <w:szCs w:val="26"/>
          <w:rtl/>
        </w:rPr>
        <w:t>عقد ثلاث حلقات عمل لعدد 100 من فنيي تكييف الهواء والمستوردين والمستخدمين النهائيين لتقديم معلومات وإيضاح وتشجيع وترويج استخدام البدائل المنخفضة القدرة على الاحترار العالمي؛</w:t>
      </w:r>
    </w:p>
    <w:p w:rsidR="00B124D8" w:rsidRPr="00E82F11" w:rsidRDefault="00B124D8" w:rsidP="00E34E44">
      <w:pPr>
        <w:pStyle w:val="Heading3"/>
        <w:numPr>
          <w:ilvl w:val="2"/>
          <w:numId w:val="31"/>
        </w:numPr>
        <w:bidi/>
        <w:rPr>
          <w:sz w:val="26"/>
          <w:szCs w:val="26"/>
        </w:rPr>
      </w:pPr>
      <w:r w:rsidRPr="00E82F11">
        <w:rPr>
          <w:rFonts w:hint="cs"/>
          <w:sz w:val="26"/>
          <w:szCs w:val="26"/>
          <w:rtl/>
        </w:rPr>
        <w:t>وضع دراسة للسوق بشأن الوضع الحالي في الفلبين لقطاع تكييف الهواء بالنظر الى التوافر والإمكانيات التقنية والمنافع المحتملة بالبيئة والأوزون للتحول الى البدائل المنخفضة القدرة على الاحترار العالمي سواء في التصنيع أو فئات الواردات؛</w:t>
      </w:r>
    </w:p>
    <w:p w:rsidR="00B124D8" w:rsidRPr="00E82F11" w:rsidRDefault="00B124D8" w:rsidP="00E34E44">
      <w:pPr>
        <w:pStyle w:val="Heading3"/>
        <w:numPr>
          <w:ilvl w:val="2"/>
          <w:numId w:val="31"/>
        </w:numPr>
        <w:bidi/>
        <w:rPr>
          <w:sz w:val="26"/>
          <w:szCs w:val="26"/>
        </w:rPr>
      </w:pPr>
      <w:r w:rsidRPr="00E82F11">
        <w:rPr>
          <w:rFonts w:hint="cs"/>
          <w:sz w:val="26"/>
          <w:szCs w:val="26"/>
          <w:rtl/>
        </w:rPr>
        <w:t>إعداد برنامج تدريب إلكتروني رائد لتوفيره للجمهور على منصات التعليم الإلكتروني وخاصة بالنسبة لمناولة الآمنة لغازات التبريد القابلة للاشتعال والسامة والمرتفعة الضغط الموجه لمنشئات التصنيع والفنيين والمستخدمين النهائيين والمستوردين وغيرهم من أصحاب المصلحة المعنيين لدعم تطبيق البدائل بفرض إدراج ذلك في البرنامج العام لتدريب فنيي الخدمة؛</w:t>
      </w:r>
    </w:p>
    <w:p w:rsidR="00B124D8" w:rsidRPr="00E82F11" w:rsidRDefault="00B124D8" w:rsidP="00E34E44">
      <w:pPr>
        <w:pStyle w:val="Heading2"/>
        <w:keepNext/>
        <w:widowControl/>
        <w:numPr>
          <w:ilvl w:val="1"/>
          <w:numId w:val="31"/>
        </w:numPr>
        <w:bidi/>
        <w:rPr>
          <w:sz w:val="26"/>
          <w:szCs w:val="26"/>
        </w:rPr>
      </w:pPr>
      <w:r w:rsidRPr="00E82F11">
        <w:rPr>
          <w:rFonts w:hint="cs"/>
          <w:sz w:val="26"/>
          <w:szCs w:val="26"/>
          <w:rtl/>
        </w:rPr>
        <w:t>وحدة تنفيذ ورصد المشروع (</w:t>
      </w:r>
      <w:r w:rsidRPr="00E82F11">
        <w:rPr>
          <w:sz w:val="26"/>
          <w:szCs w:val="26"/>
        </w:rPr>
        <w:t>49,500</w:t>
      </w:r>
      <w:r w:rsidRPr="00E82F11">
        <w:rPr>
          <w:rFonts w:hint="cs"/>
          <w:sz w:val="26"/>
          <w:szCs w:val="26"/>
          <w:rtl/>
        </w:rPr>
        <w:t xml:space="preserve"> دولار أمريكي) للتنفيذ والرصد بصورة عامة للأنشطة بما في ذلك تعيين منسق، وتنسيق أصحاب المصلحة وخبراء مسح (</w:t>
      </w:r>
      <w:r w:rsidRPr="00E82F11">
        <w:rPr>
          <w:sz w:val="26"/>
          <w:szCs w:val="26"/>
        </w:rPr>
        <w:t>29,500</w:t>
      </w:r>
      <w:r w:rsidRPr="00E82F11">
        <w:rPr>
          <w:rFonts w:hint="cs"/>
          <w:sz w:val="26"/>
          <w:szCs w:val="26"/>
          <w:rtl/>
        </w:rPr>
        <w:t xml:space="preserve"> دولار أمريكي)، ونشر المعلومات عن مختلف المواضيع ذات الصلة بتنفيذ المرحلة الثانية(</w:t>
      </w:r>
      <w:r w:rsidRPr="00E82F11">
        <w:rPr>
          <w:sz w:val="26"/>
          <w:szCs w:val="26"/>
        </w:rPr>
        <w:t>10,000</w:t>
      </w:r>
      <w:r w:rsidRPr="00E82F11">
        <w:rPr>
          <w:rFonts w:hint="cs"/>
          <w:sz w:val="26"/>
          <w:szCs w:val="26"/>
          <w:rtl/>
        </w:rPr>
        <w:t xml:space="preserve"> دولار أمريكي) وتعيين خبير لتنفيذ سياسة الجنسانية لبروتوكول مونتريال التي تتسق مع توجيه اليونيدو بشأن تعميم الجنسانية في مشروعات بروتوكول مونتريال ومواصلة تنفيذ برامج التوعية العامة (</w:t>
      </w:r>
      <w:r w:rsidRPr="00E82F11">
        <w:rPr>
          <w:sz w:val="26"/>
          <w:szCs w:val="26"/>
        </w:rPr>
        <w:t>10,000</w:t>
      </w:r>
      <w:r w:rsidRPr="00E82F11">
        <w:rPr>
          <w:rFonts w:hint="cs"/>
          <w:sz w:val="26"/>
          <w:szCs w:val="26"/>
          <w:rtl/>
        </w:rPr>
        <w:t xml:space="preserve"> دولار أمريكي).</w:t>
      </w:r>
    </w:p>
    <w:p w:rsidR="00B124D8" w:rsidRPr="00E82F11" w:rsidRDefault="00B124D8" w:rsidP="00B124D8">
      <w:pPr>
        <w:keepNext/>
        <w:bidi/>
        <w:rPr>
          <w:bCs/>
          <w:sz w:val="26"/>
          <w:szCs w:val="26"/>
        </w:rPr>
      </w:pPr>
      <w:r w:rsidRPr="00E82F11">
        <w:rPr>
          <w:rFonts w:hint="cs"/>
          <w:bCs/>
          <w:sz w:val="26"/>
          <w:szCs w:val="26"/>
          <w:rtl/>
        </w:rPr>
        <w:t>تعليقات الأمانة</w:t>
      </w:r>
    </w:p>
    <w:p w:rsidR="00B124D8" w:rsidRPr="00E82F11" w:rsidRDefault="00B124D8" w:rsidP="00B124D8">
      <w:pPr>
        <w:keepNext/>
        <w:bidi/>
        <w:rPr>
          <w:b/>
          <w:sz w:val="26"/>
          <w:szCs w:val="26"/>
        </w:rPr>
      </w:pPr>
    </w:p>
    <w:p w:rsidR="00B124D8" w:rsidRPr="00E82F11" w:rsidRDefault="00B124D8" w:rsidP="00B124D8">
      <w:pPr>
        <w:keepNext/>
        <w:bidi/>
        <w:rPr>
          <w:iCs/>
          <w:sz w:val="26"/>
          <w:szCs w:val="26"/>
        </w:rPr>
      </w:pPr>
      <w:r w:rsidRPr="00E82F11">
        <w:rPr>
          <w:rFonts w:hint="cs"/>
          <w:iCs/>
          <w:sz w:val="26"/>
          <w:szCs w:val="26"/>
          <w:rtl/>
        </w:rPr>
        <w:t>إزالة خطة قطاع تكييف الهواء من المرحلة الثانية</w:t>
      </w:r>
    </w:p>
    <w:p w:rsidR="00B124D8" w:rsidRPr="00E82F11" w:rsidRDefault="00B124D8" w:rsidP="00B124D8">
      <w:pPr>
        <w:keepNext/>
        <w:bidi/>
        <w:rPr>
          <w:b/>
          <w:sz w:val="26"/>
          <w:szCs w:val="26"/>
        </w:rPr>
      </w:pPr>
    </w:p>
    <w:p w:rsidR="00B124D8" w:rsidRPr="00E82F11" w:rsidRDefault="00B124D8" w:rsidP="00B74CE6">
      <w:pPr>
        <w:pStyle w:val="Heading1"/>
        <w:bidi/>
        <w:rPr>
          <w:sz w:val="26"/>
          <w:szCs w:val="26"/>
        </w:rPr>
      </w:pPr>
      <w:r w:rsidRPr="00E82F11">
        <w:rPr>
          <w:rFonts w:hint="cs"/>
          <w:sz w:val="26"/>
          <w:szCs w:val="26"/>
          <w:rtl/>
        </w:rPr>
        <w:t xml:space="preserve">قدمت اليونيدو، نيابة عن الفلبين، طلبا في الأصل للإفراج عن الشريحة الثانية من المرحلة الثانية من خطة إدارة إزالة المواد الهيدروكلوروفلوروكربونية، ولدى تلقي الطلب لاحظت الأمانة أنه مازال هناك تحديات كبيرة ترتبط بخطة قطاع تصنيع أجهزة تكييف الهواء حيث طلبت منشئتان من المنشئات الأربعة المستفيدة أن يزالا من الخطة بالنظر ال انهما قد تحولتا الى تكنولوجيا </w:t>
      </w:r>
      <w:r w:rsidRPr="00E82F11">
        <w:rPr>
          <w:sz w:val="26"/>
          <w:szCs w:val="26"/>
        </w:rPr>
        <w:t>R</w:t>
      </w:r>
      <w:r w:rsidRPr="00E82F11">
        <w:rPr>
          <w:sz w:val="26"/>
          <w:szCs w:val="26"/>
        </w:rPr>
        <w:noBreakHyphen/>
        <w:t>410A</w:t>
      </w:r>
      <w:r w:rsidRPr="00E82F11">
        <w:rPr>
          <w:rFonts w:hint="cs"/>
          <w:sz w:val="26"/>
          <w:szCs w:val="26"/>
          <w:rtl/>
        </w:rPr>
        <w:t xml:space="preserve"> بمواردها الخاصة، وأنه في حين أن المنشئتين الأخريين استمرتا في الاهتمام بالتحويل الى الهيدروفلوروكربون-32، بدأتا أيضا بتحويلها الى تكنولوجيا </w:t>
      </w:r>
      <w:r w:rsidRPr="00E82F11">
        <w:rPr>
          <w:sz w:val="26"/>
          <w:szCs w:val="26"/>
        </w:rPr>
        <w:t>R</w:t>
      </w:r>
      <w:r w:rsidRPr="00E82F11">
        <w:rPr>
          <w:sz w:val="26"/>
          <w:szCs w:val="26"/>
        </w:rPr>
        <w:noBreakHyphen/>
        <w:t>410A</w:t>
      </w:r>
      <w:r w:rsidRPr="00E82F11">
        <w:rPr>
          <w:rFonts w:hint="cs"/>
          <w:sz w:val="26"/>
          <w:szCs w:val="26"/>
          <w:rtl/>
        </w:rPr>
        <w:t xml:space="preserve"> ونظرا لأن اليونيدو وحكومة الفلبين لم يشرعا بعد في صرف أي أموال لهاتين المنشئتين.</w:t>
      </w:r>
      <w:r w:rsidRPr="00E82F11">
        <w:rPr>
          <w:rFonts w:hint="cs"/>
          <w:sz w:val="26"/>
          <w:szCs w:val="26"/>
          <w:rtl/>
          <w:lang w:bidi="ar-EG"/>
        </w:rPr>
        <w:t xml:space="preserve"> بعد النظر من الناحية التقنية في إمكانية مواصلة هاتين المنشئتين، طلبت حكومة الفلبين إلغاء خطة قطاع تصنيع أجهزة تكييف الهواء، وأشارت اليونيدو الى أن الحكومة تواصل السير على خطى تنفيذ الحظر على استيراد أجهزة تكييف الهواء العاملة بالهيدروكلوروفلوروكربون-22 بطاقة تبريد تقل عن </w:t>
      </w:r>
      <w:r w:rsidRPr="00E82F11">
        <w:rPr>
          <w:sz w:val="26"/>
          <w:szCs w:val="26"/>
        </w:rPr>
        <w:t>36,000</w:t>
      </w:r>
      <w:r w:rsidRPr="00E82F11">
        <w:rPr>
          <w:rFonts w:hint="cs"/>
          <w:sz w:val="26"/>
          <w:szCs w:val="26"/>
          <w:rtl/>
          <w:lang w:bidi="ar-EG"/>
        </w:rPr>
        <w:t xml:space="preserve"> بتو/ ساعة اعتبارا من يناير/ كانون الثاني 2022.</w:t>
      </w:r>
    </w:p>
    <w:p w:rsidR="00B124D8" w:rsidRPr="00E82F11" w:rsidRDefault="00B124D8" w:rsidP="00B74CE6">
      <w:pPr>
        <w:pStyle w:val="Heading1"/>
        <w:bidi/>
        <w:rPr>
          <w:sz w:val="26"/>
          <w:szCs w:val="26"/>
        </w:rPr>
      </w:pPr>
      <w:r w:rsidRPr="00E82F11">
        <w:rPr>
          <w:rFonts w:hint="cs"/>
          <w:sz w:val="26"/>
          <w:szCs w:val="26"/>
          <w:rtl/>
        </w:rPr>
        <w:t xml:space="preserve">وأشارت اليونيدو كذلك الى أنه سيجري إعادة مبلغ </w:t>
      </w:r>
      <w:r w:rsidRPr="00E82F11">
        <w:rPr>
          <w:sz w:val="26"/>
          <w:szCs w:val="26"/>
        </w:rPr>
        <w:t>212,152</w:t>
      </w:r>
      <w:r w:rsidRPr="00E82F11">
        <w:rPr>
          <w:rFonts w:hint="cs"/>
          <w:sz w:val="26"/>
          <w:szCs w:val="26"/>
          <w:rtl/>
        </w:rPr>
        <w:t xml:space="preserve"> دولارا أمريكيا تتألف من </w:t>
      </w:r>
      <w:r w:rsidRPr="00E82F11">
        <w:rPr>
          <w:sz w:val="26"/>
          <w:szCs w:val="26"/>
        </w:rPr>
        <w:t>53,273</w:t>
      </w:r>
      <w:r w:rsidRPr="00E82F11">
        <w:rPr>
          <w:rFonts w:hint="cs"/>
          <w:sz w:val="26"/>
          <w:szCs w:val="26"/>
          <w:rtl/>
        </w:rPr>
        <w:t xml:space="preserve"> دولارا أمريكيا وتكاليف وحدة تنفيذ ورصد المشروع البالغة </w:t>
      </w:r>
      <w:r w:rsidRPr="00E82F11">
        <w:rPr>
          <w:sz w:val="26"/>
          <w:szCs w:val="26"/>
        </w:rPr>
        <w:t>145,000</w:t>
      </w:r>
      <w:r w:rsidRPr="00E82F11">
        <w:rPr>
          <w:rFonts w:hint="cs"/>
          <w:sz w:val="26"/>
          <w:szCs w:val="26"/>
          <w:rtl/>
        </w:rPr>
        <w:t xml:space="preserve"> دولار</w:t>
      </w:r>
      <w:r w:rsidRPr="00E82F11">
        <w:rPr>
          <w:rFonts w:hint="cs"/>
          <w:sz w:val="26"/>
          <w:szCs w:val="26"/>
          <w:rtl/>
          <w:lang w:bidi="ar-EG"/>
        </w:rPr>
        <w:t xml:space="preserve"> أمريكي تتعلق بخطة قطاع تصنيع أجهزة تكييف الهواء زائدا تكاليف دعم الوكالة البالغة </w:t>
      </w:r>
      <w:r w:rsidRPr="00E82F11">
        <w:rPr>
          <w:sz w:val="26"/>
          <w:szCs w:val="26"/>
        </w:rPr>
        <w:t>13,879</w:t>
      </w:r>
      <w:r w:rsidRPr="00E82F11">
        <w:rPr>
          <w:rFonts w:hint="cs"/>
          <w:sz w:val="26"/>
          <w:szCs w:val="26"/>
          <w:rtl/>
          <w:lang w:bidi="ar-EG"/>
        </w:rPr>
        <w:t xml:space="preserve"> دولارا</w:t>
      </w:r>
      <w:r w:rsidRPr="00E82F11">
        <w:rPr>
          <w:rFonts w:hint="cs"/>
          <w:sz w:val="26"/>
          <w:szCs w:val="26"/>
          <w:rtl/>
        </w:rPr>
        <w:t xml:space="preserve"> أمريكيا لليونيدو الى الاجتماع التاسع والثمانين.</w:t>
      </w:r>
    </w:p>
    <w:p w:rsidR="00B124D8" w:rsidRPr="00E82F11" w:rsidRDefault="00B124D8" w:rsidP="00B124D8">
      <w:pPr>
        <w:keepNext/>
        <w:bidi/>
        <w:rPr>
          <w:iCs/>
          <w:sz w:val="26"/>
          <w:szCs w:val="26"/>
        </w:rPr>
      </w:pPr>
      <w:r w:rsidRPr="00E82F11">
        <w:rPr>
          <w:rFonts w:hint="cs"/>
          <w:iCs/>
          <w:sz w:val="26"/>
          <w:szCs w:val="26"/>
          <w:rtl/>
        </w:rPr>
        <w:lastRenderedPageBreak/>
        <w:t>خطة العمل المعدلة وصرف التمويل للمرحلة الثانية من خطة إدارة إزالة المواد الهيدروكلوروفلوروكربونية</w:t>
      </w:r>
    </w:p>
    <w:p w:rsidR="00B124D8" w:rsidRPr="00E82F11" w:rsidRDefault="00B124D8" w:rsidP="00B124D8">
      <w:pPr>
        <w:keepNext/>
        <w:bidi/>
        <w:rPr>
          <w:i/>
          <w:sz w:val="26"/>
          <w:szCs w:val="26"/>
        </w:rPr>
      </w:pPr>
    </w:p>
    <w:p w:rsidR="00B124D8" w:rsidRPr="00E82F11" w:rsidRDefault="00B124D8" w:rsidP="00E34E44">
      <w:pPr>
        <w:pStyle w:val="Heading1"/>
        <w:bidi/>
        <w:rPr>
          <w:sz w:val="26"/>
          <w:szCs w:val="26"/>
        </w:rPr>
      </w:pPr>
      <w:r w:rsidRPr="00E82F11">
        <w:rPr>
          <w:rFonts w:hint="cs"/>
          <w:sz w:val="26"/>
          <w:szCs w:val="26"/>
          <w:rtl/>
        </w:rPr>
        <w:t xml:space="preserve">لاحظت الأمانة أن خطة العمل التي قدمتها اليونيدو كانت تمثل مواصلة لتلك الأنشطة التي ووفق عليها كجزء من الشريحة الأولى وتضم تلك التي سيتم تنفيذها خلال الفترة المتبقية من المرحلة الثانية. وسوف تدعم هذه الأنشطة البلد لتحقيق الخفض التدريجي في استهلاك الهيدروكلوروفلوروكربون من خلال تطبيق ممارسات الخدمة الجيدة وتعزيز التدريب المقدم من خلال معاهد سلطة إدارة التعليم والمهارات التقنية والترويج لبدائل الهيدروكلوروفلوروكربون، وتدريب الفنيين على المناولة الآمنة لغازات التبريد القابلة للاشتعال بما في ذلك الهيدروفلوروكربون-32، وتدعيم نظام التراخيص والحصص من خلال تحسين إدارة البيانات وتدريب موظفي الجمارك ووضع قواعد جديدة لحظر تسجيل المعدات المعتمدة على الهيدروكلوروفلوروكربون-22 اعتبارا من 2021. ولا توجد الآن أي شرائح تمويل ترتبط بالمرحلة الثانية من خطة إدارة إزالة المواد الهيدروكلوروفلوروكربونية للفلبين. وسوف تستمر الفلبين أيضا في تقديم المساعدات التقنية لقطاع تصنيع أجهزة تكييف الهواء لتشجيع وترويج استخدام البدائل المنخفضة القدرة على الاحترار العالمي مع ملاحظة أنه نظرا لنقص المعلومات التقنية، تستخدم الأجهزة العاملة بغازات </w:t>
      </w:r>
      <w:r w:rsidRPr="00E82F11">
        <w:rPr>
          <w:sz w:val="26"/>
          <w:szCs w:val="26"/>
        </w:rPr>
        <w:t>R-410A</w:t>
      </w:r>
      <w:r w:rsidRPr="00E82F11">
        <w:rPr>
          <w:rFonts w:hint="cs"/>
          <w:sz w:val="26"/>
          <w:szCs w:val="26"/>
          <w:rtl/>
        </w:rPr>
        <w:t xml:space="preserve"> بصورة واسعة في الفلبين نتيجة لتكنولوجيا </w:t>
      </w:r>
      <w:r w:rsidRPr="00E82F11">
        <w:rPr>
          <w:rFonts w:hint="cs"/>
          <w:sz w:val="26"/>
          <w:szCs w:val="26"/>
          <w:rtl/>
          <w:lang w:bidi="ar-EG"/>
        </w:rPr>
        <w:t xml:space="preserve">التقلبات التي تقلل من تكاليف الطاقة للمستخدمين النهائيين وتقديم المعلومات التقنية عن منافع التكنولوجيا المنخفضة القدرة على الاحترار العالمي التي تستخدم أيضا تكنولوجيا التقلبات (أي الهيدروفلوروكربون-32) والبدائل الأخرى مثل </w:t>
      </w:r>
      <w:r w:rsidRPr="00E82F11">
        <w:rPr>
          <w:sz w:val="26"/>
          <w:szCs w:val="26"/>
        </w:rPr>
        <w:t>R-290</w:t>
      </w:r>
      <w:r w:rsidRPr="00E82F11">
        <w:rPr>
          <w:rFonts w:hint="cs"/>
          <w:sz w:val="26"/>
          <w:szCs w:val="26"/>
          <w:rtl/>
        </w:rPr>
        <w:t xml:space="preserve"> لجميع أصحاب المصلحة وتحليل للسوق المقرر والحظر على الواردات من الأجهزة المعتمدة على الهيدروكلوروفلوروكربون المتوقع سريانه في يناير/ كانون الثاني 2022 مما سيؤدي الى تدعيم استيعاب السوق للبدائل.</w:t>
      </w:r>
    </w:p>
    <w:p w:rsidR="00B124D8" w:rsidRPr="00E82F11" w:rsidRDefault="00B124D8" w:rsidP="00E34E44">
      <w:pPr>
        <w:pStyle w:val="Heading1"/>
        <w:bidi/>
        <w:rPr>
          <w:i/>
          <w:sz w:val="26"/>
          <w:szCs w:val="26"/>
        </w:rPr>
      </w:pPr>
      <w:r w:rsidRPr="00E82F11">
        <w:rPr>
          <w:rFonts w:hint="cs"/>
          <w:i/>
          <w:sz w:val="26"/>
          <w:szCs w:val="26"/>
          <w:rtl/>
        </w:rPr>
        <w:t>من المتوقع الانتهاء من المرحلة الثانية من خطة إدارة إزالة المواد الهيدروكلوروفلوروكربونية بحسب الاتفاق مع اللجنة التنفيذية سيكون في 31 ديسمبر/ كانون الأول 2022. وأشارت اليونيدو الى أن المرحلة الثالثة من خطة إدارة إزالة المواد الهيدروكلوروفلوروكربونية سوف تقدم للاجتماع التاسع والثمانين.</w:t>
      </w:r>
    </w:p>
    <w:p w:rsidR="00B124D8" w:rsidRPr="00E82F11" w:rsidRDefault="00B124D8" w:rsidP="00B124D8">
      <w:pPr>
        <w:keepNext/>
        <w:keepLines/>
        <w:bidi/>
        <w:spacing w:after="240"/>
        <w:outlineLvl w:val="0"/>
        <w:rPr>
          <w:iCs/>
          <w:sz w:val="26"/>
          <w:szCs w:val="26"/>
        </w:rPr>
      </w:pPr>
      <w:r w:rsidRPr="00E82F11">
        <w:rPr>
          <w:rFonts w:hint="cs"/>
          <w:iCs/>
          <w:sz w:val="26"/>
          <w:szCs w:val="26"/>
          <w:rtl/>
        </w:rPr>
        <w:t>تعديل اتفاق خطة إدارة إزالة المواد الهيدروكلوروفلوروكربونية</w:t>
      </w:r>
    </w:p>
    <w:p w:rsidR="00B124D8" w:rsidRPr="00E82F11" w:rsidRDefault="00B124D8" w:rsidP="00E34E44">
      <w:pPr>
        <w:pStyle w:val="Heading1"/>
        <w:bidi/>
        <w:rPr>
          <w:sz w:val="26"/>
          <w:szCs w:val="26"/>
          <w:lang w:val="en-CA"/>
        </w:rPr>
      </w:pPr>
      <w:r w:rsidRPr="00E82F11">
        <w:rPr>
          <w:rFonts w:hint="cs"/>
          <w:sz w:val="26"/>
          <w:szCs w:val="26"/>
          <w:rtl/>
          <w:lang w:val="en-CA"/>
        </w:rPr>
        <w:t xml:space="preserve">نظرا لإزالة خطة قطاع تصنيع أجهزة تكييف الهواء من المرحلة الثانية من خطة إدارة إزالة المواد </w:t>
      </w:r>
      <w:r w:rsidRPr="00E82F11">
        <w:rPr>
          <w:rFonts w:hint="cs"/>
          <w:i/>
          <w:sz w:val="26"/>
          <w:szCs w:val="26"/>
          <w:rtl/>
        </w:rPr>
        <w:t>الهيدروكلوروفلوروكربونية</w:t>
      </w:r>
      <w:r w:rsidRPr="00E82F11">
        <w:rPr>
          <w:rFonts w:hint="cs"/>
          <w:sz w:val="26"/>
          <w:szCs w:val="26"/>
          <w:rtl/>
          <w:lang w:val="en-CA"/>
        </w:rPr>
        <w:t xml:space="preserve"> وتعديل جدول للتمويل على النحو المبين في الجدول 11 أدناه، جرى تحديث التذييل 2-ألف في الاتفاق بين حكومة الفلبين واللجنة التنفيذية، وجرى تحديث الفقرة 17 للإشارة الى أن الاتفاق المحدث المعدل يحل مكان الذي تم التوصل إليه في الاجتماع الثالث والثمانين على النحو الوارد في المرفق الرابع بهذه الوثيقة، وسوف نرفق النص الكامل المحدث بالتقرير النهائي للاجتماع السابع والثمانين.</w:t>
      </w:r>
    </w:p>
    <w:p w:rsidR="00B124D8" w:rsidRPr="00E82F11" w:rsidRDefault="00B124D8" w:rsidP="00B124D8">
      <w:pPr>
        <w:pStyle w:val="Heading1"/>
        <w:numPr>
          <w:ilvl w:val="0"/>
          <w:numId w:val="0"/>
        </w:numPr>
        <w:bidi/>
        <w:spacing w:after="0"/>
        <w:rPr>
          <w:b/>
          <w:bCs/>
          <w:rtl/>
          <w:lang w:val="en-US" w:bidi="ar-EG"/>
        </w:rPr>
      </w:pPr>
      <w:r w:rsidRPr="00E82F11">
        <w:rPr>
          <w:rFonts w:hint="cs"/>
          <w:b/>
          <w:bCs/>
          <w:rtl/>
          <w:lang w:val="en-US" w:bidi="ar-EG"/>
        </w:rPr>
        <w:t>الجدول 11: توزيع شريحة التمويل المعدلة للمرحلة الثانية من خطة إدارة إزالة المواد الهيدروكلوروفلوروكربونية للفلبين</w:t>
      </w:r>
    </w:p>
    <w:tbl>
      <w:tblPr>
        <w:tblStyle w:val="TableGrid"/>
        <w:bidiVisual/>
        <w:tblW w:w="0" w:type="auto"/>
        <w:tblLook w:val="04A0" w:firstRow="1" w:lastRow="0" w:firstColumn="1" w:lastColumn="0" w:noHBand="0" w:noVBand="1"/>
      </w:tblPr>
      <w:tblGrid>
        <w:gridCol w:w="2674"/>
        <w:gridCol w:w="1112"/>
        <w:gridCol w:w="1113"/>
        <w:gridCol w:w="1113"/>
        <w:gridCol w:w="1112"/>
        <w:gridCol w:w="1113"/>
        <w:gridCol w:w="1113"/>
      </w:tblGrid>
      <w:tr w:rsidR="00B124D8" w:rsidRPr="00E82F11" w:rsidTr="00176303">
        <w:tc>
          <w:tcPr>
            <w:tcW w:w="2674" w:type="dxa"/>
            <w:hideMark/>
          </w:tcPr>
          <w:p w:rsidR="00B124D8" w:rsidRPr="00E82F11" w:rsidRDefault="00B124D8" w:rsidP="00176303">
            <w:pPr>
              <w:bidi/>
              <w:jc w:val="left"/>
              <w:rPr>
                <w:b/>
                <w:bCs/>
                <w:sz w:val="20"/>
                <w:szCs w:val="20"/>
              </w:rPr>
            </w:pPr>
            <w:r w:rsidRPr="00E82F11">
              <w:rPr>
                <w:rFonts w:hint="cs"/>
                <w:b/>
                <w:bCs/>
                <w:sz w:val="20"/>
                <w:szCs w:val="20"/>
                <w:rtl/>
              </w:rPr>
              <w:t>البنود</w:t>
            </w:r>
          </w:p>
        </w:tc>
        <w:tc>
          <w:tcPr>
            <w:tcW w:w="1112" w:type="dxa"/>
            <w:hideMark/>
          </w:tcPr>
          <w:p w:rsidR="00B124D8" w:rsidRPr="00E82F11" w:rsidRDefault="00B124D8" w:rsidP="00176303">
            <w:pPr>
              <w:bidi/>
              <w:jc w:val="center"/>
              <w:rPr>
                <w:b/>
                <w:bCs/>
                <w:sz w:val="20"/>
                <w:szCs w:val="20"/>
              </w:rPr>
            </w:pPr>
            <w:r w:rsidRPr="00E82F11">
              <w:rPr>
                <w:b/>
                <w:bCs/>
                <w:sz w:val="20"/>
                <w:szCs w:val="20"/>
              </w:rPr>
              <w:t>2017</w:t>
            </w:r>
          </w:p>
        </w:tc>
        <w:tc>
          <w:tcPr>
            <w:tcW w:w="1113" w:type="dxa"/>
            <w:hideMark/>
          </w:tcPr>
          <w:p w:rsidR="00B124D8" w:rsidRPr="00E82F11" w:rsidRDefault="00B124D8" w:rsidP="00176303">
            <w:pPr>
              <w:bidi/>
              <w:jc w:val="center"/>
              <w:rPr>
                <w:b/>
                <w:bCs/>
                <w:sz w:val="20"/>
                <w:szCs w:val="20"/>
              </w:rPr>
            </w:pPr>
            <w:r w:rsidRPr="00E82F11">
              <w:rPr>
                <w:b/>
                <w:bCs/>
                <w:sz w:val="20"/>
                <w:szCs w:val="20"/>
              </w:rPr>
              <w:t>2018</w:t>
            </w:r>
          </w:p>
        </w:tc>
        <w:tc>
          <w:tcPr>
            <w:tcW w:w="1113" w:type="dxa"/>
            <w:hideMark/>
          </w:tcPr>
          <w:p w:rsidR="00B124D8" w:rsidRPr="00E82F11" w:rsidRDefault="00B124D8" w:rsidP="00176303">
            <w:pPr>
              <w:bidi/>
              <w:jc w:val="center"/>
              <w:rPr>
                <w:b/>
                <w:bCs/>
                <w:sz w:val="20"/>
                <w:szCs w:val="20"/>
              </w:rPr>
            </w:pPr>
            <w:r w:rsidRPr="00E82F11">
              <w:rPr>
                <w:b/>
                <w:bCs/>
                <w:sz w:val="20"/>
                <w:szCs w:val="20"/>
              </w:rPr>
              <w:t>2019</w:t>
            </w:r>
          </w:p>
        </w:tc>
        <w:tc>
          <w:tcPr>
            <w:tcW w:w="1112" w:type="dxa"/>
            <w:hideMark/>
          </w:tcPr>
          <w:p w:rsidR="00B124D8" w:rsidRPr="00E82F11" w:rsidRDefault="00B124D8" w:rsidP="00176303">
            <w:pPr>
              <w:bidi/>
              <w:jc w:val="center"/>
              <w:rPr>
                <w:b/>
                <w:bCs/>
                <w:sz w:val="20"/>
                <w:szCs w:val="20"/>
              </w:rPr>
            </w:pPr>
            <w:r w:rsidRPr="00E82F11">
              <w:rPr>
                <w:b/>
                <w:bCs/>
                <w:sz w:val="20"/>
                <w:szCs w:val="20"/>
              </w:rPr>
              <w:t>2020</w:t>
            </w:r>
          </w:p>
        </w:tc>
        <w:tc>
          <w:tcPr>
            <w:tcW w:w="1113" w:type="dxa"/>
            <w:hideMark/>
          </w:tcPr>
          <w:p w:rsidR="00B124D8" w:rsidRPr="00E82F11" w:rsidRDefault="00B124D8" w:rsidP="00176303">
            <w:pPr>
              <w:bidi/>
              <w:jc w:val="center"/>
              <w:rPr>
                <w:b/>
                <w:bCs/>
                <w:sz w:val="20"/>
                <w:szCs w:val="20"/>
              </w:rPr>
            </w:pPr>
            <w:r w:rsidRPr="00E82F11">
              <w:rPr>
                <w:b/>
                <w:bCs/>
                <w:sz w:val="20"/>
                <w:szCs w:val="20"/>
              </w:rPr>
              <w:t>2021</w:t>
            </w:r>
          </w:p>
        </w:tc>
        <w:tc>
          <w:tcPr>
            <w:tcW w:w="1113" w:type="dxa"/>
            <w:hideMark/>
          </w:tcPr>
          <w:p w:rsidR="00B124D8" w:rsidRPr="00E82F11" w:rsidRDefault="00B124D8" w:rsidP="00176303">
            <w:pPr>
              <w:bidi/>
              <w:jc w:val="right"/>
              <w:rPr>
                <w:b/>
                <w:bCs/>
                <w:sz w:val="20"/>
                <w:szCs w:val="20"/>
              </w:rPr>
            </w:pPr>
            <w:r w:rsidRPr="00E82F11">
              <w:rPr>
                <w:rFonts w:hint="cs"/>
                <w:b/>
                <w:bCs/>
                <w:sz w:val="20"/>
                <w:szCs w:val="20"/>
                <w:rtl/>
              </w:rPr>
              <w:t>المجموع</w:t>
            </w:r>
          </w:p>
        </w:tc>
      </w:tr>
      <w:tr w:rsidR="00B124D8" w:rsidRPr="00E82F11" w:rsidTr="00176303">
        <w:tc>
          <w:tcPr>
            <w:tcW w:w="9350" w:type="dxa"/>
            <w:gridSpan w:val="7"/>
            <w:hideMark/>
          </w:tcPr>
          <w:p w:rsidR="00B124D8" w:rsidRPr="00E82F11" w:rsidRDefault="00B124D8" w:rsidP="00176303">
            <w:pPr>
              <w:bidi/>
              <w:jc w:val="left"/>
              <w:rPr>
                <w:b/>
                <w:bCs/>
                <w:sz w:val="20"/>
                <w:szCs w:val="20"/>
              </w:rPr>
            </w:pPr>
            <w:r w:rsidRPr="00E82F11">
              <w:rPr>
                <w:rFonts w:hint="cs"/>
                <w:b/>
                <w:bCs/>
                <w:sz w:val="20"/>
                <w:szCs w:val="20"/>
                <w:rtl/>
              </w:rPr>
              <w:t>الأصلي</w:t>
            </w:r>
          </w:p>
        </w:tc>
      </w:tr>
      <w:tr w:rsidR="00B124D8" w:rsidRPr="00E82F11" w:rsidTr="00176303">
        <w:tc>
          <w:tcPr>
            <w:tcW w:w="2674" w:type="dxa"/>
            <w:hideMark/>
          </w:tcPr>
          <w:p w:rsidR="00B124D8" w:rsidRPr="00E82F11" w:rsidRDefault="00B124D8" w:rsidP="00176303">
            <w:pPr>
              <w:bidi/>
              <w:jc w:val="left"/>
              <w:rPr>
                <w:sz w:val="20"/>
                <w:szCs w:val="20"/>
                <w:rtl/>
                <w:lang w:bidi="ar-EG"/>
              </w:rPr>
            </w:pPr>
            <w:r w:rsidRPr="00E82F11">
              <w:rPr>
                <w:sz w:val="20"/>
                <w:szCs w:val="20"/>
                <w:rtl/>
              </w:rPr>
              <w:t>التمويل المتفق عليه</w:t>
            </w:r>
          </w:p>
        </w:tc>
        <w:tc>
          <w:tcPr>
            <w:tcW w:w="1112" w:type="dxa"/>
            <w:hideMark/>
          </w:tcPr>
          <w:p w:rsidR="00B124D8" w:rsidRPr="00E82F11" w:rsidRDefault="00B124D8" w:rsidP="00176303">
            <w:pPr>
              <w:bidi/>
              <w:jc w:val="left"/>
              <w:rPr>
                <w:sz w:val="20"/>
                <w:szCs w:val="20"/>
              </w:rPr>
            </w:pPr>
            <w:r w:rsidRPr="00E82F11">
              <w:rPr>
                <w:sz w:val="20"/>
                <w:szCs w:val="20"/>
              </w:rPr>
              <w:t>1,010,023</w:t>
            </w:r>
          </w:p>
        </w:tc>
        <w:tc>
          <w:tcPr>
            <w:tcW w:w="1113" w:type="dxa"/>
            <w:hideMark/>
          </w:tcPr>
          <w:p w:rsidR="00B124D8" w:rsidRPr="00E82F11" w:rsidRDefault="00B124D8" w:rsidP="00176303">
            <w:pPr>
              <w:bidi/>
              <w:jc w:val="left"/>
              <w:rPr>
                <w:sz w:val="20"/>
                <w:szCs w:val="20"/>
                <w:rtl/>
                <w:lang w:bidi="ar-EG"/>
              </w:rPr>
            </w:pPr>
            <w:r w:rsidRPr="00E82F11">
              <w:rPr>
                <w:sz w:val="20"/>
                <w:szCs w:val="20"/>
              </w:rPr>
              <w:t>0</w:t>
            </w:r>
          </w:p>
        </w:tc>
        <w:tc>
          <w:tcPr>
            <w:tcW w:w="1113" w:type="dxa"/>
            <w:hideMark/>
          </w:tcPr>
          <w:p w:rsidR="00B124D8" w:rsidRPr="00E82F11" w:rsidRDefault="00B124D8" w:rsidP="00176303">
            <w:pPr>
              <w:bidi/>
              <w:jc w:val="left"/>
              <w:rPr>
                <w:sz w:val="20"/>
                <w:szCs w:val="20"/>
              </w:rPr>
            </w:pPr>
            <w:r w:rsidRPr="00E82F11">
              <w:rPr>
                <w:sz w:val="20"/>
                <w:szCs w:val="20"/>
              </w:rPr>
              <w:t>1,450,029</w:t>
            </w:r>
          </w:p>
        </w:tc>
        <w:tc>
          <w:tcPr>
            <w:tcW w:w="1112" w:type="dxa"/>
            <w:hideMark/>
          </w:tcPr>
          <w:p w:rsidR="00B124D8" w:rsidRPr="00E82F11" w:rsidRDefault="00B124D8" w:rsidP="00176303">
            <w:pPr>
              <w:bidi/>
              <w:jc w:val="left"/>
              <w:rPr>
                <w:sz w:val="20"/>
                <w:szCs w:val="20"/>
              </w:rPr>
            </w:pPr>
            <w:r w:rsidRPr="00E82F11">
              <w:rPr>
                <w:sz w:val="20"/>
                <w:szCs w:val="20"/>
              </w:rPr>
              <w:t>0</w:t>
            </w:r>
          </w:p>
        </w:tc>
        <w:tc>
          <w:tcPr>
            <w:tcW w:w="1113" w:type="dxa"/>
            <w:hideMark/>
          </w:tcPr>
          <w:p w:rsidR="00B124D8" w:rsidRPr="00E82F11" w:rsidRDefault="00B124D8" w:rsidP="00176303">
            <w:pPr>
              <w:bidi/>
              <w:jc w:val="left"/>
              <w:rPr>
                <w:sz w:val="20"/>
                <w:szCs w:val="20"/>
              </w:rPr>
            </w:pPr>
            <w:r w:rsidRPr="00E82F11">
              <w:rPr>
                <w:sz w:val="20"/>
                <w:szCs w:val="20"/>
              </w:rPr>
              <w:t>290,005</w:t>
            </w:r>
          </w:p>
        </w:tc>
        <w:tc>
          <w:tcPr>
            <w:tcW w:w="1113" w:type="dxa"/>
            <w:hideMark/>
          </w:tcPr>
          <w:p w:rsidR="00B124D8" w:rsidRPr="00E82F11" w:rsidRDefault="00B124D8" w:rsidP="00176303">
            <w:pPr>
              <w:bidi/>
              <w:jc w:val="left"/>
              <w:rPr>
                <w:b/>
                <w:bCs/>
                <w:sz w:val="20"/>
                <w:szCs w:val="20"/>
              </w:rPr>
            </w:pPr>
            <w:r w:rsidRPr="00E82F11">
              <w:rPr>
                <w:b/>
                <w:bCs/>
                <w:sz w:val="20"/>
                <w:szCs w:val="20"/>
              </w:rPr>
              <w:t>2,750,057</w:t>
            </w:r>
          </w:p>
        </w:tc>
      </w:tr>
      <w:tr w:rsidR="00B124D8" w:rsidRPr="00E82F11" w:rsidTr="00176303">
        <w:tc>
          <w:tcPr>
            <w:tcW w:w="2674" w:type="dxa"/>
            <w:hideMark/>
          </w:tcPr>
          <w:p w:rsidR="00B124D8" w:rsidRPr="00E82F11" w:rsidRDefault="00B124D8" w:rsidP="00176303">
            <w:pPr>
              <w:bidi/>
              <w:jc w:val="left"/>
              <w:rPr>
                <w:sz w:val="20"/>
                <w:szCs w:val="20"/>
                <w:rtl/>
                <w:lang w:bidi="ar-EG"/>
              </w:rPr>
            </w:pPr>
            <w:r w:rsidRPr="00E82F11">
              <w:rPr>
                <w:sz w:val="20"/>
                <w:szCs w:val="20"/>
                <w:rtl/>
              </w:rPr>
              <w:t>تكاليف دعم</w:t>
            </w:r>
            <w:r w:rsidRPr="00E82F11">
              <w:rPr>
                <w:rFonts w:hint="cs"/>
                <w:sz w:val="20"/>
                <w:szCs w:val="20"/>
                <w:rtl/>
              </w:rPr>
              <w:t xml:space="preserve"> الوكالة</w:t>
            </w:r>
          </w:p>
        </w:tc>
        <w:tc>
          <w:tcPr>
            <w:tcW w:w="1112" w:type="dxa"/>
            <w:hideMark/>
          </w:tcPr>
          <w:p w:rsidR="00B124D8" w:rsidRPr="00E82F11" w:rsidRDefault="00B124D8" w:rsidP="00176303">
            <w:pPr>
              <w:bidi/>
              <w:jc w:val="left"/>
              <w:rPr>
                <w:sz w:val="20"/>
                <w:szCs w:val="20"/>
              </w:rPr>
            </w:pPr>
            <w:r w:rsidRPr="00E82F11">
              <w:rPr>
                <w:sz w:val="20"/>
                <w:szCs w:val="20"/>
              </w:rPr>
              <w:t>70,702</w:t>
            </w:r>
          </w:p>
        </w:tc>
        <w:tc>
          <w:tcPr>
            <w:tcW w:w="1113" w:type="dxa"/>
            <w:hideMark/>
          </w:tcPr>
          <w:p w:rsidR="00B124D8" w:rsidRPr="00E82F11" w:rsidRDefault="00B124D8" w:rsidP="00176303">
            <w:pPr>
              <w:bidi/>
              <w:jc w:val="left"/>
              <w:rPr>
                <w:sz w:val="20"/>
                <w:szCs w:val="20"/>
              </w:rPr>
            </w:pPr>
            <w:r w:rsidRPr="00E82F11">
              <w:rPr>
                <w:sz w:val="20"/>
                <w:szCs w:val="20"/>
              </w:rPr>
              <w:t>0</w:t>
            </w:r>
          </w:p>
        </w:tc>
        <w:tc>
          <w:tcPr>
            <w:tcW w:w="1113" w:type="dxa"/>
            <w:hideMark/>
          </w:tcPr>
          <w:p w:rsidR="00B124D8" w:rsidRPr="00E82F11" w:rsidRDefault="00B124D8" w:rsidP="00176303">
            <w:pPr>
              <w:bidi/>
              <w:jc w:val="left"/>
              <w:rPr>
                <w:sz w:val="20"/>
                <w:szCs w:val="20"/>
              </w:rPr>
            </w:pPr>
            <w:r w:rsidRPr="00E82F11">
              <w:rPr>
                <w:sz w:val="20"/>
                <w:szCs w:val="20"/>
              </w:rPr>
              <w:t>101,502</w:t>
            </w:r>
          </w:p>
        </w:tc>
        <w:tc>
          <w:tcPr>
            <w:tcW w:w="1112" w:type="dxa"/>
            <w:hideMark/>
          </w:tcPr>
          <w:p w:rsidR="00B124D8" w:rsidRPr="00E82F11" w:rsidRDefault="00B124D8" w:rsidP="00176303">
            <w:pPr>
              <w:bidi/>
              <w:jc w:val="left"/>
              <w:rPr>
                <w:sz w:val="20"/>
                <w:szCs w:val="20"/>
              </w:rPr>
            </w:pPr>
            <w:r w:rsidRPr="00E82F11">
              <w:rPr>
                <w:sz w:val="20"/>
                <w:szCs w:val="20"/>
              </w:rPr>
              <w:t>0</w:t>
            </w:r>
          </w:p>
        </w:tc>
        <w:tc>
          <w:tcPr>
            <w:tcW w:w="1113" w:type="dxa"/>
            <w:hideMark/>
          </w:tcPr>
          <w:p w:rsidR="00B124D8" w:rsidRPr="00E82F11" w:rsidRDefault="00B124D8" w:rsidP="00176303">
            <w:pPr>
              <w:bidi/>
              <w:jc w:val="left"/>
              <w:rPr>
                <w:sz w:val="20"/>
                <w:szCs w:val="20"/>
              </w:rPr>
            </w:pPr>
            <w:r w:rsidRPr="00E82F11">
              <w:rPr>
                <w:sz w:val="20"/>
                <w:szCs w:val="20"/>
              </w:rPr>
              <w:t>20,300</w:t>
            </w:r>
          </w:p>
        </w:tc>
        <w:tc>
          <w:tcPr>
            <w:tcW w:w="1113" w:type="dxa"/>
            <w:hideMark/>
          </w:tcPr>
          <w:p w:rsidR="00B124D8" w:rsidRPr="00E82F11" w:rsidRDefault="00B124D8" w:rsidP="00176303">
            <w:pPr>
              <w:bidi/>
              <w:jc w:val="left"/>
              <w:rPr>
                <w:b/>
                <w:bCs/>
                <w:sz w:val="20"/>
                <w:szCs w:val="20"/>
              </w:rPr>
            </w:pPr>
            <w:r w:rsidRPr="00E82F11">
              <w:rPr>
                <w:b/>
                <w:bCs/>
                <w:sz w:val="20"/>
                <w:szCs w:val="20"/>
              </w:rPr>
              <w:t>192,504</w:t>
            </w:r>
          </w:p>
        </w:tc>
      </w:tr>
      <w:tr w:rsidR="00B124D8" w:rsidRPr="00E82F11" w:rsidTr="00176303">
        <w:tc>
          <w:tcPr>
            <w:tcW w:w="2674" w:type="dxa"/>
            <w:hideMark/>
          </w:tcPr>
          <w:p w:rsidR="00B124D8" w:rsidRPr="00E82F11" w:rsidRDefault="00B124D8" w:rsidP="00176303">
            <w:pPr>
              <w:bidi/>
              <w:jc w:val="left"/>
              <w:rPr>
                <w:sz w:val="20"/>
                <w:szCs w:val="20"/>
                <w:rtl/>
                <w:lang w:bidi="ar-EG"/>
              </w:rPr>
            </w:pPr>
            <w:r w:rsidRPr="00E82F11">
              <w:rPr>
                <w:rFonts w:hint="cs"/>
                <w:sz w:val="20"/>
                <w:szCs w:val="20"/>
                <w:rtl/>
              </w:rPr>
              <w:t>مجموع</w:t>
            </w:r>
            <w:r w:rsidRPr="00E82F11">
              <w:rPr>
                <w:sz w:val="20"/>
                <w:szCs w:val="20"/>
                <w:rtl/>
              </w:rPr>
              <w:t xml:space="preserve"> التكاليف المتفق عليها</w:t>
            </w:r>
          </w:p>
        </w:tc>
        <w:tc>
          <w:tcPr>
            <w:tcW w:w="1112" w:type="dxa"/>
            <w:hideMark/>
          </w:tcPr>
          <w:p w:rsidR="00B124D8" w:rsidRPr="00E82F11" w:rsidRDefault="00B124D8" w:rsidP="00176303">
            <w:pPr>
              <w:bidi/>
              <w:jc w:val="left"/>
              <w:rPr>
                <w:sz w:val="20"/>
                <w:szCs w:val="20"/>
              </w:rPr>
            </w:pPr>
            <w:r w:rsidRPr="00E82F11">
              <w:rPr>
                <w:sz w:val="20"/>
                <w:szCs w:val="20"/>
              </w:rPr>
              <w:t>1,080,725</w:t>
            </w:r>
          </w:p>
        </w:tc>
        <w:tc>
          <w:tcPr>
            <w:tcW w:w="1113" w:type="dxa"/>
            <w:hideMark/>
          </w:tcPr>
          <w:p w:rsidR="00B124D8" w:rsidRPr="00E82F11" w:rsidRDefault="00B124D8" w:rsidP="00176303">
            <w:pPr>
              <w:bidi/>
              <w:jc w:val="left"/>
              <w:rPr>
                <w:sz w:val="20"/>
                <w:szCs w:val="20"/>
              </w:rPr>
            </w:pPr>
            <w:r w:rsidRPr="00E82F11">
              <w:rPr>
                <w:sz w:val="20"/>
                <w:szCs w:val="20"/>
              </w:rPr>
              <w:t>0</w:t>
            </w:r>
          </w:p>
        </w:tc>
        <w:tc>
          <w:tcPr>
            <w:tcW w:w="1113" w:type="dxa"/>
            <w:hideMark/>
          </w:tcPr>
          <w:p w:rsidR="00B124D8" w:rsidRPr="00E82F11" w:rsidRDefault="00B124D8" w:rsidP="00176303">
            <w:pPr>
              <w:bidi/>
              <w:jc w:val="left"/>
              <w:rPr>
                <w:sz w:val="20"/>
                <w:szCs w:val="20"/>
              </w:rPr>
            </w:pPr>
            <w:r w:rsidRPr="00E82F11">
              <w:rPr>
                <w:sz w:val="20"/>
                <w:szCs w:val="20"/>
              </w:rPr>
              <w:t>1,551,531</w:t>
            </w:r>
          </w:p>
        </w:tc>
        <w:tc>
          <w:tcPr>
            <w:tcW w:w="1112" w:type="dxa"/>
            <w:hideMark/>
          </w:tcPr>
          <w:p w:rsidR="00B124D8" w:rsidRPr="00E82F11" w:rsidRDefault="00B124D8" w:rsidP="00176303">
            <w:pPr>
              <w:bidi/>
              <w:jc w:val="left"/>
              <w:rPr>
                <w:sz w:val="20"/>
                <w:szCs w:val="20"/>
              </w:rPr>
            </w:pPr>
            <w:r w:rsidRPr="00E82F11">
              <w:rPr>
                <w:sz w:val="20"/>
                <w:szCs w:val="20"/>
              </w:rPr>
              <w:t>0</w:t>
            </w:r>
          </w:p>
        </w:tc>
        <w:tc>
          <w:tcPr>
            <w:tcW w:w="1113" w:type="dxa"/>
            <w:hideMark/>
          </w:tcPr>
          <w:p w:rsidR="00B124D8" w:rsidRPr="00E82F11" w:rsidRDefault="00B124D8" w:rsidP="00176303">
            <w:pPr>
              <w:bidi/>
              <w:jc w:val="left"/>
              <w:rPr>
                <w:sz w:val="20"/>
                <w:szCs w:val="20"/>
              </w:rPr>
            </w:pPr>
            <w:r w:rsidRPr="00E82F11">
              <w:rPr>
                <w:sz w:val="20"/>
                <w:szCs w:val="20"/>
              </w:rPr>
              <w:t>310,305</w:t>
            </w:r>
          </w:p>
        </w:tc>
        <w:tc>
          <w:tcPr>
            <w:tcW w:w="1113" w:type="dxa"/>
            <w:hideMark/>
          </w:tcPr>
          <w:p w:rsidR="00B124D8" w:rsidRPr="00E82F11" w:rsidRDefault="00B124D8" w:rsidP="00176303">
            <w:pPr>
              <w:bidi/>
              <w:jc w:val="left"/>
              <w:rPr>
                <w:b/>
                <w:bCs/>
                <w:sz w:val="20"/>
                <w:szCs w:val="20"/>
              </w:rPr>
            </w:pPr>
            <w:r w:rsidRPr="00E82F11">
              <w:rPr>
                <w:b/>
                <w:bCs/>
                <w:sz w:val="20"/>
                <w:szCs w:val="20"/>
              </w:rPr>
              <w:t>2,942,561</w:t>
            </w:r>
          </w:p>
        </w:tc>
      </w:tr>
      <w:tr w:rsidR="00B124D8" w:rsidRPr="00E82F11" w:rsidTr="00176303">
        <w:tc>
          <w:tcPr>
            <w:tcW w:w="9350" w:type="dxa"/>
            <w:gridSpan w:val="7"/>
            <w:hideMark/>
          </w:tcPr>
          <w:p w:rsidR="00B124D8" w:rsidRPr="00E82F11" w:rsidRDefault="00B124D8" w:rsidP="00176303">
            <w:pPr>
              <w:bidi/>
              <w:jc w:val="left"/>
              <w:rPr>
                <w:b/>
                <w:bCs/>
                <w:sz w:val="20"/>
                <w:szCs w:val="20"/>
              </w:rPr>
            </w:pPr>
            <w:r w:rsidRPr="00E82F11">
              <w:rPr>
                <w:rFonts w:hint="cs"/>
                <w:b/>
                <w:bCs/>
                <w:sz w:val="20"/>
                <w:szCs w:val="20"/>
                <w:rtl/>
              </w:rPr>
              <w:t>المعدل</w:t>
            </w:r>
          </w:p>
        </w:tc>
      </w:tr>
      <w:tr w:rsidR="00B124D8" w:rsidRPr="00E82F11" w:rsidTr="00176303">
        <w:tc>
          <w:tcPr>
            <w:tcW w:w="2674" w:type="dxa"/>
            <w:hideMark/>
          </w:tcPr>
          <w:p w:rsidR="00B124D8" w:rsidRPr="00E82F11" w:rsidRDefault="00B124D8" w:rsidP="00176303">
            <w:pPr>
              <w:bidi/>
              <w:jc w:val="left"/>
              <w:rPr>
                <w:sz w:val="20"/>
                <w:szCs w:val="20"/>
              </w:rPr>
            </w:pPr>
            <w:r w:rsidRPr="00E82F11">
              <w:rPr>
                <w:sz w:val="20"/>
                <w:szCs w:val="20"/>
                <w:rtl/>
              </w:rPr>
              <w:t>التمويل المتفق عليه</w:t>
            </w:r>
          </w:p>
        </w:tc>
        <w:tc>
          <w:tcPr>
            <w:tcW w:w="1112" w:type="dxa"/>
            <w:vAlign w:val="center"/>
            <w:hideMark/>
          </w:tcPr>
          <w:p w:rsidR="00B124D8" w:rsidRPr="00E82F11" w:rsidRDefault="00B124D8" w:rsidP="00176303">
            <w:pPr>
              <w:bidi/>
              <w:jc w:val="left"/>
              <w:rPr>
                <w:sz w:val="20"/>
                <w:szCs w:val="20"/>
              </w:rPr>
            </w:pPr>
            <w:r w:rsidRPr="00E82F11">
              <w:rPr>
                <w:color w:val="000000"/>
                <w:sz w:val="20"/>
                <w:szCs w:val="20"/>
              </w:rPr>
              <w:t>811,750</w:t>
            </w:r>
          </w:p>
        </w:tc>
        <w:tc>
          <w:tcPr>
            <w:tcW w:w="1113"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3"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2"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3"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3" w:type="dxa"/>
            <w:vAlign w:val="center"/>
            <w:hideMark/>
          </w:tcPr>
          <w:p w:rsidR="00B124D8" w:rsidRPr="00E82F11" w:rsidRDefault="00B124D8" w:rsidP="00176303">
            <w:pPr>
              <w:bidi/>
              <w:jc w:val="left"/>
              <w:rPr>
                <w:b/>
                <w:bCs/>
                <w:sz w:val="20"/>
                <w:szCs w:val="20"/>
              </w:rPr>
            </w:pPr>
            <w:r w:rsidRPr="00E82F11">
              <w:rPr>
                <w:b/>
                <w:bCs/>
                <w:color w:val="000000"/>
                <w:sz w:val="20"/>
                <w:szCs w:val="20"/>
              </w:rPr>
              <w:t>811,750</w:t>
            </w:r>
          </w:p>
        </w:tc>
      </w:tr>
      <w:tr w:rsidR="00B124D8" w:rsidRPr="00E82F11" w:rsidTr="00176303">
        <w:tc>
          <w:tcPr>
            <w:tcW w:w="2674" w:type="dxa"/>
            <w:hideMark/>
          </w:tcPr>
          <w:p w:rsidR="00B124D8" w:rsidRPr="00E82F11" w:rsidRDefault="00B124D8" w:rsidP="00176303">
            <w:pPr>
              <w:bidi/>
              <w:jc w:val="left"/>
              <w:rPr>
                <w:sz w:val="20"/>
                <w:szCs w:val="20"/>
              </w:rPr>
            </w:pPr>
            <w:r w:rsidRPr="00E82F11">
              <w:rPr>
                <w:sz w:val="20"/>
                <w:szCs w:val="20"/>
                <w:rtl/>
              </w:rPr>
              <w:t>تكاليف دعم</w:t>
            </w:r>
            <w:r w:rsidRPr="00E82F11">
              <w:rPr>
                <w:rFonts w:hint="cs"/>
                <w:sz w:val="20"/>
                <w:szCs w:val="20"/>
                <w:rtl/>
              </w:rPr>
              <w:t xml:space="preserve"> الوكالة</w:t>
            </w:r>
          </w:p>
        </w:tc>
        <w:tc>
          <w:tcPr>
            <w:tcW w:w="1112" w:type="dxa"/>
            <w:vAlign w:val="center"/>
            <w:hideMark/>
          </w:tcPr>
          <w:p w:rsidR="00B124D8" w:rsidRPr="00E82F11" w:rsidRDefault="00B124D8" w:rsidP="00176303">
            <w:pPr>
              <w:bidi/>
              <w:jc w:val="left"/>
              <w:rPr>
                <w:sz w:val="20"/>
                <w:szCs w:val="20"/>
              </w:rPr>
            </w:pPr>
            <w:r w:rsidRPr="00E82F11">
              <w:rPr>
                <w:color w:val="000000"/>
                <w:sz w:val="20"/>
                <w:szCs w:val="20"/>
              </w:rPr>
              <w:t>56,823</w:t>
            </w:r>
          </w:p>
        </w:tc>
        <w:tc>
          <w:tcPr>
            <w:tcW w:w="1113"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3"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2"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3"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3" w:type="dxa"/>
            <w:vAlign w:val="center"/>
            <w:hideMark/>
          </w:tcPr>
          <w:p w:rsidR="00B124D8" w:rsidRPr="00E82F11" w:rsidRDefault="00B124D8" w:rsidP="00176303">
            <w:pPr>
              <w:bidi/>
              <w:jc w:val="left"/>
              <w:rPr>
                <w:b/>
                <w:bCs/>
                <w:sz w:val="20"/>
                <w:szCs w:val="20"/>
              </w:rPr>
            </w:pPr>
            <w:r w:rsidRPr="00E82F11">
              <w:rPr>
                <w:b/>
                <w:bCs/>
                <w:color w:val="000000"/>
                <w:sz w:val="20"/>
                <w:szCs w:val="20"/>
              </w:rPr>
              <w:t>56,823</w:t>
            </w:r>
          </w:p>
        </w:tc>
      </w:tr>
      <w:tr w:rsidR="00B124D8" w:rsidRPr="00E82F11" w:rsidTr="00176303">
        <w:tc>
          <w:tcPr>
            <w:tcW w:w="2674" w:type="dxa"/>
            <w:hideMark/>
          </w:tcPr>
          <w:p w:rsidR="00B124D8" w:rsidRPr="00E82F11" w:rsidRDefault="00B124D8" w:rsidP="00176303">
            <w:pPr>
              <w:bidi/>
              <w:jc w:val="left"/>
              <w:rPr>
                <w:sz w:val="20"/>
                <w:szCs w:val="20"/>
              </w:rPr>
            </w:pPr>
            <w:r w:rsidRPr="00E82F11">
              <w:rPr>
                <w:rFonts w:hint="cs"/>
                <w:sz w:val="20"/>
                <w:szCs w:val="20"/>
                <w:rtl/>
              </w:rPr>
              <w:t>مجموع</w:t>
            </w:r>
            <w:r w:rsidRPr="00E82F11">
              <w:rPr>
                <w:sz w:val="20"/>
                <w:szCs w:val="20"/>
                <w:rtl/>
              </w:rPr>
              <w:t xml:space="preserve"> التكاليف المتفق عليها</w:t>
            </w:r>
          </w:p>
        </w:tc>
        <w:tc>
          <w:tcPr>
            <w:tcW w:w="1112" w:type="dxa"/>
            <w:vAlign w:val="center"/>
            <w:hideMark/>
          </w:tcPr>
          <w:p w:rsidR="00B124D8" w:rsidRPr="00E82F11" w:rsidRDefault="00B124D8" w:rsidP="00176303">
            <w:pPr>
              <w:bidi/>
              <w:jc w:val="left"/>
              <w:rPr>
                <w:sz w:val="20"/>
                <w:szCs w:val="20"/>
              </w:rPr>
            </w:pPr>
            <w:r w:rsidRPr="00E82F11">
              <w:rPr>
                <w:color w:val="000000"/>
                <w:sz w:val="20"/>
                <w:szCs w:val="20"/>
              </w:rPr>
              <w:t>868,573</w:t>
            </w:r>
          </w:p>
        </w:tc>
        <w:tc>
          <w:tcPr>
            <w:tcW w:w="1113"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3"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2"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3" w:type="dxa"/>
            <w:vAlign w:val="center"/>
            <w:hideMark/>
          </w:tcPr>
          <w:p w:rsidR="00B124D8" w:rsidRPr="00E82F11" w:rsidRDefault="00B124D8" w:rsidP="00176303">
            <w:pPr>
              <w:bidi/>
              <w:jc w:val="left"/>
              <w:rPr>
                <w:sz w:val="20"/>
                <w:szCs w:val="20"/>
              </w:rPr>
            </w:pPr>
            <w:r w:rsidRPr="00E82F11">
              <w:rPr>
                <w:color w:val="000000"/>
                <w:sz w:val="20"/>
                <w:szCs w:val="20"/>
              </w:rPr>
              <w:t>0</w:t>
            </w:r>
          </w:p>
        </w:tc>
        <w:tc>
          <w:tcPr>
            <w:tcW w:w="1113" w:type="dxa"/>
            <w:vAlign w:val="center"/>
            <w:hideMark/>
          </w:tcPr>
          <w:p w:rsidR="00B124D8" w:rsidRPr="00E82F11" w:rsidRDefault="00B124D8" w:rsidP="00176303">
            <w:pPr>
              <w:bidi/>
              <w:jc w:val="left"/>
              <w:rPr>
                <w:b/>
                <w:bCs/>
                <w:sz w:val="20"/>
                <w:szCs w:val="20"/>
              </w:rPr>
            </w:pPr>
            <w:r w:rsidRPr="00E82F11">
              <w:rPr>
                <w:b/>
                <w:bCs/>
                <w:color w:val="000000"/>
                <w:sz w:val="20"/>
                <w:szCs w:val="20"/>
              </w:rPr>
              <w:t>868,573</w:t>
            </w:r>
          </w:p>
        </w:tc>
      </w:tr>
    </w:tbl>
    <w:p w:rsidR="00B124D8" w:rsidRPr="00E82F11" w:rsidRDefault="00B124D8" w:rsidP="00B124D8">
      <w:pPr>
        <w:keepNext/>
        <w:keepLines/>
        <w:tabs>
          <w:tab w:val="left" w:pos="720"/>
        </w:tabs>
        <w:bidi/>
        <w:spacing w:after="240"/>
        <w:outlineLvl w:val="0"/>
        <w:rPr>
          <w:b/>
          <w:lang w:val="en-CA"/>
        </w:rPr>
      </w:pPr>
    </w:p>
    <w:p w:rsidR="00B124D8" w:rsidRPr="00E82F11" w:rsidRDefault="00B124D8" w:rsidP="00B124D8">
      <w:pPr>
        <w:keepNext/>
        <w:keepLines/>
        <w:tabs>
          <w:tab w:val="left" w:pos="720"/>
        </w:tabs>
        <w:bidi/>
        <w:spacing w:after="240"/>
        <w:outlineLvl w:val="0"/>
        <w:rPr>
          <w:bCs/>
          <w:sz w:val="26"/>
          <w:szCs w:val="26"/>
          <w:lang w:val="en-CA"/>
        </w:rPr>
      </w:pPr>
      <w:r w:rsidRPr="00E82F11">
        <w:rPr>
          <w:rFonts w:hint="cs"/>
          <w:bCs/>
          <w:sz w:val="26"/>
          <w:szCs w:val="26"/>
          <w:rtl/>
          <w:lang w:val="en-CA"/>
        </w:rPr>
        <w:t>التوصية</w:t>
      </w:r>
    </w:p>
    <w:p w:rsidR="00B124D8" w:rsidRPr="00E82F11" w:rsidRDefault="00B124D8" w:rsidP="00E34E44">
      <w:pPr>
        <w:pStyle w:val="Heading1"/>
        <w:bidi/>
        <w:rPr>
          <w:sz w:val="26"/>
          <w:szCs w:val="26"/>
        </w:rPr>
      </w:pPr>
      <w:r w:rsidRPr="00E82F11">
        <w:rPr>
          <w:rFonts w:hint="cs"/>
          <w:sz w:val="26"/>
          <w:szCs w:val="26"/>
          <w:rtl/>
          <w:lang w:val="en-CA"/>
        </w:rPr>
        <w:t>قد ترغب اللجنة التنفيذية فيمايلي:</w:t>
      </w:r>
    </w:p>
    <w:p w:rsidR="00B124D8" w:rsidRPr="00E82F11" w:rsidRDefault="00B124D8" w:rsidP="00E34E44">
      <w:pPr>
        <w:pStyle w:val="Heading2"/>
        <w:numPr>
          <w:ilvl w:val="1"/>
          <w:numId w:val="32"/>
        </w:numPr>
        <w:bidi/>
        <w:rPr>
          <w:sz w:val="26"/>
          <w:szCs w:val="26"/>
        </w:rPr>
      </w:pPr>
      <w:r w:rsidRPr="00E82F11">
        <w:rPr>
          <w:rFonts w:hint="cs"/>
          <w:sz w:val="26"/>
          <w:szCs w:val="26"/>
          <w:rtl/>
        </w:rPr>
        <w:t xml:space="preserve">أن تحاط علما بالطلب المقدم من حكومة الفلبين لإزالة خطة قطاع تصنيع أجهزة تكييف الهواء من المرحلة الثانية من خطة إدارة إزالة المواد </w:t>
      </w:r>
      <w:r w:rsidRPr="00E82F11">
        <w:rPr>
          <w:rFonts w:hint="cs"/>
          <w:i/>
          <w:sz w:val="26"/>
          <w:szCs w:val="26"/>
          <w:rtl/>
        </w:rPr>
        <w:t>الهيدروكلوروفلوروكربونية</w:t>
      </w:r>
      <w:r w:rsidRPr="00E82F11">
        <w:rPr>
          <w:rFonts w:hint="cs"/>
          <w:sz w:val="26"/>
          <w:szCs w:val="26"/>
          <w:rtl/>
          <w:lang w:val="en-US" w:bidi="ar-EG"/>
        </w:rPr>
        <w:t xml:space="preserve"> في الوثيقة </w:t>
      </w:r>
      <w:r w:rsidRPr="00E82F11">
        <w:rPr>
          <w:sz w:val="26"/>
          <w:szCs w:val="26"/>
        </w:rPr>
        <w:lastRenderedPageBreak/>
        <w:t>UNEP/OzL.Pro/ExCom/80/48</w:t>
      </w:r>
      <w:r w:rsidRPr="00E82F11">
        <w:rPr>
          <w:rFonts w:hint="cs"/>
          <w:sz w:val="26"/>
          <w:szCs w:val="26"/>
          <w:rtl/>
          <w:lang w:val="en-US" w:bidi="ar-EG"/>
        </w:rPr>
        <w:t>، مع</w:t>
      </w:r>
      <w:r w:rsidRPr="00E82F11">
        <w:rPr>
          <w:sz w:val="26"/>
          <w:szCs w:val="26"/>
          <w:lang w:val="en-US"/>
        </w:rPr>
        <w:t xml:space="preserve"> </w:t>
      </w:r>
      <w:r w:rsidRPr="00E82F11">
        <w:rPr>
          <w:rFonts w:hint="cs"/>
          <w:sz w:val="26"/>
          <w:szCs w:val="26"/>
          <w:rtl/>
        </w:rPr>
        <w:t>ملاحظة أن المنشئات المتضمنة في خطة القطاع قد أزالت استهلاكها من الهيدروكلوروفلوروكربون-22 (</w:t>
      </w:r>
      <w:r w:rsidRPr="00E82F11">
        <w:rPr>
          <w:sz w:val="26"/>
          <w:szCs w:val="26"/>
        </w:rPr>
        <w:t>15.57</w:t>
      </w:r>
      <w:r w:rsidRPr="00E82F11">
        <w:rPr>
          <w:rFonts w:hint="cs"/>
          <w:sz w:val="26"/>
          <w:szCs w:val="26"/>
          <w:rtl/>
        </w:rPr>
        <w:t xml:space="preserve"> طن</w:t>
      </w:r>
      <w:r w:rsidRPr="00E82F11">
        <w:rPr>
          <w:rFonts w:hint="cs"/>
          <w:sz w:val="26"/>
          <w:szCs w:val="26"/>
          <w:rtl/>
          <w:lang w:bidi="ar-EG"/>
        </w:rPr>
        <w:t xml:space="preserve"> بقدرات استنفاد الأوزون)؛</w:t>
      </w:r>
    </w:p>
    <w:p w:rsidR="00B124D8" w:rsidRPr="00E82F11" w:rsidRDefault="00B124D8" w:rsidP="00E34E44">
      <w:pPr>
        <w:pStyle w:val="Heading2"/>
        <w:numPr>
          <w:ilvl w:val="1"/>
          <w:numId w:val="31"/>
        </w:numPr>
        <w:bidi/>
        <w:rPr>
          <w:sz w:val="26"/>
          <w:szCs w:val="26"/>
        </w:rPr>
      </w:pPr>
      <w:r w:rsidRPr="00E82F11">
        <w:rPr>
          <w:rFonts w:hint="cs"/>
          <w:sz w:val="26"/>
          <w:szCs w:val="26"/>
          <w:rtl/>
        </w:rPr>
        <w:t>أن تحاط أيضا بمايلي:</w:t>
      </w:r>
    </w:p>
    <w:p w:rsidR="00B124D8" w:rsidRPr="00E82F11" w:rsidRDefault="00B124D8" w:rsidP="00B124D8">
      <w:pPr>
        <w:numPr>
          <w:ilvl w:val="2"/>
          <w:numId w:val="14"/>
        </w:numPr>
        <w:bidi/>
        <w:spacing w:after="240"/>
        <w:outlineLvl w:val="2"/>
        <w:rPr>
          <w:sz w:val="26"/>
          <w:szCs w:val="26"/>
        </w:rPr>
      </w:pPr>
      <w:r w:rsidRPr="00E82F11">
        <w:rPr>
          <w:rFonts w:hint="cs"/>
          <w:sz w:val="26"/>
          <w:szCs w:val="26"/>
          <w:rtl/>
          <w:lang w:bidi="ar-EG"/>
        </w:rPr>
        <w:t>أن مبلغ</w:t>
      </w:r>
      <w:r w:rsidRPr="00E82F11">
        <w:rPr>
          <w:rFonts w:hint="cs"/>
          <w:sz w:val="26"/>
          <w:szCs w:val="26"/>
          <w:rtl/>
        </w:rPr>
        <w:t xml:space="preserve"> </w:t>
      </w:r>
      <w:r w:rsidRPr="00E82F11">
        <w:rPr>
          <w:sz w:val="26"/>
          <w:szCs w:val="26"/>
        </w:rPr>
        <w:t>2,073,988</w:t>
      </w:r>
      <w:r w:rsidRPr="00E82F11">
        <w:rPr>
          <w:rFonts w:hint="cs"/>
          <w:sz w:val="26"/>
          <w:szCs w:val="26"/>
          <w:rtl/>
        </w:rPr>
        <w:t xml:space="preserve"> دولارا أمريكيا يتألف من </w:t>
      </w:r>
      <w:r w:rsidRPr="00E82F11">
        <w:rPr>
          <w:sz w:val="26"/>
          <w:szCs w:val="26"/>
        </w:rPr>
        <w:t>1,793,307</w:t>
      </w:r>
      <w:r w:rsidRPr="00E82F11">
        <w:rPr>
          <w:rFonts w:hint="cs"/>
          <w:sz w:val="26"/>
          <w:szCs w:val="26"/>
          <w:rtl/>
        </w:rPr>
        <w:t xml:space="preserve"> دولارا أمريكيا لخطة قطاع تصنيع أجهزة تكييف الهواء، وتكاليف وحدة تنفيذ ورصد المشروع البالغة </w:t>
      </w:r>
      <w:r w:rsidRPr="00E82F11">
        <w:rPr>
          <w:sz w:val="26"/>
          <w:szCs w:val="26"/>
        </w:rPr>
        <w:t>145,000</w:t>
      </w:r>
      <w:r w:rsidRPr="00E82F11">
        <w:rPr>
          <w:rFonts w:hint="cs"/>
          <w:sz w:val="26"/>
          <w:szCs w:val="26"/>
          <w:rtl/>
        </w:rPr>
        <w:t xml:space="preserve"> دولارا أمريكيا زائدا تكاليف دعم الوكالة البالغة</w:t>
      </w:r>
      <w:r w:rsidRPr="00E82F11">
        <w:rPr>
          <w:sz w:val="26"/>
          <w:szCs w:val="26"/>
        </w:rPr>
        <w:t>135,681</w:t>
      </w:r>
      <w:r w:rsidRPr="00E82F11">
        <w:rPr>
          <w:sz w:val="26"/>
          <w:szCs w:val="26"/>
          <w:lang w:val="en-US"/>
        </w:rPr>
        <w:t xml:space="preserve"> </w:t>
      </w:r>
      <w:r w:rsidRPr="00E82F11">
        <w:rPr>
          <w:rFonts w:hint="cs"/>
          <w:sz w:val="26"/>
          <w:szCs w:val="26"/>
          <w:rtl/>
        </w:rPr>
        <w:t xml:space="preserve"> دولارا أمريكيا لليونيدو التي ووفق عليها من حيث المبدأ للمرحلة الثانية من خطة إدارة إزالة المواد </w:t>
      </w:r>
      <w:r w:rsidRPr="00E82F11">
        <w:rPr>
          <w:rFonts w:hint="cs"/>
          <w:i/>
          <w:sz w:val="26"/>
          <w:szCs w:val="26"/>
          <w:rtl/>
        </w:rPr>
        <w:t>الهيدروكلوروفلوروكربونية، تزال من الاتفاق بين حكومة الفلبين واللجنة التنفيذية؛</w:t>
      </w:r>
    </w:p>
    <w:p w:rsidR="00B124D8" w:rsidRPr="00E82F11" w:rsidRDefault="00B124D8" w:rsidP="00B124D8">
      <w:pPr>
        <w:numPr>
          <w:ilvl w:val="2"/>
          <w:numId w:val="14"/>
        </w:numPr>
        <w:bidi/>
        <w:spacing w:after="240"/>
        <w:outlineLvl w:val="2"/>
        <w:rPr>
          <w:sz w:val="26"/>
          <w:szCs w:val="26"/>
        </w:rPr>
      </w:pPr>
      <w:r w:rsidRPr="00E82F11">
        <w:rPr>
          <w:rFonts w:hint="cs"/>
          <w:sz w:val="26"/>
          <w:szCs w:val="26"/>
          <w:rtl/>
        </w:rPr>
        <w:t xml:space="preserve">أن أمانة الصندوق قد أجرت تحديثا للاتفاق بين حكومة الفلبين واللجنة التنفيذية الوارد في المرفق الرابع بالوثيقة </w:t>
      </w:r>
      <w:r w:rsidRPr="00E82F11">
        <w:rPr>
          <w:sz w:val="26"/>
          <w:szCs w:val="26"/>
        </w:rPr>
        <w:t>UNEP/OzL.Pro/ExCom/87/9</w:t>
      </w:r>
      <w:r w:rsidRPr="00E82F11">
        <w:rPr>
          <w:rFonts w:hint="cs"/>
          <w:sz w:val="26"/>
          <w:szCs w:val="26"/>
          <w:rtl/>
        </w:rPr>
        <w:t>، ولاسيما</w:t>
      </w:r>
      <w:r w:rsidRPr="00E82F11">
        <w:rPr>
          <w:rFonts w:hint="cs"/>
          <w:sz w:val="26"/>
          <w:szCs w:val="26"/>
          <w:rtl/>
          <w:lang w:bidi="ar-EG"/>
        </w:rPr>
        <w:t xml:space="preserve"> التذييل 2-ألف ليبين إزالة خطة قطاع تصنيع أجهزة تكييف الهواء والفقرة 17 لبيان أن الاتفاق المحدث المعدل يحل مكان ذلك الذي تم التوصل إليه خلال الاجتماع الثالث والثمانين؛</w:t>
      </w:r>
    </w:p>
    <w:p w:rsidR="00B124D8" w:rsidRPr="00E82F11" w:rsidRDefault="00B124D8" w:rsidP="00E34E44">
      <w:pPr>
        <w:pStyle w:val="Heading2"/>
        <w:numPr>
          <w:ilvl w:val="1"/>
          <w:numId w:val="31"/>
        </w:numPr>
        <w:bidi/>
        <w:rPr>
          <w:sz w:val="26"/>
          <w:szCs w:val="26"/>
        </w:rPr>
      </w:pPr>
      <w:r w:rsidRPr="00E82F11">
        <w:rPr>
          <w:rFonts w:hint="cs"/>
          <w:sz w:val="26"/>
          <w:szCs w:val="26"/>
          <w:rtl/>
        </w:rPr>
        <w:t xml:space="preserve">أن تطلب من اليونيدو أن تعيد للصندوق المتعدد الأطراف مبلغ </w:t>
      </w:r>
      <w:r w:rsidRPr="00E82F11">
        <w:rPr>
          <w:sz w:val="26"/>
          <w:szCs w:val="26"/>
        </w:rPr>
        <w:t>212,152</w:t>
      </w:r>
      <w:r w:rsidRPr="00E82F11">
        <w:rPr>
          <w:rFonts w:hint="cs"/>
          <w:sz w:val="26"/>
          <w:szCs w:val="26"/>
          <w:rtl/>
        </w:rPr>
        <w:t xml:space="preserve"> دولارا أمريكيا تتألف من </w:t>
      </w:r>
      <w:r w:rsidRPr="00E82F11">
        <w:rPr>
          <w:sz w:val="26"/>
          <w:szCs w:val="26"/>
        </w:rPr>
        <w:t>53,273</w:t>
      </w:r>
      <w:r w:rsidRPr="00E82F11">
        <w:rPr>
          <w:rFonts w:hint="cs"/>
          <w:sz w:val="26"/>
          <w:szCs w:val="26"/>
          <w:rtl/>
        </w:rPr>
        <w:t xml:space="preserve"> دولارا أمريكيا عن خطة قطاع تصنيع أجهزة تكييف الهواء وتكاليف وحدة تنفيذ ورصد المشروع المتعلق بها البالغة </w:t>
      </w:r>
      <w:r w:rsidRPr="00E82F11">
        <w:rPr>
          <w:sz w:val="26"/>
          <w:szCs w:val="26"/>
        </w:rPr>
        <w:t>145,000</w:t>
      </w:r>
      <w:r w:rsidRPr="00E82F11">
        <w:rPr>
          <w:rFonts w:hint="cs"/>
          <w:sz w:val="26"/>
          <w:szCs w:val="26"/>
          <w:rtl/>
        </w:rPr>
        <w:t xml:space="preserve"> دولارا أمريكيا</w:t>
      </w:r>
      <w:r w:rsidRPr="00E82F11">
        <w:rPr>
          <w:rFonts w:hint="cs"/>
          <w:sz w:val="26"/>
          <w:szCs w:val="26"/>
          <w:rtl/>
          <w:lang w:bidi="ar-EG"/>
        </w:rPr>
        <w:t xml:space="preserve"> زائدا تكاليف دعم الوكالة البالغة</w:t>
      </w:r>
      <w:r w:rsidRPr="00E82F11">
        <w:rPr>
          <w:rFonts w:hint="cs"/>
          <w:sz w:val="26"/>
          <w:szCs w:val="26"/>
          <w:rtl/>
        </w:rPr>
        <w:t xml:space="preserve"> </w:t>
      </w:r>
      <w:r w:rsidRPr="00E82F11">
        <w:rPr>
          <w:sz w:val="26"/>
          <w:szCs w:val="26"/>
        </w:rPr>
        <w:t>13,879</w:t>
      </w:r>
      <w:r w:rsidRPr="00E82F11">
        <w:rPr>
          <w:rFonts w:hint="cs"/>
          <w:sz w:val="26"/>
          <w:szCs w:val="26"/>
          <w:rtl/>
        </w:rPr>
        <w:t xml:space="preserve"> دولارا أمريكيا لليونيدو كان قد ووفق عليها كجزء من الشريحة الأولى من المرحلة الثانية من خطة إدارة إزالة المواد الهيدروكلوروفلوروكربونية الى الاجتماع التاسع والثمانين؛</w:t>
      </w:r>
    </w:p>
    <w:p w:rsidR="00B124D8" w:rsidRPr="00E82F11" w:rsidRDefault="00B124D8" w:rsidP="00E34E44">
      <w:pPr>
        <w:pStyle w:val="Heading2"/>
        <w:numPr>
          <w:ilvl w:val="1"/>
          <w:numId w:val="31"/>
        </w:numPr>
        <w:bidi/>
        <w:rPr>
          <w:sz w:val="26"/>
          <w:szCs w:val="26"/>
        </w:rPr>
      </w:pPr>
      <w:r w:rsidRPr="00E82F11">
        <w:rPr>
          <w:rFonts w:hint="cs"/>
          <w:sz w:val="26"/>
          <w:szCs w:val="26"/>
          <w:rtl/>
        </w:rPr>
        <w:t>أن توافق على خطة تنفيذ الشريحة للفترة 2021-2022 لأنشطة المرحلة الثانية المتبقية؛</w:t>
      </w:r>
    </w:p>
    <w:p w:rsidR="00B124D8" w:rsidRPr="00E82F11" w:rsidRDefault="00B124D8" w:rsidP="00E34E44">
      <w:pPr>
        <w:pStyle w:val="Heading2"/>
        <w:numPr>
          <w:ilvl w:val="1"/>
          <w:numId w:val="31"/>
        </w:numPr>
        <w:bidi/>
        <w:rPr>
          <w:sz w:val="26"/>
          <w:szCs w:val="26"/>
          <w:lang w:val="en-CA"/>
        </w:rPr>
      </w:pPr>
      <w:r w:rsidRPr="00E82F11">
        <w:rPr>
          <w:rFonts w:hint="cs"/>
          <w:sz w:val="26"/>
          <w:szCs w:val="26"/>
          <w:rtl/>
        </w:rPr>
        <w:t>أن تطلب من حكومة الفلبين واليونيدو تقديم تقارير مرحلية على أساس سنوي ترتبط بالشريحة الأولى حتى انتهاء</w:t>
      </w:r>
      <w:r w:rsidRPr="00E82F11">
        <w:rPr>
          <w:rFonts w:hint="cs"/>
          <w:sz w:val="26"/>
          <w:szCs w:val="26"/>
          <w:rtl/>
          <w:lang w:val="en-CA"/>
        </w:rPr>
        <w:t xml:space="preserve"> المشروع، وتقرير تحقق حتى الموافقة على المرحلة الثالثة وتقرير انتهاء المشروع للاجتماع الثاني من عام 2023.</w:t>
      </w:r>
    </w:p>
    <w:p w:rsidR="00B124D8" w:rsidRPr="00E82F11" w:rsidRDefault="00B124D8" w:rsidP="00B124D8">
      <w:pPr>
        <w:keepNext/>
        <w:keepLines/>
        <w:bidi/>
        <w:spacing w:after="240"/>
        <w:rPr>
          <w:sz w:val="26"/>
          <w:szCs w:val="26"/>
          <w:rtl/>
          <w:lang w:bidi="ar-EG"/>
        </w:rPr>
      </w:pPr>
      <w:r w:rsidRPr="00E82F11">
        <w:rPr>
          <w:rFonts w:hint="cs"/>
          <w:sz w:val="26"/>
          <w:szCs w:val="26"/>
          <w:u w:val="single"/>
          <w:rtl/>
          <w:lang w:bidi="ar-EG"/>
        </w:rPr>
        <w:t>أوروغواي: خطة إدارة إزالة المواد الهيدروكلوروفلوروكربونية (المرحلة الثانية- طلب تمديد موعد انتهاء الشريحة الثالثة والأخيرة وتقرير مرحلي عن تنفيذ قطاع الرغاوي</w:t>
      </w:r>
      <w:r w:rsidRPr="00E82F11">
        <w:rPr>
          <w:rFonts w:hint="cs"/>
          <w:sz w:val="26"/>
          <w:szCs w:val="26"/>
          <w:rtl/>
          <w:lang w:bidi="ar-EG"/>
        </w:rPr>
        <w:t xml:space="preserve"> (اليوئنديبي)</w:t>
      </w:r>
    </w:p>
    <w:p w:rsidR="00B124D8" w:rsidRPr="00E82F11" w:rsidRDefault="00B124D8" w:rsidP="00B124D8">
      <w:pPr>
        <w:keepNext/>
        <w:keepLines/>
        <w:bidi/>
        <w:spacing w:after="240"/>
        <w:ind w:left="1440" w:hanging="1440"/>
        <w:rPr>
          <w:bCs/>
          <w:sz w:val="26"/>
          <w:szCs w:val="26"/>
          <w:lang w:val="en-CA"/>
        </w:rPr>
      </w:pPr>
      <w:r w:rsidRPr="00E82F11">
        <w:rPr>
          <w:rFonts w:hint="cs"/>
          <w:bCs/>
          <w:sz w:val="26"/>
          <w:szCs w:val="26"/>
          <w:rtl/>
          <w:lang w:val="en-CA"/>
        </w:rPr>
        <w:t>خلفية</w:t>
      </w:r>
    </w:p>
    <w:p w:rsidR="00B124D8" w:rsidRPr="00E82F11" w:rsidRDefault="00B124D8" w:rsidP="00E34E44">
      <w:pPr>
        <w:pStyle w:val="Heading1"/>
        <w:bidi/>
        <w:rPr>
          <w:sz w:val="26"/>
          <w:szCs w:val="26"/>
          <w:lang w:val="en-CA"/>
        </w:rPr>
      </w:pPr>
      <w:r w:rsidRPr="00E82F11">
        <w:rPr>
          <w:rFonts w:hint="cs"/>
          <w:sz w:val="26"/>
          <w:szCs w:val="26"/>
          <w:rtl/>
          <w:lang w:val="en-CA"/>
        </w:rPr>
        <w:t>نيابة عن حكومة أوروغواي، قدم اليوئنديبي بوصفه الوكالة المنفذة الرئيسية طلبا لتمديد انتهاء المرحلة الثانية من خطة إدارة إزالة الم واد الهيدروكلوروفلوروكربونية والتقدم في تنفيذ تحويل منشئات الرغاوي وتوافر نظم رغاوي البوليوريثان المعتمدة على الهيدروفلوروأولفان/ الهيدروفلوروأولفان ومايرتبط بها من مكومات حسب طلب اللجنة التنفيذية بموجب عملية الموافقة فيما بين الدورات للاجتماع الخامس والثمانين</w:t>
      </w:r>
      <w:r w:rsidRPr="00E82F11">
        <w:rPr>
          <w:sz w:val="26"/>
          <w:szCs w:val="26"/>
        </w:rPr>
        <w:footnoteReference w:id="46"/>
      </w:r>
      <w:r w:rsidRPr="00E82F11">
        <w:rPr>
          <w:rFonts w:hint="cs"/>
          <w:sz w:val="26"/>
          <w:szCs w:val="26"/>
          <w:rtl/>
          <w:lang w:val="en-CA"/>
        </w:rPr>
        <w:t xml:space="preserve"> في مايو/ أيار 2020.</w:t>
      </w:r>
    </w:p>
    <w:p w:rsidR="00B124D8" w:rsidRPr="00E82F11" w:rsidRDefault="00B124D8" w:rsidP="00E34E44">
      <w:pPr>
        <w:pStyle w:val="Heading1"/>
        <w:bidi/>
        <w:rPr>
          <w:sz w:val="26"/>
          <w:szCs w:val="26"/>
          <w:lang w:val="en-CA"/>
        </w:rPr>
      </w:pPr>
      <w:r w:rsidRPr="00E82F11">
        <w:rPr>
          <w:rFonts w:hint="cs"/>
          <w:sz w:val="26"/>
          <w:szCs w:val="26"/>
          <w:rtl/>
          <w:lang w:val="en-CA"/>
        </w:rPr>
        <w:t>وكان قد ووفق على المرحلة الثانية من خطة إدارة إزالة المواد خلال الاجماع السابع والسبعين</w:t>
      </w:r>
      <w:r w:rsidRPr="00E82F11">
        <w:rPr>
          <w:sz w:val="26"/>
          <w:szCs w:val="26"/>
        </w:rPr>
        <w:footnoteReference w:id="47"/>
      </w:r>
      <w:r w:rsidRPr="00E82F11">
        <w:rPr>
          <w:rFonts w:hint="cs"/>
          <w:sz w:val="26"/>
          <w:szCs w:val="26"/>
          <w:rtl/>
          <w:lang w:val="en-CA"/>
        </w:rPr>
        <w:t xml:space="preserve"> بتكلفة إجمالية قدرها </w:t>
      </w:r>
      <w:r w:rsidRPr="00E82F11">
        <w:rPr>
          <w:sz w:val="26"/>
          <w:szCs w:val="26"/>
          <w:lang w:val="en-CA"/>
        </w:rPr>
        <w:t>1,105,157</w:t>
      </w:r>
      <w:r w:rsidRPr="00E82F11">
        <w:rPr>
          <w:rFonts w:hint="cs"/>
          <w:sz w:val="26"/>
          <w:szCs w:val="26"/>
          <w:rtl/>
          <w:lang w:val="en-CA"/>
        </w:rPr>
        <w:t xml:space="preserve"> دولارا أمريكيا زائدا تكاليف دعم الوكالة- وتضم المرحلة الثانية من خطة إدارة إزالة المواد الهيدروكلوروفلوروكربونية عنصرا عن البوليولات السابقة الخلط المستوردة (أي </w:t>
      </w:r>
      <w:r w:rsidRPr="00E82F11">
        <w:rPr>
          <w:sz w:val="26"/>
          <w:szCs w:val="26"/>
          <w:lang w:val="en-CA"/>
        </w:rPr>
        <w:t>5.33</w:t>
      </w:r>
      <w:r w:rsidRPr="00E82F11">
        <w:rPr>
          <w:rFonts w:hint="cs"/>
          <w:sz w:val="26"/>
          <w:szCs w:val="26"/>
          <w:rtl/>
          <w:lang w:val="en-CA"/>
        </w:rPr>
        <w:t xml:space="preserve"> طن بقدرات استنفاد الأوزون) المستخدم في 21 منشأة صغيرة ومتوسطة الحجم لتصنيع رغاوي البوليوريثان وتعتمد التكنولوجيا المختارة على مستحضرات الهيدروفلوروأولفان.</w:t>
      </w:r>
    </w:p>
    <w:p w:rsidR="00B124D8" w:rsidRPr="00E82F11" w:rsidRDefault="00B124D8" w:rsidP="00E34E44">
      <w:pPr>
        <w:pStyle w:val="Heading1"/>
        <w:bidi/>
        <w:rPr>
          <w:sz w:val="26"/>
          <w:szCs w:val="26"/>
          <w:lang w:val="en-CA"/>
        </w:rPr>
      </w:pPr>
      <w:r w:rsidRPr="00E82F11">
        <w:rPr>
          <w:rFonts w:hint="cs"/>
          <w:sz w:val="26"/>
          <w:szCs w:val="26"/>
          <w:rtl/>
          <w:lang w:val="en-CA"/>
        </w:rPr>
        <w:lastRenderedPageBreak/>
        <w:t xml:space="preserve">وكان قد ووفق على الشريحة الثالثة والأخيرة من المرحلة الثانية بمبلغ </w:t>
      </w:r>
      <w:r w:rsidRPr="00E82F11">
        <w:rPr>
          <w:sz w:val="26"/>
          <w:szCs w:val="26"/>
          <w:lang w:val="en-CA"/>
        </w:rPr>
        <w:t>111,268</w:t>
      </w:r>
      <w:r w:rsidRPr="00E82F11">
        <w:rPr>
          <w:rFonts w:hint="cs"/>
          <w:sz w:val="26"/>
          <w:szCs w:val="26"/>
          <w:rtl/>
          <w:lang w:val="en-CA"/>
        </w:rPr>
        <w:t xml:space="preserve"> دولارا أمريكيا وخطة تنفيذ الشريحة المقابلة للفترة 2020-2021 بموجب عملية الموافقة فيما بين الدورات للاجتماع الخامس والثمانين ووفقا للفقرة 14 من الاتفاق بين حكومة أوروغواي واللجنة التنفيذية، تستكمل المرحلة الثانية بحلول 31 ديسمبر/ كانون الأول 2021. ووفق على المرحلة الثالثة من خطة إدارة إزالة المواد الهيدروكلوروفلوروكربونية لتحقيق الإزالة الكاملة من المواد الهيدروكلوروفلوروكربونية بموجب عملية الموافقة فيما بين الدورات للاجتماع السادس والثمانين</w:t>
      </w:r>
      <w:r w:rsidRPr="00E82F11">
        <w:rPr>
          <w:sz w:val="26"/>
          <w:szCs w:val="26"/>
        </w:rPr>
        <w:footnoteReference w:id="48"/>
      </w:r>
      <w:r w:rsidRPr="00E82F11">
        <w:rPr>
          <w:rFonts w:hint="cs"/>
          <w:sz w:val="26"/>
          <w:szCs w:val="26"/>
          <w:rtl/>
          <w:lang w:val="en-CA"/>
        </w:rPr>
        <w:t xml:space="preserve"> في ديسمبر/ كانون الأول 2020.</w:t>
      </w:r>
    </w:p>
    <w:p w:rsidR="00B124D8" w:rsidRPr="00E82F11" w:rsidRDefault="00B124D8" w:rsidP="00E34E44">
      <w:pPr>
        <w:pStyle w:val="Heading1"/>
        <w:bidi/>
        <w:rPr>
          <w:i/>
          <w:sz w:val="26"/>
          <w:szCs w:val="26"/>
          <w:lang w:val="en-CA"/>
        </w:rPr>
      </w:pPr>
      <w:r w:rsidRPr="00E82F11">
        <w:rPr>
          <w:rFonts w:hint="cs"/>
          <w:sz w:val="26"/>
          <w:szCs w:val="26"/>
          <w:rtl/>
          <w:lang w:val="en-CA"/>
        </w:rPr>
        <w:t>وأبلغت اليوئنديبي في التقرير المرحلي المقدم للاجتماع السادس والثمانين أن منشأة رغاوي واحدة (جيمس) قد تحولت الى السيكلوبنتان</w:t>
      </w:r>
      <w:r w:rsidRPr="00E82F11">
        <w:rPr>
          <w:rFonts w:hint="cs"/>
          <w:i/>
          <w:sz w:val="26"/>
          <w:szCs w:val="26"/>
          <w:rtl/>
          <w:lang w:val="en-CA"/>
        </w:rPr>
        <w:t xml:space="preserve"> مع ما يرتبط بها من إزالة قدرها </w:t>
      </w:r>
      <w:r w:rsidRPr="00E82F11">
        <w:rPr>
          <w:sz w:val="26"/>
          <w:szCs w:val="26"/>
          <w:lang w:val="en-US"/>
        </w:rPr>
        <w:t>1.02</w:t>
      </w:r>
      <w:r w:rsidRPr="00E82F11">
        <w:rPr>
          <w:rFonts w:hint="cs"/>
          <w:i/>
          <w:sz w:val="26"/>
          <w:szCs w:val="26"/>
          <w:rtl/>
          <w:lang w:val="en-CA"/>
        </w:rPr>
        <w:t xml:space="preserve"> طن بقدرات استنفاد الأوزون (</w:t>
      </w:r>
      <w:r w:rsidRPr="00E82F11">
        <w:rPr>
          <w:sz w:val="26"/>
          <w:szCs w:val="26"/>
          <w:lang w:val="en-US"/>
        </w:rPr>
        <w:t>9.3</w:t>
      </w:r>
      <w:r w:rsidRPr="00E82F11">
        <w:rPr>
          <w:rFonts w:hint="cs"/>
          <w:i/>
          <w:sz w:val="26"/>
          <w:szCs w:val="26"/>
          <w:rtl/>
          <w:lang w:val="en-CA"/>
        </w:rPr>
        <w:t xml:space="preserve"> طن متري) من </w:t>
      </w:r>
      <w:r w:rsidRPr="00E82F11">
        <w:rPr>
          <w:rFonts w:hint="cs"/>
          <w:sz w:val="26"/>
          <w:szCs w:val="26"/>
          <w:rtl/>
          <w:lang w:val="en-CA"/>
        </w:rPr>
        <w:t>الهيدروكلوروفلوروكربون-141ب أما المنشئات الصغيرة والمتوسطة الحجم الأخرى، فلم تكن قادرة في البداية على التحويل نتيجة لمحدودية المتوافر من الهيدروفلوروأولفان لدعم عمليات التحويل وجرى تعيين خبير للعمل مع كل منشأة لتحديد المتطلبات الفرعية، وأجريت مناقشات مع الموردين الذين يمكنهم توريد كميات صغيرة الرغاوي المعتمدة على الهيدروفلوروأولفان بالنظر الى صغر حجم السوق المحلية لضمان امتثال الرغاوي المعتمدة على الهيدروفلورواولفان للمتطلبات التقنية للمنشئات الصغيرة والمتوسطة الحجم، ولتوفير معلومات لموردي النظم المحلية المعنية والترويج لتطبيق هذه النظم. وكان من المقرر إجراء الاختبارات والتجارب على تكنولوجيا الهيدروفلوروأولفان خلال الربع الأول من عام 2020 غير أن هذه الأنشطة تأخرت نتيجة لوباء كوفيد-19 ومن المتوقع أن تشهد عملية التحويل تأخير أخرى نتيجة لوباء كوفيد-19، وسوف تستكمل عملية التحويل في يونيه/ حزيران 2021، وأن نظم الهيدروفلوروأولفان سوف تتوافر في السوق المحلية بعد ذلك بقليل.</w:t>
      </w:r>
    </w:p>
    <w:p w:rsidR="00B124D8" w:rsidRPr="00E82F11" w:rsidRDefault="00B124D8" w:rsidP="00B124D8">
      <w:pPr>
        <w:pStyle w:val="Heading1"/>
        <w:keepNext/>
        <w:keepLines/>
        <w:numPr>
          <w:ilvl w:val="0"/>
          <w:numId w:val="0"/>
        </w:numPr>
        <w:bidi/>
        <w:rPr>
          <w:iCs/>
          <w:sz w:val="26"/>
          <w:szCs w:val="26"/>
          <w:lang w:val="en-CA"/>
        </w:rPr>
      </w:pPr>
      <w:r w:rsidRPr="00E82F11">
        <w:rPr>
          <w:rFonts w:hint="cs"/>
          <w:iCs/>
          <w:sz w:val="26"/>
          <w:szCs w:val="26"/>
          <w:rtl/>
          <w:lang w:val="en-CA"/>
        </w:rPr>
        <w:t>استهلاك الهيدروكلوروفلوروكربون</w:t>
      </w:r>
    </w:p>
    <w:p w:rsidR="00B124D8" w:rsidRPr="00E82F11" w:rsidRDefault="00B124D8" w:rsidP="00E34E44">
      <w:pPr>
        <w:pStyle w:val="Heading1"/>
        <w:bidi/>
        <w:rPr>
          <w:sz w:val="26"/>
          <w:szCs w:val="26"/>
          <w:lang w:val="en-CA"/>
        </w:rPr>
      </w:pPr>
      <w:r w:rsidRPr="00E82F11">
        <w:rPr>
          <w:rFonts w:hint="cs"/>
          <w:sz w:val="26"/>
          <w:szCs w:val="26"/>
          <w:rtl/>
          <w:lang w:val="en-CA"/>
        </w:rPr>
        <w:t xml:space="preserve">أبلغت حكومة أوروغواي عن استهلاك بمقدار </w:t>
      </w:r>
      <w:r w:rsidRPr="00E82F11">
        <w:rPr>
          <w:sz w:val="26"/>
          <w:szCs w:val="26"/>
          <w:lang w:val="en-CA"/>
        </w:rPr>
        <w:t>14.08</w:t>
      </w:r>
      <w:r w:rsidRPr="00E82F11">
        <w:rPr>
          <w:rFonts w:hint="cs"/>
          <w:sz w:val="26"/>
          <w:szCs w:val="26"/>
          <w:rtl/>
          <w:lang w:val="en-CA"/>
        </w:rPr>
        <w:t xml:space="preserve"> طن استنفاد الأوزون من الهيدروكلوروفلوروكربون في 2019 وهو مايقل </w:t>
      </w:r>
      <w:r w:rsidRPr="00E82F11">
        <w:rPr>
          <w:rFonts w:hint="cs"/>
          <w:sz w:val="26"/>
          <w:szCs w:val="26"/>
          <w:rtl/>
          <w:lang w:val="en-CA" w:bidi="ar-EG"/>
        </w:rPr>
        <w:t>40 في المائة</w:t>
      </w:r>
      <w:r w:rsidRPr="00E82F11">
        <w:rPr>
          <w:rFonts w:hint="cs"/>
          <w:sz w:val="26"/>
          <w:szCs w:val="26"/>
          <w:rtl/>
          <w:lang w:val="en-CA"/>
        </w:rPr>
        <w:t xml:space="preserve"> عن خط أساس الهيدروكلوروفلوروكربون لأغراض الامتثال ولم يبلغ بعد بيانات المادة 7 وبيانات البرنامج القطري لعام 2020.</w:t>
      </w:r>
    </w:p>
    <w:p w:rsidR="00B124D8" w:rsidRPr="00E82F11" w:rsidRDefault="00B124D8" w:rsidP="00B124D8">
      <w:pPr>
        <w:pStyle w:val="Heading1"/>
        <w:numPr>
          <w:ilvl w:val="0"/>
          <w:numId w:val="0"/>
        </w:numPr>
        <w:bidi/>
        <w:rPr>
          <w:b/>
          <w:bCs/>
          <w:sz w:val="26"/>
          <w:szCs w:val="26"/>
          <w:lang w:val="en-CA"/>
        </w:rPr>
      </w:pPr>
      <w:r w:rsidRPr="00E82F11">
        <w:rPr>
          <w:rFonts w:hint="cs"/>
          <w:b/>
          <w:bCs/>
          <w:sz w:val="26"/>
          <w:szCs w:val="26"/>
          <w:rtl/>
          <w:lang w:val="en-CA"/>
        </w:rPr>
        <w:t>تقرير التقدم المحرز</w:t>
      </w:r>
    </w:p>
    <w:p w:rsidR="00B124D8" w:rsidRPr="00E82F11" w:rsidRDefault="00B124D8" w:rsidP="00B124D8">
      <w:pPr>
        <w:pStyle w:val="Heading1"/>
        <w:numPr>
          <w:ilvl w:val="0"/>
          <w:numId w:val="0"/>
        </w:numPr>
        <w:bidi/>
        <w:rPr>
          <w:iCs/>
          <w:sz w:val="26"/>
          <w:szCs w:val="26"/>
          <w:lang w:val="en-CA"/>
        </w:rPr>
      </w:pPr>
      <w:r w:rsidRPr="00E82F11">
        <w:rPr>
          <w:rFonts w:hint="cs"/>
          <w:iCs/>
          <w:sz w:val="26"/>
          <w:szCs w:val="26"/>
          <w:rtl/>
        </w:rPr>
        <w:t>قطاع تصنيع رغاوي البوليوريثان</w:t>
      </w:r>
    </w:p>
    <w:p w:rsidR="00B124D8" w:rsidRPr="00E82F11" w:rsidRDefault="00B124D8" w:rsidP="00E34E44">
      <w:pPr>
        <w:pStyle w:val="Heading1"/>
        <w:bidi/>
        <w:rPr>
          <w:sz w:val="26"/>
          <w:szCs w:val="26"/>
          <w:lang w:val="en-US"/>
        </w:rPr>
      </w:pPr>
      <w:r w:rsidRPr="00E82F11">
        <w:rPr>
          <w:rFonts w:hint="cs"/>
          <w:sz w:val="26"/>
          <w:szCs w:val="26"/>
          <w:rtl/>
          <w:lang w:val="en-US"/>
        </w:rPr>
        <w:t>يتضمن الجدول 12 ملخصا لمشروع التمويل.</w:t>
      </w:r>
    </w:p>
    <w:p w:rsidR="00B124D8" w:rsidRPr="00E82F11" w:rsidRDefault="00B124D8" w:rsidP="00B124D8">
      <w:pPr>
        <w:keepNext/>
        <w:keepLines/>
        <w:bidi/>
        <w:rPr>
          <w:bCs/>
          <w:sz w:val="21"/>
          <w:szCs w:val="21"/>
          <w:lang w:val="en-US"/>
        </w:rPr>
      </w:pPr>
      <w:r w:rsidRPr="00E82F11">
        <w:rPr>
          <w:rFonts w:hint="cs"/>
          <w:bCs/>
          <w:sz w:val="21"/>
          <w:szCs w:val="21"/>
          <w:rtl/>
          <w:lang w:val="en-US"/>
        </w:rPr>
        <w:t xml:space="preserve">الجدول 12: موجز التقدم المحرز في مشروع تحويل قطاع الرغاوي </w:t>
      </w:r>
    </w:p>
    <w:tbl>
      <w:tblPr>
        <w:tblStyle w:val="TableGrid"/>
        <w:bidiVisual/>
        <w:tblW w:w="9355" w:type="dxa"/>
        <w:tblLayout w:type="fixed"/>
        <w:tblCellMar>
          <w:left w:w="58" w:type="dxa"/>
          <w:right w:w="58" w:type="dxa"/>
        </w:tblCellMar>
        <w:tblLook w:val="04A0" w:firstRow="1" w:lastRow="0" w:firstColumn="1" w:lastColumn="0" w:noHBand="0" w:noVBand="1"/>
      </w:tblPr>
      <w:tblGrid>
        <w:gridCol w:w="1343"/>
        <w:gridCol w:w="784"/>
        <w:gridCol w:w="631"/>
        <w:gridCol w:w="1106"/>
        <w:gridCol w:w="5491"/>
      </w:tblGrid>
      <w:tr w:rsidR="00B124D8" w:rsidRPr="00E82F11" w:rsidTr="00176303">
        <w:tc>
          <w:tcPr>
            <w:tcW w:w="718" w:type="pct"/>
            <w:vMerge w:val="restart"/>
            <w:vAlign w:val="center"/>
          </w:tcPr>
          <w:p w:rsidR="00B124D8" w:rsidRPr="00E82F11" w:rsidRDefault="00B124D8" w:rsidP="00176303">
            <w:pPr>
              <w:keepNext/>
              <w:keepLines/>
              <w:widowControl w:val="0"/>
              <w:bidi/>
              <w:jc w:val="left"/>
              <w:rPr>
                <w:bCs/>
                <w:color w:val="000000"/>
                <w:rtl/>
                <w:lang w:val="en-US" w:bidi="ar-EG"/>
              </w:rPr>
            </w:pPr>
            <w:r w:rsidRPr="00E82F11">
              <w:rPr>
                <w:rFonts w:hint="cs"/>
                <w:b/>
                <w:bCs/>
                <w:color w:val="000000"/>
                <w:rtl/>
                <w:lang w:val="en-US"/>
              </w:rPr>
              <w:t>القطاع</w:t>
            </w:r>
          </w:p>
        </w:tc>
        <w:tc>
          <w:tcPr>
            <w:tcW w:w="419" w:type="pct"/>
            <w:vMerge w:val="restart"/>
            <w:tcMar>
              <w:left w:w="0" w:type="dxa"/>
              <w:right w:w="0" w:type="dxa"/>
            </w:tcMar>
          </w:tcPr>
          <w:p w:rsidR="00B124D8" w:rsidRPr="00E82F11" w:rsidRDefault="00B124D8" w:rsidP="00176303">
            <w:pPr>
              <w:keepNext/>
              <w:keepLines/>
              <w:widowControl w:val="0"/>
              <w:bidi/>
              <w:jc w:val="center"/>
              <w:rPr>
                <w:bCs/>
                <w:color w:val="000000"/>
                <w:lang w:val="en-US"/>
              </w:rPr>
            </w:pPr>
            <w:r w:rsidRPr="00E82F11">
              <w:rPr>
                <w:rFonts w:hint="cs"/>
                <w:bCs/>
                <w:rtl/>
              </w:rPr>
              <w:t>عدد المنشئات</w:t>
            </w:r>
          </w:p>
        </w:tc>
        <w:tc>
          <w:tcPr>
            <w:tcW w:w="928" w:type="pct"/>
            <w:gridSpan w:val="2"/>
            <w:vAlign w:val="center"/>
          </w:tcPr>
          <w:p w:rsidR="00B124D8" w:rsidRPr="00E82F11" w:rsidRDefault="00B124D8" w:rsidP="00176303">
            <w:pPr>
              <w:keepNext/>
              <w:keepLines/>
              <w:widowControl w:val="0"/>
              <w:bidi/>
              <w:jc w:val="center"/>
              <w:rPr>
                <w:bCs/>
                <w:color w:val="000000"/>
                <w:lang w:val="en-US"/>
              </w:rPr>
            </w:pPr>
            <w:r w:rsidRPr="00E82F11">
              <w:rPr>
                <w:rFonts w:hint="cs"/>
                <w:bCs/>
                <w:color w:val="000000"/>
                <w:rtl/>
              </w:rPr>
              <w:t>الاستهلاك</w:t>
            </w:r>
          </w:p>
        </w:tc>
        <w:tc>
          <w:tcPr>
            <w:tcW w:w="2935" w:type="pct"/>
            <w:vMerge w:val="restart"/>
            <w:vAlign w:val="center"/>
          </w:tcPr>
          <w:p w:rsidR="00B124D8" w:rsidRPr="00E82F11" w:rsidDel="00731049" w:rsidRDefault="00B124D8" w:rsidP="00176303">
            <w:pPr>
              <w:pStyle w:val="ListParagraph"/>
              <w:keepNext/>
              <w:keepLines/>
              <w:widowControl w:val="0"/>
              <w:bidi/>
              <w:ind w:left="158"/>
              <w:jc w:val="center"/>
              <w:rPr>
                <w:bCs/>
                <w:color w:val="000000"/>
                <w:lang w:val="en-US"/>
              </w:rPr>
            </w:pPr>
            <w:r w:rsidRPr="00E82F11">
              <w:rPr>
                <w:rFonts w:hint="cs"/>
                <w:b/>
                <w:bCs/>
                <w:color w:val="000000"/>
                <w:rtl/>
                <w:lang w:val="en-US"/>
              </w:rPr>
              <w:t>الحال</w:t>
            </w:r>
            <w:r w:rsidRPr="00E82F11">
              <w:rPr>
                <w:rFonts w:hint="cs"/>
                <w:bCs/>
                <w:color w:val="000000"/>
                <w:rtl/>
                <w:lang w:val="en-US"/>
              </w:rPr>
              <w:t>ة</w:t>
            </w:r>
          </w:p>
        </w:tc>
      </w:tr>
      <w:tr w:rsidR="00B124D8" w:rsidRPr="00E82F11" w:rsidTr="00176303">
        <w:tc>
          <w:tcPr>
            <w:tcW w:w="718" w:type="pct"/>
            <w:vMerge/>
            <w:tcMar>
              <w:left w:w="0" w:type="dxa"/>
              <w:right w:w="0" w:type="dxa"/>
            </w:tcMar>
            <w:vAlign w:val="center"/>
          </w:tcPr>
          <w:p w:rsidR="00B124D8" w:rsidRPr="00E82F11" w:rsidRDefault="00B124D8" w:rsidP="00176303">
            <w:pPr>
              <w:keepNext/>
              <w:keepLines/>
              <w:widowControl w:val="0"/>
              <w:bidi/>
              <w:jc w:val="center"/>
              <w:rPr>
                <w:bCs/>
                <w:color w:val="000000"/>
                <w:lang w:val="en-US"/>
              </w:rPr>
            </w:pPr>
          </w:p>
        </w:tc>
        <w:tc>
          <w:tcPr>
            <w:tcW w:w="419" w:type="pct"/>
            <w:vMerge/>
            <w:tcMar>
              <w:left w:w="0" w:type="dxa"/>
              <w:right w:w="0" w:type="dxa"/>
            </w:tcMar>
            <w:vAlign w:val="center"/>
          </w:tcPr>
          <w:p w:rsidR="00B124D8" w:rsidRPr="00E82F11" w:rsidRDefault="00B124D8" w:rsidP="00176303">
            <w:pPr>
              <w:keepNext/>
              <w:keepLines/>
              <w:widowControl w:val="0"/>
              <w:bidi/>
              <w:jc w:val="center"/>
              <w:rPr>
                <w:bCs/>
                <w:color w:val="000000"/>
                <w:lang w:val="en-US"/>
              </w:rPr>
            </w:pPr>
          </w:p>
        </w:tc>
        <w:tc>
          <w:tcPr>
            <w:tcW w:w="337" w:type="pct"/>
            <w:tcMar>
              <w:left w:w="0" w:type="dxa"/>
              <w:right w:w="0" w:type="dxa"/>
            </w:tcMar>
            <w:vAlign w:val="center"/>
          </w:tcPr>
          <w:p w:rsidR="00B124D8" w:rsidRPr="00E82F11" w:rsidRDefault="00B124D8" w:rsidP="00176303">
            <w:pPr>
              <w:keepNext/>
              <w:keepLines/>
              <w:widowControl w:val="0"/>
              <w:bidi/>
              <w:jc w:val="center"/>
              <w:rPr>
                <w:bCs/>
                <w:color w:val="000000"/>
                <w:lang w:val="en-US"/>
              </w:rPr>
            </w:pPr>
            <w:r w:rsidRPr="00E82F11">
              <w:rPr>
                <w:rFonts w:hint="cs"/>
                <w:bCs/>
                <w:rtl/>
              </w:rPr>
              <w:t>بالطن المتري</w:t>
            </w:r>
          </w:p>
        </w:tc>
        <w:tc>
          <w:tcPr>
            <w:tcW w:w="591" w:type="pct"/>
            <w:tcMar>
              <w:left w:w="0" w:type="dxa"/>
              <w:right w:w="0" w:type="dxa"/>
            </w:tcMar>
            <w:vAlign w:val="center"/>
          </w:tcPr>
          <w:p w:rsidR="00B124D8" w:rsidRPr="00E82F11" w:rsidRDefault="00B124D8" w:rsidP="00176303">
            <w:pPr>
              <w:keepNext/>
              <w:keepLines/>
              <w:widowControl w:val="0"/>
              <w:bidi/>
              <w:jc w:val="center"/>
              <w:rPr>
                <w:bCs/>
                <w:color w:val="000000"/>
                <w:lang w:val="en-US"/>
              </w:rPr>
            </w:pPr>
            <w:r w:rsidRPr="00E82F11">
              <w:rPr>
                <w:rFonts w:hint="cs"/>
                <w:bCs/>
                <w:rtl/>
              </w:rPr>
              <w:t>بالأطنان بقدرات استنفاد الأوزون</w:t>
            </w:r>
          </w:p>
        </w:tc>
        <w:tc>
          <w:tcPr>
            <w:tcW w:w="2935" w:type="pct"/>
            <w:vMerge/>
            <w:tcMar>
              <w:left w:w="0" w:type="dxa"/>
              <w:right w:w="0" w:type="dxa"/>
            </w:tcMar>
            <w:vAlign w:val="center"/>
          </w:tcPr>
          <w:p w:rsidR="00B124D8" w:rsidRPr="00E82F11" w:rsidDel="00731049" w:rsidRDefault="00B124D8" w:rsidP="00176303">
            <w:pPr>
              <w:pStyle w:val="ListParagraph"/>
              <w:keepNext/>
              <w:keepLines/>
              <w:widowControl w:val="0"/>
              <w:bidi/>
              <w:ind w:left="158"/>
              <w:jc w:val="center"/>
              <w:rPr>
                <w:b/>
                <w:bCs/>
                <w:color w:val="000000"/>
                <w:lang w:val="en-US"/>
              </w:rPr>
            </w:pPr>
          </w:p>
        </w:tc>
      </w:tr>
      <w:tr w:rsidR="00B124D8" w:rsidRPr="00E82F11" w:rsidTr="00176303">
        <w:tc>
          <w:tcPr>
            <w:tcW w:w="718" w:type="pct"/>
          </w:tcPr>
          <w:p w:rsidR="00B124D8" w:rsidRPr="00E82F11" w:rsidRDefault="00B124D8" w:rsidP="00176303">
            <w:pPr>
              <w:keepNext/>
              <w:keepLines/>
              <w:widowControl w:val="0"/>
              <w:bidi/>
              <w:jc w:val="left"/>
              <w:rPr>
                <w:b/>
              </w:rPr>
            </w:pPr>
            <w:r w:rsidRPr="00E82F11">
              <w:rPr>
                <w:b/>
                <w:color w:val="000000"/>
                <w:rtl/>
                <w:lang w:val="en-US"/>
              </w:rPr>
              <w:t xml:space="preserve">سخانات </w:t>
            </w:r>
            <w:r w:rsidRPr="00E82F11">
              <w:rPr>
                <w:rFonts w:hint="cs"/>
                <w:b/>
                <w:color w:val="000000"/>
                <w:rtl/>
                <w:lang w:val="en-US"/>
              </w:rPr>
              <w:t>ال</w:t>
            </w:r>
            <w:r w:rsidRPr="00E82F11">
              <w:rPr>
                <w:b/>
                <w:color w:val="000000"/>
                <w:rtl/>
                <w:lang w:val="en-US"/>
              </w:rPr>
              <w:t>مياه</w:t>
            </w:r>
          </w:p>
        </w:tc>
        <w:tc>
          <w:tcPr>
            <w:tcW w:w="419" w:type="pct"/>
            <w:tcMar>
              <w:right w:w="144" w:type="dxa"/>
            </w:tcMar>
          </w:tcPr>
          <w:p w:rsidR="00B124D8" w:rsidRPr="00E82F11" w:rsidRDefault="00B124D8" w:rsidP="00176303">
            <w:pPr>
              <w:keepNext/>
              <w:keepLines/>
              <w:widowControl w:val="0"/>
              <w:bidi/>
              <w:ind w:right="10"/>
              <w:jc w:val="left"/>
              <w:rPr>
                <w:bCs/>
                <w:color w:val="000000"/>
                <w:lang w:val="en-US"/>
              </w:rPr>
            </w:pPr>
            <w:r w:rsidRPr="00E82F11">
              <w:rPr>
                <w:bCs/>
                <w:color w:val="000000"/>
                <w:lang w:val="en-US"/>
              </w:rPr>
              <w:t>5</w:t>
            </w:r>
          </w:p>
        </w:tc>
        <w:tc>
          <w:tcPr>
            <w:tcW w:w="337" w:type="pct"/>
          </w:tcPr>
          <w:p w:rsidR="00B124D8" w:rsidRPr="00E82F11" w:rsidRDefault="00B124D8" w:rsidP="00176303">
            <w:pPr>
              <w:keepNext/>
              <w:keepLines/>
              <w:widowControl w:val="0"/>
              <w:bidi/>
              <w:jc w:val="left"/>
              <w:rPr>
                <w:b/>
                <w:bCs/>
                <w:color w:val="000000"/>
              </w:rPr>
            </w:pPr>
            <w:r w:rsidRPr="00E82F11">
              <w:rPr>
                <w:color w:val="000000"/>
                <w:lang w:val="en-US"/>
              </w:rPr>
              <w:t>13.07</w:t>
            </w:r>
          </w:p>
        </w:tc>
        <w:tc>
          <w:tcPr>
            <w:tcW w:w="591" w:type="pct"/>
          </w:tcPr>
          <w:p w:rsidR="00B124D8" w:rsidRPr="00E82F11" w:rsidRDefault="00B124D8" w:rsidP="00176303">
            <w:pPr>
              <w:keepNext/>
              <w:keepLines/>
              <w:widowControl w:val="0"/>
              <w:bidi/>
              <w:jc w:val="left"/>
              <w:rPr>
                <w:b/>
                <w:bCs/>
                <w:color w:val="000000"/>
              </w:rPr>
            </w:pPr>
            <w:r w:rsidRPr="00E82F11">
              <w:rPr>
                <w:color w:val="000000"/>
                <w:lang w:val="en-US"/>
              </w:rPr>
              <w:t>1.44</w:t>
            </w:r>
          </w:p>
        </w:tc>
        <w:tc>
          <w:tcPr>
            <w:tcW w:w="2935" w:type="pct"/>
          </w:tcPr>
          <w:p w:rsidR="00B124D8" w:rsidRPr="00E82F11" w:rsidRDefault="00B124D8" w:rsidP="00B124D8">
            <w:pPr>
              <w:pStyle w:val="ListParagraph"/>
              <w:keepNext/>
              <w:keepLines/>
              <w:widowControl w:val="0"/>
              <w:numPr>
                <w:ilvl w:val="0"/>
                <w:numId w:val="13"/>
              </w:numPr>
              <w:bidi/>
              <w:ind w:left="158" w:hanging="158"/>
              <w:jc w:val="left"/>
              <w:rPr>
                <w:lang w:val="en-US"/>
              </w:rPr>
            </w:pPr>
            <w:r w:rsidRPr="00E82F11">
              <w:rPr>
                <w:rFonts w:hint="cs"/>
                <w:rtl/>
                <w:lang w:val="en-US"/>
              </w:rPr>
              <w:t xml:space="preserve">انتهى العمل من تحويل شركة (جيمس) الى سيكلوبنتان </w:t>
            </w:r>
          </w:p>
          <w:p w:rsidR="00B124D8" w:rsidRPr="00E82F11" w:rsidRDefault="00B124D8" w:rsidP="00B124D8">
            <w:pPr>
              <w:pStyle w:val="ListParagraph"/>
              <w:keepNext/>
              <w:keepLines/>
              <w:widowControl w:val="0"/>
              <w:numPr>
                <w:ilvl w:val="0"/>
                <w:numId w:val="13"/>
              </w:numPr>
              <w:bidi/>
              <w:ind w:left="158" w:hanging="158"/>
              <w:jc w:val="left"/>
              <w:rPr>
                <w:lang w:val="en-US"/>
              </w:rPr>
            </w:pPr>
            <w:r w:rsidRPr="00E82F11">
              <w:rPr>
                <w:rFonts w:hint="cs"/>
                <w:rtl/>
                <w:lang w:val="en-US"/>
              </w:rPr>
              <w:t>عقدت اجتماعات وبروتوكولات اختبار بالتقاسم مع شركتين (</w:t>
            </w:r>
            <w:r w:rsidRPr="00E82F11">
              <w:rPr>
                <w:lang w:val="en-US"/>
              </w:rPr>
              <w:t>Rivomark S.A. and Warners</w:t>
            </w:r>
            <w:r w:rsidRPr="00E82F11">
              <w:rPr>
                <w:rFonts w:hint="cs"/>
                <w:rtl/>
                <w:lang w:val="en-US"/>
              </w:rPr>
              <w:t>)، بدأت أحد من عمليات التحويل ويتوقع الانتهاء في نهاية 2021، ويتوقع للأخرى البدء في أسرع وقت بعد السيطرة على الوباء.</w:t>
            </w:r>
          </w:p>
          <w:p w:rsidR="00B124D8" w:rsidRPr="00E82F11" w:rsidRDefault="00B124D8" w:rsidP="00B124D8">
            <w:pPr>
              <w:pStyle w:val="ListParagraph"/>
              <w:keepNext/>
              <w:keepLines/>
              <w:widowControl w:val="0"/>
              <w:numPr>
                <w:ilvl w:val="0"/>
                <w:numId w:val="13"/>
              </w:numPr>
              <w:bidi/>
              <w:ind w:left="158" w:hanging="158"/>
              <w:jc w:val="left"/>
              <w:rPr>
                <w:b/>
                <w:color w:val="000000"/>
                <w:lang w:val="en-US"/>
              </w:rPr>
            </w:pPr>
            <w:r w:rsidRPr="00E82F11">
              <w:rPr>
                <w:rFonts w:hint="cs"/>
                <w:b/>
                <w:color w:val="000000"/>
                <w:rtl/>
                <w:lang w:val="en-US"/>
              </w:rPr>
              <w:t>تحويل شركتين (</w:t>
            </w:r>
            <w:r w:rsidRPr="00E82F11">
              <w:rPr>
                <w:lang w:val="en-US"/>
              </w:rPr>
              <w:t>IMA and Orion</w:t>
            </w:r>
            <w:r w:rsidRPr="00E82F11">
              <w:rPr>
                <w:rFonts w:hint="cs"/>
                <w:b/>
                <w:color w:val="000000"/>
                <w:rtl/>
                <w:lang w:val="en-US"/>
              </w:rPr>
              <w:t xml:space="preserve">) </w:t>
            </w:r>
            <w:r w:rsidRPr="00E82F11">
              <w:rPr>
                <w:rFonts w:hint="cs"/>
                <w:b/>
                <w:color w:val="000000"/>
                <w:rtl/>
                <w:lang w:val="en-US" w:bidi="ar-EG"/>
              </w:rPr>
              <w:t>مازال متوقفا اعتمادا على الإنتاج بعد كوفيد-19.</w:t>
            </w:r>
          </w:p>
          <w:p w:rsidR="00B124D8" w:rsidRPr="00E82F11" w:rsidRDefault="00B124D8" w:rsidP="00176303">
            <w:pPr>
              <w:pStyle w:val="ListParagraph"/>
              <w:keepNext/>
              <w:keepLines/>
              <w:widowControl w:val="0"/>
              <w:bidi/>
              <w:ind w:left="158"/>
              <w:jc w:val="left"/>
              <w:rPr>
                <w:bCs/>
                <w:color w:val="000000"/>
                <w:lang w:val="en-US"/>
              </w:rPr>
            </w:pPr>
          </w:p>
        </w:tc>
      </w:tr>
      <w:tr w:rsidR="00B124D8" w:rsidRPr="00E82F11" w:rsidTr="00176303">
        <w:tc>
          <w:tcPr>
            <w:tcW w:w="718" w:type="pct"/>
          </w:tcPr>
          <w:p w:rsidR="00B124D8" w:rsidRPr="00E82F11" w:rsidRDefault="00B124D8" w:rsidP="00176303">
            <w:pPr>
              <w:widowControl w:val="0"/>
              <w:bidi/>
              <w:jc w:val="left"/>
            </w:pPr>
            <w:r w:rsidRPr="00E82F11">
              <w:rPr>
                <w:bCs/>
                <w:color w:val="000000"/>
                <w:lang w:val="en-US"/>
              </w:rPr>
              <w:t>Discontinuous panels</w:t>
            </w:r>
          </w:p>
        </w:tc>
        <w:tc>
          <w:tcPr>
            <w:tcW w:w="419" w:type="pct"/>
            <w:tcMar>
              <w:right w:w="144" w:type="dxa"/>
            </w:tcMar>
          </w:tcPr>
          <w:p w:rsidR="00B124D8" w:rsidRPr="00E82F11" w:rsidRDefault="00B124D8" w:rsidP="00176303">
            <w:pPr>
              <w:widowControl w:val="0"/>
              <w:bidi/>
              <w:ind w:right="10"/>
              <w:jc w:val="left"/>
              <w:rPr>
                <w:bCs/>
                <w:color w:val="000000"/>
                <w:lang w:val="en-US"/>
              </w:rPr>
            </w:pPr>
            <w:r w:rsidRPr="00E82F11">
              <w:rPr>
                <w:bCs/>
                <w:color w:val="000000"/>
                <w:lang w:val="en-US"/>
              </w:rPr>
              <w:t>1</w:t>
            </w:r>
          </w:p>
        </w:tc>
        <w:tc>
          <w:tcPr>
            <w:tcW w:w="337" w:type="pct"/>
          </w:tcPr>
          <w:p w:rsidR="00B124D8" w:rsidRPr="00E82F11" w:rsidRDefault="00B124D8" w:rsidP="00176303">
            <w:pPr>
              <w:widowControl w:val="0"/>
              <w:bidi/>
              <w:jc w:val="left"/>
              <w:rPr>
                <w:b/>
                <w:bCs/>
                <w:color w:val="000000"/>
              </w:rPr>
            </w:pPr>
            <w:r w:rsidRPr="00E82F11">
              <w:rPr>
                <w:color w:val="000000"/>
                <w:lang w:val="en-US"/>
              </w:rPr>
              <w:t>1.04</w:t>
            </w:r>
          </w:p>
        </w:tc>
        <w:tc>
          <w:tcPr>
            <w:tcW w:w="591" w:type="pct"/>
          </w:tcPr>
          <w:p w:rsidR="00B124D8" w:rsidRPr="00E82F11" w:rsidRDefault="00B124D8" w:rsidP="00176303">
            <w:pPr>
              <w:widowControl w:val="0"/>
              <w:bidi/>
              <w:jc w:val="left"/>
              <w:rPr>
                <w:b/>
                <w:bCs/>
                <w:color w:val="000000"/>
              </w:rPr>
            </w:pPr>
            <w:r w:rsidRPr="00E82F11">
              <w:rPr>
                <w:color w:val="000000"/>
                <w:lang w:val="en-US"/>
              </w:rPr>
              <w:t>0.11</w:t>
            </w:r>
          </w:p>
        </w:tc>
        <w:tc>
          <w:tcPr>
            <w:tcW w:w="2935" w:type="pct"/>
          </w:tcPr>
          <w:p w:rsidR="00B124D8" w:rsidRPr="00E82F11" w:rsidRDefault="00B124D8" w:rsidP="00B124D8">
            <w:pPr>
              <w:pStyle w:val="ListParagraph"/>
              <w:widowControl w:val="0"/>
              <w:numPr>
                <w:ilvl w:val="0"/>
                <w:numId w:val="13"/>
              </w:numPr>
              <w:bidi/>
              <w:ind w:left="158" w:hanging="158"/>
              <w:jc w:val="left"/>
              <w:rPr>
                <w:lang w:val="en-US"/>
              </w:rPr>
            </w:pPr>
            <w:r w:rsidRPr="00E82F11">
              <w:rPr>
                <w:rFonts w:hint="cs"/>
                <w:rtl/>
                <w:lang w:val="en-US"/>
              </w:rPr>
              <w:t>تحويل شركة (</w:t>
            </w:r>
            <w:r w:rsidRPr="00E82F11">
              <w:rPr>
                <w:lang w:val="en-US"/>
              </w:rPr>
              <w:t>Colder</w:t>
            </w:r>
            <w:r w:rsidRPr="00E82F11">
              <w:rPr>
                <w:rFonts w:hint="cs"/>
                <w:rtl/>
                <w:lang w:val="en-US"/>
              </w:rPr>
              <w:t>) مازال في انتظار الانتاج بعد كوفيد-19.</w:t>
            </w:r>
          </w:p>
          <w:p w:rsidR="00B124D8" w:rsidRPr="00E82F11" w:rsidRDefault="00B124D8" w:rsidP="00176303">
            <w:pPr>
              <w:pStyle w:val="ListParagraph"/>
              <w:widowControl w:val="0"/>
              <w:bidi/>
              <w:ind w:left="158"/>
              <w:jc w:val="left"/>
              <w:rPr>
                <w:lang w:val="en-US"/>
              </w:rPr>
            </w:pPr>
          </w:p>
        </w:tc>
      </w:tr>
      <w:tr w:rsidR="00B124D8" w:rsidRPr="00E82F11" w:rsidTr="00176303">
        <w:tc>
          <w:tcPr>
            <w:tcW w:w="718" w:type="pct"/>
          </w:tcPr>
          <w:p w:rsidR="00B124D8" w:rsidRPr="00E82F11" w:rsidRDefault="00B124D8" w:rsidP="00176303">
            <w:pPr>
              <w:widowControl w:val="0"/>
              <w:bidi/>
              <w:jc w:val="left"/>
            </w:pPr>
            <w:r w:rsidRPr="00E82F11">
              <w:rPr>
                <w:bCs/>
                <w:color w:val="000000"/>
                <w:lang w:val="en-US"/>
              </w:rPr>
              <w:t>Thermoware</w:t>
            </w:r>
          </w:p>
        </w:tc>
        <w:tc>
          <w:tcPr>
            <w:tcW w:w="419" w:type="pct"/>
            <w:tcMar>
              <w:right w:w="144" w:type="dxa"/>
            </w:tcMar>
          </w:tcPr>
          <w:p w:rsidR="00B124D8" w:rsidRPr="00E82F11" w:rsidRDefault="00B124D8" w:rsidP="00176303">
            <w:pPr>
              <w:widowControl w:val="0"/>
              <w:bidi/>
              <w:ind w:right="10"/>
              <w:jc w:val="left"/>
              <w:rPr>
                <w:bCs/>
                <w:color w:val="000000"/>
                <w:lang w:val="en-US"/>
              </w:rPr>
            </w:pPr>
            <w:r w:rsidRPr="00E82F11">
              <w:rPr>
                <w:bCs/>
                <w:color w:val="000000"/>
                <w:lang w:val="en-US"/>
              </w:rPr>
              <w:t>1</w:t>
            </w:r>
          </w:p>
        </w:tc>
        <w:tc>
          <w:tcPr>
            <w:tcW w:w="337" w:type="pct"/>
          </w:tcPr>
          <w:p w:rsidR="00B124D8" w:rsidRPr="00E82F11" w:rsidRDefault="00B124D8" w:rsidP="00176303">
            <w:pPr>
              <w:widowControl w:val="0"/>
              <w:bidi/>
              <w:jc w:val="left"/>
              <w:rPr>
                <w:b/>
                <w:bCs/>
                <w:color w:val="000000"/>
              </w:rPr>
            </w:pPr>
            <w:r w:rsidRPr="00E82F11">
              <w:rPr>
                <w:color w:val="000000"/>
                <w:lang w:val="en-US"/>
              </w:rPr>
              <w:t>0.12</w:t>
            </w:r>
          </w:p>
        </w:tc>
        <w:tc>
          <w:tcPr>
            <w:tcW w:w="591" w:type="pct"/>
          </w:tcPr>
          <w:p w:rsidR="00B124D8" w:rsidRPr="00E82F11" w:rsidRDefault="00B124D8" w:rsidP="00176303">
            <w:pPr>
              <w:widowControl w:val="0"/>
              <w:bidi/>
              <w:jc w:val="left"/>
              <w:rPr>
                <w:b/>
                <w:bCs/>
                <w:color w:val="000000"/>
              </w:rPr>
            </w:pPr>
            <w:r w:rsidRPr="00E82F11">
              <w:rPr>
                <w:color w:val="000000"/>
                <w:lang w:val="en-US"/>
              </w:rPr>
              <w:t>0.01</w:t>
            </w:r>
          </w:p>
        </w:tc>
        <w:tc>
          <w:tcPr>
            <w:tcW w:w="2935" w:type="pct"/>
          </w:tcPr>
          <w:p w:rsidR="00B124D8" w:rsidRPr="00E82F11" w:rsidRDefault="00B124D8" w:rsidP="00B124D8">
            <w:pPr>
              <w:pStyle w:val="ListParagraph"/>
              <w:widowControl w:val="0"/>
              <w:numPr>
                <w:ilvl w:val="0"/>
                <w:numId w:val="13"/>
              </w:numPr>
              <w:bidi/>
              <w:ind w:left="158" w:hanging="158"/>
              <w:jc w:val="left"/>
              <w:rPr>
                <w:b/>
                <w:color w:val="000000"/>
                <w:lang w:val="en-US"/>
              </w:rPr>
            </w:pPr>
            <w:r w:rsidRPr="00E82F11">
              <w:rPr>
                <w:rFonts w:hint="cs"/>
                <w:b/>
                <w:color w:val="000000"/>
                <w:rtl/>
                <w:lang w:val="en-US"/>
              </w:rPr>
              <w:t>عقد</w:t>
            </w:r>
            <w:r w:rsidRPr="00E82F11">
              <w:rPr>
                <w:rFonts w:hint="cs"/>
                <w:b/>
                <w:color w:val="000000"/>
                <w:rtl/>
                <w:lang w:val="en-US" w:bidi="ar-EG"/>
              </w:rPr>
              <w:t xml:space="preserve"> اجتماعات مع شركة (</w:t>
            </w:r>
            <w:r w:rsidRPr="00E82F11">
              <w:rPr>
                <w:lang w:val="en-US"/>
              </w:rPr>
              <w:t>Ferroco</w:t>
            </w:r>
            <w:r w:rsidRPr="00E82F11">
              <w:rPr>
                <w:rFonts w:hint="cs"/>
                <w:b/>
                <w:color w:val="000000"/>
                <w:rtl/>
                <w:lang w:val="en-US" w:bidi="ar-EG"/>
              </w:rPr>
              <w:t>) وتنتظر</w:t>
            </w:r>
            <w:r w:rsidRPr="00E82F11">
              <w:rPr>
                <w:rFonts w:hint="cs"/>
                <w:b/>
                <w:color w:val="000000"/>
                <w:rtl/>
                <w:lang w:val="en-US"/>
              </w:rPr>
              <w:t xml:space="preserve"> بروتوكولات الاختبار نظام </w:t>
            </w:r>
            <w:r w:rsidRPr="00E82F11">
              <w:rPr>
                <w:rFonts w:hint="cs"/>
                <w:b/>
                <w:color w:val="000000"/>
                <w:rtl/>
                <w:lang w:val="en-US"/>
              </w:rPr>
              <w:lastRenderedPageBreak/>
              <w:t>يعتمد على المياه والذي حدد بأنه ملائم لاستيراد عينة للاختبار لتعديل معدل الجرعة.</w:t>
            </w:r>
          </w:p>
          <w:p w:rsidR="00B124D8" w:rsidRPr="00E82F11" w:rsidRDefault="00B124D8" w:rsidP="00176303">
            <w:pPr>
              <w:pStyle w:val="ListParagraph"/>
              <w:widowControl w:val="0"/>
              <w:bidi/>
              <w:ind w:left="158"/>
              <w:jc w:val="left"/>
              <w:rPr>
                <w:bCs/>
                <w:color w:val="000000"/>
                <w:lang w:val="en-US"/>
              </w:rPr>
            </w:pPr>
          </w:p>
        </w:tc>
      </w:tr>
      <w:tr w:rsidR="00B124D8" w:rsidRPr="00E82F11" w:rsidTr="00176303">
        <w:trPr>
          <w:trHeight w:val="188"/>
        </w:trPr>
        <w:tc>
          <w:tcPr>
            <w:tcW w:w="718" w:type="pct"/>
          </w:tcPr>
          <w:p w:rsidR="00B124D8" w:rsidRPr="00E82F11" w:rsidRDefault="00B124D8" w:rsidP="00176303">
            <w:pPr>
              <w:widowControl w:val="0"/>
              <w:bidi/>
              <w:jc w:val="left"/>
            </w:pPr>
            <w:r w:rsidRPr="00E82F11">
              <w:rPr>
                <w:bCs/>
                <w:color w:val="000000"/>
                <w:lang w:val="en-US"/>
              </w:rPr>
              <w:lastRenderedPageBreak/>
              <w:t>Integral skin</w:t>
            </w:r>
          </w:p>
        </w:tc>
        <w:tc>
          <w:tcPr>
            <w:tcW w:w="419" w:type="pct"/>
            <w:tcMar>
              <w:right w:w="144" w:type="dxa"/>
            </w:tcMar>
          </w:tcPr>
          <w:p w:rsidR="00B124D8" w:rsidRPr="00E82F11" w:rsidRDefault="00B124D8" w:rsidP="00176303">
            <w:pPr>
              <w:widowControl w:val="0"/>
              <w:bidi/>
              <w:ind w:right="10"/>
              <w:jc w:val="left"/>
              <w:rPr>
                <w:bCs/>
                <w:color w:val="000000"/>
                <w:lang w:val="en-US"/>
              </w:rPr>
            </w:pPr>
            <w:r w:rsidRPr="00E82F11">
              <w:rPr>
                <w:bCs/>
                <w:color w:val="000000"/>
                <w:lang w:val="en-US"/>
              </w:rPr>
              <w:t>1</w:t>
            </w:r>
          </w:p>
        </w:tc>
        <w:tc>
          <w:tcPr>
            <w:tcW w:w="337" w:type="pct"/>
          </w:tcPr>
          <w:p w:rsidR="00B124D8" w:rsidRPr="00E82F11" w:rsidRDefault="00B124D8" w:rsidP="00176303">
            <w:pPr>
              <w:widowControl w:val="0"/>
              <w:bidi/>
              <w:jc w:val="left"/>
              <w:rPr>
                <w:b/>
                <w:bCs/>
                <w:color w:val="000000"/>
              </w:rPr>
            </w:pPr>
            <w:r w:rsidRPr="00E82F11">
              <w:rPr>
                <w:color w:val="000000"/>
                <w:lang w:val="en-US"/>
              </w:rPr>
              <w:t>0.28</w:t>
            </w:r>
          </w:p>
        </w:tc>
        <w:tc>
          <w:tcPr>
            <w:tcW w:w="591" w:type="pct"/>
          </w:tcPr>
          <w:p w:rsidR="00B124D8" w:rsidRPr="00E82F11" w:rsidRDefault="00B124D8" w:rsidP="00176303">
            <w:pPr>
              <w:widowControl w:val="0"/>
              <w:bidi/>
              <w:jc w:val="left"/>
              <w:rPr>
                <w:b/>
                <w:bCs/>
                <w:color w:val="000000"/>
              </w:rPr>
            </w:pPr>
            <w:r w:rsidRPr="00E82F11">
              <w:rPr>
                <w:color w:val="000000"/>
                <w:lang w:val="en-US"/>
              </w:rPr>
              <w:t>0.03</w:t>
            </w:r>
          </w:p>
        </w:tc>
        <w:tc>
          <w:tcPr>
            <w:tcW w:w="2935" w:type="pct"/>
          </w:tcPr>
          <w:p w:rsidR="00B124D8" w:rsidRPr="00E82F11" w:rsidRDefault="00B124D8" w:rsidP="00B124D8">
            <w:pPr>
              <w:pStyle w:val="ListParagraph"/>
              <w:widowControl w:val="0"/>
              <w:numPr>
                <w:ilvl w:val="0"/>
                <w:numId w:val="13"/>
              </w:numPr>
              <w:bidi/>
              <w:ind w:left="158" w:hanging="158"/>
              <w:jc w:val="left"/>
              <w:rPr>
                <w:b/>
                <w:color w:val="000000"/>
                <w:lang w:val="en-US"/>
              </w:rPr>
            </w:pPr>
            <w:r w:rsidRPr="00E82F11">
              <w:rPr>
                <w:rFonts w:hint="cs"/>
                <w:b/>
                <w:color w:val="000000"/>
                <w:rtl/>
                <w:lang w:val="en-US"/>
              </w:rPr>
              <w:t>تحويل شركة (</w:t>
            </w:r>
            <w:r w:rsidRPr="00E82F11">
              <w:rPr>
                <w:lang w:val="en-US"/>
              </w:rPr>
              <w:t>Fumaya</w:t>
            </w:r>
            <w:r w:rsidRPr="00E82F11">
              <w:rPr>
                <w:rFonts w:hint="cs"/>
                <w:b/>
                <w:color w:val="000000"/>
                <w:rtl/>
                <w:lang w:val="en-US"/>
              </w:rPr>
              <w:t xml:space="preserve">) مازال معلقا بالاعتماد على الإنتاج </w:t>
            </w:r>
            <w:r w:rsidRPr="00E82F11">
              <w:rPr>
                <w:rFonts w:hint="cs"/>
                <w:rtl/>
                <w:lang w:val="en-US"/>
              </w:rPr>
              <w:t>بعد كوفيد-19.</w:t>
            </w:r>
          </w:p>
          <w:p w:rsidR="00B124D8" w:rsidRPr="00E82F11" w:rsidRDefault="00B124D8" w:rsidP="00176303">
            <w:pPr>
              <w:pStyle w:val="ListParagraph"/>
              <w:widowControl w:val="0"/>
              <w:bidi/>
              <w:ind w:left="158"/>
              <w:jc w:val="left"/>
              <w:rPr>
                <w:bCs/>
                <w:color w:val="000000"/>
                <w:lang w:val="en-US"/>
              </w:rPr>
            </w:pPr>
          </w:p>
        </w:tc>
      </w:tr>
      <w:tr w:rsidR="00B124D8" w:rsidRPr="00E82F11" w:rsidTr="00176303">
        <w:tc>
          <w:tcPr>
            <w:tcW w:w="718" w:type="pct"/>
          </w:tcPr>
          <w:p w:rsidR="00B124D8" w:rsidRPr="00E82F11" w:rsidRDefault="00B124D8" w:rsidP="00176303">
            <w:pPr>
              <w:widowControl w:val="0"/>
              <w:bidi/>
              <w:jc w:val="left"/>
            </w:pPr>
            <w:r w:rsidRPr="00E82F11">
              <w:rPr>
                <w:bCs/>
                <w:color w:val="000000"/>
                <w:lang w:val="en-US"/>
              </w:rPr>
              <w:t>Spray</w:t>
            </w:r>
          </w:p>
        </w:tc>
        <w:tc>
          <w:tcPr>
            <w:tcW w:w="419" w:type="pct"/>
            <w:tcMar>
              <w:right w:w="144" w:type="dxa"/>
            </w:tcMar>
          </w:tcPr>
          <w:p w:rsidR="00B124D8" w:rsidRPr="00E82F11" w:rsidRDefault="00B124D8" w:rsidP="00176303">
            <w:pPr>
              <w:widowControl w:val="0"/>
              <w:bidi/>
              <w:ind w:right="10"/>
              <w:jc w:val="left"/>
              <w:rPr>
                <w:bCs/>
                <w:color w:val="000000"/>
                <w:lang w:val="en-US"/>
              </w:rPr>
            </w:pPr>
            <w:r w:rsidRPr="00E82F11">
              <w:rPr>
                <w:bCs/>
                <w:color w:val="000000"/>
                <w:lang w:val="en-US"/>
              </w:rPr>
              <w:t>12</w:t>
            </w:r>
          </w:p>
        </w:tc>
        <w:tc>
          <w:tcPr>
            <w:tcW w:w="337" w:type="pct"/>
          </w:tcPr>
          <w:p w:rsidR="00B124D8" w:rsidRPr="00E82F11" w:rsidRDefault="00B124D8" w:rsidP="00176303">
            <w:pPr>
              <w:widowControl w:val="0"/>
              <w:bidi/>
              <w:jc w:val="left"/>
              <w:rPr>
                <w:b/>
                <w:bCs/>
                <w:color w:val="000000"/>
              </w:rPr>
            </w:pPr>
            <w:r w:rsidRPr="00E82F11">
              <w:rPr>
                <w:color w:val="000000"/>
                <w:lang w:val="en-US"/>
              </w:rPr>
              <w:t>35.62</w:t>
            </w:r>
          </w:p>
        </w:tc>
        <w:tc>
          <w:tcPr>
            <w:tcW w:w="591" w:type="pct"/>
          </w:tcPr>
          <w:p w:rsidR="00B124D8" w:rsidRPr="00E82F11" w:rsidRDefault="00B124D8" w:rsidP="00176303">
            <w:pPr>
              <w:widowControl w:val="0"/>
              <w:bidi/>
              <w:jc w:val="left"/>
              <w:rPr>
                <w:b/>
                <w:bCs/>
                <w:color w:val="000000"/>
              </w:rPr>
            </w:pPr>
            <w:r w:rsidRPr="00E82F11">
              <w:rPr>
                <w:color w:val="000000"/>
                <w:lang w:val="en-US"/>
              </w:rPr>
              <w:t>3.92</w:t>
            </w:r>
          </w:p>
        </w:tc>
        <w:tc>
          <w:tcPr>
            <w:tcW w:w="2935" w:type="pct"/>
          </w:tcPr>
          <w:p w:rsidR="00B124D8" w:rsidRPr="00E82F11" w:rsidRDefault="00B124D8" w:rsidP="00B124D8">
            <w:pPr>
              <w:pStyle w:val="ListParagraph"/>
              <w:widowControl w:val="0"/>
              <w:numPr>
                <w:ilvl w:val="0"/>
                <w:numId w:val="13"/>
              </w:numPr>
              <w:bidi/>
              <w:ind w:left="158" w:hanging="158"/>
              <w:jc w:val="left"/>
              <w:rPr>
                <w:b/>
                <w:color w:val="000000"/>
                <w:lang w:val="en-US"/>
              </w:rPr>
            </w:pPr>
            <w:r w:rsidRPr="00E82F11">
              <w:rPr>
                <w:rFonts w:hint="cs"/>
                <w:b/>
                <w:color w:val="000000"/>
                <w:rtl/>
                <w:lang w:val="en-US"/>
              </w:rPr>
              <w:t>تحقق تقدم مع بعض الشركات في تطبيق النظم المعتمدة على الهيدروفلوروأولفان إلا أن النتائج على اختبار الأداء لم يكن مرضيا بالنظر الى أن الرغاوي لم تحقق المتطلبات الحالية. وأجريت عمليات الاختبار الأخرى نتيجة للوباء.</w:t>
            </w:r>
          </w:p>
          <w:p w:rsidR="00B124D8" w:rsidRPr="00E82F11" w:rsidRDefault="00B124D8" w:rsidP="00176303">
            <w:pPr>
              <w:pStyle w:val="ListParagraph"/>
              <w:widowControl w:val="0"/>
              <w:bidi/>
              <w:ind w:left="158"/>
              <w:jc w:val="left"/>
              <w:rPr>
                <w:bCs/>
                <w:color w:val="000000"/>
                <w:lang w:val="en-US"/>
              </w:rPr>
            </w:pPr>
          </w:p>
        </w:tc>
      </w:tr>
      <w:tr w:rsidR="00B124D8" w:rsidRPr="00E82F11" w:rsidTr="00176303">
        <w:tc>
          <w:tcPr>
            <w:tcW w:w="718" w:type="pct"/>
          </w:tcPr>
          <w:p w:rsidR="00B124D8" w:rsidRPr="00E82F11" w:rsidRDefault="00B124D8" w:rsidP="00176303">
            <w:pPr>
              <w:widowControl w:val="0"/>
              <w:bidi/>
              <w:jc w:val="left"/>
              <w:rPr>
                <w:bCs/>
                <w:color w:val="000000"/>
                <w:lang w:val="en-US"/>
              </w:rPr>
            </w:pPr>
            <w:r w:rsidRPr="00E82F11">
              <w:rPr>
                <w:bCs/>
                <w:color w:val="000000"/>
                <w:lang w:val="en-US"/>
              </w:rPr>
              <w:t>Flotation</w:t>
            </w:r>
          </w:p>
        </w:tc>
        <w:tc>
          <w:tcPr>
            <w:tcW w:w="419" w:type="pct"/>
            <w:tcMar>
              <w:right w:w="144" w:type="dxa"/>
            </w:tcMar>
          </w:tcPr>
          <w:p w:rsidR="00B124D8" w:rsidRPr="00E82F11" w:rsidRDefault="00B124D8" w:rsidP="00176303">
            <w:pPr>
              <w:widowControl w:val="0"/>
              <w:bidi/>
              <w:ind w:right="10"/>
              <w:jc w:val="left"/>
              <w:rPr>
                <w:bCs/>
                <w:color w:val="000000"/>
                <w:lang w:val="en-US"/>
              </w:rPr>
            </w:pPr>
            <w:r w:rsidRPr="00E82F11">
              <w:rPr>
                <w:bCs/>
                <w:color w:val="000000"/>
                <w:lang w:val="en-US"/>
              </w:rPr>
              <w:t>1</w:t>
            </w:r>
          </w:p>
        </w:tc>
        <w:tc>
          <w:tcPr>
            <w:tcW w:w="337" w:type="pct"/>
          </w:tcPr>
          <w:p w:rsidR="00B124D8" w:rsidRPr="00E82F11" w:rsidRDefault="00B124D8" w:rsidP="00176303">
            <w:pPr>
              <w:widowControl w:val="0"/>
              <w:bidi/>
              <w:jc w:val="left"/>
              <w:rPr>
                <w:b/>
                <w:bCs/>
                <w:color w:val="000000"/>
              </w:rPr>
            </w:pPr>
            <w:r w:rsidRPr="00E82F11">
              <w:rPr>
                <w:color w:val="000000"/>
                <w:lang w:val="en-US"/>
              </w:rPr>
              <w:t>0.10</w:t>
            </w:r>
          </w:p>
        </w:tc>
        <w:tc>
          <w:tcPr>
            <w:tcW w:w="591" w:type="pct"/>
          </w:tcPr>
          <w:p w:rsidR="00B124D8" w:rsidRPr="00E82F11" w:rsidRDefault="00B124D8" w:rsidP="00176303">
            <w:pPr>
              <w:widowControl w:val="0"/>
              <w:bidi/>
              <w:jc w:val="left"/>
              <w:rPr>
                <w:b/>
                <w:bCs/>
                <w:color w:val="000000"/>
              </w:rPr>
            </w:pPr>
            <w:r w:rsidRPr="00E82F11">
              <w:rPr>
                <w:color w:val="000000"/>
                <w:lang w:val="en-US"/>
              </w:rPr>
              <w:t>0.01</w:t>
            </w:r>
          </w:p>
        </w:tc>
        <w:tc>
          <w:tcPr>
            <w:tcW w:w="2935" w:type="pct"/>
          </w:tcPr>
          <w:p w:rsidR="00B124D8" w:rsidRPr="00E82F11" w:rsidRDefault="00B124D8" w:rsidP="00B124D8">
            <w:pPr>
              <w:pStyle w:val="ListParagraph"/>
              <w:widowControl w:val="0"/>
              <w:numPr>
                <w:ilvl w:val="0"/>
                <w:numId w:val="13"/>
              </w:numPr>
              <w:bidi/>
              <w:ind w:left="158" w:hanging="158"/>
              <w:jc w:val="left"/>
              <w:rPr>
                <w:lang w:val="en-US"/>
              </w:rPr>
            </w:pPr>
            <w:r w:rsidRPr="00E82F11">
              <w:rPr>
                <w:rFonts w:hint="cs"/>
                <w:b/>
                <w:color w:val="000000"/>
                <w:rtl/>
                <w:lang w:val="en-US"/>
              </w:rPr>
              <w:t>وتتوقف (</w:t>
            </w:r>
            <w:r w:rsidRPr="00E82F11">
              <w:rPr>
                <w:lang w:val="en-US"/>
              </w:rPr>
              <w:t>Nolan</w:t>
            </w:r>
            <w:r w:rsidRPr="00E82F11">
              <w:rPr>
                <w:rFonts w:hint="cs"/>
                <w:b/>
                <w:color w:val="000000"/>
                <w:rtl/>
                <w:lang w:val="en-US"/>
              </w:rPr>
              <w:t xml:space="preserve">) عملية التحويل اعتمادا على موقع الإنتاج </w:t>
            </w:r>
            <w:r w:rsidRPr="00E82F11">
              <w:rPr>
                <w:rFonts w:hint="cs"/>
                <w:rtl/>
                <w:lang w:val="en-US"/>
              </w:rPr>
              <w:t>بعد كوفيد-19.</w:t>
            </w:r>
          </w:p>
          <w:p w:rsidR="00B124D8" w:rsidRPr="00E82F11" w:rsidRDefault="00B124D8" w:rsidP="00176303">
            <w:pPr>
              <w:pStyle w:val="ListParagraph"/>
              <w:widowControl w:val="0"/>
              <w:bidi/>
              <w:ind w:left="158"/>
              <w:jc w:val="left"/>
              <w:rPr>
                <w:lang w:val="en-US"/>
              </w:rPr>
            </w:pPr>
          </w:p>
        </w:tc>
      </w:tr>
      <w:tr w:rsidR="00B124D8" w:rsidRPr="00E82F11" w:rsidTr="00176303">
        <w:tc>
          <w:tcPr>
            <w:tcW w:w="718" w:type="pct"/>
          </w:tcPr>
          <w:p w:rsidR="00B124D8" w:rsidRPr="00E82F11" w:rsidRDefault="00B124D8" w:rsidP="00176303">
            <w:pPr>
              <w:widowControl w:val="0"/>
              <w:bidi/>
              <w:jc w:val="left"/>
              <w:rPr>
                <w:b/>
                <w:bCs/>
                <w:color w:val="000000"/>
                <w:lang w:val="en-US"/>
              </w:rPr>
            </w:pPr>
            <w:r w:rsidRPr="00E82F11">
              <w:rPr>
                <w:rFonts w:hint="cs"/>
                <w:b/>
                <w:bCs/>
                <w:color w:val="000000"/>
                <w:rtl/>
                <w:lang w:val="en-US"/>
              </w:rPr>
              <w:t>المجموع</w:t>
            </w:r>
          </w:p>
        </w:tc>
        <w:tc>
          <w:tcPr>
            <w:tcW w:w="419" w:type="pct"/>
            <w:tcMar>
              <w:right w:w="144" w:type="dxa"/>
            </w:tcMar>
          </w:tcPr>
          <w:p w:rsidR="00B124D8" w:rsidRPr="00E82F11" w:rsidRDefault="00B124D8" w:rsidP="00176303">
            <w:pPr>
              <w:widowControl w:val="0"/>
              <w:bidi/>
              <w:ind w:right="10"/>
              <w:jc w:val="left"/>
              <w:rPr>
                <w:b/>
                <w:lang w:val="en-US"/>
              </w:rPr>
            </w:pPr>
            <w:r w:rsidRPr="00E82F11">
              <w:rPr>
                <w:b/>
                <w:lang w:val="en-US"/>
              </w:rPr>
              <w:t>21</w:t>
            </w:r>
          </w:p>
        </w:tc>
        <w:tc>
          <w:tcPr>
            <w:tcW w:w="337" w:type="pct"/>
          </w:tcPr>
          <w:p w:rsidR="00B124D8" w:rsidRPr="00E82F11" w:rsidRDefault="00B124D8" w:rsidP="00176303">
            <w:pPr>
              <w:widowControl w:val="0"/>
              <w:bidi/>
              <w:jc w:val="left"/>
              <w:rPr>
                <w:b/>
                <w:bCs/>
                <w:color w:val="000000"/>
              </w:rPr>
            </w:pPr>
            <w:r w:rsidRPr="00E82F11">
              <w:rPr>
                <w:b/>
                <w:color w:val="000000"/>
                <w:lang w:val="en-US"/>
              </w:rPr>
              <w:t>50.23</w:t>
            </w:r>
          </w:p>
        </w:tc>
        <w:tc>
          <w:tcPr>
            <w:tcW w:w="591" w:type="pct"/>
          </w:tcPr>
          <w:p w:rsidR="00B124D8" w:rsidRPr="00E82F11" w:rsidRDefault="00B124D8" w:rsidP="00176303">
            <w:pPr>
              <w:widowControl w:val="0"/>
              <w:bidi/>
              <w:jc w:val="left"/>
              <w:rPr>
                <w:b/>
                <w:bCs/>
                <w:color w:val="000000"/>
              </w:rPr>
            </w:pPr>
            <w:r w:rsidRPr="00E82F11">
              <w:rPr>
                <w:b/>
                <w:color w:val="000000"/>
                <w:lang w:val="en-US"/>
              </w:rPr>
              <w:t>5.53</w:t>
            </w:r>
          </w:p>
        </w:tc>
        <w:tc>
          <w:tcPr>
            <w:tcW w:w="2935" w:type="pct"/>
          </w:tcPr>
          <w:p w:rsidR="00B124D8" w:rsidRPr="00E82F11" w:rsidRDefault="00B124D8" w:rsidP="00176303">
            <w:pPr>
              <w:widowControl w:val="0"/>
              <w:bidi/>
              <w:rPr>
                <w:b/>
                <w:lang w:val="en-US"/>
              </w:rPr>
            </w:pPr>
          </w:p>
        </w:tc>
      </w:tr>
    </w:tbl>
    <w:p w:rsidR="00B124D8" w:rsidRPr="00E82F11" w:rsidRDefault="00B124D8" w:rsidP="00B124D8">
      <w:pPr>
        <w:widowControl w:val="0"/>
        <w:bidi/>
      </w:pPr>
    </w:p>
    <w:p w:rsidR="00B124D8" w:rsidRPr="00E82F11" w:rsidRDefault="00B124D8" w:rsidP="00E34E44">
      <w:pPr>
        <w:pStyle w:val="Heading1"/>
        <w:bidi/>
        <w:rPr>
          <w:sz w:val="26"/>
          <w:szCs w:val="26"/>
        </w:rPr>
      </w:pPr>
      <w:r w:rsidRPr="00E82F11">
        <w:rPr>
          <w:rFonts w:hint="cs"/>
          <w:sz w:val="26"/>
          <w:szCs w:val="26"/>
          <w:rtl/>
        </w:rPr>
        <w:t>وتعمل وحدة الأوزون الوطنية بدعم من اليوئنديبي وخبير رغاوي مع مختلف دور النظم في المنطقة ومع أصحاب المصلحة المحليين لتيسير توافر عينة من نظام البوليوريثان المعتمد على الهيدروفلوروأولفان مع استكشاف الخيارات مثل استقبال نظام رغاوي البوليوريثان المعتمد على الهيدروفلوروأولفان دون عامل التحفيز وخلطة في الموقع أو محاولة بدائل أخرى للهيدروكلوروفلوروكربون المنخفضة القدرة على الاحترار العالمي</w:t>
      </w:r>
      <w:r w:rsidRPr="00E82F11">
        <w:rPr>
          <w:rFonts w:hint="cs"/>
          <w:sz w:val="26"/>
          <w:szCs w:val="26"/>
          <w:rtl/>
          <w:lang w:val="en-US"/>
        </w:rPr>
        <w:t xml:space="preserve"> (مثل النظم المعتمدة على المياه). وفي الوقت الحاضر يقوم مستوردي وموزعي عوامل نفخ الرغاوي الجسئة في البلد بتقييم مختلف بدائل الهيدروكلوروفلوروكربون-141ب الوارد في البوليولات السابقة الخلط المستوردة بما في ذلك نظم النفخ بالماء والمعتمدة على الهيدروفلوروأولفان. وتعمل وحدة الأوزون الوطنية بصورة وثيقة مع المستوردين لضمان الإمدادات من هذه البدائل مع ملاحظة أن ذلك نتيجة للوفاء. وهناك العديد من القيود اللوجستية أمام الحصول</w:t>
      </w:r>
      <w:r w:rsidRPr="00E82F11">
        <w:rPr>
          <w:rFonts w:hint="cs"/>
          <w:sz w:val="26"/>
          <w:szCs w:val="26"/>
          <w:rtl/>
        </w:rPr>
        <w:t xml:space="preserve"> على المواد الخام مما أدى الى نقص في البوليولات وغيرها من المكونات فضلت عن حدوث زيادة كبيرة في أسعار الشحن.</w:t>
      </w:r>
    </w:p>
    <w:p w:rsidR="00B124D8" w:rsidRPr="00E82F11" w:rsidRDefault="00B124D8" w:rsidP="00B124D8">
      <w:pPr>
        <w:bidi/>
        <w:rPr>
          <w:iCs/>
          <w:sz w:val="26"/>
          <w:szCs w:val="26"/>
        </w:rPr>
      </w:pPr>
      <w:r w:rsidRPr="00E82F11">
        <w:rPr>
          <w:rFonts w:hint="cs"/>
          <w:iCs/>
          <w:sz w:val="26"/>
          <w:szCs w:val="26"/>
          <w:rtl/>
        </w:rPr>
        <w:t>قطاع خدمة التبريد</w:t>
      </w:r>
    </w:p>
    <w:p w:rsidR="00B124D8" w:rsidRPr="00E82F11" w:rsidRDefault="00B124D8" w:rsidP="00B124D8">
      <w:pPr>
        <w:bidi/>
        <w:rPr>
          <w:sz w:val="26"/>
          <w:szCs w:val="26"/>
          <w:lang w:val="en-US"/>
        </w:rPr>
      </w:pPr>
    </w:p>
    <w:p w:rsidR="00B124D8" w:rsidRPr="00E82F11" w:rsidRDefault="00B124D8" w:rsidP="00E34E44">
      <w:pPr>
        <w:pStyle w:val="Heading1"/>
        <w:bidi/>
        <w:rPr>
          <w:rFonts w:eastAsia="MS Mincho"/>
          <w:sz w:val="26"/>
          <w:szCs w:val="26"/>
          <w:lang w:val="en-US"/>
        </w:rPr>
      </w:pPr>
      <w:r w:rsidRPr="00E82F11">
        <w:rPr>
          <w:rFonts w:eastAsia="MS Mincho" w:hint="cs"/>
          <w:sz w:val="26"/>
          <w:szCs w:val="26"/>
          <w:rtl/>
          <w:lang w:val="en-US"/>
        </w:rPr>
        <w:t>من مارس/ أذار الى أبريل/ نيسان 2021، نفذت الأنشطة التالية:</w:t>
      </w:r>
    </w:p>
    <w:p w:rsidR="00B124D8" w:rsidRPr="00E82F11" w:rsidRDefault="00B124D8" w:rsidP="00E34E44">
      <w:pPr>
        <w:pStyle w:val="Heading2"/>
        <w:numPr>
          <w:ilvl w:val="1"/>
          <w:numId w:val="33"/>
        </w:numPr>
        <w:bidi/>
        <w:rPr>
          <w:sz w:val="26"/>
          <w:szCs w:val="26"/>
          <w:lang w:val="en-CA"/>
        </w:rPr>
      </w:pPr>
      <w:r w:rsidRPr="00E82F11">
        <w:rPr>
          <w:rFonts w:hint="cs"/>
          <w:sz w:val="26"/>
          <w:szCs w:val="26"/>
          <w:rtl/>
          <w:lang w:val="en-CA"/>
        </w:rPr>
        <w:t>عقدت اجتماعات مع وزارة الصناعات لوضع توصيات تقنية للتشجيع على استخدام بدائل المواد المستنفدة للأوزون في مشروعات استثمارية جديدة من خلال الحوافز المالية؛</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عقدت اجتماعات مع المستوردين للهيدروكلوروفلوروكربون والمعدات المعتمدة على الهيدروكلوروفلوروكربون لتقييم اتجاهات السوق والمعدات المعتمدة على الهيدروكلوروفلوروكربون وتبادل المعلومات بشأن عمليات الرقابة على الواردات ومواعيد الإزالة والأنشطة ذات الصلة بخطة إدارة إزالة المواد الهيدروكلوروفلوروكربونية واستعراض مدونات التعريفات وتصنيف غازات التبريد، وأجهزة التبريد وتكييف الهواء وانتهى العمل من تصنيف أجهزة التبريد وتكييف الهواء لتحسين عمليات الرقابة على الواردات؛</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تبادل المعلومات بين سلطات الجمارك في الأرجنتين وباراغواي وأوروغواي وإسداء المشورة والإرشاد بشأن تدابير الرقابة على الواردات من الهيدروكلوروفلوروكربون؛</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 xml:space="preserve">ونظم برنامجين للويب لعدد 262 من فنيي التبريد وتكييف الهواء عن ممارسات التبريد الجيدة، والرقابة على التسرب واتجاهات جديدة في قطاع التبريد وتكييف الهواء وبدأت مناقشات مع خبير استشاري عن إعداد دليل لممارسات التبريد الجيدة وأحد برامج الويب بشأن استخدام المعدات المعتمدة على الأمونيا بمشاركة </w:t>
      </w:r>
      <w:r w:rsidRPr="00E82F11">
        <w:rPr>
          <w:sz w:val="26"/>
          <w:szCs w:val="26"/>
        </w:rPr>
        <w:t>279</w:t>
      </w:r>
      <w:r w:rsidRPr="00E82F11">
        <w:rPr>
          <w:rFonts w:hint="cs"/>
          <w:sz w:val="26"/>
          <w:szCs w:val="26"/>
          <w:rtl/>
        </w:rPr>
        <w:t xml:space="preserve"> من فنيي التبريد وتكييف الهواء؛</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وعقدت اجتماعات مع متاجر السوبرماركت</w:t>
      </w:r>
      <w:r w:rsidRPr="00E82F11">
        <w:rPr>
          <w:rFonts w:hint="cs"/>
          <w:sz w:val="26"/>
          <w:szCs w:val="26"/>
          <w:rtl/>
          <w:lang w:val="en-CA" w:bidi="ar-EG"/>
        </w:rPr>
        <w:t xml:space="preserve"> </w:t>
      </w:r>
      <w:r w:rsidRPr="00E82F11">
        <w:rPr>
          <w:sz w:val="26"/>
          <w:szCs w:val="26"/>
          <w:rtl/>
          <w:lang w:val="en-CA" w:bidi="ar-EG"/>
        </w:rPr>
        <w:t xml:space="preserve">لتحديد مصادر واستهلاك </w:t>
      </w:r>
      <w:r w:rsidRPr="00E82F11">
        <w:rPr>
          <w:rFonts w:hint="cs"/>
          <w:sz w:val="26"/>
          <w:szCs w:val="26"/>
          <w:rtl/>
          <w:lang w:val="en-CA"/>
        </w:rPr>
        <w:t>الهيدروكلوروفلوروكربون</w:t>
      </w:r>
      <w:r w:rsidRPr="00E82F11">
        <w:rPr>
          <w:sz w:val="26"/>
          <w:szCs w:val="26"/>
          <w:rtl/>
          <w:lang w:val="en-CA" w:bidi="ar-EG"/>
        </w:rPr>
        <w:t xml:space="preserve"> الرئيسية ؛</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lastRenderedPageBreak/>
        <w:t>توزيع مواد إثارة الوعي عن طبقة الأوزون وبروتوكول مونتريال فيما بين الجمهور العام وفنيي التبريد وتكييف الهواء وتحديث البرامج ذات الصلة.</w:t>
      </w:r>
    </w:p>
    <w:p w:rsidR="00B124D8" w:rsidRPr="00E82F11" w:rsidRDefault="00B124D8" w:rsidP="00B124D8">
      <w:pPr>
        <w:pStyle w:val="Heading2"/>
        <w:keepNext/>
        <w:keepLines/>
        <w:numPr>
          <w:ilvl w:val="0"/>
          <w:numId w:val="0"/>
        </w:numPr>
        <w:bidi/>
        <w:rPr>
          <w:sz w:val="26"/>
          <w:szCs w:val="26"/>
          <w:u w:val="single"/>
          <w:lang w:val="en-CA"/>
        </w:rPr>
      </w:pPr>
      <w:r w:rsidRPr="00E82F11">
        <w:rPr>
          <w:rFonts w:hint="cs"/>
          <w:sz w:val="26"/>
          <w:szCs w:val="26"/>
          <w:u w:val="single"/>
          <w:rtl/>
          <w:lang w:val="en-CA"/>
        </w:rPr>
        <w:t>مستوى صرف الأموال</w:t>
      </w:r>
    </w:p>
    <w:p w:rsidR="00B124D8" w:rsidRPr="00E82F11" w:rsidRDefault="00B124D8" w:rsidP="00E34E44">
      <w:pPr>
        <w:pStyle w:val="Heading1"/>
        <w:bidi/>
        <w:rPr>
          <w:b/>
          <w:sz w:val="26"/>
          <w:szCs w:val="26"/>
          <w:lang w:val="en-CA"/>
        </w:rPr>
      </w:pPr>
      <w:r w:rsidRPr="00E82F11">
        <w:rPr>
          <w:rFonts w:hint="cs"/>
          <w:b/>
          <w:sz w:val="26"/>
          <w:szCs w:val="26"/>
          <w:rtl/>
          <w:lang w:val="en-CA"/>
        </w:rPr>
        <w:t xml:space="preserve">تم اعتبارا من مايو/ أيار 2021 صرف </w:t>
      </w:r>
      <w:r w:rsidRPr="00E82F11">
        <w:rPr>
          <w:sz w:val="26"/>
          <w:szCs w:val="26"/>
          <w:lang w:val="en-CA"/>
        </w:rPr>
        <w:t>653,199</w:t>
      </w:r>
      <w:r w:rsidRPr="00E82F11">
        <w:rPr>
          <w:rFonts w:hint="cs"/>
          <w:sz w:val="26"/>
          <w:szCs w:val="26"/>
          <w:rtl/>
          <w:lang w:val="en-CA"/>
        </w:rPr>
        <w:t xml:space="preserve"> دولارا أمريكيا بحسب المبين في الجدول 13 وذلك من المبلغ الموافق عليه حتى الآن البالغ </w:t>
      </w:r>
      <w:r w:rsidRPr="00E82F11">
        <w:rPr>
          <w:sz w:val="26"/>
          <w:szCs w:val="26"/>
          <w:lang w:val="en-CA"/>
        </w:rPr>
        <w:t>1,105,157</w:t>
      </w:r>
      <w:r w:rsidRPr="00E82F11">
        <w:rPr>
          <w:rFonts w:hint="cs"/>
          <w:sz w:val="26"/>
          <w:szCs w:val="26"/>
          <w:rtl/>
          <w:lang w:val="en-CA"/>
        </w:rPr>
        <w:t xml:space="preserve"> دولارا أمريكيا.</w:t>
      </w:r>
    </w:p>
    <w:p w:rsidR="00B124D8" w:rsidRPr="00E82F11" w:rsidRDefault="00B124D8" w:rsidP="00B124D8">
      <w:pPr>
        <w:pStyle w:val="Heading1"/>
        <w:numPr>
          <w:ilvl w:val="0"/>
          <w:numId w:val="0"/>
        </w:numPr>
        <w:bidi/>
        <w:spacing w:after="0"/>
        <w:rPr>
          <w:bCs/>
          <w:rtl/>
          <w:lang w:val="en-CA" w:bidi="ar-EG"/>
        </w:rPr>
      </w:pPr>
      <w:r w:rsidRPr="00E82F11">
        <w:rPr>
          <w:rFonts w:hint="cs"/>
          <w:bCs/>
          <w:rtl/>
          <w:lang w:val="en-CA" w:bidi="ar-EG"/>
        </w:rPr>
        <w:t>الجدول 13: التقرير المالي عن المرحلة الثانية من خطة إدارة إزالة المواد الهيدروكلوروفلوروكربونية</w:t>
      </w:r>
    </w:p>
    <w:tbl>
      <w:tblPr>
        <w:bidiVisual/>
        <w:tblW w:w="9360" w:type="dxa"/>
        <w:tblInd w:w="-5" w:type="dxa"/>
        <w:tblLayout w:type="fixed"/>
        <w:tblLook w:val="04A0" w:firstRow="1" w:lastRow="0" w:firstColumn="1" w:lastColumn="0" w:noHBand="0" w:noVBand="1"/>
      </w:tblPr>
      <w:tblGrid>
        <w:gridCol w:w="2340"/>
        <w:gridCol w:w="2340"/>
        <w:gridCol w:w="2340"/>
        <w:gridCol w:w="2340"/>
      </w:tblGrid>
      <w:tr w:rsidR="00B124D8" w:rsidRPr="00E82F11" w:rsidTr="00176303">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24D8" w:rsidRPr="00E82F11" w:rsidRDefault="00B124D8" w:rsidP="00176303">
            <w:pPr>
              <w:bidi/>
              <w:jc w:val="left"/>
              <w:rPr>
                <w:bCs/>
                <w:color w:val="000000"/>
                <w:sz w:val="20"/>
                <w:szCs w:val="20"/>
                <w:lang w:val="en-CA" w:eastAsia="en-CA"/>
              </w:rPr>
            </w:pPr>
            <w:r w:rsidRPr="00E82F11">
              <w:rPr>
                <w:rFonts w:hint="cs"/>
                <w:bCs/>
                <w:color w:val="000000"/>
                <w:sz w:val="20"/>
                <w:szCs w:val="20"/>
                <w:rtl/>
                <w:lang w:val="en-CA" w:eastAsia="en-CA"/>
              </w:rPr>
              <w:t>الشريحة</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bCs/>
                <w:color w:val="000000"/>
                <w:sz w:val="20"/>
                <w:szCs w:val="20"/>
                <w:lang w:val="en-CA" w:eastAsia="en-CA"/>
              </w:rPr>
            </w:pPr>
            <w:r w:rsidRPr="00E82F11">
              <w:rPr>
                <w:rFonts w:hint="cs"/>
                <w:bCs/>
                <w:color w:val="000000"/>
                <w:sz w:val="20"/>
                <w:szCs w:val="20"/>
                <w:rtl/>
                <w:lang w:val="en-CA" w:eastAsia="en-CA"/>
              </w:rPr>
              <w:t>ووفق عليها</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bCs/>
                <w:color w:val="000000"/>
                <w:sz w:val="20"/>
                <w:szCs w:val="20"/>
                <w:lang w:val="en-CA" w:eastAsia="en-CA"/>
              </w:rPr>
            </w:pPr>
            <w:r w:rsidRPr="00E82F11">
              <w:rPr>
                <w:rFonts w:hint="cs"/>
                <w:bCs/>
                <w:color w:val="000000"/>
                <w:sz w:val="20"/>
                <w:szCs w:val="20"/>
                <w:rtl/>
                <w:lang w:val="en-CA" w:eastAsia="en-CA"/>
              </w:rPr>
              <w:t>وزعت</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bCs/>
                <w:color w:val="000000"/>
                <w:sz w:val="20"/>
                <w:szCs w:val="20"/>
                <w:lang w:val="en-CA" w:eastAsia="en-CA"/>
              </w:rPr>
            </w:pPr>
            <w:r w:rsidRPr="00E82F11">
              <w:rPr>
                <w:rFonts w:hint="cs"/>
                <w:bCs/>
                <w:color w:val="000000"/>
                <w:sz w:val="20"/>
                <w:szCs w:val="20"/>
                <w:rtl/>
                <w:lang w:val="en-CA" w:eastAsia="en-CA"/>
              </w:rPr>
              <w:t>معدل الصرف (بالمائة)</w:t>
            </w:r>
          </w:p>
        </w:tc>
      </w:tr>
      <w:tr w:rsidR="00B124D8" w:rsidRPr="00E82F11" w:rsidTr="00176303">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B124D8" w:rsidRPr="00E82F11" w:rsidRDefault="00B124D8" w:rsidP="00176303">
            <w:pPr>
              <w:bidi/>
              <w:jc w:val="left"/>
              <w:rPr>
                <w:color w:val="000000"/>
                <w:sz w:val="20"/>
                <w:szCs w:val="20"/>
                <w:lang w:val="en-CA" w:eastAsia="en-CA"/>
              </w:rPr>
            </w:pPr>
            <w:r w:rsidRPr="00E82F11">
              <w:rPr>
                <w:rFonts w:hint="cs"/>
                <w:color w:val="000000"/>
                <w:sz w:val="20"/>
                <w:szCs w:val="20"/>
                <w:rtl/>
                <w:lang w:val="en-CA" w:eastAsia="en-CA"/>
              </w:rPr>
              <w:t>الأولى</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314,000</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rsidR="00B124D8" w:rsidRPr="00E82F11" w:rsidRDefault="00B124D8" w:rsidP="00176303">
            <w:pPr>
              <w:bidi/>
              <w:jc w:val="left"/>
              <w:rPr>
                <w:color w:val="000000"/>
                <w:sz w:val="20"/>
                <w:szCs w:val="20"/>
                <w:rtl/>
                <w:lang w:val="en-CA" w:eastAsia="en-CA" w:bidi="ar-EG"/>
              </w:rPr>
            </w:pPr>
            <w:r w:rsidRPr="00E82F11">
              <w:rPr>
                <w:color w:val="000000"/>
                <w:sz w:val="20"/>
                <w:szCs w:val="20"/>
                <w:lang w:val="en-CA" w:eastAsia="en-CA"/>
              </w:rPr>
              <w:t>314,000</w:t>
            </w:r>
          </w:p>
        </w:tc>
        <w:tc>
          <w:tcPr>
            <w:tcW w:w="2340" w:type="dxa"/>
            <w:tcBorders>
              <w:top w:val="nil"/>
              <w:left w:val="nil"/>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color w:val="000000"/>
                <w:sz w:val="20"/>
                <w:szCs w:val="20"/>
                <w:lang w:val="en-CA" w:eastAsia="en-CA"/>
              </w:rPr>
            </w:pPr>
            <w:r w:rsidRPr="00E82F11">
              <w:rPr>
                <w:color w:val="000000"/>
                <w:sz w:val="20"/>
                <w:szCs w:val="20"/>
                <w:lang w:val="en-CA" w:eastAsia="en-CA"/>
              </w:rPr>
              <w:t>100</w:t>
            </w:r>
          </w:p>
        </w:tc>
      </w:tr>
      <w:tr w:rsidR="00B124D8" w:rsidRPr="00E82F11" w:rsidTr="00176303">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B124D8" w:rsidRPr="00E82F11" w:rsidRDefault="00B124D8" w:rsidP="00176303">
            <w:pPr>
              <w:bidi/>
              <w:jc w:val="left"/>
              <w:rPr>
                <w:color w:val="000000"/>
                <w:sz w:val="20"/>
                <w:szCs w:val="20"/>
                <w:lang w:val="en-CA" w:eastAsia="en-CA"/>
              </w:rPr>
            </w:pPr>
            <w:r w:rsidRPr="00E82F11">
              <w:rPr>
                <w:rFonts w:hint="cs"/>
                <w:color w:val="000000"/>
                <w:sz w:val="20"/>
                <w:szCs w:val="20"/>
                <w:rtl/>
                <w:lang w:val="en-CA" w:eastAsia="en-CA"/>
              </w:rPr>
              <w:t>الثانية</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679,889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324,862</w:t>
            </w:r>
          </w:p>
        </w:tc>
        <w:tc>
          <w:tcPr>
            <w:tcW w:w="2340" w:type="dxa"/>
            <w:tcBorders>
              <w:top w:val="nil"/>
              <w:left w:val="nil"/>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color w:val="000000"/>
                <w:sz w:val="20"/>
                <w:szCs w:val="20"/>
                <w:lang w:val="en-CA" w:eastAsia="en-CA"/>
              </w:rPr>
            </w:pPr>
            <w:r w:rsidRPr="00E82F11">
              <w:rPr>
                <w:color w:val="000000"/>
                <w:sz w:val="20"/>
                <w:szCs w:val="20"/>
                <w:lang w:val="en-CA" w:eastAsia="en-CA"/>
              </w:rPr>
              <w:t>48</w:t>
            </w:r>
          </w:p>
        </w:tc>
      </w:tr>
      <w:tr w:rsidR="00B124D8" w:rsidRPr="00E82F11" w:rsidTr="00176303">
        <w:tc>
          <w:tcPr>
            <w:tcW w:w="2340" w:type="dxa"/>
            <w:tcBorders>
              <w:top w:val="nil"/>
              <w:left w:val="single" w:sz="4" w:space="0" w:color="auto"/>
              <w:bottom w:val="single" w:sz="4" w:space="0" w:color="auto"/>
              <w:right w:val="single" w:sz="4" w:space="0" w:color="auto"/>
            </w:tcBorders>
            <w:shd w:val="clear" w:color="auto" w:fill="auto"/>
            <w:noWrap/>
            <w:vAlign w:val="bottom"/>
          </w:tcPr>
          <w:p w:rsidR="00B124D8" w:rsidRPr="00E82F11" w:rsidRDefault="00B124D8" w:rsidP="00176303">
            <w:pPr>
              <w:bidi/>
              <w:jc w:val="left"/>
              <w:rPr>
                <w:color w:val="000000"/>
                <w:sz w:val="20"/>
                <w:szCs w:val="20"/>
                <w:lang w:val="en-CA" w:eastAsia="en-CA"/>
              </w:rPr>
            </w:pPr>
            <w:r w:rsidRPr="00E82F11">
              <w:rPr>
                <w:rFonts w:hint="cs"/>
                <w:color w:val="000000"/>
                <w:sz w:val="20"/>
                <w:szCs w:val="20"/>
                <w:rtl/>
                <w:lang w:val="en-CA" w:eastAsia="en-CA"/>
              </w:rPr>
              <w:t>الثالثة</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111,268</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14,337</w:t>
            </w:r>
          </w:p>
        </w:tc>
        <w:tc>
          <w:tcPr>
            <w:tcW w:w="2340" w:type="dxa"/>
            <w:tcBorders>
              <w:top w:val="nil"/>
              <w:left w:val="nil"/>
              <w:bottom w:val="single" w:sz="4" w:space="0" w:color="auto"/>
              <w:right w:val="single" w:sz="4" w:space="0" w:color="auto"/>
            </w:tcBorders>
            <w:shd w:val="clear" w:color="auto" w:fill="auto"/>
            <w:noWrap/>
            <w:vAlign w:val="center"/>
          </w:tcPr>
          <w:p w:rsidR="00B124D8" w:rsidRPr="00E82F11" w:rsidRDefault="00B124D8" w:rsidP="00176303">
            <w:pPr>
              <w:bidi/>
              <w:jc w:val="center"/>
              <w:rPr>
                <w:color w:val="000000"/>
                <w:sz w:val="20"/>
                <w:szCs w:val="20"/>
                <w:lang w:val="en-CA" w:eastAsia="en-CA"/>
              </w:rPr>
            </w:pPr>
            <w:r w:rsidRPr="00E82F11">
              <w:rPr>
                <w:color w:val="000000"/>
                <w:sz w:val="20"/>
                <w:szCs w:val="20"/>
                <w:lang w:val="en-CA" w:eastAsia="en-CA"/>
              </w:rPr>
              <w:t>13</w:t>
            </w:r>
          </w:p>
        </w:tc>
      </w:tr>
      <w:tr w:rsidR="00B124D8" w:rsidRPr="00E82F11" w:rsidTr="00176303">
        <w:tc>
          <w:tcPr>
            <w:tcW w:w="2340" w:type="dxa"/>
            <w:tcBorders>
              <w:top w:val="nil"/>
              <w:left w:val="single" w:sz="4" w:space="0" w:color="auto"/>
              <w:bottom w:val="single" w:sz="4" w:space="0" w:color="auto"/>
              <w:right w:val="single" w:sz="4" w:space="0" w:color="auto"/>
            </w:tcBorders>
            <w:shd w:val="clear" w:color="auto" w:fill="auto"/>
            <w:noWrap/>
            <w:vAlign w:val="bottom"/>
            <w:hideMark/>
          </w:tcPr>
          <w:p w:rsidR="00B124D8" w:rsidRPr="00E82F11" w:rsidRDefault="00B124D8" w:rsidP="00176303">
            <w:pPr>
              <w:bidi/>
              <w:jc w:val="left"/>
              <w:rPr>
                <w:color w:val="000000"/>
                <w:sz w:val="20"/>
                <w:szCs w:val="20"/>
                <w:lang w:val="en-CA" w:eastAsia="en-CA"/>
              </w:rPr>
            </w:pPr>
            <w:r w:rsidRPr="00E82F11">
              <w:rPr>
                <w:rFonts w:hint="cs"/>
                <w:color w:val="000000"/>
                <w:sz w:val="20"/>
                <w:szCs w:val="20"/>
                <w:rtl/>
                <w:lang w:val="en-CA" w:eastAsia="en-CA"/>
              </w:rPr>
              <w:t>المجموع</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rsidR="00B124D8" w:rsidRPr="00E82F11" w:rsidRDefault="00B124D8" w:rsidP="00176303">
            <w:pPr>
              <w:bidi/>
              <w:jc w:val="left"/>
              <w:rPr>
                <w:color w:val="000000"/>
                <w:sz w:val="20"/>
                <w:szCs w:val="20"/>
                <w:lang w:val="en-CA" w:eastAsia="en-CA"/>
              </w:rPr>
            </w:pPr>
            <w:r w:rsidRPr="00E82F11">
              <w:rPr>
                <w:sz w:val="20"/>
                <w:szCs w:val="20"/>
                <w:lang w:val="en-CA"/>
              </w:rPr>
              <w:t>1,105,157</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653,199</w:t>
            </w:r>
          </w:p>
        </w:tc>
        <w:tc>
          <w:tcPr>
            <w:tcW w:w="2340" w:type="dxa"/>
            <w:tcBorders>
              <w:top w:val="nil"/>
              <w:left w:val="nil"/>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color w:val="000000"/>
                <w:sz w:val="20"/>
                <w:szCs w:val="20"/>
                <w:lang w:val="en-CA" w:eastAsia="en-CA"/>
              </w:rPr>
            </w:pPr>
            <w:r w:rsidRPr="00E82F11">
              <w:rPr>
                <w:color w:val="000000"/>
                <w:sz w:val="20"/>
                <w:szCs w:val="20"/>
                <w:lang w:val="en-CA" w:eastAsia="en-CA"/>
              </w:rPr>
              <w:t>59</w:t>
            </w:r>
          </w:p>
        </w:tc>
      </w:tr>
    </w:tbl>
    <w:p w:rsidR="00B124D8" w:rsidRPr="00E82F11" w:rsidRDefault="00B124D8" w:rsidP="00B124D8">
      <w:pPr>
        <w:bidi/>
        <w:rPr>
          <w:lang w:val="en-CA"/>
        </w:rPr>
      </w:pPr>
    </w:p>
    <w:p w:rsidR="00B124D8" w:rsidRPr="00E82F11" w:rsidRDefault="00B124D8" w:rsidP="00B124D8">
      <w:pPr>
        <w:bidi/>
        <w:rPr>
          <w:sz w:val="26"/>
          <w:szCs w:val="26"/>
          <w:u w:val="single"/>
          <w:lang w:val="en-CA"/>
        </w:rPr>
      </w:pPr>
      <w:r w:rsidRPr="00E82F11">
        <w:rPr>
          <w:rFonts w:hint="cs"/>
          <w:sz w:val="26"/>
          <w:szCs w:val="26"/>
          <w:u w:val="single"/>
          <w:rtl/>
          <w:lang w:val="en-CA"/>
        </w:rPr>
        <w:t>الانتهاء من المرحلة الثانية</w:t>
      </w:r>
    </w:p>
    <w:p w:rsidR="00B124D8" w:rsidRPr="00E82F11" w:rsidRDefault="00B124D8" w:rsidP="00B124D8">
      <w:pPr>
        <w:bidi/>
        <w:rPr>
          <w:sz w:val="26"/>
          <w:szCs w:val="26"/>
          <w:u w:val="single"/>
          <w:lang w:val="en-CA"/>
        </w:rPr>
      </w:pPr>
    </w:p>
    <w:p w:rsidR="00B124D8" w:rsidRPr="00E82F11" w:rsidRDefault="00B124D8" w:rsidP="00E34E44">
      <w:pPr>
        <w:pStyle w:val="Heading1"/>
        <w:bidi/>
        <w:rPr>
          <w:b/>
          <w:sz w:val="26"/>
          <w:szCs w:val="26"/>
          <w:lang w:val="en-CA"/>
        </w:rPr>
      </w:pPr>
      <w:r w:rsidRPr="00E82F11">
        <w:rPr>
          <w:rFonts w:hint="cs"/>
          <w:b/>
          <w:sz w:val="26"/>
          <w:szCs w:val="26"/>
          <w:rtl/>
          <w:lang w:val="en-CA"/>
        </w:rPr>
        <w:t>طلبت حكومة أوروغواي من خلال اليونيب تمديدا لموعد الانتهاء من المرحلة الثانية من خطة إدارة إزالة المواد الهيدروكلوروفلوروكربونية الى ديسمبر/ كانون الأول 2022 نتيجة للتأخيرات الناشئة عن إقامة وزارة جديدة للبيئة بالإشراف على وحدة الأوزون الوطنية، نتيجة لتدابير الصحة العامة استجابة لوباء كوفيد-19. ويعتبر الدعم من خبير دولي عنصرا رئيسيا في مشروع التحويل الذي لم يكن ممكنا خلال الوباء.</w:t>
      </w:r>
    </w:p>
    <w:p w:rsidR="00B124D8" w:rsidRPr="00E82F11" w:rsidRDefault="00B124D8" w:rsidP="00E34E44">
      <w:pPr>
        <w:pStyle w:val="Heading1"/>
        <w:bidi/>
        <w:rPr>
          <w:rFonts w:eastAsia="MS Mincho"/>
          <w:sz w:val="26"/>
          <w:szCs w:val="26"/>
          <w:lang w:val="en-US"/>
        </w:rPr>
      </w:pPr>
      <w:r w:rsidRPr="00E82F11">
        <w:rPr>
          <w:rFonts w:hint="cs"/>
          <w:b/>
          <w:sz w:val="26"/>
          <w:szCs w:val="26"/>
          <w:rtl/>
          <w:lang w:val="en-CA"/>
        </w:rPr>
        <w:t>وقدم</w:t>
      </w:r>
      <w:r w:rsidRPr="00E82F11">
        <w:rPr>
          <w:rFonts w:eastAsia="MS Mincho" w:hint="cs"/>
          <w:sz w:val="26"/>
          <w:szCs w:val="26"/>
          <w:rtl/>
          <w:lang w:val="en-US"/>
        </w:rPr>
        <w:t xml:space="preserve"> اليوئنديبي خطة عمل مفصلة للأنشطة المتبقية لدعم الطلب الخاص بتمديد فترة التنفيذ بما في ذلك:</w:t>
      </w:r>
    </w:p>
    <w:p w:rsidR="00B124D8" w:rsidRPr="00E82F11" w:rsidRDefault="00B124D8" w:rsidP="00E34E44">
      <w:pPr>
        <w:pStyle w:val="Heading2"/>
        <w:numPr>
          <w:ilvl w:val="1"/>
          <w:numId w:val="34"/>
        </w:numPr>
        <w:bidi/>
        <w:rPr>
          <w:sz w:val="26"/>
          <w:szCs w:val="26"/>
          <w:lang w:val="en-CA"/>
        </w:rPr>
      </w:pPr>
      <w:r w:rsidRPr="00E82F11">
        <w:rPr>
          <w:rFonts w:hint="cs"/>
          <w:sz w:val="26"/>
          <w:szCs w:val="26"/>
          <w:rtl/>
          <w:lang w:val="en-CA"/>
        </w:rPr>
        <w:t>حلقة عمل تدريبية لعدد 12 من موظفي الجمارك بشأن الرقابة على الاتجار غير القانوني في المواد المستنفدة للأوزون لتعزيز قدرات مديرية الجمارك الوطنية؛</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حلقة عمل تدريبية عن ممارسات الخدمة الجيدة لعدد 60 من فنيي التبريد وتكييف الهواء وتوفير الأدوات لخفض خسائر غازات التبريد، وتوزيع ورقة تقنية عن ممارسات الخدمة الجيدة على جميع أصحاب المصلحة وعقد اجتماعات مع الأفرقة التقنية في متاجر السوبر ماركت وكبار المستخدمين النهائيين للتدريب لدعم تنفيذ ممارسات الخدمة الجيدة؛</w:t>
      </w:r>
    </w:p>
    <w:p w:rsidR="00B124D8" w:rsidRPr="00E82F11" w:rsidRDefault="00B124D8" w:rsidP="00E34E44">
      <w:pPr>
        <w:pStyle w:val="Heading2"/>
        <w:numPr>
          <w:ilvl w:val="1"/>
          <w:numId w:val="31"/>
        </w:numPr>
        <w:bidi/>
        <w:rPr>
          <w:sz w:val="26"/>
          <w:szCs w:val="26"/>
        </w:rPr>
      </w:pPr>
      <w:r w:rsidRPr="00E82F11">
        <w:rPr>
          <w:rFonts w:hint="cs"/>
          <w:sz w:val="26"/>
          <w:szCs w:val="26"/>
          <w:rtl/>
        </w:rPr>
        <w:t xml:space="preserve">حلقة عمل تقنية عن استخدام ثاني أكسيد الكربون والأمونيا كغازات تبريد في التطبيقات التجارية و/أو الصناعية، واستخدام </w:t>
      </w:r>
      <w:r w:rsidRPr="00E82F11">
        <w:rPr>
          <w:sz w:val="26"/>
          <w:szCs w:val="26"/>
          <w:lang w:val="en-CA"/>
        </w:rPr>
        <w:t>R-290</w:t>
      </w:r>
      <w:r w:rsidRPr="00E82F11">
        <w:rPr>
          <w:rFonts w:hint="cs"/>
          <w:sz w:val="26"/>
          <w:szCs w:val="26"/>
          <w:rtl/>
          <w:lang w:val="en-CA"/>
        </w:rPr>
        <w:t xml:space="preserve"> والهيدروفلوروكربون-32 في أجهزة تكييف الهواء المنزلية. واجريت زيارتان لتحديد المشروعات</w:t>
      </w:r>
      <w:r w:rsidRPr="00E82F11">
        <w:rPr>
          <w:rFonts w:hint="cs"/>
          <w:sz w:val="26"/>
          <w:szCs w:val="26"/>
          <w:rtl/>
        </w:rPr>
        <w:t xml:space="preserve"> المحتملة التي قد تستخدم البدائل المنخفضة القدرة على الاحترار العالمي ولاختبار ورش الخدمة لرصد وترويج البدائل وممارسات التبريد الجيدة بين الفنيين؛</w:t>
      </w:r>
    </w:p>
    <w:p w:rsidR="00B124D8" w:rsidRPr="00E82F11" w:rsidRDefault="00B124D8" w:rsidP="00E34E44">
      <w:pPr>
        <w:pStyle w:val="Heading2"/>
        <w:keepNext/>
        <w:widowControl/>
        <w:numPr>
          <w:ilvl w:val="1"/>
          <w:numId w:val="31"/>
        </w:numPr>
        <w:bidi/>
        <w:rPr>
          <w:sz w:val="26"/>
          <w:szCs w:val="26"/>
          <w:lang w:val="en-CA"/>
        </w:rPr>
      </w:pPr>
      <w:r w:rsidRPr="00E82F11">
        <w:rPr>
          <w:rFonts w:hint="cs"/>
          <w:sz w:val="26"/>
          <w:szCs w:val="26"/>
          <w:rtl/>
          <w:lang w:val="en-CA"/>
        </w:rPr>
        <w:t>شراء وحدة تكييف هواء تعتمد على البدائل المنخفضة القدرة على الاحترار العالمي لعمليات الإيضاح الرائدة عن النظم المعتمدة على ثاني أكسيد الكربون للغرف المبردة في متاجر السوبر ماركت والصناعات الغذائية والانتهاء من وضع المناهج الدراسية والإجراءات لتحقيق المشتريات العامة المستدامة من التكنولوجيات غير المستنفدة للأوزون والمنخفضة القدرة على الاحترار العالمي التي تتسم بكفاءة استخدام الطاقة؛</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تعميم وطباعة ونشر معلومات عن الترويج لإزالة الهيدروكلوروفلوروكربون؛</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مواصلة تنفيذ ورصد أنشطة وحدة الأوزون الوطنية والتي من بينها عقد اجتماع مع أصحاب المصلحة وإعداد التقارير.</w:t>
      </w:r>
    </w:p>
    <w:p w:rsidR="00B124D8" w:rsidRPr="00E82F11" w:rsidRDefault="00B124D8" w:rsidP="00E34E44">
      <w:pPr>
        <w:keepNext/>
        <w:keepLines/>
        <w:bidi/>
        <w:spacing w:after="240"/>
        <w:rPr>
          <w:bCs/>
          <w:i/>
          <w:sz w:val="26"/>
          <w:szCs w:val="26"/>
          <w:lang w:val="en-CA"/>
        </w:rPr>
      </w:pPr>
      <w:r w:rsidRPr="00E82F11">
        <w:rPr>
          <w:rFonts w:hint="cs"/>
          <w:bCs/>
          <w:sz w:val="26"/>
          <w:szCs w:val="26"/>
          <w:rtl/>
        </w:rPr>
        <w:lastRenderedPageBreak/>
        <w:t>تعليقات الأمانة</w:t>
      </w:r>
    </w:p>
    <w:p w:rsidR="00B124D8" w:rsidRPr="00E82F11" w:rsidRDefault="00B124D8" w:rsidP="00E34E44">
      <w:pPr>
        <w:pStyle w:val="Heading1"/>
        <w:bidi/>
        <w:rPr>
          <w:b/>
          <w:sz w:val="26"/>
          <w:szCs w:val="26"/>
          <w:lang w:val="en-CA"/>
        </w:rPr>
      </w:pPr>
      <w:r w:rsidRPr="00E82F11">
        <w:rPr>
          <w:rFonts w:hint="cs"/>
          <w:b/>
          <w:sz w:val="26"/>
          <w:szCs w:val="26"/>
          <w:rtl/>
          <w:lang w:val="en-CA"/>
        </w:rPr>
        <w:t>لوحظ أنه في حين أن تقدما قد أحرز فإن القيود التي فرضها الوباء ومحدودية المتوافر من البدائل المنخفضة القدرة على الاحترار العالمي أدت الى تباطؤ الانتهاء من تحويل المنشئات الصغيرة والمتوسطة الحجم وفي حين التزم اليوئنديبي بالانتهاء من التحويل في يونيه/ حزيران 2021. فإن هذه القيود وضعت الأساس الذي استند إليه في طلب تمديد المرحلة الثانية من خطة إدارة إزالة المواد الهيدروكلوروفلوروكربونية حتى ديسمبر/ كانون الأول 2022. ولاحظت الأمانة كذلك أن اليوئنديبي والحكومة يعملان بصورة وثيقة مع المستوردين والموزعين لضمان توافر نظم الهيدروفلوروأولفان بصورة اقتصادية للمنشئات الصغيرة والمتوسط الحجم. وسيمكن بمجرد توافر الهيدروفلوروأولفان في السوق المحلية ستقدم المساعدات التقنية لهذه المنشئات لإدخال نظم الهيدروفلوروأولفان أو غير ذلك من البدائل المنخفضة القدرة على الاحترار العالمي (مثل النظم المعتمدة على الماء) وبعد أن أشادت الأمانة بجهودها رأت أنه لن يمكن الانتهاء من الأنشطة في نهاية ديسمبر/ كانون الأول 2021، وسوف يتيح التمديد لمدة عام آخر للحكومة واليوئنديبي الانتهاء من الأنشطة المتبقية في المرحلة الثانية.</w:t>
      </w:r>
    </w:p>
    <w:p w:rsidR="00B124D8" w:rsidRPr="00E82F11" w:rsidRDefault="00B124D8" w:rsidP="00E34E44">
      <w:pPr>
        <w:pStyle w:val="Heading1"/>
        <w:bidi/>
        <w:rPr>
          <w:sz w:val="26"/>
          <w:szCs w:val="26"/>
          <w:lang w:val="en-CA"/>
        </w:rPr>
      </w:pPr>
      <w:r w:rsidRPr="00E82F11">
        <w:rPr>
          <w:rFonts w:hint="cs"/>
          <w:b/>
          <w:sz w:val="26"/>
          <w:szCs w:val="26"/>
          <w:rtl/>
          <w:lang w:val="en-CA"/>
        </w:rPr>
        <w:t>ولاحظ اليوئنديبي أن الحظر على الواردات من الهيدروكلوروفلوروكربون-141ب اصبح ساريا منذ 1 يناير/ كانون الثاني 2021 ك</w:t>
      </w:r>
      <w:r w:rsidRPr="00E82F11">
        <w:rPr>
          <w:rFonts w:hint="cs"/>
          <w:sz w:val="26"/>
          <w:szCs w:val="26"/>
          <w:rtl/>
          <w:lang w:val="en-CA"/>
        </w:rPr>
        <w:t>ما كان مقررا في الأصل، غير أن نتيجة للتأخيرات في تحويل منشئات الرغاوي الصغيرة والمتوسطة الحجم فإن الحظر على الهيدروكلوروفلوروكربون-141ب المتضمن في البوليولات السابقة الخلط المستوردة لن يسري إلا في 1 يناير/ كانون الثاني 2023.</w:t>
      </w:r>
    </w:p>
    <w:p w:rsidR="00B124D8" w:rsidRPr="00E82F11" w:rsidRDefault="00B124D8" w:rsidP="00B124D8">
      <w:pPr>
        <w:pStyle w:val="Heading1"/>
        <w:keepNext/>
        <w:keepLines/>
        <w:numPr>
          <w:ilvl w:val="0"/>
          <w:numId w:val="0"/>
        </w:numPr>
        <w:bidi/>
        <w:jc w:val="left"/>
        <w:rPr>
          <w:bCs/>
          <w:sz w:val="26"/>
          <w:szCs w:val="26"/>
        </w:rPr>
      </w:pPr>
      <w:r w:rsidRPr="00E82F11">
        <w:rPr>
          <w:rFonts w:hint="cs"/>
          <w:bCs/>
          <w:sz w:val="26"/>
          <w:szCs w:val="26"/>
          <w:rtl/>
        </w:rPr>
        <w:t>التوصية</w:t>
      </w:r>
    </w:p>
    <w:p w:rsidR="00B124D8" w:rsidRPr="00E82F11" w:rsidRDefault="00B124D8" w:rsidP="00E34E44">
      <w:pPr>
        <w:pStyle w:val="Heading1"/>
        <w:bidi/>
        <w:rPr>
          <w:sz w:val="26"/>
          <w:szCs w:val="26"/>
        </w:rPr>
      </w:pPr>
      <w:r w:rsidRPr="00E82F11">
        <w:rPr>
          <w:rFonts w:hint="cs"/>
          <w:sz w:val="26"/>
          <w:szCs w:val="26"/>
          <w:rtl/>
        </w:rPr>
        <w:t>قد ترغب اللجنة التنفيذية فيمايلي:</w:t>
      </w:r>
    </w:p>
    <w:p w:rsidR="00B124D8" w:rsidRPr="00E82F11" w:rsidRDefault="00B124D8" w:rsidP="00E34E44">
      <w:pPr>
        <w:pStyle w:val="Heading2"/>
        <w:numPr>
          <w:ilvl w:val="1"/>
          <w:numId w:val="35"/>
        </w:numPr>
        <w:bidi/>
        <w:rPr>
          <w:sz w:val="26"/>
          <w:szCs w:val="26"/>
          <w:lang w:val="en-CA"/>
        </w:rPr>
      </w:pPr>
      <w:r w:rsidRPr="00E82F11">
        <w:rPr>
          <w:rFonts w:hint="cs"/>
          <w:sz w:val="26"/>
          <w:szCs w:val="26"/>
          <w:rtl/>
          <w:lang w:val="en-CA"/>
        </w:rPr>
        <w:t>أن تحاط علما بالتقرير المرحلي عن تنفيذ الشريحة الثالثة (والأخيرة) من المرحلة الثانية من خطة إدارة إزالة المواد الهيدروكلوروفلوروكربونية لأوروغواي، والتقرير المتعلق بتنفيذ مشروع تحويل قطاع الرغاوي؛</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أن توافق، على أساس استثنائي، على تمديد موعد الانتهاء من المرحلة الثانية من خطة إدارة إزالة المواد الهيدروكلوروفلوروكربونية لأوروغواي الى 31 ديسمبر/ كانون أول 2022 بالنظر الى التأخير في تنفيذ أنشطة الإزالة نتيجة لوباء كوفيد-19 مع ملاحظة أنه لن يطلب أي تمديد آخر لتنفيذ المشروع؛</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أن تحاط علما بأن الحظر المفروض على الواردات من الهيدروكلوروفلوروكربون-141ب المتضمن في البوليولات السابقة الخلط المستوردة لن يدخل حيز النفاذ إلاّ من 1 يناير/ كانون  الثاني 2023؛</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 xml:space="preserve">أن تطلب من اليوئنديبي أن يواصل إبلاغ الاجتماع التاسع والثمانين بالتقدم المحرز في تنفيذ تحويل منشئات الرغاوي وتوافر نظم البوليوريثان </w:t>
      </w:r>
      <w:r w:rsidRPr="00E82F11">
        <w:rPr>
          <w:rFonts w:hint="cs"/>
          <w:sz w:val="26"/>
          <w:szCs w:val="26"/>
          <w:rtl/>
          <w:lang w:val="en-CA" w:bidi="ar-EG"/>
        </w:rPr>
        <w:t>الهيدروفلوروأولفان والمعتمدة على هذه المادة ومايرتبط بها من مكونات؛</w:t>
      </w:r>
    </w:p>
    <w:p w:rsidR="00B124D8" w:rsidRPr="00E82F11" w:rsidRDefault="00B124D8" w:rsidP="00E34E44">
      <w:pPr>
        <w:pStyle w:val="Heading2"/>
        <w:numPr>
          <w:ilvl w:val="1"/>
          <w:numId w:val="31"/>
        </w:numPr>
        <w:bidi/>
        <w:rPr>
          <w:sz w:val="26"/>
          <w:szCs w:val="26"/>
          <w:lang w:val="en-CA"/>
        </w:rPr>
      </w:pPr>
      <w:r w:rsidRPr="00E82F11">
        <w:rPr>
          <w:rFonts w:hint="cs"/>
          <w:sz w:val="26"/>
          <w:szCs w:val="26"/>
          <w:rtl/>
          <w:lang w:val="en-CA"/>
        </w:rPr>
        <w:t>أن تطلب من حكومة أوروغواي واليوئنديبي تقديم تقرير مرحلي لبرنامج العمل المتعلق بالشريحة الأخيرة وتقرير انتهاء المشروع للاجتماع الأول للجنة التنفيذية في 2023.</w:t>
      </w:r>
    </w:p>
    <w:p w:rsidR="00B124D8" w:rsidRPr="00E82F11" w:rsidRDefault="00B124D8" w:rsidP="00B124D8">
      <w:pPr>
        <w:keepNext/>
        <w:bidi/>
        <w:spacing w:after="240"/>
        <w:rPr>
          <w:bCs/>
          <w:sz w:val="26"/>
          <w:szCs w:val="26"/>
        </w:rPr>
      </w:pPr>
      <w:r w:rsidRPr="00E82F11">
        <w:rPr>
          <w:rFonts w:hint="cs"/>
          <w:bCs/>
          <w:sz w:val="26"/>
          <w:szCs w:val="26"/>
          <w:rtl/>
        </w:rPr>
        <w:t>تغيير الوكالات المنفذة</w:t>
      </w:r>
    </w:p>
    <w:p w:rsidR="00B124D8" w:rsidRPr="00E82F11" w:rsidRDefault="00B124D8" w:rsidP="00B124D8">
      <w:pPr>
        <w:bidi/>
        <w:rPr>
          <w:sz w:val="26"/>
          <w:szCs w:val="26"/>
          <w:rtl/>
          <w:lang w:bidi="ar-EG"/>
        </w:rPr>
      </w:pPr>
      <w:r w:rsidRPr="00E82F11">
        <w:rPr>
          <w:rFonts w:hint="cs"/>
          <w:sz w:val="26"/>
          <w:szCs w:val="26"/>
          <w:u w:val="single"/>
          <w:rtl/>
          <w:lang w:bidi="ar-EG"/>
        </w:rPr>
        <w:t>إكوادور: تغيير الوكالة المنفذة للتقرير المؤسسي وخطة إدارة إزالة المواد الهيدروكلوروفلوروكربونية (المرحلتان الأولى والثانية)</w:t>
      </w:r>
      <w:r w:rsidRPr="00E82F11">
        <w:rPr>
          <w:rFonts w:hint="cs"/>
          <w:sz w:val="26"/>
          <w:szCs w:val="26"/>
          <w:rtl/>
          <w:lang w:bidi="ar-EG"/>
        </w:rPr>
        <w:t xml:space="preserve"> (اليونيدو واليونيب)</w:t>
      </w:r>
    </w:p>
    <w:p w:rsidR="00B124D8" w:rsidRPr="00E82F11" w:rsidRDefault="00B124D8" w:rsidP="00B124D8">
      <w:pPr>
        <w:bidi/>
        <w:rPr>
          <w:sz w:val="26"/>
          <w:szCs w:val="26"/>
          <w:u w:val="single"/>
          <w:rtl/>
          <w:lang w:bidi="ar-EG"/>
        </w:rPr>
      </w:pPr>
    </w:p>
    <w:p w:rsidR="00B124D8" w:rsidRPr="00E82F11" w:rsidRDefault="00B124D8" w:rsidP="00B124D8">
      <w:pPr>
        <w:bidi/>
        <w:rPr>
          <w:bCs/>
          <w:sz w:val="26"/>
          <w:szCs w:val="26"/>
        </w:rPr>
      </w:pPr>
      <w:r w:rsidRPr="00E82F11">
        <w:rPr>
          <w:rFonts w:hint="cs"/>
          <w:bCs/>
          <w:sz w:val="26"/>
          <w:szCs w:val="26"/>
          <w:rtl/>
        </w:rPr>
        <w:t>الخلفية</w:t>
      </w:r>
    </w:p>
    <w:p w:rsidR="00B124D8" w:rsidRPr="00E82F11" w:rsidRDefault="00B124D8" w:rsidP="00B124D8">
      <w:pPr>
        <w:bidi/>
        <w:rPr>
          <w:sz w:val="26"/>
          <w:szCs w:val="26"/>
        </w:rPr>
      </w:pPr>
    </w:p>
    <w:p w:rsidR="00B124D8" w:rsidRPr="00E82F11" w:rsidRDefault="00B124D8" w:rsidP="00E34E44">
      <w:pPr>
        <w:pStyle w:val="Heading1"/>
        <w:bidi/>
        <w:rPr>
          <w:sz w:val="26"/>
          <w:szCs w:val="26"/>
        </w:rPr>
      </w:pPr>
      <w:r w:rsidRPr="00E82F11">
        <w:rPr>
          <w:rFonts w:hint="cs"/>
          <w:sz w:val="26"/>
          <w:szCs w:val="26"/>
          <w:rtl/>
        </w:rPr>
        <w:t xml:space="preserve">عقب الانتهاء من الوثائق الخاصة بعملية الموافقة فيما بين الدورات للاجتماع السادس والثمانين، تلقت الأمانة في نوفمبر/ تشرين الثاني 2020، طلبا من حكومة إكوادور للتحويل من اليونيب الى اليونيدو ومشروع المرحلة الثانية من التقرير المؤسسي والشريحة الخامسة من المرحلة الأولى من خطة إدارة إزالة المواد </w:t>
      </w:r>
      <w:r w:rsidRPr="00E82F11">
        <w:rPr>
          <w:rFonts w:hint="cs"/>
          <w:sz w:val="26"/>
          <w:szCs w:val="26"/>
          <w:rtl/>
          <w:lang w:val="en-CA"/>
        </w:rPr>
        <w:t>الهيدروكلوروفلوروكربونية</w:t>
      </w:r>
      <w:r w:rsidRPr="00E82F11">
        <w:rPr>
          <w:rFonts w:hint="cs"/>
          <w:sz w:val="26"/>
          <w:szCs w:val="26"/>
          <w:rtl/>
        </w:rPr>
        <w:t xml:space="preserve"> وأنشطة الإزالة المتضمن في المرحلة الثانية من خطة إدارة إزالة المواد </w:t>
      </w:r>
      <w:r w:rsidRPr="00E82F11">
        <w:rPr>
          <w:rFonts w:hint="cs"/>
          <w:sz w:val="26"/>
          <w:szCs w:val="26"/>
          <w:rtl/>
          <w:lang w:val="en-CA"/>
        </w:rPr>
        <w:t>الهيدروكلوروفلوروكربونية التي كان من الأصل تنفيذها بواسطة اليونيب.</w:t>
      </w:r>
    </w:p>
    <w:p w:rsidR="00B124D8" w:rsidRPr="00E82F11" w:rsidRDefault="00B124D8" w:rsidP="00B124D8">
      <w:pPr>
        <w:keepNext/>
        <w:bidi/>
        <w:rPr>
          <w:bCs/>
          <w:sz w:val="26"/>
          <w:szCs w:val="26"/>
        </w:rPr>
      </w:pPr>
      <w:r w:rsidRPr="00E82F11">
        <w:rPr>
          <w:rFonts w:hint="cs"/>
          <w:bCs/>
          <w:sz w:val="26"/>
          <w:szCs w:val="26"/>
          <w:rtl/>
        </w:rPr>
        <w:t>تعليقات الأمانة</w:t>
      </w:r>
    </w:p>
    <w:p w:rsidR="00B124D8" w:rsidRPr="00E82F11" w:rsidRDefault="00B124D8" w:rsidP="00B124D8">
      <w:pPr>
        <w:keepNext/>
        <w:bidi/>
        <w:rPr>
          <w:b/>
          <w:sz w:val="26"/>
          <w:szCs w:val="26"/>
        </w:rPr>
      </w:pPr>
    </w:p>
    <w:p w:rsidR="00B124D8" w:rsidRPr="00E82F11" w:rsidRDefault="00B124D8" w:rsidP="00E34E44">
      <w:pPr>
        <w:pStyle w:val="Heading1"/>
        <w:bidi/>
        <w:rPr>
          <w:sz w:val="26"/>
          <w:szCs w:val="26"/>
        </w:rPr>
      </w:pPr>
      <w:r w:rsidRPr="00E82F11">
        <w:rPr>
          <w:rFonts w:hint="cs"/>
          <w:sz w:val="26"/>
          <w:szCs w:val="26"/>
          <w:rtl/>
        </w:rPr>
        <w:t>بعد أن لاحظت الأمانة أن الطلب قد قدم متأخرا للغاية مما لا يسمح بنظره في عملية الموافقة فيما بين الدورات للاجتماع السادس والثمانين (أي بعد الانتهاء من الوثائق الخاصة بالاجتماع السادس والثمانين وخلال عملية الموافقة فيما بين الدورات) أبلغت الأمانة حكومة إكوادور بأنه يمكن تقديم المسألة للاجتماع السابع والثمانين، وعلى ذلك يعرض الطلب المقدم من حكومة إكوادور للنظر من جانب اللجنة التنفيذية.</w:t>
      </w:r>
    </w:p>
    <w:p w:rsidR="00B124D8" w:rsidRPr="00E82F11" w:rsidRDefault="00B124D8" w:rsidP="00E34E44">
      <w:pPr>
        <w:pStyle w:val="Heading1"/>
        <w:bidi/>
        <w:rPr>
          <w:sz w:val="26"/>
          <w:szCs w:val="26"/>
        </w:rPr>
      </w:pPr>
      <w:r w:rsidRPr="00E82F11">
        <w:rPr>
          <w:rFonts w:hint="cs"/>
          <w:sz w:val="26"/>
          <w:szCs w:val="26"/>
          <w:rtl/>
        </w:rPr>
        <w:t>وتلاحظ الأمانة أنه طلب تغيير الوكالة المنفذة من اليونيب الى اليونيدو بالنسبة لمشروع التعزيز المؤسسي ورفع اليونيب</w:t>
      </w:r>
      <w:r w:rsidRPr="00E82F11">
        <w:rPr>
          <w:rFonts w:hint="cs"/>
          <w:sz w:val="26"/>
          <w:szCs w:val="26"/>
          <w:rtl/>
          <w:lang w:bidi="ar-EG"/>
        </w:rPr>
        <w:t xml:space="preserve"> بوصفه وكالة متعاونة في خطة إدارة إزالة المواد </w:t>
      </w:r>
      <w:r w:rsidRPr="00E82F11">
        <w:rPr>
          <w:rFonts w:hint="cs"/>
          <w:sz w:val="26"/>
          <w:szCs w:val="26"/>
          <w:rtl/>
          <w:lang w:val="en-CA"/>
        </w:rPr>
        <w:t>الهيدروكلوروفلوروكربونية</w:t>
      </w:r>
      <w:r w:rsidRPr="00E82F11">
        <w:rPr>
          <w:rFonts w:hint="cs"/>
          <w:sz w:val="26"/>
          <w:szCs w:val="26"/>
          <w:rtl/>
        </w:rPr>
        <w:t xml:space="preserve"> (المرحلتان الأولى والثانية) لدى المناقشة والاتفاق بين الأطراف المعنية. وأكد اليونيب أن التمويل الموافق عليه للمشروعات المعنية لم يصرف وسوف تعاد هذه الأموال للصندوق المتعدد الأطراف للموافقة على تحويلها الى اليونيدو. وعلاوة على ذلك، فإن الأموال الموافق عليها للمشروعات المقبلة من المرحلة الثانية من خطة إدارة إزالة المواد </w:t>
      </w:r>
      <w:r w:rsidRPr="00E82F11">
        <w:rPr>
          <w:rFonts w:hint="cs"/>
          <w:sz w:val="26"/>
          <w:szCs w:val="26"/>
          <w:rtl/>
          <w:lang w:val="en-CA"/>
        </w:rPr>
        <w:t>الهيدروكلوروفلوروكربونية سوف تحول من اليونيب لليونيدو في الاتفاق بين حكومة أوروغواي واللجنة التنفيذية. ويتضمن الجدول 14 مستوى الأموال الموافق عليها التي ستحول من اليونيب والأموال الموافق عليها</w:t>
      </w:r>
      <w:r w:rsidRPr="00E82F11">
        <w:rPr>
          <w:rFonts w:hint="cs"/>
          <w:sz w:val="26"/>
          <w:szCs w:val="26"/>
          <w:rtl/>
          <w:lang w:val="en-CA" w:bidi="ar-EG"/>
        </w:rPr>
        <w:t xml:space="preserve"> من حيث المبدأ سوف تحول الى اليونيدو</w:t>
      </w:r>
      <w:r w:rsidRPr="00E82F11">
        <w:rPr>
          <w:rFonts w:hint="cs"/>
          <w:sz w:val="26"/>
          <w:szCs w:val="26"/>
          <w:rtl/>
          <w:lang w:val="en-CA"/>
        </w:rPr>
        <w:t>.</w:t>
      </w:r>
    </w:p>
    <w:p w:rsidR="00B124D8" w:rsidRPr="00E82F11" w:rsidRDefault="00B124D8" w:rsidP="00B124D8">
      <w:pPr>
        <w:pStyle w:val="Heading1"/>
        <w:widowControl w:val="0"/>
        <w:numPr>
          <w:ilvl w:val="0"/>
          <w:numId w:val="0"/>
        </w:numPr>
        <w:bidi/>
        <w:spacing w:after="0"/>
        <w:rPr>
          <w:bCs/>
          <w:lang w:val="en-US" w:bidi="ar-EG"/>
        </w:rPr>
      </w:pPr>
      <w:r w:rsidRPr="00E82F11">
        <w:rPr>
          <w:rFonts w:hint="cs"/>
          <w:bCs/>
          <w:rtl/>
          <w:lang w:bidi="ar-EG"/>
        </w:rPr>
        <w:t>الجدول 14: أرصدة الأموال التي سيعيدها اليونيب من المشروعات في إكوادور خلال الاجتماع الثامن والثمانين</w:t>
      </w:r>
    </w:p>
    <w:tbl>
      <w:tblPr>
        <w:tblStyle w:val="TableGrid"/>
        <w:bidiVisual/>
        <w:tblW w:w="0" w:type="auto"/>
        <w:tblLayout w:type="fixed"/>
        <w:tblLook w:val="04A0" w:firstRow="1" w:lastRow="0" w:firstColumn="1" w:lastColumn="0" w:noHBand="0" w:noVBand="1"/>
      </w:tblPr>
      <w:tblGrid>
        <w:gridCol w:w="3775"/>
        <w:gridCol w:w="1029"/>
        <w:gridCol w:w="893"/>
        <w:gridCol w:w="866"/>
        <w:gridCol w:w="1028"/>
        <w:gridCol w:w="893"/>
        <w:gridCol w:w="866"/>
      </w:tblGrid>
      <w:tr w:rsidR="00B124D8" w:rsidRPr="00E82F11" w:rsidTr="00176303">
        <w:trPr>
          <w:trHeight w:val="116"/>
        </w:trPr>
        <w:tc>
          <w:tcPr>
            <w:tcW w:w="3775" w:type="dxa"/>
          </w:tcPr>
          <w:p w:rsidR="00B124D8" w:rsidRPr="00E82F11" w:rsidRDefault="00B124D8" w:rsidP="00176303">
            <w:pPr>
              <w:pStyle w:val="Heading1"/>
              <w:widowControl w:val="0"/>
              <w:numPr>
                <w:ilvl w:val="0"/>
                <w:numId w:val="0"/>
              </w:numPr>
              <w:bidi/>
              <w:spacing w:after="0"/>
              <w:outlineLvl w:val="0"/>
              <w:rPr>
                <w:b/>
                <w:sz w:val="20"/>
                <w:szCs w:val="20"/>
              </w:rPr>
            </w:pPr>
          </w:p>
        </w:tc>
        <w:tc>
          <w:tcPr>
            <w:tcW w:w="2788" w:type="dxa"/>
            <w:gridSpan w:val="3"/>
          </w:tcPr>
          <w:p w:rsidR="00B124D8" w:rsidRPr="00E82F11" w:rsidRDefault="00B124D8" w:rsidP="00176303">
            <w:pPr>
              <w:pStyle w:val="Heading1"/>
              <w:widowControl w:val="0"/>
              <w:numPr>
                <w:ilvl w:val="0"/>
                <w:numId w:val="0"/>
              </w:numPr>
              <w:bidi/>
              <w:spacing w:after="0"/>
              <w:jc w:val="center"/>
              <w:outlineLvl w:val="0"/>
              <w:rPr>
                <w:bCs/>
                <w:sz w:val="20"/>
                <w:szCs w:val="20"/>
                <w:rtl/>
              </w:rPr>
            </w:pPr>
            <w:r w:rsidRPr="00E82F11">
              <w:rPr>
                <w:rFonts w:hint="cs"/>
                <w:bCs/>
                <w:sz w:val="20"/>
                <w:szCs w:val="20"/>
                <w:rtl/>
              </w:rPr>
              <w:t xml:space="preserve">الأموال التي سيعيدها اليونيب </w:t>
            </w:r>
          </w:p>
          <w:p w:rsidR="00B124D8" w:rsidRPr="00E82F11" w:rsidRDefault="00B124D8" w:rsidP="00176303">
            <w:pPr>
              <w:pStyle w:val="Heading1"/>
              <w:widowControl w:val="0"/>
              <w:numPr>
                <w:ilvl w:val="0"/>
                <w:numId w:val="0"/>
              </w:numPr>
              <w:bidi/>
              <w:spacing w:after="0"/>
              <w:jc w:val="center"/>
              <w:outlineLvl w:val="0"/>
              <w:rPr>
                <w:bCs/>
                <w:sz w:val="20"/>
                <w:szCs w:val="20"/>
              </w:rPr>
            </w:pPr>
            <w:r w:rsidRPr="00E82F11">
              <w:rPr>
                <w:rFonts w:hint="cs"/>
                <w:bCs/>
                <w:sz w:val="20"/>
                <w:szCs w:val="20"/>
                <w:rtl/>
              </w:rPr>
              <w:t>(بالدولار الأمريكي)</w:t>
            </w:r>
          </w:p>
        </w:tc>
        <w:tc>
          <w:tcPr>
            <w:tcW w:w="2787" w:type="dxa"/>
            <w:gridSpan w:val="3"/>
          </w:tcPr>
          <w:p w:rsidR="00B124D8" w:rsidRPr="00E82F11" w:rsidRDefault="00B124D8" w:rsidP="00176303">
            <w:pPr>
              <w:pStyle w:val="Heading1"/>
              <w:widowControl w:val="0"/>
              <w:numPr>
                <w:ilvl w:val="0"/>
                <w:numId w:val="0"/>
              </w:numPr>
              <w:bidi/>
              <w:spacing w:after="0"/>
              <w:jc w:val="center"/>
              <w:outlineLvl w:val="0"/>
              <w:rPr>
                <w:bCs/>
                <w:sz w:val="20"/>
                <w:szCs w:val="20"/>
              </w:rPr>
            </w:pPr>
            <w:r w:rsidRPr="00E82F11">
              <w:rPr>
                <w:rFonts w:hint="cs"/>
                <w:bCs/>
                <w:sz w:val="20"/>
                <w:szCs w:val="20"/>
                <w:rtl/>
              </w:rPr>
              <w:t>الأموال التي سيوافق عليها لليونيدو (بالدولار الأمريكي)</w:t>
            </w:r>
          </w:p>
        </w:tc>
      </w:tr>
      <w:tr w:rsidR="00B124D8" w:rsidRPr="00E82F11" w:rsidTr="00176303">
        <w:trPr>
          <w:trHeight w:val="116"/>
        </w:trPr>
        <w:tc>
          <w:tcPr>
            <w:tcW w:w="3775" w:type="dxa"/>
          </w:tcPr>
          <w:p w:rsidR="00B124D8" w:rsidRPr="00E82F11" w:rsidRDefault="00B124D8" w:rsidP="00176303">
            <w:pPr>
              <w:pStyle w:val="Heading1"/>
              <w:widowControl w:val="0"/>
              <w:numPr>
                <w:ilvl w:val="0"/>
                <w:numId w:val="0"/>
              </w:numPr>
              <w:bidi/>
              <w:spacing w:after="0"/>
              <w:outlineLvl w:val="0"/>
              <w:rPr>
                <w:bCs/>
                <w:sz w:val="20"/>
                <w:szCs w:val="20"/>
              </w:rPr>
            </w:pPr>
            <w:r w:rsidRPr="00E82F11">
              <w:rPr>
                <w:rFonts w:hint="cs"/>
                <w:bCs/>
                <w:sz w:val="20"/>
                <w:szCs w:val="20"/>
                <w:rtl/>
              </w:rPr>
              <w:t>المشروع (الرمز)</w:t>
            </w:r>
          </w:p>
        </w:tc>
        <w:tc>
          <w:tcPr>
            <w:tcW w:w="1029" w:type="dxa"/>
          </w:tcPr>
          <w:p w:rsidR="00B124D8" w:rsidRPr="00E82F11" w:rsidRDefault="00B124D8" w:rsidP="00176303">
            <w:pPr>
              <w:pStyle w:val="Heading1"/>
              <w:widowControl w:val="0"/>
              <w:numPr>
                <w:ilvl w:val="0"/>
                <w:numId w:val="0"/>
              </w:numPr>
              <w:bidi/>
              <w:spacing w:after="0"/>
              <w:jc w:val="center"/>
              <w:outlineLvl w:val="0"/>
              <w:rPr>
                <w:b/>
                <w:sz w:val="20"/>
                <w:szCs w:val="20"/>
                <w:lang w:bidi="ar-EG"/>
              </w:rPr>
            </w:pPr>
            <w:r w:rsidRPr="00E82F11">
              <w:rPr>
                <w:rFonts w:hint="cs"/>
                <w:bCs/>
                <w:sz w:val="20"/>
                <w:szCs w:val="20"/>
                <w:rtl/>
              </w:rPr>
              <w:t>الموافقة</w:t>
            </w:r>
          </w:p>
        </w:tc>
        <w:tc>
          <w:tcPr>
            <w:tcW w:w="893" w:type="dxa"/>
          </w:tcPr>
          <w:p w:rsidR="00B124D8" w:rsidRPr="00E82F11" w:rsidRDefault="00B124D8" w:rsidP="00176303">
            <w:pPr>
              <w:pStyle w:val="Heading1"/>
              <w:widowControl w:val="0"/>
              <w:numPr>
                <w:ilvl w:val="0"/>
                <w:numId w:val="0"/>
              </w:numPr>
              <w:bidi/>
              <w:spacing w:after="0"/>
              <w:jc w:val="center"/>
              <w:outlineLvl w:val="0"/>
              <w:rPr>
                <w:b/>
                <w:sz w:val="20"/>
                <w:szCs w:val="20"/>
                <w:rtl/>
                <w:lang w:bidi="ar-EG"/>
              </w:rPr>
            </w:pPr>
            <w:r w:rsidRPr="00E82F11">
              <w:rPr>
                <w:rFonts w:hint="cs"/>
                <w:bCs/>
                <w:sz w:val="20"/>
                <w:szCs w:val="20"/>
                <w:rtl/>
              </w:rPr>
              <w:t>تكاليف دعم الوكالة</w:t>
            </w:r>
          </w:p>
        </w:tc>
        <w:tc>
          <w:tcPr>
            <w:tcW w:w="866" w:type="dxa"/>
          </w:tcPr>
          <w:p w:rsidR="00B124D8" w:rsidRPr="00E82F11" w:rsidRDefault="00B124D8" w:rsidP="00176303">
            <w:pPr>
              <w:pStyle w:val="Heading1"/>
              <w:widowControl w:val="0"/>
              <w:numPr>
                <w:ilvl w:val="0"/>
                <w:numId w:val="0"/>
              </w:numPr>
              <w:bidi/>
              <w:spacing w:after="0"/>
              <w:jc w:val="center"/>
              <w:outlineLvl w:val="0"/>
              <w:rPr>
                <w:b/>
                <w:sz w:val="20"/>
                <w:szCs w:val="20"/>
              </w:rPr>
            </w:pPr>
            <w:r w:rsidRPr="00E82F11">
              <w:rPr>
                <w:rFonts w:hint="cs"/>
                <w:bCs/>
                <w:sz w:val="20"/>
                <w:szCs w:val="20"/>
                <w:rtl/>
              </w:rPr>
              <w:t>المجموع</w:t>
            </w:r>
          </w:p>
        </w:tc>
        <w:tc>
          <w:tcPr>
            <w:tcW w:w="1028" w:type="dxa"/>
          </w:tcPr>
          <w:p w:rsidR="00B124D8" w:rsidRPr="00E82F11" w:rsidRDefault="00B124D8" w:rsidP="00176303">
            <w:pPr>
              <w:pStyle w:val="Heading1"/>
              <w:widowControl w:val="0"/>
              <w:numPr>
                <w:ilvl w:val="0"/>
                <w:numId w:val="0"/>
              </w:numPr>
              <w:bidi/>
              <w:spacing w:after="0"/>
              <w:jc w:val="center"/>
              <w:outlineLvl w:val="0"/>
              <w:rPr>
                <w:bCs/>
                <w:sz w:val="20"/>
                <w:szCs w:val="20"/>
              </w:rPr>
            </w:pPr>
            <w:r w:rsidRPr="00E82F11">
              <w:rPr>
                <w:rFonts w:hint="cs"/>
                <w:bCs/>
                <w:sz w:val="20"/>
                <w:szCs w:val="20"/>
                <w:rtl/>
              </w:rPr>
              <w:t>الموافقة</w:t>
            </w:r>
          </w:p>
        </w:tc>
        <w:tc>
          <w:tcPr>
            <w:tcW w:w="893" w:type="dxa"/>
          </w:tcPr>
          <w:p w:rsidR="00B124D8" w:rsidRPr="00E82F11" w:rsidRDefault="00B124D8" w:rsidP="00176303">
            <w:pPr>
              <w:pStyle w:val="Heading1"/>
              <w:widowControl w:val="0"/>
              <w:numPr>
                <w:ilvl w:val="0"/>
                <w:numId w:val="0"/>
              </w:numPr>
              <w:bidi/>
              <w:spacing w:after="0"/>
              <w:jc w:val="center"/>
              <w:outlineLvl w:val="0"/>
              <w:rPr>
                <w:bCs/>
                <w:sz w:val="20"/>
                <w:szCs w:val="20"/>
              </w:rPr>
            </w:pPr>
            <w:r w:rsidRPr="00E82F11">
              <w:rPr>
                <w:rFonts w:hint="cs"/>
                <w:bCs/>
                <w:sz w:val="20"/>
                <w:szCs w:val="20"/>
                <w:rtl/>
              </w:rPr>
              <w:t>تكاليف دعم الوكالة</w:t>
            </w:r>
          </w:p>
        </w:tc>
        <w:tc>
          <w:tcPr>
            <w:tcW w:w="866" w:type="dxa"/>
          </w:tcPr>
          <w:p w:rsidR="00B124D8" w:rsidRPr="00E82F11" w:rsidRDefault="00B124D8" w:rsidP="00176303">
            <w:pPr>
              <w:pStyle w:val="Heading1"/>
              <w:widowControl w:val="0"/>
              <w:numPr>
                <w:ilvl w:val="0"/>
                <w:numId w:val="0"/>
              </w:numPr>
              <w:bidi/>
              <w:spacing w:after="0"/>
              <w:jc w:val="center"/>
              <w:outlineLvl w:val="0"/>
              <w:rPr>
                <w:bCs/>
                <w:sz w:val="20"/>
                <w:szCs w:val="20"/>
              </w:rPr>
            </w:pPr>
            <w:r w:rsidRPr="00E82F11">
              <w:rPr>
                <w:rFonts w:hint="cs"/>
                <w:bCs/>
                <w:sz w:val="20"/>
                <w:szCs w:val="20"/>
                <w:rtl/>
              </w:rPr>
              <w:t>المجموع</w:t>
            </w:r>
          </w:p>
        </w:tc>
      </w:tr>
      <w:tr w:rsidR="00B124D8" w:rsidRPr="00E82F11" w:rsidTr="00176303">
        <w:tc>
          <w:tcPr>
            <w:tcW w:w="3775" w:type="dxa"/>
          </w:tcPr>
          <w:p w:rsidR="00B124D8" w:rsidRPr="00E82F11" w:rsidRDefault="00B124D8" w:rsidP="00176303">
            <w:pPr>
              <w:pStyle w:val="Heading1"/>
              <w:widowControl w:val="0"/>
              <w:numPr>
                <w:ilvl w:val="0"/>
                <w:numId w:val="0"/>
              </w:numPr>
              <w:bidi/>
              <w:spacing w:after="0"/>
              <w:outlineLvl w:val="0"/>
              <w:rPr>
                <w:sz w:val="20"/>
                <w:szCs w:val="20"/>
              </w:rPr>
            </w:pPr>
            <w:r w:rsidRPr="00E82F11">
              <w:rPr>
                <w:rFonts w:hint="cs"/>
                <w:sz w:val="20"/>
                <w:szCs w:val="20"/>
                <w:rtl/>
              </w:rPr>
              <w:t xml:space="preserve"> التعزيز المؤسسي المرحلة السابعة</w:t>
            </w:r>
            <w:r w:rsidRPr="00E82F11">
              <w:rPr>
                <w:sz w:val="20"/>
                <w:szCs w:val="20"/>
              </w:rPr>
              <w:t xml:space="preserve"> (ECU/SEV/83/INS/71)</w:t>
            </w:r>
          </w:p>
        </w:tc>
        <w:tc>
          <w:tcPr>
            <w:tcW w:w="1029"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226,305</w:t>
            </w:r>
          </w:p>
        </w:tc>
        <w:tc>
          <w:tcPr>
            <w:tcW w:w="893"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0</w:t>
            </w:r>
          </w:p>
        </w:tc>
        <w:tc>
          <w:tcPr>
            <w:tcW w:w="866"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226,305</w:t>
            </w:r>
          </w:p>
        </w:tc>
        <w:tc>
          <w:tcPr>
            <w:tcW w:w="1028"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226,305</w:t>
            </w:r>
          </w:p>
        </w:tc>
        <w:tc>
          <w:tcPr>
            <w:tcW w:w="893"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15,841</w:t>
            </w:r>
          </w:p>
        </w:tc>
        <w:tc>
          <w:tcPr>
            <w:tcW w:w="866"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242,146</w:t>
            </w:r>
          </w:p>
        </w:tc>
      </w:tr>
      <w:tr w:rsidR="00B124D8" w:rsidRPr="00E82F11" w:rsidTr="00176303">
        <w:tc>
          <w:tcPr>
            <w:tcW w:w="3775" w:type="dxa"/>
          </w:tcPr>
          <w:p w:rsidR="00B124D8" w:rsidRPr="00E82F11" w:rsidRDefault="00B124D8" w:rsidP="00176303">
            <w:pPr>
              <w:pStyle w:val="Heading1"/>
              <w:widowControl w:val="0"/>
              <w:numPr>
                <w:ilvl w:val="0"/>
                <w:numId w:val="0"/>
              </w:numPr>
              <w:bidi/>
              <w:spacing w:after="0"/>
              <w:outlineLvl w:val="0"/>
              <w:rPr>
                <w:sz w:val="20"/>
                <w:szCs w:val="20"/>
              </w:rPr>
            </w:pPr>
            <w:r w:rsidRPr="00E82F11">
              <w:rPr>
                <w:rFonts w:hint="cs"/>
                <w:sz w:val="20"/>
                <w:szCs w:val="20"/>
                <w:rtl/>
              </w:rPr>
              <w:t>المرحلة الأولى من خطة إدارة إزالة المواد الهيدروكلوروفلوروكربونية الشريحة الخامسة</w:t>
            </w:r>
          </w:p>
          <w:p w:rsidR="00B124D8" w:rsidRPr="00E82F11" w:rsidRDefault="00B124D8" w:rsidP="00176303">
            <w:pPr>
              <w:pStyle w:val="Heading1"/>
              <w:widowControl w:val="0"/>
              <w:numPr>
                <w:ilvl w:val="0"/>
                <w:numId w:val="0"/>
              </w:numPr>
              <w:bidi/>
              <w:spacing w:after="0"/>
              <w:outlineLvl w:val="0"/>
              <w:rPr>
                <w:sz w:val="20"/>
                <w:szCs w:val="20"/>
              </w:rPr>
            </w:pPr>
            <w:r w:rsidRPr="00E82F11">
              <w:rPr>
                <w:sz w:val="20"/>
                <w:szCs w:val="20"/>
              </w:rPr>
              <w:t>(ECU/PHA/85/TAS/73)</w:t>
            </w:r>
          </w:p>
        </w:tc>
        <w:tc>
          <w:tcPr>
            <w:tcW w:w="1029"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10,000</w:t>
            </w:r>
          </w:p>
        </w:tc>
        <w:tc>
          <w:tcPr>
            <w:tcW w:w="893"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1,300</w:t>
            </w:r>
          </w:p>
        </w:tc>
        <w:tc>
          <w:tcPr>
            <w:tcW w:w="866"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11,300</w:t>
            </w:r>
          </w:p>
        </w:tc>
        <w:tc>
          <w:tcPr>
            <w:tcW w:w="1028"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10,000</w:t>
            </w:r>
          </w:p>
        </w:tc>
        <w:tc>
          <w:tcPr>
            <w:tcW w:w="893"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700</w:t>
            </w:r>
          </w:p>
        </w:tc>
        <w:tc>
          <w:tcPr>
            <w:tcW w:w="866"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10,700</w:t>
            </w:r>
          </w:p>
        </w:tc>
      </w:tr>
      <w:tr w:rsidR="00B124D8" w:rsidRPr="00E82F11" w:rsidTr="00176303">
        <w:tc>
          <w:tcPr>
            <w:tcW w:w="3775" w:type="dxa"/>
          </w:tcPr>
          <w:p w:rsidR="00B124D8" w:rsidRPr="00E82F11" w:rsidRDefault="00B124D8" w:rsidP="00176303">
            <w:pPr>
              <w:pStyle w:val="Heading1"/>
              <w:widowControl w:val="0"/>
              <w:numPr>
                <w:ilvl w:val="0"/>
                <w:numId w:val="0"/>
              </w:numPr>
              <w:bidi/>
              <w:spacing w:after="0"/>
              <w:outlineLvl w:val="0"/>
              <w:rPr>
                <w:sz w:val="20"/>
                <w:szCs w:val="20"/>
              </w:rPr>
            </w:pPr>
            <w:r w:rsidRPr="00E82F11">
              <w:rPr>
                <w:rFonts w:hint="cs"/>
                <w:sz w:val="20"/>
                <w:szCs w:val="20"/>
                <w:rtl/>
              </w:rPr>
              <w:t>المرحلة الثانية من خطة إدارة إزالة المواد الهيدروكلوروفلوروكربونية الشريحة الأولى</w:t>
            </w:r>
            <w:r w:rsidRPr="00E82F11">
              <w:rPr>
                <w:sz w:val="20"/>
                <w:szCs w:val="20"/>
              </w:rPr>
              <w:t xml:space="preserve"> (ECU/TAS/86/TAS/74)</w:t>
            </w:r>
          </w:p>
        </w:tc>
        <w:tc>
          <w:tcPr>
            <w:tcW w:w="1029"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24,000</w:t>
            </w:r>
          </w:p>
        </w:tc>
        <w:tc>
          <w:tcPr>
            <w:tcW w:w="893"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 xml:space="preserve">3,120 </w:t>
            </w:r>
          </w:p>
        </w:tc>
        <w:tc>
          <w:tcPr>
            <w:tcW w:w="866"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27,120</w:t>
            </w:r>
          </w:p>
        </w:tc>
        <w:tc>
          <w:tcPr>
            <w:tcW w:w="1028"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24,000</w:t>
            </w:r>
          </w:p>
        </w:tc>
        <w:tc>
          <w:tcPr>
            <w:tcW w:w="893"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1,680</w:t>
            </w:r>
          </w:p>
        </w:tc>
        <w:tc>
          <w:tcPr>
            <w:tcW w:w="866"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25,680</w:t>
            </w:r>
          </w:p>
        </w:tc>
      </w:tr>
      <w:tr w:rsidR="00B124D8" w:rsidRPr="00E82F11" w:rsidTr="00176303">
        <w:tc>
          <w:tcPr>
            <w:tcW w:w="3775" w:type="dxa"/>
          </w:tcPr>
          <w:p w:rsidR="00B124D8" w:rsidRPr="00E82F11" w:rsidRDefault="00B124D8" w:rsidP="00176303">
            <w:pPr>
              <w:pStyle w:val="Heading1"/>
              <w:widowControl w:val="0"/>
              <w:numPr>
                <w:ilvl w:val="0"/>
                <w:numId w:val="0"/>
              </w:numPr>
              <w:bidi/>
              <w:spacing w:after="0"/>
              <w:outlineLvl w:val="0"/>
              <w:rPr>
                <w:sz w:val="20"/>
                <w:szCs w:val="20"/>
              </w:rPr>
            </w:pPr>
            <w:r w:rsidRPr="00E82F11">
              <w:rPr>
                <w:rFonts w:hint="cs"/>
                <w:sz w:val="20"/>
                <w:szCs w:val="20"/>
                <w:rtl/>
              </w:rPr>
              <w:t>الأموال الموافق عليها من حيث المبدأ للشرائح الثانية والثالثة والرابعة من المرحلة الثانية من خطة إدارة إزالة المواد الهيدروكلوروفلوروكربونية</w:t>
            </w:r>
          </w:p>
        </w:tc>
        <w:tc>
          <w:tcPr>
            <w:tcW w:w="1029"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*71,000</w:t>
            </w:r>
          </w:p>
        </w:tc>
        <w:tc>
          <w:tcPr>
            <w:tcW w:w="893"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*9,230</w:t>
            </w:r>
          </w:p>
        </w:tc>
        <w:tc>
          <w:tcPr>
            <w:tcW w:w="866"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80,230</w:t>
            </w:r>
          </w:p>
        </w:tc>
        <w:tc>
          <w:tcPr>
            <w:tcW w:w="1028"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71,000</w:t>
            </w:r>
          </w:p>
        </w:tc>
        <w:tc>
          <w:tcPr>
            <w:tcW w:w="893"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4,970</w:t>
            </w:r>
          </w:p>
        </w:tc>
        <w:tc>
          <w:tcPr>
            <w:tcW w:w="866" w:type="dxa"/>
          </w:tcPr>
          <w:p w:rsidR="00B124D8" w:rsidRPr="00E82F11" w:rsidRDefault="00B124D8" w:rsidP="00176303">
            <w:pPr>
              <w:pStyle w:val="Heading1"/>
              <w:widowControl w:val="0"/>
              <w:numPr>
                <w:ilvl w:val="0"/>
                <w:numId w:val="0"/>
              </w:numPr>
              <w:bidi/>
              <w:spacing w:after="0"/>
              <w:jc w:val="left"/>
              <w:outlineLvl w:val="0"/>
              <w:rPr>
                <w:sz w:val="20"/>
                <w:szCs w:val="20"/>
              </w:rPr>
            </w:pPr>
            <w:r w:rsidRPr="00E82F11">
              <w:rPr>
                <w:sz w:val="20"/>
                <w:szCs w:val="20"/>
              </w:rPr>
              <w:t>75,970</w:t>
            </w:r>
          </w:p>
        </w:tc>
      </w:tr>
      <w:tr w:rsidR="00B124D8" w:rsidRPr="00E82F11" w:rsidTr="00176303">
        <w:tc>
          <w:tcPr>
            <w:tcW w:w="3775" w:type="dxa"/>
          </w:tcPr>
          <w:p w:rsidR="00B124D8" w:rsidRPr="00E82F11" w:rsidRDefault="00B124D8" w:rsidP="00176303">
            <w:pPr>
              <w:pStyle w:val="Heading1"/>
              <w:widowControl w:val="0"/>
              <w:numPr>
                <w:ilvl w:val="0"/>
                <w:numId w:val="0"/>
              </w:numPr>
              <w:bidi/>
              <w:spacing w:after="0"/>
              <w:outlineLvl w:val="0"/>
              <w:rPr>
                <w:b/>
                <w:sz w:val="20"/>
                <w:szCs w:val="20"/>
                <w:rtl/>
                <w:lang w:bidi="ar-EG"/>
              </w:rPr>
            </w:pPr>
            <w:r w:rsidRPr="00E82F11">
              <w:rPr>
                <w:rFonts w:hint="cs"/>
                <w:bCs/>
                <w:sz w:val="20"/>
                <w:szCs w:val="20"/>
                <w:rtl/>
              </w:rPr>
              <w:t>المجموع</w:t>
            </w:r>
          </w:p>
        </w:tc>
        <w:tc>
          <w:tcPr>
            <w:tcW w:w="1029" w:type="dxa"/>
          </w:tcPr>
          <w:p w:rsidR="00B124D8" w:rsidRPr="00E82F11" w:rsidRDefault="00B124D8" w:rsidP="00176303">
            <w:pPr>
              <w:pStyle w:val="Heading1"/>
              <w:widowControl w:val="0"/>
              <w:numPr>
                <w:ilvl w:val="0"/>
                <w:numId w:val="0"/>
              </w:numPr>
              <w:bidi/>
              <w:spacing w:after="0"/>
              <w:jc w:val="left"/>
              <w:outlineLvl w:val="0"/>
              <w:rPr>
                <w:b/>
                <w:sz w:val="20"/>
                <w:szCs w:val="20"/>
              </w:rPr>
            </w:pPr>
            <w:r w:rsidRPr="00E82F11">
              <w:rPr>
                <w:b/>
                <w:sz w:val="20"/>
                <w:szCs w:val="20"/>
              </w:rPr>
              <w:t>331,305</w:t>
            </w:r>
          </w:p>
        </w:tc>
        <w:tc>
          <w:tcPr>
            <w:tcW w:w="893" w:type="dxa"/>
          </w:tcPr>
          <w:p w:rsidR="00B124D8" w:rsidRPr="00E82F11" w:rsidRDefault="00B124D8" w:rsidP="00176303">
            <w:pPr>
              <w:pStyle w:val="Heading1"/>
              <w:widowControl w:val="0"/>
              <w:numPr>
                <w:ilvl w:val="0"/>
                <w:numId w:val="0"/>
              </w:numPr>
              <w:bidi/>
              <w:spacing w:after="0"/>
              <w:jc w:val="left"/>
              <w:outlineLvl w:val="0"/>
              <w:rPr>
                <w:b/>
                <w:sz w:val="20"/>
                <w:szCs w:val="20"/>
              </w:rPr>
            </w:pPr>
            <w:r w:rsidRPr="00E82F11">
              <w:rPr>
                <w:b/>
                <w:sz w:val="20"/>
                <w:szCs w:val="20"/>
              </w:rPr>
              <w:t>13,650</w:t>
            </w:r>
          </w:p>
        </w:tc>
        <w:tc>
          <w:tcPr>
            <w:tcW w:w="866" w:type="dxa"/>
          </w:tcPr>
          <w:p w:rsidR="00B124D8" w:rsidRPr="00E82F11" w:rsidRDefault="00B124D8" w:rsidP="00176303">
            <w:pPr>
              <w:pStyle w:val="Heading1"/>
              <w:widowControl w:val="0"/>
              <w:numPr>
                <w:ilvl w:val="0"/>
                <w:numId w:val="0"/>
              </w:numPr>
              <w:bidi/>
              <w:spacing w:after="0"/>
              <w:jc w:val="left"/>
              <w:outlineLvl w:val="0"/>
              <w:rPr>
                <w:b/>
                <w:sz w:val="20"/>
                <w:szCs w:val="20"/>
              </w:rPr>
            </w:pPr>
            <w:r w:rsidRPr="00E82F11">
              <w:rPr>
                <w:b/>
                <w:sz w:val="20"/>
                <w:szCs w:val="20"/>
              </w:rPr>
              <w:t>344,955</w:t>
            </w:r>
          </w:p>
        </w:tc>
        <w:tc>
          <w:tcPr>
            <w:tcW w:w="1028" w:type="dxa"/>
          </w:tcPr>
          <w:p w:rsidR="00B124D8" w:rsidRPr="00E82F11" w:rsidRDefault="00B124D8" w:rsidP="00176303">
            <w:pPr>
              <w:pStyle w:val="Heading1"/>
              <w:widowControl w:val="0"/>
              <w:numPr>
                <w:ilvl w:val="0"/>
                <w:numId w:val="0"/>
              </w:numPr>
              <w:bidi/>
              <w:spacing w:after="0"/>
              <w:jc w:val="left"/>
              <w:outlineLvl w:val="0"/>
              <w:rPr>
                <w:b/>
                <w:sz w:val="20"/>
                <w:szCs w:val="20"/>
              </w:rPr>
            </w:pPr>
            <w:r w:rsidRPr="00E82F11">
              <w:rPr>
                <w:b/>
                <w:sz w:val="20"/>
                <w:szCs w:val="20"/>
              </w:rPr>
              <w:t>331,305</w:t>
            </w:r>
          </w:p>
        </w:tc>
        <w:tc>
          <w:tcPr>
            <w:tcW w:w="893" w:type="dxa"/>
          </w:tcPr>
          <w:p w:rsidR="00B124D8" w:rsidRPr="00E82F11" w:rsidRDefault="00B124D8" w:rsidP="00176303">
            <w:pPr>
              <w:pStyle w:val="Heading1"/>
              <w:widowControl w:val="0"/>
              <w:numPr>
                <w:ilvl w:val="0"/>
                <w:numId w:val="0"/>
              </w:numPr>
              <w:bidi/>
              <w:spacing w:after="0"/>
              <w:jc w:val="left"/>
              <w:outlineLvl w:val="0"/>
              <w:rPr>
                <w:b/>
                <w:sz w:val="20"/>
                <w:szCs w:val="20"/>
              </w:rPr>
            </w:pPr>
            <w:r w:rsidRPr="00E82F11">
              <w:rPr>
                <w:b/>
                <w:sz w:val="20"/>
                <w:szCs w:val="20"/>
              </w:rPr>
              <w:t>23,191</w:t>
            </w:r>
          </w:p>
        </w:tc>
        <w:tc>
          <w:tcPr>
            <w:tcW w:w="866" w:type="dxa"/>
          </w:tcPr>
          <w:p w:rsidR="00B124D8" w:rsidRPr="00E82F11" w:rsidRDefault="00B124D8" w:rsidP="00176303">
            <w:pPr>
              <w:pStyle w:val="Heading1"/>
              <w:widowControl w:val="0"/>
              <w:numPr>
                <w:ilvl w:val="0"/>
                <w:numId w:val="0"/>
              </w:numPr>
              <w:bidi/>
              <w:spacing w:after="0"/>
              <w:jc w:val="left"/>
              <w:outlineLvl w:val="0"/>
              <w:rPr>
                <w:b/>
                <w:sz w:val="20"/>
                <w:szCs w:val="20"/>
              </w:rPr>
            </w:pPr>
            <w:r w:rsidRPr="00E82F11">
              <w:rPr>
                <w:b/>
                <w:sz w:val="20"/>
                <w:szCs w:val="20"/>
              </w:rPr>
              <w:t>354,496</w:t>
            </w:r>
          </w:p>
        </w:tc>
      </w:tr>
    </w:tbl>
    <w:p w:rsidR="00B124D8" w:rsidRPr="00E82F11" w:rsidRDefault="00B124D8" w:rsidP="00B124D8">
      <w:pPr>
        <w:bidi/>
        <w:rPr>
          <w:sz w:val="20"/>
          <w:szCs w:val="20"/>
          <w:rtl/>
          <w:lang w:val="en-US" w:bidi="ar-EG"/>
        </w:rPr>
      </w:pPr>
      <w:r w:rsidRPr="00E82F11">
        <w:rPr>
          <w:sz w:val="20"/>
          <w:szCs w:val="20"/>
        </w:rPr>
        <w:t>*</w:t>
      </w:r>
      <w:r w:rsidRPr="00E82F11">
        <w:rPr>
          <w:rFonts w:hint="cs"/>
          <w:sz w:val="20"/>
          <w:szCs w:val="20"/>
          <w:rtl/>
          <w:lang w:val="en-US" w:bidi="ar-EG"/>
        </w:rPr>
        <w:t xml:space="preserve"> لن تعاد الأموال حيث لم يوافق عليها إلاّ من حيث المبدأ. وتحول هذه الأموال بدلا من ذلك الى اليونيدو في التذييل 1-ألف من الاتفاق بين الحكومة واللجنة التنفيذية للموافقة المقبلة</w:t>
      </w:r>
    </w:p>
    <w:p w:rsidR="00B124D8" w:rsidRPr="00E82F11" w:rsidRDefault="00B124D8" w:rsidP="00B124D8">
      <w:pPr>
        <w:bidi/>
        <w:rPr>
          <w:rtl/>
          <w:lang w:bidi="ar-EG"/>
        </w:rPr>
      </w:pPr>
    </w:p>
    <w:p w:rsidR="00B124D8" w:rsidRPr="00E82F11" w:rsidRDefault="00B124D8" w:rsidP="00E34E44">
      <w:pPr>
        <w:pStyle w:val="Heading1"/>
        <w:bidi/>
        <w:rPr>
          <w:sz w:val="26"/>
          <w:szCs w:val="26"/>
        </w:rPr>
      </w:pPr>
      <w:r w:rsidRPr="00E82F11">
        <w:rPr>
          <w:rFonts w:hint="cs"/>
          <w:sz w:val="26"/>
          <w:szCs w:val="26"/>
          <w:rtl/>
        </w:rPr>
        <w:t xml:space="preserve">ويطلب رفع اليونيب كوكالة متعاونة في المرحلتين الأولى والثانية من خطة إدارة إزالة المواد </w:t>
      </w:r>
      <w:r w:rsidRPr="00E82F11">
        <w:rPr>
          <w:rFonts w:hint="cs"/>
          <w:sz w:val="26"/>
          <w:szCs w:val="26"/>
          <w:rtl/>
          <w:lang w:val="en-CA"/>
        </w:rPr>
        <w:t>الهيدروكلوروفلوروكربونية</w:t>
      </w:r>
      <w:r w:rsidRPr="00E82F11">
        <w:rPr>
          <w:rFonts w:hint="cs"/>
          <w:sz w:val="26"/>
          <w:szCs w:val="26"/>
          <w:rtl/>
        </w:rPr>
        <w:t xml:space="preserve"> تحديثا للاتفاقات بين حكومة إكوادور واللجنة التنفيذية على النحو المبين في المرفقين الخامس والسادس على التوالي بهذه الوثيقة.</w:t>
      </w:r>
    </w:p>
    <w:p w:rsidR="00B124D8" w:rsidRPr="00E82F11" w:rsidRDefault="00B124D8" w:rsidP="00B124D8">
      <w:pPr>
        <w:keepNext/>
        <w:bidi/>
        <w:rPr>
          <w:bCs/>
          <w:sz w:val="26"/>
          <w:szCs w:val="26"/>
        </w:rPr>
      </w:pPr>
      <w:r w:rsidRPr="00E82F11">
        <w:rPr>
          <w:rFonts w:hint="cs"/>
          <w:bCs/>
          <w:sz w:val="26"/>
          <w:szCs w:val="26"/>
          <w:rtl/>
        </w:rPr>
        <w:t>التوصية</w:t>
      </w:r>
    </w:p>
    <w:p w:rsidR="00B124D8" w:rsidRPr="00E82F11" w:rsidRDefault="00B124D8" w:rsidP="00B124D8">
      <w:pPr>
        <w:keepNext/>
        <w:bidi/>
        <w:rPr>
          <w:sz w:val="26"/>
          <w:szCs w:val="26"/>
        </w:rPr>
      </w:pPr>
    </w:p>
    <w:p w:rsidR="00B124D8" w:rsidRPr="00E82F11" w:rsidRDefault="00B124D8" w:rsidP="00E34E44">
      <w:pPr>
        <w:pStyle w:val="Heading1"/>
        <w:bidi/>
        <w:rPr>
          <w:sz w:val="26"/>
          <w:szCs w:val="26"/>
        </w:rPr>
      </w:pPr>
      <w:r w:rsidRPr="00E82F11">
        <w:rPr>
          <w:rFonts w:hint="cs"/>
          <w:sz w:val="26"/>
          <w:szCs w:val="26"/>
          <w:rtl/>
        </w:rPr>
        <w:t>قد ترغب اللجنة التنفيذية فيمايلي:</w:t>
      </w:r>
    </w:p>
    <w:p w:rsidR="00B124D8" w:rsidRPr="00E82F11" w:rsidRDefault="00B124D8" w:rsidP="00E34E44">
      <w:pPr>
        <w:pStyle w:val="Heading2"/>
        <w:keepNext/>
        <w:widowControl/>
        <w:numPr>
          <w:ilvl w:val="1"/>
          <w:numId w:val="36"/>
        </w:numPr>
        <w:bidi/>
        <w:rPr>
          <w:sz w:val="26"/>
          <w:szCs w:val="26"/>
        </w:rPr>
      </w:pPr>
      <w:r w:rsidRPr="00E82F11">
        <w:rPr>
          <w:rFonts w:hint="cs"/>
          <w:sz w:val="26"/>
          <w:szCs w:val="26"/>
          <w:rtl/>
        </w:rPr>
        <w:lastRenderedPageBreak/>
        <w:t>أن تحاط علما بمايلي:</w:t>
      </w:r>
    </w:p>
    <w:p w:rsidR="00B124D8" w:rsidRPr="00E82F11" w:rsidRDefault="00B124D8" w:rsidP="00E34E44">
      <w:pPr>
        <w:pStyle w:val="Heading3"/>
        <w:numPr>
          <w:ilvl w:val="2"/>
          <w:numId w:val="31"/>
        </w:numPr>
        <w:bidi/>
        <w:rPr>
          <w:sz w:val="26"/>
          <w:szCs w:val="26"/>
        </w:rPr>
      </w:pPr>
      <w:r w:rsidRPr="00E82F11">
        <w:rPr>
          <w:rFonts w:hint="cs"/>
          <w:sz w:val="26"/>
          <w:szCs w:val="26"/>
          <w:rtl/>
        </w:rPr>
        <w:t xml:space="preserve">الطلب المقدم من حكومة إكوادور بأن تحول الى اليونيدو المرحلة السابعة من مشروع التعزيز المؤسسي وجميع أنشطة الإزالة في المرحلة الأولى والثانية من خطة إدارة إزالة المواد </w:t>
      </w:r>
      <w:r w:rsidRPr="00E82F11">
        <w:rPr>
          <w:rFonts w:hint="cs"/>
          <w:sz w:val="26"/>
          <w:szCs w:val="26"/>
          <w:rtl/>
          <w:lang w:val="en-CA"/>
        </w:rPr>
        <w:t>الهيدروكلوروفلوروكربونية للتنفيذ بواسطة اليونيب؛</w:t>
      </w:r>
    </w:p>
    <w:p w:rsidR="00B124D8" w:rsidRPr="00E82F11" w:rsidRDefault="00B124D8" w:rsidP="00E34E44">
      <w:pPr>
        <w:pStyle w:val="Heading3"/>
        <w:numPr>
          <w:ilvl w:val="2"/>
          <w:numId w:val="31"/>
        </w:numPr>
        <w:bidi/>
        <w:rPr>
          <w:sz w:val="26"/>
          <w:szCs w:val="26"/>
        </w:rPr>
      </w:pPr>
      <w:r w:rsidRPr="00E82F11">
        <w:rPr>
          <w:rFonts w:hint="cs"/>
          <w:sz w:val="26"/>
          <w:szCs w:val="26"/>
          <w:rtl/>
        </w:rPr>
        <w:t xml:space="preserve">أن أمانة الصندوق أجرت تحديثا للاتفاق بين حكومة إكوادور واللجنة التنفيذية بشأن المرحلة الأولى من خطة إدارة إزالة المواد </w:t>
      </w:r>
      <w:r w:rsidRPr="00E82F11">
        <w:rPr>
          <w:rFonts w:hint="cs"/>
          <w:sz w:val="26"/>
          <w:szCs w:val="26"/>
          <w:rtl/>
          <w:lang w:val="en-CA"/>
        </w:rPr>
        <w:t>الهيدروكلوروفلوروكربونية على النحو الوارد في المرفق الخامس بهذه الوثيقة ولاسيما التذييل 2-ألف على أساس تحويل العناصر التي لدى اليونيب الى اليونيدو للشريحة الخامسة والفقرة 16 للإشارة الى أن الاتفاق المحدث المعدل يحل مكان ذلك الذي تم التوصل إليه خلال الاجتماع الحادي والثمانين؛</w:t>
      </w:r>
    </w:p>
    <w:p w:rsidR="00B124D8" w:rsidRPr="00E82F11" w:rsidRDefault="00B124D8" w:rsidP="00E34E44">
      <w:pPr>
        <w:pStyle w:val="Heading3"/>
        <w:widowControl/>
        <w:numPr>
          <w:ilvl w:val="2"/>
          <w:numId w:val="31"/>
        </w:numPr>
        <w:bidi/>
        <w:rPr>
          <w:sz w:val="26"/>
          <w:szCs w:val="26"/>
        </w:rPr>
      </w:pPr>
      <w:r w:rsidRPr="00E82F11">
        <w:rPr>
          <w:rFonts w:hint="cs"/>
          <w:sz w:val="26"/>
          <w:szCs w:val="26"/>
          <w:rtl/>
        </w:rPr>
        <w:t xml:space="preserve">أن أمانة الصندوق أجرت تحديثا للاتفاق بين حكومة إكوادور واللجنة التنفيذية بشأن المرحلة الثانية من خطة إدارة إزالة المواد </w:t>
      </w:r>
      <w:r w:rsidRPr="00E82F11">
        <w:rPr>
          <w:rFonts w:hint="cs"/>
          <w:sz w:val="26"/>
          <w:szCs w:val="26"/>
          <w:rtl/>
          <w:lang w:val="en-CA"/>
        </w:rPr>
        <w:t xml:space="preserve">الهيدروكلوروفلوروكربونية على النحو الوارد في المرفق السادس </w:t>
      </w:r>
      <w:r w:rsidRPr="00E82F11">
        <w:rPr>
          <w:rFonts w:hint="cs"/>
          <w:sz w:val="26"/>
          <w:szCs w:val="26"/>
          <w:rtl/>
        </w:rPr>
        <w:t>بهذه الوثيقة وخاصة لإزالة جميع الإشارات الى الوكالة المتعاونة والتذييل 6-باء وإعادة تخصيص جميع الأموال من اليونيب الى اليونيدو في التذييل 2-ألف، وإضافة فقرة جديدة هي الفقرة 17 للإشارة الى أن اليونيب قد توقف عن القيام بدور الوكالة المتعاونة اعتبارا من الاجتماع السابع والثمانين وأن الاتفاق المحدث يحل مكان الاتفاق الذي تم التوصل إليه خلال الاجتماع السادس والثمانين؛</w:t>
      </w:r>
    </w:p>
    <w:p w:rsidR="00B124D8" w:rsidRPr="00E82F11" w:rsidRDefault="00B124D8" w:rsidP="00E34E44">
      <w:pPr>
        <w:pStyle w:val="Heading2"/>
        <w:numPr>
          <w:ilvl w:val="1"/>
          <w:numId w:val="31"/>
        </w:numPr>
        <w:bidi/>
        <w:rPr>
          <w:sz w:val="26"/>
          <w:szCs w:val="26"/>
        </w:rPr>
      </w:pPr>
      <w:r w:rsidRPr="00E82F11">
        <w:rPr>
          <w:rFonts w:hint="cs"/>
          <w:sz w:val="26"/>
          <w:szCs w:val="26"/>
          <w:rtl/>
        </w:rPr>
        <w:t xml:space="preserve">وفيما يتعلق بالمرحلة السابعة من مشروع التعزيز المؤسسي </w:t>
      </w:r>
      <w:r w:rsidRPr="00E82F11">
        <w:rPr>
          <w:sz w:val="26"/>
          <w:szCs w:val="26"/>
        </w:rPr>
        <w:t>(ECU/SEV/83/INS/71)</w:t>
      </w:r>
      <w:r w:rsidRPr="00E82F11">
        <w:rPr>
          <w:rFonts w:hint="cs"/>
          <w:sz w:val="26"/>
          <w:szCs w:val="26"/>
          <w:rtl/>
        </w:rPr>
        <w:t>:</w:t>
      </w:r>
    </w:p>
    <w:p w:rsidR="00B124D8" w:rsidRPr="00E82F11" w:rsidRDefault="00B124D8" w:rsidP="00E34E44">
      <w:pPr>
        <w:pStyle w:val="Heading3"/>
        <w:numPr>
          <w:ilvl w:val="2"/>
          <w:numId w:val="31"/>
        </w:numPr>
        <w:bidi/>
        <w:rPr>
          <w:sz w:val="26"/>
          <w:szCs w:val="26"/>
        </w:rPr>
      </w:pPr>
      <w:r w:rsidRPr="00E82F11">
        <w:rPr>
          <w:rFonts w:hint="cs"/>
          <w:sz w:val="26"/>
          <w:szCs w:val="26"/>
          <w:rtl/>
        </w:rPr>
        <w:t xml:space="preserve">أن تطلب من اليونيب أن يعيد للصندوق المتعدد الأطراف خلال الاجتماع السابع والثمانين التمويل البالغ </w:t>
      </w:r>
      <w:r w:rsidRPr="00E82F11">
        <w:rPr>
          <w:sz w:val="26"/>
          <w:szCs w:val="26"/>
        </w:rPr>
        <w:t>226,305</w:t>
      </w:r>
      <w:r w:rsidRPr="00E82F11">
        <w:rPr>
          <w:rFonts w:hint="cs"/>
          <w:sz w:val="26"/>
          <w:szCs w:val="26"/>
          <w:rtl/>
        </w:rPr>
        <w:t xml:space="preserve"> دولارات أمريكية؛</w:t>
      </w:r>
    </w:p>
    <w:p w:rsidR="00B124D8" w:rsidRPr="00E82F11" w:rsidRDefault="00B124D8" w:rsidP="00E34E44">
      <w:pPr>
        <w:pStyle w:val="Heading3"/>
        <w:numPr>
          <w:ilvl w:val="2"/>
          <w:numId w:val="31"/>
        </w:numPr>
        <w:bidi/>
        <w:rPr>
          <w:sz w:val="26"/>
          <w:szCs w:val="26"/>
        </w:rPr>
      </w:pPr>
      <w:r w:rsidRPr="00E82F11">
        <w:rPr>
          <w:rFonts w:hint="cs"/>
          <w:sz w:val="26"/>
          <w:szCs w:val="26"/>
          <w:rtl/>
        </w:rPr>
        <w:t xml:space="preserve">أن توافق على تحويل التمويل البالغ </w:t>
      </w:r>
      <w:r w:rsidRPr="00E82F11">
        <w:rPr>
          <w:sz w:val="26"/>
          <w:szCs w:val="26"/>
        </w:rPr>
        <w:t>226,305</w:t>
      </w:r>
      <w:r w:rsidRPr="00E82F11">
        <w:rPr>
          <w:rFonts w:hint="cs"/>
          <w:sz w:val="26"/>
          <w:szCs w:val="26"/>
          <w:rtl/>
        </w:rPr>
        <w:t xml:space="preserve"> دولارات أمريكية زائدا تكاليف دعم الوكالة البالغة </w:t>
      </w:r>
      <w:r w:rsidRPr="00E82F11">
        <w:rPr>
          <w:sz w:val="26"/>
          <w:szCs w:val="26"/>
        </w:rPr>
        <w:t>15,841</w:t>
      </w:r>
      <w:r w:rsidRPr="00E82F11">
        <w:rPr>
          <w:rFonts w:hint="cs"/>
          <w:sz w:val="26"/>
          <w:szCs w:val="26"/>
          <w:rtl/>
        </w:rPr>
        <w:t xml:space="preserve"> دولارا</w:t>
      </w:r>
      <w:r w:rsidRPr="00E82F11">
        <w:rPr>
          <w:rFonts w:hint="cs"/>
          <w:sz w:val="26"/>
          <w:szCs w:val="26"/>
          <w:rtl/>
          <w:lang w:bidi="ar-EG"/>
        </w:rPr>
        <w:t xml:space="preserve"> أمريكيا لليونيدو؛</w:t>
      </w:r>
    </w:p>
    <w:p w:rsidR="00B124D8" w:rsidRPr="00E82F11" w:rsidRDefault="00B124D8" w:rsidP="00E34E44">
      <w:pPr>
        <w:pStyle w:val="Heading2"/>
        <w:numPr>
          <w:ilvl w:val="1"/>
          <w:numId w:val="31"/>
        </w:numPr>
        <w:bidi/>
        <w:rPr>
          <w:sz w:val="26"/>
          <w:szCs w:val="26"/>
        </w:rPr>
      </w:pPr>
      <w:r w:rsidRPr="00E82F11">
        <w:rPr>
          <w:rFonts w:hint="cs"/>
          <w:sz w:val="26"/>
          <w:szCs w:val="26"/>
          <w:rtl/>
        </w:rPr>
        <w:t xml:space="preserve">وفيما يتعلق بالشريحة الخامس المرحلة الأولى من خطة إدارة إزالة المواد </w:t>
      </w:r>
      <w:r w:rsidRPr="00E82F11">
        <w:rPr>
          <w:rFonts w:hint="cs"/>
          <w:sz w:val="26"/>
          <w:szCs w:val="26"/>
          <w:rtl/>
          <w:lang w:val="en-CA"/>
        </w:rPr>
        <w:t>الهيدروكلوروفلوروكربونية</w:t>
      </w:r>
      <w:r w:rsidRPr="00E82F11">
        <w:rPr>
          <w:rFonts w:hint="cs"/>
          <w:sz w:val="26"/>
          <w:szCs w:val="26"/>
          <w:rtl/>
        </w:rPr>
        <w:t xml:space="preserve"> (</w:t>
      </w:r>
      <w:r w:rsidRPr="00E82F11">
        <w:rPr>
          <w:sz w:val="26"/>
          <w:szCs w:val="26"/>
        </w:rPr>
        <w:t>ECU/SEV/85/TAS/73</w:t>
      </w:r>
      <w:r w:rsidRPr="00E82F11">
        <w:rPr>
          <w:rFonts w:hint="cs"/>
          <w:sz w:val="26"/>
          <w:szCs w:val="26"/>
          <w:rtl/>
        </w:rPr>
        <w:t>):</w:t>
      </w:r>
    </w:p>
    <w:p w:rsidR="00B124D8" w:rsidRPr="00E82F11" w:rsidRDefault="00B124D8" w:rsidP="00E34E44">
      <w:pPr>
        <w:pStyle w:val="Heading3"/>
        <w:numPr>
          <w:ilvl w:val="2"/>
          <w:numId w:val="31"/>
        </w:numPr>
        <w:bidi/>
        <w:rPr>
          <w:sz w:val="26"/>
          <w:szCs w:val="26"/>
        </w:rPr>
      </w:pPr>
      <w:r w:rsidRPr="00E82F11">
        <w:rPr>
          <w:rFonts w:hint="cs"/>
          <w:sz w:val="26"/>
          <w:szCs w:val="26"/>
          <w:rtl/>
        </w:rPr>
        <w:t xml:space="preserve">أن تطلب من اليونيب أن يعيد للصندوق المتعدد الأطراف خلال الاجتماع السابع والثمانين التمويل البالغ </w:t>
      </w:r>
      <w:r w:rsidRPr="00E82F11">
        <w:rPr>
          <w:sz w:val="26"/>
          <w:szCs w:val="26"/>
        </w:rPr>
        <w:t>10,000</w:t>
      </w:r>
      <w:r w:rsidRPr="00E82F11">
        <w:rPr>
          <w:rFonts w:hint="cs"/>
          <w:sz w:val="26"/>
          <w:szCs w:val="26"/>
          <w:rtl/>
        </w:rPr>
        <w:t xml:space="preserve"> دولار أمريكي زائدا تكاليف دعم الوكالة البالغة </w:t>
      </w:r>
      <w:r w:rsidRPr="00E82F11">
        <w:rPr>
          <w:sz w:val="26"/>
          <w:szCs w:val="26"/>
        </w:rPr>
        <w:t>1,300</w:t>
      </w:r>
      <w:r w:rsidRPr="00E82F11">
        <w:rPr>
          <w:rFonts w:hint="cs"/>
          <w:sz w:val="26"/>
          <w:szCs w:val="26"/>
          <w:rtl/>
        </w:rPr>
        <w:t xml:space="preserve"> دولار أمريكي؛</w:t>
      </w:r>
    </w:p>
    <w:p w:rsidR="00B124D8" w:rsidRPr="00E82F11" w:rsidRDefault="00B124D8" w:rsidP="00E34E44">
      <w:pPr>
        <w:pStyle w:val="Heading3"/>
        <w:numPr>
          <w:ilvl w:val="2"/>
          <w:numId w:val="31"/>
        </w:numPr>
        <w:bidi/>
        <w:rPr>
          <w:sz w:val="26"/>
          <w:szCs w:val="26"/>
        </w:rPr>
      </w:pPr>
      <w:r w:rsidRPr="00E82F11">
        <w:rPr>
          <w:rFonts w:hint="cs"/>
          <w:sz w:val="26"/>
          <w:szCs w:val="26"/>
          <w:rtl/>
        </w:rPr>
        <w:t>أن توافق على تحويل التمويل البالغ</w:t>
      </w:r>
      <w:r w:rsidRPr="00E82F11">
        <w:rPr>
          <w:rFonts w:hint="cs"/>
          <w:sz w:val="26"/>
          <w:szCs w:val="26"/>
          <w:rtl/>
          <w:lang w:bidi="ar-EG"/>
        </w:rPr>
        <w:t xml:space="preserve"> </w:t>
      </w:r>
      <w:r w:rsidRPr="00E82F11">
        <w:rPr>
          <w:sz w:val="26"/>
          <w:szCs w:val="26"/>
        </w:rPr>
        <w:t>10,000</w:t>
      </w:r>
      <w:r w:rsidRPr="00E82F11">
        <w:rPr>
          <w:rFonts w:hint="cs"/>
          <w:sz w:val="26"/>
          <w:szCs w:val="26"/>
          <w:rtl/>
        </w:rPr>
        <w:t xml:space="preserve"> دولار أمريكيا زائدا تكاليف دعم الوكالة البالغة </w:t>
      </w:r>
      <w:r w:rsidRPr="00E82F11">
        <w:rPr>
          <w:sz w:val="26"/>
          <w:szCs w:val="26"/>
        </w:rPr>
        <w:t>700</w:t>
      </w:r>
      <w:r w:rsidRPr="00E82F11">
        <w:rPr>
          <w:rFonts w:hint="cs"/>
          <w:sz w:val="26"/>
          <w:szCs w:val="26"/>
          <w:rtl/>
        </w:rPr>
        <w:t xml:space="preserve"> دولار أمريكي لليونيدو؛</w:t>
      </w:r>
    </w:p>
    <w:p w:rsidR="00B124D8" w:rsidRPr="00E82F11" w:rsidRDefault="00B124D8" w:rsidP="00E34E44">
      <w:pPr>
        <w:pStyle w:val="Heading2"/>
        <w:numPr>
          <w:ilvl w:val="1"/>
          <w:numId w:val="31"/>
        </w:numPr>
        <w:bidi/>
        <w:rPr>
          <w:sz w:val="26"/>
          <w:szCs w:val="26"/>
        </w:rPr>
      </w:pPr>
      <w:r w:rsidRPr="00E82F11">
        <w:rPr>
          <w:rFonts w:hint="cs"/>
          <w:sz w:val="26"/>
          <w:szCs w:val="26"/>
          <w:rtl/>
        </w:rPr>
        <w:t xml:space="preserve">وفيما يتعلق بالشريحة الأولى من المرحلة الثانية من خطة إدارة إزالة المواد </w:t>
      </w:r>
      <w:r w:rsidRPr="00E82F11">
        <w:rPr>
          <w:rFonts w:hint="cs"/>
          <w:sz w:val="26"/>
          <w:szCs w:val="26"/>
          <w:rtl/>
          <w:lang w:val="en-CA"/>
        </w:rPr>
        <w:t>الهيدروكلوروفلوروكربونية</w:t>
      </w:r>
      <w:r w:rsidRPr="00E82F11">
        <w:rPr>
          <w:rFonts w:hint="cs"/>
          <w:sz w:val="26"/>
          <w:szCs w:val="26"/>
          <w:rtl/>
        </w:rPr>
        <w:t xml:space="preserve"> (</w:t>
      </w:r>
      <w:r w:rsidRPr="00E82F11">
        <w:rPr>
          <w:sz w:val="26"/>
          <w:szCs w:val="26"/>
        </w:rPr>
        <w:t>ECU/SEV/86/TAS/74</w:t>
      </w:r>
      <w:r w:rsidRPr="00E82F11">
        <w:rPr>
          <w:rFonts w:hint="cs"/>
          <w:sz w:val="26"/>
          <w:szCs w:val="26"/>
          <w:rtl/>
        </w:rPr>
        <w:t>):</w:t>
      </w:r>
    </w:p>
    <w:p w:rsidR="00B124D8" w:rsidRPr="00E82F11" w:rsidRDefault="00B124D8" w:rsidP="00E34E44">
      <w:pPr>
        <w:pStyle w:val="Heading3"/>
        <w:numPr>
          <w:ilvl w:val="2"/>
          <w:numId w:val="31"/>
        </w:numPr>
        <w:bidi/>
        <w:rPr>
          <w:sz w:val="26"/>
          <w:szCs w:val="26"/>
        </w:rPr>
      </w:pPr>
      <w:r w:rsidRPr="00E82F11">
        <w:rPr>
          <w:rFonts w:hint="cs"/>
          <w:sz w:val="26"/>
          <w:szCs w:val="26"/>
          <w:rtl/>
        </w:rPr>
        <w:t xml:space="preserve">أن تطلب من اليونيب أن يعيد للصندوق المتعدد الأطراف خلال الاجتماع السابع والثمانين التمويل البالغ </w:t>
      </w:r>
      <w:r w:rsidRPr="00E82F11">
        <w:rPr>
          <w:sz w:val="26"/>
          <w:szCs w:val="26"/>
        </w:rPr>
        <w:t>24,000</w:t>
      </w:r>
      <w:r w:rsidRPr="00E82F11">
        <w:rPr>
          <w:rFonts w:hint="cs"/>
          <w:sz w:val="26"/>
          <w:szCs w:val="26"/>
          <w:rtl/>
        </w:rPr>
        <w:t xml:space="preserve"> دولار أمريكي زائدا تكاليف دعم الوكالة البالغة </w:t>
      </w:r>
      <w:r w:rsidRPr="00E82F11">
        <w:rPr>
          <w:sz w:val="26"/>
          <w:szCs w:val="26"/>
        </w:rPr>
        <w:t>3,120</w:t>
      </w:r>
      <w:r w:rsidRPr="00E82F11">
        <w:rPr>
          <w:rFonts w:hint="cs"/>
          <w:sz w:val="26"/>
          <w:szCs w:val="26"/>
          <w:rtl/>
        </w:rPr>
        <w:t xml:space="preserve"> دولارا أمريكيا؛</w:t>
      </w:r>
    </w:p>
    <w:p w:rsidR="00B124D8" w:rsidRPr="00E82F11" w:rsidRDefault="00B124D8" w:rsidP="00E34E44">
      <w:pPr>
        <w:pStyle w:val="Heading3"/>
        <w:numPr>
          <w:ilvl w:val="2"/>
          <w:numId w:val="31"/>
        </w:numPr>
        <w:bidi/>
        <w:rPr>
          <w:sz w:val="26"/>
          <w:szCs w:val="26"/>
        </w:rPr>
      </w:pPr>
      <w:r w:rsidRPr="00E82F11">
        <w:rPr>
          <w:rFonts w:hint="cs"/>
          <w:sz w:val="26"/>
          <w:szCs w:val="26"/>
          <w:rtl/>
          <w:lang w:bidi="ar-EG"/>
        </w:rPr>
        <w:t xml:space="preserve">أن توافق على تحويل التمويل البالغ </w:t>
      </w:r>
      <w:r w:rsidRPr="00E82F11">
        <w:rPr>
          <w:sz w:val="26"/>
          <w:szCs w:val="26"/>
        </w:rPr>
        <w:t>24,000</w:t>
      </w:r>
      <w:r w:rsidRPr="00E82F11">
        <w:rPr>
          <w:rFonts w:hint="cs"/>
          <w:sz w:val="26"/>
          <w:szCs w:val="26"/>
          <w:rtl/>
        </w:rPr>
        <w:t xml:space="preserve"> دولار أمريكي زائدا تكاليف دعم الوكالة البالغة </w:t>
      </w:r>
      <w:r w:rsidRPr="00E82F11">
        <w:rPr>
          <w:sz w:val="26"/>
          <w:szCs w:val="26"/>
        </w:rPr>
        <w:t>1,680</w:t>
      </w:r>
      <w:r w:rsidRPr="00E82F11">
        <w:rPr>
          <w:rFonts w:hint="cs"/>
          <w:sz w:val="26"/>
          <w:szCs w:val="26"/>
          <w:rtl/>
        </w:rPr>
        <w:t xml:space="preserve"> دولارا أمريكيا لليونيدو؛</w:t>
      </w:r>
    </w:p>
    <w:p w:rsidR="00B124D8" w:rsidRPr="00E82F11" w:rsidRDefault="00B124D8" w:rsidP="00E34E44">
      <w:pPr>
        <w:pStyle w:val="Heading2"/>
        <w:numPr>
          <w:ilvl w:val="1"/>
          <w:numId w:val="31"/>
        </w:numPr>
        <w:bidi/>
        <w:rPr>
          <w:sz w:val="26"/>
          <w:szCs w:val="26"/>
        </w:rPr>
      </w:pPr>
      <w:r w:rsidRPr="00E82F11">
        <w:rPr>
          <w:rFonts w:hint="cs"/>
          <w:sz w:val="26"/>
          <w:szCs w:val="26"/>
          <w:rtl/>
        </w:rPr>
        <w:lastRenderedPageBreak/>
        <w:t xml:space="preserve">أن توافق أيضا على تحويل التمويل البالغ </w:t>
      </w:r>
      <w:r w:rsidRPr="00E82F11">
        <w:rPr>
          <w:sz w:val="26"/>
          <w:szCs w:val="26"/>
        </w:rPr>
        <w:t>71,000</w:t>
      </w:r>
      <w:r w:rsidRPr="00E82F11">
        <w:rPr>
          <w:rFonts w:hint="cs"/>
          <w:sz w:val="26"/>
          <w:szCs w:val="26"/>
          <w:rtl/>
        </w:rPr>
        <w:t xml:space="preserve"> دولار أمريكي زائدا تكاليف دعم الوكالة البالغة </w:t>
      </w:r>
      <w:r w:rsidRPr="00E82F11">
        <w:rPr>
          <w:sz w:val="26"/>
          <w:szCs w:val="26"/>
        </w:rPr>
        <w:t>4,970</w:t>
      </w:r>
      <w:r w:rsidRPr="00E82F11">
        <w:rPr>
          <w:rFonts w:hint="cs"/>
          <w:sz w:val="26"/>
          <w:szCs w:val="26"/>
          <w:rtl/>
        </w:rPr>
        <w:t xml:space="preserve"> دولارا أمريكيا من اليونيب لليونيدو التي كان قد ووفق عليها من حيث المبدأ </w:t>
      </w:r>
      <w:r w:rsidRPr="00E82F11">
        <w:rPr>
          <w:rFonts w:hint="cs"/>
          <w:sz w:val="26"/>
          <w:szCs w:val="26"/>
          <w:rtl/>
          <w:lang w:bidi="ar-EG"/>
        </w:rPr>
        <w:t xml:space="preserve">الرشيد بالشرائح الثانية والثالثة والرابعة من المرحلة الثانية من خطة إدارة إزالة المواد </w:t>
      </w:r>
      <w:r w:rsidRPr="00E82F11">
        <w:rPr>
          <w:rFonts w:hint="cs"/>
          <w:sz w:val="26"/>
          <w:szCs w:val="26"/>
          <w:rtl/>
          <w:lang w:val="en-CA"/>
        </w:rPr>
        <w:t>الهيدروكلوروفلوروكربونية</w:t>
      </w:r>
      <w:r w:rsidRPr="00E82F11">
        <w:rPr>
          <w:rFonts w:hint="cs"/>
          <w:sz w:val="26"/>
          <w:szCs w:val="26"/>
          <w:rtl/>
        </w:rPr>
        <w:t>.</w:t>
      </w:r>
    </w:p>
    <w:p w:rsidR="00B124D8" w:rsidRPr="00E82F11" w:rsidRDefault="00B124D8" w:rsidP="00B124D8">
      <w:pPr>
        <w:pStyle w:val="StyleHeader4Para4Left0Firstline0"/>
        <w:numPr>
          <w:ilvl w:val="0"/>
          <w:numId w:val="0"/>
        </w:numPr>
        <w:bidi/>
        <w:jc w:val="left"/>
        <w:rPr>
          <w:bCs/>
          <w:sz w:val="26"/>
          <w:szCs w:val="26"/>
          <w:rtl/>
          <w:lang w:bidi="ar-EG"/>
        </w:rPr>
      </w:pPr>
      <w:r w:rsidRPr="00E82F11">
        <w:rPr>
          <w:rFonts w:hint="cs"/>
          <w:bCs/>
          <w:sz w:val="26"/>
          <w:szCs w:val="26"/>
          <w:rtl/>
          <w:lang w:bidi="ar-EG"/>
        </w:rPr>
        <w:t>تقرير عن الأنشطة المعتمدة على الهيدروفلوروكربون التي تتطلب تمديدا لموعد الانتهاء منها</w:t>
      </w:r>
    </w:p>
    <w:p w:rsidR="00B124D8" w:rsidRPr="00E82F11" w:rsidRDefault="00B124D8" w:rsidP="00E34E44">
      <w:pPr>
        <w:pStyle w:val="Heading1"/>
        <w:bidi/>
        <w:rPr>
          <w:sz w:val="26"/>
          <w:szCs w:val="26"/>
        </w:rPr>
      </w:pPr>
      <w:r w:rsidRPr="00E82F11">
        <w:rPr>
          <w:rFonts w:hint="cs"/>
          <w:sz w:val="26"/>
          <w:szCs w:val="26"/>
          <w:rtl/>
        </w:rPr>
        <w:t>قررت اللجنة التنفيذية خلال عملية الموافقة فيما بين الدورات للاجتماع السادس والثمانين تقديم المشورة للوكالات الثنائية والمنفذة بمواصلة مساعدة جميع بلدان المادة 5 في تنفيذ الأنشطة الجارية مع مراعاة القيود التي يفرضها وباء كوفيد-19 بصرف النظر عن مواعيد انتهاء هذه النوعية التي تتطلب تمديدا لمواعيد الانتهاء (المقرر 86/50).</w:t>
      </w:r>
    </w:p>
    <w:p w:rsidR="00B124D8" w:rsidRPr="00E82F11" w:rsidRDefault="00B124D8" w:rsidP="00E34E44">
      <w:pPr>
        <w:pStyle w:val="Heading1"/>
        <w:bidi/>
        <w:rPr>
          <w:sz w:val="26"/>
          <w:szCs w:val="26"/>
        </w:rPr>
      </w:pPr>
      <w:r w:rsidRPr="00E82F11">
        <w:rPr>
          <w:rFonts w:hint="cs"/>
          <w:sz w:val="26"/>
          <w:szCs w:val="26"/>
          <w:rtl/>
        </w:rPr>
        <w:t xml:space="preserve">واستجابة لهذا المقرر الصادر عن اللجنة التنفيذية، طلبت الأمانة معلومات من الوكالات الثنائية والمنفذة عن حالة الأنشطة المعتمدة على الهيدروفلوروكربون الجارية </w:t>
      </w:r>
      <w:r w:rsidRPr="00E82F11">
        <w:rPr>
          <w:rFonts w:hint="cs"/>
          <w:sz w:val="26"/>
          <w:szCs w:val="26"/>
          <w:rtl/>
          <w:lang w:bidi="ar-EG"/>
        </w:rPr>
        <w:t>والحساسة للوقت وعدد تلك الأنشطة التي قد يطلب لها تمديدا لموعد الانتهاء ويتضمن الجدول (5) موجزا لحالة تنفيذ الأنشطة الجارية المعتمدة على الهيدروفلوروكربون ويقدم المرفق السابع بهذه الوثيقة عن المشروعات التي سيتطلب لها تمديدا مع الموعد المقترح للانتهاء فضلا عن موجز سريع للأنشطة التي مازال يتعين تنفيذها.</w:t>
      </w:r>
    </w:p>
    <w:p w:rsidR="00B124D8" w:rsidRPr="00E82F11" w:rsidRDefault="00B124D8" w:rsidP="00B124D8">
      <w:pPr>
        <w:bidi/>
        <w:rPr>
          <w:bCs/>
          <w:rtl/>
          <w:lang w:bidi="ar-EG"/>
        </w:rPr>
      </w:pPr>
      <w:r w:rsidRPr="00E82F11">
        <w:rPr>
          <w:rFonts w:hint="cs"/>
          <w:bCs/>
          <w:rtl/>
          <w:lang w:bidi="ar-EG"/>
        </w:rPr>
        <w:t>الجدول 15: حالة تنفيذ الأنشطة المعتمدة على الهيدروفلوروكربون</w:t>
      </w:r>
    </w:p>
    <w:tbl>
      <w:tblPr>
        <w:tblStyle w:val="TableGrid"/>
        <w:bidiVisual/>
        <w:tblW w:w="9351" w:type="dxa"/>
        <w:tblLook w:val="04A0" w:firstRow="1" w:lastRow="0" w:firstColumn="1" w:lastColumn="0" w:noHBand="0" w:noVBand="1"/>
      </w:tblPr>
      <w:tblGrid>
        <w:gridCol w:w="2547"/>
        <w:gridCol w:w="2268"/>
        <w:gridCol w:w="2268"/>
        <w:gridCol w:w="2268"/>
      </w:tblGrid>
      <w:tr w:rsidR="00B124D8" w:rsidRPr="00E82F11" w:rsidTr="00176303">
        <w:trPr>
          <w:tblHeader/>
        </w:trPr>
        <w:tc>
          <w:tcPr>
            <w:tcW w:w="2547" w:type="dxa"/>
            <w:vAlign w:val="center"/>
          </w:tcPr>
          <w:p w:rsidR="00B124D8" w:rsidRPr="00E82F11" w:rsidRDefault="00B124D8" w:rsidP="00176303">
            <w:pPr>
              <w:bidi/>
              <w:jc w:val="center"/>
              <w:rPr>
                <w:bCs/>
                <w:sz w:val="20"/>
                <w:szCs w:val="20"/>
              </w:rPr>
            </w:pPr>
            <w:r w:rsidRPr="00E82F11">
              <w:rPr>
                <w:rFonts w:hint="cs"/>
                <w:bCs/>
                <w:sz w:val="20"/>
                <w:szCs w:val="20"/>
                <w:rtl/>
              </w:rPr>
              <w:t>الوكالة</w:t>
            </w:r>
          </w:p>
        </w:tc>
        <w:tc>
          <w:tcPr>
            <w:tcW w:w="2268" w:type="dxa"/>
            <w:vAlign w:val="center"/>
          </w:tcPr>
          <w:p w:rsidR="00B124D8" w:rsidRPr="00E82F11" w:rsidRDefault="00B124D8" w:rsidP="00176303">
            <w:pPr>
              <w:bidi/>
              <w:jc w:val="center"/>
              <w:rPr>
                <w:bCs/>
                <w:sz w:val="20"/>
                <w:szCs w:val="20"/>
              </w:rPr>
            </w:pPr>
            <w:r w:rsidRPr="00E82F11">
              <w:rPr>
                <w:rFonts w:hint="cs"/>
                <w:bCs/>
                <w:sz w:val="20"/>
                <w:szCs w:val="20"/>
                <w:rtl/>
              </w:rPr>
              <w:t>عدد المشروعات الموافق عليها</w:t>
            </w:r>
          </w:p>
        </w:tc>
        <w:tc>
          <w:tcPr>
            <w:tcW w:w="2268" w:type="dxa"/>
            <w:vAlign w:val="center"/>
          </w:tcPr>
          <w:p w:rsidR="00B124D8" w:rsidRPr="00E82F11" w:rsidRDefault="00B124D8" w:rsidP="00176303">
            <w:pPr>
              <w:bidi/>
              <w:jc w:val="center"/>
              <w:rPr>
                <w:b/>
                <w:sz w:val="20"/>
                <w:szCs w:val="20"/>
              </w:rPr>
            </w:pPr>
            <w:r w:rsidRPr="00E82F11">
              <w:rPr>
                <w:rFonts w:hint="cs"/>
                <w:bCs/>
                <w:sz w:val="20"/>
                <w:szCs w:val="20"/>
                <w:rtl/>
              </w:rPr>
              <w:t>عدد المشروعات المستكملة</w:t>
            </w:r>
            <w:r w:rsidRPr="00E82F11">
              <w:rPr>
                <w:b/>
                <w:sz w:val="20"/>
                <w:szCs w:val="20"/>
              </w:rPr>
              <w:t>*</w:t>
            </w:r>
          </w:p>
        </w:tc>
        <w:tc>
          <w:tcPr>
            <w:tcW w:w="2268" w:type="dxa"/>
            <w:tcBorders>
              <w:bottom w:val="single" w:sz="4" w:space="0" w:color="auto"/>
            </w:tcBorders>
            <w:vAlign w:val="center"/>
          </w:tcPr>
          <w:p w:rsidR="00B124D8" w:rsidRPr="00E82F11" w:rsidRDefault="00B124D8" w:rsidP="00176303">
            <w:pPr>
              <w:bidi/>
              <w:jc w:val="center"/>
              <w:rPr>
                <w:bCs/>
                <w:sz w:val="20"/>
                <w:szCs w:val="20"/>
              </w:rPr>
            </w:pPr>
            <w:r w:rsidRPr="00E82F11">
              <w:rPr>
                <w:rFonts w:hint="cs"/>
                <w:bCs/>
                <w:sz w:val="20"/>
                <w:szCs w:val="20"/>
                <w:rtl/>
              </w:rPr>
              <w:t>عدد المشروعات التي لديها طلب تمديد</w:t>
            </w:r>
          </w:p>
        </w:tc>
      </w:tr>
      <w:tr w:rsidR="00B124D8" w:rsidRPr="00E82F11" w:rsidTr="00176303">
        <w:tc>
          <w:tcPr>
            <w:tcW w:w="2547" w:type="dxa"/>
            <w:tcBorders>
              <w:top w:val="nil"/>
              <w:left w:val="single" w:sz="4" w:space="0" w:color="auto"/>
              <w:bottom w:val="single" w:sz="4" w:space="0" w:color="auto"/>
              <w:right w:val="single" w:sz="4" w:space="0" w:color="auto"/>
            </w:tcBorders>
            <w:shd w:val="clear" w:color="auto" w:fill="auto"/>
            <w:vAlign w:val="bottom"/>
          </w:tcPr>
          <w:p w:rsidR="00B124D8" w:rsidRPr="00E82F11" w:rsidRDefault="00B124D8" w:rsidP="00176303">
            <w:pPr>
              <w:bidi/>
              <w:rPr>
                <w:color w:val="000000"/>
                <w:sz w:val="20"/>
                <w:szCs w:val="20"/>
              </w:rPr>
            </w:pPr>
            <w:r w:rsidRPr="00E82F11">
              <w:rPr>
                <w:rFonts w:hint="cs"/>
                <w:color w:val="000000"/>
                <w:sz w:val="20"/>
                <w:szCs w:val="20"/>
                <w:rtl/>
              </w:rPr>
              <w:t>كندا</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tabs>
                <w:tab w:val="left" w:pos="1213"/>
              </w:tabs>
              <w:bidi/>
              <w:ind w:right="845"/>
              <w:jc w:val="right"/>
              <w:rPr>
                <w:color w:val="000000"/>
                <w:sz w:val="20"/>
                <w:szCs w:val="20"/>
              </w:rPr>
            </w:pPr>
            <w:r w:rsidRPr="00E82F11">
              <w:rPr>
                <w:sz w:val="20"/>
                <w:szCs w:val="20"/>
              </w:rPr>
              <w:t>7</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bidi/>
              <w:ind w:right="947"/>
              <w:jc w:val="right"/>
              <w:rPr>
                <w:color w:val="000000"/>
                <w:sz w:val="20"/>
                <w:szCs w:val="20"/>
              </w:rPr>
            </w:pPr>
            <w:r w:rsidRPr="00E82F11">
              <w:rPr>
                <w:sz w:val="20"/>
                <w:szCs w:val="20"/>
              </w:rPr>
              <w:t>3</w:t>
            </w:r>
          </w:p>
        </w:tc>
        <w:tc>
          <w:tcPr>
            <w:tcW w:w="2268" w:type="dxa"/>
            <w:tcBorders>
              <w:top w:val="single" w:sz="4" w:space="0" w:color="auto"/>
              <w:left w:val="nil"/>
              <w:bottom w:val="single" w:sz="4" w:space="0" w:color="auto"/>
              <w:right w:val="single" w:sz="4" w:space="0" w:color="auto"/>
            </w:tcBorders>
            <w:shd w:val="clear" w:color="auto" w:fill="auto"/>
          </w:tcPr>
          <w:p w:rsidR="00B124D8" w:rsidRPr="00E82F11" w:rsidRDefault="00B124D8" w:rsidP="00176303">
            <w:pPr>
              <w:bidi/>
              <w:ind w:right="879"/>
              <w:jc w:val="right"/>
              <w:rPr>
                <w:color w:val="000000"/>
                <w:sz w:val="20"/>
                <w:szCs w:val="20"/>
              </w:rPr>
            </w:pPr>
            <w:r w:rsidRPr="00E82F11">
              <w:rPr>
                <w:sz w:val="20"/>
                <w:szCs w:val="20"/>
              </w:rPr>
              <w:t>4</w:t>
            </w:r>
          </w:p>
        </w:tc>
      </w:tr>
      <w:tr w:rsidR="00B124D8" w:rsidRPr="00E82F11" w:rsidTr="00176303">
        <w:tc>
          <w:tcPr>
            <w:tcW w:w="2547" w:type="dxa"/>
            <w:tcBorders>
              <w:top w:val="nil"/>
              <w:left w:val="single" w:sz="4" w:space="0" w:color="auto"/>
              <w:bottom w:val="single" w:sz="4" w:space="0" w:color="auto"/>
              <w:right w:val="single" w:sz="4" w:space="0" w:color="auto"/>
            </w:tcBorders>
            <w:shd w:val="clear" w:color="auto" w:fill="auto"/>
            <w:vAlign w:val="bottom"/>
          </w:tcPr>
          <w:p w:rsidR="00B124D8" w:rsidRPr="00E82F11" w:rsidRDefault="00B124D8" w:rsidP="00176303">
            <w:pPr>
              <w:bidi/>
              <w:rPr>
                <w:color w:val="000000"/>
                <w:sz w:val="20"/>
                <w:szCs w:val="20"/>
              </w:rPr>
            </w:pPr>
            <w:r w:rsidRPr="00E82F11">
              <w:rPr>
                <w:rFonts w:hint="cs"/>
                <w:color w:val="000000"/>
                <w:sz w:val="20"/>
                <w:szCs w:val="20"/>
                <w:rtl/>
              </w:rPr>
              <w:t>فرنسا</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tabs>
                <w:tab w:val="left" w:pos="1213"/>
              </w:tabs>
              <w:bidi/>
              <w:ind w:right="845"/>
              <w:jc w:val="right"/>
              <w:rPr>
                <w:color w:val="000000"/>
                <w:sz w:val="20"/>
                <w:szCs w:val="20"/>
              </w:rPr>
            </w:pPr>
            <w:r w:rsidRPr="00E82F11">
              <w:rPr>
                <w:sz w:val="20"/>
                <w:szCs w:val="20"/>
              </w:rPr>
              <w:t>1</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bidi/>
              <w:ind w:right="947"/>
              <w:jc w:val="right"/>
              <w:rPr>
                <w:color w:val="000000"/>
                <w:sz w:val="20"/>
                <w:szCs w:val="20"/>
              </w:rPr>
            </w:pPr>
            <w:r w:rsidRPr="00E82F11">
              <w:rPr>
                <w:sz w:val="20"/>
                <w:szCs w:val="20"/>
              </w:rPr>
              <w:t>0</w:t>
            </w:r>
          </w:p>
        </w:tc>
        <w:tc>
          <w:tcPr>
            <w:tcW w:w="2268" w:type="dxa"/>
            <w:tcBorders>
              <w:top w:val="single" w:sz="4" w:space="0" w:color="auto"/>
              <w:left w:val="nil"/>
              <w:bottom w:val="single" w:sz="4" w:space="0" w:color="auto"/>
              <w:right w:val="single" w:sz="4" w:space="0" w:color="auto"/>
            </w:tcBorders>
            <w:shd w:val="clear" w:color="auto" w:fill="auto"/>
          </w:tcPr>
          <w:p w:rsidR="00B124D8" w:rsidRPr="00E82F11" w:rsidRDefault="00B124D8" w:rsidP="00176303">
            <w:pPr>
              <w:bidi/>
              <w:ind w:right="879"/>
              <w:jc w:val="right"/>
              <w:rPr>
                <w:color w:val="000000"/>
                <w:sz w:val="20"/>
                <w:szCs w:val="20"/>
              </w:rPr>
            </w:pPr>
            <w:r w:rsidRPr="00E82F11">
              <w:rPr>
                <w:sz w:val="20"/>
                <w:szCs w:val="20"/>
              </w:rPr>
              <w:t>1</w:t>
            </w:r>
          </w:p>
        </w:tc>
      </w:tr>
      <w:tr w:rsidR="00B124D8" w:rsidRPr="00E82F11" w:rsidTr="00176303">
        <w:tc>
          <w:tcPr>
            <w:tcW w:w="2547" w:type="dxa"/>
            <w:tcBorders>
              <w:top w:val="nil"/>
              <w:left w:val="single" w:sz="4" w:space="0" w:color="auto"/>
              <w:bottom w:val="single" w:sz="4" w:space="0" w:color="auto"/>
              <w:right w:val="single" w:sz="4" w:space="0" w:color="auto"/>
            </w:tcBorders>
            <w:shd w:val="clear" w:color="auto" w:fill="auto"/>
            <w:vAlign w:val="bottom"/>
          </w:tcPr>
          <w:p w:rsidR="00B124D8" w:rsidRPr="00E82F11" w:rsidRDefault="00B124D8" w:rsidP="00176303">
            <w:pPr>
              <w:bidi/>
              <w:rPr>
                <w:color w:val="000000"/>
                <w:sz w:val="20"/>
                <w:szCs w:val="20"/>
              </w:rPr>
            </w:pPr>
            <w:r w:rsidRPr="00E82F11">
              <w:rPr>
                <w:rFonts w:hint="cs"/>
                <w:color w:val="000000"/>
                <w:sz w:val="20"/>
                <w:szCs w:val="20"/>
                <w:rtl/>
              </w:rPr>
              <w:t>ألمانيا</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tabs>
                <w:tab w:val="left" w:pos="1213"/>
              </w:tabs>
              <w:bidi/>
              <w:ind w:right="845"/>
              <w:jc w:val="right"/>
              <w:rPr>
                <w:color w:val="000000"/>
                <w:sz w:val="20"/>
                <w:szCs w:val="20"/>
              </w:rPr>
            </w:pPr>
            <w:r w:rsidRPr="00E82F11">
              <w:rPr>
                <w:sz w:val="20"/>
                <w:szCs w:val="20"/>
              </w:rPr>
              <w:t>3</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bidi/>
              <w:ind w:right="947"/>
              <w:jc w:val="right"/>
              <w:rPr>
                <w:color w:val="000000"/>
                <w:sz w:val="20"/>
                <w:szCs w:val="20"/>
                <w:lang w:val="en-US"/>
              </w:rPr>
            </w:pPr>
            <w:r w:rsidRPr="00E82F11">
              <w:rPr>
                <w:sz w:val="20"/>
                <w:szCs w:val="20"/>
              </w:rPr>
              <w:t>0</w:t>
            </w:r>
          </w:p>
        </w:tc>
        <w:tc>
          <w:tcPr>
            <w:tcW w:w="2268" w:type="dxa"/>
            <w:tcBorders>
              <w:top w:val="single" w:sz="4" w:space="0" w:color="auto"/>
              <w:left w:val="nil"/>
              <w:bottom w:val="single" w:sz="4" w:space="0" w:color="auto"/>
              <w:right w:val="single" w:sz="4" w:space="0" w:color="auto"/>
            </w:tcBorders>
            <w:shd w:val="clear" w:color="auto" w:fill="auto"/>
          </w:tcPr>
          <w:p w:rsidR="00B124D8" w:rsidRPr="00E82F11" w:rsidRDefault="00B124D8" w:rsidP="00176303">
            <w:pPr>
              <w:bidi/>
              <w:ind w:right="879"/>
              <w:jc w:val="right"/>
              <w:rPr>
                <w:color w:val="000000"/>
                <w:sz w:val="20"/>
                <w:szCs w:val="20"/>
              </w:rPr>
            </w:pPr>
            <w:r w:rsidRPr="00E82F11">
              <w:rPr>
                <w:sz w:val="20"/>
                <w:szCs w:val="20"/>
              </w:rPr>
              <w:t>3</w:t>
            </w:r>
          </w:p>
        </w:tc>
      </w:tr>
      <w:tr w:rsidR="00B124D8" w:rsidRPr="00E82F11" w:rsidTr="00176303">
        <w:tc>
          <w:tcPr>
            <w:tcW w:w="2547" w:type="dxa"/>
            <w:tcBorders>
              <w:top w:val="nil"/>
              <w:left w:val="single" w:sz="4" w:space="0" w:color="auto"/>
              <w:bottom w:val="single" w:sz="4" w:space="0" w:color="auto"/>
              <w:right w:val="single" w:sz="4" w:space="0" w:color="auto"/>
            </w:tcBorders>
            <w:shd w:val="clear" w:color="auto" w:fill="auto"/>
            <w:vAlign w:val="bottom"/>
          </w:tcPr>
          <w:p w:rsidR="00B124D8" w:rsidRPr="00E82F11" w:rsidRDefault="00B124D8" w:rsidP="00176303">
            <w:pPr>
              <w:bidi/>
              <w:rPr>
                <w:color w:val="000000"/>
                <w:sz w:val="20"/>
                <w:szCs w:val="20"/>
              </w:rPr>
            </w:pPr>
            <w:r w:rsidRPr="00E82F11">
              <w:rPr>
                <w:rFonts w:hint="cs"/>
                <w:color w:val="000000"/>
                <w:sz w:val="20"/>
                <w:szCs w:val="20"/>
                <w:rtl/>
              </w:rPr>
              <w:t>إيطاليا</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tabs>
                <w:tab w:val="left" w:pos="1213"/>
              </w:tabs>
              <w:bidi/>
              <w:ind w:right="845"/>
              <w:jc w:val="right"/>
              <w:rPr>
                <w:color w:val="000000"/>
                <w:sz w:val="20"/>
                <w:szCs w:val="20"/>
              </w:rPr>
            </w:pPr>
            <w:r w:rsidRPr="00E82F11">
              <w:rPr>
                <w:sz w:val="20"/>
                <w:szCs w:val="20"/>
              </w:rPr>
              <w:t>4</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bidi/>
              <w:ind w:right="947"/>
              <w:jc w:val="right"/>
              <w:rPr>
                <w:color w:val="000000"/>
                <w:sz w:val="20"/>
                <w:szCs w:val="20"/>
              </w:rPr>
            </w:pPr>
            <w:r w:rsidRPr="00E82F11">
              <w:rPr>
                <w:sz w:val="20"/>
                <w:szCs w:val="20"/>
              </w:rPr>
              <w:t>3</w:t>
            </w:r>
          </w:p>
        </w:tc>
        <w:tc>
          <w:tcPr>
            <w:tcW w:w="2268" w:type="dxa"/>
            <w:tcBorders>
              <w:top w:val="single" w:sz="4" w:space="0" w:color="auto"/>
              <w:left w:val="nil"/>
              <w:bottom w:val="single" w:sz="4" w:space="0" w:color="auto"/>
              <w:right w:val="single" w:sz="4" w:space="0" w:color="auto"/>
            </w:tcBorders>
            <w:shd w:val="clear" w:color="auto" w:fill="auto"/>
          </w:tcPr>
          <w:p w:rsidR="00B124D8" w:rsidRPr="00E82F11" w:rsidRDefault="00B124D8" w:rsidP="00176303">
            <w:pPr>
              <w:bidi/>
              <w:ind w:right="879"/>
              <w:jc w:val="right"/>
              <w:rPr>
                <w:color w:val="000000"/>
                <w:sz w:val="20"/>
                <w:szCs w:val="20"/>
              </w:rPr>
            </w:pPr>
            <w:r w:rsidRPr="00E82F11">
              <w:rPr>
                <w:sz w:val="20"/>
                <w:szCs w:val="20"/>
              </w:rPr>
              <w:t>1</w:t>
            </w:r>
          </w:p>
        </w:tc>
      </w:tr>
      <w:tr w:rsidR="00B124D8" w:rsidRPr="00E82F11" w:rsidTr="00176303">
        <w:tc>
          <w:tcPr>
            <w:tcW w:w="2547" w:type="dxa"/>
            <w:tcBorders>
              <w:top w:val="nil"/>
              <w:left w:val="single" w:sz="4" w:space="0" w:color="auto"/>
              <w:bottom w:val="single" w:sz="4" w:space="0" w:color="auto"/>
              <w:right w:val="single" w:sz="4" w:space="0" w:color="auto"/>
            </w:tcBorders>
            <w:shd w:val="clear" w:color="auto" w:fill="auto"/>
            <w:vAlign w:val="bottom"/>
          </w:tcPr>
          <w:p w:rsidR="00B124D8" w:rsidRPr="00E82F11" w:rsidRDefault="00B124D8" w:rsidP="00176303">
            <w:pPr>
              <w:bidi/>
              <w:rPr>
                <w:color w:val="000000"/>
                <w:sz w:val="20"/>
                <w:szCs w:val="20"/>
              </w:rPr>
            </w:pPr>
            <w:r w:rsidRPr="00E82F11">
              <w:rPr>
                <w:rFonts w:hint="cs"/>
                <w:color w:val="000000"/>
                <w:sz w:val="20"/>
                <w:szCs w:val="20"/>
                <w:rtl/>
              </w:rPr>
              <w:t>اليوئنديبي</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tabs>
                <w:tab w:val="left" w:pos="1213"/>
              </w:tabs>
              <w:bidi/>
              <w:ind w:right="845"/>
              <w:jc w:val="right"/>
              <w:rPr>
                <w:color w:val="000000"/>
                <w:sz w:val="20"/>
                <w:szCs w:val="20"/>
              </w:rPr>
            </w:pPr>
            <w:r w:rsidRPr="00E82F11">
              <w:rPr>
                <w:sz w:val="20"/>
                <w:szCs w:val="20"/>
              </w:rPr>
              <w:t>24</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bidi/>
              <w:ind w:right="947"/>
              <w:jc w:val="right"/>
              <w:rPr>
                <w:color w:val="000000"/>
                <w:sz w:val="20"/>
                <w:szCs w:val="20"/>
              </w:rPr>
            </w:pPr>
            <w:r w:rsidRPr="00E82F11">
              <w:rPr>
                <w:sz w:val="20"/>
                <w:szCs w:val="20"/>
              </w:rPr>
              <w:t>11</w:t>
            </w:r>
          </w:p>
        </w:tc>
        <w:tc>
          <w:tcPr>
            <w:tcW w:w="2268" w:type="dxa"/>
            <w:tcBorders>
              <w:top w:val="single" w:sz="4" w:space="0" w:color="auto"/>
              <w:left w:val="nil"/>
              <w:bottom w:val="single" w:sz="4" w:space="0" w:color="auto"/>
              <w:right w:val="single" w:sz="4" w:space="0" w:color="auto"/>
            </w:tcBorders>
            <w:shd w:val="clear" w:color="auto" w:fill="auto"/>
          </w:tcPr>
          <w:p w:rsidR="00B124D8" w:rsidRPr="00E82F11" w:rsidRDefault="00B124D8" w:rsidP="00176303">
            <w:pPr>
              <w:bidi/>
              <w:ind w:right="879"/>
              <w:jc w:val="right"/>
              <w:rPr>
                <w:color w:val="000000"/>
                <w:sz w:val="20"/>
                <w:szCs w:val="20"/>
              </w:rPr>
            </w:pPr>
            <w:r w:rsidRPr="00E82F11">
              <w:rPr>
                <w:sz w:val="20"/>
                <w:szCs w:val="20"/>
              </w:rPr>
              <w:t>13</w:t>
            </w:r>
          </w:p>
        </w:tc>
      </w:tr>
      <w:tr w:rsidR="00B124D8" w:rsidRPr="00E82F11" w:rsidTr="00176303">
        <w:tc>
          <w:tcPr>
            <w:tcW w:w="2547" w:type="dxa"/>
            <w:tcBorders>
              <w:top w:val="single" w:sz="4" w:space="0" w:color="auto"/>
              <w:left w:val="single" w:sz="4" w:space="0" w:color="auto"/>
              <w:bottom w:val="single" w:sz="4" w:space="0" w:color="auto"/>
              <w:right w:val="single" w:sz="4" w:space="0" w:color="auto"/>
            </w:tcBorders>
            <w:shd w:val="clear" w:color="auto" w:fill="auto"/>
            <w:vAlign w:val="bottom"/>
          </w:tcPr>
          <w:p w:rsidR="00B124D8" w:rsidRPr="00E82F11" w:rsidRDefault="00B124D8" w:rsidP="00176303">
            <w:pPr>
              <w:bidi/>
              <w:jc w:val="left"/>
              <w:rPr>
                <w:color w:val="000000"/>
                <w:sz w:val="20"/>
                <w:szCs w:val="20"/>
              </w:rPr>
            </w:pPr>
            <w:r w:rsidRPr="00E82F11">
              <w:rPr>
                <w:rFonts w:hint="cs"/>
                <w:color w:val="000000"/>
                <w:sz w:val="20"/>
                <w:szCs w:val="20"/>
                <w:rtl/>
              </w:rPr>
              <w:t>اليونيب</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24D8" w:rsidRPr="00E82F11" w:rsidRDefault="00B124D8" w:rsidP="00176303">
            <w:pPr>
              <w:tabs>
                <w:tab w:val="left" w:pos="1213"/>
              </w:tabs>
              <w:bidi/>
              <w:ind w:right="845"/>
              <w:jc w:val="right"/>
              <w:rPr>
                <w:color w:val="000000"/>
                <w:sz w:val="20"/>
                <w:szCs w:val="20"/>
              </w:rPr>
            </w:pPr>
            <w:r w:rsidRPr="00E82F11">
              <w:rPr>
                <w:sz w:val="20"/>
                <w:szCs w:val="20"/>
              </w:rPr>
              <w:t>92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24D8" w:rsidRPr="00E82F11" w:rsidRDefault="00B124D8" w:rsidP="00176303">
            <w:pPr>
              <w:bidi/>
              <w:ind w:right="947"/>
              <w:jc w:val="right"/>
              <w:rPr>
                <w:color w:val="000000"/>
                <w:sz w:val="20"/>
                <w:szCs w:val="20"/>
              </w:rPr>
            </w:pPr>
            <w:r w:rsidRPr="00E82F11">
              <w:rPr>
                <w:sz w:val="20"/>
                <w:szCs w:val="20"/>
              </w:rPr>
              <w:t>22</w:t>
            </w:r>
          </w:p>
        </w:tc>
        <w:tc>
          <w:tcPr>
            <w:tcW w:w="2268" w:type="dxa"/>
            <w:tcBorders>
              <w:top w:val="single" w:sz="4" w:space="0" w:color="auto"/>
              <w:left w:val="nil"/>
              <w:bottom w:val="single" w:sz="4" w:space="0" w:color="auto"/>
              <w:right w:val="single" w:sz="4" w:space="0" w:color="auto"/>
            </w:tcBorders>
            <w:shd w:val="clear" w:color="auto" w:fill="auto"/>
          </w:tcPr>
          <w:p w:rsidR="00B124D8" w:rsidRPr="00E82F11" w:rsidRDefault="00B124D8" w:rsidP="00176303">
            <w:pPr>
              <w:bidi/>
              <w:ind w:right="879"/>
              <w:jc w:val="right"/>
              <w:rPr>
                <w:color w:val="000000"/>
                <w:sz w:val="20"/>
                <w:szCs w:val="20"/>
              </w:rPr>
            </w:pPr>
            <w:r w:rsidRPr="00E82F11">
              <w:rPr>
                <w:sz w:val="20"/>
                <w:szCs w:val="20"/>
              </w:rPr>
              <w:t>70</w:t>
            </w:r>
          </w:p>
        </w:tc>
      </w:tr>
      <w:tr w:rsidR="00B124D8" w:rsidRPr="00E82F11" w:rsidTr="00176303">
        <w:tc>
          <w:tcPr>
            <w:tcW w:w="2547" w:type="dxa"/>
            <w:tcBorders>
              <w:top w:val="nil"/>
              <w:left w:val="single" w:sz="4" w:space="0" w:color="auto"/>
              <w:bottom w:val="single" w:sz="4" w:space="0" w:color="auto"/>
              <w:right w:val="single" w:sz="4" w:space="0" w:color="auto"/>
            </w:tcBorders>
            <w:shd w:val="clear" w:color="auto" w:fill="auto"/>
            <w:vAlign w:val="bottom"/>
          </w:tcPr>
          <w:p w:rsidR="00B124D8" w:rsidRPr="00E82F11" w:rsidRDefault="00B124D8" w:rsidP="00176303">
            <w:pPr>
              <w:bidi/>
              <w:rPr>
                <w:color w:val="000000"/>
                <w:sz w:val="20"/>
                <w:szCs w:val="20"/>
              </w:rPr>
            </w:pPr>
            <w:r w:rsidRPr="00E82F11">
              <w:rPr>
                <w:rFonts w:hint="cs"/>
                <w:color w:val="000000"/>
                <w:sz w:val="20"/>
                <w:szCs w:val="20"/>
                <w:rtl/>
              </w:rPr>
              <w:t>اليونيدو</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tabs>
                <w:tab w:val="left" w:pos="1213"/>
              </w:tabs>
              <w:bidi/>
              <w:ind w:right="845"/>
              <w:jc w:val="right"/>
              <w:rPr>
                <w:color w:val="000000"/>
                <w:sz w:val="20"/>
                <w:szCs w:val="20"/>
              </w:rPr>
            </w:pPr>
            <w:r w:rsidRPr="00E82F11">
              <w:rPr>
                <w:sz w:val="20"/>
                <w:szCs w:val="20"/>
              </w:rPr>
              <w:t>35</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bidi/>
              <w:ind w:right="947"/>
              <w:jc w:val="right"/>
              <w:rPr>
                <w:color w:val="000000"/>
                <w:sz w:val="20"/>
                <w:szCs w:val="20"/>
              </w:rPr>
            </w:pPr>
            <w:r w:rsidRPr="00E82F11">
              <w:rPr>
                <w:sz w:val="20"/>
                <w:szCs w:val="20"/>
              </w:rPr>
              <w:t>18</w:t>
            </w:r>
          </w:p>
        </w:tc>
        <w:tc>
          <w:tcPr>
            <w:tcW w:w="2268" w:type="dxa"/>
            <w:tcBorders>
              <w:top w:val="single" w:sz="4" w:space="0" w:color="auto"/>
              <w:left w:val="nil"/>
              <w:bottom w:val="single" w:sz="4" w:space="0" w:color="auto"/>
              <w:right w:val="single" w:sz="4" w:space="0" w:color="auto"/>
            </w:tcBorders>
            <w:shd w:val="clear" w:color="auto" w:fill="auto"/>
          </w:tcPr>
          <w:p w:rsidR="00B124D8" w:rsidRPr="00E82F11" w:rsidRDefault="00B124D8" w:rsidP="00176303">
            <w:pPr>
              <w:bidi/>
              <w:ind w:right="879"/>
              <w:jc w:val="right"/>
              <w:rPr>
                <w:color w:val="000000"/>
                <w:sz w:val="20"/>
                <w:szCs w:val="20"/>
              </w:rPr>
            </w:pPr>
            <w:r w:rsidRPr="00E82F11">
              <w:rPr>
                <w:sz w:val="20"/>
                <w:szCs w:val="20"/>
              </w:rPr>
              <w:t>17</w:t>
            </w:r>
          </w:p>
        </w:tc>
      </w:tr>
      <w:tr w:rsidR="00B124D8" w:rsidRPr="00E82F11" w:rsidTr="00176303">
        <w:tc>
          <w:tcPr>
            <w:tcW w:w="2547" w:type="dxa"/>
            <w:tcBorders>
              <w:top w:val="nil"/>
              <w:left w:val="single" w:sz="4" w:space="0" w:color="auto"/>
              <w:bottom w:val="single" w:sz="4" w:space="0" w:color="auto"/>
              <w:right w:val="single" w:sz="4" w:space="0" w:color="auto"/>
            </w:tcBorders>
            <w:shd w:val="clear" w:color="auto" w:fill="auto"/>
            <w:vAlign w:val="bottom"/>
          </w:tcPr>
          <w:p w:rsidR="00B124D8" w:rsidRPr="00E82F11" w:rsidRDefault="00B124D8" w:rsidP="00176303">
            <w:pPr>
              <w:bidi/>
              <w:rPr>
                <w:color w:val="000000"/>
                <w:sz w:val="20"/>
                <w:szCs w:val="20"/>
              </w:rPr>
            </w:pPr>
            <w:r w:rsidRPr="00E82F11">
              <w:rPr>
                <w:rFonts w:hint="cs"/>
                <w:color w:val="000000"/>
                <w:sz w:val="20"/>
                <w:szCs w:val="20"/>
                <w:rtl/>
              </w:rPr>
              <w:t>البنك الدولي</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tabs>
                <w:tab w:val="left" w:pos="1213"/>
              </w:tabs>
              <w:bidi/>
              <w:ind w:right="845"/>
              <w:jc w:val="right"/>
              <w:rPr>
                <w:color w:val="000000"/>
                <w:sz w:val="20"/>
                <w:szCs w:val="20"/>
              </w:rPr>
            </w:pPr>
            <w:r w:rsidRPr="00E82F11">
              <w:rPr>
                <w:sz w:val="20"/>
                <w:szCs w:val="20"/>
              </w:rPr>
              <w:t>4</w:t>
            </w:r>
          </w:p>
        </w:tc>
        <w:tc>
          <w:tcPr>
            <w:tcW w:w="2268" w:type="dxa"/>
            <w:tcBorders>
              <w:top w:val="nil"/>
              <w:left w:val="single" w:sz="4" w:space="0" w:color="auto"/>
              <w:bottom w:val="single" w:sz="4" w:space="0" w:color="auto"/>
              <w:right w:val="single" w:sz="4" w:space="0" w:color="auto"/>
            </w:tcBorders>
            <w:shd w:val="clear" w:color="auto" w:fill="auto"/>
          </w:tcPr>
          <w:p w:rsidR="00B124D8" w:rsidRPr="00E82F11" w:rsidRDefault="00B124D8" w:rsidP="00176303">
            <w:pPr>
              <w:bidi/>
              <w:ind w:right="947"/>
              <w:jc w:val="right"/>
              <w:rPr>
                <w:color w:val="000000"/>
                <w:sz w:val="20"/>
                <w:szCs w:val="20"/>
              </w:rPr>
            </w:pPr>
            <w:r w:rsidRPr="00E82F11">
              <w:rPr>
                <w:sz w:val="20"/>
                <w:szCs w:val="20"/>
              </w:rPr>
              <w:t>3</w:t>
            </w:r>
          </w:p>
        </w:tc>
        <w:tc>
          <w:tcPr>
            <w:tcW w:w="2268" w:type="dxa"/>
            <w:tcBorders>
              <w:top w:val="single" w:sz="4" w:space="0" w:color="auto"/>
              <w:left w:val="nil"/>
              <w:bottom w:val="single" w:sz="4" w:space="0" w:color="auto"/>
              <w:right w:val="single" w:sz="4" w:space="0" w:color="auto"/>
            </w:tcBorders>
            <w:shd w:val="clear" w:color="auto" w:fill="auto"/>
          </w:tcPr>
          <w:p w:rsidR="00B124D8" w:rsidRPr="00E82F11" w:rsidRDefault="00B124D8" w:rsidP="00176303">
            <w:pPr>
              <w:bidi/>
              <w:ind w:right="879"/>
              <w:jc w:val="right"/>
              <w:rPr>
                <w:color w:val="000000"/>
                <w:sz w:val="20"/>
                <w:szCs w:val="20"/>
              </w:rPr>
            </w:pPr>
            <w:r w:rsidRPr="00E82F11">
              <w:rPr>
                <w:sz w:val="20"/>
                <w:szCs w:val="20"/>
              </w:rPr>
              <w:t>1</w:t>
            </w:r>
          </w:p>
        </w:tc>
      </w:tr>
      <w:tr w:rsidR="00B124D8" w:rsidRPr="00E82F11" w:rsidTr="00176303">
        <w:tc>
          <w:tcPr>
            <w:tcW w:w="2547" w:type="dxa"/>
            <w:tcBorders>
              <w:top w:val="single" w:sz="4" w:space="0" w:color="auto"/>
              <w:left w:val="single" w:sz="4" w:space="0" w:color="auto"/>
              <w:bottom w:val="single" w:sz="4" w:space="0" w:color="auto"/>
              <w:right w:val="single" w:sz="4" w:space="0" w:color="auto"/>
            </w:tcBorders>
            <w:shd w:val="clear" w:color="auto" w:fill="auto"/>
            <w:vAlign w:val="bottom"/>
          </w:tcPr>
          <w:p w:rsidR="00B124D8" w:rsidRPr="00E82F11" w:rsidRDefault="00B124D8" w:rsidP="00176303">
            <w:pPr>
              <w:bidi/>
              <w:rPr>
                <w:bCs/>
                <w:color w:val="000000"/>
                <w:sz w:val="20"/>
                <w:szCs w:val="20"/>
              </w:rPr>
            </w:pPr>
            <w:r w:rsidRPr="00E82F11">
              <w:rPr>
                <w:rFonts w:hint="cs"/>
                <w:bCs/>
                <w:color w:val="000000"/>
                <w:sz w:val="20"/>
                <w:szCs w:val="20"/>
                <w:rtl/>
              </w:rPr>
              <w:t>المجموع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24D8" w:rsidRPr="00E82F11" w:rsidRDefault="00B124D8" w:rsidP="00176303">
            <w:pPr>
              <w:tabs>
                <w:tab w:val="left" w:pos="1213"/>
              </w:tabs>
              <w:bidi/>
              <w:ind w:right="845"/>
              <w:jc w:val="right"/>
              <w:rPr>
                <w:b/>
                <w:color w:val="000000"/>
                <w:sz w:val="20"/>
                <w:szCs w:val="20"/>
              </w:rPr>
            </w:pPr>
            <w:r w:rsidRPr="00E82F11">
              <w:rPr>
                <w:b/>
                <w:sz w:val="20"/>
                <w:szCs w:val="20"/>
              </w:rPr>
              <w:t>170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24D8" w:rsidRPr="00E82F11" w:rsidRDefault="00B124D8" w:rsidP="00176303">
            <w:pPr>
              <w:bidi/>
              <w:ind w:right="947"/>
              <w:jc w:val="right"/>
              <w:rPr>
                <w:b/>
                <w:color w:val="000000"/>
                <w:sz w:val="20"/>
                <w:szCs w:val="20"/>
              </w:rPr>
            </w:pPr>
            <w:r w:rsidRPr="00E82F11">
              <w:rPr>
                <w:b/>
                <w:sz w:val="20"/>
                <w:szCs w:val="20"/>
              </w:rPr>
              <w:t>60</w:t>
            </w:r>
          </w:p>
        </w:tc>
        <w:tc>
          <w:tcPr>
            <w:tcW w:w="2268" w:type="dxa"/>
            <w:tcBorders>
              <w:top w:val="single" w:sz="4" w:space="0" w:color="auto"/>
              <w:left w:val="nil"/>
              <w:bottom w:val="single" w:sz="4" w:space="0" w:color="auto"/>
              <w:right w:val="single" w:sz="4" w:space="0" w:color="auto"/>
            </w:tcBorders>
            <w:shd w:val="clear" w:color="auto" w:fill="auto"/>
          </w:tcPr>
          <w:p w:rsidR="00B124D8" w:rsidRPr="00E82F11" w:rsidRDefault="00B124D8" w:rsidP="00176303">
            <w:pPr>
              <w:bidi/>
              <w:ind w:right="879"/>
              <w:jc w:val="right"/>
              <w:rPr>
                <w:b/>
                <w:color w:val="000000"/>
                <w:sz w:val="20"/>
                <w:szCs w:val="20"/>
              </w:rPr>
            </w:pPr>
            <w:r w:rsidRPr="00E82F11">
              <w:rPr>
                <w:b/>
                <w:sz w:val="20"/>
                <w:szCs w:val="20"/>
              </w:rPr>
              <w:t>110</w:t>
            </w:r>
          </w:p>
        </w:tc>
      </w:tr>
    </w:tbl>
    <w:p w:rsidR="00B124D8" w:rsidRPr="00E82F11" w:rsidRDefault="00B124D8" w:rsidP="00B124D8">
      <w:pPr>
        <w:bidi/>
        <w:rPr>
          <w:sz w:val="18"/>
          <w:szCs w:val="18"/>
          <w:rtl/>
          <w:lang w:bidi="ar-EG"/>
        </w:rPr>
      </w:pPr>
      <w:r w:rsidRPr="00E82F11">
        <w:rPr>
          <w:sz w:val="18"/>
          <w:szCs w:val="18"/>
        </w:rPr>
        <w:t>*</w:t>
      </w:r>
      <w:r w:rsidRPr="00E82F11">
        <w:rPr>
          <w:rFonts w:hint="cs"/>
          <w:sz w:val="18"/>
          <w:szCs w:val="18"/>
          <w:rtl/>
          <w:lang w:bidi="ar-EG"/>
        </w:rPr>
        <w:t xml:space="preserve"> يتضمن ذلك 18 مشروعا يتوقع أن ينتهي العمل فيها في يونيه/ حزيران 2021 إعمالا للمقرر 86/50 ولا تحتاج هذه المشروعات لموافقة محددة للتمديد بواسطة اللجنة التنفيذية.</w:t>
      </w:r>
    </w:p>
    <w:p w:rsidR="00B124D8" w:rsidRPr="00E82F11" w:rsidRDefault="00B124D8" w:rsidP="00B124D8">
      <w:pPr>
        <w:bidi/>
        <w:rPr>
          <w:rtl/>
          <w:lang w:bidi="ar-EG"/>
        </w:rPr>
      </w:pPr>
    </w:p>
    <w:p w:rsidR="00B124D8" w:rsidRPr="00E82F11" w:rsidRDefault="00B124D8" w:rsidP="00E34E44">
      <w:pPr>
        <w:pStyle w:val="Heading1"/>
        <w:bidi/>
        <w:rPr>
          <w:sz w:val="26"/>
          <w:szCs w:val="26"/>
        </w:rPr>
      </w:pPr>
      <w:r w:rsidRPr="00E82F11">
        <w:rPr>
          <w:rFonts w:hint="cs"/>
          <w:sz w:val="26"/>
          <w:szCs w:val="26"/>
          <w:rtl/>
        </w:rPr>
        <w:t>وأبلغت الوكالات تنفيذ المشروعات الاستثمارية وأنشطة التمكين قد تأثرت عموما بالقيود التي فرضها وباء كوفيد-19 وقد حاولت الوكالة بالتشاور مع وحدات الأوزون الوطنية الانتهاء من الأنشطة قدر المستطاع من خلال الاجتماعات الافتراضية والأنشطة غير الإلكترونية (مثل إعداد التقارير وتحليل البيانات وبيانات ميدانية إلكترونية). غير أن الأمر يحتاج الى وقت إضافي لانتهاء من عدد من أنشطة الانتهاء من صياغة الاستراتيجية والسياسات والوثائق القانونية ذات الصلة بتعديل كيجالي ودعم عملية التصديق على تعديل كيجالي وتنفيذ برامج تدريب وتنفيذ حلقات العمل الخاصة بالتوعية والإرشاد وتركيب المعدات والتحقق من المشروع الاستثماري).</w:t>
      </w:r>
    </w:p>
    <w:p w:rsidR="00B124D8" w:rsidRPr="00E82F11" w:rsidRDefault="00B124D8" w:rsidP="00E34E44">
      <w:pPr>
        <w:pStyle w:val="Heading1"/>
        <w:bidi/>
        <w:rPr>
          <w:sz w:val="26"/>
          <w:szCs w:val="26"/>
        </w:rPr>
      </w:pPr>
      <w:r w:rsidRPr="00E82F11">
        <w:rPr>
          <w:rFonts w:hint="cs"/>
          <w:sz w:val="26"/>
          <w:szCs w:val="26"/>
          <w:rtl/>
        </w:rPr>
        <w:t>وتعالج طلبت التمديد لأنشطة التمكين لخفض الهيدروفلوروكربون للجزائر (اليونيدو) وبليز (اليوئنديبي) وبروندي (اليونيب)، وغينيا (اليونيب)، وهايتي (اليوئنديبي) وجمهورية ملدوفا (اليوئنديبي) بصورة مفصلة في الفقرات 220-222 من هذه الوثيقة إعمالا للمقرر 81/32(أ).</w:t>
      </w:r>
      <w:r w:rsidRPr="00E82F11">
        <w:rPr>
          <w:rStyle w:val="FootnoteReference"/>
          <w:sz w:val="26"/>
          <w:szCs w:val="26"/>
        </w:rPr>
        <w:t xml:space="preserve"> </w:t>
      </w:r>
      <w:r w:rsidRPr="00E82F11">
        <w:rPr>
          <w:rStyle w:val="FootnoteReference"/>
          <w:sz w:val="26"/>
          <w:szCs w:val="26"/>
        </w:rPr>
        <w:footnoteReference w:id="49"/>
      </w:r>
    </w:p>
    <w:p w:rsidR="00B124D8" w:rsidRPr="00E82F11" w:rsidRDefault="00B124D8" w:rsidP="00B124D8">
      <w:pPr>
        <w:pStyle w:val="Heading1"/>
        <w:keepNext/>
        <w:numPr>
          <w:ilvl w:val="0"/>
          <w:numId w:val="0"/>
        </w:numPr>
        <w:bidi/>
        <w:rPr>
          <w:bCs/>
          <w:sz w:val="26"/>
          <w:szCs w:val="26"/>
        </w:rPr>
      </w:pPr>
      <w:r w:rsidRPr="00E82F11">
        <w:rPr>
          <w:rFonts w:hint="cs"/>
          <w:bCs/>
          <w:sz w:val="26"/>
          <w:szCs w:val="26"/>
          <w:rtl/>
        </w:rPr>
        <w:t>تعليقات الأمانة</w:t>
      </w:r>
    </w:p>
    <w:p w:rsidR="00B124D8" w:rsidRPr="00E82F11" w:rsidRDefault="00B124D8" w:rsidP="00E34E44">
      <w:pPr>
        <w:pStyle w:val="Heading1"/>
        <w:bidi/>
        <w:rPr>
          <w:sz w:val="26"/>
          <w:szCs w:val="26"/>
        </w:rPr>
      </w:pPr>
      <w:r w:rsidRPr="00E82F11">
        <w:rPr>
          <w:rFonts w:hint="cs"/>
          <w:sz w:val="26"/>
          <w:szCs w:val="26"/>
          <w:rtl/>
        </w:rPr>
        <w:t xml:space="preserve">تلاحظ الأمانة أنه على الرغم من القيود التي يفرضها وباء كوفيد-19، تحقق تقدم في التنفيذ في معظم الأنشطة المعتمدة على الهيدروفلوروكربون بمراحل متقدمة من التنفيذ. واستنادا الى المعلومات المقدمة من الوكالات الثنائية </w:t>
      </w:r>
      <w:r w:rsidRPr="00E82F11">
        <w:rPr>
          <w:rFonts w:hint="cs"/>
          <w:sz w:val="26"/>
          <w:szCs w:val="26"/>
          <w:rtl/>
        </w:rPr>
        <w:lastRenderedPageBreak/>
        <w:t>والمنفذة، والمزيد من المناقشات حسب ما هو مطلوب، ترى الأمانة إن الوقت الإضافي المطلوب سوف يتيح للبلدان الانتهاء من الأنشطة المتبقية في نطاق زمني معقول على النحو الموجز في المرفق السابع بهذه الوثيقة.</w:t>
      </w:r>
    </w:p>
    <w:p w:rsidR="00B124D8" w:rsidRPr="00E82F11" w:rsidRDefault="00B124D8" w:rsidP="00B124D8">
      <w:pPr>
        <w:pStyle w:val="Heading1"/>
        <w:numPr>
          <w:ilvl w:val="0"/>
          <w:numId w:val="0"/>
        </w:numPr>
        <w:bidi/>
        <w:rPr>
          <w:bCs/>
          <w:sz w:val="26"/>
          <w:szCs w:val="26"/>
        </w:rPr>
      </w:pPr>
      <w:r w:rsidRPr="00E82F11">
        <w:rPr>
          <w:rFonts w:hint="cs"/>
          <w:bCs/>
          <w:sz w:val="26"/>
          <w:szCs w:val="26"/>
          <w:rtl/>
        </w:rPr>
        <w:t>التوصية</w:t>
      </w:r>
    </w:p>
    <w:p w:rsidR="00B124D8" w:rsidRPr="00E82F11" w:rsidRDefault="00B124D8" w:rsidP="00E34E44">
      <w:pPr>
        <w:pStyle w:val="Heading1"/>
        <w:bidi/>
        <w:rPr>
          <w:sz w:val="26"/>
          <w:szCs w:val="26"/>
        </w:rPr>
      </w:pPr>
      <w:r w:rsidRPr="00E82F11">
        <w:rPr>
          <w:rFonts w:hint="cs"/>
          <w:sz w:val="26"/>
          <w:szCs w:val="26"/>
          <w:rtl/>
        </w:rPr>
        <w:t>قد ترغب اللجنة التنفيذية فيمايلي:</w:t>
      </w:r>
    </w:p>
    <w:p w:rsidR="00B124D8" w:rsidRPr="00E82F11" w:rsidRDefault="00B124D8" w:rsidP="00E34E44">
      <w:pPr>
        <w:pStyle w:val="Heading2"/>
        <w:numPr>
          <w:ilvl w:val="1"/>
          <w:numId w:val="37"/>
        </w:numPr>
        <w:bidi/>
        <w:rPr>
          <w:sz w:val="26"/>
          <w:szCs w:val="26"/>
        </w:rPr>
      </w:pPr>
      <w:r w:rsidRPr="00E82F11">
        <w:rPr>
          <w:rFonts w:hint="cs"/>
          <w:sz w:val="26"/>
          <w:szCs w:val="26"/>
          <w:rtl/>
        </w:rPr>
        <w:t>أن تحاط علما:</w:t>
      </w:r>
    </w:p>
    <w:p w:rsidR="00B124D8" w:rsidRPr="00E82F11" w:rsidRDefault="00B124D8" w:rsidP="00E34E44">
      <w:pPr>
        <w:pStyle w:val="Heading3"/>
        <w:numPr>
          <w:ilvl w:val="2"/>
          <w:numId w:val="31"/>
        </w:numPr>
        <w:bidi/>
        <w:rPr>
          <w:sz w:val="26"/>
          <w:szCs w:val="26"/>
        </w:rPr>
      </w:pPr>
      <w:r w:rsidRPr="00E82F11">
        <w:rPr>
          <w:rFonts w:hint="cs"/>
          <w:sz w:val="26"/>
          <w:szCs w:val="26"/>
          <w:rtl/>
        </w:rPr>
        <w:t xml:space="preserve">التقرير المتعلق بالأنشطة المعتمدة على الهيدروفلوروكربون تتطلب تمديد موعد انتهائها الذي قدمته حكومات كندا وفرنسا وألمانيا وإيطاليا واليوئندبي واليونيب واليونيدو والبنك الدولي والوارد في الفقرات من 214 الى 219 والمرفق السابع من الوثيقة </w:t>
      </w:r>
      <w:r w:rsidRPr="00E82F11">
        <w:rPr>
          <w:sz w:val="26"/>
          <w:szCs w:val="26"/>
        </w:rPr>
        <w:t>UNEP/OzL.Pro/ExCom/87/9</w:t>
      </w:r>
      <w:r w:rsidRPr="00E82F11">
        <w:rPr>
          <w:rFonts w:hint="cs"/>
          <w:sz w:val="26"/>
          <w:szCs w:val="26"/>
          <w:rtl/>
        </w:rPr>
        <w:t>؛</w:t>
      </w:r>
    </w:p>
    <w:p w:rsidR="00B124D8" w:rsidRPr="00E82F11" w:rsidRDefault="00B124D8" w:rsidP="00E34E44">
      <w:pPr>
        <w:pStyle w:val="Heading3"/>
        <w:numPr>
          <w:ilvl w:val="2"/>
          <w:numId w:val="31"/>
        </w:numPr>
        <w:bidi/>
        <w:rPr>
          <w:sz w:val="26"/>
          <w:szCs w:val="26"/>
        </w:rPr>
      </w:pPr>
      <w:r w:rsidRPr="00E82F11">
        <w:rPr>
          <w:rFonts w:hint="cs"/>
          <w:sz w:val="26"/>
          <w:szCs w:val="26"/>
          <w:rtl/>
        </w:rPr>
        <w:t>مع التقدير الانتهاء من تنفيذ 60 مشروعا، ونشاطا من المشروعات المعتمدة على الهيدروفلوروكربون في ضوء القيود التي فرضها وباء كوفيد-19 على تنفيذ المشروعات؛</w:t>
      </w:r>
    </w:p>
    <w:p w:rsidR="00B124D8" w:rsidRPr="00E82F11" w:rsidRDefault="00B124D8" w:rsidP="00E34E44">
      <w:pPr>
        <w:pStyle w:val="Heading2"/>
        <w:numPr>
          <w:ilvl w:val="1"/>
          <w:numId w:val="31"/>
        </w:numPr>
        <w:bidi/>
        <w:rPr>
          <w:sz w:val="26"/>
          <w:szCs w:val="26"/>
        </w:rPr>
      </w:pPr>
      <w:r w:rsidRPr="00E82F11">
        <w:rPr>
          <w:rFonts w:hint="cs"/>
          <w:sz w:val="26"/>
          <w:szCs w:val="26"/>
          <w:rtl/>
        </w:rPr>
        <w:t>أن توافق على تمديد الأنشطة المعتمدة على الهيدروفلوروكربون الواردة في المرفق السابع بهذه الوثيقة في الموعد الذي في العمود الأخير من المرفق، على أساس استثنائي نتيجة للقيود التي فرضها وباء كوفيد-19 على أن تشجع الوكالات الثنائية والمنفذة مساعدة بلدان المادة 5 في تنفيذ هذه الأنشطة في أسرع وقت ممكن؛</w:t>
      </w:r>
    </w:p>
    <w:p w:rsidR="00B124D8" w:rsidRPr="00E82F11" w:rsidRDefault="00B124D8" w:rsidP="00B124D8">
      <w:pPr>
        <w:keepNext/>
        <w:bidi/>
        <w:spacing w:after="160"/>
        <w:rPr>
          <w:bCs/>
          <w:sz w:val="26"/>
          <w:szCs w:val="26"/>
          <w:rtl/>
          <w:lang w:bidi="ar-EG"/>
        </w:rPr>
      </w:pPr>
      <w:r w:rsidRPr="00E82F11">
        <w:rPr>
          <w:rFonts w:hint="cs"/>
          <w:bCs/>
          <w:sz w:val="26"/>
          <w:szCs w:val="26"/>
          <w:rtl/>
          <w:lang w:bidi="ar-EG"/>
        </w:rPr>
        <w:t>الطلبات الخاصة بتمديد أنشطة التمكين إعمالا للمقرر 81/32(أ)</w:t>
      </w:r>
    </w:p>
    <w:p w:rsidR="00B124D8" w:rsidRPr="00E82F11" w:rsidRDefault="00B124D8" w:rsidP="00E34E44">
      <w:pPr>
        <w:pStyle w:val="Heading1"/>
        <w:bidi/>
        <w:rPr>
          <w:sz w:val="26"/>
          <w:szCs w:val="26"/>
        </w:rPr>
      </w:pPr>
      <w:r w:rsidRPr="00E82F11">
        <w:rPr>
          <w:rFonts w:hint="cs"/>
          <w:sz w:val="26"/>
          <w:szCs w:val="26"/>
          <w:rtl/>
        </w:rPr>
        <w:t>إعمالا للمقرر 81/32(أ)،</w:t>
      </w:r>
      <w:r w:rsidRPr="00E82F11">
        <w:rPr>
          <w:sz w:val="26"/>
          <w:szCs w:val="26"/>
          <w:vertAlign w:val="superscript"/>
        </w:rPr>
        <w:t xml:space="preserve"> </w:t>
      </w:r>
      <w:r w:rsidRPr="00E82F11">
        <w:rPr>
          <w:sz w:val="26"/>
          <w:szCs w:val="26"/>
          <w:vertAlign w:val="superscript"/>
        </w:rPr>
        <w:footnoteReference w:id="50"/>
      </w:r>
      <w:r w:rsidRPr="00E82F11">
        <w:rPr>
          <w:rFonts w:hint="cs"/>
          <w:sz w:val="26"/>
          <w:szCs w:val="26"/>
          <w:rtl/>
        </w:rPr>
        <w:t xml:space="preserve"> قدمت ست حكومات من بلدان المادة 5، قدمت الوكالة الرئيسية طلبا رسميا لتمديد أنشطة التمكين لإزالة المواد الهيدروفلوروكربونية على النحو الوارد في الجدول 16.</w:t>
      </w:r>
    </w:p>
    <w:p w:rsidR="00B124D8" w:rsidRPr="00E82F11" w:rsidRDefault="00B124D8" w:rsidP="00B124D8">
      <w:pPr>
        <w:bidi/>
        <w:outlineLvl w:val="0"/>
        <w:rPr>
          <w:bCs/>
          <w:rtl/>
          <w:lang w:bidi="ar-EG"/>
        </w:rPr>
      </w:pPr>
      <w:r w:rsidRPr="00E82F11">
        <w:rPr>
          <w:rFonts w:hint="cs"/>
          <w:bCs/>
          <w:rtl/>
          <w:lang w:bidi="ar-EG"/>
        </w:rPr>
        <w:t>الجدول 16: طلبات لتمديد أنشطة التمكين لخفض الهيدروفلوروكربون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056"/>
        <w:gridCol w:w="2098"/>
        <w:gridCol w:w="2098"/>
        <w:gridCol w:w="2098"/>
      </w:tblGrid>
      <w:tr w:rsidR="00B124D8" w:rsidRPr="00E82F11" w:rsidTr="00176303">
        <w:trPr>
          <w:tblHeader/>
        </w:trPr>
        <w:tc>
          <w:tcPr>
            <w:tcW w:w="1634" w:type="pct"/>
            <w:shd w:val="clear" w:color="auto" w:fill="auto"/>
            <w:tcMar>
              <w:top w:w="0" w:type="dxa"/>
              <w:left w:w="108" w:type="dxa"/>
              <w:bottom w:w="0" w:type="dxa"/>
              <w:right w:w="108" w:type="dxa"/>
            </w:tcMar>
          </w:tcPr>
          <w:p w:rsidR="00B124D8" w:rsidRPr="00E82F11" w:rsidRDefault="00B124D8" w:rsidP="00176303">
            <w:pPr>
              <w:bidi/>
              <w:jc w:val="left"/>
              <w:rPr>
                <w:b/>
                <w:bCs/>
                <w:sz w:val="20"/>
                <w:szCs w:val="20"/>
                <w:lang w:eastAsia="zh-CN"/>
              </w:rPr>
            </w:pPr>
            <w:r w:rsidRPr="00E82F11">
              <w:rPr>
                <w:rFonts w:hint="cs"/>
                <w:b/>
                <w:bCs/>
                <w:sz w:val="20"/>
                <w:szCs w:val="20"/>
                <w:rtl/>
                <w:lang w:eastAsia="zh-CN"/>
              </w:rPr>
              <w:t>البلد</w:t>
            </w:r>
          </w:p>
        </w:tc>
        <w:tc>
          <w:tcPr>
            <w:tcW w:w="1122" w:type="pct"/>
            <w:shd w:val="clear" w:color="auto" w:fill="auto"/>
            <w:tcMar>
              <w:top w:w="0" w:type="dxa"/>
              <w:left w:w="108" w:type="dxa"/>
              <w:bottom w:w="0" w:type="dxa"/>
              <w:right w:w="108" w:type="dxa"/>
            </w:tcMar>
          </w:tcPr>
          <w:p w:rsidR="00B124D8" w:rsidRPr="00E82F11" w:rsidRDefault="00B124D8" w:rsidP="00176303">
            <w:pPr>
              <w:bidi/>
              <w:jc w:val="center"/>
              <w:rPr>
                <w:b/>
                <w:bCs/>
                <w:sz w:val="20"/>
                <w:szCs w:val="20"/>
              </w:rPr>
            </w:pPr>
            <w:r w:rsidRPr="00E82F11">
              <w:rPr>
                <w:rFonts w:hint="cs"/>
                <w:b/>
                <w:bCs/>
                <w:sz w:val="20"/>
                <w:szCs w:val="20"/>
                <w:rtl/>
              </w:rPr>
              <w:t>الوكالة الرئيسية</w:t>
            </w:r>
          </w:p>
        </w:tc>
        <w:tc>
          <w:tcPr>
            <w:tcW w:w="1122" w:type="pct"/>
            <w:shd w:val="clear" w:color="auto" w:fill="auto"/>
            <w:tcMar>
              <w:top w:w="0" w:type="dxa"/>
              <w:left w:w="108" w:type="dxa"/>
              <w:bottom w:w="0" w:type="dxa"/>
              <w:right w:w="108" w:type="dxa"/>
            </w:tcMar>
          </w:tcPr>
          <w:p w:rsidR="00B124D8" w:rsidRPr="00E82F11" w:rsidRDefault="00B124D8" w:rsidP="00176303">
            <w:pPr>
              <w:bidi/>
              <w:jc w:val="center"/>
              <w:rPr>
                <w:b/>
                <w:bCs/>
                <w:sz w:val="20"/>
                <w:szCs w:val="20"/>
              </w:rPr>
            </w:pPr>
            <w:r w:rsidRPr="00E82F11">
              <w:rPr>
                <w:rFonts w:hint="cs"/>
                <w:b/>
                <w:bCs/>
                <w:sz w:val="20"/>
                <w:szCs w:val="20"/>
                <w:rtl/>
              </w:rPr>
              <w:t>موعد الانتهاء</w:t>
            </w:r>
          </w:p>
        </w:tc>
        <w:tc>
          <w:tcPr>
            <w:tcW w:w="1122" w:type="pct"/>
          </w:tcPr>
          <w:p w:rsidR="00B124D8" w:rsidRPr="00E82F11" w:rsidRDefault="00B124D8" w:rsidP="00176303">
            <w:pPr>
              <w:bidi/>
              <w:jc w:val="center"/>
              <w:rPr>
                <w:b/>
                <w:bCs/>
                <w:sz w:val="20"/>
                <w:szCs w:val="20"/>
              </w:rPr>
            </w:pPr>
            <w:r w:rsidRPr="00E82F11">
              <w:rPr>
                <w:rFonts w:hint="cs"/>
                <w:b/>
                <w:bCs/>
                <w:sz w:val="20"/>
                <w:szCs w:val="20"/>
                <w:rtl/>
              </w:rPr>
              <w:t>موعد التمديد</w:t>
            </w:r>
          </w:p>
        </w:tc>
      </w:tr>
      <w:tr w:rsidR="00B124D8" w:rsidRPr="00E82F11" w:rsidTr="00176303">
        <w:tc>
          <w:tcPr>
            <w:tcW w:w="1634" w:type="pct"/>
            <w:shd w:val="clear" w:color="auto" w:fill="auto"/>
            <w:tcMar>
              <w:top w:w="0" w:type="dxa"/>
              <w:left w:w="108" w:type="dxa"/>
              <w:bottom w:w="0" w:type="dxa"/>
              <w:right w:w="108" w:type="dxa"/>
            </w:tcMar>
          </w:tcPr>
          <w:p w:rsidR="00B124D8" w:rsidRPr="00E82F11" w:rsidRDefault="00B124D8" w:rsidP="00176303">
            <w:pPr>
              <w:bidi/>
              <w:rPr>
                <w:sz w:val="20"/>
                <w:szCs w:val="20"/>
                <w:lang w:val="en-US"/>
              </w:rPr>
            </w:pPr>
            <w:r w:rsidRPr="00E82F11">
              <w:rPr>
                <w:rFonts w:hint="cs"/>
                <w:sz w:val="20"/>
                <w:szCs w:val="20"/>
                <w:rtl/>
                <w:lang w:val="en-US"/>
              </w:rPr>
              <w:t>الجزائر</w:t>
            </w:r>
          </w:p>
        </w:tc>
        <w:tc>
          <w:tcPr>
            <w:tcW w:w="1122" w:type="pct"/>
            <w:shd w:val="clear" w:color="auto" w:fill="auto"/>
            <w:tcMar>
              <w:top w:w="0" w:type="dxa"/>
              <w:left w:w="720" w:type="dxa"/>
              <w:bottom w:w="0" w:type="dxa"/>
              <w:right w:w="115" w:type="dxa"/>
            </w:tcMar>
            <w:vAlign w:val="center"/>
          </w:tcPr>
          <w:p w:rsidR="00B124D8" w:rsidRPr="00E82F11" w:rsidRDefault="00B124D8" w:rsidP="00176303">
            <w:pPr>
              <w:bidi/>
              <w:jc w:val="left"/>
              <w:rPr>
                <w:sz w:val="20"/>
                <w:szCs w:val="20"/>
              </w:rPr>
            </w:pPr>
            <w:r w:rsidRPr="00E82F11">
              <w:rPr>
                <w:rFonts w:hint="cs"/>
                <w:sz w:val="20"/>
                <w:szCs w:val="20"/>
                <w:rtl/>
              </w:rPr>
              <w:t>اليونيدو</w:t>
            </w:r>
          </w:p>
        </w:tc>
        <w:tc>
          <w:tcPr>
            <w:tcW w:w="1122" w:type="pct"/>
            <w:shd w:val="clear" w:color="auto" w:fill="auto"/>
            <w:tcMar>
              <w:top w:w="0" w:type="dxa"/>
              <w:left w:w="108" w:type="dxa"/>
              <w:bottom w:w="0" w:type="dxa"/>
              <w:right w:w="108" w:type="dxa"/>
            </w:tcMar>
            <w:vAlign w:val="center"/>
          </w:tcPr>
          <w:p w:rsidR="00B124D8" w:rsidRPr="00E82F11" w:rsidRDefault="00B124D8" w:rsidP="00176303">
            <w:pPr>
              <w:bidi/>
              <w:jc w:val="left"/>
              <w:rPr>
                <w:sz w:val="20"/>
                <w:szCs w:val="20"/>
                <w:lang w:val="en-CA" w:eastAsia="zh-CN"/>
              </w:rPr>
            </w:pPr>
            <w:r w:rsidRPr="00E82F11">
              <w:rPr>
                <w:sz w:val="20"/>
                <w:szCs w:val="20"/>
                <w:lang w:val="en-CA" w:eastAsia="zh-CN"/>
              </w:rPr>
              <w:t>30 June 2021</w:t>
            </w:r>
          </w:p>
        </w:tc>
        <w:tc>
          <w:tcPr>
            <w:tcW w:w="1122" w:type="pct"/>
            <w:vAlign w:val="center"/>
          </w:tcPr>
          <w:p w:rsidR="00B124D8" w:rsidRPr="00E82F11" w:rsidRDefault="00B124D8" w:rsidP="00176303">
            <w:pPr>
              <w:bidi/>
              <w:jc w:val="left"/>
              <w:rPr>
                <w:sz w:val="20"/>
                <w:szCs w:val="20"/>
                <w:lang w:val="en-CA" w:eastAsia="zh-CN"/>
              </w:rPr>
            </w:pPr>
            <w:r w:rsidRPr="00E82F11">
              <w:rPr>
                <w:sz w:val="20"/>
                <w:szCs w:val="20"/>
                <w:lang w:val="en-CA" w:eastAsia="zh-CN"/>
              </w:rPr>
              <w:t>30 June 2022</w:t>
            </w:r>
          </w:p>
        </w:tc>
      </w:tr>
      <w:tr w:rsidR="00B124D8" w:rsidRPr="00E82F11" w:rsidTr="00176303">
        <w:tc>
          <w:tcPr>
            <w:tcW w:w="1634" w:type="pct"/>
            <w:shd w:val="clear" w:color="auto" w:fill="auto"/>
            <w:tcMar>
              <w:top w:w="0" w:type="dxa"/>
              <w:left w:w="108" w:type="dxa"/>
              <w:bottom w:w="0" w:type="dxa"/>
              <w:right w:w="108" w:type="dxa"/>
            </w:tcMar>
          </w:tcPr>
          <w:p w:rsidR="00B124D8" w:rsidRPr="00E82F11" w:rsidRDefault="00B124D8" w:rsidP="00176303">
            <w:pPr>
              <w:bidi/>
              <w:rPr>
                <w:sz w:val="20"/>
                <w:szCs w:val="20"/>
                <w:lang w:eastAsia="zh-CN"/>
              </w:rPr>
            </w:pPr>
            <w:r w:rsidRPr="00E82F11">
              <w:rPr>
                <w:rFonts w:hint="cs"/>
                <w:sz w:val="20"/>
                <w:szCs w:val="20"/>
                <w:rtl/>
                <w:lang w:val="en-US"/>
              </w:rPr>
              <w:t>بيليز</w:t>
            </w:r>
            <w:r w:rsidRPr="00E82F11">
              <w:rPr>
                <w:sz w:val="20"/>
                <w:szCs w:val="20"/>
                <w:lang w:val="en-US"/>
              </w:rPr>
              <w:t>*</w:t>
            </w:r>
          </w:p>
        </w:tc>
        <w:tc>
          <w:tcPr>
            <w:tcW w:w="1122" w:type="pct"/>
            <w:shd w:val="clear" w:color="auto" w:fill="auto"/>
            <w:tcMar>
              <w:top w:w="0" w:type="dxa"/>
              <w:left w:w="720" w:type="dxa"/>
              <w:bottom w:w="0" w:type="dxa"/>
              <w:right w:w="115" w:type="dxa"/>
            </w:tcMar>
            <w:vAlign w:val="center"/>
          </w:tcPr>
          <w:p w:rsidR="00B124D8" w:rsidRPr="00E82F11" w:rsidRDefault="00B124D8" w:rsidP="00176303">
            <w:pPr>
              <w:bidi/>
              <w:jc w:val="left"/>
              <w:rPr>
                <w:sz w:val="20"/>
                <w:szCs w:val="20"/>
                <w:lang w:eastAsia="zh-CN"/>
              </w:rPr>
            </w:pPr>
            <w:r w:rsidRPr="00E82F11">
              <w:rPr>
                <w:rFonts w:hint="cs"/>
                <w:sz w:val="20"/>
                <w:szCs w:val="20"/>
                <w:rtl/>
              </w:rPr>
              <w:t>اليوئنديبي</w:t>
            </w:r>
          </w:p>
        </w:tc>
        <w:tc>
          <w:tcPr>
            <w:tcW w:w="1122" w:type="pct"/>
            <w:shd w:val="clear" w:color="auto" w:fill="auto"/>
            <w:tcMar>
              <w:top w:w="0" w:type="dxa"/>
              <w:left w:w="108" w:type="dxa"/>
              <w:bottom w:w="0" w:type="dxa"/>
              <w:right w:w="108" w:type="dxa"/>
            </w:tcMar>
            <w:vAlign w:val="center"/>
          </w:tcPr>
          <w:p w:rsidR="00B124D8" w:rsidRPr="00E82F11" w:rsidRDefault="00B124D8" w:rsidP="00176303">
            <w:pPr>
              <w:bidi/>
              <w:jc w:val="left"/>
              <w:rPr>
                <w:sz w:val="20"/>
                <w:szCs w:val="20"/>
                <w:lang w:eastAsia="zh-CN"/>
              </w:rPr>
            </w:pPr>
            <w:r w:rsidRPr="00E82F11">
              <w:rPr>
                <w:sz w:val="20"/>
                <w:szCs w:val="20"/>
                <w:lang w:eastAsia="zh-CN"/>
              </w:rPr>
              <w:t>31 December 2021</w:t>
            </w:r>
          </w:p>
        </w:tc>
        <w:tc>
          <w:tcPr>
            <w:tcW w:w="1122" w:type="pct"/>
            <w:vAlign w:val="center"/>
          </w:tcPr>
          <w:p w:rsidR="00B124D8" w:rsidRPr="00E82F11" w:rsidRDefault="00B124D8" w:rsidP="00176303">
            <w:pPr>
              <w:bidi/>
              <w:jc w:val="left"/>
              <w:rPr>
                <w:sz w:val="20"/>
                <w:szCs w:val="20"/>
                <w:lang w:val="en-CA" w:eastAsia="zh-CN"/>
              </w:rPr>
            </w:pPr>
            <w:r w:rsidRPr="00E82F11">
              <w:rPr>
                <w:sz w:val="20"/>
                <w:szCs w:val="20"/>
                <w:lang w:val="en-CA" w:eastAsia="zh-CN"/>
              </w:rPr>
              <w:t>30 June 2022</w:t>
            </w:r>
          </w:p>
        </w:tc>
      </w:tr>
      <w:tr w:rsidR="00B124D8" w:rsidRPr="00E82F11" w:rsidTr="00176303">
        <w:tc>
          <w:tcPr>
            <w:tcW w:w="1634" w:type="pct"/>
            <w:shd w:val="clear" w:color="auto" w:fill="auto"/>
            <w:tcMar>
              <w:top w:w="0" w:type="dxa"/>
              <w:left w:w="108" w:type="dxa"/>
              <w:bottom w:w="0" w:type="dxa"/>
              <w:right w:w="108" w:type="dxa"/>
            </w:tcMar>
          </w:tcPr>
          <w:p w:rsidR="00B124D8" w:rsidRPr="00E82F11" w:rsidRDefault="00B124D8" w:rsidP="00176303">
            <w:pPr>
              <w:bidi/>
              <w:rPr>
                <w:sz w:val="20"/>
                <w:szCs w:val="20"/>
                <w:lang w:eastAsia="zh-CN"/>
              </w:rPr>
            </w:pPr>
            <w:r w:rsidRPr="00E82F11">
              <w:rPr>
                <w:rFonts w:hint="cs"/>
                <w:sz w:val="20"/>
                <w:szCs w:val="20"/>
                <w:rtl/>
                <w:lang w:val="en-US"/>
              </w:rPr>
              <w:t>بروندي</w:t>
            </w:r>
          </w:p>
        </w:tc>
        <w:tc>
          <w:tcPr>
            <w:tcW w:w="1122" w:type="pct"/>
            <w:shd w:val="clear" w:color="auto" w:fill="auto"/>
            <w:tcMar>
              <w:top w:w="0" w:type="dxa"/>
              <w:left w:w="720" w:type="dxa"/>
              <w:bottom w:w="0" w:type="dxa"/>
              <w:right w:w="115" w:type="dxa"/>
            </w:tcMar>
            <w:vAlign w:val="center"/>
          </w:tcPr>
          <w:p w:rsidR="00B124D8" w:rsidRPr="00E82F11" w:rsidRDefault="00B124D8" w:rsidP="00176303">
            <w:pPr>
              <w:bidi/>
              <w:jc w:val="left"/>
              <w:rPr>
                <w:sz w:val="20"/>
                <w:szCs w:val="20"/>
              </w:rPr>
            </w:pPr>
            <w:r w:rsidRPr="00E82F11">
              <w:rPr>
                <w:rFonts w:hint="cs"/>
                <w:sz w:val="20"/>
                <w:szCs w:val="20"/>
                <w:rtl/>
              </w:rPr>
              <w:t>اليونيب</w:t>
            </w:r>
          </w:p>
        </w:tc>
        <w:tc>
          <w:tcPr>
            <w:tcW w:w="1122" w:type="pct"/>
            <w:shd w:val="clear" w:color="auto" w:fill="auto"/>
            <w:tcMar>
              <w:top w:w="0" w:type="dxa"/>
              <w:left w:w="108" w:type="dxa"/>
              <w:bottom w:w="0" w:type="dxa"/>
              <w:right w:w="108" w:type="dxa"/>
            </w:tcMar>
            <w:vAlign w:val="center"/>
          </w:tcPr>
          <w:p w:rsidR="00B124D8" w:rsidRPr="00E82F11" w:rsidRDefault="00B124D8" w:rsidP="00176303">
            <w:pPr>
              <w:bidi/>
              <w:jc w:val="left"/>
              <w:rPr>
                <w:sz w:val="20"/>
                <w:szCs w:val="20"/>
              </w:rPr>
            </w:pPr>
            <w:r w:rsidRPr="00E82F11">
              <w:rPr>
                <w:sz w:val="20"/>
                <w:szCs w:val="20"/>
              </w:rPr>
              <w:t>31 December 2021</w:t>
            </w:r>
          </w:p>
        </w:tc>
        <w:tc>
          <w:tcPr>
            <w:tcW w:w="1122" w:type="pct"/>
            <w:vAlign w:val="center"/>
          </w:tcPr>
          <w:p w:rsidR="00B124D8" w:rsidRPr="00E82F11" w:rsidRDefault="00B124D8" w:rsidP="00176303">
            <w:pPr>
              <w:bidi/>
              <w:jc w:val="left"/>
              <w:rPr>
                <w:sz w:val="20"/>
                <w:szCs w:val="20"/>
                <w:lang w:val="en-CA" w:eastAsia="zh-CN"/>
              </w:rPr>
            </w:pPr>
            <w:r w:rsidRPr="00E82F11">
              <w:rPr>
                <w:sz w:val="20"/>
                <w:szCs w:val="20"/>
                <w:lang w:val="en-CA" w:eastAsia="zh-CN"/>
              </w:rPr>
              <w:t>30 June 2022</w:t>
            </w:r>
          </w:p>
        </w:tc>
      </w:tr>
      <w:tr w:rsidR="00B124D8" w:rsidRPr="00E82F11" w:rsidTr="00176303">
        <w:tc>
          <w:tcPr>
            <w:tcW w:w="1634" w:type="pct"/>
            <w:shd w:val="clear" w:color="auto" w:fill="auto"/>
            <w:tcMar>
              <w:top w:w="0" w:type="dxa"/>
              <w:left w:w="108" w:type="dxa"/>
              <w:bottom w:w="0" w:type="dxa"/>
              <w:right w:w="108" w:type="dxa"/>
            </w:tcMar>
          </w:tcPr>
          <w:p w:rsidR="00B124D8" w:rsidRPr="00E82F11" w:rsidRDefault="00B124D8" w:rsidP="00176303">
            <w:pPr>
              <w:bidi/>
              <w:rPr>
                <w:sz w:val="20"/>
                <w:szCs w:val="20"/>
                <w:lang w:eastAsia="zh-CN"/>
              </w:rPr>
            </w:pPr>
            <w:r w:rsidRPr="00E82F11">
              <w:rPr>
                <w:rFonts w:hint="cs"/>
                <w:sz w:val="20"/>
                <w:szCs w:val="20"/>
                <w:rtl/>
                <w:lang w:eastAsia="zh-CN"/>
              </w:rPr>
              <w:t>غينيا</w:t>
            </w:r>
          </w:p>
        </w:tc>
        <w:tc>
          <w:tcPr>
            <w:tcW w:w="1122" w:type="pct"/>
            <w:shd w:val="clear" w:color="auto" w:fill="auto"/>
            <w:tcMar>
              <w:top w:w="0" w:type="dxa"/>
              <w:left w:w="720" w:type="dxa"/>
              <w:bottom w:w="0" w:type="dxa"/>
              <w:right w:w="115" w:type="dxa"/>
            </w:tcMar>
            <w:vAlign w:val="center"/>
          </w:tcPr>
          <w:p w:rsidR="00B124D8" w:rsidRPr="00E82F11" w:rsidRDefault="00B124D8" w:rsidP="00176303">
            <w:pPr>
              <w:bidi/>
              <w:jc w:val="left"/>
              <w:rPr>
                <w:sz w:val="20"/>
                <w:szCs w:val="20"/>
              </w:rPr>
            </w:pPr>
            <w:r w:rsidRPr="00E82F11">
              <w:rPr>
                <w:rFonts w:hint="cs"/>
                <w:sz w:val="20"/>
                <w:szCs w:val="20"/>
                <w:rtl/>
              </w:rPr>
              <w:t>اليونيب</w:t>
            </w:r>
          </w:p>
        </w:tc>
        <w:tc>
          <w:tcPr>
            <w:tcW w:w="1122" w:type="pct"/>
            <w:shd w:val="clear" w:color="auto" w:fill="auto"/>
            <w:tcMar>
              <w:top w:w="0" w:type="dxa"/>
              <w:left w:w="108" w:type="dxa"/>
              <w:bottom w:w="0" w:type="dxa"/>
              <w:right w:w="108" w:type="dxa"/>
            </w:tcMar>
            <w:vAlign w:val="center"/>
          </w:tcPr>
          <w:p w:rsidR="00B124D8" w:rsidRPr="00E82F11" w:rsidRDefault="00B124D8" w:rsidP="00176303">
            <w:pPr>
              <w:bidi/>
              <w:jc w:val="left"/>
              <w:rPr>
                <w:sz w:val="20"/>
                <w:szCs w:val="20"/>
              </w:rPr>
            </w:pPr>
            <w:r w:rsidRPr="00E82F11">
              <w:rPr>
                <w:sz w:val="20"/>
                <w:szCs w:val="20"/>
              </w:rPr>
              <w:t>31 December 2021</w:t>
            </w:r>
          </w:p>
        </w:tc>
        <w:tc>
          <w:tcPr>
            <w:tcW w:w="1122" w:type="pct"/>
            <w:vAlign w:val="center"/>
          </w:tcPr>
          <w:p w:rsidR="00B124D8" w:rsidRPr="00E82F11" w:rsidRDefault="00B124D8" w:rsidP="00176303">
            <w:pPr>
              <w:bidi/>
              <w:jc w:val="left"/>
              <w:rPr>
                <w:sz w:val="20"/>
                <w:szCs w:val="20"/>
                <w:lang w:val="en-CA" w:eastAsia="zh-CN"/>
              </w:rPr>
            </w:pPr>
            <w:r w:rsidRPr="00E82F11">
              <w:rPr>
                <w:sz w:val="20"/>
                <w:szCs w:val="20"/>
                <w:lang w:val="en-CA" w:eastAsia="zh-CN"/>
              </w:rPr>
              <w:t>31 December 2022</w:t>
            </w:r>
          </w:p>
        </w:tc>
      </w:tr>
      <w:tr w:rsidR="00B124D8" w:rsidRPr="00E82F11" w:rsidTr="00176303">
        <w:tc>
          <w:tcPr>
            <w:tcW w:w="1634" w:type="pct"/>
            <w:shd w:val="clear" w:color="auto" w:fill="auto"/>
            <w:tcMar>
              <w:top w:w="0" w:type="dxa"/>
              <w:left w:w="108" w:type="dxa"/>
              <w:bottom w:w="0" w:type="dxa"/>
              <w:right w:w="108" w:type="dxa"/>
            </w:tcMar>
          </w:tcPr>
          <w:p w:rsidR="00B124D8" w:rsidRPr="00E82F11" w:rsidRDefault="00B124D8" w:rsidP="00176303">
            <w:pPr>
              <w:bidi/>
              <w:rPr>
                <w:sz w:val="20"/>
                <w:szCs w:val="20"/>
                <w:lang w:eastAsia="zh-CN"/>
              </w:rPr>
            </w:pPr>
            <w:r w:rsidRPr="00E82F11">
              <w:rPr>
                <w:rFonts w:hint="cs"/>
                <w:sz w:val="20"/>
                <w:szCs w:val="20"/>
                <w:rtl/>
                <w:lang w:eastAsia="zh-CN"/>
              </w:rPr>
              <w:t>هايتي</w:t>
            </w:r>
          </w:p>
        </w:tc>
        <w:tc>
          <w:tcPr>
            <w:tcW w:w="1122" w:type="pct"/>
            <w:shd w:val="clear" w:color="auto" w:fill="auto"/>
            <w:tcMar>
              <w:top w:w="0" w:type="dxa"/>
              <w:left w:w="720" w:type="dxa"/>
              <w:bottom w:w="0" w:type="dxa"/>
              <w:right w:w="115" w:type="dxa"/>
            </w:tcMar>
            <w:vAlign w:val="center"/>
          </w:tcPr>
          <w:p w:rsidR="00B124D8" w:rsidRPr="00E82F11" w:rsidRDefault="00B124D8" w:rsidP="00176303">
            <w:pPr>
              <w:bidi/>
              <w:jc w:val="left"/>
              <w:rPr>
                <w:sz w:val="20"/>
                <w:szCs w:val="20"/>
              </w:rPr>
            </w:pPr>
            <w:r w:rsidRPr="00E82F11">
              <w:rPr>
                <w:rFonts w:hint="cs"/>
                <w:sz w:val="20"/>
                <w:szCs w:val="20"/>
                <w:rtl/>
              </w:rPr>
              <w:t>اليوئنديبي</w:t>
            </w:r>
          </w:p>
        </w:tc>
        <w:tc>
          <w:tcPr>
            <w:tcW w:w="1122" w:type="pct"/>
            <w:shd w:val="clear" w:color="auto" w:fill="auto"/>
            <w:tcMar>
              <w:top w:w="0" w:type="dxa"/>
              <w:left w:w="108" w:type="dxa"/>
              <w:bottom w:w="0" w:type="dxa"/>
              <w:right w:w="108" w:type="dxa"/>
            </w:tcMar>
            <w:vAlign w:val="center"/>
          </w:tcPr>
          <w:p w:rsidR="00B124D8" w:rsidRPr="00E82F11" w:rsidRDefault="00B124D8" w:rsidP="00176303">
            <w:pPr>
              <w:bidi/>
              <w:jc w:val="left"/>
              <w:rPr>
                <w:sz w:val="20"/>
                <w:szCs w:val="20"/>
              </w:rPr>
            </w:pPr>
            <w:r w:rsidRPr="00E82F11">
              <w:rPr>
                <w:sz w:val="20"/>
                <w:szCs w:val="20"/>
                <w:lang w:val="en-CA" w:eastAsia="zh-CN"/>
              </w:rPr>
              <w:t>30 June 2021</w:t>
            </w:r>
          </w:p>
        </w:tc>
        <w:tc>
          <w:tcPr>
            <w:tcW w:w="1122" w:type="pct"/>
            <w:vAlign w:val="center"/>
          </w:tcPr>
          <w:p w:rsidR="00B124D8" w:rsidRPr="00E82F11" w:rsidRDefault="00B124D8" w:rsidP="00176303">
            <w:pPr>
              <w:bidi/>
              <w:jc w:val="left"/>
              <w:rPr>
                <w:sz w:val="20"/>
                <w:szCs w:val="20"/>
                <w:lang w:val="en-CA" w:eastAsia="zh-CN"/>
              </w:rPr>
            </w:pPr>
            <w:r w:rsidRPr="00E82F11">
              <w:rPr>
                <w:sz w:val="20"/>
                <w:szCs w:val="20"/>
                <w:lang w:val="en-CA" w:eastAsia="zh-CN"/>
              </w:rPr>
              <w:t>30 June 2022</w:t>
            </w:r>
          </w:p>
        </w:tc>
      </w:tr>
      <w:tr w:rsidR="00B124D8" w:rsidRPr="00E82F11" w:rsidTr="00176303">
        <w:tc>
          <w:tcPr>
            <w:tcW w:w="1634" w:type="pct"/>
            <w:shd w:val="clear" w:color="auto" w:fill="auto"/>
            <w:tcMar>
              <w:top w:w="0" w:type="dxa"/>
              <w:left w:w="108" w:type="dxa"/>
              <w:bottom w:w="0" w:type="dxa"/>
              <w:right w:w="108" w:type="dxa"/>
            </w:tcMar>
          </w:tcPr>
          <w:p w:rsidR="00B124D8" w:rsidRPr="00E82F11" w:rsidRDefault="00B124D8" w:rsidP="00176303">
            <w:pPr>
              <w:bidi/>
              <w:rPr>
                <w:sz w:val="20"/>
                <w:szCs w:val="20"/>
                <w:rtl/>
                <w:lang w:eastAsia="zh-CN" w:bidi="ar-EG"/>
              </w:rPr>
            </w:pPr>
            <w:r w:rsidRPr="00E82F11">
              <w:rPr>
                <w:sz w:val="20"/>
                <w:szCs w:val="20"/>
                <w:rtl/>
                <w:lang w:eastAsia="zh-CN"/>
              </w:rPr>
              <w:t>جمهورية مولدوفا</w:t>
            </w:r>
          </w:p>
        </w:tc>
        <w:tc>
          <w:tcPr>
            <w:tcW w:w="1122" w:type="pct"/>
            <w:shd w:val="clear" w:color="auto" w:fill="auto"/>
            <w:tcMar>
              <w:top w:w="0" w:type="dxa"/>
              <w:left w:w="720" w:type="dxa"/>
              <w:bottom w:w="0" w:type="dxa"/>
              <w:right w:w="115" w:type="dxa"/>
            </w:tcMar>
            <w:vAlign w:val="center"/>
          </w:tcPr>
          <w:p w:rsidR="00B124D8" w:rsidRPr="00E82F11" w:rsidRDefault="00B124D8" w:rsidP="00176303">
            <w:pPr>
              <w:bidi/>
              <w:jc w:val="left"/>
              <w:rPr>
                <w:sz w:val="20"/>
                <w:szCs w:val="20"/>
              </w:rPr>
            </w:pPr>
            <w:r w:rsidRPr="00E82F11">
              <w:rPr>
                <w:rFonts w:hint="cs"/>
                <w:sz w:val="20"/>
                <w:szCs w:val="20"/>
                <w:rtl/>
              </w:rPr>
              <w:t>اليوئنديبي</w:t>
            </w:r>
          </w:p>
        </w:tc>
        <w:tc>
          <w:tcPr>
            <w:tcW w:w="1122" w:type="pct"/>
            <w:shd w:val="clear" w:color="auto" w:fill="auto"/>
            <w:tcMar>
              <w:top w:w="0" w:type="dxa"/>
              <w:left w:w="108" w:type="dxa"/>
              <w:bottom w:w="0" w:type="dxa"/>
              <w:right w:w="108" w:type="dxa"/>
            </w:tcMar>
            <w:vAlign w:val="center"/>
          </w:tcPr>
          <w:p w:rsidR="00B124D8" w:rsidRPr="00E82F11" w:rsidRDefault="00B124D8" w:rsidP="00176303">
            <w:pPr>
              <w:bidi/>
              <w:jc w:val="left"/>
              <w:rPr>
                <w:sz w:val="20"/>
                <w:szCs w:val="20"/>
              </w:rPr>
            </w:pPr>
            <w:r w:rsidRPr="00E82F11">
              <w:rPr>
                <w:sz w:val="20"/>
                <w:szCs w:val="20"/>
              </w:rPr>
              <w:t>31 December 2021</w:t>
            </w:r>
          </w:p>
        </w:tc>
        <w:tc>
          <w:tcPr>
            <w:tcW w:w="1122" w:type="pct"/>
            <w:vAlign w:val="center"/>
          </w:tcPr>
          <w:p w:rsidR="00B124D8" w:rsidRPr="00E82F11" w:rsidRDefault="00B124D8" w:rsidP="00176303">
            <w:pPr>
              <w:bidi/>
              <w:jc w:val="left"/>
              <w:rPr>
                <w:sz w:val="20"/>
                <w:szCs w:val="20"/>
                <w:lang w:val="en-CA" w:eastAsia="zh-CN"/>
              </w:rPr>
            </w:pPr>
            <w:r w:rsidRPr="00E82F11">
              <w:rPr>
                <w:sz w:val="20"/>
                <w:szCs w:val="20"/>
                <w:lang w:val="en-CA" w:eastAsia="zh-CN"/>
              </w:rPr>
              <w:t>30 June 2022</w:t>
            </w:r>
          </w:p>
        </w:tc>
      </w:tr>
    </w:tbl>
    <w:p w:rsidR="00B124D8" w:rsidRPr="00E82F11" w:rsidRDefault="00B124D8" w:rsidP="00B124D8">
      <w:pPr>
        <w:bidi/>
        <w:jc w:val="left"/>
        <w:rPr>
          <w:sz w:val="20"/>
          <w:szCs w:val="20"/>
          <w:lang w:val="en-US"/>
        </w:rPr>
      </w:pPr>
      <w:r w:rsidRPr="00E82F11">
        <w:rPr>
          <w:sz w:val="20"/>
          <w:szCs w:val="20"/>
          <w:lang w:val="en-US"/>
        </w:rPr>
        <w:t>*</w:t>
      </w:r>
      <w:r w:rsidRPr="00E82F11">
        <w:rPr>
          <w:rFonts w:hint="cs"/>
          <w:sz w:val="20"/>
          <w:szCs w:val="20"/>
          <w:rtl/>
          <w:lang w:val="en-US"/>
        </w:rPr>
        <w:t xml:space="preserve"> حكومة كندا بوصفها وكالة منفذة متعاونة.</w:t>
      </w:r>
    </w:p>
    <w:p w:rsidR="00B124D8" w:rsidRPr="00E82F11" w:rsidRDefault="00B124D8" w:rsidP="00B124D8">
      <w:pPr>
        <w:bidi/>
        <w:rPr>
          <w:b/>
          <w:lang w:val="en-US"/>
        </w:rPr>
      </w:pPr>
    </w:p>
    <w:p w:rsidR="00B124D8" w:rsidRPr="00E82F11" w:rsidRDefault="00B124D8" w:rsidP="00B124D8">
      <w:pPr>
        <w:bidi/>
        <w:spacing w:after="240"/>
        <w:rPr>
          <w:bCs/>
          <w:sz w:val="26"/>
          <w:szCs w:val="26"/>
          <w:lang w:val="en-CA"/>
        </w:rPr>
      </w:pPr>
      <w:r w:rsidRPr="00E82F11">
        <w:rPr>
          <w:rFonts w:hint="cs"/>
          <w:bCs/>
          <w:sz w:val="26"/>
          <w:szCs w:val="26"/>
          <w:rtl/>
          <w:lang w:val="en-CA"/>
        </w:rPr>
        <w:t>تعليقات الأمانة</w:t>
      </w:r>
    </w:p>
    <w:p w:rsidR="00B124D8" w:rsidRPr="00E82F11" w:rsidRDefault="00B124D8" w:rsidP="00E34E44">
      <w:pPr>
        <w:pStyle w:val="Heading1"/>
        <w:bidi/>
        <w:rPr>
          <w:sz w:val="26"/>
          <w:szCs w:val="26"/>
          <w:lang w:val="en-CA"/>
        </w:rPr>
      </w:pPr>
      <w:r w:rsidRPr="00E82F11">
        <w:rPr>
          <w:rFonts w:hint="cs"/>
          <w:sz w:val="26"/>
          <w:szCs w:val="26"/>
          <w:rtl/>
        </w:rPr>
        <w:t>تتضمن</w:t>
      </w:r>
      <w:r w:rsidRPr="00E82F11">
        <w:rPr>
          <w:rFonts w:hint="cs"/>
          <w:sz w:val="26"/>
          <w:szCs w:val="26"/>
          <w:rtl/>
          <w:lang w:val="en-CA"/>
        </w:rPr>
        <w:t xml:space="preserve"> أسباب طلب التمديد، </w:t>
      </w:r>
      <w:r w:rsidRPr="00E82F11">
        <w:rPr>
          <w:rFonts w:hint="cs"/>
          <w:i/>
          <w:iCs/>
          <w:sz w:val="26"/>
          <w:szCs w:val="26"/>
          <w:rtl/>
          <w:lang w:val="en-CA"/>
        </w:rPr>
        <w:t>ضمن جملة أمور</w:t>
      </w:r>
      <w:r w:rsidRPr="00E82F11">
        <w:rPr>
          <w:rFonts w:hint="cs"/>
          <w:sz w:val="26"/>
          <w:szCs w:val="26"/>
          <w:rtl/>
          <w:lang w:val="en-CA"/>
        </w:rPr>
        <w:t xml:space="preserve">، الحاجة الى وقت إضافي للبدء في التنفيذ، التنسيق بين وحدات الأوزون الوطنية وأصحاب المصلحة والوكالات المنفذة، والحاجة الى الانتهاء من جميع الأنشطة المقررة، ولاحظت الأمانة أنه قد تمت معالجة جميع المسائل التي أدت الى تأخير بدء التنفيذ، وأن الأنشطة أصبحت </w:t>
      </w:r>
      <w:r w:rsidRPr="00E82F11">
        <w:rPr>
          <w:rFonts w:hint="cs"/>
          <w:sz w:val="26"/>
          <w:szCs w:val="26"/>
          <w:rtl/>
          <w:lang w:val="en-CA" w:bidi="ar-EG"/>
        </w:rPr>
        <w:t>محققة وتدرك حكومات البلدان المعنية بأنه يتعين تنفيذ أنشطتها التمكينية في وقت يقل من موعد التمديد. وأنه يتعين إعادة الأرصدة في غضون 12 شهرا من الانتهاء إعمالا للمقرر 70/46.</w:t>
      </w:r>
    </w:p>
    <w:p w:rsidR="00B124D8" w:rsidRPr="00E82F11" w:rsidRDefault="00B124D8" w:rsidP="00B124D8">
      <w:pPr>
        <w:keepNext/>
        <w:keepLines/>
        <w:bidi/>
        <w:spacing w:after="240"/>
        <w:outlineLvl w:val="0"/>
        <w:rPr>
          <w:bCs/>
          <w:sz w:val="26"/>
          <w:szCs w:val="26"/>
          <w:lang w:val="en-CA"/>
        </w:rPr>
      </w:pPr>
      <w:r w:rsidRPr="00E82F11">
        <w:rPr>
          <w:rFonts w:hint="cs"/>
          <w:bCs/>
          <w:sz w:val="26"/>
          <w:szCs w:val="26"/>
          <w:rtl/>
          <w:lang w:val="en-CA"/>
        </w:rPr>
        <w:lastRenderedPageBreak/>
        <w:t>التوصية</w:t>
      </w:r>
    </w:p>
    <w:p w:rsidR="00B124D8" w:rsidRPr="00E82F11" w:rsidRDefault="00B124D8" w:rsidP="00E34E44">
      <w:pPr>
        <w:pStyle w:val="Heading1"/>
        <w:bidi/>
        <w:rPr>
          <w:sz w:val="26"/>
          <w:szCs w:val="26"/>
          <w:lang w:val="en-CA"/>
        </w:rPr>
      </w:pPr>
      <w:r w:rsidRPr="00E82F11">
        <w:rPr>
          <w:rFonts w:hint="cs"/>
          <w:sz w:val="26"/>
          <w:szCs w:val="26"/>
          <w:rtl/>
          <w:lang w:val="en-CA"/>
        </w:rPr>
        <w:t xml:space="preserve">قد </w:t>
      </w:r>
      <w:r w:rsidRPr="00E82F11">
        <w:rPr>
          <w:rFonts w:hint="cs"/>
          <w:sz w:val="26"/>
          <w:szCs w:val="26"/>
          <w:rtl/>
        </w:rPr>
        <w:t>ترغب</w:t>
      </w:r>
      <w:r w:rsidRPr="00E82F11">
        <w:rPr>
          <w:rFonts w:hint="cs"/>
          <w:sz w:val="26"/>
          <w:szCs w:val="26"/>
          <w:rtl/>
          <w:lang w:val="en-CA"/>
        </w:rPr>
        <w:t xml:space="preserve"> اللجنة التنفيذية فيمايلي:</w:t>
      </w:r>
    </w:p>
    <w:p w:rsidR="00B124D8" w:rsidRPr="00E82F11" w:rsidRDefault="00B124D8" w:rsidP="00E34E44">
      <w:pPr>
        <w:pStyle w:val="Heading2"/>
        <w:numPr>
          <w:ilvl w:val="1"/>
          <w:numId w:val="38"/>
        </w:numPr>
        <w:bidi/>
        <w:rPr>
          <w:sz w:val="26"/>
          <w:szCs w:val="26"/>
          <w:lang w:val="en-CA"/>
        </w:rPr>
      </w:pPr>
      <w:r w:rsidRPr="00E82F11">
        <w:rPr>
          <w:rFonts w:hint="cs"/>
          <w:sz w:val="26"/>
          <w:szCs w:val="26"/>
          <w:rtl/>
          <w:lang w:val="en-CA"/>
        </w:rPr>
        <w:t xml:space="preserve">أن تحاط علما بطلبات تمديد أنشطة التمكين لإزالة الهيدروفلوروكربون التي قدمتها الوكالات المنفذة المعنية لبلدان المادة 5 التي ترد قائمة بها في الجدول 16 من الوثيقة </w:t>
      </w:r>
      <w:r w:rsidRPr="00E82F11">
        <w:rPr>
          <w:sz w:val="26"/>
          <w:szCs w:val="26"/>
          <w:lang w:val="en-CA"/>
        </w:rPr>
        <w:t>UNEP/OzL.Pro/ExCom/87/9</w:t>
      </w:r>
      <w:r w:rsidRPr="00E82F11">
        <w:rPr>
          <w:rFonts w:hint="cs"/>
          <w:sz w:val="26"/>
          <w:szCs w:val="26"/>
          <w:rtl/>
          <w:lang w:val="en-CA"/>
        </w:rPr>
        <w:t>؛</w:t>
      </w:r>
    </w:p>
    <w:p w:rsidR="00B124D8" w:rsidRPr="00E82F11" w:rsidRDefault="00B124D8" w:rsidP="00E34E44">
      <w:pPr>
        <w:pStyle w:val="Heading2"/>
        <w:numPr>
          <w:ilvl w:val="1"/>
          <w:numId w:val="31"/>
        </w:numPr>
        <w:bidi/>
        <w:rPr>
          <w:sz w:val="26"/>
          <w:szCs w:val="26"/>
          <w:lang w:val="en-US"/>
        </w:rPr>
      </w:pPr>
      <w:r w:rsidRPr="00E82F11">
        <w:rPr>
          <w:rFonts w:hint="cs"/>
          <w:sz w:val="26"/>
          <w:szCs w:val="26"/>
          <w:rtl/>
          <w:lang w:val="en-US"/>
        </w:rPr>
        <w:t>أن تمد موعد الانتهاء من أنشطة التمكين لخفض الهيدروفلوروكربون الى 30 يونيه/ حزيران 2022 بالنسبة لكل من الجزائر وبيليز وبروندي وهايتي وجمهورية مولدوفا والى 31 ديسمبر/ كانون الأول 2022 لغينيا على أساس الفهم بأنه لن يقدم أي طلب تمديد آخر في غضون ستة أشهر من موعد انتهاء المشروع وأن يقدم تقرير نهائي عن أنشطة التمكين المنتهية إعمالا للمقرر 81/32(أ)؛</w:t>
      </w:r>
    </w:p>
    <w:p w:rsidR="00B124D8" w:rsidRPr="00E82F11" w:rsidRDefault="00B124D8" w:rsidP="00B124D8">
      <w:pPr>
        <w:pStyle w:val="Heading1"/>
        <w:keepNext/>
        <w:numPr>
          <w:ilvl w:val="0"/>
          <w:numId w:val="0"/>
        </w:numPr>
        <w:bidi/>
        <w:ind w:left="1440" w:hanging="1440"/>
        <w:rPr>
          <w:bCs/>
          <w:sz w:val="26"/>
          <w:szCs w:val="26"/>
          <w:rtl/>
          <w:lang w:val="en-CA" w:bidi="ar-EG"/>
        </w:rPr>
      </w:pPr>
      <w:r w:rsidRPr="00E82F11">
        <w:rPr>
          <w:rFonts w:hint="cs"/>
          <w:bCs/>
          <w:sz w:val="26"/>
          <w:szCs w:val="26"/>
          <w:rtl/>
          <w:lang w:val="en-CA" w:bidi="ar-EG"/>
        </w:rPr>
        <w:t>القسم الثالث:</w:t>
      </w:r>
      <w:r w:rsidRPr="00E82F11">
        <w:rPr>
          <w:rFonts w:hint="cs"/>
          <w:bCs/>
          <w:sz w:val="26"/>
          <w:szCs w:val="26"/>
          <w:rtl/>
          <w:lang w:val="en-CA" w:bidi="ar-EG"/>
        </w:rPr>
        <w:tab/>
        <w:t>تقارير عن المشروعات التي لديها متطلبات إبلاغ محددة للنظر بصورة إفرادية</w:t>
      </w:r>
    </w:p>
    <w:p w:rsidR="00B124D8" w:rsidRPr="00E82F11" w:rsidRDefault="00B124D8" w:rsidP="00B124D8">
      <w:pPr>
        <w:bidi/>
        <w:spacing w:after="240"/>
        <w:ind w:left="1440" w:hanging="1440"/>
        <w:rPr>
          <w:bCs/>
          <w:sz w:val="26"/>
          <w:szCs w:val="26"/>
          <w:lang w:val="en-CA"/>
        </w:rPr>
      </w:pPr>
      <w:r w:rsidRPr="00E82F11">
        <w:rPr>
          <w:rFonts w:hint="cs"/>
          <w:bCs/>
          <w:sz w:val="26"/>
          <w:szCs w:val="26"/>
          <w:u w:val="single"/>
          <w:rtl/>
          <w:lang w:val="en-CA"/>
        </w:rPr>
        <w:t>تقارير تتعلق بخطط إدارة إزالة المواد الهيدروكلوروفلوروكربونية</w:t>
      </w:r>
    </w:p>
    <w:p w:rsidR="00B124D8" w:rsidRPr="00E82F11" w:rsidRDefault="00B124D8" w:rsidP="00B124D8">
      <w:pPr>
        <w:keepNext/>
        <w:keepLines/>
        <w:bidi/>
        <w:spacing w:after="240"/>
        <w:rPr>
          <w:sz w:val="26"/>
          <w:szCs w:val="26"/>
          <w:rtl/>
          <w:lang w:val="en-CA" w:bidi="ar-EG"/>
        </w:rPr>
      </w:pPr>
      <w:r w:rsidRPr="00E82F11">
        <w:rPr>
          <w:rFonts w:hint="cs"/>
          <w:sz w:val="26"/>
          <w:szCs w:val="26"/>
          <w:u w:val="single"/>
          <w:rtl/>
          <w:lang w:val="en-CA" w:bidi="ar-EG"/>
        </w:rPr>
        <w:t>جمهورية كوريا الديمقراطية الشعبية: خطة إدارة إزالة المواد الهيدروكلوروفلوروكربونية (المرحلة الأولى- تقرير مرحلي عن تنفيذ الأنشطة</w:t>
      </w:r>
      <w:r w:rsidRPr="00E82F11">
        <w:rPr>
          <w:rFonts w:hint="cs"/>
          <w:sz w:val="26"/>
          <w:szCs w:val="26"/>
          <w:rtl/>
          <w:lang w:val="en-CA" w:bidi="ar-EG"/>
        </w:rPr>
        <w:t xml:space="preserve"> (اليونيدو)</w:t>
      </w:r>
    </w:p>
    <w:p w:rsidR="00B124D8" w:rsidRPr="00E82F11" w:rsidRDefault="00B124D8" w:rsidP="00B124D8">
      <w:pPr>
        <w:keepNext/>
        <w:keepLines/>
        <w:bidi/>
        <w:spacing w:after="240"/>
        <w:rPr>
          <w:bCs/>
          <w:sz w:val="26"/>
          <w:szCs w:val="26"/>
        </w:rPr>
      </w:pPr>
      <w:r w:rsidRPr="00E82F11">
        <w:rPr>
          <w:rFonts w:hint="cs"/>
          <w:bCs/>
          <w:sz w:val="26"/>
          <w:szCs w:val="26"/>
          <w:rtl/>
          <w:lang w:val="en-CA"/>
        </w:rPr>
        <w:t>خلفية</w:t>
      </w:r>
    </w:p>
    <w:p w:rsidR="00B124D8" w:rsidRPr="00E82F11" w:rsidRDefault="00B124D8" w:rsidP="00E34E44">
      <w:pPr>
        <w:pStyle w:val="Heading1"/>
        <w:bidi/>
        <w:rPr>
          <w:sz w:val="26"/>
          <w:szCs w:val="26"/>
          <w:lang w:val="en-CA"/>
        </w:rPr>
      </w:pPr>
      <w:r w:rsidRPr="00E82F11">
        <w:rPr>
          <w:rFonts w:hint="cs"/>
          <w:sz w:val="26"/>
          <w:szCs w:val="26"/>
          <w:rtl/>
        </w:rPr>
        <w:t xml:space="preserve">وافقت اللجنة التنفيذية خلال اجتماعها الثالث والسبعين، من حيث المبدأ، على خطة إدارة إزالة المواد الهيدروكلوروفلوروكربونية </w:t>
      </w:r>
      <w:r w:rsidRPr="00E82F11">
        <w:rPr>
          <w:rFonts w:hint="cs"/>
          <w:sz w:val="26"/>
          <w:szCs w:val="26"/>
          <w:rtl/>
          <w:lang w:val="en-CA"/>
        </w:rPr>
        <w:t xml:space="preserve">لجمهورية كوريا الديمقراطية الشعبية مع اليونيدو بوصفها الوكالة المنفذة الرئيسية واليونيب بوصفها الوكالة المنفذة المتعاونة لتحقيق خفض في استهلاك الهيدروكلوروفلوروكربون الى مستوى مستدام يبلغ </w:t>
      </w:r>
      <w:r w:rsidRPr="00E82F11">
        <w:rPr>
          <w:sz w:val="26"/>
          <w:szCs w:val="26"/>
          <w:lang w:val="en-CA"/>
        </w:rPr>
        <w:t>66.30</w:t>
      </w:r>
      <w:r w:rsidRPr="00E82F11">
        <w:rPr>
          <w:rFonts w:hint="cs"/>
          <w:sz w:val="26"/>
          <w:szCs w:val="26"/>
          <w:rtl/>
          <w:lang w:val="en-CA"/>
        </w:rPr>
        <w:t xml:space="preserve"> طن بقدرات استنفاد الأوزون بحلول 1 يناير/ كانون الثاني 2018 (أي مايقل بنسبة 15 في المائة عن خط أساس الهيدروكلوروفلوروكربون لأغراض الامتثال البالغ </w:t>
      </w:r>
      <w:r w:rsidRPr="00E82F11">
        <w:rPr>
          <w:sz w:val="26"/>
          <w:szCs w:val="26"/>
          <w:lang w:val="en-CA"/>
        </w:rPr>
        <w:t>78.00</w:t>
      </w:r>
      <w:r w:rsidRPr="00E82F11">
        <w:rPr>
          <w:rFonts w:hint="cs"/>
          <w:sz w:val="26"/>
          <w:szCs w:val="26"/>
          <w:rtl/>
          <w:lang w:val="en-CA"/>
        </w:rPr>
        <w:t xml:space="preserve"> طن بقدرات استنفاد الأوزون)، وقد صدرت الموافقة بعد أن تأكيدات من الوكالات المنفذة بأن المرحلة الأولى سوف تنفذ بالامتثال لقرارات مجلس الأمن للأمم المتحدة</w:t>
      </w:r>
      <w:r w:rsidRPr="00E82F11">
        <w:rPr>
          <w:sz w:val="26"/>
          <w:szCs w:val="26"/>
          <w:lang w:val="en-CA"/>
        </w:rPr>
        <w:footnoteReference w:id="51"/>
      </w:r>
      <w:r w:rsidRPr="00E82F11">
        <w:rPr>
          <w:rFonts w:hint="cs"/>
          <w:sz w:val="26"/>
          <w:szCs w:val="26"/>
          <w:rtl/>
          <w:lang w:val="en-CA"/>
        </w:rPr>
        <w:t xml:space="preserve"> بشأن جمهورية كوريا الديمقراطية الشعبية.</w:t>
      </w:r>
    </w:p>
    <w:p w:rsidR="00B124D8" w:rsidRPr="00E82F11" w:rsidRDefault="00B124D8" w:rsidP="00E34E44">
      <w:pPr>
        <w:pStyle w:val="Heading1"/>
        <w:bidi/>
        <w:rPr>
          <w:sz w:val="26"/>
          <w:szCs w:val="26"/>
        </w:rPr>
      </w:pPr>
      <w:r w:rsidRPr="00E82F11">
        <w:rPr>
          <w:rFonts w:hint="cs"/>
          <w:sz w:val="26"/>
          <w:szCs w:val="26"/>
          <w:rtl/>
          <w:lang w:val="en-CA"/>
        </w:rPr>
        <w:t xml:space="preserve">وقد وافقت اللجنة التنفيذية منذ الموافقة على المرحلة الأولى على ثلاث شرائح من الشرائح الأربعة بمستوى إجمالي يبلغ </w:t>
      </w:r>
      <w:r w:rsidRPr="00E82F11">
        <w:rPr>
          <w:sz w:val="26"/>
          <w:szCs w:val="26"/>
          <w:lang w:val="en-CA"/>
        </w:rPr>
        <w:t>808,550</w:t>
      </w:r>
      <w:r w:rsidRPr="00E82F11">
        <w:rPr>
          <w:rFonts w:hint="cs"/>
          <w:sz w:val="26"/>
          <w:szCs w:val="26"/>
          <w:rtl/>
          <w:lang w:val="en-CA"/>
        </w:rPr>
        <w:t xml:space="preserve"> دولارا أمريكيا (أي </w:t>
      </w:r>
      <w:r w:rsidRPr="00E82F11">
        <w:rPr>
          <w:sz w:val="26"/>
          <w:szCs w:val="26"/>
          <w:lang w:val="en-CA"/>
        </w:rPr>
        <w:t>95.3</w:t>
      </w:r>
      <w:r w:rsidRPr="00E82F11">
        <w:rPr>
          <w:rFonts w:hint="cs"/>
          <w:sz w:val="26"/>
          <w:szCs w:val="26"/>
          <w:rtl/>
          <w:lang w:val="en-CA"/>
        </w:rPr>
        <w:t xml:space="preserve"> في المائة من مجموع الأموال البالغة </w:t>
      </w:r>
      <w:r w:rsidRPr="00E82F11">
        <w:rPr>
          <w:sz w:val="26"/>
          <w:szCs w:val="26"/>
          <w:lang w:val="en-CA"/>
        </w:rPr>
        <w:t>848,550</w:t>
      </w:r>
      <w:r w:rsidRPr="00E82F11">
        <w:rPr>
          <w:rFonts w:hint="cs"/>
          <w:sz w:val="26"/>
          <w:szCs w:val="26"/>
          <w:rtl/>
          <w:lang w:val="en-CA"/>
        </w:rPr>
        <w:t xml:space="preserve"> دولارا أمريكيا ووفق عليها من حيث المبدأ) فضلا عن أن تحول لليونيدو جميع</w:t>
      </w:r>
      <w:r w:rsidRPr="00E82F11">
        <w:rPr>
          <w:rFonts w:hint="cs"/>
          <w:sz w:val="26"/>
          <w:szCs w:val="26"/>
          <w:rtl/>
        </w:rPr>
        <w:t xml:space="preserve"> للاتفاق بين الحكومة واللجنة التنفيذية، كان من المقرر أن تقدم الشريحة الأخيرة من المرحلة الأولى من خطة إدارة إزالة المواد الهيدروكلوروفلوروكربونية البالغة </w:t>
      </w:r>
      <w:r w:rsidRPr="00E82F11">
        <w:rPr>
          <w:sz w:val="26"/>
          <w:szCs w:val="26"/>
        </w:rPr>
        <w:t>40,000</w:t>
      </w:r>
      <w:r w:rsidRPr="00E82F11">
        <w:rPr>
          <w:rFonts w:hint="cs"/>
          <w:sz w:val="26"/>
          <w:szCs w:val="26"/>
          <w:rtl/>
        </w:rPr>
        <w:t xml:space="preserve"> دولار أمريكي خلال الاجتماع الحادي والثمانين. ولم تتمكن اليونيدو حتى الاجتماع الرابع والثمانين من تقديم طلب الشريحة نتيجة لقرارات مجلس الأمن للأمم المتحدة.</w:t>
      </w:r>
    </w:p>
    <w:p w:rsidR="00B124D8" w:rsidRPr="00E82F11" w:rsidRDefault="00B124D8" w:rsidP="00B124D8">
      <w:pPr>
        <w:keepNext/>
        <w:keepLines/>
        <w:bidi/>
        <w:spacing w:after="240"/>
        <w:rPr>
          <w:bCs/>
          <w:sz w:val="26"/>
          <w:szCs w:val="26"/>
        </w:rPr>
      </w:pPr>
      <w:r w:rsidRPr="00E82F11">
        <w:rPr>
          <w:rFonts w:hint="cs"/>
          <w:bCs/>
          <w:sz w:val="26"/>
          <w:szCs w:val="26"/>
          <w:rtl/>
        </w:rPr>
        <w:t>التقرير المرحلي المقدم للاجتماع الخامس والثمانين</w:t>
      </w:r>
    </w:p>
    <w:p w:rsidR="00B124D8" w:rsidRPr="00E82F11" w:rsidRDefault="00B124D8" w:rsidP="00E34E44">
      <w:pPr>
        <w:pStyle w:val="Heading1"/>
        <w:bidi/>
        <w:rPr>
          <w:sz w:val="26"/>
          <w:szCs w:val="26"/>
        </w:rPr>
      </w:pPr>
      <w:r w:rsidRPr="00E82F11">
        <w:rPr>
          <w:rFonts w:hint="cs"/>
          <w:sz w:val="26"/>
          <w:szCs w:val="26"/>
          <w:rtl/>
        </w:rPr>
        <w:t>قدمت اليونيدو للاجتماع الخامس والثمانين تقريرا مرحليا عن تنفيذ المرحلة الأولى من خطة إدارة إزالة المواد الهيدروكلوروفلوروكربونية يتضمن الأنشطة التي نفذت حتى ذلك الوقت ومستوى الصرف الذي تحقق والتحديات التي ووجهت أمام تنفيذ الأنشطة بالامتثال لقرارات مجلس الأمن للأمم المتحدة. وطلبا للحصول على توجيه من اللجنة التنفيذية.</w:t>
      </w:r>
    </w:p>
    <w:p w:rsidR="00B124D8" w:rsidRPr="00E82F11" w:rsidRDefault="00B124D8" w:rsidP="00E34E44">
      <w:pPr>
        <w:pStyle w:val="Heading1"/>
        <w:bidi/>
        <w:rPr>
          <w:sz w:val="26"/>
          <w:szCs w:val="26"/>
        </w:rPr>
      </w:pPr>
      <w:r w:rsidRPr="00E82F11">
        <w:rPr>
          <w:rFonts w:hint="cs"/>
          <w:sz w:val="26"/>
          <w:szCs w:val="26"/>
          <w:rtl/>
        </w:rPr>
        <w:lastRenderedPageBreak/>
        <w:t>وأشار التقرير الى أنه على الرغم من الصعوبات الناشئة عن قرارات مجلس الأمن للأمم المتحدة، فإن الأنشطة الرئيسية التي نفذت خلال الشريحتين الأولى والثانية تتضمن مايلي:</w:t>
      </w:r>
    </w:p>
    <w:p w:rsidR="00B124D8" w:rsidRPr="00E82F11" w:rsidRDefault="00B124D8" w:rsidP="00E34E44">
      <w:pPr>
        <w:pStyle w:val="Heading2"/>
        <w:numPr>
          <w:ilvl w:val="1"/>
          <w:numId w:val="39"/>
        </w:numPr>
        <w:bidi/>
        <w:rPr>
          <w:sz w:val="26"/>
          <w:szCs w:val="26"/>
        </w:rPr>
      </w:pPr>
      <w:r w:rsidRPr="00E82F11">
        <w:rPr>
          <w:rFonts w:hint="cs"/>
          <w:sz w:val="26"/>
          <w:szCs w:val="26"/>
          <w:rtl/>
        </w:rPr>
        <w:t>شراء ثلاثة أجهزة للتعرف على غازات التبريد لمكتب الجمارك في البلد؛</w:t>
      </w:r>
    </w:p>
    <w:p w:rsidR="00B124D8" w:rsidRPr="00E82F11" w:rsidRDefault="00B124D8" w:rsidP="00E34E44">
      <w:pPr>
        <w:pStyle w:val="Heading2"/>
        <w:numPr>
          <w:ilvl w:val="1"/>
          <w:numId w:val="31"/>
        </w:numPr>
        <w:bidi/>
        <w:rPr>
          <w:rFonts w:eastAsiaTheme="minorEastAsia"/>
          <w:sz w:val="26"/>
          <w:szCs w:val="26"/>
          <w:lang w:val="en-CA" w:eastAsia="en-GB"/>
        </w:rPr>
      </w:pPr>
      <w:r w:rsidRPr="00E82F11">
        <w:rPr>
          <w:rFonts w:eastAsiaTheme="minorEastAsia" w:hint="cs"/>
          <w:sz w:val="26"/>
          <w:szCs w:val="26"/>
          <w:rtl/>
          <w:lang w:val="en-CA" w:eastAsia="en-GB"/>
        </w:rPr>
        <w:t>شراء آلة إرغاء بالرش لمصنع بوهونغ لمواد البناء بعد الحصول على ترخيص من لجنة مجلس الأمن في 2015، وإعداد عقد للمعدات الإضافية و</w:t>
      </w:r>
      <w:r w:rsidRPr="00E82F11">
        <w:rPr>
          <w:rFonts w:eastAsiaTheme="minorEastAsia" w:hint="cs"/>
          <w:sz w:val="26"/>
          <w:szCs w:val="26"/>
          <w:rtl/>
          <w:lang w:val="en-CA" w:eastAsia="en-GB" w:bidi="ar-EG"/>
        </w:rPr>
        <w:t>شجعها للتمكين من تركيب وتفعيل معدات رغاوي الرش؛</w:t>
      </w:r>
    </w:p>
    <w:p w:rsidR="00B124D8" w:rsidRPr="00E82F11" w:rsidRDefault="00B124D8" w:rsidP="00E34E44">
      <w:pPr>
        <w:pStyle w:val="Heading2"/>
        <w:numPr>
          <w:ilvl w:val="1"/>
          <w:numId w:val="31"/>
        </w:numPr>
        <w:bidi/>
        <w:rPr>
          <w:rFonts w:eastAsiaTheme="minorEastAsia"/>
          <w:sz w:val="26"/>
          <w:szCs w:val="26"/>
          <w:lang w:val="en-CA" w:eastAsia="en-GB"/>
        </w:rPr>
      </w:pPr>
      <w:r w:rsidRPr="00E82F11">
        <w:rPr>
          <w:rFonts w:eastAsiaTheme="minorEastAsia" w:hint="cs"/>
          <w:sz w:val="26"/>
          <w:szCs w:val="26"/>
          <w:rtl/>
          <w:lang w:val="en-CA" w:eastAsia="en-GB"/>
        </w:rPr>
        <w:t>شراء معدات لرغاوي البوليوريثان إعمالا للإجراءات الم</w:t>
      </w:r>
      <w:r w:rsidRPr="00E82F11">
        <w:rPr>
          <w:rFonts w:eastAsiaTheme="minorEastAsia" w:hint="cs"/>
          <w:sz w:val="26"/>
          <w:szCs w:val="26"/>
          <w:rtl/>
          <w:lang w:val="en-CA" w:eastAsia="en-GB" w:bidi="ar-EG"/>
        </w:rPr>
        <w:t xml:space="preserve">تبعة في قرار مجلس الأمن </w:t>
      </w:r>
      <w:r w:rsidRPr="00E82F11">
        <w:rPr>
          <w:sz w:val="26"/>
          <w:szCs w:val="26"/>
        </w:rPr>
        <w:t>2270</w:t>
      </w:r>
      <w:r w:rsidRPr="00E82F11">
        <w:rPr>
          <w:rFonts w:eastAsiaTheme="minorEastAsia" w:hint="cs"/>
          <w:sz w:val="26"/>
          <w:szCs w:val="26"/>
          <w:rtl/>
          <w:lang w:eastAsia="en-GB"/>
        </w:rPr>
        <w:t xml:space="preserve"> (عام 2016)</w:t>
      </w:r>
      <w:r w:rsidRPr="00E82F11">
        <w:rPr>
          <w:rFonts w:eastAsiaTheme="minorEastAsia" w:hint="cs"/>
          <w:sz w:val="26"/>
          <w:szCs w:val="26"/>
          <w:rtl/>
          <w:lang w:val="en-CA" w:eastAsia="en-GB"/>
        </w:rPr>
        <w:t>؛ وصدر عقد شراء لموردي المعدات وشحنت المعدات من الصين حيث لم يكن من المستطاع شحنها الى كوريا الديمقراطية الشعبية مباشرة إلاّ أن سلطات الجمارك في الصين رفضتها وأعيدت الى الموردين؛</w:t>
      </w:r>
    </w:p>
    <w:p w:rsidR="00B124D8" w:rsidRPr="00E82F11" w:rsidRDefault="00B124D8" w:rsidP="00E34E44">
      <w:pPr>
        <w:pStyle w:val="Heading2"/>
        <w:numPr>
          <w:ilvl w:val="1"/>
          <w:numId w:val="31"/>
        </w:numPr>
        <w:bidi/>
        <w:rPr>
          <w:rFonts w:eastAsiaTheme="minorEastAsia"/>
          <w:sz w:val="26"/>
          <w:szCs w:val="26"/>
          <w:lang w:val="en-CA" w:eastAsia="en-GB"/>
        </w:rPr>
      </w:pPr>
      <w:r w:rsidRPr="00E82F11">
        <w:rPr>
          <w:rFonts w:eastAsiaTheme="minorEastAsia" w:hint="cs"/>
          <w:sz w:val="26"/>
          <w:szCs w:val="26"/>
          <w:rtl/>
          <w:lang w:val="en-CA" w:eastAsia="en-GB"/>
        </w:rPr>
        <w:t>شراء معدات لتدريب فنيي التبريد وتكييف الهواء بعد الحصول على ترخيص عن لجنة مجلس الأمن وشحنت ووزعت على فنيي خدمة البريد في يونيه/ حزيران 2016؛</w:t>
      </w:r>
    </w:p>
    <w:p w:rsidR="00B124D8" w:rsidRPr="00E82F11" w:rsidRDefault="00B124D8" w:rsidP="00E34E44">
      <w:pPr>
        <w:pStyle w:val="Heading2"/>
        <w:numPr>
          <w:ilvl w:val="1"/>
          <w:numId w:val="31"/>
        </w:numPr>
        <w:bidi/>
        <w:rPr>
          <w:rFonts w:eastAsiaTheme="minorEastAsia"/>
          <w:sz w:val="26"/>
          <w:szCs w:val="26"/>
          <w:lang w:val="en-CA" w:eastAsia="en-GB"/>
        </w:rPr>
      </w:pPr>
      <w:r w:rsidRPr="00E82F11">
        <w:rPr>
          <w:rFonts w:eastAsiaTheme="minorEastAsia" w:hint="cs"/>
          <w:sz w:val="26"/>
          <w:szCs w:val="26"/>
          <w:rtl/>
          <w:lang w:val="en-CA" w:eastAsia="en-GB"/>
        </w:rPr>
        <w:t>تنظيم حلقة عمل لتدريب المدربين لعدد 35 من فنيي التبريد وتكييف الهواء في أغسطس/ آب وسبتمبر/ أيلول 2016؛</w:t>
      </w:r>
    </w:p>
    <w:p w:rsidR="00B124D8" w:rsidRPr="00E82F11" w:rsidRDefault="00B124D8" w:rsidP="00E34E44">
      <w:pPr>
        <w:pStyle w:val="Heading2"/>
        <w:numPr>
          <w:ilvl w:val="1"/>
          <w:numId w:val="31"/>
        </w:numPr>
        <w:bidi/>
        <w:rPr>
          <w:rFonts w:eastAsiaTheme="minorEastAsia"/>
          <w:sz w:val="26"/>
          <w:szCs w:val="26"/>
          <w:lang w:val="en-CA" w:eastAsia="en-GB"/>
        </w:rPr>
      </w:pPr>
      <w:r w:rsidRPr="00E82F11">
        <w:rPr>
          <w:rFonts w:eastAsiaTheme="minorEastAsia" w:hint="cs"/>
          <w:sz w:val="26"/>
          <w:szCs w:val="26"/>
          <w:rtl/>
          <w:lang w:val="en-CA" w:eastAsia="en-GB"/>
        </w:rPr>
        <w:t>الانتهاء من دورة تدريبية إضافية لعدد خمسة من المدربين على أفضل الممارسات في خدمة التبريد وتكييف الهواء، أجريت في الهند في ديسمبر/ كانون الأول 2016؛</w:t>
      </w:r>
    </w:p>
    <w:p w:rsidR="00B124D8" w:rsidRPr="00E82F11" w:rsidRDefault="00B124D8" w:rsidP="00E34E44">
      <w:pPr>
        <w:pStyle w:val="Heading2"/>
        <w:numPr>
          <w:ilvl w:val="1"/>
          <w:numId w:val="31"/>
        </w:numPr>
        <w:bidi/>
        <w:rPr>
          <w:rFonts w:eastAsiaTheme="minorEastAsia"/>
          <w:sz w:val="26"/>
          <w:szCs w:val="26"/>
          <w:lang w:val="en-CA" w:eastAsia="en-GB"/>
        </w:rPr>
      </w:pPr>
      <w:r w:rsidRPr="00E82F11">
        <w:rPr>
          <w:rFonts w:eastAsiaTheme="minorEastAsia" w:hint="cs"/>
          <w:sz w:val="26"/>
          <w:szCs w:val="26"/>
          <w:rtl/>
          <w:lang w:val="en-CA" w:eastAsia="en-GB"/>
        </w:rPr>
        <w:t>إجراء أول حلقة عمل لتدريب المدربين لعدد 40 من موظفي الجمارك في مايو/ أيار 2017.</w:t>
      </w:r>
    </w:p>
    <w:p w:rsidR="00B124D8" w:rsidRPr="00E82F11" w:rsidRDefault="00B124D8" w:rsidP="00B124D8">
      <w:pPr>
        <w:bidi/>
        <w:spacing w:after="240"/>
        <w:rPr>
          <w:iCs/>
          <w:sz w:val="26"/>
          <w:szCs w:val="26"/>
        </w:rPr>
      </w:pPr>
      <w:r w:rsidRPr="00E82F11">
        <w:rPr>
          <w:rFonts w:hint="cs"/>
          <w:iCs/>
          <w:sz w:val="26"/>
          <w:szCs w:val="26"/>
          <w:rtl/>
        </w:rPr>
        <w:t>مستوى صرف الأموال</w:t>
      </w:r>
    </w:p>
    <w:p w:rsidR="00B124D8" w:rsidRPr="00E82F11" w:rsidRDefault="00B124D8" w:rsidP="00E34E44">
      <w:pPr>
        <w:pStyle w:val="Heading1"/>
        <w:bidi/>
        <w:rPr>
          <w:color w:val="000000" w:themeColor="text1"/>
          <w:sz w:val="26"/>
          <w:szCs w:val="26"/>
        </w:rPr>
      </w:pPr>
      <w:r w:rsidRPr="00E82F11">
        <w:rPr>
          <w:rFonts w:hint="cs"/>
          <w:color w:val="000000" w:themeColor="text1"/>
          <w:sz w:val="26"/>
          <w:szCs w:val="26"/>
          <w:rtl/>
        </w:rPr>
        <w:t xml:space="preserve">حتى 30 مارس/ آذار 2020 تم صرف مبلغ </w:t>
      </w:r>
      <w:r w:rsidRPr="00E82F11">
        <w:rPr>
          <w:sz w:val="26"/>
          <w:szCs w:val="26"/>
        </w:rPr>
        <w:t>303,313</w:t>
      </w:r>
      <w:r w:rsidRPr="00E82F11">
        <w:rPr>
          <w:rFonts w:hint="cs"/>
          <w:color w:val="000000" w:themeColor="text1"/>
          <w:sz w:val="26"/>
          <w:szCs w:val="26"/>
          <w:rtl/>
        </w:rPr>
        <w:t xml:space="preserve"> دولارا أمريكيا (36 في المائة) من مجموع المبلغ الموافق عليه حتى الآن البالغ </w:t>
      </w:r>
      <w:r w:rsidRPr="00E82F11">
        <w:rPr>
          <w:sz w:val="26"/>
          <w:szCs w:val="26"/>
        </w:rPr>
        <w:t>808,550</w:t>
      </w:r>
      <w:r w:rsidRPr="00E82F11">
        <w:rPr>
          <w:rFonts w:hint="cs"/>
          <w:color w:val="000000" w:themeColor="text1"/>
          <w:sz w:val="26"/>
          <w:szCs w:val="26"/>
          <w:rtl/>
        </w:rPr>
        <w:t xml:space="preserve"> دولارا أمريكيا وذلك على النحو المبين في الجدول 17.</w:t>
      </w:r>
    </w:p>
    <w:p w:rsidR="00B124D8" w:rsidRPr="00E82F11" w:rsidRDefault="00B124D8" w:rsidP="00B124D8">
      <w:pPr>
        <w:bidi/>
        <w:rPr>
          <w:bCs/>
          <w:color w:val="000000" w:themeColor="text1"/>
          <w:sz w:val="21"/>
          <w:szCs w:val="21"/>
          <w:rtl/>
          <w:lang w:bidi="ar-EG"/>
        </w:rPr>
      </w:pPr>
      <w:r w:rsidRPr="00E82F11">
        <w:rPr>
          <w:rFonts w:hint="cs"/>
          <w:bCs/>
          <w:color w:val="000000" w:themeColor="text1"/>
          <w:sz w:val="21"/>
          <w:szCs w:val="21"/>
          <w:rtl/>
          <w:lang w:bidi="ar-EG"/>
        </w:rPr>
        <w:t>الجدول 17: التقرير المالي للمرحلة الأولى من خطة إدارة إزالة المواد الهيدروكلوروفلوروكربونية لجمهورية كوريا الديمقراطية الشعبية (بالدولار الأمريكي)</w:t>
      </w:r>
    </w:p>
    <w:tbl>
      <w:tblPr>
        <w:bidiVisual/>
        <w:tblW w:w="5000" w:type="pct"/>
        <w:tblLook w:val="04A0" w:firstRow="1" w:lastRow="0" w:firstColumn="1" w:lastColumn="0" w:noHBand="0" w:noVBand="1"/>
      </w:tblPr>
      <w:tblGrid>
        <w:gridCol w:w="2337"/>
        <w:gridCol w:w="2337"/>
        <w:gridCol w:w="2338"/>
        <w:gridCol w:w="2338"/>
      </w:tblGrid>
      <w:tr w:rsidR="00B124D8" w:rsidRPr="00E82F11" w:rsidTr="00176303">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b/>
                <w:bCs/>
                <w:color w:val="000000"/>
                <w:sz w:val="20"/>
                <w:szCs w:val="20"/>
                <w:lang w:val="en-CA" w:eastAsia="en-CA"/>
              </w:rPr>
            </w:pPr>
            <w:r w:rsidRPr="00E82F11">
              <w:rPr>
                <w:rFonts w:hint="cs"/>
                <w:b/>
                <w:bCs/>
                <w:color w:val="000000"/>
                <w:sz w:val="20"/>
                <w:szCs w:val="20"/>
                <w:rtl/>
                <w:lang w:val="en-CA" w:eastAsia="en-CA"/>
              </w:rPr>
              <w:t>الشريحة</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b/>
                <w:bCs/>
                <w:color w:val="000000"/>
                <w:sz w:val="20"/>
                <w:szCs w:val="20"/>
                <w:lang w:val="en-CA" w:eastAsia="en-CA"/>
              </w:rPr>
            </w:pPr>
            <w:r w:rsidRPr="00E82F11">
              <w:rPr>
                <w:rFonts w:hint="cs"/>
                <w:b/>
                <w:bCs/>
                <w:color w:val="000000"/>
                <w:sz w:val="20"/>
                <w:szCs w:val="20"/>
                <w:rtl/>
                <w:lang w:val="en-CA" w:eastAsia="en-CA"/>
              </w:rPr>
              <w:t>الموافقة عليها</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b/>
                <w:bCs/>
                <w:color w:val="000000"/>
                <w:sz w:val="20"/>
                <w:szCs w:val="20"/>
                <w:lang w:val="en-CA" w:eastAsia="en-CA"/>
              </w:rPr>
            </w:pPr>
            <w:r w:rsidRPr="00E82F11">
              <w:rPr>
                <w:rFonts w:hint="cs"/>
                <w:b/>
                <w:bCs/>
                <w:color w:val="000000"/>
                <w:sz w:val="20"/>
                <w:szCs w:val="20"/>
                <w:rtl/>
                <w:lang w:val="en-CA" w:eastAsia="en-CA"/>
              </w:rPr>
              <w:t>التي صرفت</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B124D8" w:rsidRPr="00E82F11" w:rsidRDefault="00B124D8" w:rsidP="00176303">
            <w:pPr>
              <w:bidi/>
              <w:jc w:val="center"/>
              <w:rPr>
                <w:b/>
                <w:bCs/>
                <w:color w:val="000000"/>
                <w:sz w:val="20"/>
                <w:szCs w:val="20"/>
                <w:lang w:val="en-CA" w:eastAsia="en-CA"/>
              </w:rPr>
            </w:pPr>
            <w:r w:rsidRPr="00E82F11">
              <w:rPr>
                <w:rFonts w:hint="cs"/>
                <w:b/>
                <w:bCs/>
                <w:color w:val="000000"/>
                <w:sz w:val="20"/>
                <w:szCs w:val="20"/>
                <w:rtl/>
                <w:lang w:val="en-CA" w:eastAsia="en-CA"/>
              </w:rPr>
              <w:t>معدل الصرف (النسبة المئوية)</w:t>
            </w:r>
          </w:p>
        </w:tc>
      </w:tr>
      <w:tr w:rsidR="00B124D8" w:rsidRPr="00E82F11" w:rsidTr="00176303">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B124D8" w:rsidRPr="00E82F11" w:rsidRDefault="00B124D8" w:rsidP="00176303">
            <w:pPr>
              <w:bidi/>
              <w:jc w:val="left"/>
              <w:rPr>
                <w:color w:val="000000"/>
                <w:sz w:val="20"/>
                <w:szCs w:val="20"/>
                <w:lang w:val="en-CA" w:eastAsia="en-CA"/>
              </w:rPr>
            </w:pPr>
            <w:r w:rsidRPr="00E82F11">
              <w:rPr>
                <w:rFonts w:hint="cs"/>
                <w:color w:val="000000"/>
                <w:sz w:val="20"/>
                <w:szCs w:val="20"/>
                <w:rtl/>
                <w:lang w:val="en-CA" w:eastAsia="en-CA"/>
              </w:rPr>
              <w:t>الأولى</w:t>
            </w:r>
            <w:r w:rsidRPr="00E82F11">
              <w:rPr>
                <w:color w:val="000000"/>
                <w:sz w:val="20"/>
                <w:szCs w:val="20"/>
                <w:lang w:val="en-CA"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65.2</w:t>
            </w:r>
          </w:p>
        </w:tc>
      </w:tr>
      <w:tr w:rsidR="00B124D8" w:rsidRPr="00E82F11" w:rsidTr="00176303">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B124D8" w:rsidRPr="00E82F11" w:rsidRDefault="00B124D8" w:rsidP="00176303">
            <w:pPr>
              <w:bidi/>
              <w:jc w:val="left"/>
              <w:rPr>
                <w:color w:val="000000"/>
                <w:sz w:val="20"/>
                <w:szCs w:val="20"/>
                <w:lang w:val="en-CA" w:eastAsia="en-CA"/>
              </w:rPr>
            </w:pPr>
            <w:r w:rsidRPr="00E82F11">
              <w:rPr>
                <w:rFonts w:hint="cs"/>
                <w:color w:val="000000"/>
                <w:sz w:val="20"/>
                <w:szCs w:val="20"/>
                <w:rtl/>
                <w:lang w:val="en-CA" w:eastAsia="en-CA"/>
              </w:rPr>
              <w:t>الثانية</w:t>
            </w:r>
            <w:r w:rsidRPr="00E82F11">
              <w:rPr>
                <w:color w:val="000000"/>
                <w:sz w:val="20"/>
                <w:szCs w:val="20"/>
                <w:lang w:val="en-CA"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211,110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41.7</w:t>
            </w:r>
          </w:p>
        </w:tc>
      </w:tr>
      <w:tr w:rsidR="00B124D8" w:rsidRPr="00E82F11" w:rsidTr="00176303">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B124D8" w:rsidRPr="00E82F11" w:rsidRDefault="00B124D8" w:rsidP="00176303">
            <w:pPr>
              <w:bidi/>
              <w:jc w:val="left"/>
              <w:rPr>
                <w:color w:val="000000"/>
                <w:sz w:val="20"/>
                <w:szCs w:val="20"/>
                <w:lang w:val="en-CA" w:eastAsia="en-CA"/>
              </w:rPr>
            </w:pPr>
            <w:r w:rsidRPr="00E82F11">
              <w:rPr>
                <w:rFonts w:hint="cs"/>
                <w:color w:val="000000"/>
                <w:sz w:val="20"/>
                <w:szCs w:val="20"/>
                <w:rtl/>
                <w:lang w:val="en-CA" w:eastAsia="en-CA"/>
              </w:rPr>
              <w:t>الثالثة</w:t>
            </w:r>
            <w:r w:rsidRPr="00E82F11">
              <w:rPr>
                <w:color w:val="000000"/>
                <w:sz w:val="20"/>
                <w:szCs w:val="20"/>
                <w:lang w:val="en-CA" w:eastAsia="en-CA"/>
              </w:rPr>
              <w:t xml:space="preserve">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B124D8" w:rsidRPr="00E82F11" w:rsidRDefault="00B124D8" w:rsidP="00176303">
            <w:pPr>
              <w:bidi/>
              <w:jc w:val="left"/>
              <w:rPr>
                <w:color w:val="000000"/>
                <w:sz w:val="20"/>
                <w:szCs w:val="20"/>
                <w:lang w:val="en-CA" w:eastAsia="en-CA"/>
              </w:rPr>
            </w:pPr>
            <w:r w:rsidRPr="00E82F11">
              <w:rPr>
                <w:color w:val="000000"/>
                <w:sz w:val="20"/>
                <w:szCs w:val="20"/>
                <w:lang w:val="en-CA" w:eastAsia="en-CA"/>
              </w:rPr>
              <w:t>1.1</w:t>
            </w:r>
          </w:p>
        </w:tc>
      </w:tr>
      <w:tr w:rsidR="00B124D8" w:rsidRPr="00E82F11" w:rsidTr="00176303">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rsidR="00B124D8" w:rsidRPr="00E82F11" w:rsidRDefault="00B124D8" w:rsidP="00176303">
            <w:pPr>
              <w:bidi/>
              <w:jc w:val="left"/>
              <w:rPr>
                <w:bCs/>
                <w:color w:val="000000"/>
                <w:sz w:val="20"/>
                <w:szCs w:val="20"/>
                <w:lang w:val="en-CA" w:eastAsia="en-CA"/>
              </w:rPr>
            </w:pPr>
            <w:r w:rsidRPr="00E82F11">
              <w:rPr>
                <w:rFonts w:hint="cs"/>
                <w:bCs/>
                <w:color w:val="000000"/>
                <w:sz w:val="20"/>
                <w:szCs w:val="20"/>
                <w:rtl/>
                <w:lang w:val="en-CA" w:eastAsia="en-CA"/>
              </w:rPr>
              <w:t>المجموع</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B124D8" w:rsidRPr="00E82F11" w:rsidRDefault="00B124D8" w:rsidP="00176303">
            <w:pPr>
              <w:bidi/>
              <w:jc w:val="left"/>
              <w:rPr>
                <w:b/>
                <w:color w:val="000000"/>
                <w:sz w:val="20"/>
                <w:szCs w:val="20"/>
                <w:lang w:val="en-CA" w:eastAsia="en-CA"/>
              </w:rPr>
            </w:pPr>
            <w:r w:rsidRPr="00E82F11">
              <w:rPr>
                <w:b/>
                <w:color w:val="000000"/>
                <w:sz w:val="20"/>
                <w:szCs w:val="20"/>
                <w:lang w:val="en-CA"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rsidR="00B124D8" w:rsidRPr="00E82F11" w:rsidRDefault="00B124D8" w:rsidP="00176303">
            <w:pPr>
              <w:bidi/>
              <w:jc w:val="left"/>
              <w:rPr>
                <w:b/>
                <w:color w:val="000000"/>
                <w:sz w:val="20"/>
                <w:szCs w:val="20"/>
                <w:lang w:val="en-CA" w:eastAsia="en-CA"/>
              </w:rPr>
            </w:pPr>
            <w:r w:rsidRPr="00E82F11">
              <w:rPr>
                <w:b/>
                <w:color w:val="000000"/>
                <w:sz w:val="20"/>
                <w:szCs w:val="20"/>
                <w:lang w:val="en-CA" w:eastAsia="en-CA"/>
              </w:rPr>
              <w:t>300,313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rsidR="00B124D8" w:rsidRPr="00E82F11" w:rsidRDefault="00B124D8" w:rsidP="00176303">
            <w:pPr>
              <w:bidi/>
              <w:jc w:val="left"/>
              <w:rPr>
                <w:b/>
                <w:color w:val="000000"/>
                <w:sz w:val="20"/>
                <w:szCs w:val="20"/>
                <w:lang w:val="en-CA" w:eastAsia="en-CA"/>
              </w:rPr>
            </w:pPr>
            <w:r w:rsidRPr="00E82F11">
              <w:rPr>
                <w:b/>
                <w:color w:val="000000"/>
                <w:sz w:val="20"/>
                <w:szCs w:val="20"/>
                <w:lang w:val="en-CA" w:eastAsia="en-CA"/>
              </w:rPr>
              <w:t>36.0</w:t>
            </w:r>
          </w:p>
        </w:tc>
      </w:tr>
    </w:tbl>
    <w:p w:rsidR="00B124D8" w:rsidRPr="00E82F11" w:rsidRDefault="00B124D8" w:rsidP="00B124D8">
      <w:pPr>
        <w:bidi/>
        <w:outlineLvl w:val="0"/>
      </w:pPr>
    </w:p>
    <w:p w:rsidR="00B124D8" w:rsidRPr="00E82F11" w:rsidRDefault="00B124D8" w:rsidP="00B124D8">
      <w:pPr>
        <w:bidi/>
        <w:spacing w:after="240"/>
        <w:outlineLvl w:val="0"/>
        <w:rPr>
          <w:iCs/>
          <w:sz w:val="26"/>
          <w:szCs w:val="26"/>
          <w:rtl/>
          <w:lang w:bidi="ar-EG"/>
        </w:rPr>
      </w:pPr>
      <w:r w:rsidRPr="00E82F11">
        <w:rPr>
          <w:rFonts w:hint="cs"/>
          <w:iCs/>
          <w:sz w:val="26"/>
          <w:szCs w:val="26"/>
          <w:rtl/>
          <w:lang w:bidi="ar-EG"/>
        </w:rPr>
        <w:t>تحديث بشأن خطة تنفيذ المرحلة الأولى من خطة إدارة إزالة المواد الهيدروكلوروفلوروكربونية</w:t>
      </w:r>
    </w:p>
    <w:p w:rsidR="00B124D8" w:rsidRPr="00E82F11" w:rsidRDefault="00B124D8" w:rsidP="00E34E44">
      <w:pPr>
        <w:pStyle w:val="Heading1"/>
        <w:bidi/>
        <w:rPr>
          <w:sz w:val="26"/>
          <w:szCs w:val="26"/>
          <w:lang w:val="en-CA"/>
        </w:rPr>
      </w:pPr>
      <w:r w:rsidRPr="00E82F11">
        <w:rPr>
          <w:rFonts w:hint="cs"/>
          <w:sz w:val="26"/>
          <w:szCs w:val="26"/>
          <w:rtl/>
        </w:rPr>
        <w:t>تتضمن الأنشطة التي لم تنفذ مايلي</w:t>
      </w:r>
      <w:r w:rsidRPr="00E82F11">
        <w:rPr>
          <w:rFonts w:hint="cs"/>
          <w:sz w:val="26"/>
          <w:szCs w:val="26"/>
          <w:rtl/>
          <w:lang w:val="en-CA"/>
        </w:rPr>
        <w:t>:</w:t>
      </w:r>
    </w:p>
    <w:p w:rsidR="00B124D8" w:rsidRPr="00E82F11" w:rsidRDefault="00B124D8" w:rsidP="00E34E44">
      <w:pPr>
        <w:pStyle w:val="Heading2"/>
        <w:numPr>
          <w:ilvl w:val="1"/>
          <w:numId w:val="40"/>
        </w:numPr>
        <w:bidi/>
        <w:rPr>
          <w:rFonts w:eastAsiaTheme="minorEastAsia"/>
          <w:sz w:val="26"/>
          <w:szCs w:val="26"/>
          <w:lang w:val="en-CA" w:eastAsia="en-GB"/>
        </w:rPr>
      </w:pPr>
      <w:r w:rsidRPr="00E82F11">
        <w:rPr>
          <w:rFonts w:eastAsiaTheme="minorEastAsia" w:hint="cs"/>
          <w:sz w:val="26"/>
          <w:szCs w:val="26"/>
          <w:rtl/>
          <w:lang w:val="en-CA" w:eastAsia="en-GB"/>
        </w:rPr>
        <w:t>متابع حلقات العمل التدريبية لفنيي خدمة التبريد وتكييف الهواء وموظفي الجمارك؛</w:t>
      </w:r>
    </w:p>
    <w:p w:rsidR="00B124D8" w:rsidRPr="00E82F11" w:rsidRDefault="00B124D8" w:rsidP="00E34E44">
      <w:pPr>
        <w:pStyle w:val="Heading2"/>
        <w:numPr>
          <w:ilvl w:val="1"/>
          <w:numId w:val="31"/>
        </w:numPr>
        <w:bidi/>
        <w:rPr>
          <w:sz w:val="26"/>
          <w:szCs w:val="26"/>
        </w:rPr>
      </w:pPr>
      <w:r w:rsidRPr="00E82F11">
        <w:rPr>
          <w:rFonts w:hint="cs"/>
          <w:sz w:val="26"/>
          <w:szCs w:val="26"/>
          <w:rtl/>
        </w:rPr>
        <w:t>وضع خريطة لمراكز الإصلاح والاسترجاع وشراء معدات إضافية؛</w:t>
      </w:r>
    </w:p>
    <w:p w:rsidR="00B124D8" w:rsidRPr="00E82F11" w:rsidRDefault="00B124D8" w:rsidP="00E34E44">
      <w:pPr>
        <w:pStyle w:val="Heading2"/>
        <w:numPr>
          <w:ilvl w:val="1"/>
          <w:numId w:val="31"/>
        </w:numPr>
        <w:bidi/>
        <w:rPr>
          <w:sz w:val="26"/>
          <w:szCs w:val="26"/>
        </w:rPr>
      </w:pPr>
      <w:r w:rsidRPr="00E82F11">
        <w:rPr>
          <w:rFonts w:hint="cs"/>
          <w:sz w:val="26"/>
          <w:szCs w:val="26"/>
          <w:rtl/>
        </w:rPr>
        <w:t>إنشاء وحدة تنفيذ ورصد المشروع بمجرد الموافقة على توصية تحويل التمويل وتفعيله؛</w:t>
      </w:r>
    </w:p>
    <w:p w:rsidR="00B124D8" w:rsidRPr="00E82F11" w:rsidRDefault="00B124D8" w:rsidP="00E34E44">
      <w:pPr>
        <w:pStyle w:val="Heading1"/>
        <w:bidi/>
        <w:rPr>
          <w:sz w:val="26"/>
          <w:szCs w:val="26"/>
        </w:rPr>
      </w:pPr>
      <w:r w:rsidRPr="00E82F11">
        <w:rPr>
          <w:rFonts w:hint="cs"/>
          <w:sz w:val="26"/>
          <w:szCs w:val="26"/>
          <w:rtl/>
        </w:rPr>
        <w:t xml:space="preserve">وعلاوة على ذلك، لم يكن من الممكن إعادة استيراد معدات رغاوي البوليوريثان التي رفضتها سلطات الجمارك في الصين بالنظر لصدور قرارا آخر من مجلس الأمن رقم </w:t>
      </w:r>
      <w:r w:rsidRPr="00E82F11">
        <w:rPr>
          <w:sz w:val="26"/>
          <w:szCs w:val="26"/>
        </w:rPr>
        <w:t>2397</w:t>
      </w:r>
      <w:r w:rsidRPr="00E82F11">
        <w:rPr>
          <w:rFonts w:hint="cs"/>
          <w:sz w:val="26"/>
          <w:szCs w:val="26"/>
          <w:rtl/>
        </w:rPr>
        <w:t xml:space="preserve"> في 2017 يحظر بالدرجة الأولى جميع الآلات </w:t>
      </w:r>
      <w:r w:rsidRPr="00E82F11">
        <w:rPr>
          <w:rFonts w:hint="cs"/>
          <w:sz w:val="26"/>
          <w:szCs w:val="26"/>
          <w:rtl/>
        </w:rPr>
        <w:lastRenderedPageBreak/>
        <w:t>الصناعية (مدونة الأمم المتحدة 84 و85) ومركبات النقل (مدونة الولايات المتحدة 86 و89) والطلب وغير ذلك من المواد (مدونة الولايات المتحدة 72 الى 83). وإعمالا لهذا القرار، نصحت اليونيدو بأن تقدم لمجلس المن للأمم المتحدة طلب إعفاء جديد مع قائمة محدثة بالمعدات التي سيتم استيرادها في البلد. وقدمت اليونيدو طلب إعفاء رسمي في 8 مايو/ ايار 2019، ورفضت لجنة هذا الإعفاء في 18 يونيه/ حزيران 2019. ونظرا لما جاء أعلاه، لم تتمكن اليونيدو من المضي في تسليم المعدات.</w:t>
      </w:r>
    </w:p>
    <w:p w:rsidR="00B124D8" w:rsidRPr="00E82F11" w:rsidRDefault="00B124D8" w:rsidP="00E34E44">
      <w:pPr>
        <w:pStyle w:val="Heading1"/>
        <w:bidi/>
        <w:rPr>
          <w:sz w:val="26"/>
          <w:szCs w:val="26"/>
        </w:rPr>
      </w:pPr>
      <w:r w:rsidRPr="00E82F11">
        <w:rPr>
          <w:rFonts w:hint="cs"/>
          <w:sz w:val="26"/>
          <w:szCs w:val="26"/>
          <w:rtl/>
        </w:rPr>
        <w:t xml:space="preserve">وقد تأثرت أيضا الأنشطة غير الاستثمارية نتيجة لعدم القدرة على تحويل الأموال داخل البلد. وقد زاد الأمر صعوبة بسبب تطبيق عقوبات أكثر صرامة عقب تطبيق القرار </w:t>
      </w:r>
      <w:r w:rsidRPr="00E82F11">
        <w:rPr>
          <w:sz w:val="26"/>
          <w:szCs w:val="26"/>
        </w:rPr>
        <w:t>2397</w:t>
      </w:r>
      <w:r w:rsidRPr="00E82F11">
        <w:rPr>
          <w:rFonts w:hint="cs"/>
          <w:sz w:val="26"/>
          <w:szCs w:val="26"/>
          <w:rtl/>
        </w:rPr>
        <w:t xml:space="preserve"> (2017).</w:t>
      </w:r>
    </w:p>
    <w:p w:rsidR="00B124D8" w:rsidRPr="00E82F11" w:rsidRDefault="00B124D8" w:rsidP="00E34E44">
      <w:pPr>
        <w:pStyle w:val="Heading1"/>
        <w:bidi/>
        <w:rPr>
          <w:rFonts w:eastAsiaTheme="minorEastAsia"/>
          <w:sz w:val="26"/>
          <w:szCs w:val="26"/>
          <w:lang w:val="en-CA" w:eastAsia="en-GB"/>
        </w:rPr>
      </w:pPr>
      <w:r w:rsidRPr="00E82F11">
        <w:rPr>
          <w:rFonts w:hint="cs"/>
          <w:sz w:val="26"/>
          <w:szCs w:val="26"/>
          <w:rtl/>
        </w:rPr>
        <w:t>ونظرا لما تقدم، أشارت اليونيدو في تقريرها الى أنها ليست في وضع يسمح لها بمواصلة تنفيذ خطة إدارة إزالة المواد الهيدركلوروفلوروكربونية</w:t>
      </w:r>
      <w:r w:rsidRPr="00E82F11">
        <w:rPr>
          <w:rFonts w:eastAsiaTheme="minorEastAsia" w:hint="cs"/>
          <w:sz w:val="26"/>
          <w:szCs w:val="26"/>
          <w:rtl/>
          <w:lang w:val="en-CA" w:eastAsia="en-GB"/>
        </w:rPr>
        <w:t xml:space="preserve"> لجمهورية كوريا الديمقراطية الشعبية، وتطلب توجيها من اللجنة التنفيذية.</w:t>
      </w:r>
    </w:p>
    <w:p w:rsidR="00B124D8" w:rsidRPr="00E82F11" w:rsidRDefault="00B124D8" w:rsidP="00B124D8">
      <w:pPr>
        <w:keepNext/>
        <w:keepLines/>
        <w:bidi/>
        <w:spacing w:after="240"/>
        <w:outlineLvl w:val="0"/>
        <w:rPr>
          <w:rFonts w:eastAsiaTheme="minorEastAsia"/>
          <w:bCs/>
          <w:sz w:val="26"/>
          <w:szCs w:val="26"/>
          <w:lang w:val="en-CA"/>
        </w:rPr>
      </w:pPr>
      <w:r w:rsidRPr="00E82F11">
        <w:rPr>
          <w:rFonts w:eastAsiaTheme="minorEastAsia" w:hint="cs"/>
          <w:bCs/>
          <w:sz w:val="26"/>
          <w:szCs w:val="26"/>
          <w:rtl/>
          <w:lang w:val="en-CA"/>
        </w:rPr>
        <w:t>تعليقات الأمانة</w:t>
      </w:r>
    </w:p>
    <w:p w:rsidR="00B124D8" w:rsidRPr="00E82F11" w:rsidRDefault="00B124D8" w:rsidP="00E34E44">
      <w:pPr>
        <w:pStyle w:val="Heading1"/>
        <w:bidi/>
        <w:rPr>
          <w:sz w:val="26"/>
          <w:szCs w:val="26"/>
        </w:rPr>
      </w:pPr>
      <w:r w:rsidRPr="00E82F11">
        <w:rPr>
          <w:rFonts w:eastAsiaTheme="minorEastAsia" w:hint="cs"/>
          <w:sz w:val="26"/>
          <w:szCs w:val="26"/>
          <w:rtl/>
          <w:lang w:val="en-CA" w:eastAsia="en-GB"/>
        </w:rPr>
        <w:t xml:space="preserve">وقد أرجئ نظر تقرير اليونيدو خلال الاجتماع الخامس والثمانين والاجتماع السادس والثمانين وفقا للإجراء المتبع في اللجنة </w:t>
      </w:r>
      <w:r w:rsidRPr="00E82F11">
        <w:rPr>
          <w:rFonts w:hint="cs"/>
          <w:sz w:val="26"/>
          <w:szCs w:val="26"/>
          <w:rtl/>
        </w:rPr>
        <w:t>التنفيذية في إدارة الاجتماعين الخامس والثمانين والسادس والثمانين خلال وباء كوفيد-19 وقدم التقرير للاجتماع السابع والثمانين.</w:t>
      </w:r>
    </w:p>
    <w:p w:rsidR="00B124D8" w:rsidRPr="00E82F11" w:rsidRDefault="00B124D8" w:rsidP="00E34E44">
      <w:pPr>
        <w:pStyle w:val="Heading1"/>
        <w:bidi/>
        <w:rPr>
          <w:sz w:val="26"/>
          <w:szCs w:val="26"/>
        </w:rPr>
      </w:pPr>
      <w:r w:rsidRPr="00E82F11">
        <w:rPr>
          <w:rFonts w:hint="cs"/>
          <w:sz w:val="26"/>
          <w:szCs w:val="26"/>
          <w:rtl/>
        </w:rPr>
        <w:t>ومنذ تقديم التقرير للاجتماع السادس والثمانين لاحظت الأطراف خلال اجتماعها الثاني والثلاثين،</w:t>
      </w:r>
      <w:r w:rsidRPr="00E82F11">
        <w:rPr>
          <w:sz w:val="26"/>
          <w:szCs w:val="26"/>
        </w:rPr>
        <w:footnoteReference w:id="52"/>
      </w:r>
      <w:r w:rsidRPr="00E82F11">
        <w:rPr>
          <w:rFonts w:hint="cs"/>
          <w:sz w:val="26"/>
          <w:szCs w:val="26"/>
          <w:rtl/>
        </w:rPr>
        <w:t xml:space="preserve"> أن جمهورية كوريا الديمقراطية الشعبية ليست في حالة امتثال لاستهلاك وإنتاج المواد الخاضعة للرقابة بموجب البروتوكول لأغراض المواد الهيدروكلوروفلوروكربونية لأن استهلاكها السنوي البالغ </w:t>
      </w:r>
      <w:r w:rsidRPr="00E82F11">
        <w:rPr>
          <w:sz w:val="26"/>
          <w:szCs w:val="26"/>
        </w:rPr>
        <w:t>72.27</w:t>
      </w:r>
      <w:r w:rsidRPr="00E82F11">
        <w:rPr>
          <w:rFonts w:hint="cs"/>
          <w:sz w:val="26"/>
          <w:szCs w:val="26"/>
          <w:rtl/>
        </w:rPr>
        <w:t xml:space="preserve"> طن بقدرات استنفاد الأوزون المواد الهيدروكلوروفلوروكربونية يتجاوز الاستهلاك الأقصى المسموح به للبلد البالغ </w:t>
      </w:r>
      <w:r w:rsidRPr="00E82F11">
        <w:rPr>
          <w:sz w:val="26"/>
          <w:szCs w:val="26"/>
        </w:rPr>
        <w:t>70.2</w:t>
      </w:r>
      <w:r w:rsidRPr="00E82F11">
        <w:rPr>
          <w:rFonts w:hint="cs"/>
          <w:sz w:val="26"/>
          <w:szCs w:val="26"/>
          <w:rtl/>
        </w:rPr>
        <w:t xml:space="preserve"> طن بقدرات استنفاد الأوزون ذلك العام، وأن إنتاجها السنوي البالغ </w:t>
      </w:r>
      <w:r w:rsidRPr="00E82F11">
        <w:rPr>
          <w:sz w:val="26"/>
          <w:szCs w:val="26"/>
        </w:rPr>
        <w:t>26.95</w:t>
      </w:r>
      <w:r w:rsidRPr="00E82F11">
        <w:rPr>
          <w:rFonts w:hint="cs"/>
          <w:sz w:val="26"/>
          <w:szCs w:val="26"/>
          <w:rtl/>
        </w:rPr>
        <w:t xml:space="preserve"> طن بقدرات استنفاد الأوزون من المواد الهيدروكلوروفلوروكربونية في 2019 يتجاوز الإنتاج الأقصى المسموح به البالغ </w:t>
      </w:r>
      <w:r w:rsidRPr="00E82F11">
        <w:rPr>
          <w:sz w:val="26"/>
          <w:szCs w:val="26"/>
        </w:rPr>
        <w:t>24.8</w:t>
      </w:r>
      <w:r w:rsidRPr="00E82F11">
        <w:rPr>
          <w:rFonts w:hint="cs"/>
          <w:sz w:val="26"/>
          <w:szCs w:val="26"/>
          <w:rtl/>
        </w:rPr>
        <w:t xml:space="preserve"> طن بقدرات استنفاد الأوزون وعلاوة على ذلك لاحظت الأطراف تفسيرا لحالة عدم امتثالها وخطة عمل لضمان عودتها الى الامتثال والتدابير الرقابية لاستهلاك وإنتاج الهيدروكلوروفلوروكربون وفقا للبروتوكول من المواد الخاضعة للرقابة في 2023، كما لاحظت الأطراف أنه وفقا لخطة العمل ودون أضرار بالآلية المالية للبروتوكول التزمت جمهورية كوريا الديمقراطية الشعبية على وجه الخصوص لعمليات خفض محددة في استهلاك وإنتاج المواد الهيدروكلوروفلوروكربونية وحثت البلد على العمل مع الوكالات المنفذة المعنية لاستكشاف خيارات لتنفيذ خطة عملها لإزالة استهلاك وإنتاج المواد الهيدروكلوروفلوروكربونية رهنا بتنفيذ قرارات لجنة مجلس الأمن للأمم المتحدة ذات الصلة ودعت البلد الى وضع سياسات وطنية إضافية وتيسير إزالة المواد الهيدروكلوروفلوروكربونيةالتي تتضمن وإن لم تكن تشمل ذلك فقط فرض حظر على الواردات وعلى الإنتاج أو على أي تركيبات جديدة واعتماد موظفي الخدمة والشركات (المقرر 32/6).</w:t>
      </w:r>
    </w:p>
    <w:p w:rsidR="00B124D8" w:rsidRPr="00E82F11" w:rsidRDefault="00B124D8" w:rsidP="00E34E44">
      <w:pPr>
        <w:pStyle w:val="Heading1"/>
        <w:bidi/>
        <w:rPr>
          <w:sz w:val="26"/>
          <w:szCs w:val="26"/>
        </w:rPr>
      </w:pPr>
      <w:r w:rsidRPr="00E82F11">
        <w:rPr>
          <w:rFonts w:hint="cs"/>
          <w:sz w:val="26"/>
          <w:szCs w:val="26"/>
          <w:rtl/>
        </w:rPr>
        <w:t>وتلاحظ الأمانة أن اليونيدو قد استمرت في ممارسات الحذر والرصد في مختلف عملية تنفيذ المشروع ولدى تطبيق قرار مجلس الأمن للأمم المتحدة لعام 2017، قدمت لجنة مجلس الأمن قائمة محدثة المعدات التي يتعين استيرادها في البلد وظلت في تعارف وثيق مع الدول الأعضاء المعنية في الأمم المتحدة فيما يتعلق بشراء وتصدير المعدات المصممة لإزالة استخدام المواد الخاضعة للرقابة في البلد.</w:t>
      </w:r>
    </w:p>
    <w:p w:rsidR="00B124D8" w:rsidRPr="00E82F11" w:rsidRDefault="00B124D8" w:rsidP="00E34E44">
      <w:pPr>
        <w:pStyle w:val="Heading1"/>
        <w:bidi/>
        <w:rPr>
          <w:rFonts w:eastAsiaTheme="minorEastAsia"/>
          <w:sz w:val="26"/>
          <w:szCs w:val="26"/>
          <w:lang w:val="en-CA" w:eastAsia="en-GB"/>
        </w:rPr>
      </w:pPr>
      <w:r w:rsidRPr="00E82F11">
        <w:rPr>
          <w:rFonts w:hint="cs"/>
          <w:sz w:val="26"/>
          <w:szCs w:val="26"/>
          <w:rtl/>
        </w:rPr>
        <w:t>ولدى</w:t>
      </w:r>
      <w:r w:rsidRPr="00E82F11">
        <w:rPr>
          <w:rFonts w:eastAsiaTheme="minorEastAsia" w:hint="cs"/>
          <w:sz w:val="26"/>
          <w:szCs w:val="26"/>
          <w:rtl/>
          <w:lang w:val="en-CA" w:eastAsia="en-GB"/>
        </w:rPr>
        <w:t xml:space="preserve"> تساؤل الأمانة عن أي تطورات جديدة في تنفيذ خطة إدارة إزالة المواد </w:t>
      </w:r>
      <w:r w:rsidRPr="00E82F11">
        <w:rPr>
          <w:rFonts w:eastAsiaTheme="minorEastAsia" w:hint="cs"/>
          <w:sz w:val="26"/>
          <w:szCs w:val="26"/>
          <w:rtl/>
          <w:lang w:val="en-CA" w:eastAsia="en-GB" w:bidi="ar-EG"/>
        </w:rPr>
        <w:t>الهيدروكلوروفلوروكربونية لجمهورية كوريا الديمقراطية الشعبية ابلغت اليونيدو بأنه لا تتوافر أي معلومات جديدة عن تلك التي قدمت للاجتماع الخامس والثمانين وأن تنفيذ خطة إدارة إزالة المواد الهيدروكلوروفلوروكربونية لليونيدو إلاّ في حالة رفع مجلس الأمن للعقوبات أو منح إعفاء، غير أن اليونيدو لم تكن في وضع يسمح لها بالحصول على هذا الإعفاء وعلى ذلك أكدت اليونيدو من جديد أنها ليست في وضع يسمح لها بالاستمرار في تنفيذ خطة إدارة إزالة المواد الهيدروكلوروفلوروكربونية لجمهورية كوريا الديمقراطية الشعبية وأنها تطلب توجيها من اللجنة التنفيذية.</w:t>
      </w:r>
    </w:p>
    <w:p w:rsidR="00B124D8" w:rsidRPr="00E82F11" w:rsidRDefault="00B124D8" w:rsidP="00B124D8">
      <w:pPr>
        <w:bidi/>
        <w:spacing w:after="240"/>
        <w:outlineLvl w:val="0"/>
        <w:rPr>
          <w:rFonts w:eastAsiaTheme="minorEastAsia"/>
          <w:bCs/>
          <w:sz w:val="26"/>
          <w:szCs w:val="26"/>
          <w:lang w:val="en-CA"/>
        </w:rPr>
      </w:pPr>
      <w:r w:rsidRPr="00E82F11">
        <w:rPr>
          <w:rFonts w:hint="cs"/>
          <w:bCs/>
          <w:color w:val="000000" w:themeColor="text1"/>
          <w:sz w:val="26"/>
          <w:szCs w:val="26"/>
          <w:rtl/>
          <w:lang w:val="en-CA"/>
        </w:rPr>
        <w:lastRenderedPageBreak/>
        <w:t>التوصية</w:t>
      </w:r>
    </w:p>
    <w:p w:rsidR="00B124D8" w:rsidRPr="00E82F11" w:rsidRDefault="00B124D8" w:rsidP="00E34E44">
      <w:pPr>
        <w:pStyle w:val="Heading1"/>
        <w:bidi/>
        <w:rPr>
          <w:sz w:val="26"/>
          <w:szCs w:val="26"/>
          <w:lang w:val="en-CA"/>
        </w:rPr>
      </w:pPr>
      <w:r w:rsidRPr="00E82F11">
        <w:rPr>
          <w:rFonts w:hint="cs"/>
          <w:sz w:val="26"/>
          <w:szCs w:val="26"/>
          <w:rtl/>
          <w:lang w:val="en-CA"/>
        </w:rPr>
        <w:t xml:space="preserve">قد ترغب اللجنة التنفيذية في أن تنظر المعلومات عن تنفيذ الأنشطة بموجب خطة إدارة إزالة المواد </w:t>
      </w:r>
      <w:r w:rsidRPr="00E82F11">
        <w:rPr>
          <w:rFonts w:eastAsiaTheme="minorEastAsia" w:hint="cs"/>
          <w:sz w:val="26"/>
          <w:szCs w:val="26"/>
          <w:rtl/>
          <w:lang w:val="en-CA" w:eastAsia="en-GB" w:bidi="ar-EG"/>
        </w:rPr>
        <w:t>الهيدروكلوروفلوروكربونية بموجب المرحلة الأولى المقدمة من اليونيدو إيلاء الاهتمام الواجب للمقرر 32/6 الصادر عن اجتماع الأطراف.</w:t>
      </w:r>
    </w:p>
    <w:p w:rsidR="00AD2279" w:rsidRPr="00E82F11" w:rsidRDefault="00AD2279" w:rsidP="00AD2279">
      <w:pPr>
        <w:pStyle w:val="StyleHeader4Para4Left0Firstline0"/>
        <w:numPr>
          <w:ilvl w:val="0"/>
          <w:numId w:val="0"/>
        </w:numPr>
        <w:jc w:val="left"/>
        <w:rPr>
          <w:b/>
          <w:sz w:val="26"/>
          <w:szCs w:val="26"/>
          <w:lang w:val="en-CA"/>
        </w:rPr>
      </w:pPr>
    </w:p>
    <w:p w:rsidR="00E85409" w:rsidRPr="00E82F11" w:rsidRDefault="00E85409" w:rsidP="004E7F9C">
      <w:pPr>
        <w:rPr>
          <w:lang w:val="en-CA"/>
        </w:rPr>
      </w:pPr>
    </w:p>
    <w:p w:rsidR="00E92CFE" w:rsidRPr="00E82F11" w:rsidRDefault="00E92CFE" w:rsidP="004E7F9C">
      <w:pPr>
        <w:rPr>
          <w:lang w:val="en-CA"/>
        </w:rPr>
        <w:sectPr w:rsidR="00E92CFE" w:rsidRPr="00E82F1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606A1E" w:rsidRPr="00E82F11" w:rsidRDefault="00606A1E" w:rsidP="00191DEE">
      <w:pPr>
        <w:jc w:val="center"/>
        <w:rPr>
          <w:b/>
          <w:lang w:val="en-CA"/>
        </w:rPr>
      </w:pPr>
      <w:r w:rsidRPr="00E82F11">
        <w:rPr>
          <w:b/>
          <w:lang w:val="en-CA"/>
        </w:rPr>
        <w:lastRenderedPageBreak/>
        <w:t>Annex I</w:t>
      </w:r>
    </w:p>
    <w:p w:rsidR="00B53651" w:rsidRPr="00E82F11" w:rsidRDefault="00B53651" w:rsidP="00B53651">
      <w:pPr>
        <w:rPr>
          <w:b/>
          <w:lang w:val="en-CA"/>
        </w:rPr>
      </w:pPr>
    </w:p>
    <w:p w:rsidR="00606A1E" w:rsidRPr="00E82F11" w:rsidRDefault="00606A1E" w:rsidP="00606A1E">
      <w:pPr>
        <w:autoSpaceDE w:val="0"/>
        <w:autoSpaceDN w:val="0"/>
        <w:adjustRightInd w:val="0"/>
        <w:jc w:val="center"/>
        <w:rPr>
          <w:b/>
          <w:bCs/>
          <w:lang w:val="en-CA"/>
        </w:rPr>
      </w:pPr>
    </w:p>
    <w:p w:rsidR="00606A1E" w:rsidRPr="00E82F11" w:rsidRDefault="00606A1E" w:rsidP="00606A1E">
      <w:pPr>
        <w:jc w:val="left"/>
        <w:rPr>
          <w:b/>
          <w:bCs/>
          <w:lang w:val="en-CA"/>
        </w:rPr>
        <w:sectPr w:rsidR="00606A1E" w:rsidRPr="00E82F11" w:rsidSect="005E2E9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606A1E" w:rsidRPr="00E82F11" w:rsidRDefault="00606A1E" w:rsidP="00606A1E">
      <w:pPr>
        <w:autoSpaceDE w:val="0"/>
        <w:autoSpaceDN w:val="0"/>
        <w:adjustRightInd w:val="0"/>
        <w:jc w:val="center"/>
        <w:rPr>
          <w:b/>
          <w:bCs/>
          <w:lang w:val="en-CA"/>
        </w:rPr>
      </w:pPr>
      <w:r w:rsidRPr="00E82F11">
        <w:rPr>
          <w:b/>
          <w:bCs/>
          <w:lang w:val="en-CA"/>
        </w:rPr>
        <w:lastRenderedPageBreak/>
        <w:t>Annex II</w:t>
      </w:r>
    </w:p>
    <w:p w:rsidR="00606A1E" w:rsidRPr="00E82F11" w:rsidRDefault="00606A1E" w:rsidP="00606A1E">
      <w:pPr>
        <w:autoSpaceDE w:val="0"/>
        <w:autoSpaceDN w:val="0"/>
        <w:adjustRightInd w:val="0"/>
        <w:jc w:val="center"/>
        <w:rPr>
          <w:b/>
          <w:bCs/>
          <w:lang w:val="en-CA"/>
        </w:rPr>
      </w:pPr>
    </w:p>
    <w:p w:rsidR="00B53651" w:rsidRPr="00E82F11" w:rsidRDefault="00B53651" w:rsidP="00B53651">
      <w:pPr>
        <w:jc w:val="left"/>
        <w:rPr>
          <w:b/>
          <w:bCs/>
          <w:lang w:val="en-CA"/>
        </w:rPr>
      </w:pPr>
    </w:p>
    <w:p w:rsidR="00B53651" w:rsidRPr="00E82F11" w:rsidRDefault="00B53651" w:rsidP="004E7F9C">
      <w:pPr>
        <w:rPr>
          <w:lang w:val="en-CA"/>
        </w:rPr>
        <w:sectPr w:rsidR="00B53651" w:rsidRPr="00E82F11" w:rsidSect="00E92CFE">
          <w:headerReference w:type="even" r:id="rId21"/>
          <w:headerReference w:type="first" r:id="rId22"/>
          <w:footerReference w:type="first" r:id="rId23"/>
          <w:pgSz w:w="12240" w:h="15840" w:code="1"/>
          <w:pgMar w:top="720" w:right="1440" w:bottom="864" w:left="1440" w:header="720" w:footer="475" w:gutter="0"/>
          <w:pgNumType w:start="1"/>
          <w:cols w:space="720"/>
          <w:titlePg/>
        </w:sectPr>
      </w:pPr>
    </w:p>
    <w:p w:rsidR="00B53651" w:rsidRPr="00E82F11" w:rsidRDefault="00B53651" w:rsidP="00B53651">
      <w:pPr>
        <w:autoSpaceDE w:val="0"/>
        <w:autoSpaceDN w:val="0"/>
        <w:adjustRightInd w:val="0"/>
        <w:spacing w:after="240"/>
        <w:jc w:val="center"/>
        <w:rPr>
          <w:b/>
          <w:bCs/>
          <w:lang w:val="en-CA"/>
        </w:rPr>
      </w:pPr>
      <w:r w:rsidRPr="00E82F11">
        <w:rPr>
          <w:b/>
          <w:bCs/>
          <w:lang w:val="en-CA"/>
        </w:rPr>
        <w:lastRenderedPageBreak/>
        <w:t>Annex III</w:t>
      </w:r>
    </w:p>
    <w:p w:rsidR="00E92CFE" w:rsidRPr="00E82F11" w:rsidRDefault="00E92CFE" w:rsidP="004E7F9C">
      <w:pPr>
        <w:rPr>
          <w:lang w:val="en-US"/>
        </w:rPr>
      </w:pPr>
    </w:p>
    <w:p w:rsidR="00EA69A6" w:rsidRPr="00E82F11" w:rsidRDefault="00EA69A6" w:rsidP="004E7F9C">
      <w:pPr>
        <w:rPr>
          <w:lang w:val="en-CA"/>
        </w:rPr>
        <w:sectPr w:rsidR="00EA69A6" w:rsidRPr="00E82F11" w:rsidSect="00E92CFE">
          <w:headerReference w:type="even" r:id="rId24"/>
          <w:headerReference w:type="first" r:id="rId25"/>
          <w:pgSz w:w="12240" w:h="15840" w:code="1"/>
          <w:pgMar w:top="720" w:right="1440" w:bottom="864" w:left="1440" w:header="720" w:footer="475" w:gutter="0"/>
          <w:pgNumType w:start="1"/>
          <w:cols w:space="720"/>
          <w:titlePg/>
        </w:sectPr>
      </w:pPr>
    </w:p>
    <w:p w:rsidR="00694C25" w:rsidRPr="00E82F11" w:rsidRDefault="00694C25" w:rsidP="00694C25">
      <w:pPr>
        <w:bidi/>
        <w:spacing w:before="240"/>
        <w:jc w:val="center"/>
        <w:rPr>
          <w:b/>
          <w:bCs/>
          <w:sz w:val="26"/>
          <w:szCs w:val="26"/>
          <w:rtl/>
          <w:lang w:val="en-US" w:bidi="ar-EG"/>
        </w:rPr>
      </w:pPr>
      <w:r w:rsidRPr="00E82F11">
        <w:rPr>
          <w:rFonts w:hint="cs"/>
          <w:b/>
          <w:bCs/>
          <w:sz w:val="26"/>
          <w:szCs w:val="26"/>
          <w:rtl/>
          <w:lang w:val="en-US" w:bidi="ar-EG"/>
        </w:rPr>
        <w:lastRenderedPageBreak/>
        <w:t>المرفق الرابع</w:t>
      </w:r>
    </w:p>
    <w:p w:rsidR="00694C25" w:rsidRPr="00E82F11" w:rsidRDefault="00694C25" w:rsidP="00694C25">
      <w:pPr>
        <w:bidi/>
        <w:spacing w:before="240"/>
        <w:jc w:val="center"/>
        <w:rPr>
          <w:b/>
          <w:bCs/>
          <w:sz w:val="26"/>
          <w:szCs w:val="26"/>
          <w:rtl/>
          <w:lang w:val="en-US" w:bidi="ar-EG"/>
        </w:rPr>
      </w:pPr>
      <w:r w:rsidRPr="00E82F11">
        <w:rPr>
          <w:rFonts w:hint="cs"/>
          <w:b/>
          <w:bCs/>
          <w:sz w:val="26"/>
          <w:szCs w:val="26"/>
          <w:rtl/>
          <w:lang w:val="en-US" w:bidi="ar-EG"/>
        </w:rPr>
        <w:t xml:space="preserve">نص يتم إدراجه في الاتفاق المحدث ما بين حكومة الفلبين واللجنة التنفيذية للصندوق </w:t>
      </w:r>
    </w:p>
    <w:p w:rsidR="00694C25" w:rsidRPr="00E82F11" w:rsidRDefault="00694C25" w:rsidP="00694C25">
      <w:pPr>
        <w:bidi/>
        <w:jc w:val="center"/>
        <w:rPr>
          <w:b/>
          <w:bCs/>
          <w:sz w:val="26"/>
          <w:szCs w:val="26"/>
          <w:rtl/>
          <w:lang w:val="en-US" w:bidi="ar-EG"/>
        </w:rPr>
      </w:pPr>
      <w:r w:rsidRPr="00E82F11">
        <w:rPr>
          <w:rFonts w:hint="cs"/>
          <w:b/>
          <w:bCs/>
          <w:sz w:val="26"/>
          <w:szCs w:val="26"/>
          <w:rtl/>
          <w:lang w:val="en-US" w:bidi="ar-EG"/>
        </w:rPr>
        <w:t>المتعدد الأطراف لتخفيض استهلاك المواد الهيدروكلوروفلوروكربونية</w:t>
      </w:r>
    </w:p>
    <w:p w:rsidR="00694C25" w:rsidRPr="00E82F11" w:rsidRDefault="00694C25" w:rsidP="00694C25">
      <w:pPr>
        <w:bidi/>
        <w:jc w:val="center"/>
        <w:rPr>
          <w:b/>
          <w:bCs/>
          <w:szCs w:val="24"/>
          <w:lang w:val="en-US" w:bidi="ar-EG"/>
        </w:rPr>
      </w:pPr>
      <w:r w:rsidRPr="00E82F11">
        <w:rPr>
          <w:rFonts w:hint="cs"/>
          <w:b/>
          <w:bCs/>
          <w:szCs w:val="24"/>
          <w:rtl/>
          <w:lang w:val="en-US" w:bidi="ar-EG"/>
        </w:rPr>
        <w:t>(التعديلات ذات الصلة مكتوبة بالخط العريض لسهولة الرجوع إليها)</w:t>
      </w:r>
    </w:p>
    <w:p w:rsidR="00694C25" w:rsidRPr="00E82F11" w:rsidRDefault="00694C25" w:rsidP="00694C25">
      <w:pPr>
        <w:bidi/>
        <w:spacing w:before="240"/>
        <w:rPr>
          <w:sz w:val="26"/>
          <w:szCs w:val="26"/>
          <w:rtl/>
          <w:lang w:val="en-US" w:bidi="ar-EG"/>
        </w:rPr>
      </w:pPr>
      <w:r w:rsidRPr="00E82F11">
        <w:rPr>
          <w:rFonts w:hint="cs"/>
          <w:sz w:val="26"/>
          <w:szCs w:val="26"/>
          <w:rtl/>
          <w:lang w:val="en-US" w:bidi="ar-EG"/>
        </w:rPr>
        <w:t>17 -</w:t>
      </w:r>
      <w:r w:rsidRPr="00E82F11">
        <w:rPr>
          <w:sz w:val="26"/>
          <w:szCs w:val="26"/>
          <w:rtl/>
          <w:lang w:val="en-US" w:bidi="ar-EG"/>
        </w:rPr>
        <w:tab/>
      </w:r>
      <w:r w:rsidRPr="00E82F11">
        <w:rPr>
          <w:rFonts w:hint="cs"/>
          <w:sz w:val="26"/>
          <w:szCs w:val="26"/>
          <w:rtl/>
          <w:lang w:val="en-US" w:bidi="ar-EG"/>
        </w:rPr>
        <w:t xml:space="preserve">في الاجتماع الثالث والثمانين لم يعد البنك الدولي الوكالة المنفذة الرئيسية فيما يتعلق بأنشطة البلد بموجب هذا الاتفاق. وبالتالي فإن مسؤوليات البنك الدولي حسب هذا الاتفاق تمتد فقط إلى الاجتماع الثاني والثمانين. ويجبّ هذا الاتفاق </w:t>
      </w:r>
      <w:r w:rsidRPr="00E82F11">
        <w:rPr>
          <w:rFonts w:hint="cs"/>
          <w:b/>
          <w:bCs/>
          <w:sz w:val="26"/>
          <w:szCs w:val="26"/>
          <w:rtl/>
          <w:lang w:val="en-US" w:bidi="ar-EG"/>
        </w:rPr>
        <w:t>المنقح</w:t>
      </w:r>
      <w:r w:rsidRPr="00E82F11">
        <w:rPr>
          <w:rFonts w:hint="cs"/>
          <w:sz w:val="26"/>
          <w:szCs w:val="26"/>
          <w:rtl/>
          <w:lang w:val="en-US" w:bidi="ar-EG"/>
        </w:rPr>
        <w:t xml:space="preserve"> والمحدث الاتفاق الذي تم التوصل إليه بين حكومة الفلبين واللجنة التنفيذية في الاجتماع </w:t>
      </w:r>
      <w:r w:rsidRPr="00E82F11">
        <w:rPr>
          <w:rFonts w:hint="cs"/>
          <w:b/>
          <w:bCs/>
          <w:sz w:val="26"/>
          <w:szCs w:val="26"/>
          <w:rtl/>
          <w:lang w:val="en-US" w:bidi="ar-EG"/>
        </w:rPr>
        <w:t>الثالث والثمانين</w:t>
      </w:r>
      <w:r w:rsidRPr="00E82F11">
        <w:rPr>
          <w:rFonts w:hint="cs"/>
          <w:sz w:val="26"/>
          <w:szCs w:val="26"/>
          <w:rtl/>
          <w:lang w:val="en-US" w:bidi="ar-EG"/>
        </w:rPr>
        <w:t xml:space="preserve"> للجنة التنفيذية.</w:t>
      </w:r>
    </w:p>
    <w:p w:rsidR="00694C25" w:rsidRPr="00E82F11" w:rsidRDefault="00694C25" w:rsidP="00694C25">
      <w:pPr>
        <w:bidi/>
        <w:spacing w:before="240" w:after="120"/>
        <w:rPr>
          <w:b/>
          <w:bCs/>
          <w:sz w:val="26"/>
          <w:szCs w:val="26"/>
          <w:rtl/>
          <w:lang w:val="en-US" w:bidi="ar-EG"/>
        </w:rPr>
      </w:pPr>
      <w:r w:rsidRPr="00E82F11">
        <w:rPr>
          <w:rFonts w:hint="cs"/>
          <w:b/>
          <w:bCs/>
          <w:sz w:val="26"/>
          <w:szCs w:val="26"/>
          <w:rtl/>
          <w:lang w:val="en-US" w:bidi="ar-EG"/>
        </w:rPr>
        <w:t>التذييل 2-ألف الأهداف والتمويل</w:t>
      </w:r>
    </w:p>
    <w:tbl>
      <w:tblPr>
        <w:tblStyle w:val="TableGrid"/>
        <w:bidiVisual/>
        <w:tblW w:w="9394" w:type="dxa"/>
        <w:tblLayout w:type="fixed"/>
        <w:tblLook w:val="04A0" w:firstRow="1" w:lastRow="0" w:firstColumn="1" w:lastColumn="0" w:noHBand="0" w:noVBand="1"/>
      </w:tblPr>
      <w:tblGrid>
        <w:gridCol w:w="625"/>
        <w:gridCol w:w="3287"/>
        <w:gridCol w:w="894"/>
        <w:gridCol w:w="894"/>
        <w:gridCol w:w="895"/>
        <w:gridCol w:w="894"/>
        <w:gridCol w:w="895"/>
        <w:gridCol w:w="20"/>
        <w:gridCol w:w="970"/>
        <w:gridCol w:w="20"/>
      </w:tblGrid>
      <w:tr w:rsidR="00694C25" w:rsidRPr="00E82F11" w:rsidTr="00A108D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b/>
                <w:bCs/>
                <w:sz w:val="20"/>
                <w:lang w:val="en-PH"/>
              </w:rPr>
            </w:pPr>
            <w:r w:rsidRPr="00E82F11">
              <w:rPr>
                <w:rFonts w:hint="cs"/>
                <w:b/>
                <w:bCs/>
                <w:sz w:val="20"/>
                <w:rtl/>
                <w:lang w:val="en-PH"/>
              </w:rPr>
              <w:t>الصف</w:t>
            </w:r>
          </w:p>
        </w:tc>
        <w:tc>
          <w:tcPr>
            <w:tcW w:w="3287" w:type="dxa"/>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b/>
                <w:bCs/>
                <w:sz w:val="20"/>
                <w:lang w:val="en-PH"/>
              </w:rPr>
            </w:pPr>
            <w:r w:rsidRPr="00E82F11">
              <w:rPr>
                <w:rFonts w:hint="cs"/>
                <w:b/>
                <w:bCs/>
                <w:sz w:val="20"/>
                <w:rtl/>
                <w:lang w:val="en-PH"/>
              </w:rPr>
              <w:t>الوصف</w:t>
            </w:r>
          </w:p>
        </w:tc>
        <w:tc>
          <w:tcPr>
            <w:tcW w:w="894"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center"/>
              <w:rPr>
                <w:b/>
                <w:bCs/>
                <w:sz w:val="20"/>
                <w:lang w:val="en-PH"/>
              </w:rPr>
            </w:pPr>
            <w:r w:rsidRPr="00E82F11">
              <w:rPr>
                <w:b/>
                <w:bCs/>
                <w:sz w:val="20"/>
                <w:lang w:val="en-PH"/>
              </w:rPr>
              <w:t>2017</w:t>
            </w:r>
          </w:p>
        </w:tc>
        <w:tc>
          <w:tcPr>
            <w:tcW w:w="894"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center"/>
              <w:rPr>
                <w:b/>
                <w:bCs/>
                <w:sz w:val="20"/>
                <w:lang w:val="en-PH"/>
              </w:rPr>
            </w:pPr>
            <w:r w:rsidRPr="00E82F11">
              <w:rPr>
                <w:b/>
                <w:bCs/>
                <w:sz w:val="20"/>
                <w:lang w:val="en-PH"/>
              </w:rPr>
              <w:t>2018</w:t>
            </w:r>
          </w:p>
        </w:tc>
        <w:tc>
          <w:tcPr>
            <w:tcW w:w="89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center"/>
              <w:rPr>
                <w:b/>
                <w:bCs/>
                <w:sz w:val="20"/>
                <w:lang w:val="en-PH"/>
              </w:rPr>
            </w:pPr>
            <w:r w:rsidRPr="00E82F11">
              <w:rPr>
                <w:b/>
                <w:bCs/>
                <w:sz w:val="20"/>
                <w:lang w:val="en-PH"/>
              </w:rPr>
              <w:t>2019</w:t>
            </w:r>
          </w:p>
        </w:tc>
        <w:tc>
          <w:tcPr>
            <w:tcW w:w="894"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center"/>
              <w:rPr>
                <w:b/>
                <w:bCs/>
                <w:sz w:val="20"/>
                <w:lang w:val="en-PH"/>
              </w:rPr>
            </w:pPr>
            <w:r w:rsidRPr="00E82F11">
              <w:rPr>
                <w:b/>
                <w:bCs/>
                <w:sz w:val="20"/>
                <w:lang w:val="en-PH"/>
              </w:rPr>
              <w:t>2020</w:t>
            </w:r>
          </w:p>
        </w:tc>
        <w:tc>
          <w:tcPr>
            <w:tcW w:w="89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center"/>
              <w:rPr>
                <w:b/>
                <w:bCs/>
                <w:sz w:val="20"/>
                <w:lang w:val="en-PH"/>
              </w:rPr>
            </w:pPr>
            <w:r w:rsidRPr="00E82F11">
              <w:rPr>
                <w:b/>
                <w:bCs/>
                <w:sz w:val="20"/>
                <w:lang w:val="en-PH"/>
              </w:rPr>
              <w:t>2021</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right"/>
              <w:rPr>
                <w:b/>
                <w:bCs/>
                <w:sz w:val="20"/>
                <w:lang w:val="en-PH"/>
              </w:rPr>
            </w:pPr>
            <w:r w:rsidRPr="00E82F11">
              <w:rPr>
                <w:rFonts w:hint="cs"/>
                <w:b/>
                <w:bCs/>
                <w:sz w:val="20"/>
                <w:rtl/>
                <w:lang w:val="en-PH"/>
              </w:rPr>
              <w:t>المجموع</w:t>
            </w:r>
          </w:p>
        </w:tc>
      </w:tr>
      <w:tr w:rsidR="00694C25" w:rsidRPr="00E82F11" w:rsidTr="00A108D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sz w:val="20"/>
                <w:lang w:val="en-PH"/>
              </w:rPr>
              <w:t>1.1</w:t>
            </w:r>
          </w:p>
        </w:tc>
        <w:tc>
          <w:tcPr>
            <w:tcW w:w="3287" w:type="dxa"/>
            <w:tcBorders>
              <w:top w:val="single" w:sz="4" w:space="0" w:color="auto"/>
              <w:left w:val="single" w:sz="4" w:space="0" w:color="auto"/>
              <w:bottom w:val="single" w:sz="4" w:space="0" w:color="auto"/>
              <w:right w:val="single" w:sz="4" w:space="0" w:color="auto"/>
            </w:tcBorders>
            <w:vAlign w:val="center"/>
            <w:hideMark/>
          </w:tcPr>
          <w:p w:rsidR="00694C25" w:rsidRPr="00E82F11" w:rsidRDefault="00694C25" w:rsidP="00A108D2">
            <w:pPr>
              <w:widowControl w:val="0"/>
              <w:bidi/>
              <w:jc w:val="left"/>
              <w:rPr>
                <w:sz w:val="20"/>
                <w:rtl/>
                <w:lang w:val="en-PH"/>
              </w:rPr>
            </w:pPr>
            <w:r w:rsidRPr="00E82F11">
              <w:rPr>
                <w:rFonts w:hint="cs"/>
                <w:sz w:val="20"/>
                <w:rtl/>
                <w:lang w:val="en-PH"/>
              </w:rPr>
              <w:t>جدول  تخفيض</w:t>
            </w:r>
            <w:r w:rsidRPr="00E82F11">
              <w:rPr>
                <w:rFonts w:hint="cs"/>
                <w:sz w:val="20"/>
                <w:rtl/>
                <w:lang w:val="en-PH" w:bidi="ar-EG"/>
              </w:rPr>
              <w:t>ات</w:t>
            </w:r>
            <w:r w:rsidRPr="00E82F11">
              <w:rPr>
                <w:rFonts w:hint="cs"/>
                <w:sz w:val="20"/>
                <w:rtl/>
                <w:lang w:val="en-PH"/>
              </w:rPr>
              <w:t xml:space="preserve"> بروتوكول مونتريال مواد المرفق جيم المجموعة الأولى </w:t>
            </w:r>
          </w:p>
          <w:p w:rsidR="00694C25" w:rsidRPr="00E82F11" w:rsidRDefault="00694C25" w:rsidP="00A108D2">
            <w:pPr>
              <w:widowControl w:val="0"/>
              <w:bidi/>
              <w:jc w:val="left"/>
              <w:rPr>
                <w:sz w:val="20"/>
                <w:lang w:val="en-PH"/>
              </w:rPr>
            </w:pPr>
            <w:r w:rsidRPr="00E82F11">
              <w:rPr>
                <w:rFonts w:hint="cs"/>
                <w:sz w:val="20"/>
                <w:rtl/>
                <w:lang w:val="en-PH"/>
              </w:rPr>
              <w:t>(أطنان من قدرات استنفاد الأوزون)</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187.56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135.46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135.46</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rFonts w:hint="cs"/>
                <w:sz w:val="20"/>
                <w:rtl/>
                <w:lang w:val="en-PH"/>
              </w:rPr>
              <w:t>لا ينطبق</w:t>
            </w:r>
          </w:p>
        </w:tc>
      </w:tr>
      <w:tr w:rsidR="00694C25" w:rsidRPr="00E82F11" w:rsidTr="00A108D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2.1</w:t>
            </w:r>
          </w:p>
        </w:tc>
        <w:tc>
          <w:tcPr>
            <w:tcW w:w="3287" w:type="dxa"/>
            <w:tcBorders>
              <w:top w:val="single" w:sz="4" w:space="0" w:color="auto"/>
              <w:left w:val="single" w:sz="4" w:space="0" w:color="auto"/>
              <w:bottom w:val="single" w:sz="4" w:space="0" w:color="auto"/>
              <w:right w:val="single" w:sz="4" w:space="0" w:color="auto"/>
            </w:tcBorders>
            <w:vAlign w:val="center"/>
            <w:hideMark/>
          </w:tcPr>
          <w:p w:rsidR="00694C25" w:rsidRPr="00E82F11" w:rsidRDefault="00694C25" w:rsidP="00A108D2">
            <w:pPr>
              <w:widowControl w:val="0"/>
              <w:bidi/>
              <w:jc w:val="left"/>
              <w:rPr>
                <w:sz w:val="20"/>
                <w:rtl/>
                <w:lang w:val="en-PH"/>
              </w:rPr>
            </w:pPr>
            <w:r w:rsidRPr="00E82F11">
              <w:rPr>
                <w:rFonts w:hint="cs"/>
                <w:sz w:val="20"/>
                <w:rtl/>
                <w:lang w:val="en-PH"/>
              </w:rPr>
              <w:t xml:space="preserve">الحد الأقصى المسموح به للاستهلاك الكلي من مواد المرفق جيم المجموعة الأولى </w:t>
            </w:r>
          </w:p>
          <w:p w:rsidR="00694C25" w:rsidRPr="00E82F11" w:rsidRDefault="00694C25" w:rsidP="00A108D2">
            <w:pPr>
              <w:widowControl w:val="0"/>
              <w:bidi/>
              <w:jc w:val="left"/>
              <w:rPr>
                <w:sz w:val="20"/>
                <w:lang w:val="en-PH"/>
              </w:rPr>
            </w:pPr>
            <w:r w:rsidRPr="00E82F11">
              <w:rPr>
                <w:rFonts w:hint="cs"/>
                <w:sz w:val="20"/>
                <w:rtl/>
                <w:lang w:val="en-PH"/>
              </w:rPr>
              <w:t>(أطنان من قدرات استنفاد الأوزون)</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129.52</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105.87</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82.56</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rFonts w:hint="cs"/>
                <w:sz w:val="20"/>
                <w:rtl/>
                <w:lang w:val="en-PH"/>
              </w:rPr>
              <w:t>لا ينطبق</w:t>
            </w:r>
          </w:p>
        </w:tc>
      </w:tr>
      <w:tr w:rsidR="00694C25" w:rsidRPr="00E82F11" w:rsidTr="00A108D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1.2</w:t>
            </w:r>
          </w:p>
        </w:tc>
        <w:tc>
          <w:tcPr>
            <w:tcW w:w="3287" w:type="dxa"/>
            <w:tcBorders>
              <w:top w:val="single" w:sz="4" w:space="0" w:color="auto"/>
              <w:left w:val="single" w:sz="4" w:space="0" w:color="auto"/>
              <w:bottom w:val="single" w:sz="4" w:space="0" w:color="auto"/>
              <w:right w:val="single" w:sz="4" w:space="0" w:color="auto"/>
            </w:tcBorders>
            <w:vAlign w:val="center"/>
            <w:hideMark/>
          </w:tcPr>
          <w:p w:rsidR="00694C25" w:rsidRPr="00E82F11" w:rsidRDefault="00694C25" w:rsidP="00A108D2">
            <w:pPr>
              <w:widowControl w:val="0"/>
              <w:bidi/>
              <w:jc w:val="left"/>
              <w:rPr>
                <w:sz w:val="20"/>
                <w:lang w:val="en-PH"/>
              </w:rPr>
            </w:pPr>
            <w:r w:rsidRPr="00E82F11">
              <w:rPr>
                <w:rFonts w:hint="cs"/>
                <w:sz w:val="20"/>
                <w:rtl/>
                <w:lang w:val="en-PH"/>
              </w:rPr>
              <w:t>التمويل المتفق عليه للوكالة المنفذة الرئيسية (يونيدو) (دولار أمريكي)</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811,750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rsidR="00694C25" w:rsidRPr="00E82F11" w:rsidRDefault="00694C25" w:rsidP="00A108D2">
            <w:pPr>
              <w:widowControl w:val="0"/>
              <w:jc w:val="right"/>
              <w:rPr>
                <w:b/>
                <w:sz w:val="20"/>
                <w:lang w:val="en-PH"/>
              </w:rPr>
            </w:pPr>
            <w:r w:rsidRPr="00E82F11">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b/>
                <w:sz w:val="20"/>
                <w:lang w:val="en-PH"/>
              </w:rPr>
            </w:pPr>
            <w:r w:rsidRPr="00E82F11">
              <w:rPr>
                <w:b/>
                <w:sz w:val="20"/>
                <w:lang w:val="en-PH"/>
              </w:rPr>
              <w:t>811,750</w:t>
            </w:r>
          </w:p>
        </w:tc>
      </w:tr>
      <w:tr w:rsidR="00694C25" w:rsidRPr="00E82F11" w:rsidTr="00A108D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sz w:val="20"/>
                <w:lang w:val="en-PH"/>
              </w:rPr>
              <w:t>2.2</w:t>
            </w:r>
          </w:p>
        </w:tc>
        <w:tc>
          <w:tcPr>
            <w:tcW w:w="3287" w:type="dxa"/>
            <w:tcBorders>
              <w:top w:val="single" w:sz="4" w:space="0" w:color="auto"/>
              <w:left w:val="single" w:sz="4" w:space="0" w:color="auto"/>
              <w:bottom w:val="single" w:sz="4" w:space="0" w:color="auto"/>
              <w:right w:val="single" w:sz="4" w:space="0" w:color="auto"/>
            </w:tcBorders>
            <w:vAlign w:val="center"/>
            <w:hideMark/>
          </w:tcPr>
          <w:p w:rsidR="00694C25" w:rsidRPr="00E82F11" w:rsidRDefault="00694C25" w:rsidP="00A108D2">
            <w:pPr>
              <w:widowControl w:val="0"/>
              <w:bidi/>
              <w:jc w:val="left"/>
              <w:rPr>
                <w:sz w:val="20"/>
                <w:rtl/>
                <w:lang w:val="en-PH"/>
              </w:rPr>
            </w:pPr>
            <w:r w:rsidRPr="00E82F11">
              <w:rPr>
                <w:rFonts w:hint="cs"/>
                <w:sz w:val="20"/>
                <w:rtl/>
                <w:lang w:val="en-PH"/>
              </w:rPr>
              <w:t xml:space="preserve">تكاليف الدعم للوكالة المنفذة الرئيسية </w:t>
            </w:r>
          </w:p>
          <w:p w:rsidR="00694C25" w:rsidRPr="00E82F11" w:rsidRDefault="00694C25" w:rsidP="00A108D2">
            <w:pPr>
              <w:widowControl w:val="0"/>
              <w:bidi/>
              <w:jc w:val="left"/>
              <w:rPr>
                <w:sz w:val="20"/>
                <w:lang w:val="en-PH"/>
              </w:rPr>
            </w:pPr>
            <w:r w:rsidRPr="00E82F11">
              <w:rPr>
                <w:rFonts w:hint="cs"/>
                <w:sz w:val="20"/>
                <w:rtl/>
                <w:lang w:val="en-PH"/>
              </w:rPr>
              <w:t>(دولار أمريكي)</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56,823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rsidR="00694C25" w:rsidRPr="00E82F11" w:rsidRDefault="00694C25" w:rsidP="00A108D2">
            <w:pPr>
              <w:widowControl w:val="0"/>
              <w:jc w:val="right"/>
              <w:rPr>
                <w:b/>
                <w:sz w:val="20"/>
                <w:lang w:val="en-PH"/>
              </w:rPr>
            </w:pPr>
            <w:r w:rsidRPr="00E82F11">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b/>
                <w:sz w:val="20"/>
                <w:lang w:val="en-PH"/>
              </w:rPr>
            </w:pPr>
            <w:r w:rsidRPr="00E82F11">
              <w:rPr>
                <w:b/>
                <w:sz w:val="20"/>
                <w:lang w:val="en-PH"/>
              </w:rPr>
              <w:t>56,823</w:t>
            </w:r>
          </w:p>
        </w:tc>
      </w:tr>
      <w:tr w:rsidR="00694C25" w:rsidRPr="00E82F11" w:rsidTr="00A108D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1.3</w:t>
            </w:r>
          </w:p>
        </w:tc>
        <w:tc>
          <w:tcPr>
            <w:tcW w:w="3287" w:type="dxa"/>
            <w:tcBorders>
              <w:top w:val="single" w:sz="4" w:space="0" w:color="auto"/>
              <w:left w:val="single" w:sz="4" w:space="0" w:color="auto"/>
              <w:bottom w:val="single" w:sz="4" w:space="0" w:color="auto"/>
              <w:right w:val="single" w:sz="4" w:space="0" w:color="auto"/>
            </w:tcBorders>
            <w:vAlign w:val="center"/>
            <w:hideMark/>
          </w:tcPr>
          <w:p w:rsidR="00694C25" w:rsidRPr="00E82F11" w:rsidRDefault="00694C25" w:rsidP="00A108D2">
            <w:pPr>
              <w:widowControl w:val="0"/>
              <w:bidi/>
              <w:jc w:val="left"/>
              <w:rPr>
                <w:sz w:val="20"/>
                <w:lang w:val="en-PH"/>
              </w:rPr>
            </w:pPr>
            <w:r w:rsidRPr="00E82F11">
              <w:rPr>
                <w:rFonts w:hint="cs"/>
                <w:sz w:val="20"/>
                <w:rtl/>
                <w:lang w:val="en-PH"/>
              </w:rPr>
              <w:t>إجمالي التمويل المتفق عليه (دولار أمريكي)</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811,750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rsidR="00694C25" w:rsidRPr="00E82F11" w:rsidRDefault="00694C25" w:rsidP="00A108D2">
            <w:pPr>
              <w:widowControl w:val="0"/>
              <w:jc w:val="right"/>
              <w:rPr>
                <w:b/>
                <w:sz w:val="20"/>
                <w:lang w:val="en-PH"/>
              </w:rPr>
            </w:pPr>
            <w:r w:rsidRPr="00E82F11">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b/>
                <w:sz w:val="20"/>
                <w:lang w:val="en-PH"/>
              </w:rPr>
            </w:pPr>
            <w:r w:rsidRPr="00E82F11">
              <w:rPr>
                <w:b/>
                <w:sz w:val="20"/>
                <w:lang w:val="en-PH"/>
              </w:rPr>
              <w:t>811,750</w:t>
            </w:r>
          </w:p>
        </w:tc>
      </w:tr>
      <w:tr w:rsidR="00694C25" w:rsidRPr="00E82F11" w:rsidTr="00A108D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2.3</w:t>
            </w:r>
          </w:p>
        </w:tc>
        <w:tc>
          <w:tcPr>
            <w:tcW w:w="3287" w:type="dxa"/>
            <w:tcBorders>
              <w:top w:val="single" w:sz="4" w:space="0" w:color="auto"/>
              <w:left w:val="single" w:sz="4" w:space="0" w:color="auto"/>
              <w:bottom w:val="single" w:sz="4" w:space="0" w:color="auto"/>
              <w:right w:val="single" w:sz="4" w:space="0" w:color="auto"/>
            </w:tcBorders>
            <w:vAlign w:val="center"/>
            <w:hideMark/>
          </w:tcPr>
          <w:p w:rsidR="00694C25" w:rsidRPr="00E82F11" w:rsidRDefault="00694C25" w:rsidP="00A108D2">
            <w:pPr>
              <w:widowControl w:val="0"/>
              <w:bidi/>
              <w:jc w:val="left"/>
              <w:rPr>
                <w:sz w:val="20"/>
                <w:lang w:val="en-PH"/>
              </w:rPr>
            </w:pPr>
            <w:r w:rsidRPr="00E82F11">
              <w:rPr>
                <w:rFonts w:hint="cs"/>
                <w:sz w:val="20"/>
                <w:rtl/>
                <w:lang w:val="en-PH"/>
              </w:rPr>
              <w:t>إجمالي تكاليف الدعم (دولار أمريكي)</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56,823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rsidR="00694C25" w:rsidRPr="00E82F11" w:rsidRDefault="00694C25" w:rsidP="00A108D2">
            <w:pPr>
              <w:widowControl w:val="0"/>
              <w:jc w:val="right"/>
              <w:rPr>
                <w:b/>
                <w:sz w:val="20"/>
                <w:lang w:val="en-PH"/>
              </w:rPr>
            </w:pPr>
            <w:r w:rsidRPr="00E82F11">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b/>
                <w:sz w:val="20"/>
                <w:lang w:val="en-PH"/>
              </w:rPr>
            </w:pPr>
            <w:r w:rsidRPr="00E82F11">
              <w:rPr>
                <w:b/>
                <w:sz w:val="20"/>
                <w:lang w:val="en-PH"/>
              </w:rPr>
              <w:t>56,823</w:t>
            </w:r>
          </w:p>
        </w:tc>
      </w:tr>
      <w:tr w:rsidR="00694C25" w:rsidRPr="00E82F11" w:rsidTr="00A108D2">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sz w:val="20"/>
                <w:lang w:val="en-PH"/>
              </w:rPr>
              <w:t>3.3</w:t>
            </w:r>
          </w:p>
        </w:tc>
        <w:tc>
          <w:tcPr>
            <w:tcW w:w="3287" w:type="dxa"/>
            <w:tcBorders>
              <w:top w:val="single" w:sz="4" w:space="0" w:color="auto"/>
              <w:left w:val="single" w:sz="4" w:space="0" w:color="auto"/>
              <w:bottom w:val="single" w:sz="4" w:space="0" w:color="auto"/>
              <w:right w:val="single" w:sz="4" w:space="0" w:color="auto"/>
            </w:tcBorders>
            <w:vAlign w:val="center"/>
            <w:hideMark/>
          </w:tcPr>
          <w:p w:rsidR="00694C25" w:rsidRPr="00E82F11" w:rsidRDefault="00694C25" w:rsidP="00A108D2">
            <w:pPr>
              <w:widowControl w:val="0"/>
              <w:bidi/>
              <w:jc w:val="left"/>
              <w:rPr>
                <w:sz w:val="20"/>
                <w:lang w:val="en-PH"/>
              </w:rPr>
            </w:pPr>
            <w:r w:rsidRPr="00E82F11">
              <w:rPr>
                <w:rFonts w:hint="cs"/>
                <w:sz w:val="20"/>
                <w:rtl/>
                <w:lang w:val="en-PH"/>
              </w:rPr>
              <w:t>إجمالي التكاليف المتفق عليها (دولار أمريكي)</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868,573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b/>
                <w:sz w:val="20"/>
                <w:lang w:val="en-PH"/>
              </w:rPr>
            </w:pPr>
            <w:r w:rsidRPr="00E82F11">
              <w:rPr>
                <w:b/>
                <w:sz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rsidR="00694C25" w:rsidRPr="00E82F11" w:rsidRDefault="00694C25" w:rsidP="00A108D2">
            <w:pPr>
              <w:widowControl w:val="0"/>
              <w:jc w:val="right"/>
              <w:rPr>
                <w:sz w:val="20"/>
                <w:lang w:val="en-PH"/>
              </w:rPr>
            </w:pPr>
            <w:r w:rsidRPr="00E82F11">
              <w:rPr>
                <w:sz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rsidR="00694C25" w:rsidRPr="00E82F11" w:rsidRDefault="00694C25" w:rsidP="00A108D2">
            <w:pPr>
              <w:widowControl w:val="0"/>
              <w:jc w:val="right"/>
              <w:rPr>
                <w:b/>
                <w:sz w:val="20"/>
                <w:lang w:val="en-PH"/>
              </w:rPr>
            </w:pPr>
            <w:r w:rsidRPr="00E82F11">
              <w:rPr>
                <w:b/>
                <w:sz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b/>
                <w:sz w:val="20"/>
                <w:lang w:val="en-PH"/>
              </w:rPr>
            </w:pPr>
            <w:r w:rsidRPr="00E82F11">
              <w:rPr>
                <w:b/>
                <w:sz w:val="20"/>
                <w:lang w:val="en-PH"/>
              </w:rPr>
              <w:t>868,753</w:t>
            </w:r>
          </w:p>
        </w:tc>
      </w:tr>
      <w:tr w:rsidR="00694C25" w:rsidRPr="00E82F11" w:rsidTr="00A108D2">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1.1.4</w:t>
            </w:r>
          </w:p>
        </w:tc>
        <w:tc>
          <w:tcPr>
            <w:tcW w:w="7779" w:type="dxa"/>
            <w:gridSpan w:val="7"/>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sz w:val="20"/>
                <w:lang w:val="en-PH"/>
              </w:rPr>
            </w:pPr>
            <w:r w:rsidRPr="00E82F11">
              <w:rPr>
                <w:rFonts w:hint="cs"/>
                <w:sz w:val="20"/>
                <w:rtl/>
                <w:lang w:val="en-PH"/>
              </w:rPr>
              <w:t>إجمالي كمية الهيدروكلوروفلوروكربون-22 المتفق على إزالتها بموجب هذا الاتفاق (طن من قدرات استنفاد الأوزون)</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sz w:val="20"/>
                <w:lang w:val="en-PH"/>
              </w:rPr>
              <w:t>23.44</w:t>
            </w:r>
          </w:p>
        </w:tc>
      </w:tr>
      <w:tr w:rsidR="00694C25" w:rsidRPr="00E82F11" w:rsidTr="00A108D2">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2.1.4</w:t>
            </w:r>
          </w:p>
        </w:tc>
        <w:tc>
          <w:tcPr>
            <w:tcW w:w="7779" w:type="dxa"/>
            <w:gridSpan w:val="7"/>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sz w:val="20"/>
                <w:lang w:val="en-PH"/>
              </w:rPr>
            </w:pPr>
            <w:r w:rsidRPr="00E82F11">
              <w:rPr>
                <w:rFonts w:hint="cs"/>
                <w:sz w:val="20"/>
                <w:rtl/>
                <w:lang w:val="en-PH"/>
              </w:rPr>
              <w:t>كمية الهيدروكلوروفلروروكربون-22 المتبقي المؤهل (طن من قدرات استنفاد الأوزون)</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sz w:val="20"/>
                <w:lang w:val="en-PH"/>
              </w:rPr>
              <w:t>2.00</w:t>
            </w:r>
          </w:p>
        </w:tc>
      </w:tr>
      <w:tr w:rsidR="00694C25" w:rsidRPr="00E82F11" w:rsidTr="00A108D2">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3.1.4</w:t>
            </w:r>
          </w:p>
        </w:tc>
        <w:tc>
          <w:tcPr>
            <w:tcW w:w="7779" w:type="dxa"/>
            <w:gridSpan w:val="7"/>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sz w:val="20"/>
                <w:lang w:val="en-PH"/>
              </w:rPr>
            </w:pPr>
            <w:r w:rsidRPr="00E82F11">
              <w:rPr>
                <w:rFonts w:hint="cs"/>
                <w:sz w:val="20"/>
                <w:rtl/>
                <w:lang w:val="en-PH"/>
              </w:rPr>
              <w:t>استهلاك الهيدروكلوروفلوروكربون-22 المتبقي المؤهل (طن من قدرات استنفاد الأوزون)</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sz w:val="20"/>
                <w:lang w:val="en-PH"/>
              </w:rPr>
              <w:t>83.88</w:t>
            </w:r>
          </w:p>
        </w:tc>
      </w:tr>
      <w:tr w:rsidR="00694C25" w:rsidRPr="00E82F11" w:rsidTr="00A108D2">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1.2.4</w:t>
            </w:r>
          </w:p>
        </w:tc>
        <w:tc>
          <w:tcPr>
            <w:tcW w:w="7779" w:type="dxa"/>
            <w:gridSpan w:val="7"/>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sz w:val="20"/>
                <w:lang w:val="en-PH"/>
              </w:rPr>
            </w:pPr>
            <w:r w:rsidRPr="00E82F11">
              <w:rPr>
                <w:rFonts w:hint="cs"/>
                <w:sz w:val="20"/>
                <w:rtl/>
                <w:lang w:val="en-PH"/>
              </w:rPr>
              <w:t>الكمية الإجمالية من إزالة الهيدروكلوروفلوروكربون-123 المتفق على تحقيقها بموجب هذا الاتفاق (طن من قدرات استنفاد الأوزون)</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sz w:val="20"/>
                <w:lang w:val="en-PH"/>
              </w:rPr>
              <w:t>0.00</w:t>
            </w:r>
          </w:p>
        </w:tc>
      </w:tr>
      <w:tr w:rsidR="00694C25" w:rsidRPr="00E82F11" w:rsidTr="00A108D2">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2.2.4</w:t>
            </w:r>
          </w:p>
        </w:tc>
        <w:tc>
          <w:tcPr>
            <w:tcW w:w="7779" w:type="dxa"/>
            <w:gridSpan w:val="7"/>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sz w:val="20"/>
                <w:lang w:val="en-PH"/>
              </w:rPr>
            </w:pPr>
            <w:r w:rsidRPr="00E82F11">
              <w:rPr>
                <w:rFonts w:hint="cs"/>
                <w:sz w:val="20"/>
                <w:rtl/>
                <w:lang w:val="en-PH"/>
              </w:rPr>
              <w:t>كمية الهيدروكلوروفلوروكربون-123 المتوقع إزالتها في مشروعات سبقت الموافقة عليها (طن من قدرات استنفاد الأوزون)</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sz w:val="20"/>
                <w:lang w:val="en-PH"/>
              </w:rPr>
              <w:t>0.00</w:t>
            </w:r>
          </w:p>
        </w:tc>
      </w:tr>
      <w:tr w:rsidR="00694C25" w:rsidRPr="00E82F11" w:rsidTr="00A108D2">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3.2.4</w:t>
            </w:r>
          </w:p>
        </w:tc>
        <w:tc>
          <w:tcPr>
            <w:tcW w:w="7779" w:type="dxa"/>
            <w:gridSpan w:val="7"/>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sz w:val="20"/>
                <w:lang w:val="en-PH"/>
              </w:rPr>
            </w:pPr>
            <w:r w:rsidRPr="00E82F11">
              <w:rPr>
                <w:rFonts w:hint="cs"/>
                <w:sz w:val="20"/>
                <w:rtl/>
                <w:lang w:val="en-PH"/>
              </w:rPr>
              <w:t>استهلاك الهيدروكلوروفلوروكربون-123 المتبقي المؤهل (طن من قدرات استنفاد الأوزون)</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sz w:val="20"/>
                <w:lang w:val="en-PH"/>
              </w:rPr>
              <w:t>1.70</w:t>
            </w:r>
          </w:p>
        </w:tc>
      </w:tr>
      <w:tr w:rsidR="00694C25" w:rsidRPr="00E82F11" w:rsidTr="00A108D2">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1.3.4</w:t>
            </w:r>
          </w:p>
        </w:tc>
        <w:tc>
          <w:tcPr>
            <w:tcW w:w="7779" w:type="dxa"/>
            <w:gridSpan w:val="7"/>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sz w:val="20"/>
                <w:lang w:val="en-PH"/>
              </w:rPr>
            </w:pPr>
            <w:r w:rsidRPr="00E82F11">
              <w:rPr>
                <w:rFonts w:hint="cs"/>
                <w:sz w:val="20"/>
                <w:rtl/>
                <w:lang w:val="en-PH"/>
              </w:rPr>
              <w:t>الكمية الإجمالية من إزالة الهيدروكلوروفلوروكربون-141 ب المتفق على تحقيقها بموجب هذا الاتفاق (طن من قدرات استنفاد الأوزون)</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sz w:val="20"/>
                <w:lang w:val="en-PH"/>
              </w:rPr>
              <w:t>1.15</w:t>
            </w:r>
          </w:p>
        </w:tc>
      </w:tr>
      <w:tr w:rsidR="00694C25" w:rsidRPr="00E82F11" w:rsidTr="00A108D2">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2.3.4</w:t>
            </w:r>
          </w:p>
        </w:tc>
        <w:tc>
          <w:tcPr>
            <w:tcW w:w="7779" w:type="dxa"/>
            <w:gridSpan w:val="7"/>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sz w:val="20"/>
                <w:lang w:val="en-PH"/>
              </w:rPr>
            </w:pPr>
            <w:r w:rsidRPr="00E82F11">
              <w:rPr>
                <w:rFonts w:hint="cs"/>
                <w:sz w:val="20"/>
                <w:rtl/>
                <w:lang w:val="en-PH"/>
              </w:rPr>
              <w:t>كمية الهيدروكلوروفلوروكربون-141 ب المتوقع إزالتها في مشروعات سبقت الموافقة عليها (طن من قدرات استنفاد الأوزون)</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sz w:val="20"/>
                <w:lang w:val="en-PH"/>
              </w:rPr>
              <w:t>43.00</w:t>
            </w:r>
          </w:p>
        </w:tc>
      </w:tr>
      <w:tr w:rsidR="00694C25" w:rsidRPr="00E82F11" w:rsidTr="00A108D2">
        <w:tc>
          <w:tcPr>
            <w:tcW w:w="625" w:type="dxa"/>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bidi/>
              <w:jc w:val="left"/>
              <w:rPr>
                <w:sz w:val="20"/>
                <w:lang w:val="en-PH"/>
              </w:rPr>
            </w:pPr>
            <w:r w:rsidRPr="00E82F11">
              <w:rPr>
                <w:rFonts w:hint="cs"/>
                <w:sz w:val="20"/>
                <w:rtl/>
                <w:lang w:val="en-PH"/>
              </w:rPr>
              <w:t>3.3.4</w:t>
            </w:r>
          </w:p>
        </w:tc>
        <w:tc>
          <w:tcPr>
            <w:tcW w:w="7779" w:type="dxa"/>
            <w:gridSpan w:val="7"/>
            <w:tcBorders>
              <w:top w:val="single" w:sz="4" w:space="0" w:color="auto"/>
              <w:left w:val="single" w:sz="4" w:space="0" w:color="auto"/>
              <w:bottom w:val="single" w:sz="4" w:space="0" w:color="auto"/>
              <w:right w:val="single" w:sz="4" w:space="0" w:color="auto"/>
            </w:tcBorders>
            <w:hideMark/>
          </w:tcPr>
          <w:p w:rsidR="00694C25" w:rsidRPr="00E82F11" w:rsidRDefault="00694C25" w:rsidP="00A108D2">
            <w:pPr>
              <w:widowControl w:val="0"/>
              <w:bidi/>
              <w:rPr>
                <w:sz w:val="20"/>
                <w:lang w:val="en-PH"/>
              </w:rPr>
            </w:pPr>
            <w:r w:rsidRPr="00E82F11">
              <w:rPr>
                <w:rFonts w:hint="cs"/>
                <w:sz w:val="20"/>
                <w:rtl/>
                <w:lang w:val="en-PH"/>
              </w:rPr>
              <w:t>استهلاك الهيدروكلوروفلوروكربون-141 ب المتبقي المؤهل (طن من قدرات استنفاد الأوزون)</w:t>
            </w:r>
          </w:p>
        </w:tc>
        <w:tc>
          <w:tcPr>
            <w:tcW w:w="990" w:type="dxa"/>
            <w:gridSpan w:val="2"/>
            <w:tcBorders>
              <w:top w:val="single" w:sz="4" w:space="0" w:color="auto"/>
              <w:left w:val="single" w:sz="4" w:space="0" w:color="auto"/>
              <w:bottom w:val="single" w:sz="4" w:space="0" w:color="auto"/>
              <w:right w:val="single" w:sz="4" w:space="0" w:color="auto"/>
            </w:tcBorders>
            <w:noWrap/>
            <w:hideMark/>
          </w:tcPr>
          <w:p w:rsidR="00694C25" w:rsidRPr="00E82F11" w:rsidRDefault="00694C25" w:rsidP="00A108D2">
            <w:pPr>
              <w:widowControl w:val="0"/>
              <w:jc w:val="right"/>
              <w:rPr>
                <w:sz w:val="20"/>
                <w:lang w:val="en-PH"/>
              </w:rPr>
            </w:pPr>
            <w:r w:rsidRPr="00E82F11">
              <w:rPr>
                <w:sz w:val="20"/>
                <w:lang w:val="en-PH"/>
              </w:rPr>
              <w:t>7.70</w:t>
            </w:r>
          </w:p>
        </w:tc>
      </w:tr>
    </w:tbl>
    <w:p w:rsidR="00694C25" w:rsidRPr="00E82F11" w:rsidRDefault="00694C25" w:rsidP="00694C25">
      <w:pPr>
        <w:bidi/>
        <w:rPr>
          <w:rtl/>
          <w:lang w:val="en-CA"/>
        </w:rPr>
      </w:pPr>
      <w:r w:rsidRPr="00E82F11">
        <w:rPr>
          <w:rFonts w:hint="cs"/>
          <w:sz w:val="20"/>
          <w:rtl/>
          <w:lang w:val="en-US" w:bidi="ar-EG"/>
        </w:rPr>
        <w:t>* تم التنقيح في الاجتماع السابع والثمانين بعد إلغاء خطة قطاع تصنيع تكييف الهواء وتكاليف إدارة المشروع ودعم الوكالة المرتبطة بها (2,073,988 دولار أمريكي شاملة تكاليف دعم الوكالة).</w:t>
      </w:r>
    </w:p>
    <w:p w:rsidR="00694C25" w:rsidRPr="00E82F11" w:rsidRDefault="00694C25" w:rsidP="00694C25">
      <w:pPr>
        <w:rPr>
          <w:rtl/>
          <w:lang w:val="en-CA"/>
        </w:rPr>
      </w:pPr>
    </w:p>
    <w:p w:rsidR="00621D13" w:rsidRPr="00E82F11" w:rsidRDefault="00621D13" w:rsidP="008C5479">
      <w:pPr>
        <w:widowControl w:val="0"/>
        <w:tabs>
          <w:tab w:val="left" w:pos="2880"/>
          <w:tab w:val="left" w:pos="5760"/>
        </w:tabs>
        <w:spacing w:after="240"/>
        <w:jc w:val="center"/>
        <w:rPr>
          <w:b/>
        </w:rPr>
        <w:sectPr w:rsidR="00621D13" w:rsidRPr="00E82F11" w:rsidSect="0070646B">
          <w:headerReference w:type="even" r:id="rId26"/>
          <w:headerReference w:type="default" r:id="rId27"/>
          <w:headerReference w:type="first" r:id="rId28"/>
          <w:pgSz w:w="12240" w:h="15840" w:code="1"/>
          <w:pgMar w:top="720" w:right="1440" w:bottom="864" w:left="1440" w:header="720" w:footer="475" w:gutter="0"/>
          <w:pgNumType w:start="1"/>
          <w:cols w:space="720"/>
          <w:titlePg/>
        </w:sectPr>
      </w:pPr>
    </w:p>
    <w:p w:rsidR="00D30952" w:rsidRPr="00E82F11" w:rsidRDefault="00D30952" w:rsidP="00D30952">
      <w:pPr>
        <w:bidi/>
        <w:spacing w:before="240"/>
        <w:jc w:val="center"/>
        <w:rPr>
          <w:b/>
          <w:bCs/>
          <w:sz w:val="26"/>
          <w:szCs w:val="26"/>
          <w:lang w:val="en-US" w:bidi="ar-EG"/>
        </w:rPr>
      </w:pPr>
      <w:r w:rsidRPr="00E82F11">
        <w:rPr>
          <w:rFonts w:hint="cs"/>
          <w:b/>
          <w:bCs/>
          <w:sz w:val="26"/>
          <w:szCs w:val="26"/>
          <w:rtl/>
          <w:lang w:val="en-US" w:bidi="ar-EG"/>
        </w:rPr>
        <w:lastRenderedPageBreak/>
        <w:t>المرفق الخامس</w:t>
      </w:r>
    </w:p>
    <w:p w:rsidR="00D30952" w:rsidRPr="00E82F11" w:rsidRDefault="00D30952" w:rsidP="00D30952">
      <w:pPr>
        <w:bidi/>
        <w:spacing w:before="240"/>
        <w:jc w:val="center"/>
        <w:rPr>
          <w:b/>
          <w:bCs/>
          <w:sz w:val="26"/>
          <w:szCs w:val="26"/>
          <w:rtl/>
          <w:lang w:val="en-US" w:bidi="ar-EG"/>
        </w:rPr>
      </w:pPr>
      <w:r w:rsidRPr="00E82F11">
        <w:rPr>
          <w:rFonts w:hint="cs"/>
          <w:b/>
          <w:bCs/>
          <w:sz w:val="26"/>
          <w:szCs w:val="26"/>
          <w:rtl/>
          <w:lang w:val="en-US" w:bidi="ar-EG"/>
        </w:rPr>
        <w:t xml:space="preserve">نص يتم إدراجه في الاتفاق </w:t>
      </w:r>
      <w:r w:rsidRPr="00E82F11">
        <w:rPr>
          <w:rFonts w:hint="cs"/>
          <w:b/>
          <w:bCs/>
          <w:sz w:val="26"/>
          <w:szCs w:val="26"/>
          <w:u w:val="single"/>
          <w:rtl/>
          <w:lang w:val="en-US" w:bidi="ar-EG"/>
        </w:rPr>
        <w:t>المنقح المحدث</w:t>
      </w:r>
      <w:r w:rsidRPr="00E82F11">
        <w:rPr>
          <w:rFonts w:hint="cs"/>
          <w:b/>
          <w:bCs/>
          <w:sz w:val="26"/>
          <w:szCs w:val="26"/>
          <w:rtl/>
          <w:lang w:val="en-US" w:bidi="ar-EG"/>
        </w:rPr>
        <w:t xml:space="preserve"> ما بين حكومة الإكوادور واللجنة التنفيذية للصندوق </w:t>
      </w:r>
    </w:p>
    <w:p w:rsidR="00D30952" w:rsidRPr="00E82F11" w:rsidRDefault="00D30952" w:rsidP="00D30952">
      <w:pPr>
        <w:bidi/>
        <w:jc w:val="center"/>
        <w:rPr>
          <w:b/>
          <w:bCs/>
          <w:sz w:val="26"/>
          <w:szCs w:val="26"/>
          <w:rtl/>
          <w:lang w:val="en-US" w:bidi="ar-EG"/>
        </w:rPr>
      </w:pPr>
      <w:r w:rsidRPr="00E82F11">
        <w:rPr>
          <w:rFonts w:hint="cs"/>
          <w:b/>
          <w:bCs/>
          <w:sz w:val="26"/>
          <w:szCs w:val="26"/>
          <w:rtl/>
          <w:lang w:val="en-US" w:bidi="ar-EG"/>
        </w:rPr>
        <w:t>المتعدد الأطراف لتخفيض استهلاك المواد الهيدروكلوروفلوروكربونية</w:t>
      </w:r>
    </w:p>
    <w:p w:rsidR="00D30952" w:rsidRPr="00E82F11" w:rsidRDefault="00D30952" w:rsidP="00D30952">
      <w:pPr>
        <w:bidi/>
        <w:jc w:val="center"/>
        <w:rPr>
          <w:b/>
          <w:bCs/>
          <w:szCs w:val="24"/>
          <w:lang w:val="en-US" w:bidi="ar-EG"/>
        </w:rPr>
      </w:pPr>
      <w:r w:rsidRPr="00E82F11">
        <w:rPr>
          <w:rFonts w:hint="cs"/>
          <w:b/>
          <w:bCs/>
          <w:szCs w:val="24"/>
          <w:rtl/>
          <w:lang w:val="en-US" w:bidi="ar-EG"/>
        </w:rPr>
        <w:t>(التعديلات ذات الصلة مكتوبة بالخط العريض لسهولة الرجوع إليها)</w:t>
      </w:r>
    </w:p>
    <w:p w:rsidR="00D30952" w:rsidRPr="00E82F11" w:rsidRDefault="00D30952" w:rsidP="00D30952">
      <w:pPr>
        <w:bidi/>
        <w:spacing w:before="240"/>
        <w:rPr>
          <w:sz w:val="26"/>
          <w:szCs w:val="26"/>
          <w:rtl/>
          <w:lang w:val="en-US" w:bidi="ar-EG"/>
        </w:rPr>
      </w:pPr>
      <w:r w:rsidRPr="00E82F11">
        <w:rPr>
          <w:rFonts w:hint="cs"/>
          <w:sz w:val="26"/>
          <w:szCs w:val="26"/>
          <w:rtl/>
          <w:lang w:val="en-US" w:bidi="ar-EG"/>
        </w:rPr>
        <w:t>16 -</w:t>
      </w:r>
      <w:r w:rsidRPr="00E82F11">
        <w:rPr>
          <w:sz w:val="26"/>
          <w:szCs w:val="26"/>
          <w:rtl/>
          <w:lang w:val="en-US" w:bidi="ar-EG"/>
        </w:rPr>
        <w:tab/>
      </w:r>
      <w:r w:rsidRPr="00E82F11">
        <w:rPr>
          <w:rFonts w:hint="cs"/>
          <w:sz w:val="26"/>
          <w:szCs w:val="26"/>
          <w:rtl/>
          <w:lang w:val="en-US" w:bidi="ar-EG"/>
        </w:rPr>
        <w:t xml:space="preserve">إنّ  الاتفاق </w:t>
      </w:r>
      <w:r w:rsidRPr="00E82F11">
        <w:rPr>
          <w:rFonts w:hint="cs"/>
          <w:b/>
          <w:bCs/>
          <w:sz w:val="26"/>
          <w:szCs w:val="26"/>
          <w:rtl/>
          <w:lang w:val="en-US" w:bidi="ar-EG"/>
        </w:rPr>
        <w:t>المنقح</w:t>
      </w:r>
      <w:r w:rsidRPr="00E82F11">
        <w:rPr>
          <w:rFonts w:hint="cs"/>
          <w:sz w:val="26"/>
          <w:szCs w:val="26"/>
          <w:rtl/>
          <w:lang w:val="en-US" w:bidi="ar-EG"/>
        </w:rPr>
        <w:t xml:space="preserve"> يحل محل الاتفاق المحدث ما بين حكومة الإكوادور واللجنة التنفيذية في الاجتماع الحادي والثمانين للجنة التنفيذية.</w:t>
      </w:r>
    </w:p>
    <w:p w:rsidR="00D30952" w:rsidRPr="00E82F11" w:rsidRDefault="00D30952" w:rsidP="00D30952">
      <w:pPr>
        <w:bidi/>
        <w:spacing w:before="240" w:after="120"/>
        <w:rPr>
          <w:b/>
          <w:bCs/>
          <w:sz w:val="26"/>
          <w:szCs w:val="26"/>
          <w:rtl/>
          <w:lang w:val="en-US" w:bidi="ar-EG"/>
        </w:rPr>
      </w:pPr>
      <w:r w:rsidRPr="00E82F11">
        <w:rPr>
          <w:rFonts w:hint="cs"/>
          <w:b/>
          <w:bCs/>
          <w:sz w:val="26"/>
          <w:szCs w:val="26"/>
          <w:rtl/>
          <w:lang w:val="en-US" w:bidi="ar-EG"/>
        </w:rPr>
        <w:t>التذييل 2-ألف الأهداف والتمويل</w:t>
      </w:r>
    </w:p>
    <w:tbl>
      <w:tblPr>
        <w:bidiVisual/>
        <w:tblW w:w="5241" w:type="pct"/>
        <w:tblInd w:w="-5" w:type="dxa"/>
        <w:tblLook w:val="00A0" w:firstRow="1" w:lastRow="0" w:firstColumn="1" w:lastColumn="0" w:noHBand="0" w:noVBand="0"/>
      </w:tblPr>
      <w:tblGrid>
        <w:gridCol w:w="525"/>
        <w:gridCol w:w="1774"/>
        <w:gridCol w:w="862"/>
        <w:gridCol w:w="502"/>
        <w:gridCol w:w="727"/>
        <w:gridCol w:w="547"/>
        <w:gridCol w:w="547"/>
        <w:gridCol w:w="727"/>
        <w:gridCol w:w="547"/>
        <w:gridCol w:w="817"/>
        <w:gridCol w:w="547"/>
        <w:gridCol w:w="817"/>
        <w:gridCol w:w="862"/>
      </w:tblGrid>
      <w:tr w:rsidR="00D30952" w:rsidRPr="00E82F11" w:rsidTr="00A108D2">
        <w:trPr>
          <w:trHeight w:val="202"/>
        </w:trPr>
        <w:tc>
          <w:tcPr>
            <w:tcW w:w="268" w:type="pct"/>
            <w:tcBorders>
              <w:top w:val="single" w:sz="4" w:space="0" w:color="auto"/>
              <w:left w:val="single" w:sz="4" w:space="0" w:color="auto"/>
              <w:bottom w:val="single" w:sz="4" w:space="0" w:color="auto"/>
              <w:right w:val="single" w:sz="4" w:space="0" w:color="auto"/>
            </w:tcBorders>
            <w:tcMar>
              <w:left w:w="57" w:type="dxa"/>
              <w:right w:w="28" w:type="dxa"/>
            </w:tcMar>
          </w:tcPr>
          <w:p w:rsidR="00D30952" w:rsidRPr="00E82F11" w:rsidRDefault="00D30952" w:rsidP="00A108D2">
            <w:pPr>
              <w:keepNext/>
              <w:keepLines/>
              <w:bidi/>
              <w:jc w:val="left"/>
              <w:rPr>
                <w:rFonts w:eastAsia="SimSun"/>
                <w:color w:val="000000"/>
                <w:sz w:val="18"/>
                <w:szCs w:val="16"/>
                <w:lang w:eastAsia="en-CA"/>
              </w:rPr>
            </w:pPr>
          </w:p>
        </w:tc>
        <w:tc>
          <w:tcPr>
            <w:tcW w:w="907" w:type="pct"/>
            <w:tcBorders>
              <w:top w:val="single" w:sz="4" w:space="0" w:color="auto"/>
              <w:left w:val="nil"/>
              <w:bottom w:val="single" w:sz="4" w:space="0" w:color="auto"/>
              <w:right w:val="single" w:sz="4" w:space="0" w:color="auto"/>
            </w:tcBorders>
            <w:tcMar>
              <w:left w:w="57" w:type="dxa"/>
              <w:right w:w="28" w:type="dxa"/>
            </w:tcMar>
          </w:tcPr>
          <w:p w:rsidR="00D30952" w:rsidRPr="00E82F11" w:rsidRDefault="00D30952" w:rsidP="00A108D2">
            <w:pPr>
              <w:keepNext/>
              <w:keepLines/>
              <w:suppressAutoHyphens/>
              <w:bidi/>
              <w:jc w:val="left"/>
              <w:rPr>
                <w:rFonts w:eastAsia="SimSun"/>
                <w:b/>
                <w:color w:val="000000"/>
                <w:sz w:val="18"/>
                <w:szCs w:val="16"/>
                <w:lang w:eastAsia="en-CA"/>
              </w:rPr>
            </w:pPr>
          </w:p>
        </w:tc>
        <w:tc>
          <w:tcPr>
            <w:tcW w:w="440"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eastAsia="en-CA"/>
              </w:rPr>
            </w:pPr>
            <w:r w:rsidRPr="00E82F11">
              <w:rPr>
                <w:rFonts w:eastAsia="SimSun"/>
                <w:b/>
                <w:color w:val="000000"/>
                <w:sz w:val="18"/>
                <w:szCs w:val="16"/>
                <w:lang w:eastAsia="en-CA"/>
              </w:rPr>
              <w:t>2011</w:t>
            </w:r>
          </w:p>
        </w:tc>
        <w:tc>
          <w:tcPr>
            <w:tcW w:w="256"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eastAsia="en-CA"/>
              </w:rPr>
            </w:pPr>
            <w:r w:rsidRPr="00E82F11">
              <w:rPr>
                <w:rFonts w:eastAsia="SimSun"/>
                <w:b/>
                <w:color w:val="000000"/>
                <w:sz w:val="18"/>
                <w:szCs w:val="16"/>
                <w:lang w:eastAsia="en-CA"/>
              </w:rPr>
              <w:t>2012</w:t>
            </w:r>
          </w:p>
        </w:tc>
        <w:tc>
          <w:tcPr>
            <w:tcW w:w="371"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val="en-US" w:eastAsia="en-CA"/>
              </w:rPr>
            </w:pPr>
            <w:r w:rsidRPr="00E82F11">
              <w:rPr>
                <w:rFonts w:eastAsia="SimSun"/>
                <w:b/>
                <w:color w:val="000000"/>
                <w:sz w:val="18"/>
                <w:szCs w:val="16"/>
                <w:lang w:val="en-US" w:eastAsia="en-CA"/>
              </w:rPr>
              <w:t>2013</w:t>
            </w:r>
          </w:p>
        </w:tc>
        <w:tc>
          <w:tcPr>
            <w:tcW w:w="279"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eastAsia="en-CA"/>
              </w:rPr>
            </w:pPr>
            <w:r w:rsidRPr="00E82F11">
              <w:rPr>
                <w:rFonts w:eastAsia="SimSun"/>
                <w:b/>
                <w:color w:val="000000"/>
                <w:sz w:val="18"/>
                <w:szCs w:val="16"/>
                <w:lang w:eastAsia="en-CA"/>
              </w:rPr>
              <w:t>2014</w:t>
            </w:r>
          </w:p>
        </w:tc>
        <w:tc>
          <w:tcPr>
            <w:tcW w:w="279"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val="en-US" w:eastAsia="en-CA"/>
              </w:rPr>
            </w:pPr>
            <w:r w:rsidRPr="00E82F11">
              <w:rPr>
                <w:rFonts w:eastAsia="SimSun"/>
                <w:b/>
                <w:color w:val="000000"/>
                <w:sz w:val="18"/>
                <w:szCs w:val="16"/>
                <w:lang w:val="en-US" w:eastAsia="en-CA"/>
              </w:rPr>
              <w:t>2015</w:t>
            </w:r>
          </w:p>
        </w:tc>
        <w:tc>
          <w:tcPr>
            <w:tcW w:w="371"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val="en-US" w:eastAsia="en-CA"/>
              </w:rPr>
            </w:pPr>
            <w:r w:rsidRPr="00E82F11">
              <w:rPr>
                <w:rFonts w:eastAsia="SimSun"/>
                <w:b/>
                <w:color w:val="000000"/>
                <w:sz w:val="18"/>
                <w:szCs w:val="16"/>
                <w:lang w:val="en-US" w:eastAsia="en-CA"/>
              </w:rPr>
              <w:t>2016</w:t>
            </w:r>
          </w:p>
        </w:tc>
        <w:tc>
          <w:tcPr>
            <w:tcW w:w="279"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eastAsia="en-CA"/>
              </w:rPr>
            </w:pPr>
            <w:r w:rsidRPr="00E82F11">
              <w:rPr>
                <w:rFonts w:eastAsia="SimSun"/>
                <w:b/>
                <w:color w:val="000000"/>
                <w:sz w:val="18"/>
                <w:szCs w:val="16"/>
                <w:lang w:eastAsia="en-CA"/>
              </w:rPr>
              <w:t>2017</w:t>
            </w:r>
          </w:p>
        </w:tc>
        <w:tc>
          <w:tcPr>
            <w:tcW w:w="417"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val="en-US" w:eastAsia="en-CA"/>
              </w:rPr>
            </w:pPr>
            <w:r w:rsidRPr="00E82F11">
              <w:rPr>
                <w:rFonts w:eastAsia="SimSun"/>
                <w:b/>
                <w:color w:val="000000"/>
                <w:sz w:val="18"/>
                <w:szCs w:val="16"/>
                <w:lang w:val="en-US" w:eastAsia="en-CA"/>
              </w:rPr>
              <w:t>2018</w:t>
            </w:r>
          </w:p>
        </w:tc>
        <w:tc>
          <w:tcPr>
            <w:tcW w:w="279"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eastAsia="en-CA"/>
              </w:rPr>
            </w:pPr>
            <w:r w:rsidRPr="00E82F11">
              <w:rPr>
                <w:rFonts w:eastAsia="SimSun"/>
                <w:b/>
                <w:color w:val="000000"/>
                <w:sz w:val="18"/>
                <w:szCs w:val="16"/>
                <w:lang w:eastAsia="en-CA"/>
              </w:rPr>
              <w:t>2019</w:t>
            </w:r>
          </w:p>
        </w:tc>
        <w:tc>
          <w:tcPr>
            <w:tcW w:w="417"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val="es-MX" w:eastAsia="en-CA"/>
              </w:rPr>
            </w:pPr>
            <w:r w:rsidRPr="00E82F11">
              <w:rPr>
                <w:rFonts w:eastAsia="SimSun"/>
                <w:b/>
                <w:color w:val="000000"/>
                <w:sz w:val="18"/>
                <w:szCs w:val="16"/>
                <w:lang w:val="es-MX" w:eastAsia="en-CA"/>
              </w:rPr>
              <w:t>2020</w:t>
            </w:r>
          </w:p>
        </w:tc>
        <w:tc>
          <w:tcPr>
            <w:tcW w:w="440" w:type="pct"/>
            <w:tcBorders>
              <w:top w:val="single" w:sz="4" w:space="0" w:color="auto"/>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b/>
                <w:color w:val="000000"/>
                <w:sz w:val="18"/>
                <w:szCs w:val="16"/>
                <w:lang w:eastAsia="en-CA"/>
              </w:rPr>
            </w:pPr>
            <w:r w:rsidRPr="00E82F11">
              <w:rPr>
                <w:rFonts w:eastAsia="SimSun"/>
                <w:b/>
                <w:color w:val="000000"/>
                <w:sz w:val="18"/>
                <w:szCs w:val="16"/>
                <w:lang w:eastAsia="en-CA"/>
              </w:rPr>
              <w:t>Total</w:t>
            </w:r>
          </w:p>
        </w:tc>
      </w:tr>
      <w:tr w:rsidR="00D30952" w:rsidRPr="00E82F11" w:rsidTr="00A108D2">
        <w:trPr>
          <w:trHeight w:val="568"/>
        </w:trPr>
        <w:tc>
          <w:tcPr>
            <w:tcW w:w="268" w:type="pct"/>
            <w:tcBorders>
              <w:top w:val="nil"/>
              <w:left w:val="single" w:sz="4" w:space="0" w:color="auto"/>
              <w:bottom w:val="single" w:sz="4" w:space="0" w:color="auto"/>
              <w:right w:val="single" w:sz="4" w:space="0" w:color="auto"/>
            </w:tcBorders>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1.1</w:t>
            </w:r>
          </w:p>
        </w:tc>
        <w:tc>
          <w:tcPr>
            <w:tcW w:w="907" w:type="pct"/>
            <w:tcBorders>
              <w:top w:val="nil"/>
              <w:left w:val="nil"/>
              <w:bottom w:val="single" w:sz="4" w:space="0" w:color="auto"/>
              <w:right w:val="single" w:sz="4" w:space="0" w:color="auto"/>
            </w:tcBorders>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bidi="ar-EG"/>
              </w:rPr>
            </w:pPr>
            <w:r w:rsidRPr="00E82F11">
              <w:rPr>
                <w:rFonts w:eastAsia="SimSun" w:hint="cs"/>
                <w:color w:val="000000"/>
                <w:sz w:val="18"/>
                <w:szCs w:val="16"/>
                <w:rtl/>
                <w:lang w:eastAsia="en-CA" w:bidi="ar-EG"/>
              </w:rPr>
              <w:t>جدول تخفيضات بروتوكول مونتريال مواد المرفق جيم المجموعة الأولى (أطنان من قدرات استنفاد الأوزون)</w:t>
            </w:r>
          </w:p>
        </w:tc>
        <w:tc>
          <w:tcPr>
            <w:tcW w:w="440"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color w:val="000000"/>
                <w:sz w:val="18"/>
                <w:szCs w:val="16"/>
                <w:lang w:eastAsia="en-CA"/>
              </w:rPr>
            </w:pPr>
            <w:r w:rsidRPr="00E82F11">
              <w:rPr>
                <w:rFonts w:eastAsia="SimSun" w:hint="cs"/>
                <w:color w:val="000000"/>
                <w:sz w:val="18"/>
                <w:szCs w:val="16"/>
                <w:rtl/>
                <w:lang w:eastAsia="en-CA"/>
              </w:rPr>
              <w:t>لا ينطبق</w:t>
            </w:r>
          </w:p>
        </w:tc>
        <w:tc>
          <w:tcPr>
            <w:tcW w:w="256"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color w:val="000000"/>
                <w:sz w:val="14"/>
                <w:szCs w:val="12"/>
                <w:lang w:eastAsia="en-CA"/>
              </w:rPr>
            </w:pPr>
            <w:r w:rsidRPr="00E82F11">
              <w:rPr>
                <w:rFonts w:eastAsia="SimSun" w:hint="cs"/>
                <w:color w:val="000000"/>
                <w:sz w:val="14"/>
                <w:szCs w:val="12"/>
                <w:rtl/>
                <w:lang w:eastAsia="en-CA"/>
              </w:rPr>
              <w:t>لا ينطبق</w:t>
            </w:r>
          </w:p>
        </w:tc>
        <w:tc>
          <w:tcPr>
            <w:tcW w:w="371"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23.49</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23.49</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21.14</w:t>
            </w:r>
          </w:p>
        </w:tc>
        <w:tc>
          <w:tcPr>
            <w:tcW w:w="371"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21.14</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21.14</w:t>
            </w:r>
          </w:p>
        </w:tc>
        <w:tc>
          <w:tcPr>
            <w:tcW w:w="417"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21.14</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21.14</w:t>
            </w:r>
          </w:p>
        </w:tc>
        <w:tc>
          <w:tcPr>
            <w:tcW w:w="417"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15.27</w:t>
            </w:r>
          </w:p>
        </w:tc>
        <w:tc>
          <w:tcPr>
            <w:tcW w:w="440"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hint="cs"/>
                <w:color w:val="000000"/>
                <w:sz w:val="18"/>
                <w:szCs w:val="16"/>
                <w:rtl/>
                <w:lang w:eastAsia="en-CA"/>
              </w:rPr>
              <w:t>لا ينطبق</w:t>
            </w:r>
          </w:p>
        </w:tc>
      </w:tr>
      <w:tr w:rsidR="00D30952" w:rsidRPr="00E82F11" w:rsidTr="00A108D2">
        <w:trPr>
          <w:trHeight w:val="775"/>
        </w:trPr>
        <w:tc>
          <w:tcPr>
            <w:tcW w:w="268" w:type="pct"/>
            <w:tcBorders>
              <w:top w:val="nil"/>
              <w:left w:val="single" w:sz="4" w:space="0" w:color="auto"/>
              <w:bottom w:val="single" w:sz="4" w:space="0" w:color="auto"/>
              <w:right w:val="single" w:sz="4" w:space="0" w:color="auto"/>
            </w:tcBorders>
            <w:tcMar>
              <w:left w:w="57" w:type="dxa"/>
              <w:right w:w="28" w:type="dxa"/>
            </w:tcMar>
          </w:tcPr>
          <w:p w:rsidR="00D30952" w:rsidRPr="00E82F11" w:rsidRDefault="00D30952" w:rsidP="00A108D2">
            <w:pPr>
              <w:keepNext/>
              <w:keepLines/>
              <w:suppressAutoHyphens/>
              <w:bidi/>
              <w:jc w:val="left"/>
              <w:rPr>
                <w:rFonts w:eastAsia="SimSun"/>
                <w:color w:val="000000"/>
                <w:sz w:val="18"/>
                <w:szCs w:val="16"/>
                <w:lang w:val="en-US" w:eastAsia="en-CA"/>
              </w:rPr>
            </w:pPr>
            <w:r w:rsidRPr="00E82F11">
              <w:rPr>
                <w:rFonts w:eastAsia="SimSun"/>
                <w:color w:val="000000"/>
                <w:sz w:val="18"/>
                <w:szCs w:val="16"/>
                <w:lang w:val="en-US" w:eastAsia="en-CA"/>
              </w:rPr>
              <w:t>2.1</w:t>
            </w:r>
          </w:p>
        </w:tc>
        <w:tc>
          <w:tcPr>
            <w:tcW w:w="907" w:type="pct"/>
            <w:tcBorders>
              <w:top w:val="nil"/>
              <w:left w:val="nil"/>
              <w:bottom w:val="single" w:sz="4" w:space="0" w:color="auto"/>
              <w:right w:val="single" w:sz="4" w:space="0" w:color="auto"/>
            </w:tcBorders>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الحد الأقصى المسموح به للاستهلاك الكلي من مواد المرفق جيم المجموعة الأولى (أطنان من قدرات استنفاد الأوزون)</w:t>
            </w:r>
          </w:p>
        </w:tc>
        <w:tc>
          <w:tcPr>
            <w:tcW w:w="440"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color w:val="000000"/>
                <w:sz w:val="18"/>
                <w:szCs w:val="16"/>
                <w:lang w:eastAsia="en-CA"/>
              </w:rPr>
            </w:pPr>
            <w:r w:rsidRPr="00E82F11">
              <w:rPr>
                <w:rFonts w:eastAsia="SimSun" w:hint="cs"/>
                <w:color w:val="000000"/>
                <w:sz w:val="18"/>
                <w:szCs w:val="16"/>
                <w:rtl/>
                <w:lang w:eastAsia="en-CA"/>
              </w:rPr>
              <w:t>لا ينطبق</w:t>
            </w:r>
          </w:p>
        </w:tc>
        <w:tc>
          <w:tcPr>
            <w:tcW w:w="256"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center"/>
              <w:rPr>
                <w:rFonts w:eastAsia="SimSun"/>
                <w:color w:val="000000"/>
                <w:sz w:val="14"/>
                <w:szCs w:val="12"/>
                <w:lang w:eastAsia="en-CA"/>
              </w:rPr>
            </w:pPr>
            <w:r w:rsidRPr="00E82F11">
              <w:rPr>
                <w:rFonts w:eastAsia="SimSun" w:hint="cs"/>
                <w:color w:val="000000"/>
                <w:sz w:val="14"/>
                <w:szCs w:val="12"/>
                <w:rtl/>
                <w:lang w:eastAsia="en-CA"/>
              </w:rPr>
              <w:t>لا ينطبق</w:t>
            </w:r>
          </w:p>
        </w:tc>
        <w:tc>
          <w:tcPr>
            <w:tcW w:w="371"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23.49</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23.49</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21.14</w:t>
            </w:r>
          </w:p>
        </w:tc>
        <w:tc>
          <w:tcPr>
            <w:tcW w:w="371"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21.14</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21.14</w:t>
            </w:r>
          </w:p>
        </w:tc>
        <w:tc>
          <w:tcPr>
            <w:tcW w:w="417"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21.14</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21.14</w:t>
            </w:r>
          </w:p>
        </w:tc>
        <w:tc>
          <w:tcPr>
            <w:tcW w:w="417"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15.27</w:t>
            </w:r>
          </w:p>
        </w:tc>
        <w:tc>
          <w:tcPr>
            <w:tcW w:w="440"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hint="cs"/>
                <w:color w:val="000000"/>
                <w:sz w:val="18"/>
                <w:szCs w:val="16"/>
                <w:rtl/>
                <w:lang w:eastAsia="en-CA"/>
              </w:rPr>
              <w:t>لا ينطبق</w:t>
            </w:r>
          </w:p>
        </w:tc>
      </w:tr>
      <w:tr w:rsidR="00D30952" w:rsidRPr="00E82F11" w:rsidTr="00A108D2">
        <w:trPr>
          <w:trHeight w:val="405"/>
        </w:trPr>
        <w:tc>
          <w:tcPr>
            <w:tcW w:w="268" w:type="pct"/>
            <w:tcBorders>
              <w:top w:val="nil"/>
              <w:left w:val="single" w:sz="4" w:space="0" w:color="auto"/>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1.2</w:t>
            </w:r>
          </w:p>
        </w:tc>
        <w:tc>
          <w:tcPr>
            <w:tcW w:w="907" w:type="pct"/>
            <w:tcBorders>
              <w:top w:val="nil"/>
              <w:left w:val="nil"/>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التمويل المتفق عليه للو</w:t>
            </w:r>
            <w:r w:rsidRPr="00E82F11">
              <w:rPr>
                <w:rFonts w:eastAsia="SimSun" w:hint="cs"/>
                <w:color w:val="000000"/>
                <w:sz w:val="18"/>
                <w:szCs w:val="16"/>
                <w:rtl/>
                <w:lang w:eastAsia="en-CA" w:bidi="ar-EG"/>
              </w:rPr>
              <w:t>ك</w:t>
            </w:r>
            <w:r w:rsidRPr="00E82F11">
              <w:rPr>
                <w:rFonts w:eastAsia="SimSun" w:hint="cs"/>
                <w:color w:val="000000"/>
                <w:sz w:val="18"/>
                <w:szCs w:val="16"/>
                <w:rtl/>
                <w:lang w:eastAsia="en-CA"/>
              </w:rPr>
              <w:t>الة المنفذة الرئيسية يونيدو (دولار أمريكي)</w:t>
            </w:r>
          </w:p>
        </w:tc>
        <w:tc>
          <w:tcPr>
            <w:tcW w:w="440"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1,531,940</w:t>
            </w:r>
          </w:p>
        </w:tc>
        <w:tc>
          <w:tcPr>
            <w:tcW w:w="256"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86,500</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86,500</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*518,219</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val="es-MX" w:eastAsia="en-CA"/>
              </w:rPr>
              <w:t>**65,000</w:t>
            </w:r>
          </w:p>
        </w:tc>
        <w:tc>
          <w:tcPr>
            <w:tcW w:w="440" w:type="pct"/>
            <w:tcBorders>
              <w:top w:val="single" w:sz="4" w:space="0" w:color="auto"/>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eastAsia="en-CA"/>
              </w:rPr>
              <w:t>2,288,159</w:t>
            </w:r>
          </w:p>
        </w:tc>
      </w:tr>
      <w:tr w:rsidR="00D30952" w:rsidRPr="00E82F11" w:rsidTr="00A108D2">
        <w:trPr>
          <w:trHeight w:val="405"/>
        </w:trPr>
        <w:tc>
          <w:tcPr>
            <w:tcW w:w="268" w:type="pct"/>
            <w:tcBorders>
              <w:top w:val="nil"/>
              <w:left w:val="single" w:sz="4" w:space="0" w:color="auto"/>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2.2</w:t>
            </w:r>
          </w:p>
        </w:tc>
        <w:tc>
          <w:tcPr>
            <w:tcW w:w="907" w:type="pct"/>
            <w:tcBorders>
              <w:top w:val="nil"/>
              <w:left w:val="nil"/>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تكاليف الدعم للوكالة المنفذة الرئيسية (دولار أمريكي)</w:t>
            </w:r>
          </w:p>
        </w:tc>
        <w:tc>
          <w:tcPr>
            <w:tcW w:w="440"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114,896</w:t>
            </w:r>
          </w:p>
        </w:tc>
        <w:tc>
          <w:tcPr>
            <w:tcW w:w="256"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6,488</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6,487</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*36,707</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val="es-MX" w:eastAsia="en-CA"/>
              </w:rPr>
              <w:t>**4,825</w:t>
            </w:r>
          </w:p>
        </w:tc>
        <w:tc>
          <w:tcPr>
            <w:tcW w:w="440"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eastAsia="en-CA"/>
              </w:rPr>
              <w:t>169,403</w:t>
            </w:r>
          </w:p>
        </w:tc>
      </w:tr>
      <w:tr w:rsidR="00D30952" w:rsidRPr="00E82F11" w:rsidTr="00A108D2">
        <w:trPr>
          <w:trHeight w:val="405"/>
        </w:trPr>
        <w:tc>
          <w:tcPr>
            <w:tcW w:w="268" w:type="pct"/>
            <w:tcBorders>
              <w:top w:val="nil"/>
              <w:left w:val="single" w:sz="4" w:space="0" w:color="auto"/>
              <w:bottom w:val="single" w:sz="4" w:space="0" w:color="auto"/>
              <w:right w:val="single" w:sz="4" w:space="0" w:color="auto"/>
            </w:tcBorders>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3.2</w:t>
            </w:r>
          </w:p>
        </w:tc>
        <w:tc>
          <w:tcPr>
            <w:tcW w:w="907" w:type="pct"/>
            <w:tcBorders>
              <w:top w:val="nil"/>
              <w:left w:val="nil"/>
              <w:bottom w:val="single" w:sz="4" w:space="0" w:color="auto"/>
              <w:right w:val="single" w:sz="4" w:space="0" w:color="auto"/>
            </w:tcBorders>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التمويل المتفق عليه للوكالة المنفذة المتعاونة يونيب (دولار أمريكي)</w:t>
            </w:r>
          </w:p>
        </w:tc>
        <w:tc>
          <w:tcPr>
            <w:tcW w:w="440"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30,000</w:t>
            </w:r>
          </w:p>
        </w:tc>
        <w:tc>
          <w:tcPr>
            <w:tcW w:w="256"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20,000</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p>
        </w:tc>
        <w:tc>
          <w:tcPr>
            <w:tcW w:w="371"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30,000</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n-US" w:eastAsia="en-CA"/>
              </w:rPr>
              <w:t>25,000</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val="en-US" w:eastAsia="en-CA"/>
              </w:rPr>
              <w:t>**0</w:t>
            </w:r>
          </w:p>
        </w:tc>
        <w:tc>
          <w:tcPr>
            <w:tcW w:w="440"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eastAsia="en-CA"/>
              </w:rPr>
              <w:t>105,000</w:t>
            </w:r>
          </w:p>
        </w:tc>
      </w:tr>
      <w:tr w:rsidR="00D30952" w:rsidRPr="00E82F11" w:rsidTr="00A108D2">
        <w:trPr>
          <w:trHeight w:val="405"/>
        </w:trPr>
        <w:tc>
          <w:tcPr>
            <w:tcW w:w="268" w:type="pct"/>
            <w:tcBorders>
              <w:top w:val="nil"/>
              <w:left w:val="single" w:sz="4" w:space="0" w:color="auto"/>
              <w:bottom w:val="single" w:sz="4" w:space="0" w:color="auto"/>
              <w:right w:val="single" w:sz="4" w:space="0" w:color="auto"/>
            </w:tcBorders>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4.2</w:t>
            </w:r>
          </w:p>
        </w:tc>
        <w:tc>
          <w:tcPr>
            <w:tcW w:w="907" w:type="pct"/>
            <w:tcBorders>
              <w:top w:val="nil"/>
              <w:left w:val="nil"/>
              <w:bottom w:val="single" w:sz="4" w:space="0" w:color="auto"/>
              <w:right w:val="single" w:sz="4" w:space="0" w:color="auto"/>
            </w:tcBorders>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تكاليف الدعم للوكالة المنفذة المتعاونة (دولار أمريكي)</w:t>
            </w:r>
          </w:p>
        </w:tc>
        <w:tc>
          <w:tcPr>
            <w:tcW w:w="440"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3,900</w:t>
            </w:r>
          </w:p>
        </w:tc>
        <w:tc>
          <w:tcPr>
            <w:tcW w:w="256"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2,600</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3,900</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3,250</w:t>
            </w:r>
          </w:p>
        </w:tc>
        <w:tc>
          <w:tcPr>
            <w:tcW w:w="279"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val="en-US" w:eastAsia="en-CA"/>
              </w:rPr>
              <w:t>**0</w:t>
            </w:r>
          </w:p>
        </w:tc>
        <w:tc>
          <w:tcPr>
            <w:tcW w:w="440" w:type="pct"/>
            <w:tcBorders>
              <w:top w:val="nil"/>
              <w:left w:val="nil"/>
              <w:bottom w:val="single" w:sz="4" w:space="0" w:color="auto"/>
              <w:right w:val="single" w:sz="4" w:space="0" w:color="auto"/>
            </w:tcBorders>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eastAsia="en-CA"/>
              </w:rPr>
              <w:t>13,650</w:t>
            </w:r>
          </w:p>
        </w:tc>
      </w:tr>
      <w:tr w:rsidR="00D30952" w:rsidRPr="00E82F11" w:rsidTr="00A108D2">
        <w:trPr>
          <w:trHeight w:val="88"/>
        </w:trPr>
        <w:tc>
          <w:tcPr>
            <w:tcW w:w="268" w:type="pct"/>
            <w:tcBorders>
              <w:top w:val="nil"/>
              <w:left w:val="single" w:sz="4" w:space="0" w:color="auto"/>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1.3</w:t>
            </w:r>
          </w:p>
        </w:tc>
        <w:tc>
          <w:tcPr>
            <w:tcW w:w="907" w:type="pct"/>
            <w:tcBorders>
              <w:top w:val="nil"/>
              <w:left w:val="nil"/>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إجمالي التمويل المتفق عليه (دولار أمريكي)</w:t>
            </w:r>
          </w:p>
        </w:tc>
        <w:tc>
          <w:tcPr>
            <w:tcW w:w="440"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1,561,940</w:t>
            </w:r>
          </w:p>
        </w:tc>
        <w:tc>
          <w:tcPr>
            <w:tcW w:w="256"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106,500</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116,500</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543,219</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65,000</w:t>
            </w:r>
          </w:p>
        </w:tc>
        <w:tc>
          <w:tcPr>
            <w:tcW w:w="440"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2,393,159</w:t>
            </w:r>
          </w:p>
        </w:tc>
      </w:tr>
      <w:tr w:rsidR="00D30952" w:rsidRPr="00E82F11" w:rsidTr="00A108D2">
        <w:trPr>
          <w:trHeight w:val="291"/>
        </w:trPr>
        <w:tc>
          <w:tcPr>
            <w:tcW w:w="268" w:type="pct"/>
            <w:tcBorders>
              <w:top w:val="nil"/>
              <w:left w:val="single" w:sz="4" w:space="0" w:color="auto"/>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2.3</w:t>
            </w:r>
          </w:p>
        </w:tc>
        <w:tc>
          <w:tcPr>
            <w:tcW w:w="907" w:type="pct"/>
            <w:tcBorders>
              <w:top w:val="nil"/>
              <w:left w:val="nil"/>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إجمالي تكاليف الدعم (دولار أمريكي)</w:t>
            </w:r>
          </w:p>
        </w:tc>
        <w:tc>
          <w:tcPr>
            <w:tcW w:w="440"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118,796</w:t>
            </w:r>
          </w:p>
        </w:tc>
        <w:tc>
          <w:tcPr>
            <w:tcW w:w="256"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9,088</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10,387</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39,957</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val="es-MX" w:eastAsia="en-CA"/>
              </w:rPr>
              <w:t>4,825</w:t>
            </w:r>
          </w:p>
        </w:tc>
        <w:tc>
          <w:tcPr>
            <w:tcW w:w="440"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eastAsia="en-CA"/>
              </w:rPr>
              <w:t>183,053</w:t>
            </w:r>
          </w:p>
        </w:tc>
      </w:tr>
      <w:tr w:rsidR="00D30952" w:rsidRPr="00E82F11" w:rsidTr="00A108D2">
        <w:trPr>
          <w:trHeight w:val="280"/>
        </w:trPr>
        <w:tc>
          <w:tcPr>
            <w:tcW w:w="268" w:type="pct"/>
            <w:tcBorders>
              <w:top w:val="nil"/>
              <w:left w:val="single" w:sz="4" w:space="0" w:color="auto"/>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3.3</w:t>
            </w:r>
          </w:p>
        </w:tc>
        <w:tc>
          <w:tcPr>
            <w:tcW w:w="907" w:type="pct"/>
            <w:tcBorders>
              <w:top w:val="nil"/>
              <w:left w:val="nil"/>
              <w:bottom w:val="single" w:sz="4" w:space="0" w:color="auto"/>
              <w:right w:val="single" w:sz="4" w:space="0" w:color="auto"/>
            </w:tcBorders>
            <w:shd w:val="clear" w:color="auto" w:fill="auto"/>
            <w:tcMar>
              <w:left w:w="57" w:type="dxa"/>
              <w:right w:w="28" w:type="dxa"/>
            </w:tcMar>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إجمالي التكاليف المتفق عليها (دولار أمريكي)</w:t>
            </w:r>
          </w:p>
        </w:tc>
        <w:tc>
          <w:tcPr>
            <w:tcW w:w="440"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1,680,736</w:t>
            </w:r>
          </w:p>
        </w:tc>
        <w:tc>
          <w:tcPr>
            <w:tcW w:w="256"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115,588</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371"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val="es-MX" w:eastAsia="en-CA"/>
              </w:rPr>
              <w:t>126,887</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583,176</w:t>
            </w:r>
          </w:p>
        </w:tc>
        <w:tc>
          <w:tcPr>
            <w:tcW w:w="279"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w:t>
            </w:r>
          </w:p>
        </w:tc>
        <w:tc>
          <w:tcPr>
            <w:tcW w:w="417"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val="es-MX" w:eastAsia="en-CA"/>
              </w:rPr>
              <w:t>69,825</w:t>
            </w:r>
          </w:p>
        </w:tc>
        <w:tc>
          <w:tcPr>
            <w:tcW w:w="440" w:type="pct"/>
            <w:tcBorders>
              <w:top w:val="nil"/>
              <w:left w:val="nil"/>
              <w:bottom w:val="single" w:sz="4" w:space="0" w:color="auto"/>
              <w:right w:val="single" w:sz="4" w:space="0" w:color="auto"/>
            </w:tcBorders>
            <w:shd w:val="clear" w:color="auto" w:fill="auto"/>
            <w:tcMar>
              <w:left w:w="57" w:type="dxa"/>
              <w:right w:w="85" w:type="dxa"/>
            </w:tcMar>
          </w:tcPr>
          <w:p w:rsidR="00D30952" w:rsidRPr="00E82F11" w:rsidRDefault="00D30952" w:rsidP="00A108D2">
            <w:pPr>
              <w:keepNext/>
              <w:keepLines/>
              <w:suppressAutoHyphens/>
              <w:jc w:val="right"/>
              <w:rPr>
                <w:rFonts w:eastAsia="SimSun"/>
                <w:b/>
                <w:color w:val="000000"/>
                <w:sz w:val="18"/>
                <w:szCs w:val="16"/>
                <w:lang w:eastAsia="en-CA"/>
              </w:rPr>
            </w:pPr>
            <w:r w:rsidRPr="00E82F11">
              <w:rPr>
                <w:rFonts w:eastAsia="SimSun"/>
                <w:b/>
                <w:color w:val="000000"/>
                <w:sz w:val="18"/>
                <w:szCs w:val="16"/>
                <w:lang w:eastAsia="en-CA"/>
              </w:rPr>
              <w:t>2,576,212</w:t>
            </w:r>
          </w:p>
        </w:tc>
      </w:tr>
      <w:tr w:rsidR="00D30952" w:rsidRPr="00E82F11" w:rsidTr="00A108D2">
        <w:trPr>
          <w:trHeight w:val="202"/>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1.1.4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إجمالي كمية الهيدروكلوروفلوروكربون-22 المتفق على إزالتها بموجب هذا الاتفاق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7.36</w:t>
            </w:r>
          </w:p>
        </w:tc>
      </w:tr>
      <w:tr w:rsidR="00D30952" w:rsidRPr="00E82F11" w:rsidTr="00A108D2">
        <w:trPr>
          <w:trHeight w:val="210"/>
        </w:trPr>
        <w:tc>
          <w:tcPr>
            <w:tcW w:w="268" w:type="pct"/>
            <w:tcBorders>
              <w:top w:val="nil"/>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2.1.4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كمية الهيدروكلوروفلوروكربون-22 المتوقع إزالتها في مشروعات سبقت الموافقة عليها (طن من قدرات استنفاد الأوزون)</w:t>
            </w:r>
          </w:p>
        </w:tc>
        <w:tc>
          <w:tcPr>
            <w:tcW w:w="440" w:type="pct"/>
            <w:tcBorders>
              <w:top w:val="nil"/>
              <w:left w:val="nil"/>
              <w:bottom w:val="single" w:sz="4" w:space="0" w:color="auto"/>
              <w:right w:val="single" w:sz="4" w:space="0" w:color="auto"/>
            </w:tcBorders>
            <w:vAlign w:val="bottom"/>
          </w:tcPr>
          <w:p w:rsidR="00D30952" w:rsidRPr="00E82F11" w:rsidRDefault="00D30952" w:rsidP="00A108D2">
            <w:pPr>
              <w:keepNext/>
              <w:keepLines/>
              <w:suppressAutoHyphens/>
              <w:jc w:val="right"/>
              <w:rPr>
                <w:rFonts w:eastAsia="SimSun"/>
                <w:color w:val="000000"/>
                <w:sz w:val="18"/>
                <w:szCs w:val="16"/>
                <w:rtl/>
                <w:lang w:eastAsia="en-CA" w:bidi="ar-EG"/>
              </w:rPr>
            </w:pPr>
            <w:r w:rsidRPr="00E82F11">
              <w:rPr>
                <w:rFonts w:eastAsia="SimSun" w:hint="cs"/>
                <w:color w:val="000000"/>
                <w:sz w:val="18"/>
                <w:szCs w:val="16"/>
                <w:rtl/>
                <w:lang w:eastAsia="en-CA" w:bidi="ar-EG"/>
              </w:rPr>
              <w:t>لا ينطبق</w:t>
            </w:r>
          </w:p>
        </w:tc>
      </w:tr>
      <w:tr w:rsidR="00D30952" w:rsidRPr="00E82F11" w:rsidTr="00A108D2">
        <w:trPr>
          <w:trHeight w:val="202"/>
        </w:trPr>
        <w:tc>
          <w:tcPr>
            <w:tcW w:w="268" w:type="pct"/>
            <w:tcBorders>
              <w:top w:val="nil"/>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3.1.4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استهلاك الهيدروكلوروفلوروكربون-22 المتبقي المؤهل (طن من قدرات استنفاد الأوزون)</w:t>
            </w:r>
          </w:p>
        </w:tc>
        <w:tc>
          <w:tcPr>
            <w:tcW w:w="440" w:type="pct"/>
            <w:tcBorders>
              <w:top w:val="nil"/>
              <w:left w:val="nil"/>
              <w:bottom w:val="single" w:sz="4" w:space="0" w:color="auto"/>
              <w:right w:val="single" w:sz="4" w:space="0" w:color="auto"/>
            </w:tcBorders>
            <w:vAlign w:val="bottom"/>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13.66</w:t>
            </w:r>
          </w:p>
        </w:tc>
      </w:tr>
      <w:tr w:rsidR="00D30952" w:rsidRPr="00E82F11" w:rsidTr="00A108D2">
        <w:trPr>
          <w:trHeight w:val="202"/>
        </w:trPr>
        <w:tc>
          <w:tcPr>
            <w:tcW w:w="268" w:type="pct"/>
            <w:tcBorders>
              <w:top w:val="nil"/>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1.2.4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إجمالي كمية الهيدروكلوروفلوروكربون-141 ب المتفق على إزالتها بموجب هذا الاتفاق (طن من قدرات استنفاد الأوزون)</w:t>
            </w:r>
          </w:p>
        </w:tc>
        <w:tc>
          <w:tcPr>
            <w:tcW w:w="440" w:type="pct"/>
            <w:tcBorders>
              <w:top w:val="nil"/>
              <w:left w:val="nil"/>
              <w:bottom w:val="single" w:sz="4" w:space="0" w:color="auto"/>
              <w:right w:val="single" w:sz="4" w:space="0" w:color="auto"/>
            </w:tcBorders>
            <w:vAlign w:val="bottom"/>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0.86</w:t>
            </w:r>
          </w:p>
        </w:tc>
      </w:tr>
      <w:tr w:rsidR="00D30952" w:rsidRPr="00E82F11" w:rsidTr="00A108D2">
        <w:trPr>
          <w:trHeight w:val="202"/>
        </w:trPr>
        <w:tc>
          <w:tcPr>
            <w:tcW w:w="268" w:type="pct"/>
            <w:tcBorders>
              <w:top w:val="nil"/>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2.2.4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كمية الهيدروكلوروفلوروكربون-141 ب المتوقع إزالتها في مشروعات سبقت الموافقة عليها (طن من قدرات استنفاد الأوزون)</w:t>
            </w:r>
          </w:p>
        </w:tc>
        <w:tc>
          <w:tcPr>
            <w:tcW w:w="440" w:type="pct"/>
            <w:tcBorders>
              <w:top w:val="nil"/>
              <w:left w:val="nil"/>
              <w:bottom w:val="single" w:sz="4" w:space="0" w:color="auto"/>
              <w:right w:val="single" w:sz="4" w:space="0" w:color="auto"/>
            </w:tcBorders>
            <w:vAlign w:val="bottom"/>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hint="cs"/>
                <w:color w:val="000000"/>
                <w:sz w:val="18"/>
                <w:szCs w:val="16"/>
                <w:rtl/>
                <w:lang w:eastAsia="en-CA"/>
              </w:rPr>
              <w:t>لا ينطبق</w:t>
            </w:r>
          </w:p>
        </w:tc>
      </w:tr>
      <w:tr w:rsidR="00D30952" w:rsidRPr="00E82F11" w:rsidTr="00A108D2">
        <w:trPr>
          <w:trHeight w:val="202"/>
        </w:trPr>
        <w:tc>
          <w:tcPr>
            <w:tcW w:w="268" w:type="pct"/>
            <w:tcBorders>
              <w:top w:val="nil"/>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3.2.4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استهلاك الهيدروكلوروفلوروكربون-141 ب المتبقي المؤهل (طن من قدرات استنفاد الأوزون)</w:t>
            </w:r>
          </w:p>
        </w:tc>
        <w:tc>
          <w:tcPr>
            <w:tcW w:w="440" w:type="pct"/>
            <w:tcBorders>
              <w:top w:val="nil"/>
              <w:left w:val="nil"/>
              <w:bottom w:val="single" w:sz="4" w:space="0" w:color="auto"/>
              <w:right w:val="single" w:sz="4" w:space="0" w:color="auto"/>
            </w:tcBorders>
            <w:vAlign w:val="bottom"/>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0.00</w:t>
            </w:r>
          </w:p>
        </w:tc>
      </w:tr>
      <w:tr w:rsidR="00D30952" w:rsidRPr="00E82F11" w:rsidTr="00A108D2">
        <w:trPr>
          <w:trHeight w:val="202"/>
        </w:trPr>
        <w:tc>
          <w:tcPr>
            <w:tcW w:w="268" w:type="pct"/>
            <w:tcBorders>
              <w:top w:val="nil"/>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1.3.4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إجمالي كمية الهيدروكلوروفلوروكربون-123 المتفق على إزالتها بموجب هذا الاتفاق (طن من قدرات استنفاد الأوزون)</w:t>
            </w:r>
          </w:p>
        </w:tc>
        <w:tc>
          <w:tcPr>
            <w:tcW w:w="440" w:type="pct"/>
            <w:tcBorders>
              <w:top w:val="nil"/>
              <w:left w:val="nil"/>
              <w:bottom w:val="single" w:sz="4" w:space="0" w:color="auto"/>
              <w:right w:val="single" w:sz="4" w:space="0" w:color="auto"/>
            </w:tcBorders>
            <w:vAlign w:val="bottom"/>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color w:val="000000"/>
                <w:sz w:val="18"/>
                <w:szCs w:val="16"/>
                <w:lang w:eastAsia="en-CA"/>
              </w:rPr>
              <w:t>0.00</w:t>
            </w:r>
          </w:p>
        </w:tc>
      </w:tr>
      <w:tr w:rsidR="00D30952" w:rsidRPr="00E82F11" w:rsidTr="00A108D2">
        <w:trPr>
          <w:trHeight w:val="202"/>
        </w:trPr>
        <w:tc>
          <w:tcPr>
            <w:tcW w:w="268" w:type="pct"/>
            <w:tcBorders>
              <w:top w:val="nil"/>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2.3.4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hint="cs"/>
                <w:color w:val="000000"/>
                <w:sz w:val="18"/>
                <w:szCs w:val="16"/>
                <w:rtl/>
                <w:lang w:eastAsia="en-CA"/>
              </w:rPr>
              <w:t>كمية الهيدروكلوروفلوروكربون-123 المتوقع إزالتها في مشروعات سبقت الموافقة عليها (طن من قدرات استنفاد الأوزون)</w:t>
            </w:r>
          </w:p>
        </w:tc>
        <w:tc>
          <w:tcPr>
            <w:tcW w:w="440" w:type="pct"/>
            <w:tcBorders>
              <w:top w:val="nil"/>
              <w:left w:val="nil"/>
              <w:bottom w:val="single" w:sz="4" w:space="0" w:color="auto"/>
              <w:right w:val="single" w:sz="4" w:space="0" w:color="auto"/>
            </w:tcBorders>
            <w:vAlign w:val="bottom"/>
          </w:tcPr>
          <w:p w:rsidR="00D30952" w:rsidRPr="00E82F11" w:rsidRDefault="00D30952" w:rsidP="00A108D2">
            <w:pPr>
              <w:keepNext/>
              <w:keepLines/>
              <w:suppressAutoHyphens/>
              <w:jc w:val="right"/>
              <w:rPr>
                <w:rFonts w:eastAsia="SimSun"/>
                <w:color w:val="000000"/>
                <w:sz w:val="18"/>
                <w:szCs w:val="16"/>
                <w:lang w:eastAsia="en-CA"/>
              </w:rPr>
            </w:pPr>
            <w:r w:rsidRPr="00E82F11">
              <w:rPr>
                <w:rFonts w:eastAsia="SimSun" w:hint="cs"/>
                <w:color w:val="000000"/>
                <w:sz w:val="18"/>
                <w:szCs w:val="16"/>
                <w:rtl/>
                <w:lang w:eastAsia="en-CA"/>
              </w:rPr>
              <w:t>لا ينطبق</w:t>
            </w:r>
          </w:p>
        </w:tc>
      </w:tr>
      <w:tr w:rsidR="00D30952" w:rsidRPr="00E82F11" w:rsidTr="00A108D2">
        <w:trPr>
          <w:trHeight w:val="202"/>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3.3.4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استهلاك الهيدروكلوروفلوروكربون-123 المتبقي المؤهل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color w:val="000000"/>
                <w:sz w:val="18"/>
                <w:szCs w:val="16"/>
                <w:lang w:eastAsia="en-CA"/>
              </w:rPr>
              <w:t>0.18</w:t>
            </w:r>
          </w:p>
        </w:tc>
      </w:tr>
      <w:tr w:rsidR="00D30952" w:rsidRPr="00E82F11" w:rsidTr="00A108D2">
        <w:trPr>
          <w:trHeight w:val="210"/>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1.4.4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إجمالي كمية الهيدروكلوروفلوروكربون-142 ب المتفق على إزالتها بموجب هذا الاتفاق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color w:val="000000"/>
                <w:sz w:val="18"/>
                <w:szCs w:val="16"/>
                <w:lang w:eastAsia="en-CA"/>
              </w:rPr>
              <w:t>0.00</w:t>
            </w:r>
          </w:p>
        </w:tc>
      </w:tr>
      <w:tr w:rsidR="00D30952" w:rsidRPr="00E82F11" w:rsidTr="00A108D2">
        <w:trPr>
          <w:trHeight w:val="202"/>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2.4.4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كمية الهيدروكلوروفلوروكربون-142 ب المتوقع إزالتها في مشروعات سبقت الموافقة عليها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hint="cs"/>
                <w:color w:val="000000"/>
                <w:sz w:val="18"/>
                <w:szCs w:val="16"/>
                <w:rtl/>
                <w:lang w:eastAsia="en-CA"/>
              </w:rPr>
              <w:t>لا ينطبق</w:t>
            </w:r>
          </w:p>
        </w:tc>
      </w:tr>
      <w:tr w:rsidR="00D30952" w:rsidRPr="00E82F11" w:rsidTr="00A108D2">
        <w:trPr>
          <w:trHeight w:val="202"/>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3.4.4</w:t>
            </w:r>
          </w:p>
        </w:tc>
        <w:tc>
          <w:tcPr>
            <w:tcW w:w="4293" w:type="pct"/>
            <w:gridSpan w:val="11"/>
            <w:tcBorders>
              <w:top w:val="single" w:sz="4" w:space="0" w:color="auto"/>
              <w:left w:val="single" w:sz="4" w:space="0" w:color="auto"/>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استهلاك الهيدروكلوروفلوروكربون-142 ب المتبقي المؤهل (طن من قدرات استنفاد الأوزون)</w:t>
            </w:r>
          </w:p>
        </w:tc>
        <w:tc>
          <w:tcPr>
            <w:tcW w:w="440" w:type="pct"/>
            <w:tcBorders>
              <w:top w:val="single" w:sz="4" w:space="0" w:color="auto"/>
              <w:left w:val="single" w:sz="4" w:space="0" w:color="auto"/>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color w:val="000000"/>
                <w:sz w:val="18"/>
                <w:szCs w:val="16"/>
                <w:lang w:eastAsia="en-CA"/>
              </w:rPr>
              <w:t>1.20</w:t>
            </w:r>
          </w:p>
        </w:tc>
      </w:tr>
      <w:tr w:rsidR="00D30952" w:rsidRPr="00E82F11" w:rsidTr="00A108D2">
        <w:trPr>
          <w:trHeight w:val="202"/>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1.5.4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إجمالي كمية الهيدروكلوروفلوروكربون-124 المتفق على إزالتها بموجب هذا الاتفاق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color w:val="000000"/>
                <w:sz w:val="18"/>
                <w:szCs w:val="16"/>
                <w:lang w:eastAsia="en-CA"/>
              </w:rPr>
              <w:t>0.00</w:t>
            </w:r>
          </w:p>
        </w:tc>
      </w:tr>
      <w:tr w:rsidR="00D30952" w:rsidRPr="00E82F11" w:rsidTr="00A108D2">
        <w:trPr>
          <w:trHeight w:val="202"/>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2.5.4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كمية الهيدروكلوروفلوروكربون-124 المتوقع إزالتها في مشروعات سبقت الموافقة عليها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hint="cs"/>
                <w:color w:val="000000"/>
                <w:sz w:val="18"/>
                <w:szCs w:val="16"/>
                <w:rtl/>
                <w:lang w:eastAsia="en-CA"/>
              </w:rPr>
              <w:t>لا ينطبق</w:t>
            </w:r>
          </w:p>
        </w:tc>
      </w:tr>
      <w:tr w:rsidR="00D30952" w:rsidRPr="00E82F11" w:rsidTr="00A108D2">
        <w:trPr>
          <w:trHeight w:val="202"/>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3.5.4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استهلاك الهيدروكلوروفلوروكربون-124 المتبقي المؤهل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color w:val="000000"/>
                <w:sz w:val="18"/>
                <w:szCs w:val="16"/>
                <w:lang w:eastAsia="en-CA"/>
              </w:rPr>
              <w:t>0.22</w:t>
            </w:r>
          </w:p>
        </w:tc>
      </w:tr>
      <w:tr w:rsidR="00D30952" w:rsidRPr="00E82F11" w:rsidTr="00A108D2">
        <w:trPr>
          <w:trHeight w:val="132"/>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1.6.4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إجمالي كمية الهيدروكلوروفلوروكربون-141 ب في البوليولات سابقة الخلط المتفق على إزالتها بموجب هذا الاتفاق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color w:val="000000"/>
                <w:sz w:val="18"/>
                <w:szCs w:val="16"/>
                <w:lang w:eastAsia="en-CA"/>
              </w:rPr>
              <w:t>19.81</w:t>
            </w:r>
          </w:p>
        </w:tc>
      </w:tr>
      <w:tr w:rsidR="00D30952" w:rsidRPr="00E82F11" w:rsidTr="00A108D2">
        <w:trPr>
          <w:trHeight w:val="207"/>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2.6.4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كمية الهيدروكلوروفلوروكربون-141 ب في البوليولات سابقة الخلط المتفق على إزالتها بموجب هذا الاتفاق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hint="cs"/>
                <w:color w:val="000000"/>
                <w:sz w:val="18"/>
                <w:szCs w:val="16"/>
                <w:rtl/>
                <w:lang w:eastAsia="en-CA"/>
              </w:rPr>
              <w:t>لا ينطبق</w:t>
            </w:r>
          </w:p>
        </w:tc>
      </w:tr>
      <w:tr w:rsidR="00D30952" w:rsidRPr="00E82F11" w:rsidTr="00A108D2">
        <w:trPr>
          <w:trHeight w:val="210"/>
        </w:trPr>
        <w:tc>
          <w:tcPr>
            <w:tcW w:w="268" w:type="pct"/>
            <w:tcBorders>
              <w:top w:val="single" w:sz="4" w:space="0" w:color="auto"/>
              <w:left w:val="single" w:sz="4" w:space="0" w:color="auto"/>
              <w:bottom w:val="single" w:sz="4" w:space="0" w:color="auto"/>
              <w:right w:val="single" w:sz="4" w:space="0" w:color="auto"/>
            </w:tcBorders>
            <w:noWrap/>
            <w:tcMar>
              <w:left w:w="57" w:type="dxa"/>
            </w:tcMar>
            <w:vAlign w:val="bottom"/>
          </w:tcPr>
          <w:p w:rsidR="00D30952" w:rsidRPr="00E82F11" w:rsidRDefault="00D30952" w:rsidP="00A108D2">
            <w:pPr>
              <w:keepNext/>
              <w:keepLines/>
              <w:suppressAutoHyphens/>
              <w:bidi/>
              <w:jc w:val="left"/>
              <w:rPr>
                <w:rFonts w:eastAsia="SimSun"/>
                <w:color w:val="000000"/>
                <w:sz w:val="18"/>
                <w:szCs w:val="16"/>
                <w:lang w:eastAsia="en-CA"/>
              </w:rPr>
            </w:pPr>
            <w:r w:rsidRPr="00E82F11">
              <w:rPr>
                <w:rFonts w:eastAsia="SimSun"/>
                <w:color w:val="000000"/>
                <w:sz w:val="18"/>
                <w:szCs w:val="16"/>
                <w:lang w:eastAsia="en-CA"/>
              </w:rPr>
              <w:t>3.6.4</w:t>
            </w:r>
          </w:p>
        </w:tc>
        <w:tc>
          <w:tcPr>
            <w:tcW w:w="4293" w:type="pct"/>
            <w:gridSpan w:val="11"/>
            <w:tcBorders>
              <w:top w:val="single" w:sz="4" w:space="0" w:color="auto"/>
              <w:left w:val="nil"/>
              <w:bottom w:val="single" w:sz="4" w:space="0" w:color="auto"/>
              <w:right w:val="single" w:sz="4" w:space="0" w:color="auto"/>
            </w:tcBorders>
            <w:tcMar>
              <w:left w:w="57" w:type="dxa"/>
            </w:tcMar>
            <w:vAlign w:val="bottom"/>
          </w:tcPr>
          <w:p w:rsidR="00D30952" w:rsidRPr="00E82F11" w:rsidRDefault="00D30952" w:rsidP="00A108D2">
            <w:pPr>
              <w:suppressAutoHyphens/>
              <w:bidi/>
              <w:jc w:val="left"/>
              <w:rPr>
                <w:rFonts w:eastAsia="SimSun"/>
                <w:color w:val="000000"/>
                <w:sz w:val="18"/>
                <w:szCs w:val="16"/>
                <w:lang w:eastAsia="en-CA"/>
              </w:rPr>
            </w:pPr>
            <w:r w:rsidRPr="00E82F11">
              <w:rPr>
                <w:rFonts w:eastAsia="SimSun" w:hint="cs"/>
                <w:color w:val="000000"/>
                <w:sz w:val="18"/>
                <w:szCs w:val="16"/>
                <w:rtl/>
                <w:lang w:eastAsia="en-CA"/>
              </w:rPr>
              <w:t>استهلاك الهيدروكلوروفلوروكربون-141 ب في البوليولات سابقة الخلط المتبقي المؤهل (طن من قدرات استنفاد الأوزون)</w:t>
            </w:r>
          </w:p>
        </w:tc>
        <w:tc>
          <w:tcPr>
            <w:tcW w:w="440" w:type="pct"/>
            <w:tcBorders>
              <w:top w:val="single" w:sz="4" w:space="0" w:color="auto"/>
              <w:left w:val="nil"/>
              <w:bottom w:val="single" w:sz="4" w:space="0" w:color="auto"/>
              <w:right w:val="single" w:sz="4" w:space="0" w:color="auto"/>
            </w:tcBorders>
            <w:vAlign w:val="bottom"/>
          </w:tcPr>
          <w:p w:rsidR="00D30952" w:rsidRPr="00E82F11" w:rsidRDefault="00D30952" w:rsidP="00A108D2">
            <w:pPr>
              <w:suppressAutoHyphens/>
              <w:jc w:val="right"/>
              <w:rPr>
                <w:rFonts w:eastAsia="SimSun"/>
                <w:color w:val="000000"/>
                <w:sz w:val="18"/>
                <w:szCs w:val="16"/>
                <w:lang w:eastAsia="en-CA"/>
              </w:rPr>
            </w:pPr>
            <w:r w:rsidRPr="00E82F11">
              <w:rPr>
                <w:rFonts w:eastAsia="SimSun"/>
                <w:color w:val="000000"/>
                <w:sz w:val="18"/>
                <w:szCs w:val="16"/>
                <w:lang w:eastAsia="en-CA"/>
              </w:rPr>
              <w:t>0.86</w:t>
            </w:r>
          </w:p>
        </w:tc>
      </w:tr>
    </w:tbl>
    <w:p w:rsidR="00D30952" w:rsidRPr="00E82F11" w:rsidRDefault="00D30952" w:rsidP="00D30952">
      <w:pPr>
        <w:bidi/>
        <w:spacing w:before="240"/>
        <w:rPr>
          <w:sz w:val="16"/>
          <w:szCs w:val="16"/>
          <w:rtl/>
          <w:lang w:val="en-US" w:bidi="ar-EG"/>
        </w:rPr>
      </w:pPr>
      <w:r w:rsidRPr="00E82F11">
        <w:rPr>
          <w:rFonts w:hint="cs"/>
          <w:sz w:val="16"/>
          <w:szCs w:val="16"/>
          <w:rtl/>
          <w:lang w:val="en-US" w:bidi="ar-EG"/>
        </w:rPr>
        <w:t>* يشمل تمويل يونيدو طلب الشريحة الرابعة بمبلغ 86,500 دولار أمريكي زائد تكاليف دعم الوكالة البالغة 6,487 دولار أمريكي ومشروع الرغاوي بقيمة 431,719 دولار أمريكي زائد تكاليف دعم الوكالة ومقدارها 30,220 دولار أمريكي.</w:t>
      </w:r>
    </w:p>
    <w:p w:rsidR="00D30952" w:rsidRPr="00E82F11" w:rsidRDefault="00D30952" w:rsidP="00D30952">
      <w:pPr>
        <w:bidi/>
        <w:spacing w:before="120"/>
        <w:rPr>
          <w:b/>
          <w:bCs/>
          <w:sz w:val="16"/>
          <w:szCs w:val="16"/>
          <w:rtl/>
          <w:lang w:val="en-US" w:bidi="ar-EG"/>
        </w:rPr>
      </w:pPr>
      <w:r w:rsidRPr="00E82F11">
        <w:rPr>
          <w:rFonts w:hint="cs"/>
          <w:b/>
          <w:bCs/>
          <w:sz w:val="16"/>
          <w:szCs w:val="16"/>
          <w:rtl/>
          <w:lang w:val="en-US" w:bidi="ar-EG"/>
        </w:rPr>
        <w:t>** في الاجتماع السابع والثمانين، لم يعد يونيب وكالة متعاونة وطلب تحويل التمويل الموافق عليه والبالغ 10,000 دولار أمريكي للشريحة الخامسة ليونيدو، زائد مبلغ 700 دولار أمريكي الخاص بتكاليف دعم الوكالة.</w:t>
      </w:r>
    </w:p>
    <w:p w:rsidR="00D30952" w:rsidRPr="00E82F11" w:rsidRDefault="00D30952" w:rsidP="00D30952">
      <w:pPr>
        <w:bidi/>
        <w:rPr>
          <w:rtl/>
          <w:lang w:val="en-CA" w:bidi="ar-EG"/>
        </w:rPr>
      </w:pPr>
    </w:p>
    <w:p w:rsidR="00B415BF" w:rsidRPr="00E82F11" w:rsidRDefault="00B415BF" w:rsidP="00B415BF">
      <w:pPr>
        <w:jc w:val="center"/>
        <w:rPr>
          <w:b/>
          <w:lang w:val="en-CA" w:bidi="ar-EG"/>
        </w:rPr>
        <w:sectPr w:rsidR="00B415BF" w:rsidRPr="00E82F11" w:rsidSect="0070646B">
          <w:headerReference w:type="first" r:id="rId29"/>
          <w:pgSz w:w="12240" w:h="15840" w:code="1"/>
          <w:pgMar w:top="720" w:right="1440" w:bottom="864" w:left="1440" w:header="720" w:footer="475" w:gutter="0"/>
          <w:pgNumType w:start="1"/>
          <w:cols w:space="720"/>
          <w:titlePg/>
        </w:sectPr>
      </w:pPr>
    </w:p>
    <w:p w:rsidR="00D30952" w:rsidRPr="00E82F11" w:rsidRDefault="00D30952" w:rsidP="00D30952">
      <w:pPr>
        <w:bidi/>
        <w:jc w:val="center"/>
        <w:rPr>
          <w:b/>
          <w:bCs/>
          <w:sz w:val="26"/>
          <w:szCs w:val="26"/>
          <w:rtl/>
          <w:lang w:val="en-CA" w:bidi="ar-DZ"/>
        </w:rPr>
      </w:pPr>
      <w:r w:rsidRPr="00E82F11">
        <w:rPr>
          <w:rFonts w:hint="cs"/>
          <w:b/>
          <w:bCs/>
          <w:sz w:val="26"/>
          <w:szCs w:val="26"/>
          <w:rtl/>
        </w:rPr>
        <w:lastRenderedPageBreak/>
        <w:t>المرفق السادس</w:t>
      </w:r>
    </w:p>
    <w:p w:rsidR="00D30952" w:rsidRPr="00E82F11" w:rsidRDefault="00D30952" w:rsidP="00D30952">
      <w:pPr>
        <w:tabs>
          <w:tab w:val="left" w:pos="4095"/>
          <w:tab w:val="center" w:pos="4680"/>
        </w:tabs>
        <w:bidi/>
        <w:jc w:val="center"/>
        <w:rPr>
          <w:b/>
          <w:bCs/>
          <w:sz w:val="26"/>
          <w:szCs w:val="26"/>
          <w:rtl/>
          <w:lang w:val="en-CA" w:bidi="ar-EG"/>
        </w:rPr>
      </w:pPr>
    </w:p>
    <w:p w:rsidR="00D30952" w:rsidRPr="00E82F11" w:rsidRDefault="00D30952" w:rsidP="00D30952">
      <w:pPr>
        <w:bidi/>
        <w:jc w:val="center"/>
        <w:rPr>
          <w:b/>
          <w:bCs/>
          <w:sz w:val="26"/>
          <w:szCs w:val="26"/>
          <w:rtl/>
          <w:lang w:val="fr-CA" w:bidi="ar-EG"/>
        </w:rPr>
      </w:pPr>
      <w:r w:rsidRPr="00E82F11">
        <w:rPr>
          <w:rFonts w:hint="cs"/>
          <w:b/>
          <w:bCs/>
          <w:sz w:val="26"/>
          <w:szCs w:val="26"/>
          <w:rtl/>
          <w:lang w:val="fr-CA" w:bidi="ar-SY"/>
        </w:rPr>
        <w:t xml:space="preserve">مشروع </w:t>
      </w:r>
      <w:r w:rsidRPr="00E82F11">
        <w:rPr>
          <w:b/>
          <w:bCs/>
          <w:sz w:val="26"/>
          <w:szCs w:val="26"/>
          <w:rtl/>
          <w:lang w:val="fr-CA" w:bidi="ar-SY"/>
        </w:rPr>
        <w:t xml:space="preserve">اتّفاق </w:t>
      </w:r>
      <w:r w:rsidRPr="00E82F11">
        <w:rPr>
          <w:rFonts w:hint="cs"/>
          <w:b/>
          <w:bCs/>
          <w:sz w:val="26"/>
          <w:szCs w:val="26"/>
          <w:rtl/>
          <w:lang w:val="fr-CA" w:bidi="ar-SY"/>
        </w:rPr>
        <w:t xml:space="preserve">محدث </w:t>
      </w:r>
      <w:r w:rsidRPr="00E82F11">
        <w:rPr>
          <w:b/>
          <w:bCs/>
          <w:sz w:val="26"/>
          <w:szCs w:val="26"/>
          <w:rtl/>
          <w:lang w:val="fr-CA" w:bidi="ar-SY"/>
        </w:rPr>
        <w:t xml:space="preserve">بين </w:t>
      </w:r>
      <w:r w:rsidRPr="00E82F11">
        <w:rPr>
          <w:b/>
          <w:bCs/>
          <w:sz w:val="26"/>
          <w:szCs w:val="26"/>
          <w:rtl/>
          <w:lang w:val="fr-CA"/>
        </w:rPr>
        <w:t xml:space="preserve">حكومة </w:t>
      </w:r>
      <w:r w:rsidRPr="00E82F11">
        <w:rPr>
          <w:rFonts w:hint="cs"/>
          <w:b/>
          <w:bCs/>
          <w:sz w:val="26"/>
          <w:szCs w:val="26"/>
          <w:rtl/>
        </w:rPr>
        <w:t>إكوادرور</w:t>
      </w:r>
      <w:r w:rsidRPr="00E82F11">
        <w:rPr>
          <w:b/>
          <w:bCs/>
          <w:sz w:val="26"/>
          <w:szCs w:val="26"/>
          <w:rtl/>
          <w:lang w:val="fr-CA" w:bidi="ar-EG"/>
        </w:rPr>
        <w:t xml:space="preserve"> </w:t>
      </w:r>
      <w:r w:rsidRPr="00E82F11">
        <w:rPr>
          <w:b/>
          <w:bCs/>
          <w:sz w:val="26"/>
          <w:szCs w:val="26"/>
          <w:rtl/>
          <w:lang w:val="fr-CA" w:bidi="ar-SY"/>
        </w:rPr>
        <w:t>واللجنة التنفيذية للصندوق المتعدد الأطراف</w:t>
      </w:r>
    </w:p>
    <w:p w:rsidR="00D30952" w:rsidRPr="00E82F11" w:rsidRDefault="00D30952" w:rsidP="00D30952">
      <w:pPr>
        <w:tabs>
          <w:tab w:val="left" w:pos="4095"/>
          <w:tab w:val="center" w:pos="4680"/>
        </w:tabs>
        <w:bidi/>
        <w:jc w:val="center"/>
        <w:rPr>
          <w:b/>
          <w:bCs/>
          <w:sz w:val="26"/>
          <w:szCs w:val="26"/>
          <w:rtl/>
          <w:lang w:val="fr-CA" w:bidi="ar-SY"/>
        </w:rPr>
      </w:pPr>
      <w:r w:rsidRPr="00E82F11">
        <w:rPr>
          <w:rFonts w:hint="cs"/>
          <w:b/>
          <w:bCs/>
          <w:sz w:val="26"/>
          <w:szCs w:val="26"/>
          <w:rtl/>
          <w:lang w:val="fr-CA" w:bidi="ar-EG"/>
        </w:rPr>
        <w:t>لخفض استهلاك المواد الهيدروكلوروفلوروكربونية وفقا ل</w:t>
      </w:r>
      <w:r w:rsidRPr="00E82F11">
        <w:rPr>
          <w:rFonts w:hint="cs"/>
          <w:b/>
          <w:bCs/>
          <w:sz w:val="26"/>
          <w:szCs w:val="26"/>
          <w:rtl/>
          <w:lang w:val="fr-CA" w:bidi="ar-SY"/>
        </w:rPr>
        <w:t xml:space="preserve">لمرحلة الثانية </w:t>
      </w:r>
    </w:p>
    <w:p w:rsidR="00D30952" w:rsidRPr="00E82F11" w:rsidRDefault="00D30952" w:rsidP="00D30952">
      <w:pPr>
        <w:tabs>
          <w:tab w:val="left" w:pos="4095"/>
          <w:tab w:val="center" w:pos="4680"/>
        </w:tabs>
        <w:bidi/>
        <w:jc w:val="center"/>
        <w:rPr>
          <w:sz w:val="26"/>
          <w:szCs w:val="26"/>
          <w:rtl/>
          <w:lang w:val="fr-CA"/>
        </w:rPr>
      </w:pPr>
      <w:r w:rsidRPr="00E82F11">
        <w:rPr>
          <w:rFonts w:hint="cs"/>
          <w:b/>
          <w:bCs/>
          <w:sz w:val="26"/>
          <w:szCs w:val="26"/>
          <w:rtl/>
          <w:lang w:val="fr-CA" w:bidi="ar-SY"/>
        </w:rPr>
        <w:t>من خطة إدارة إزالة</w:t>
      </w:r>
      <w:r w:rsidRPr="00E82F11">
        <w:rPr>
          <w:b/>
          <w:bCs/>
          <w:sz w:val="26"/>
          <w:szCs w:val="26"/>
          <w:rtl/>
          <w:lang w:val="fr-CA" w:bidi="ar-SY"/>
        </w:rPr>
        <w:t xml:space="preserve"> المواد الهيدرو</w:t>
      </w:r>
      <w:r w:rsidRPr="00E82F11">
        <w:rPr>
          <w:b/>
          <w:bCs/>
          <w:sz w:val="26"/>
          <w:szCs w:val="26"/>
          <w:rtl/>
          <w:lang w:val="fr-CA" w:bidi="ar-EG"/>
        </w:rPr>
        <w:t>كلوروفلوروكربونية</w:t>
      </w:r>
    </w:p>
    <w:p w:rsidR="00D30952" w:rsidRPr="00E82F11" w:rsidRDefault="00D30952" w:rsidP="00D30952">
      <w:pPr>
        <w:bidi/>
        <w:jc w:val="center"/>
        <w:rPr>
          <w:b/>
          <w:rtl/>
          <w:lang w:bidi="ar-EG"/>
        </w:rPr>
      </w:pPr>
    </w:p>
    <w:p w:rsidR="00D30952" w:rsidRPr="00E82F11" w:rsidRDefault="00D30952" w:rsidP="00D30952">
      <w:pPr>
        <w:bidi/>
        <w:spacing w:after="240"/>
        <w:rPr>
          <w:b/>
          <w:bCs/>
          <w:sz w:val="26"/>
          <w:szCs w:val="26"/>
        </w:rPr>
      </w:pPr>
      <w:r w:rsidRPr="00E82F11">
        <w:rPr>
          <w:rFonts w:hint="cs"/>
          <w:b/>
          <w:bCs/>
          <w:sz w:val="26"/>
          <w:szCs w:val="26"/>
          <w:rtl/>
        </w:rPr>
        <w:t>الغرض</w:t>
      </w:r>
    </w:p>
    <w:p w:rsidR="00D30952" w:rsidRPr="00E82F11" w:rsidRDefault="00D30952" w:rsidP="00666AF3">
      <w:pPr>
        <w:pStyle w:val="Heading1"/>
        <w:numPr>
          <w:ilvl w:val="0"/>
          <w:numId w:val="49"/>
        </w:numPr>
        <w:tabs>
          <w:tab w:val="clear" w:pos="0"/>
          <w:tab w:val="num" w:pos="90"/>
        </w:tabs>
        <w:bidi/>
        <w:rPr>
          <w:sz w:val="26"/>
          <w:szCs w:val="26"/>
        </w:rPr>
      </w:pPr>
      <w:r w:rsidRPr="00E82F11">
        <w:rPr>
          <w:sz w:val="26"/>
          <w:szCs w:val="26"/>
          <w:rtl/>
        </w:rPr>
        <w:t xml:space="preserve">يمثّل هذا الاتفاق التفاهم بين حكومة </w:t>
      </w:r>
      <w:r w:rsidRPr="00E82F11">
        <w:rPr>
          <w:rFonts w:hint="cs"/>
          <w:sz w:val="26"/>
          <w:szCs w:val="26"/>
          <w:rtl/>
        </w:rPr>
        <w:t>إكوادرور</w:t>
      </w:r>
      <w:r w:rsidRPr="00E82F11">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E82F11">
        <w:rPr>
          <w:rFonts w:hint="cs"/>
          <w:sz w:val="26"/>
          <w:szCs w:val="26"/>
          <w:rtl/>
        </w:rPr>
        <w:t>صفر طن من</w:t>
      </w:r>
      <w:r w:rsidRPr="00E82F11">
        <w:rPr>
          <w:sz w:val="26"/>
          <w:szCs w:val="26"/>
          <w:rtl/>
        </w:rPr>
        <w:t xml:space="preserve"> قدرات استنفاد الأوزون بحلول 1 يناير / كانون الثاني</w:t>
      </w:r>
      <w:r w:rsidRPr="00E82F11">
        <w:rPr>
          <w:rFonts w:hint="cs"/>
          <w:sz w:val="26"/>
          <w:szCs w:val="26"/>
          <w:rtl/>
        </w:rPr>
        <w:t xml:space="preserve">  2030 </w:t>
      </w:r>
      <w:r w:rsidRPr="00E82F11">
        <w:rPr>
          <w:sz w:val="26"/>
          <w:szCs w:val="26"/>
          <w:rtl/>
        </w:rPr>
        <w:t>بما يتماشى مع الجداول الزمنية لبروتوكول مونتريال.</w:t>
      </w:r>
    </w:p>
    <w:p w:rsidR="00D30952" w:rsidRPr="00E82F11" w:rsidRDefault="00D30952" w:rsidP="00D30952">
      <w:pPr>
        <w:pStyle w:val="Heading1"/>
        <w:tabs>
          <w:tab w:val="clear" w:pos="0"/>
          <w:tab w:val="num" w:pos="90"/>
        </w:tabs>
        <w:bidi/>
        <w:ind w:left="90"/>
        <w:rPr>
          <w:sz w:val="26"/>
          <w:szCs w:val="26"/>
        </w:rPr>
      </w:pPr>
      <w:r w:rsidRPr="00E82F11">
        <w:rPr>
          <w:sz w:val="26"/>
          <w:szCs w:val="26"/>
          <w:rtl/>
        </w:rPr>
        <w:t>يوافق البلـد على الالت</w:t>
      </w:r>
      <w:r w:rsidRPr="00E82F11">
        <w:rPr>
          <w:rFonts w:hint="cs"/>
          <w:sz w:val="26"/>
          <w:szCs w:val="26"/>
          <w:rtl/>
        </w:rPr>
        <w:t>ـ</w:t>
      </w:r>
      <w:r w:rsidRPr="00E82F11">
        <w:rPr>
          <w:sz w:val="26"/>
          <w:szCs w:val="26"/>
          <w:rtl/>
        </w:rPr>
        <w:t>زام بحدود الاسته</w:t>
      </w:r>
      <w:r w:rsidRPr="00E82F11">
        <w:rPr>
          <w:rFonts w:hint="cs"/>
          <w:sz w:val="26"/>
          <w:szCs w:val="26"/>
          <w:rtl/>
        </w:rPr>
        <w:t>ـ</w:t>
      </w:r>
      <w:r w:rsidRPr="00E82F11">
        <w:rPr>
          <w:sz w:val="26"/>
          <w:szCs w:val="26"/>
          <w:rtl/>
        </w:rPr>
        <w:t>لاك السنوي للم</w:t>
      </w:r>
      <w:r w:rsidRPr="00E82F11">
        <w:rPr>
          <w:rFonts w:hint="cs"/>
          <w:sz w:val="26"/>
          <w:szCs w:val="26"/>
          <w:rtl/>
        </w:rPr>
        <w:t>ـ</w:t>
      </w:r>
      <w:r w:rsidRPr="00E82F11">
        <w:rPr>
          <w:sz w:val="26"/>
          <w:szCs w:val="26"/>
          <w:rtl/>
        </w:rPr>
        <w:t xml:space="preserve">وادّ على النحو المبيّن في </w:t>
      </w:r>
      <w:r w:rsidRPr="00E82F11">
        <w:rPr>
          <w:rFonts w:hint="cs"/>
          <w:sz w:val="26"/>
          <w:szCs w:val="26"/>
          <w:rtl/>
        </w:rPr>
        <w:t xml:space="preserve">الصف </w:t>
      </w:r>
      <w:r w:rsidRPr="00E82F11">
        <w:rPr>
          <w:sz w:val="26"/>
          <w:szCs w:val="26"/>
          <w:rtl/>
        </w:rPr>
        <w:t>1-2</w:t>
      </w:r>
      <w:r w:rsidRPr="00E82F11">
        <w:rPr>
          <w:rFonts w:hint="cs"/>
          <w:sz w:val="26"/>
          <w:szCs w:val="26"/>
          <w:rtl/>
        </w:rPr>
        <w:t xml:space="preserve"> </w:t>
      </w:r>
      <w:r w:rsidRPr="00E82F11">
        <w:rPr>
          <w:sz w:val="26"/>
          <w:szCs w:val="26"/>
          <w:rtl/>
        </w:rPr>
        <w:t>من التذيي</w:t>
      </w:r>
      <w:r w:rsidRPr="00E82F11">
        <w:rPr>
          <w:rFonts w:hint="cs"/>
          <w:sz w:val="26"/>
          <w:szCs w:val="26"/>
          <w:rtl/>
        </w:rPr>
        <w:t>ـ</w:t>
      </w:r>
      <w:r w:rsidRPr="00E82F11">
        <w:rPr>
          <w:sz w:val="26"/>
          <w:szCs w:val="26"/>
          <w:rtl/>
        </w:rPr>
        <w:t>ل 2</w:t>
      </w:r>
      <w:r w:rsidRPr="00E82F11">
        <w:rPr>
          <w:rFonts w:hint="cs"/>
          <w:sz w:val="26"/>
          <w:szCs w:val="26"/>
          <w:rtl/>
        </w:rPr>
        <w:t>-</w:t>
      </w:r>
      <w:r w:rsidRPr="00E82F11">
        <w:rPr>
          <w:sz w:val="26"/>
          <w:szCs w:val="26"/>
          <w:rtl/>
        </w:rPr>
        <w:t xml:space="preserve">ألف ("الأهداف والتمويل") </w:t>
      </w:r>
      <w:r w:rsidRPr="00E82F11">
        <w:rPr>
          <w:rFonts w:hint="cs"/>
          <w:sz w:val="26"/>
          <w:szCs w:val="26"/>
          <w:rtl/>
        </w:rPr>
        <w:t xml:space="preserve">في هذا الاتفاق </w:t>
      </w:r>
      <w:r w:rsidRPr="00E82F11">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E82F11">
        <w:rPr>
          <w:rFonts w:hint="cs"/>
          <w:sz w:val="26"/>
          <w:szCs w:val="26"/>
          <w:rtl/>
        </w:rPr>
        <w:t xml:space="preserve">الصف </w:t>
      </w:r>
      <w:r w:rsidRPr="00E82F11">
        <w:rPr>
          <w:sz w:val="26"/>
          <w:szCs w:val="26"/>
          <w:rtl/>
        </w:rPr>
        <w:t>1-2</w:t>
      </w:r>
      <w:r w:rsidRPr="00E82F11">
        <w:rPr>
          <w:rFonts w:hint="cs"/>
          <w:sz w:val="26"/>
          <w:szCs w:val="26"/>
          <w:rtl/>
        </w:rPr>
        <w:t xml:space="preserve"> </w:t>
      </w:r>
      <w:r w:rsidRPr="00E82F11">
        <w:rPr>
          <w:sz w:val="26"/>
          <w:szCs w:val="26"/>
          <w:rtl/>
        </w:rPr>
        <w:t>من التذييل 2-ألف باعتباره الخ</w:t>
      </w:r>
      <w:r w:rsidRPr="00E82F11">
        <w:rPr>
          <w:sz w:val="26"/>
          <w:szCs w:val="26"/>
          <w:rtl/>
          <w:lang w:val="en-CA"/>
        </w:rPr>
        <w:t xml:space="preserve">طوة النهائية في التخفيضات بموجب هذا الاتفاق لجميع المواد المستنفدة للأوزون المحددة في التذييل </w:t>
      </w:r>
      <w:r w:rsidRPr="00E82F11">
        <w:rPr>
          <w:sz w:val="26"/>
          <w:szCs w:val="26"/>
          <w:lang w:val="en-CA"/>
        </w:rPr>
        <w:t>1</w:t>
      </w:r>
      <w:r w:rsidRPr="00E82F11">
        <w:rPr>
          <w:sz w:val="26"/>
          <w:szCs w:val="26"/>
          <w:rtl/>
          <w:lang w:val="en-CA"/>
        </w:rPr>
        <w:t xml:space="preserve">-ألف، وفيما يتعلق بأي استهلاك يتجاوز المستوى المحدد لكل مادة في </w:t>
      </w:r>
      <w:r w:rsidRPr="00E82F11">
        <w:rPr>
          <w:rFonts w:hint="cs"/>
          <w:sz w:val="26"/>
          <w:szCs w:val="26"/>
          <w:rtl/>
          <w:lang w:val="en-CA"/>
        </w:rPr>
        <w:t>الصفوف</w:t>
      </w:r>
      <w:r w:rsidRPr="00E82F11">
        <w:rPr>
          <w:sz w:val="26"/>
          <w:szCs w:val="26"/>
          <w:rtl/>
        </w:rPr>
        <w:t xml:space="preserve"> 4-1-3</w:t>
      </w:r>
      <w:r w:rsidRPr="00E82F11">
        <w:rPr>
          <w:rFonts w:hint="cs"/>
          <w:sz w:val="26"/>
          <w:szCs w:val="26"/>
          <w:rtl/>
        </w:rPr>
        <w:t>، و</w:t>
      </w:r>
      <w:r w:rsidRPr="00E82F11">
        <w:rPr>
          <w:sz w:val="26"/>
          <w:szCs w:val="26"/>
          <w:rtl/>
        </w:rPr>
        <w:t>4-</w:t>
      </w:r>
      <w:r w:rsidRPr="00E82F11">
        <w:rPr>
          <w:rFonts w:hint="cs"/>
          <w:sz w:val="26"/>
          <w:szCs w:val="26"/>
          <w:rtl/>
        </w:rPr>
        <w:t>2</w:t>
      </w:r>
      <w:r w:rsidRPr="00E82F11">
        <w:rPr>
          <w:sz w:val="26"/>
          <w:szCs w:val="26"/>
          <w:rtl/>
        </w:rPr>
        <w:t xml:space="preserve">-3 </w:t>
      </w:r>
      <w:r w:rsidRPr="00E82F11">
        <w:rPr>
          <w:rFonts w:hint="cs"/>
          <w:sz w:val="26"/>
          <w:szCs w:val="26"/>
          <w:rtl/>
        </w:rPr>
        <w:t>و</w:t>
      </w:r>
      <w:r w:rsidRPr="00E82F11">
        <w:rPr>
          <w:sz w:val="26"/>
          <w:szCs w:val="26"/>
          <w:rtl/>
        </w:rPr>
        <w:t>4-</w:t>
      </w:r>
      <w:r w:rsidRPr="00E82F11">
        <w:rPr>
          <w:rFonts w:hint="cs"/>
          <w:sz w:val="26"/>
          <w:szCs w:val="26"/>
          <w:rtl/>
        </w:rPr>
        <w:t>3</w:t>
      </w:r>
      <w:r w:rsidRPr="00E82F11">
        <w:rPr>
          <w:sz w:val="26"/>
          <w:szCs w:val="26"/>
          <w:rtl/>
        </w:rPr>
        <w:t>-3</w:t>
      </w:r>
      <w:r w:rsidRPr="00E82F11">
        <w:rPr>
          <w:rFonts w:hint="cs"/>
          <w:sz w:val="26"/>
          <w:szCs w:val="26"/>
          <w:rtl/>
        </w:rPr>
        <w:t>. و</w:t>
      </w:r>
      <w:r w:rsidRPr="00E82F11">
        <w:rPr>
          <w:sz w:val="26"/>
          <w:szCs w:val="26"/>
          <w:rtl/>
        </w:rPr>
        <w:t>4-</w:t>
      </w:r>
      <w:r w:rsidRPr="00E82F11">
        <w:rPr>
          <w:rFonts w:hint="cs"/>
          <w:sz w:val="26"/>
          <w:szCs w:val="26"/>
          <w:rtl/>
        </w:rPr>
        <w:t>4</w:t>
      </w:r>
      <w:r w:rsidRPr="00E82F11">
        <w:rPr>
          <w:sz w:val="26"/>
          <w:szCs w:val="26"/>
          <w:rtl/>
        </w:rPr>
        <w:t xml:space="preserve">-3 </w:t>
      </w:r>
      <w:r w:rsidRPr="00E82F11">
        <w:rPr>
          <w:rFonts w:hint="cs"/>
          <w:sz w:val="26"/>
          <w:szCs w:val="26"/>
          <w:rtl/>
        </w:rPr>
        <w:t>و</w:t>
      </w:r>
      <w:r w:rsidRPr="00E82F11">
        <w:rPr>
          <w:sz w:val="26"/>
          <w:szCs w:val="26"/>
          <w:rtl/>
        </w:rPr>
        <w:t>4-</w:t>
      </w:r>
      <w:r w:rsidRPr="00E82F11">
        <w:rPr>
          <w:rFonts w:hint="cs"/>
          <w:sz w:val="26"/>
          <w:szCs w:val="26"/>
          <w:rtl/>
        </w:rPr>
        <w:t>5</w:t>
      </w:r>
      <w:r w:rsidRPr="00E82F11">
        <w:rPr>
          <w:sz w:val="26"/>
          <w:szCs w:val="26"/>
          <w:rtl/>
        </w:rPr>
        <w:t xml:space="preserve">-3 </w:t>
      </w:r>
      <w:r w:rsidRPr="00E82F11">
        <w:rPr>
          <w:rFonts w:hint="cs"/>
          <w:sz w:val="26"/>
          <w:szCs w:val="26"/>
          <w:rtl/>
          <w:lang w:val="en-CA"/>
        </w:rPr>
        <w:t xml:space="preserve"> </w:t>
      </w:r>
      <w:r w:rsidRPr="00E82F11">
        <w:rPr>
          <w:sz w:val="26"/>
          <w:szCs w:val="26"/>
          <w:rtl/>
          <w:lang w:val="en-CA"/>
        </w:rPr>
        <w:t xml:space="preserve">(الاستهلاك المتبقي المؤهل </w:t>
      </w:r>
      <w:r w:rsidRPr="00E82F11">
        <w:rPr>
          <w:rFonts w:hint="cs"/>
          <w:sz w:val="26"/>
          <w:szCs w:val="26"/>
          <w:rtl/>
          <w:lang w:val="en-CA"/>
        </w:rPr>
        <w:t>للتمويل</w:t>
      </w:r>
      <w:r w:rsidRPr="00E82F11">
        <w:rPr>
          <w:sz w:val="26"/>
          <w:szCs w:val="26"/>
          <w:rtl/>
          <w:lang w:val="en-CA"/>
        </w:rPr>
        <w:t>).</w:t>
      </w:r>
    </w:p>
    <w:p w:rsidR="00D30952" w:rsidRPr="00E82F11" w:rsidRDefault="00D30952" w:rsidP="00D30952">
      <w:pPr>
        <w:pStyle w:val="Heading1"/>
        <w:tabs>
          <w:tab w:val="clear" w:pos="0"/>
          <w:tab w:val="num" w:pos="90"/>
        </w:tabs>
        <w:bidi/>
        <w:ind w:left="90"/>
        <w:rPr>
          <w:sz w:val="26"/>
          <w:szCs w:val="26"/>
        </w:rPr>
      </w:pPr>
      <w:r w:rsidRPr="00E82F11">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E82F11">
        <w:rPr>
          <w:sz w:val="26"/>
          <w:szCs w:val="26"/>
          <w:rtl/>
          <w:lang w:val="fr-CA"/>
        </w:rPr>
        <w:t xml:space="preserve"> 3-1</w:t>
      </w:r>
      <w:r w:rsidRPr="00E82F11">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rsidR="00D30952" w:rsidRPr="00E82F11" w:rsidRDefault="00D30952" w:rsidP="00D30952">
      <w:pPr>
        <w:pStyle w:val="Heading1"/>
        <w:tabs>
          <w:tab w:val="clear" w:pos="0"/>
          <w:tab w:val="num" w:pos="90"/>
        </w:tabs>
        <w:bidi/>
        <w:ind w:left="90"/>
        <w:rPr>
          <w:sz w:val="26"/>
          <w:szCs w:val="26"/>
        </w:rPr>
      </w:pPr>
      <w:r w:rsidRPr="00E82F11">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E82F11">
        <w:rPr>
          <w:sz w:val="26"/>
          <w:szCs w:val="26"/>
          <w:rtl/>
        </w:rPr>
        <w:t xml:space="preserve">وفقا للفقرة الفرعية 5(ب) من هذا الاتفاق، سوف يقبل البلد إجراء تحقّق مستقلّ من تحقيق حدود الاستهلاك </w:t>
      </w:r>
      <w:r w:rsidRPr="00E82F11">
        <w:rPr>
          <w:rFonts w:hint="cs"/>
          <w:sz w:val="26"/>
          <w:szCs w:val="26"/>
          <w:rtl/>
        </w:rPr>
        <w:t xml:space="preserve">السنوي </w:t>
      </w:r>
      <w:r w:rsidRPr="00E82F11">
        <w:rPr>
          <w:sz w:val="26"/>
          <w:szCs w:val="26"/>
          <w:rtl/>
        </w:rPr>
        <w:t xml:space="preserve">المذكورة للمواد كما يأتي في </w:t>
      </w:r>
      <w:r w:rsidRPr="00E82F11">
        <w:rPr>
          <w:rFonts w:hint="cs"/>
          <w:sz w:val="26"/>
          <w:szCs w:val="26"/>
          <w:rtl/>
        </w:rPr>
        <w:t xml:space="preserve">الصف </w:t>
      </w:r>
      <w:r w:rsidRPr="00E82F11">
        <w:rPr>
          <w:sz w:val="26"/>
          <w:szCs w:val="26"/>
          <w:rtl/>
        </w:rPr>
        <w:t>1-2</w:t>
      </w:r>
      <w:r w:rsidRPr="00E82F11">
        <w:rPr>
          <w:rFonts w:hint="cs"/>
          <w:sz w:val="26"/>
          <w:szCs w:val="26"/>
          <w:rtl/>
        </w:rPr>
        <w:t xml:space="preserve"> </w:t>
      </w:r>
      <w:r w:rsidRPr="00E82F11">
        <w:rPr>
          <w:sz w:val="26"/>
          <w:szCs w:val="26"/>
          <w:rtl/>
        </w:rPr>
        <w:t xml:space="preserve">من التذييل 2-ألف من هذا الاتفاق. وسيجرى التحقيق المشار إليه أعلاه </w:t>
      </w:r>
      <w:r w:rsidRPr="00E82F11">
        <w:rPr>
          <w:b/>
          <w:sz w:val="26"/>
          <w:szCs w:val="26"/>
          <w:rtl/>
          <w:lang w:bidi="ar-DZ"/>
        </w:rPr>
        <w:t>بتكليف من الوكالة الثنائية أو المنفّذة المعنية.</w:t>
      </w:r>
    </w:p>
    <w:p w:rsidR="00D30952" w:rsidRPr="00E82F11" w:rsidRDefault="00D30952" w:rsidP="00D30952">
      <w:pPr>
        <w:pStyle w:val="Heading1"/>
        <w:numPr>
          <w:ilvl w:val="0"/>
          <w:numId w:val="0"/>
        </w:numPr>
        <w:bidi/>
        <w:ind w:left="90"/>
        <w:rPr>
          <w:b/>
          <w:bCs/>
          <w:sz w:val="26"/>
          <w:szCs w:val="26"/>
          <w:lang w:bidi="ar-EG"/>
        </w:rPr>
      </w:pPr>
      <w:r w:rsidRPr="00E82F11">
        <w:rPr>
          <w:rFonts w:hint="cs"/>
          <w:b/>
          <w:bCs/>
          <w:sz w:val="26"/>
          <w:szCs w:val="26"/>
          <w:rtl/>
        </w:rPr>
        <w:t>شروط الإفراج عن التمويل</w:t>
      </w:r>
    </w:p>
    <w:p w:rsidR="00D30952" w:rsidRPr="00E82F11" w:rsidRDefault="00D30952" w:rsidP="00D30952">
      <w:pPr>
        <w:pStyle w:val="Heading1"/>
        <w:tabs>
          <w:tab w:val="clear" w:pos="0"/>
          <w:tab w:val="num" w:pos="90"/>
        </w:tabs>
        <w:bidi/>
        <w:ind w:left="90"/>
        <w:rPr>
          <w:sz w:val="26"/>
          <w:szCs w:val="26"/>
        </w:rPr>
      </w:pPr>
      <w:r w:rsidRPr="00E82F11">
        <w:rPr>
          <w:rFonts w:hint="cs"/>
          <w:sz w:val="26"/>
          <w:szCs w:val="26"/>
          <w:rtl/>
        </w:rPr>
        <w:t>تقدم</w:t>
      </w:r>
      <w:r w:rsidRPr="00E82F11">
        <w:rPr>
          <w:sz w:val="26"/>
          <w:szCs w:val="26"/>
          <w:rtl/>
        </w:rPr>
        <w:t xml:space="preserve"> اللجنة التنفيذية التمويل </w:t>
      </w:r>
      <w:r w:rsidRPr="00E82F11">
        <w:rPr>
          <w:rFonts w:hint="cs"/>
          <w:sz w:val="26"/>
          <w:szCs w:val="26"/>
          <w:rtl/>
        </w:rPr>
        <w:t xml:space="preserve">فقط </w:t>
      </w:r>
      <w:r w:rsidRPr="00E82F11">
        <w:rPr>
          <w:sz w:val="26"/>
          <w:szCs w:val="26"/>
          <w:rtl/>
        </w:rPr>
        <w:t xml:space="preserve">وفقاً للجدول الزمني للموافقة على التمويل </w:t>
      </w:r>
      <w:r w:rsidRPr="00E82F11">
        <w:rPr>
          <w:rFonts w:hint="cs"/>
          <w:sz w:val="26"/>
          <w:szCs w:val="26"/>
          <w:rtl/>
        </w:rPr>
        <w:t>عندما يستوفى</w:t>
      </w:r>
      <w:r w:rsidRPr="00E82F11">
        <w:rPr>
          <w:sz w:val="26"/>
          <w:szCs w:val="26"/>
          <w:rtl/>
        </w:rPr>
        <w:t xml:space="preserve"> البلد الشروط التالية قبل </w:t>
      </w:r>
      <w:r w:rsidRPr="00E82F11">
        <w:rPr>
          <w:rFonts w:hint="cs"/>
          <w:sz w:val="26"/>
          <w:szCs w:val="26"/>
          <w:rtl/>
        </w:rPr>
        <w:t>ثمانية أسابيع</w:t>
      </w:r>
      <w:r w:rsidRPr="00E82F11">
        <w:rPr>
          <w:sz w:val="26"/>
          <w:szCs w:val="26"/>
          <w:rtl/>
        </w:rPr>
        <w:t xml:space="preserve"> </w:t>
      </w:r>
      <w:r w:rsidRPr="00E82F11">
        <w:rPr>
          <w:rFonts w:hint="cs"/>
          <w:sz w:val="26"/>
          <w:szCs w:val="26"/>
          <w:rtl/>
        </w:rPr>
        <w:t xml:space="preserve">على الأقل </w:t>
      </w:r>
      <w:r w:rsidRPr="00E82F11">
        <w:rPr>
          <w:sz w:val="26"/>
          <w:szCs w:val="26"/>
          <w:rtl/>
        </w:rPr>
        <w:t>من اجتماع اللجنة التنفيذية المحدد في الجدول الزمني للموافقة على التمويل:</w:t>
      </w:r>
    </w:p>
    <w:p w:rsidR="00D30952" w:rsidRPr="00E82F11" w:rsidRDefault="00D30952" w:rsidP="00D30952">
      <w:pPr>
        <w:pStyle w:val="Heading2"/>
        <w:bidi/>
        <w:rPr>
          <w:sz w:val="26"/>
          <w:szCs w:val="26"/>
        </w:rPr>
      </w:pPr>
      <w:r w:rsidRPr="00E82F11">
        <w:rPr>
          <w:sz w:val="26"/>
          <w:szCs w:val="26"/>
          <w:rtl/>
        </w:rPr>
        <w:t>أن يكون البلد قد حقق الأهداف المحددة</w:t>
      </w:r>
      <w:r w:rsidRPr="00E82F11">
        <w:rPr>
          <w:rFonts w:hint="cs"/>
          <w:sz w:val="26"/>
          <w:szCs w:val="26"/>
          <w:rtl/>
        </w:rPr>
        <w:t xml:space="preserve"> </w:t>
      </w:r>
      <w:r w:rsidRPr="00E82F11">
        <w:rPr>
          <w:sz w:val="26"/>
          <w:szCs w:val="26"/>
          <w:rtl/>
        </w:rPr>
        <w:t xml:space="preserve">في </w:t>
      </w:r>
      <w:r w:rsidRPr="00E82F11">
        <w:rPr>
          <w:rFonts w:hint="cs"/>
          <w:sz w:val="26"/>
          <w:szCs w:val="26"/>
          <w:rtl/>
        </w:rPr>
        <w:t>الصف 1</w:t>
      </w:r>
      <w:r w:rsidRPr="00E82F11">
        <w:rPr>
          <w:rFonts w:hint="cs"/>
          <w:sz w:val="26"/>
          <w:szCs w:val="26"/>
          <w:rtl/>
        </w:rPr>
        <w:noBreakHyphen/>
        <w:t xml:space="preserve">2 </w:t>
      </w:r>
      <w:r w:rsidRPr="00E82F11">
        <w:rPr>
          <w:sz w:val="26"/>
          <w:szCs w:val="26"/>
          <w:rtl/>
        </w:rPr>
        <w:t xml:space="preserve">من التذييل 2-ألف لجميع السنوات المعنيّة. والسنوات المعنية هي جميع السنوات منذ السنة التي تمت فيها الموافقة على </w:t>
      </w:r>
      <w:r w:rsidRPr="00E82F11">
        <w:rPr>
          <w:rFonts w:hint="cs"/>
          <w:sz w:val="26"/>
          <w:szCs w:val="26"/>
          <w:rtl/>
        </w:rPr>
        <w:t>هذا الاتفاق</w:t>
      </w:r>
      <w:r w:rsidRPr="00E82F11">
        <w:rPr>
          <w:sz w:val="26"/>
          <w:szCs w:val="26"/>
          <w:rtl/>
        </w:rPr>
        <w:t xml:space="preserve">. وتستثنى السنوات التي </w:t>
      </w:r>
      <w:r w:rsidRPr="00E82F11">
        <w:rPr>
          <w:rFonts w:hint="cs"/>
          <w:sz w:val="26"/>
          <w:szCs w:val="26"/>
          <w:rtl/>
        </w:rPr>
        <w:t xml:space="preserve">لا </w:t>
      </w:r>
      <w:r w:rsidRPr="00E82F11">
        <w:rPr>
          <w:sz w:val="26"/>
          <w:szCs w:val="26"/>
          <w:rtl/>
        </w:rPr>
        <w:t xml:space="preserve">يوجد فيها </w:t>
      </w:r>
      <w:r w:rsidRPr="00E82F11">
        <w:rPr>
          <w:rFonts w:hint="cs"/>
          <w:sz w:val="26"/>
          <w:szCs w:val="26"/>
          <w:rtl/>
        </w:rPr>
        <w:t>تقارير عن تنفيذ</w:t>
      </w:r>
      <w:r w:rsidRPr="00E82F11">
        <w:rPr>
          <w:sz w:val="26"/>
          <w:szCs w:val="26"/>
          <w:rtl/>
        </w:rPr>
        <w:t xml:space="preserve"> البرامج القطرية </w:t>
      </w:r>
      <w:r w:rsidRPr="00E82F11">
        <w:rPr>
          <w:rFonts w:hint="cs"/>
          <w:sz w:val="26"/>
          <w:szCs w:val="26"/>
          <w:rtl/>
        </w:rPr>
        <w:t xml:space="preserve">يستحق تقديمها </w:t>
      </w:r>
      <w:r w:rsidRPr="00E82F11">
        <w:rPr>
          <w:sz w:val="26"/>
          <w:szCs w:val="26"/>
          <w:rtl/>
        </w:rPr>
        <w:t xml:space="preserve">في تاريخ انعقاد اجتماع اللجنة التنفيذية الذي يقدم فيه </w:t>
      </w:r>
      <w:r w:rsidRPr="00E82F11">
        <w:rPr>
          <w:rFonts w:hint="cs"/>
          <w:sz w:val="26"/>
          <w:szCs w:val="26"/>
          <w:rtl/>
        </w:rPr>
        <w:t>طلب التمويل</w:t>
      </w:r>
      <w:r w:rsidRPr="00E82F11">
        <w:rPr>
          <w:sz w:val="26"/>
          <w:szCs w:val="26"/>
          <w:rtl/>
        </w:rPr>
        <w:t>؛</w:t>
      </w:r>
    </w:p>
    <w:p w:rsidR="00D30952" w:rsidRPr="00E82F11" w:rsidRDefault="00D30952" w:rsidP="00D30952">
      <w:pPr>
        <w:pStyle w:val="Heading2"/>
        <w:bidi/>
        <w:rPr>
          <w:sz w:val="26"/>
          <w:szCs w:val="26"/>
        </w:rPr>
      </w:pPr>
      <w:r w:rsidRPr="00E82F11">
        <w:rPr>
          <w:sz w:val="26"/>
          <w:szCs w:val="26"/>
          <w:rtl/>
        </w:rPr>
        <w:t>أن يتم التحقق بشكل مستقل من تحقيق هذه الأهداف</w:t>
      </w:r>
      <w:r w:rsidRPr="00E82F11">
        <w:rPr>
          <w:rFonts w:hint="cs"/>
          <w:sz w:val="26"/>
          <w:szCs w:val="26"/>
          <w:rtl/>
        </w:rPr>
        <w:t xml:space="preserve"> لجميع السنوات ذات الصلة</w:t>
      </w:r>
      <w:r w:rsidRPr="00E82F11">
        <w:rPr>
          <w:sz w:val="26"/>
          <w:szCs w:val="26"/>
          <w:rtl/>
        </w:rPr>
        <w:t>، إلا إذا قررت اللجنة التنفيذية أن هذا التحقق غير مطلوب؛</w:t>
      </w:r>
    </w:p>
    <w:p w:rsidR="00D30952" w:rsidRPr="00E82F11" w:rsidRDefault="00D30952" w:rsidP="00D30952">
      <w:pPr>
        <w:pStyle w:val="Heading2"/>
        <w:bidi/>
        <w:rPr>
          <w:sz w:val="26"/>
          <w:szCs w:val="26"/>
          <w:rtl/>
        </w:rPr>
      </w:pPr>
      <w:r w:rsidRPr="00E82F11">
        <w:rPr>
          <w:sz w:val="26"/>
          <w:szCs w:val="26"/>
          <w:rtl/>
        </w:rPr>
        <w:t xml:space="preserve">أن يكون البلد قد قدم </w:t>
      </w:r>
      <w:r w:rsidRPr="00E82F11">
        <w:rPr>
          <w:rFonts w:hint="cs"/>
          <w:sz w:val="26"/>
          <w:szCs w:val="26"/>
          <w:rtl/>
        </w:rPr>
        <w:t xml:space="preserve">تقريرا عن تنفيذ الشريحة </w:t>
      </w:r>
      <w:r w:rsidRPr="00E82F11">
        <w:rPr>
          <w:sz w:val="26"/>
          <w:szCs w:val="26"/>
          <w:rtl/>
        </w:rPr>
        <w:t>على هيئة التذييل 4-</w:t>
      </w:r>
      <w:r w:rsidRPr="00E82F11">
        <w:rPr>
          <w:rFonts w:hint="cs"/>
          <w:sz w:val="26"/>
          <w:szCs w:val="26"/>
          <w:rtl/>
        </w:rPr>
        <w:t xml:space="preserve"> </w:t>
      </w:r>
      <w:r w:rsidRPr="00E82F11">
        <w:rPr>
          <w:sz w:val="26"/>
          <w:szCs w:val="26"/>
          <w:rtl/>
        </w:rPr>
        <w:t xml:space="preserve">ألف ("شكل تقارير وخطط التنفيذ") </w:t>
      </w:r>
      <w:r w:rsidRPr="00E82F11">
        <w:rPr>
          <w:rFonts w:hint="cs"/>
          <w:sz w:val="26"/>
          <w:szCs w:val="26"/>
          <w:rtl/>
        </w:rPr>
        <w:t>ي</w:t>
      </w:r>
      <w:r w:rsidRPr="00E82F11">
        <w:rPr>
          <w:sz w:val="26"/>
          <w:szCs w:val="26"/>
          <w:rtl/>
        </w:rPr>
        <w:t>غطي كل سنة من السنوات التقويمية السابقة، و</w:t>
      </w:r>
      <w:r w:rsidRPr="00E82F11">
        <w:rPr>
          <w:rFonts w:hint="cs"/>
          <w:sz w:val="26"/>
          <w:szCs w:val="26"/>
          <w:rtl/>
        </w:rPr>
        <w:t>ي</w:t>
      </w:r>
      <w:r w:rsidRPr="00E82F11">
        <w:rPr>
          <w:sz w:val="26"/>
          <w:szCs w:val="26"/>
          <w:rtl/>
        </w:rPr>
        <w:t>شير إلى أنه قد حقق مستوى متقدم من التنفيذ للأنشطة التي شُرع فيها في الشرائح الموافق عليها سابقا</w:t>
      </w:r>
      <w:r w:rsidRPr="00E82F11">
        <w:rPr>
          <w:rFonts w:hint="cs"/>
          <w:sz w:val="26"/>
          <w:szCs w:val="26"/>
          <w:rtl/>
        </w:rPr>
        <w:t>،</w:t>
      </w:r>
      <w:r w:rsidRPr="00E82F11">
        <w:rPr>
          <w:sz w:val="26"/>
          <w:szCs w:val="26"/>
          <w:rtl/>
        </w:rPr>
        <w:t xml:space="preserve"> وأن معدل صرف التمويل المتاح من الشريحة الموافق عليها سابقا يزيد عن 20 في المائة</w:t>
      </w:r>
      <w:r w:rsidRPr="00E82F11">
        <w:rPr>
          <w:rFonts w:hint="cs"/>
          <w:sz w:val="26"/>
          <w:szCs w:val="26"/>
          <w:rtl/>
        </w:rPr>
        <w:t>؛</w:t>
      </w:r>
    </w:p>
    <w:p w:rsidR="00D30952" w:rsidRPr="00E82F11" w:rsidRDefault="00D30952" w:rsidP="00D30952">
      <w:pPr>
        <w:pStyle w:val="Heading2"/>
        <w:widowControl/>
        <w:bidi/>
        <w:rPr>
          <w:sz w:val="26"/>
          <w:szCs w:val="26"/>
        </w:rPr>
      </w:pPr>
      <w:r w:rsidRPr="00E82F11">
        <w:rPr>
          <w:sz w:val="26"/>
          <w:szCs w:val="26"/>
          <w:rtl/>
        </w:rPr>
        <w:lastRenderedPageBreak/>
        <w:t xml:space="preserve">أن يكون البلد قد قدّم خطة تنفيذ </w:t>
      </w:r>
      <w:r w:rsidRPr="00E82F11">
        <w:rPr>
          <w:rFonts w:hint="cs"/>
          <w:sz w:val="26"/>
          <w:szCs w:val="26"/>
          <w:rtl/>
        </w:rPr>
        <w:t>الشريحة</w:t>
      </w:r>
      <w:r w:rsidRPr="00E82F11">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E82F11">
        <w:rPr>
          <w:rFonts w:hint="cs"/>
          <w:sz w:val="26"/>
          <w:szCs w:val="26"/>
          <w:rtl/>
        </w:rPr>
        <w:t>.</w:t>
      </w:r>
    </w:p>
    <w:p w:rsidR="00D30952" w:rsidRPr="00E82F11" w:rsidRDefault="00D30952" w:rsidP="00D30952">
      <w:pPr>
        <w:pStyle w:val="Heading1"/>
        <w:numPr>
          <w:ilvl w:val="0"/>
          <w:numId w:val="0"/>
        </w:numPr>
        <w:bidi/>
        <w:ind w:left="90"/>
        <w:rPr>
          <w:b/>
          <w:bCs/>
          <w:sz w:val="26"/>
          <w:szCs w:val="26"/>
        </w:rPr>
      </w:pPr>
      <w:r w:rsidRPr="00E82F11">
        <w:rPr>
          <w:rFonts w:hint="cs"/>
          <w:b/>
          <w:bCs/>
          <w:sz w:val="26"/>
          <w:szCs w:val="26"/>
          <w:rtl/>
        </w:rPr>
        <w:t>الرصد</w:t>
      </w:r>
    </w:p>
    <w:p w:rsidR="00D30952" w:rsidRPr="00E82F11" w:rsidRDefault="00D30952" w:rsidP="00D30952">
      <w:pPr>
        <w:pStyle w:val="Heading1"/>
        <w:tabs>
          <w:tab w:val="clear" w:pos="0"/>
          <w:tab w:val="num" w:pos="90"/>
        </w:tabs>
        <w:bidi/>
        <w:ind w:left="90"/>
        <w:rPr>
          <w:sz w:val="26"/>
          <w:szCs w:val="26"/>
        </w:rPr>
      </w:pPr>
      <w:r w:rsidRPr="00E82F11">
        <w:rPr>
          <w:rFonts w:hint="cs"/>
          <w:sz w:val="26"/>
          <w:szCs w:val="26"/>
          <w:rtl/>
        </w:rPr>
        <w:t xml:space="preserve">سيؤكد </w:t>
      </w:r>
      <w:r w:rsidRPr="00E82F11">
        <w:rPr>
          <w:sz w:val="26"/>
          <w:szCs w:val="26"/>
          <w:rtl/>
        </w:rPr>
        <w:t xml:space="preserve">البلد أنه </w:t>
      </w:r>
      <w:r w:rsidRPr="00E82F11">
        <w:rPr>
          <w:rFonts w:hint="cs"/>
          <w:sz w:val="26"/>
          <w:szCs w:val="26"/>
          <w:rtl/>
        </w:rPr>
        <w:t>ي</w:t>
      </w:r>
      <w:r w:rsidRPr="00E82F11">
        <w:rPr>
          <w:sz w:val="26"/>
          <w:szCs w:val="26"/>
          <w:rtl/>
        </w:rPr>
        <w:t xml:space="preserve">جري رصد دقيق لأنشطته بموجب هذا الاتفاق. </w:t>
      </w:r>
      <w:r w:rsidRPr="00E82F11">
        <w:rPr>
          <w:rFonts w:hint="cs"/>
          <w:sz w:val="26"/>
          <w:szCs w:val="26"/>
          <w:rtl/>
        </w:rPr>
        <w:t xml:space="preserve">وسوف ترصد </w:t>
      </w:r>
      <w:r w:rsidRPr="00E82F11">
        <w:rPr>
          <w:sz w:val="26"/>
          <w:szCs w:val="26"/>
          <w:rtl/>
        </w:rPr>
        <w:t xml:space="preserve">المؤسسات </w:t>
      </w:r>
      <w:r w:rsidRPr="00E82F11">
        <w:rPr>
          <w:rFonts w:hint="cs"/>
          <w:sz w:val="26"/>
          <w:szCs w:val="26"/>
          <w:rtl/>
        </w:rPr>
        <w:t>المحددة</w:t>
      </w:r>
      <w:r w:rsidRPr="00E82F11">
        <w:rPr>
          <w:sz w:val="26"/>
          <w:szCs w:val="26"/>
          <w:rtl/>
        </w:rPr>
        <w:t xml:space="preserve"> في </w:t>
      </w:r>
      <w:r w:rsidRPr="00E82F11">
        <w:rPr>
          <w:rFonts w:hint="cs"/>
          <w:sz w:val="26"/>
          <w:szCs w:val="26"/>
          <w:rtl/>
        </w:rPr>
        <w:t>التذييل</w:t>
      </w:r>
      <w:r w:rsidRPr="00E82F11">
        <w:rPr>
          <w:sz w:val="26"/>
          <w:szCs w:val="26"/>
          <w:rtl/>
        </w:rPr>
        <w:t xml:space="preserve"> 5-</w:t>
      </w:r>
      <w:r w:rsidRPr="00E82F11">
        <w:rPr>
          <w:rFonts w:hint="cs"/>
          <w:sz w:val="26"/>
          <w:szCs w:val="26"/>
          <w:rtl/>
        </w:rPr>
        <w:t xml:space="preserve"> ألف</w:t>
      </w:r>
      <w:r w:rsidRPr="00E82F11">
        <w:rPr>
          <w:sz w:val="26"/>
          <w:szCs w:val="26"/>
          <w:rtl/>
        </w:rPr>
        <w:t xml:space="preserve"> ("مؤسسات </w:t>
      </w:r>
      <w:r w:rsidRPr="00E82F11">
        <w:rPr>
          <w:rFonts w:hint="cs"/>
          <w:sz w:val="26"/>
          <w:szCs w:val="26"/>
          <w:rtl/>
        </w:rPr>
        <w:t xml:space="preserve">الرصد </w:t>
      </w:r>
      <w:r w:rsidRPr="00E82F11">
        <w:rPr>
          <w:sz w:val="26"/>
          <w:szCs w:val="26"/>
          <w:rtl/>
        </w:rPr>
        <w:t xml:space="preserve">والأدوار") </w:t>
      </w:r>
      <w:r w:rsidRPr="00E82F11">
        <w:rPr>
          <w:rFonts w:hint="cs"/>
          <w:sz w:val="26"/>
          <w:szCs w:val="26"/>
          <w:rtl/>
        </w:rPr>
        <w:t>وتقدم تقارير</w:t>
      </w:r>
      <w:r w:rsidRPr="00E82F11">
        <w:rPr>
          <w:sz w:val="26"/>
          <w:szCs w:val="26"/>
          <w:rtl/>
        </w:rPr>
        <w:t xml:space="preserve"> عن تنفيذ الأنشطة الواردة في خطط تنفيذ الشريحة السابقة وفقا لأدوارها ومسؤولياتها </w:t>
      </w:r>
      <w:r w:rsidRPr="00E82F11">
        <w:rPr>
          <w:rFonts w:hint="cs"/>
          <w:sz w:val="26"/>
          <w:szCs w:val="26"/>
          <w:rtl/>
        </w:rPr>
        <w:t>المحددة</w:t>
      </w:r>
      <w:r w:rsidRPr="00E82F11">
        <w:rPr>
          <w:sz w:val="26"/>
          <w:szCs w:val="26"/>
          <w:rtl/>
        </w:rPr>
        <w:t xml:space="preserve"> في نفس التذييل.</w:t>
      </w:r>
      <w:r w:rsidRPr="00E82F11">
        <w:rPr>
          <w:rFonts w:hint="cs"/>
          <w:sz w:val="26"/>
          <w:szCs w:val="26"/>
          <w:rtl/>
        </w:rPr>
        <w:t xml:space="preserve"> </w:t>
      </w:r>
    </w:p>
    <w:p w:rsidR="00D30952" w:rsidRPr="00E82F11" w:rsidRDefault="00D30952" w:rsidP="00D30952">
      <w:pPr>
        <w:pStyle w:val="Heading1"/>
        <w:numPr>
          <w:ilvl w:val="0"/>
          <w:numId w:val="0"/>
        </w:numPr>
        <w:bidi/>
        <w:ind w:left="90"/>
        <w:rPr>
          <w:b/>
          <w:bCs/>
          <w:sz w:val="26"/>
          <w:szCs w:val="26"/>
        </w:rPr>
      </w:pPr>
      <w:r w:rsidRPr="00E82F11">
        <w:rPr>
          <w:rFonts w:hint="cs"/>
          <w:b/>
          <w:bCs/>
          <w:sz w:val="26"/>
          <w:szCs w:val="26"/>
          <w:rtl/>
        </w:rPr>
        <w:t>المرونة في إعادة تخصيص الأموال</w:t>
      </w:r>
    </w:p>
    <w:p w:rsidR="00D30952" w:rsidRPr="00E82F11" w:rsidRDefault="00D30952" w:rsidP="00D30952">
      <w:pPr>
        <w:pStyle w:val="Heading1"/>
        <w:tabs>
          <w:tab w:val="clear" w:pos="0"/>
          <w:tab w:val="num" w:pos="90"/>
        </w:tabs>
        <w:bidi/>
        <w:ind w:left="90"/>
        <w:rPr>
          <w:sz w:val="26"/>
          <w:szCs w:val="26"/>
        </w:rPr>
      </w:pPr>
      <w:r w:rsidRPr="00E82F11">
        <w:rPr>
          <w:sz w:val="26"/>
          <w:szCs w:val="26"/>
          <w:rtl/>
        </w:rPr>
        <w:t xml:space="preserve">توافق اللجنة التنفيذية على أن تكون لدى البلد مرونة في إعادة تخصيص </w:t>
      </w:r>
      <w:r w:rsidRPr="00E82F11">
        <w:rPr>
          <w:rFonts w:hint="cs"/>
          <w:sz w:val="26"/>
          <w:szCs w:val="26"/>
          <w:rtl/>
        </w:rPr>
        <w:t xml:space="preserve">كل </w:t>
      </w:r>
      <w:r w:rsidRPr="00E82F11">
        <w:rPr>
          <w:sz w:val="26"/>
          <w:szCs w:val="26"/>
          <w:rtl/>
        </w:rPr>
        <w:t xml:space="preserve">المبالغ الموافق عليها </w:t>
      </w:r>
      <w:r w:rsidRPr="00E82F11">
        <w:rPr>
          <w:spacing w:val="20"/>
          <w:sz w:val="26"/>
          <w:szCs w:val="26"/>
          <w:rtl/>
        </w:rPr>
        <w:t>أو جزء من</w:t>
      </w:r>
      <w:r w:rsidRPr="00E82F11">
        <w:rPr>
          <w:rFonts w:hint="cs"/>
          <w:spacing w:val="20"/>
          <w:sz w:val="26"/>
          <w:szCs w:val="26"/>
          <w:rtl/>
        </w:rPr>
        <w:t>ها</w:t>
      </w:r>
      <w:r w:rsidRPr="00E82F11">
        <w:rPr>
          <w:rFonts w:hint="cs"/>
          <w:sz w:val="26"/>
          <w:szCs w:val="26"/>
          <w:rtl/>
        </w:rPr>
        <w:t>،</w:t>
      </w:r>
      <w:r w:rsidRPr="00E82F11">
        <w:rPr>
          <w:sz w:val="26"/>
          <w:szCs w:val="26"/>
          <w:rtl/>
        </w:rPr>
        <w:t xml:space="preserve"> وفقاً لتغيّر الظروف، من أجل تحقيق أسلس خفض في الاسته</w:t>
      </w:r>
      <w:r w:rsidRPr="00E82F11">
        <w:rPr>
          <w:rFonts w:hint="cs"/>
          <w:sz w:val="26"/>
          <w:szCs w:val="26"/>
          <w:rtl/>
        </w:rPr>
        <w:t>ـ</w:t>
      </w:r>
      <w:r w:rsidRPr="00E82F11">
        <w:rPr>
          <w:sz w:val="26"/>
          <w:szCs w:val="26"/>
          <w:rtl/>
        </w:rPr>
        <w:t xml:space="preserve">لاك وإزالة </w:t>
      </w:r>
      <w:r w:rsidRPr="00E82F11">
        <w:rPr>
          <w:rFonts w:hint="cs"/>
          <w:sz w:val="26"/>
          <w:szCs w:val="26"/>
          <w:rtl/>
        </w:rPr>
        <w:t>ا</w:t>
      </w:r>
      <w:r w:rsidRPr="00E82F11">
        <w:rPr>
          <w:sz w:val="26"/>
          <w:szCs w:val="26"/>
          <w:rtl/>
        </w:rPr>
        <w:t>لم</w:t>
      </w:r>
      <w:r w:rsidRPr="00E82F11">
        <w:rPr>
          <w:rFonts w:hint="cs"/>
          <w:sz w:val="26"/>
          <w:szCs w:val="26"/>
          <w:rtl/>
        </w:rPr>
        <w:t>ـ</w:t>
      </w:r>
      <w:r w:rsidRPr="00E82F11">
        <w:rPr>
          <w:sz w:val="26"/>
          <w:szCs w:val="26"/>
          <w:rtl/>
        </w:rPr>
        <w:t>واد المحددة في التذيي</w:t>
      </w:r>
      <w:r w:rsidRPr="00E82F11">
        <w:rPr>
          <w:rFonts w:hint="cs"/>
          <w:sz w:val="26"/>
          <w:szCs w:val="26"/>
          <w:rtl/>
        </w:rPr>
        <w:t>ـ</w:t>
      </w:r>
      <w:r w:rsidRPr="00E82F11">
        <w:rPr>
          <w:sz w:val="26"/>
          <w:szCs w:val="26"/>
          <w:rtl/>
        </w:rPr>
        <w:t>ل 1-</w:t>
      </w:r>
      <w:r w:rsidRPr="00E82F11">
        <w:rPr>
          <w:rFonts w:hint="cs"/>
          <w:sz w:val="26"/>
          <w:szCs w:val="26"/>
          <w:rtl/>
        </w:rPr>
        <w:t xml:space="preserve"> </w:t>
      </w:r>
      <w:r w:rsidRPr="00E82F11">
        <w:rPr>
          <w:sz w:val="26"/>
          <w:szCs w:val="26"/>
          <w:rtl/>
        </w:rPr>
        <w:t>ألف:</w:t>
      </w:r>
    </w:p>
    <w:p w:rsidR="00D30952" w:rsidRPr="00E82F11" w:rsidRDefault="00D30952" w:rsidP="00D30952">
      <w:pPr>
        <w:pStyle w:val="Heading2"/>
        <w:bidi/>
        <w:rPr>
          <w:sz w:val="26"/>
          <w:szCs w:val="26"/>
        </w:rPr>
      </w:pPr>
      <w:r w:rsidRPr="00E82F11">
        <w:rPr>
          <w:rFonts w:hint="cs"/>
          <w:sz w:val="26"/>
          <w:szCs w:val="26"/>
          <w:rtl/>
        </w:rPr>
        <w:t>عمليات إعادة</w:t>
      </w:r>
      <w:r w:rsidRPr="00E82F11">
        <w:rPr>
          <w:sz w:val="26"/>
          <w:szCs w:val="26"/>
          <w:rtl/>
        </w:rPr>
        <w:t xml:space="preserve"> التخصيص المصنّفة كتعديلات رئيسيّة يجب أن تُوًثَّق مسبقاً إما في خطة </w:t>
      </w:r>
      <w:r w:rsidRPr="00E82F11">
        <w:rPr>
          <w:rFonts w:hint="cs"/>
          <w:sz w:val="26"/>
          <w:szCs w:val="26"/>
          <w:rtl/>
        </w:rPr>
        <w:t>ال</w:t>
      </w:r>
      <w:r w:rsidRPr="00E82F11">
        <w:rPr>
          <w:sz w:val="26"/>
          <w:szCs w:val="26"/>
          <w:rtl/>
        </w:rPr>
        <w:t xml:space="preserve">تنفيذ </w:t>
      </w:r>
      <w:r w:rsidRPr="00E82F11">
        <w:rPr>
          <w:rFonts w:hint="cs"/>
          <w:sz w:val="26"/>
          <w:szCs w:val="26"/>
          <w:rtl/>
        </w:rPr>
        <w:t>السنوية</w:t>
      </w:r>
      <w:r w:rsidRPr="00E82F11">
        <w:rPr>
          <w:sz w:val="26"/>
          <w:szCs w:val="26"/>
          <w:rtl/>
        </w:rPr>
        <w:t xml:space="preserve"> مقدمة حسبما هو متوقع في الفقرة الفرعية 5 (د) أعلاه أو كتنقيح لخطة تنفيذ </w:t>
      </w:r>
      <w:r w:rsidRPr="00E82F11">
        <w:rPr>
          <w:rFonts w:hint="cs"/>
          <w:sz w:val="26"/>
          <w:szCs w:val="26"/>
          <w:rtl/>
        </w:rPr>
        <w:t>شريحة</w:t>
      </w:r>
      <w:r w:rsidRPr="00E82F11">
        <w:rPr>
          <w:sz w:val="26"/>
          <w:szCs w:val="26"/>
          <w:rtl/>
        </w:rPr>
        <w:t xml:space="preserve"> قائمة تقدم ثمانية أسابيع قبل أي اجتماع للجنة التنفيذية للموافقة عليها. وتتعلق التغييرات الرئيسية بما يلي:</w:t>
      </w:r>
    </w:p>
    <w:p w:rsidR="00D30952" w:rsidRPr="00E82F11" w:rsidRDefault="00D30952" w:rsidP="00D30952">
      <w:pPr>
        <w:pStyle w:val="Heading3"/>
        <w:bidi/>
        <w:rPr>
          <w:sz w:val="26"/>
          <w:szCs w:val="26"/>
        </w:rPr>
      </w:pPr>
      <w:r w:rsidRPr="00E82F11">
        <w:rPr>
          <w:sz w:val="26"/>
          <w:szCs w:val="26"/>
          <w:rtl/>
        </w:rPr>
        <w:t xml:space="preserve">المسائل </w:t>
      </w:r>
      <w:r w:rsidRPr="00E82F11">
        <w:rPr>
          <w:rFonts w:hint="cs"/>
          <w:sz w:val="26"/>
          <w:szCs w:val="26"/>
          <w:rtl/>
        </w:rPr>
        <w:t>التي يمكن أن تتعلق</w:t>
      </w:r>
      <w:r w:rsidRPr="00E82F11">
        <w:rPr>
          <w:sz w:val="26"/>
          <w:szCs w:val="26"/>
          <w:rtl/>
        </w:rPr>
        <w:t xml:space="preserve"> بقواعد أو سياسات الصندوق المتعدد الأطراف؛</w:t>
      </w:r>
    </w:p>
    <w:p w:rsidR="00D30952" w:rsidRPr="00E82F11" w:rsidRDefault="00D30952" w:rsidP="00D30952">
      <w:pPr>
        <w:pStyle w:val="Heading3"/>
        <w:bidi/>
        <w:rPr>
          <w:sz w:val="26"/>
          <w:szCs w:val="26"/>
          <w:rtl/>
        </w:rPr>
      </w:pPr>
      <w:r w:rsidRPr="00E82F11">
        <w:rPr>
          <w:sz w:val="26"/>
          <w:szCs w:val="26"/>
          <w:rtl/>
        </w:rPr>
        <w:t>التغييرات التي تؤدي إلى تعديل أي شرط من شروط هذا الاتفاق؛</w:t>
      </w:r>
    </w:p>
    <w:p w:rsidR="00D30952" w:rsidRPr="00E82F11" w:rsidRDefault="00D30952" w:rsidP="00D30952">
      <w:pPr>
        <w:pStyle w:val="Heading3"/>
        <w:bidi/>
        <w:rPr>
          <w:sz w:val="26"/>
          <w:szCs w:val="26"/>
          <w:rtl/>
        </w:rPr>
      </w:pPr>
      <w:r w:rsidRPr="00E82F11">
        <w:rPr>
          <w:sz w:val="26"/>
          <w:szCs w:val="26"/>
          <w:rtl/>
        </w:rPr>
        <w:t>التغييرات في المستويات السنوية للتمويل المخصص لفرادى الوكالات الثنائية أو المنفذة لمختلف الشرائح؛</w:t>
      </w:r>
    </w:p>
    <w:p w:rsidR="00D30952" w:rsidRPr="00E82F11" w:rsidRDefault="00D30952" w:rsidP="00D30952">
      <w:pPr>
        <w:pStyle w:val="Heading3"/>
        <w:bidi/>
        <w:rPr>
          <w:sz w:val="26"/>
          <w:szCs w:val="26"/>
          <w:rtl/>
        </w:rPr>
      </w:pPr>
      <w:r w:rsidRPr="00E82F11">
        <w:rPr>
          <w:sz w:val="26"/>
          <w:szCs w:val="26"/>
          <w:rtl/>
        </w:rPr>
        <w:t>تقديم تمويل إلى الأنشطة غير المدرجة في خطة تنفيذ ال</w:t>
      </w:r>
      <w:r w:rsidRPr="00E82F11">
        <w:rPr>
          <w:rFonts w:hint="cs"/>
          <w:sz w:val="26"/>
          <w:szCs w:val="26"/>
          <w:rtl/>
        </w:rPr>
        <w:t>سنوية</w:t>
      </w:r>
      <w:r w:rsidRPr="00E82F11">
        <w:rPr>
          <w:sz w:val="26"/>
          <w:szCs w:val="26"/>
          <w:rtl/>
        </w:rPr>
        <w:t xml:space="preserve"> المعتمدة الحالية، أو إزالة أي نشاط من خطة تنفيذ ال</w:t>
      </w:r>
      <w:r w:rsidRPr="00E82F11">
        <w:rPr>
          <w:rFonts w:hint="cs"/>
          <w:sz w:val="26"/>
          <w:szCs w:val="26"/>
          <w:rtl/>
        </w:rPr>
        <w:t>شريحة</w:t>
      </w:r>
      <w:r w:rsidRPr="00E82F11">
        <w:rPr>
          <w:sz w:val="26"/>
          <w:szCs w:val="26"/>
          <w:rtl/>
        </w:rPr>
        <w:t>، تزيد تكاليفه عن 30 في المائة من مجموع تكاليف آخر شريحة موافق عليها؛</w:t>
      </w:r>
    </w:p>
    <w:p w:rsidR="00D30952" w:rsidRPr="00E82F11" w:rsidRDefault="00D30952" w:rsidP="00D30952">
      <w:pPr>
        <w:pStyle w:val="Heading3"/>
        <w:bidi/>
        <w:rPr>
          <w:sz w:val="26"/>
          <w:szCs w:val="26"/>
        </w:rPr>
      </w:pPr>
      <w:r w:rsidRPr="00E82F11">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E82F11">
        <w:rPr>
          <w:rFonts w:hint="cs"/>
          <w:sz w:val="26"/>
          <w:szCs w:val="26"/>
          <w:rtl/>
          <w:lang w:bidi="ar-EG"/>
        </w:rPr>
        <w:t>ت</w:t>
      </w:r>
      <w:r w:rsidRPr="00E82F11">
        <w:rPr>
          <w:sz w:val="26"/>
          <w:szCs w:val="26"/>
          <w:rtl/>
          <w:lang w:bidi="ar-EG"/>
        </w:rPr>
        <w:t>ؤدي أي وفورات محتملة متصلة بتغيير التكنولوجيا إلى خفض مستوى التمويل الشامل بموجب هذا الاتفاق وفقا لذلك</w:t>
      </w:r>
      <w:r w:rsidRPr="00E82F11">
        <w:rPr>
          <w:sz w:val="26"/>
          <w:szCs w:val="26"/>
          <w:rtl/>
        </w:rPr>
        <w:t>؛</w:t>
      </w:r>
    </w:p>
    <w:p w:rsidR="00D30952" w:rsidRPr="00E82F11" w:rsidRDefault="00D30952" w:rsidP="00D30952">
      <w:pPr>
        <w:pStyle w:val="Heading2"/>
        <w:bidi/>
        <w:rPr>
          <w:sz w:val="26"/>
          <w:szCs w:val="26"/>
        </w:rPr>
      </w:pPr>
      <w:r w:rsidRPr="00E82F11">
        <w:rPr>
          <w:rFonts w:hint="cs"/>
          <w:sz w:val="26"/>
          <w:szCs w:val="26"/>
          <w:rtl/>
        </w:rPr>
        <w:t>عمليات إعادة</w:t>
      </w:r>
      <w:r w:rsidRPr="00E82F11">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rsidR="00D30952" w:rsidRPr="00E82F11" w:rsidRDefault="00D30952" w:rsidP="00D30952">
      <w:pPr>
        <w:pStyle w:val="Heading2"/>
        <w:widowControl/>
        <w:bidi/>
        <w:rPr>
          <w:sz w:val="26"/>
          <w:szCs w:val="26"/>
        </w:rPr>
      </w:pPr>
      <w:r w:rsidRPr="00E82F11">
        <w:rPr>
          <w:rFonts w:hint="cs"/>
          <w:sz w:val="26"/>
          <w:szCs w:val="26"/>
          <w:rtl/>
          <w:lang w:bidi="ar-EG"/>
        </w:rPr>
        <w:t>أي منشأة ستحول إلى تكنولوجيا غير الهيدروكلوروفلوروكربون مدرجة في خطة إدارة إزالة المواد الهيدروكلوروفلوروكربونية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rsidR="00D30952" w:rsidRPr="00E82F11" w:rsidRDefault="00D30952" w:rsidP="00D30952">
      <w:pPr>
        <w:pStyle w:val="Heading2"/>
        <w:widowControl/>
        <w:numPr>
          <w:ilvl w:val="0"/>
          <w:numId w:val="0"/>
        </w:numPr>
        <w:bidi/>
        <w:ind w:left="1440" w:hanging="720"/>
        <w:rPr>
          <w:sz w:val="26"/>
          <w:szCs w:val="26"/>
          <w:rtl/>
        </w:rPr>
      </w:pPr>
      <w:r w:rsidRPr="00E82F11">
        <w:rPr>
          <w:rFonts w:hint="cs"/>
          <w:sz w:val="26"/>
          <w:szCs w:val="26"/>
          <w:rtl/>
          <w:lang w:bidi="ar-EG"/>
        </w:rPr>
        <w:lastRenderedPageBreak/>
        <w:t>(د)</w:t>
      </w:r>
      <w:r w:rsidRPr="00E82F11">
        <w:rPr>
          <w:rFonts w:hint="cs"/>
          <w:sz w:val="26"/>
          <w:szCs w:val="26"/>
          <w:rtl/>
          <w:lang w:bidi="ar-EG"/>
        </w:rPr>
        <w:tab/>
      </w:r>
      <w:r w:rsidRPr="00E82F11">
        <w:rPr>
          <w:rFonts w:hint="cs"/>
          <w:sz w:val="26"/>
          <w:szCs w:val="26"/>
          <w:rtl/>
        </w:rPr>
        <w:t xml:space="preserve">يتعهد </w:t>
      </w:r>
      <w:r w:rsidRPr="00E82F11">
        <w:rPr>
          <w:sz w:val="26"/>
          <w:szCs w:val="26"/>
          <w:rtl/>
        </w:rPr>
        <w:t xml:space="preserve">البلد </w:t>
      </w:r>
      <w:r w:rsidRPr="00E82F11">
        <w:rPr>
          <w:rFonts w:hint="cs"/>
          <w:sz w:val="26"/>
          <w:szCs w:val="26"/>
          <w:rtl/>
        </w:rPr>
        <w:t>ب</w:t>
      </w:r>
      <w:r w:rsidRPr="00E82F11">
        <w:rPr>
          <w:sz w:val="26"/>
          <w:szCs w:val="26"/>
          <w:rtl/>
        </w:rPr>
        <w:t xml:space="preserve">دراسة إمكانية استخدام نظم </w:t>
      </w:r>
      <w:r w:rsidRPr="00E82F11">
        <w:rPr>
          <w:rFonts w:hint="cs"/>
          <w:sz w:val="26"/>
          <w:szCs w:val="26"/>
          <w:rtl/>
        </w:rPr>
        <w:t>مخلوطة</w:t>
      </w:r>
      <w:r w:rsidRPr="00E82F11">
        <w:rPr>
          <w:sz w:val="26"/>
          <w:szCs w:val="26"/>
          <w:rtl/>
        </w:rPr>
        <w:t xml:space="preserve"> </w:t>
      </w:r>
      <w:r w:rsidRPr="00E82F11">
        <w:rPr>
          <w:rFonts w:hint="cs"/>
          <w:sz w:val="26"/>
          <w:szCs w:val="26"/>
          <w:rtl/>
        </w:rPr>
        <w:t>مسبقا</w:t>
      </w:r>
      <w:r w:rsidRPr="00E82F11">
        <w:rPr>
          <w:sz w:val="26"/>
          <w:szCs w:val="26"/>
          <w:rtl/>
        </w:rPr>
        <w:t xml:space="preserve"> </w:t>
      </w:r>
      <w:r w:rsidRPr="00E82F11">
        <w:rPr>
          <w:rFonts w:hint="cs"/>
          <w:sz w:val="26"/>
          <w:szCs w:val="26"/>
          <w:rtl/>
        </w:rPr>
        <w:t xml:space="preserve">مع عوامل نفخ ذات إمكانية احترار عالمي منخفض </w:t>
      </w:r>
      <w:r w:rsidRPr="00E82F11">
        <w:rPr>
          <w:sz w:val="26"/>
          <w:szCs w:val="26"/>
          <w:rtl/>
        </w:rPr>
        <w:t xml:space="preserve">بدلا من </w:t>
      </w:r>
      <w:r w:rsidRPr="00E82F11">
        <w:rPr>
          <w:rFonts w:hint="cs"/>
          <w:sz w:val="26"/>
          <w:szCs w:val="26"/>
          <w:rtl/>
        </w:rPr>
        <w:t>خلطها</w:t>
      </w:r>
      <w:r w:rsidRPr="00E82F11">
        <w:rPr>
          <w:sz w:val="26"/>
          <w:szCs w:val="26"/>
          <w:rtl/>
        </w:rPr>
        <w:t xml:space="preserve"> في </w:t>
      </w:r>
      <w:r w:rsidRPr="00E82F11">
        <w:rPr>
          <w:rFonts w:hint="cs"/>
          <w:sz w:val="26"/>
          <w:szCs w:val="26"/>
          <w:rtl/>
        </w:rPr>
        <w:t>المكان</w:t>
      </w:r>
      <w:r w:rsidRPr="00E82F11">
        <w:rPr>
          <w:sz w:val="26"/>
          <w:szCs w:val="26"/>
          <w:rtl/>
        </w:rPr>
        <w:t xml:space="preserve">، لشركات الرغوة التي </w:t>
      </w:r>
      <w:r w:rsidRPr="00E82F11">
        <w:rPr>
          <w:rFonts w:hint="cs"/>
          <w:sz w:val="26"/>
          <w:szCs w:val="26"/>
          <w:rtl/>
        </w:rPr>
        <w:t>ت</w:t>
      </w:r>
      <w:r w:rsidRPr="00E82F11">
        <w:rPr>
          <w:sz w:val="26"/>
          <w:szCs w:val="26"/>
          <w:rtl/>
        </w:rPr>
        <w:t xml:space="preserve">شملها </w:t>
      </w:r>
      <w:r w:rsidRPr="00E82F11">
        <w:rPr>
          <w:rFonts w:hint="cs"/>
          <w:sz w:val="26"/>
          <w:szCs w:val="26"/>
          <w:rtl/>
        </w:rPr>
        <w:t>الخطة</w:t>
      </w:r>
      <w:r w:rsidRPr="00E82F11">
        <w:rPr>
          <w:sz w:val="26"/>
          <w:szCs w:val="26"/>
          <w:rtl/>
        </w:rPr>
        <w:t xml:space="preserve">، </w:t>
      </w:r>
      <w:r w:rsidRPr="00E82F11">
        <w:rPr>
          <w:rFonts w:hint="cs"/>
          <w:sz w:val="26"/>
          <w:szCs w:val="26"/>
          <w:rtl/>
        </w:rPr>
        <w:t>و</w:t>
      </w:r>
      <w:r w:rsidRPr="00E82F11">
        <w:rPr>
          <w:sz w:val="26"/>
          <w:szCs w:val="26"/>
          <w:rtl/>
        </w:rPr>
        <w:t xml:space="preserve">يجب أن يكون </w:t>
      </w:r>
      <w:r w:rsidRPr="00E82F11">
        <w:rPr>
          <w:rFonts w:hint="cs"/>
          <w:sz w:val="26"/>
          <w:szCs w:val="26"/>
          <w:rtl/>
        </w:rPr>
        <w:t>ذلك</w:t>
      </w:r>
      <w:r w:rsidRPr="00E82F11">
        <w:rPr>
          <w:sz w:val="26"/>
          <w:szCs w:val="26"/>
          <w:rtl/>
        </w:rPr>
        <w:t xml:space="preserve"> قابلا للتطبيق من الناحية الفنية </w:t>
      </w:r>
      <w:r w:rsidRPr="00E82F11">
        <w:rPr>
          <w:rFonts w:hint="cs"/>
          <w:sz w:val="26"/>
          <w:szCs w:val="26"/>
          <w:rtl/>
        </w:rPr>
        <w:t>و</w:t>
      </w:r>
      <w:r w:rsidRPr="00E82F11">
        <w:rPr>
          <w:sz w:val="26"/>
          <w:szCs w:val="26"/>
          <w:rtl/>
        </w:rPr>
        <w:t>مجديا من الناحية الاقتصادية ومقبول</w:t>
      </w:r>
      <w:r w:rsidRPr="00E82F11">
        <w:rPr>
          <w:rFonts w:hint="cs"/>
          <w:sz w:val="26"/>
          <w:szCs w:val="26"/>
          <w:rtl/>
        </w:rPr>
        <w:t>ا</w:t>
      </w:r>
      <w:r w:rsidRPr="00E82F11">
        <w:rPr>
          <w:sz w:val="26"/>
          <w:szCs w:val="26"/>
          <w:rtl/>
        </w:rPr>
        <w:t xml:space="preserve"> </w:t>
      </w:r>
      <w:r w:rsidRPr="00E82F11">
        <w:rPr>
          <w:rFonts w:hint="cs"/>
          <w:sz w:val="26"/>
          <w:szCs w:val="26"/>
          <w:rtl/>
        </w:rPr>
        <w:t>لدى</w:t>
      </w:r>
      <w:r w:rsidRPr="00E82F11">
        <w:rPr>
          <w:sz w:val="26"/>
          <w:szCs w:val="26"/>
          <w:rtl/>
        </w:rPr>
        <w:t xml:space="preserve"> </w:t>
      </w:r>
      <w:r w:rsidRPr="00E82F11">
        <w:rPr>
          <w:rFonts w:hint="cs"/>
          <w:sz w:val="26"/>
          <w:szCs w:val="26"/>
          <w:rtl/>
        </w:rPr>
        <w:t>الشركات؛</w:t>
      </w:r>
    </w:p>
    <w:p w:rsidR="00D30952" w:rsidRPr="00E82F11" w:rsidRDefault="00D30952" w:rsidP="00D30952">
      <w:pPr>
        <w:bidi/>
        <w:spacing w:after="240"/>
        <w:ind w:left="1440" w:hanging="720"/>
        <w:rPr>
          <w:sz w:val="26"/>
          <w:szCs w:val="26"/>
          <w:rtl/>
          <w:lang w:bidi="ar-EG"/>
        </w:rPr>
      </w:pPr>
      <w:r w:rsidRPr="00E82F11">
        <w:rPr>
          <w:rFonts w:hint="cs"/>
          <w:sz w:val="24"/>
          <w:szCs w:val="24"/>
          <w:rtl/>
        </w:rPr>
        <w:t>(ﻫ)</w:t>
      </w:r>
      <w:r w:rsidRPr="00E82F11">
        <w:rPr>
          <w:rFonts w:hint="cs"/>
          <w:sz w:val="24"/>
          <w:szCs w:val="24"/>
          <w:rtl/>
        </w:rPr>
        <w:tab/>
      </w:r>
      <w:r w:rsidRPr="00E82F11">
        <w:rPr>
          <w:rFonts w:hint="cs"/>
          <w:sz w:val="26"/>
          <w:szCs w:val="26"/>
          <w:rtl/>
          <w:lang w:bidi="ar-EG"/>
        </w:rPr>
        <w:t xml:space="preserve">يوافق </w:t>
      </w:r>
      <w:r w:rsidRPr="00E82F11">
        <w:rPr>
          <w:sz w:val="26"/>
          <w:szCs w:val="26"/>
          <w:rtl/>
          <w:lang w:bidi="ar-EG"/>
        </w:rPr>
        <w:t>البلد</w:t>
      </w:r>
      <w:r w:rsidRPr="00E82F11">
        <w:rPr>
          <w:rFonts w:hint="cs"/>
          <w:sz w:val="26"/>
          <w:szCs w:val="26"/>
          <w:rtl/>
          <w:lang w:bidi="ar-EG"/>
        </w:rPr>
        <w:t>،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rsidR="00D30952" w:rsidRPr="00E82F11" w:rsidRDefault="00D30952" w:rsidP="00D30952">
      <w:pPr>
        <w:bidi/>
        <w:ind w:left="1440" w:hanging="720"/>
        <w:rPr>
          <w:sz w:val="26"/>
          <w:szCs w:val="26"/>
          <w:rtl/>
        </w:rPr>
      </w:pPr>
      <w:r w:rsidRPr="00E82F11">
        <w:rPr>
          <w:rFonts w:hint="cs"/>
          <w:sz w:val="26"/>
          <w:szCs w:val="26"/>
          <w:rtl/>
        </w:rPr>
        <w:t>(و)</w:t>
      </w:r>
      <w:r w:rsidRPr="00E82F11">
        <w:rPr>
          <w:rFonts w:hint="cs"/>
          <w:sz w:val="26"/>
          <w:szCs w:val="26"/>
          <w:rtl/>
        </w:rPr>
        <w:tab/>
        <w:t>و</w:t>
      </w:r>
      <w:r w:rsidRPr="00E82F11">
        <w:rPr>
          <w:sz w:val="26"/>
          <w:szCs w:val="26"/>
          <w:rtl/>
        </w:rPr>
        <w:t xml:space="preserve">سيتم إرجاع أي أموال متبقية تحتفظ بها الوكالات الثنائية أو </w:t>
      </w:r>
      <w:r w:rsidRPr="00E82F11">
        <w:rPr>
          <w:rFonts w:hint="cs"/>
          <w:sz w:val="26"/>
          <w:szCs w:val="26"/>
          <w:rtl/>
        </w:rPr>
        <w:t>المنفذة</w:t>
      </w:r>
      <w:r w:rsidRPr="00E82F11">
        <w:rPr>
          <w:sz w:val="26"/>
          <w:szCs w:val="26"/>
          <w:rtl/>
        </w:rPr>
        <w:t xml:space="preserve"> أو البلد في إطار </w:t>
      </w:r>
      <w:r w:rsidRPr="00E82F11">
        <w:rPr>
          <w:rFonts w:hint="cs"/>
          <w:sz w:val="26"/>
          <w:szCs w:val="26"/>
          <w:rtl/>
        </w:rPr>
        <w:t>ال</w:t>
      </w:r>
      <w:r w:rsidRPr="00E82F11">
        <w:rPr>
          <w:sz w:val="26"/>
          <w:szCs w:val="26"/>
          <w:rtl/>
        </w:rPr>
        <w:t xml:space="preserve">خطة </w:t>
      </w:r>
      <w:r w:rsidRPr="00E82F11">
        <w:rPr>
          <w:rFonts w:hint="cs"/>
          <w:sz w:val="26"/>
          <w:szCs w:val="26"/>
          <w:rtl/>
        </w:rPr>
        <w:t>إلى ا</w:t>
      </w:r>
      <w:r w:rsidRPr="00E82F11">
        <w:rPr>
          <w:sz w:val="26"/>
          <w:szCs w:val="26"/>
          <w:rtl/>
        </w:rPr>
        <w:t xml:space="preserve">لصندوق المتعدد الأطراف </w:t>
      </w:r>
      <w:r w:rsidRPr="00E82F11">
        <w:rPr>
          <w:rFonts w:hint="cs"/>
          <w:sz w:val="26"/>
          <w:szCs w:val="26"/>
          <w:rtl/>
        </w:rPr>
        <w:t>بعد</w:t>
      </w:r>
      <w:r w:rsidRPr="00E82F11">
        <w:rPr>
          <w:sz w:val="26"/>
          <w:szCs w:val="26"/>
          <w:rtl/>
        </w:rPr>
        <w:t xml:space="preserve"> </w:t>
      </w:r>
      <w:r w:rsidRPr="00E82F11">
        <w:rPr>
          <w:rFonts w:hint="cs"/>
          <w:sz w:val="26"/>
          <w:szCs w:val="26"/>
          <w:rtl/>
        </w:rPr>
        <w:t>إنجاز</w:t>
      </w:r>
      <w:r w:rsidRPr="00E82F11">
        <w:rPr>
          <w:sz w:val="26"/>
          <w:szCs w:val="26"/>
          <w:rtl/>
        </w:rPr>
        <w:t xml:space="preserve"> الشريحة </w:t>
      </w:r>
      <w:r w:rsidRPr="00E82F11">
        <w:rPr>
          <w:rFonts w:hint="cs"/>
          <w:sz w:val="26"/>
          <w:szCs w:val="26"/>
          <w:rtl/>
        </w:rPr>
        <w:t>الأخيرة المنتظرة</w:t>
      </w:r>
      <w:r w:rsidRPr="00E82F11">
        <w:rPr>
          <w:sz w:val="26"/>
          <w:szCs w:val="26"/>
          <w:rtl/>
        </w:rPr>
        <w:t xml:space="preserve"> في إطار هذا الاتفاق.</w:t>
      </w:r>
    </w:p>
    <w:p w:rsidR="00D30952" w:rsidRPr="00E82F11" w:rsidRDefault="00D30952" w:rsidP="00D30952">
      <w:pPr>
        <w:bidi/>
        <w:ind w:left="1440" w:hanging="720"/>
        <w:rPr>
          <w:rtl/>
        </w:rPr>
      </w:pPr>
    </w:p>
    <w:p w:rsidR="00D30952" w:rsidRPr="00E82F11" w:rsidRDefault="00D30952" w:rsidP="00D30952">
      <w:pPr>
        <w:pStyle w:val="Heading1"/>
        <w:numPr>
          <w:ilvl w:val="0"/>
          <w:numId w:val="0"/>
        </w:numPr>
        <w:bidi/>
        <w:ind w:left="90"/>
        <w:rPr>
          <w:b/>
          <w:bCs/>
          <w:sz w:val="26"/>
          <w:szCs w:val="26"/>
        </w:rPr>
      </w:pPr>
      <w:r w:rsidRPr="00E82F11">
        <w:rPr>
          <w:rFonts w:hint="cs"/>
          <w:b/>
          <w:bCs/>
          <w:sz w:val="26"/>
          <w:szCs w:val="26"/>
          <w:rtl/>
        </w:rPr>
        <w:t>اعتبارات لقطاع خدمات التبريد</w:t>
      </w:r>
    </w:p>
    <w:p w:rsidR="00D30952" w:rsidRPr="00E82F11" w:rsidRDefault="00D30952" w:rsidP="00D30952">
      <w:pPr>
        <w:pStyle w:val="Heading1"/>
        <w:tabs>
          <w:tab w:val="clear" w:pos="0"/>
          <w:tab w:val="num" w:pos="90"/>
        </w:tabs>
        <w:bidi/>
        <w:ind w:left="90"/>
        <w:rPr>
          <w:sz w:val="26"/>
          <w:szCs w:val="26"/>
        </w:rPr>
      </w:pPr>
      <w:r w:rsidRPr="00E82F11">
        <w:rPr>
          <w:rFonts w:hint="cs"/>
          <w:sz w:val="26"/>
          <w:szCs w:val="26"/>
          <w:rtl/>
        </w:rPr>
        <w:t>ي</w:t>
      </w:r>
      <w:r w:rsidRPr="00E82F11">
        <w:rPr>
          <w:sz w:val="26"/>
          <w:szCs w:val="26"/>
          <w:rtl/>
        </w:rPr>
        <w:t>ولى الاهتمام على وجه التحديد لتنفيذ الأنشطة في قطـاع خدمـات التبريـد، وبصفة خاصة لما يلي:</w:t>
      </w:r>
    </w:p>
    <w:p w:rsidR="00D30952" w:rsidRPr="00E82F11" w:rsidRDefault="00D30952" w:rsidP="00D30952">
      <w:pPr>
        <w:pStyle w:val="Heading2"/>
        <w:bidi/>
        <w:rPr>
          <w:sz w:val="26"/>
          <w:szCs w:val="26"/>
        </w:rPr>
      </w:pPr>
      <w:r w:rsidRPr="00E82F11">
        <w:rPr>
          <w:sz w:val="26"/>
          <w:szCs w:val="26"/>
          <w:rtl/>
        </w:rPr>
        <w:t>أن يستعمل البلد المرونة المتاحة بموجب هذا الاتفاق لمعالجة الاحتياجات الخاصّة التي قد تطرأ خلال تنفيذ المشروع؛</w:t>
      </w:r>
    </w:p>
    <w:p w:rsidR="00D30952" w:rsidRPr="00E82F11" w:rsidRDefault="00D30952" w:rsidP="00D30952">
      <w:pPr>
        <w:pStyle w:val="Heading2"/>
        <w:bidi/>
        <w:rPr>
          <w:sz w:val="26"/>
          <w:szCs w:val="26"/>
        </w:rPr>
      </w:pPr>
      <w:r w:rsidRPr="00E82F11">
        <w:rPr>
          <w:sz w:val="26"/>
          <w:szCs w:val="26"/>
          <w:rtl/>
        </w:rPr>
        <w:t xml:space="preserve">أن يأخذ البلد </w:t>
      </w:r>
      <w:r w:rsidRPr="00E82F11">
        <w:rPr>
          <w:rFonts w:hint="cs"/>
          <w:sz w:val="26"/>
          <w:szCs w:val="26"/>
          <w:rtl/>
        </w:rPr>
        <w:t>و</w:t>
      </w:r>
      <w:r w:rsidRPr="00E82F11">
        <w:rPr>
          <w:sz w:val="26"/>
          <w:szCs w:val="26"/>
          <w:rtl/>
        </w:rPr>
        <w:t>الوكالات الثنائية و</w:t>
      </w:r>
      <w:r w:rsidRPr="00E82F11">
        <w:rPr>
          <w:rFonts w:hint="cs"/>
          <w:sz w:val="26"/>
          <w:szCs w:val="26"/>
          <w:rtl/>
        </w:rPr>
        <w:t xml:space="preserve">/أو </w:t>
      </w:r>
      <w:r w:rsidRPr="00E82F11">
        <w:rPr>
          <w:sz w:val="26"/>
          <w:szCs w:val="26"/>
          <w:rtl/>
        </w:rPr>
        <w:t xml:space="preserve">المنفذة المعنية بعين الاعتبار </w:t>
      </w:r>
      <w:r w:rsidRPr="00E82F11">
        <w:rPr>
          <w:rFonts w:hint="cs"/>
          <w:sz w:val="26"/>
          <w:szCs w:val="26"/>
          <w:rtl/>
        </w:rPr>
        <w:t xml:space="preserve">المقررات ذات الصلة بشأن قطاع خدمات التبريد </w:t>
      </w:r>
      <w:r w:rsidRPr="00E82F11">
        <w:rPr>
          <w:sz w:val="26"/>
          <w:szCs w:val="26"/>
          <w:rtl/>
        </w:rPr>
        <w:t>خلال تنفيذ الخطة</w:t>
      </w:r>
      <w:r w:rsidRPr="00E82F11">
        <w:rPr>
          <w:rFonts w:hint="cs"/>
          <w:sz w:val="26"/>
          <w:szCs w:val="26"/>
          <w:rtl/>
        </w:rPr>
        <w:t>.</w:t>
      </w:r>
    </w:p>
    <w:p w:rsidR="00D30952" w:rsidRPr="00E82F11" w:rsidRDefault="00D30952" w:rsidP="00D30952">
      <w:pPr>
        <w:pStyle w:val="Heading1"/>
        <w:numPr>
          <w:ilvl w:val="0"/>
          <w:numId w:val="0"/>
        </w:numPr>
        <w:bidi/>
        <w:ind w:left="90"/>
        <w:rPr>
          <w:b/>
          <w:bCs/>
          <w:sz w:val="26"/>
          <w:szCs w:val="26"/>
        </w:rPr>
      </w:pPr>
      <w:r w:rsidRPr="00E82F11">
        <w:rPr>
          <w:rFonts w:hint="cs"/>
          <w:b/>
          <w:bCs/>
          <w:sz w:val="26"/>
          <w:szCs w:val="26"/>
          <w:rtl/>
        </w:rPr>
        <w:t>الوكالات الثنائية والمنفذة</w:t>
      </w:r>
    </w:p>
    <w:p w:rsidR="00D30952" w:rsidRPr="00E82F11" w:rsidRDefault="00D30952" w:rsidP="00D30952">
      <w:pPr>
        <w:pStyle w:val="Heading1"/>
        <w:tabs>
          <w:tab w:val="clear" w:pos="0"/>
          <w:tab w:val="num" w:pos="90"/>
        </w:tabs>
        <w:bidi/>
        <w:ind w:left="90"/>
        <w:rPr>
          <w:sz w:val="26"/>
          <w:szCs w:val="26"/>
        </w:rPr>
      </w:pPr>
      <w:r w:rsidRPr="00E82F11">
        <w:rPr>
          <w:sz w:val="26"/>
          <w:szCs w:val="26"/>
          <w:rtl/>
          <w:lang w:bidi="ar-DZ"/>
        </w:rPr>
        <w:t xml:space="preserve">يوافق البلد على تحمل المسؤولية الشاملة </w:t>
      </w:r>
      <w:r w:rsidRPr="00E82F11">
        <w:rPr>
          <w:rFonts w:hint="cs"/>
          <w:sz w:val="26"/>
          <w:szCs w:val="26"/>
          <w:rtl/>
          <w:lang w:bidi="ar-DZ"/>
        </w:rPr>
        <w:t>ل</w:t>
      </w:r>
      <w:r w:rsidRPr="00E82F11">
        <w:rPr>
          <w:sz w:val="26"/>
          <w:szCs w:val="26"/>
          <w:rtl/>
          <w:lang w:bidi="ar-DZ"/>
        </w:rPr>
        <w:t xml:space="preserve">إدارة وتنفيذ هذا الاتفاق وجميع الأنشطة التي </w:t>
      </w:r>
      <w:r w:rsidRPr="00E82F11">
        <w:rPr>
          <w:rFonts w:hint="cs"/>
          <w:sz w:val="26"/>
          <w:szCs w:val="26"/>
          <w:rtl/>
          <w:lang w:bidi="ar-DZ"/>
        </w:rPr>
        <w:t>يجريها</w:t>
      </w:r>
      <w:r w:rsidRPr="00E82F11">
        <w:rPr>
          <w:sz w:val="26"/>
          <w:szCs w:val="26"/>
          <w:rtl/>
          <w:lang w:bidi="ar-DZ"/>
        </w:rPr>
        <w:t xml:space="preserve"> أو نيابة عنه </w:t>
      </w:r>
      <w:r w:rsidRPr="00E82F11">
        <w:rPr>
          <w:rFonts w:hint="cs"/>
          <w:sz w:val="26"/>
          <w:szCs w:val="26"/>
          <w:rtl/>
          <w:lang w:bidi="ar-DZ"/>
        </w:rPr>
        <w:t>من أجل ا</w:t>
      </w:r>
      <w:r w:rsidRPr="00E82F11">
        <w:rPr>
          <w:sz w:val="26"/>
          <w:szCs w:val="26"/>
          <w:rtl/>
          <w:lang w:bidi="ar-DZ"/>
        </w:rPr>
        <w:t xml:space="preserve">لوفاء بالالتزامات بموجب هذا الاتفاق. </w:t>
      </w:r>
      <w:r w:rsidRPr="00E82F11">
        <w:rPr>
          <w:rFonts w:hint="cs"/>
          <w:sz w:val="26"/>
          <w:szCs w:val="26"/>
          <w:rtl/>
          <w:lang w:bidi="ar-DZ"/>
        </w:rPr>
        <w:t>و</w:t>
      </w:r>
      <w:r w:rsidRPr="00E82F11">
        <w:rPr>
          <w:sz w:val="26"/>
          <w:szCs w:val="26"/>
          <w:rtl/>
          <w:lang w:bidi="ar-DZ"/>
        </w:rPr>
        <w:t>وافق</w:t>
      </w:r>
      <w:r w:rsidRPr="00E82F11">
        <w:rPr>
          <w:rFonts w:hint="cs"/>
          <w:sz w:val="26"/>
          <w:szCs w:val="26"/>
          <w:rtl/>
          <w:lang w:bidi="ar-DZ"/>
        </w:rPr>
        <w:t>ت</w:t>
      </w:r>
      <w:r w:rsidRPr="00E82F11">
        <w:rPr>
          <w:sz w:val="26"/>
          <w:szCs w:val="26"/>
          <w:rtl/>
          <w:lang w:bidi="ar-DZ"/>
        </w:rPr>
        <w:t xml:space="preserve"> </w:t>
      </w:r>
      <w:r w:rsidRPr="00E82F11">
        <w:rPr>
          <w:rFonts w:hint="cs"/>
          <w:sz w:val="26"/>
          <w:szCs w:val="26"/>
          <w:rtl/>
          <w:lang w:bidi="ar-DZ"/>
        </w:rPr>
        <w:t xml:space="preserve">اليونيدو على </w:t>
      </w:r>
      <w:r w:rsidRPr="00E82F11">
        <w:rPr>
          <w:sz w:val="26"/>
          <w:szCs w:val="26"/>
          <w:rtl/>
          <w:lang w:bidi="ar-DZ"/>
        </w:rPr>
        <w:t xml:space="preserve">أن </w:t>
      </w:r>
      <w:r w:rsidRPr="00E82F11">
        <w:rPr>
          <w:rFonts w:hint="cs"/>
          <w:sz w:val="26"/>
          <w:szCs w:val="26"/>
          <w:rtl/>
          <w:lang w:bidi="ar-DZ"/>
        </w:rPr>
        <w:t>ت</w:t>
      </w:r>
      <w:r w:rsidRPr="00E82F11">
        <w:rPr>
          <w:sz w:val="26"/>
          <w:szCs w:val="26"/>
          <w:rtl/>
          <w:lang w:bidi="ar-DZ"/>
        </w:rPr>
        <w:t xml:space="preserve">كون الوكالة المنفذة </w:t>
      </w:r>
      <w:r w:rsidRPr="00E82F11">
        <w:rPr>
          <w:rFonts w:hint="cs"/>
          <w:sz w:val="26"/>
          <w:szCs w:val="26"/>
          <w:rtl/>
          <w:lang w:bidi="ar-DZ"/>
        </w:rPr>
        <w:t>الرئيسية</w:t>
      </w:r>
      <w:r w:rsidRPr="00E82F11">
        <w:rPr>
          <w:sz w:val="26"/>
          <w:szCs w:val="26"/>
          <w:rtl/>
          <w:lang w:bidi="ar-DZ"/>
        </w:rPr>
        <w:t xml:space="preserve"> </w:t>
      </w:r>
      <w:r w:rsidRPr="00E82F11">
        <w:rPr>
          <w:rFonts w:hint="cs"/>
          <w:sz w:val="26"/>
          <w:szCs w:val="26"/>
          <w:rtl/>
          <w:lang w:bidi="ar-DZ"/>
        </w:rPr>
        <w:t xml:space="preserve">("الوكالة المنفذة الرئيسية") </w:t>
      </w:r>
      <w:r w:rsidRPr="00E82F11">
        <w:rPr>
          <w:sz w:val="26"/>
          <w:szCs w:val="26"/>
          <w:rtl/>
          <w:lang w:bidi="ar-DZ"/>
        </w:rPr>
        <w:t xml:space="preserve">فيما يتعلق بأنشطة البلد </w:t>
      </w:r>
      <w:r w:rsidRPr="00E82F11">
        <w:rPr>
          <w:rFonts w:hint="cs"/>
          <w:sz w:val="26"/>
          <w:szCs w:val="26"/>
          <w:rtl/>
          <w:lang w:bidi="ar-DZ"/>
        </w:rPr>
        <w:t>بموجب</w:t>
      </w:r>
      <w:r w:rsidRPr="00E82F11">
        <w:rPr>
          <w:sz w:val="26"/>
          <w:szCs w:val="26"/>
          <w:rtl/>
          <w:lang w:bidi="ar-DZ"/>
        </w:rPr>
        <w:t xml:space="preserve"> هذا الاتفاق. </w:t>
      </w:r>
      <w:r w:rsidRPr="00E82F11">
        <w:rPr>
          <w:rFonts w:hint="cs"/>
          <w:sz w:val="26"/>
          <w:szCs w:val="26"/>
          <w:rtl/>
          <w:lang w:bidi="ar-DZ"/>
        </w:rPr>
        <w:t>و</w:t>
      </w:r>
      <w:r w:rsidRPr="00E82F11">
        <w:rPr>
          <w:sz w:val="26"/>
          <w:szCs w:val="26"/>
          <w:rtl/>
          <w:lang w:bidi="ar-DZ"/>
        </w:rPr>
        <w:t xml:space="preserve">يوافق البلد على عمليات التقييم، التي قد تتم في إطار برامج الرصد والتقييم للصندوق المتعدد الأطراف أو في إطار برنامج تقييم </w:t>
      </w:r>
      <w:r w:rsidRPr="00E82F11">
        <w:rPr>
          <w:rFonts w:hint="cs"/>
          <w:sz w:val="26"/>
          <w:szCs w:val="26"/>
          <w:rtl/>
          <w:lang w:bidi="ar-DZ"/>
        </w:rPr>
        <w:t xml:space="preserve">برنامج </w:t>
      </w:r>
      <w:r w:rsidRPr="00E82F11">
        <w:rPr>
          <w:sz w:val="26"/>
          <w:szCs w:val="26"/>
          <w:rtl/>
          <w:lang w:bidi="ar-DZ"/>
        </w:rPr>
        <w:t xml:space="preserve">الوكالة المنفذة </w:t>
      </w:r>
      <w:r w:rsidRPr="00E82F11">
        <w:rPr>
          <w:rFonts w:hint="cs"/>
          <w:sz w:val="26"/>
          <w:szCs w:val="26"/>
          <w:rtl/>
          <w:lang w:bidi="ar-DZ"/>
        </w:rPr>
        <w:t>الرئيسية</w:t>
      </w:r>
      <w:r w:rsidRPr="00E82F11">
        <w:rPr>
          <w:sz w:val="26"/>
          <w:szCs w:val="26"/>
          <w:rtl/>
          <w:lang w:bidi="ar-DZ"/>
        </w:rPr>
        <w:t xml:space="preserve"> </w:t>
      </w:r>
      <w:r w:rsidRPr="00E82F11">
        <w:rPr>
          <w:rFonts w:hint="cs"/>
          <w:sz w:val="26"/>
          <w:szCs w:val="26"/>
          <w:rtl/>
          <w:lang w:bidi="ar-DZ"/>
        </w:rPr>
        <w:t xml:space="preserve"> </w:t>
      </w:r>
      <w:r w:rsidRPr="00E82F11">
        <w:rPr>
          <w:sz w:val="26"/>
          <w:szCs w:val="26"/>
          <w:rtl/>
          <w:lang w:bidi="ar-DZ"/>
        </w:rPr>
        <w:t>المشاركة في هذا الاتفاق.</w:t>
      </w:r>
    </w:p>
    <w:p w:rsidR="00D30952" w:rsidRPr="00E82F11" w:rsidRDefault="00D30952" w:rsidP="00D30952">
      <w:pPr>
        <w:pStyle w:val="Heading1"/>
        <w:tabs>
          <w:tab w:val="clear" w:pos="0"/>
          <w:tab w:val="num" w:pos="90"/>
        </w:tabs>
        <w:bidi/>
        <w:ind w:left="90"/>
        <w:rPr>
          <w:sz w:val="26"/>
          <w:szCs w:val="26"/>
        </w:rPr>
      </w:pPr>
      <w:r w:rsidRPr="00E82F11">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E82F11">
        <w:rPr>
          <w:rFonts w:hint="cs"/>
          <w:sz w:val="26"/>
          <w:szCs w:val="26"/>
          <w:rtl/>
        </w:rPr>
        <w:t xml:space="preserve">ويرد دور الوكالة المنفذة الرئيسية في التذييل 6- ألف. </w:t>
      </w:r>
      <w:r w:rsidRPr="00E82F11">
        <w:rPr>
          <w:rFonts w:hint="cs"/>
          <w:sz w:val="26"/>
          <w:szCs w:val="26"/>
          <w:rtl/>
          <w:lang w:bidi="ar-EG"/>
        </w:rPr>
        <w:t>وتوافق اللجنة التنفيذية، من حيث المبدأ، على إمداد الوكالة المنفذة الرئيسية  بالرسوم المحددة في الصف2-2 في التذييل 2- ألف.</w:t>
      </w:r>
    </w:p>
    <w:p w:rsidR="00D30952" w:rsidRPr="00E82F11" w:rsidRDefault="00D30952" w:rsidP="00D30952">
      <w:pPr>
        <w:pStyle w:val="Heading1"/>
        <w:keepNext/>
        <w:numPr>
          <w:ilvl w:val="0"/>
          <w:numId w:val="0"/>
        </w:numPr>
        <w:bidi/>
        <w:ind w:left="86"/>
        <w:rPr>
          <w:b/>
          <w:bCs/>
          <w:sz w:val="26"/>
          <w:szCs w:val="26"/>
        </w:rPr>
      </w:pPr>
      <w:r w:rsidRPr="00E82F11">
        <w:rPr>
          <w:rFonts w:hint="cs"/>
          <w:b/>
          <w:bCs/>
          <w:sz w:val="26"/>
          <w:szCs w:val="26"/>
          <w:rtl/>
        </w:rPr>
        <w:t>عدم الامتثال للاتفاق</w:t>
      </w:r>
    </w:p>
    <w:p w:rsidR="00D30952" w:rsidRPr="00E82F11" w:rsidRDefault="00D30952" w:rsidP="00D30952">
      <w:pPr>
        <w:pStyle w:val="Heading1"/>
        <w:tabs>
          <w:tab w:val="clear" w:pos="0"/>
          <w:tab w:val="num" w:pos="90"/>
        </w:tabs>
        <w:bidi/>
        <w:ind w:left="90"/>
        <w:rPr>
          <w:sz w:val="26"/>
          <w:szCs w:val="26"/>
          <w:rtl/>
        </w:rPr>
      </w:pPr>
      <w:r w:rsidRPr="00E82F11">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E82F11">
        <w:rPr>
          <w:rFonts w:hint="cs"/>
          <w:sz w:val="26"/>
          <w:szCs w:val="26"/>
          <w:rtl/>
        </w:rPr>
        <w:t xml:space="preserve"> قدرات استنفاذ الأوزون</w:t>
      </w:r>
      <w:r w:rsidRPr="00E82F11">
        <w:rPr>
          <w:sz w:val="26"/>
          <w:szCs w:val="26"/>
          <w:rtl/>
        </w:rPr>
        <w:t xml:space="preserve"> </w:t>
      </w:r>
      <w:r w:rsidRPr="00E82F11">
        <w:rPr>
          <w:rFonts w:hint="cs"/>
          <w:sz w:val="26"/>
          <w:szCs w:val="26"/>
          <w:rtl/>
        </w:rPr>
        <w:t xml:space="preserve">من </w:t>
      </w:r>
      <w:r w:rsidRPr="00E82F11">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E82F11">
        <w:rPr>
          <w:rFonts w:hint="cs"/>
          <w:sz w:val="26"/>
          <w:szCs w:val="26"/>
          <w:rtl/>
        </w:rPr>
        <w:lastRenderedPageBreak/>
        <w:t>بشأنها</w:t>
      </w:r>
      <w:r w:rsidRPr="00E82F11">
        <w:rPr>
          <w:sz w:val="26"/>
          <w:szCs w:val="26"/>
          <w:rtl/>
        </w:rPr>
        <w:t>. وبعد اتخاذ هذه القرارات، لن تشكل حالة</w:t>
      </w:r>
      <w:r w:rsidRPr="00E82F11">
        <w:rPr>
          <w:rFonts w:hint="cs"/>
          <w:sz w:val="26"/>
          <w:szCs w:val="26"/>
          <w:rtl/>
        </w:rPr>
        <w:t xml:space="preserve"> عدم الامتثال المعنية لهذا الاتفاق</w:t>
      </w:r>
      <w:r w:rsidRPr="00E82F11">
        <w:rPr>
          <w:sz w:val="26"/>
          <w:szCs w:val="26"/>
          <w:rtl/>
        </w:rPr>
        <w:t xml:space="preserve"> عائقا أمام</w:t>
      </w:r>
      <w:r w:rsidRPr="00E82F11">
        <w:rPr>
          <w:rFonts w:hint="cs"/>
          <w:sz w:val="26"/>
          <w:szCs w:val="26"/>
          <w:rtl/>
        </w:rPr>
        <w:t xml:space="preserve"> تقديم</w:t>
      </w:r>
      <w:r w:rsidRPr="00E82F11">
        <w:rPr>
          <w:sz w:val="26"/>
          <w:szCs w:val="26"/>
          <w:rtl/>
        </w:rPr>
        <w:t xml:space="preserve"> </w:t>
      </w:r>
      <w:r w:rsidRPr="00E82F11">
        <w:rPr>
          <w:rFonts w:hint="cs"/>
          <w:sz w:val="26"/>
          <w:szCs w:val="26"/>
          <w:rtl/>
        </w:rPr>
        <w:t>التمويل</w:t>
      </w:r>
      <w:r w:rsidRPr="00E82F11">
        <w:rPr>
          <w:sz w:val="26"/>
          <w:szCs w:val="26"/>
          <w:rtl/>
        </w:rPr>
        <w:t xml:space="preserve"> </w:t>
      </w:r>
      <w:r w:rsidRPr="00E82F11">
        <w:rPr>
          <w:rFonts w:hint="cs"/>
          <w:sz w:val="26"/>
          <w:szCs w:val="26"/>
          <w:rtl/>
        </w:rPr>
        <w:t>لل</w:t>
      </w:r>
      <w:r w:rsidRPr="00E82F11">
        <w:rPr>
          <w:sz w:val="26"/>
          <w:szCs w:val="26"/>
          <w:rtl/>
        </w:rPr>
        <w:t>شرائح</w:t>
      </w:r>
      <w:r w:rsidRPr="00E82F11">
        <w:rPr>
          <w:rFonts w:hint="cs"/>
          <w:sz w:val="26"/>
          <w:szCs w:val="26"/>
          <w:rtl/>
        </w:rPr>
        <w:t xml:space="preserve"> المستقبلية</w:t>
      </w:r>
      <w:r w:rsidRPr="00E82F11">
        <w:rPr>
          <w:sz w:val="26"/>
          <w:szCs w:val="26"/>
          <w:rtl/>
        </w:rPr>
        <w:t xml:space="preserve"> وفقا للفقرة 5 </w:t>
      </w:r>
      <w:r w:rsidRPr="00E82F11">
        <w:rPr>
          <w:rFonts w:hint="cs"/>
          <w:sz w:val="26"/>
          <w:szCs w:val="26"/>
          <w:rtl/>
        </w:rPr>
        <w:t xml:space="preserve">المذكورة </w:t>
      </w:r>
      <w:r w:rsidRPr="00E82F11">
        <w:rPr>
          <w:sz w:val="26"/>
          <w:szCs w:val="26"/>
          <w:rtl/>
        </w:rPr>
        <w:t>أعلاه.</w:t>
      </w:r>
    </w:p>
    <w:p w:rsidR="00D30952" w:rsidRPr="00E82F11" w:rsidRDefault="00D30952" w:rsidP="00D30952">
      <w:pPr>
        <w:pStyle w:val="Heading1"/>
        <w:tabs>
          <w:tab w:val="clear" w:pos="0"/>
          <w:tab w:val="num" w:pos="90"/>
        </w:tabs>
        <w:bidi/>
        <w:ind w:left="90"/>
        <w:rPr>
          <w:sz w:val="26"/>
          <w:szCs w:val="26"/>
          <w:rtl/>
        </w:rPr>
      </w:pPr>
      <w:r w:rsidRPr="00E82F11">
        <w:rPr>
          <w:sz w:val="26"/>
          <w:szCs w:val="26"/>
          <w:rtl/>
        </w:rPr>
        <w:t xml:space="preserve">لن تخضع عناصر تمويل هذا الاتفاق للتعديل على أساس أي </w:t>
      </w:r>
      <w:r w:rsidRPr="00E82F11">
        <w:rPr>
          <w:rFonts w:hint="cs"/>
          <w:sz w:val="26"/>
          <w:szCs w:val="26"/>
          <w:rtl/>
        </w:rPr>
        <w:t>مقررات</w:t>
      </w:r>
      <w:r w:rsidRPr="00E82F11">
        <w:rPr>
          <w:sz w:val="26"/>
          <w:szCs w:val="26"/>
          <w:rtl/>
        </w:rPr>
        <w:t xml:space="preserve"> للجنة التنفيذية في المستقبل قد </w:t>
      </w:r>
      <w:r w:rsidRPr="00E82F11">
        <w:rPr>
          <w:rFonts w:hint="cs"/>
          <w:sz w:val="26"/>
          <w:szCs w:val="26"/>
          <w:rtl/>
        </w:rPr>
        <w:t>ت</w:t>
      </w:r>
      <w:r w:rsidRPr="00E82F11">
        <w:rPr>
          <w:sz w:val="26"/>
          <w:szCs w:val="26"/>
          <w:rtl/>
        </w:rPr>
        <w:t>ؤثر على تمويل أية مشروعات أخرى في قطاعات الاستهلاك أو أي أنشطة أخرى ذات صلة في البلد</w:t>
      </w:r>
      <w:r w:rsidRPr="00E82F11">
        <w:rPr>
          <w:rFonts w:hint="cs"/>
          <w:sz w:val="26"/>
          <w:szCs w:val="26"/>
          <w:rtl/>
        </w:rPr>
        <w:t>.</w:t>
      </w:r>
    </w:p>
    <w:p w:rsidR="00D30952" w:rsidRPr="00E82F11" w:rsidRDefault="00D30952" w:rsidP="00D30952">
      <w:pPr>
        <w:pStyle w:val="Heading1"/>
        <w:tabs>
          <w:tab w:val="clear" w:pos="0"/>
          <w:tab w:val="num" w:pos="90"/>
        </w:tabs>
        <w:bidi/>
        <w:ind w:left="90"/>
        <w:rPr>
          <w:sz w:val="26"/>
          <w:szCs w:val="26"/>
        </w:rPr>
      </w:pPr>
      <w:r w:rsidRPr="00E82F11">
        <w:rPr>
          <w:sz w:val="26"/>
          <w:szCs w:val="26"/>
          <w:rtl/>
        </w:rPr>
        <w:t>سوف يستجيب البلد لأي طلب معقول من اللجنة التنفيذية</w:t>
      </w:r>
      <w:r w:rsidRPr="00E82F11">
        <w:rPr>
          <w:rFonts w:hint="cs"/>
          <w:sz w:val="26"/>
          <w:szCs w:val="26"/>
          <w:rtl/>
        </w:rPr>
        <w:t xml:space="preserve"> و</w:t>
      </w:r>
      <w:r w:rsidRPr="00E82F11">
        <w:rPr>
          <w:sz w:val="26"/>
          <w:szCs w:val="26"/>
          <w:rtl/>
        </w:rPr>
        <w:t>الوكالة المنفذة الرئيسية لتيسير تنفيذ هذا الاتفاق. وبنوع خاص</w:t>
      </w:r>
      <w:r w:rsidRPr="00E82F11">
        <w:rPr>
          <w:rFonts w:hint="cs"/>
          <w:sz w:val="26"/>
          <w:szCs w:val="26"/>
          <w:rtl/>
        </w:rPr>
        <w:t>،</w:t>
      </w:r>
      <w:r w:rsidRPr="00E82F11">
        <w:rPr>
          <w:sz w:val="26"/>
          <w:szCs w:val="26"/>
          <w:rtl/>
        </w:rPr>
        <w:t xml:space="preserve"> عليه أن يتيح للوكالة المنفذة الرئيسية </w:t>
      </w:r>
      <w:r w:rsidRPr="00E82F11">
        <w:rPr>
          <w:rFonts w:hint="cs"/>
          <w:sz w:val="26"/>
          <w:szCs w:val="26"/>
          <w:rtl/>
        </w:rPr>
        <w:t>الاطلاع</w:t>
      </w:r>
      <w:r w:rsidRPr="00E82F11">
        <w:rPr>
          <w:sz w:val="26"/>
          <w:szCs w:val="26"/>
          <w:rtl/>
        </w:rPr>
        <w:t xml:space="preserve"> على المعلومات الضرورية للتحقق من الامتثال لهذا الاتفاق.</w:t>
      </w:r>
    </w:p>
    <w:p w:rsidR="00D30952" w:rsidRPr="00E82F11" w:rsidRDefault="00D30952" w:rsidP="00D30952">
      <w:pPr>
        <w:pStyle w:val="Heading1"/>
        <w:numPr>
          <w:ilvl w:val="0"/>
          <w:numId w:val="0"/>
        </w:numPr>
        <w:bidi/>
        <w:ind w:left="90"/>
        <w:rPr>
          <w:b/>
          <w:bCs/>
          <w:sz w:val="26"/>
          <w:szCs w:val="26"/>
        </w:rPr>
      </w:pPr>
      <w:r w:rsidRPr="00E82F11">
        <w:rPr>
          <w:rFonts w:hint="cs"/>
          <w:b/>
          <w:bCs/>
          <w:sz w:val="26"/>
          <w:szCs w:val="26"/>
          <w:rtl/>
        </w:rPr>
        <w:t>تاريخ الإنجاز</w:t>
      </w:r>
    </w:p>
    <w:p w:rsidR="00D30952" w:rsidRPr="00E82F11" w:rsidRDefault="00D30952" w:rsidP="00D30952">
      <w:pPr>
        <w:pStyle w:val="Heading1"/>
        <w:tabs>
          <w:tab w:val="clear" w:pos="0"/>
          <w:tab w:val="num" w:pos="90"/>
        </w:tabs>
        <w:bidi/>
        <w:ind w:left="90"/>
        <w:rPr>
          <w:sz w:val="26"/>
          <w:szCs w:val="26"/>
          <w:rtl/>
        </w:rPr>
      </w:pPr>
      <w:r w:rsidRPr="00E82F11">
        <w:rPr>
          <w:sz w:val="26"/>
          <w:szCs w:val="26"/>
          <w:rtl/>
        </w:rPr>
        <w:t xml:space="preserve">يتم إنجاز </w:t>
      </w:r>
      <w:r w:rsidRPr="00E82F11">
        <w:rPr>
          <w:rFonts w:hint="cs"/>
          <w:sz w:val="26"/>
          <w:szCs w:val="26"/>
          <w:rtl/>
        </w:rPr>
        <w:t>ال</w:t>
      </w:r>
      <w:r w:rsidRPr="00E82F11">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E82F11">
        <w:rPr>
          <w:rFonts w:hint="cs"/>
          <w:sz w:val="26"/>
          <w:szCs w:val="26"/>
          <w:rtl/>
        </w:rPr>
        <w:t xml:space="preserve">آخر شريحة لتنفيذ </w:t>
      </w:r>
      <w:r w:rsidRPr="00E82F11">
        <w:rPr>
          <w:sz w:val="26"/>
          <w:szCs w:val="26"/>
          <w:rtl/>
        </w:rPr>
        <w:t>الخطة والتنقيحات التالية عليها وفقا للفقرة الفرعية 5(د) والفقرة 7، فسيرجأ إتمام</w:t>
      </w:r>
      <w:r w:rsidRPr="00E82F11">
        <w:rPr>
          <w:rFonts w:hint="cs"/>
          <w:sz w:val="26"/>
          <w:szCs w:val="26"/>
          <w:rtl/>
        </w:rPr>
        <w:t xml:space="preserve"> الخطة</w:t>
      </w:r>
      <w:r w:rsidRPr="00E82F11">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E82F11">
        <w:rPr>
          <w:rFonts w:hint="cs"/>
          <w:sz w:val="26"/>
          <w:szCs w:val="26"/>
          <w:rtl/>
        </w:rPr>
        <w:t xml:space="preserve"> الخطة</w:t>
      </w:r>
      <w:r w:rsidRPr="00E82F11">
        <w:rPr>
          <w:sz w:val="26"/>
          <w:szCs w:val="26"/>
          <w:rtl/>
        </w:rPr>
        <w:t xml:space="preserve"> إلا إذا حددت اللجنة التنفيذية خلاف ذلك.</w:t>
      </w:r>
    </w:p>
    <w:p w:rsidR="00D30952" w:rsidRPr="00E82F11" w:rsidRDefault="00D30952" w:rsidP="00D30952">
      <w:pPr>
        <w:bidi/>
        <w:spacing w:after="240"/>
        <w:rPr>
          <w:b/>
          <w:bCs/>
          <w:sz w:val="26"/>
          <w:szCs w:val="26"/>
        </w:rPr>
      </w:pPr>
      <w:r w:rsidRPr="00E82F11">
        <w:rPr>
          <w:rFonts w:hint="cs"/>
          <w:b/>
          <w:bCs/>
          <w:sz w:val="26"/>
          <w:szCs w:val="26"/>
          <w:rtl/>
        </w:rPr>
        <w:t>صحة الاتفاق</w:t>
      </w:r>
    </w:p>
    <w:p w:rsidR="00D30952" w:rsidRPr="00E82F11" w:rsidRDefault="00D30952" w:rsidP="00D30952">
      <w:pPr>
        <w:pStyle w:val="Heading1"/>
        <w:tabs>
          <w:tab w:val="clear" w:pos="0"/>
          <w:tab w:val="num" w:pos="90"/>
        </w:tabs>
        <w:bidi/>
        <w:ind w:left="90"/>
        <w:rPr>
          <w:sz w:val="26"/>
          <w:szCs w:val="26"/>
        </w:rPr>
      </w:pPr>
      <w:r w:rsidRPr="00E82F11">
        <w:rPr>
          <w:sz w:val="26"/>
          <w:szCs w:val="26"/>
          <w:rtl/>
        </w:rPr>
        <w:t xml:space="preserve">تنفذ جميع الشروط المحدّدة في هذا الاتفاق </w:t>
      </w:r>
      <w:r w:rsidRPr="00E82F11">
        <w:rPr>
          <w:rFonts w:hint="cs"/>
          <w:sz w:val="26"/>
          <w:szCs w:val="26"/>
          <w:rtl/>
        </w:rPr>
        <w:t>على حدة</w:t>
      </w:r>
      <w:r w:rsidRPr="00E82F11">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E82F11">
        <w:rPr>
          <w:rFonts w:hint="cs"/>
          <w:sz w:val="26"/>
          <w:szCs w:val="26"/>
          <w:rtl/>
        </w:rPr>
        <w:t xml:space="preserve"> مونتريال</w:t>
      </w:r>
      <w:r w:rsidRPr="00E82F11">
        <w:rPr>
          <w:sz w:val="26"/>
          <w:szCs w:val="26"/>
          <w:rtl/>
        </w:rPr>
        <w:t>، ما لم تحدد اللجنة التنفيذية غير ذلك</w:t>
      </w:r>
      <w:r w:rsidRPr="00E82F11">
        <w:rPr>
          <w:rFonts w:hint="cs"/>
          <w:sz w:val="26"/>
          <w:szCs w:val="26"/>
          <w:rtl/>
        </w:rPr>
        <w:t>.</w:t>
      </w:r>
    </w:p>
    <w:p w:rsidR="00D30952" w:rsidRPr="00E82F11" w:rsidRDefault="00D30952" w:rsidP="00D30952">
      <w:pPr>
        <w:pStyle w:val="Heading1"/>
        <w:tabs>
          <w:tab w:val="clear" w:pos="0"/>
          <w:tab w:val="num" w:pos="90"/>
        </w:tabs>
        <w:bidi/>
        <w:ind w:left="90"/>
        <w:rPr>
          <w:sz w:val="26"/>
          <w:szCs w:val="26"/>
          <w:rtl/>
        </w:rPr>
      </w:pPr>
      <w:r w:rsidRPr="00E82F11">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E82F11">
        <w:rPr>
          <w:sz w:val="26"/>
          <w:szCs w:val="26"/>
          <w:rtl/>
        </w:rPr>
        <w:t>.</w:t>
      </w:r>
    </w:p>
    <w:p w:rsidR="00D30952" w:rsidRPr="00E82F11" w:rsidRDefault="00D30952" w:rsidP="00D30952">
      <w:pPr>
        <w:pStyle w:val="Heading1"/>
        <w:tabs>
          <w:tab w:val="clear" w:pos="0"/>
          <w:tab w:val="num" w:pos="90"/>
        </w:tabs>
        <w:bidi/>
        <w:ind w:left="90"/>
        <w:rPr>
          <w:rtl/>
        </w:rPr>
      </w:pPr>
      <w:r w:rsidRPr="00E82F11">
        <w:rPr>
          <w:rFonts w:hint="cs"/>
          <w:sz w:val="26"/>
          <w:szCs w:val="26"/>
          <w:rtl/>
          <w:lang w:bidi="ar-EG"/>
        </w:rPr>
        <w:t>في الاجتماع السابع والثمانين توقف اليونيب عن كونه الوكالة المتعاونة فيما يتعلق بأنشطة البلد بموجب هذا الاتفاق. ولذلك، تمتد مسؤوليات اليونيب بموجب هذا الاتفاق حتى الاجتماع السابع والثمانين. ويحل هذا الاتفاق المحدث محل الاتفاق المبرم بين حكومة إكوادور واللجنة التنفيذية في الاجتماع السادس والثمانين للجنة التنفيذية.</w:t>
      </w:r>
    </w:p>
    <w:p w:rsidR="00D30952" w:rsidRPr="00E82F11" w:rsidRDefault="00D30952" w:rsidP="00D30952">
      <w:pPr>
        <w:bidi/>
      </w:pPr>
    </w:p>
    <w:p w:rsidR="00D30952" w:rsidRPr="00E82F11" w:rsidRDefault="00D30952" w:rsidP="00D30952">
      <w:pPr>
        <w:bidi/>
        <w:rPr>
          <w:lang w:val="en-CA"/>
        </w:rPr>
      </w:pPr>
    </w:p>
    <w:p w:rsidR="00D30952" w:rsidRPr="00E82F11" w:rsidRDefault="00D30952" w:rsidP="00D30952">
      <w:pPr>
        <w:jc w:val="left"/>
        <w:rPr>
          <w:bCs/>
          <w:sz w:val="26"/>
          <w:szCs w:val="26"/>
          <w:lang w:val="en-US" w:bidi="ar-EG"/>
        </w:rPr>
      </w:pPr>
      <w:r w:rsidRPr="00E82F11">
        <w:rPr>
          <w:bCs/>
          <w:sz w:val="26"/>
          <w:szCs w:val="26"/>
          <w:rtl/>
          <w:lang w:bidi="ar-EG"/>
        </w:rPr>
        <w:br w:type="page"/>
      </w:r>
    </w:p>
    <w:p w:rsidR="00D30952" w:rsidRPr="00E82F11" w:rsidRDefault="00D30952" w:rsidP="00D30952">
      <w:pPr>
        <w:bidi/>
        <w:spacing w:after="120"/>
        <w:jc w:val="left"/>
        <w:rPr>
          <w:bCs/>
          <w:sz w:val="26"/>
          <w:szCs w:val="26"/>
          <w:rtl/>
          <w:lang w:val="en-CA" w:bidi="ar-EG"/>
        </w:rPr>
      </w:pPr>
      <w:r w:rsidRPr="00E82F11">
        <w:rPr>
          <w:rFonts w:hint="cs"/>
          <w:bCs/>
          <w:sz w:val="26"/>
          <w:szCs w:val="26"/>
          <w:rtl/>
          <w:lang w:bidi="ar-EG"/>
        </w:rPr>
        <w:lastRenderedPageBreak/>
        <w:t>الت</w:t>
      </w:r>
      <w:r w:rsidRPr="00E82F11">
        <w:rPr>
          <w:bCs/>
          <w:sz w:val="26"/>
          <w:szCs w:val="26"/>
          <w:rtl/>
        </w:rPr>
        <w:t>ذييلات</w:t>
      </w:r>
    </w:p>
    <w:p w:rsidR="00D30952" w:rsidRPr="00E82F11" w:rsidRDefault="00D30952" w:rsidP="00D30952">
      <w:pPr>
        <w:bidi/>
        <w:jc w:val="left"/>
        <w:rPr>
          <w:bCs/>
          <w:sz w:val="26"/>
          <w:szCs w:val="26"/>
          <w:rtl/>
        </w:rPr>
      </w:pPr>
      <w:r w:rsidRPr="00E82F11">
        <w:rPr>
          <w:bCs/>
          <w:sz w:val="26"/>
          <w:szCs w:val="26"/>
          <w:rtl/>
        </w:rPr>
        <w:t>التذييل 1- ألف: المـواد</w:t>
      </w:r>
    </w:p>
    <w:tbl>
      <w:tblPr>
        <w:bidiVisual/>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7"/>
        <w:gridCol w:w="701"/>
        <w:gridCol w:w="967"/>
        <w:gridCol w:w="2525"/>
      </w:tblGrid>
      <w:tr w:rsidR="00D30952" w:rsidRPr="00E82F11" w:rsidTr="00666AF3">
        <w:trPr>
          <w:trHeight w:val="413"/>
          <w:tblHeader/>
        </w:trPr>
        <w:tc>
          <w:tcPr>
            <w:tcW w:w="2728" w:type="pct"/>
            <w:shd w:val="clear" w:color="auto" w:fill="auto"/>
          </w:tcPr>
          <w:p w:rsidR="00D30952" w:rsidRPr="00E82F11" w:rsidRDefault="00D30952" w:rsidP="00A108D2">
            <w:pPr>
              <w:keepNext/>
              <w:bidi/>
              <w:jc w:val="center"/>
              <w:rPr>
                <w:b/>
                <w:bCs/>
                <w:sz w:val="20"/>
                <w:szCs w:val="20"/>
              </w:rPr>
            </w:pPr>
            <w:r w:rsidRPr="00E82F11">
              <w:rPr>
                <w:b/>
                <w:bCs/>
                <w:sz w:val="20"/>
                <w:szCs w:val="20"/>
                <w:rtl/>
              </w:rPr>
              <w:t>المادة</w:t>
            </w:r>
          </w:p>
        </w:tc>
        <w:tc>
          <w:tcPr>
            <w:tcW w:w="380" w:type="pct"/>
            <w:shd w:val="clear" w:color="auto" w:fill="auto"/>
          </w:tcPr>
          <w:p w:rsidR="00D30952" w:rsidRPr="00E82F11" w:rsidRDefault="00D30952" w:rsidP="00A108D2">
            <w:pPr>
              <w:keepNext/>
              <w:bidi/>
              <w:jc w:val="center"/>
              <w:rPr>
                <w:b/>
                <w:bCs/>
                <w:sz w:val="20"/>
                <w:szCs w:val="20"/>
              </w:rPr>
            </w:pPr>
            <w:r w:rsidRPr="00E82F11">
              <w:rPr>
                <w:b/>
                <w:bCs/>
                <w:sz w:val="20"/>
                <w:szCs w:val="20"/>
                <w:rtl/>
              </w:rPr>
              <w:t>المرفق</w:t>
            </w:r>
          </w:p>
        </w:tc>
        <w:tc>
          <w:tcPr>
            <w:tcW w:w="524" w:type="pct"/>
            <w:shd w:val="clear" w:color="auto" w:fill="auto"/>
          </w:tcPr>
          <w:p w:rsidR="00D30952" w:rsidRPr="00E82F11" w:rsidRDefault="00D30952" w:rsidP="00A108D2">
            <w:pPr>
              <w:keepNext/>
              <w:autoSpaceDE w:val="0"/>
              <w:autoSpaceDN w:val="0"/>
              <w:bidi/>
              <w:adjustRightInd w:val="0"/>
              <w:jc w:val="center"/>
              <w:rPr>
                <w:b/>
                <w:bCs/>
                <w:sz w:val="20"/>
                <w:szCs w:val="20"/>
              </w:rPr>
            </w:pPr>
            <w:r w:rsidRPr="00E82F11">
              <w:rPr>
                <w:b/>
                <w:bCs/>
                <w:sz w:val="20"/>
                <w:szCs w:val="20"/>
                <w:rtl/>
              </w:rPr>
              <w:t>المجموعة</w:t>
            </w:r>
          </w:p>
        </w:tc>
        <w:tc>
          <w:tcPr>
            <w:tcW w:w="1369" w:type="pct"/>
            <w:shd w:val="clear" w:color="auto" w:fill="auto"/>
          </w:tcPr>
          <w:p w:rsidR="00D30952" w:rsidRPr="00E82F11" w:rsidRDefault="00D30952" w:rsidP="00A108D2">
            <w:pPr>
              <w:keepNext/>
              <w:autoSpaceDE w:val="0"/>
              <w:autoSpaceDN w:val="0"/>
              <w:bidi/>
              <w:adjustRightInd w:val="0"/>
              <w:jc w:val="center"/>
              <w:rPr>
                <w:b/>
                <w:bCs/>
                <w:sz w:val="20"/>
                <w:szCs w:val="20"/>
                <w:rtl/>
                <w:lang w:eastAsia="en-CA"/>
              </w:rPr>
            </w:pPr>
            <w:r w:rsidRPr="00E82F11">
              <w:rPr>
                <w:b/>
                <w:bCs/>
                <w:sz w:val="20"/>
                <w:szCs w:val="20"/>
                <w:rtl/>
                <w:lang w:eastAsia="en-CA"/>
              </w:rPr>
              <w:t>نقطة البدء لإجمالي التخفيضات في الاستهلاك</w:t>
            </w:r>
          </w:p>
          <w:p w:rsidR="00D30952" w:rsidRPr="00E82F11" w:rsidRDefault="00D30952" w:rsidP="00A108D2">
            <w:pPr>
              <w:keepNext/>
              <w:autoSpaceDE w:val="0"/>
              <w:autoSpaceDN w:val="0"/>
              <w:bidi/>
              <w:adjustRightInd w:val="0"/>
              <w:jc w:val="center"/>
              <w:rPr>
                <w:b/>
                <w:bCs/>
                <w:sz w:val="20"/>
                <w:szCs w:val="20"/>
              </w:rPr>
            </w:pPr>
            <w:r w:rsidRPr="00E82F11">
              <w:rPr>
                <w:b/>
                <w:bCs/>
                <w:sz w:val="20"/>
                <w:szCs w:val="20"/>
                <w:rtl/>
                <w:lang w:eastAsia="en-CA"/>
              </w:rPr>
              <w:t>(بأطنان قدرات استنفاد الأوزون)</w:t>
            </w:r>
          </w:p>
        </w:tc>
      </w:tr>
      <w:tr w:rsidR="00D30952" w:rsidRPr="00E82F11" w:rsidTr="00666AF3">
        <w:tc>
          <w:tcPr>
            <w:tcW w:w="2728" w:type="pct"/>
            <w:shd w:val="clear" w:color="auto" w:fill="auto"/>
          </w:tcPr>
          <w:p w:rsidR="00D30952" w:rsidRPr="00E82F11" w:rsidRDefault="00D30952" w:rsidP="00A108D2">
            <w:pPr>
              <w:keepNext/>
              <w:bidi/>
              <w:rPr>
                <w:sz w:val="20"/>
                <w:szCs w:val="20"/>
                <w:rtl/>
              </w:rPr>
            </w:pPr>
            <w:r w:rsidRPr="00E82F11">
              <w:rPr>
                <w:sz w:val="20"/>
                <w:szCs w:val="20"/>
                <w:rtl/>
              </w:rPr>
              <w:t>الهيدروكلوروفلوروكربون-22</w:t>
            </w:r>
          </w:p>
        </w:tc>
        <w:tc>
          <w:tcPr>
            <w:tcW w:w="380" w:type="pct"/>
            <w:shd w:val="clear" w:color="auto" w:fill="auto"/>
          </w:tcPr>
          <w:p w:rsidR="00D30952" w:rsidRPr="00E82F11" w:rsidRDefault="00D30952" w:rsidP="00A108D2">
            <w:pPr>
              <w:keepNext/>
              <w:bidi/>
              <w:jc w:val="center"/>
              <w:rPr>
                <w:sz w:val="20"/>
                <w:szCs w:val="20"/>
              </w:rPr>
            </w:pPr>
            <w:r w:rsidRPr="00E82F11">
              <w:rPr>
                <w:sz w:val="20"/>
                <w:szCs w:val="20"/>
                <w:rtl/>
              </w:rPr>
              <w:t>جيم</w:t>
            </w:r>
          </w:p>
        </w:tc>
        <w:tc>
          <w:tcPr>
            <w:tcW w:w="524" w:type="pct"/>
            <w:shd w:val="clear" w:color="auto" w:fill="auto"/>
          </w:tcPr>
          <w:p w:rsidR="00D30952" w:rsidRPr="00E82F11" w:rsidRDefault="00D30952" w:rsidP="00A108D2">
            <w:pPr>
              <w:keepNext/>
              <w:autoSpaceDE w:val="0"/>
              <w:autoSpaceDN w:val="0"/>
              <w:bidi/>
              <w:adjustRightInd w:val="0"/>
              <w:jc w:val="center"/>
              <w:rPr>
                <w:sz w:val="20"/>
                <w:szCs w:val="20"/>
              </w:rPr>
            </w:pPr>
            <w:r w:rsidRPr="00E82F11">
              <w:rPr>
                <w:sz w:val="20"/>
                <w:szCs w:val="20"/>
                <w:rtl/>
              </w:rPr>
              <w:t>الأولى</w:t>
            </w:r>
          </w:p>
        </w:tc>
        <w:tc>
          <w:tcPr>
            <w:tcW w:w="1369" w:type="pct"/>
            <w:shd w:val="clear" w:color="auto" w:fill="auto"/>
          </w:tcPr>
          <w:p w:rsidR="00D30952" w:rsidRPr="00E82F11" w:rsidRDefault="00D30952" w:rsidP="00A108D2">
            <w:pPr>
              <w:jc w:val="center"/>
              <w:rPr>
                <w:rFonts w:eastAsia="Calibri"/>
                <w:sz w:val="20"/>
                <w:szCs w:val="20"/>
              </w:rPr>
            </w:pPr>
            <w:r w:rsidRPr="00E82F11">
              <w:rPr>
                <w:rFonts w:eastAsia="Calibri"/>
                <w:sz w:val="20"/>
                <w:szCs w:val="20"/>
              </w:rPr>
              <w:t>21.02</w:t>
            </w:r>
          </w:p>
        </w:tc>
      </w:tr>
      <w:tr w:rsidR="00D30952" w:rsidRPr="00E82F11" w:rsidTr="00666AF3">
        <w:tblPrEx>
          <w:tblLook w:val="0000" w:firstRow="0" w:lastRow="0" w:firstColumn="0" w:lastColumn="0" w:noHBand="0" w:noVBand="0"/>
        </w:tblPrEx>
        <w:tc>
          <w:tcPr>
            <w:tcW w:w="2728" w:type="pct"/>
            <w:shd w:val="clear" w:color="auto" w:fill="auto"/>
          </w:tcPr>
          <w:p w:rsidR="00D30952" w:rsidRPr="00E82F11" w:rsidRDefault="00D30952" w:rsidP="00A108D2">
            <w:pPr>
              <w:keepNext/>
              <w:bidi/>
              <w:rPr>
                <w:sz w:val="20"/>
                <w:szCs w:val="20"/>
                <w:rtl/>
              </w:rPr>
            </w:pPr>
            <w:r w:rsidRPr="00E82F11">
              <w:rPr>
                <w:color w:val="000000"/>
                <w:sz w:val="20"/>
                <w:szCs w:val="20"/>
                <w:rtl/>
                <w:lang w:eastAsia="en-CA"/>
              </w:rPr>
              <w:t>الهيدروكلوروفلوروكربون-</w:t>
            </w:r>
            <w:r w:rsidRPr="00E82F11">
              <w:rPr>
                <w:rFonts w:hint="cs"/>
                <w:color w:val="000000"/>
                <w:sz w:val="20"/>
                <w:szCs w:val="20"/>
                <w:rtl/>
                <w:lang w:eastAsia="en-CA" w:bidi="ar-EG"/>
              </w:rPr>
              <w:t>123</w:t>
            </w:r>
          </w:p>
        </w:tc>
        <w:tc>
          <w:tcPr>
            <w:tcW w:w="380" w:type="pct"/>
            <w:shd w:val="clear" w:color="auto" w:fill="auto"/>
          </w:tcPr>
          <w:p w:rsidR="00D30952" w:rsidRPr="00E82F11" w:rsidRDefault="00D30952" w:rsidP="00A108D2">
            <w:pPr>
              <w:keepNext/>
              <w:bidi/>
              <w:jc w:val="center"/>
              <w:rPr>
                <w:sz w:val="20"/>
                <w:szCs w:val="20"/>
              </w:rPr>
            </w:pPr>
            <w:r w:rsidRPr="00E82F11">
              <w:rPr>
                <w:sz w:val="20"/>
                <w:szCs w:val="20"/>
                <w:rtl/>
              </w:rPr>
              <w:t>جيم</w:t>
            </w:r>
          </w:p>
        </w:tc>
        <w:tc>
          <w:tcPr>
            <w:tcW w:w="524" w:type="pct"/>
            <w:shd w:val="clear" w:color="auto" w:fill="auto"/>
          </w:tcPr>
          <w:p w:rsidR="00D30952" w:rsidRPr="00E82F11" w:rsidRDefault="00D30952" w:rsidP="00A108D2">
            <w:pPr>
              <w:keepNext/>
              <w:autoSpaceDE w:val="0"/>
              <w:autoSpaceDN w:val="0"/>
              <w:bidi/>
              <w:adjustRightInd w:val="0"/>
              <w:jc w:val="center"/>
              <w:rPr>
                <w:sz w:val="20"/>
                <w:szCs w:val="20"/>
              </w:rPr>
            </w:pPr>
            <w:r w:rsidRPr="00E82F11">
              <w:rPr>
                <w:sz w:val="20"/>
                <w:szCs w:val="20"/>
                <w:rtl/>
              </w:rPr>
              <w:t>الأولى</w:t>
            </w:r>
          </w:p>
        </w:tc>
        <w:tc>
          <w:tcPr>
            <w:tcW w:w="1369" w:type="pct"/>
            <w:shd w:val="clear" w:color="auto" w:fill="auto"/>
          </w:tcPr>
          <w:p w:rsidR="00D30952" w:rsidRPr="00E82F11" w:rsidRDefault="00D30952" w:rsidP="00A108D2">
            <w:pPr>
              <w:jc w:val="center"/>
              <w:rPr>
                <w:rFonts w:eastAsia="Calibri"/>
                <w:sz w:val="20"/>
                <w:szCs w:val="20"/>
              </w:rPr>
            </w:pPr>
            <w:r w:rsidRPr="00E82F11">
              <w:rPr>
                <w:rFonts w:eastAsia="Calibri"/>
                <w:sz w:val="20"/>
                <w:szCs w:val="20"/>
              </w:rPr>
              <w:t>0.18</w:t>
            </w:r>
          </w:p>
        </w:tc>
      </w:tr>
      <w:tr w:rsidR="00D30952" w:rsidRPr="00E82F11" w:rsidTr="00666AF3">
        <w:tblPrEx>
          <w:tblLook w:val="0000" w:firstRow="0" w:lastRow="0" w:firstColumn="0" w:lastColumn="0" w:noHBand="0" w:noVBand="0"/>
        </w:tblPrEx>
        <w:tc>
          <w:tcPr>
            <w:tcW w:w="2728" w:type="pct"/>
            <w:shd w:val="clear" w:color="auto" w:fill="auto"/>
          </w:tcPr>
          <w:p w:rsidR="00D30952" w:rsidRPr="00E82F11" w:rsidRDefault="00D30952" w:rsidP="00A108D2">
            <w:pPr>
              <w:keepNext/>
              <w:bidi/>
              <w:rPr>
                <w:sz w:val="20"/>
                <w:szCs w:val="20"/>
                <w:rtl/>
              </w:rPr>
            </w:pPr>
            <w:r w:rsidRPr="00E82F11">
              <w:rPr>
                <w:sz w:val="20"/>
                <w:szCs w:val="20"/>
                <w:rtl/>
              </w:rPr>
              <w:t>الهيدروكلوروفلوروكربون-</w:t>
            </w:r>
            <w:r w:rsidRPr="00E82F11">
              <w:rPr>
                <w:rFonts w:hint="cs"/>
                <w:sz w:val="20"/>
                <w:szCs w:val="20"/>
                <w:rtl/>
                <w:lang w:bidi="ar-EG"/>
              </w:rPr>
              <w:t>124</w:t>
            </w:r>
          </w:p>
        </w:tc>
        <w:tc>
          <w:tcPr>
            <w:tcW w:w="380" w:type="pct"/>
            <w:shd w:val="clear" w:color="auto" w:fill="auto"/>
          </w:tcPr>
          <w:p w:rsidR="00D30952" w:rsidRPr="00E82F11" w:rsidRDefault="00D30952" w:rsidP="00A108D2">
            <w:pPr>
              <w:bidi/>
              <w:jc w:val="center"/>
              <w:rPr>
                <w:color w:val="000000"/>
                <w:sz w:val="20"/>
                <w:szCs w:val="20"/>
                <w:lang w:eastAsia="en-CA" w:bidi="ar-EG"/>
              </w:rPr>
            </w:pPr>
            <w:r w:rsidRPr="00E82F11">
              <w:rPr>
                <w:rFonts w:hint="cs"/>
                <w:color w:val="000000"/>
                <w:sz w:val="20"/>
                <w:szCs w:val="20"/>
                <w:rtl/>
                <w:lang w:eastAsia="en-CA" w:bidi="ar-EG"/>
              </w:rPr>
              <w:t>جيم</w:t>
            </w:r>
          </w:p>
        </w:tc>
        <w:tc>
          <w:tcPr>
            <w:tcW w:w="524" w:type="pct"/>
            <w:shd w:val="clear" w:color="auto" w:fill="auto"/>
          </w:tcPr>
          <w:p w:rsidR="00D30952" w:rsidRPr="00E82F11" w:rsidRDefault="00D30952" w:rsidP="00A108D2">
            <w:pPr>
              <w:bidi/>
              <w:jc w:val="center"/>
              <w:rPr>
                <w:sz w:val="20"/>
                <w:szCs w:val="20"/>
              </w:rPr>
            </w:pPr>
            <w:r w:rsidRPr="00E82F11">
              <w:rPr>
                <w:sz w:val="20"/>
                <w:szCs w:val="20"/>
                <w:rtl/>
              </w:rPr>
              <w:t>الأولى</w:t>
            </w:r>
          </w:p>
        </w:tc>
        <w:tc>
          <w:tcPr>
            <w:tcW w:w="1369" w:type="pct"/>
            <w:shd w:val="clear" w:color="auto" w:fill="auto"/>
          </w:tcPr>
          <w:p w:rsidR="00D30952" w:rsidRPr="00E82F11" w:rsidRDefault="00D30952" w:rsidP="00A108D2">
            <w:pPr>
              <w:jc w:val="center"/>
              <w:rPr>
                <w:rFonts w:eastAsia="Calibri"/>
                <w:sz w:val="20"/>
                <w:szCs w:val="20"/>
              </w:rPr>
            </w:pPr>
            <w:r w:rsidRPr="00E82F11">
              <w:rPr>
                <w:rFonts w:eastAsia="Calibri"/>
                <w:sz w:val="20"/>
                <w:szCs w:val="20"/>
              </w:rPr>
              <w:t>0.22</w:t>
            </w:r>
          </w:p>
        </w:tc>
      </w:tr>
      <w:tr w:rsidR="00D30952" w:rsidRPr="00E82F11" w:rsidTr="00666AF3">
        <w:tblPrEx>
          <w:tblLook w:val="0000" w:firstRow="0" w:lastRow="0" w:firstColumn="0" w:lastColumn="0" w:noHBand="0" w:noVBand="0"/>
        </w:tblPrEx>
        <w:tc>
          <w:tcPr>
            <w:tcW w:w="2728" w:type="pct"/>
            <w:shd w:val="clear" w:color="auto" w:fill="auto"/>
          </w:tcPr>
          <w:p w:rsidR="00D30952" w:rsidRPr="00E82F11" w:rsidRDefault="00D30952" w:rsidP="00A108D2">
            <w:pPr>
              <w:keepNext/>
              <w:bidi/>
              <w:rPr>
                <w:sz w:val="20"/>
                <w:szCs w:val="20"/>
                <w:rtl/>
                <w:lang w:bidi="ar-EG"/>
              </w:rPr>
            </w:pPr>
            <w:r w:rsidRPr="00E82F11">
              <w:rPr>
                <w:sz w:val="20"/>
                <w:szCs w:val="20"/>
                <w:rtl/>
              </w:rPr>
              <w:t>الهيدروكلوروفلوروكربون-</w:t>
            </w:r>
            <w:r w:rsidRPr="00E82F11">
              <w:rPr>
                <w:rFonts w:hint="cs"/>
                <w:sz w:val="20"/>
                <w:szCs w:val="20"/>
                <w:rtl/>
              </w:rPr>
              <w:t>141ب</w:t>
            </w:r>
          </w:p>
        </w:tc>
        <w:tc>
          <w:tcPr>
            <w:tcW w:w="380" w:type="pct"/>
            <w:shd w:val="clear" w:color="auto" w:fill="auto"/>
          </w:tcPr>
          <w:p w:rsidR="00D30952" w:rsidRPr="00E82F11" w:rsidRDefault="00D30952" w:rsidP="00A108D2">
            <w:pPr>
              <w:keepNext/>
              <w:bidi/>
              <w:jc w:val="center"/>
              <w:rPr>
                <w:sz w:val="20"/>
                <w:szCs w:val="20"/>
              </w:rPr>
            </w:pPr>
            <w:r w:rsidRPr="00E82F11">
              <w:rPr>
                <w:sz w:val="20"/>
                <w:szCs w:val="20"/>
                <w:rtl/>
              </w:rPr>
              <w:t>جيم</w:t>
            </w:r>
          </w:p>
        </w:tc>
        <w:tc>
          <w:tcPr>
            <w:tcW w:w="524" w:type="pct"/>
            <w:shd w:val="clear" w:color="auto" w:fill="auto"/>
          </w:tcPr>
          <w:p w:rsidR="00D30952" w:rsidRPr="00E82F11" w:rsidRDefault="00D30952" w:rsidP="00A108D2">
            <w:pPr>
              <w:keepNext/>
              <w:autoSpaceDE w:val="0"/>
              <w:autoSpaceDN w:val="0"/>
              <w:bidi/>
              <w:adjustRightInd w:val="0"/>
              <w:jc w:val="center"/>
              <w:rPr>
                <w:sz w:val="20"/>
                <w:szCs w:val="20"/>
              </w:rPr>
            </w:pPr>
            <w:r w:rsidRPr="00E82F11">
              <w:rPr>
                <w:sz w:val="20"/>
                <w:szCs w:val="20"/>
                <w:rtl/>
              </w:rPr>
              <w:t>الأولى</w:t>
            </w:r>
          </w:p>
        </w:tc>
        <w:tc>
          <w:tcPr>
            <w:tcW w:w="1369" w:type="pct"/>
            <w:shd w:val="clear" w:color="auto" w:fill="auto"/>
          </w:tcPr>
          <w:p w:rsidR="00D30952" w:rsidRPr="00E82F11" w:rsidRDefault="00D30952" w:rsidP="00A108D2">
            <w:pPr>
              <w:jc w:val="center"/>
              <w:rPr>
                <w:rFonts w:eastAsia="Calibri"/>
                <w:sz w:val="20"/>
                <w:szCs w:val="20"/>
                <w:lang w:val="en-US"/>
              </w:rPr>
            </w:pPr>
            <w:r w:rsidRPr="00E82F11">
              <w:rPr>
                <w:rFonts w:eastAsia="Calibri"/>
                <w:sz w:val="20"/>
                <w:szCs w:val="20"/>
              </w:rPr>
              <w:t>0.86</w:t>
            </w:r>
          </w:p>
        </w:tc>
      </w:tr>
      <w:tr w:rsidR="00D30952" w:rsidRPr="00E82F11" w:rsidTr="00666AF3">
        <w:tblPrEx>
          <w:tblLook w:val="0000" w:firstRow="0" w:lastRow="0" w:firstColumn="0" w:lastColumn="0" w:noHBand="0" w:noVBand="0"/>
        </w:tblPrEx>
        <w:tc>
          <w:tcPr>
            <w:tcW w:w="2728" w:type="pct"/>
            <w:shd w:val="clear" w:color="auto" w:fill="auto"/>
          </w:tcPr>
          <w:p w:rsidR="00D30952" w:rsidRPr="00E82F11" w:rsidRDefault="00D30952" w:rsidP="00A108D2">
            <w:pPr>
              <w:keepNext/>
              <w:bidi/>
              <w:rPr>
                <w:sz w:val="20"/>
                <w:szCs w:val="20"/>
                <w:rtl/>
                <w:lang w:bidi="ar-EG"/>
              </w:rPr>
            </w:pPr>
            <w:r w:rsidRPr="00E82F11">
              <w:rPr>
                <w:sz w:val="20"/>
                <w:szCs w:val="20"/>
                <w:rtl/>
              </w:rPr>
              <w:t>الهيدروكلوروفلوروكربون-</w:t>
            </w:r>
            <w:r w:rsidRPr="00E82F11">
              <w:rPr>
                <w:sz w:val="20"/>
                <w:szCs w:val="20"/>
              </w:rPr>
              <w:t>142</w:t>
            </w:r>
            <w:r w:rsidRPr="00E82F11">
              <w:rPr>
                <w:rFonts w:hint="cs"/>
                <w:sz w:val="20"/>
                <w:szCs w:val="20"/>
                <w:rtl/>
              </w:rPr>
              <w:t>ب</w:t>
            </w:r>
          </w:p>
        </w:tc>
        <w:tc>
          <w:tcPr>
            <w:tcW w:w="380" w:type="pct"/>
            <w:shd w:val="clear" w:color="auto" w:fill="auto"/>
          </w:tcPr>
          <w:p w:rsidR="00D30952" w:rsidRPr="00E82F11" w:rsidRDefault="00D30952" w:rsidP="00A108D2">
            <w:pPr>
              <w:keepNext/>
              <w:bidi/>
              <w:jc w:val="center"/>
              <w:rPr>
                <w:sz w:val="20"/>
                <w:szCs w:val="20"/>
              </w:rPr>
            </w:pPr>
            <w:r w:rsidRPr="00E82F11">
              <w:rPr>
                <w:sz w:val="20"/>
                <w:szCs w:val="20"/>
                <w:rtl/>
              </w:rPr>
              <w:t>جيم</w:t>
            </w:r>
          </w:p>
        </w:tc>
        <w:tc>
          <w:tcPr>
            <w:tcW w:w="524" w:type="pct"/>
            <w:shd w:val="clear" w:color="auto" w:fill="auto"/>
          </w:tcPr>
          <w:p w:rsidR="00D30952" w:rsidRPr="00E82F11" w:rsidRDefault="00D30952" w:rsidP="00A108D2">
            <w:pPr>
              <w:keepNext/>
              <w:autoSpaceDE w:val="0"/>
              <w:autoSpaceDN w:val="0"/>
              <w:bidi/>
              <w:adjustRightInd w:val="0"/>
              <w:jc w:val="center"/>
              <w:rPr>
                <w:sz w:val="20"/>
                <w:szCs w:val="20"/>
              </w:rPr>
            </w:pPr>
            <w:r w:rsidRPr="00E82F11">
              <w:rPr>
                <w:sz w:val="20"/>
                <w:szCs w:val="20"/>
                <w:rtl/>
              </w:rPr>
              <w:t>الأولى</w:t>
            </w:r>
          </w:p>
        </w:tc>
        <w:tc>
          <w:tcPr>
            <w:tcW w:w="1369" w:type="pct"/>
            <w:shd w:val="clear" w:color="auto" w:fill="auto"/>
          </w:tcPr>
          <w:p w:rsidR="00D30952" w:rsidRPr="00E82F11" w:rsidRDefault="00D30952" w:rsidP="00A108D2">
            <w:pPr>
              <w:jc w:val="center"/>
              <w:rPr>
                <w:rFonts w:eastAsia="Calibri"/>
                <w:sz w:val="20"/>
                <w:szCs w:val="20"/>
              </w:rPr>
            </w:pPr>
            <w:r w:rsidRPr="00E82F11">
              <w:rPr>
                <w:rFonts w:eastAsia="Calibri"/>
                <w:sz w:val="20"/>
                <w:szCs w:val="20"/>
              </w:rPr>
              <w:t>1.20</w:t>
            </w:r>
          </w:p>
        </w:tc>
      </w:tr>
      <w:tr w:rsidR="00D30952" w:rsidRPr="00E82F11" w:rsidTr="00666AF3">
        <w:tblPrEx>
          <w:tblLook w:val="0000" w:firstRow="0" w:lastRow="0" w:firstColumn="0" w:lastColumn="0" w:noHBand="0" w:noVBand="0"/>
        </w:tblPrEx>
        <w:tc>
          <w:tcPr>
            <w:tcW w:w="2728" w:type="pct"/>
            <w:shd w:val="clear" w:color="auto" w:fill="auto"/>
          </w:tcPr>
          <w:p w:rsidR="00D30952" w:rsidRPr="00E82F11" w:rsidRDefault="00D30952" w:rsidP="00A108D2">
            <w:pPr>
              <w:bidi/>
              <w:jc w:val="left"/>
              <w:rPr>
                <w:color w:val="000000"/>
                <w:sz w:val="20"/>
                <w:szCs w:val="20"/>
                <w:rtl/>
                <w:lang w:eastAsia="en-CA"/>
              </w:rPr>
            </w:pPr>
            <w:r w:rsidRPr="00E82F11">
              <w:rPr>
                <w:sz w:val="20"/>
                <w:szCs w:val="20"/>
                <w:rtl/>
              </w:rPr>
              <w:t>الهيدروكلوروفلوروكربون-</w:t>
            </w:r>
            <w:r w:rsidRPr="00E82F11">
              <w:rPr>
                <w:rFonts w:hint="cs"/>
                <w:color w:val="000000"/>
                <w:sz w:val="20"/>
                <w:szCs w:val="20"/>
                <w:rtl/>
                <w:lang w:eastAsia="en-CA" w:bidi="ar-EG"/>
              </w:rPr>
              <w:t>225</w:t>
            </w:r>
          </w:p>
        </w:tc>
        <w:tc>
          <w:tcPr>
            <w:tcW w:w="380" w:type="pct"/>
            <w:shd w:val="clear" w:color="auto" w:fill="auto"/>
          </w:tcPr>
          <w:p w:rsidR="00D30952" w:rsidRPr="00E82F11" w:rsidRDefault="00D30952" w:rsidP="00A108D2">
            <w:pPr>
              <w:bidi/>
              <w:jc w:val="center"/>
              <w:rPr>
                <w:color w:val="000000"/>
                <w:sz w:val="20"/>
                <w:szCs w:val="20"/>
                <w:lang w:eastAsia="en-CA"/>
              </w:rPr>
            </w:pPr>
            <w:r w:rsidRPr="00E82F11">
              <w:rPr>
                <w:rFonts w:hint="cs"/>
                <w:color w:val="000000"/>
                <w:sz w:val="20"/>
                <w:szCs w:val="20"/>
                <w:rtl/>
                <w:lang w:eastAsia="en-CA"/>
              </w:rPr>
              <w:t>جيم</w:t>
            </w:r>
          </w:p>
        </w:tc>
        <w:tc>
          <w:tcPr>
            <w:tcW w:w="524" w:type="pct"/>
            <w:shd w:val="clear" w:color="auto" w:fill="auto"/>
          </w:tcPr>
          <w:p w:rsidR="00D30952" w:rsidRPr="00E82F11" w:rsidRDefault="00D30952" w:rsidP="00A108D2">
            <w:pPr>
              <w:bidi/>
              <w:jc w:val="center"/>
              <w:rPr>
                <w:sz w:val="20"/>
                <w:szCs w:val="20"/>
              </w:rPr>
            </w:pPr>
            <w:r w:rsidRPr="00E82F11">
              <w:rPr>
                <w:sz w:val="20"/>
                <w:szCs w:val="20"/>
                <w:rtl/>
              </w:rPr>
              <w:t>الأولى</w:t>
            </w:r>
          </w:p>
        </w:tc>
        <w:tc>
          <w:tcPr>
            <w:tcW w:w="1369" w:type="pct"/>
            <w:shd w:val="clear" w:color="auto" w:fill="auto"/>
          </w:tcPr>
          <w:p w:rsidR="00D30952" w:rsidRPr="00E82F11" w:rsidRDefault="00D30952" w:rsidP="00A108D2">
            <w:pPr>
              <w:jc w:val="center"/>
              <w:rPr>
                <w:rFonts w:eastAsia="Calibri"/>
                <w:sz w:val="20"/>
                <w:szCs w:val="20"/>
              </w:rPr>
            </w:pPr>
            <w:r w:rsidRPr="00E82F11">
              <w:rPr>
                <w:rFonts w:eastAsia="Calibri"/>
                <w:sz w:val="20"/>
                <w:szCs w:val="20"/>
              </w:rPr>
              <w:t>0.00</w:t>
            </w:r>
          </w:p>
        </w:tc>
      </w:tr>
      <w:tr w:rsidR="00D30952" w:rsidRPr="00E82F11" w:rsidTr="00666AF3">
        <w:tblPrEx>
          <w:tblLook w:val="0000" w:firstRow="0" w:lastRow="0" w:firstColumn="0" w:lastColumn="0" w:noHBand="0" w:noVBand="0"/>
        </w:tblPrEx>
        <w:tc>
          <w:tcPr>
            <w:tcW w:w="2728" w:type="pct"/>
            <w:shd w:val="clear" w:color="auto" w:fill="auto"/>
          </w:tcPr>
          <w:p w:rsidR="00D30952" w:rsidRPr="00E82F11" w:rsidRDefault="00D30952" w:rsidP="00A108D2">
            <w:pPr>
              <w:bidi/>
              <w:jc w:val="left"/>
              <w:rPr>
                <w:color w:val="000000"/>
                <w:sz w:val="20"/>
                <w:szCs w:val="20"/>
                <w:rtl/>
                <w:lang w:eastAsia="en-CA"/>
              </w:rPr>
            </w:pPr>
            <w:r w:rsidRPr="00E82F11">
              <w:rPr>
                <w:rFonts w:hint="cs"/>
                <w:color w:val="000000"/>
                <w:sz w:val="20"/>
                <w:szCs w:val="20"/>
                <w:rtl/>
                <w:lang w:eastAsia="en-CA"/>
              </w:rPr>
              <w:t>المجموع الفرعي</w:t>
            </w:r>
          </w:p>
        </w:tc>
        <w:tc>
          <w:tcPr>
            <w:tcW w:w="380" w:type="pct"/>
            <w:shd w:val="clear" w:color="auto" w:fill="auto"/>
          </w:tcPr>
          <w:p w:rsidR="00D30952" w:rsidRPr="00E82F11" w:rsidRDefault="00D30952" w:rsidP="00A108D2">
            <w:pPr>
              <w:bidi/>
              <w:jc w:val="center"/>
              <w:rPr>
                <w:color w:val="000000"/>
                <w:sz w:val="20"/>
                <w:szCs w:val="20"/>
                <w:lang w:eastAsia="en-CA" w:bidi="ar-EG"/>
              </w:rPr>
            </w:pPr>
          </w:p>
        </w:tc>
        <w:tc>
          <w:tcPr>
            <w:tcW w:w="524" w:type="pct"/>
            <w:shd w:val="clear" w:color="auto" w:fill="auto"/>
          </w:tcPr>
          <w:p w:rsidR="00D30952" w:rsidRPr="00E82F11" w:rsidRDefault="00D30952" w:rsidP="00A108D2">
            <w:pPr>
              <w:bidi/>
              <w:jc w:val="center"/>
              <w:rPr>
                <w:sz w:val="20"/>
                <w:szCs w:val="20"/>
              </w:rPr>
            </w:pPr>
          </w:p>
        </w:tc>
        <w:tc>
          <w:tcPr>
            <w:tcW w:w="1369" w:type="pct"/>
            <w:shd w:val="clear" w:color="auto" w:fill="auto"/>
          </w:tcPr>
          <w:p w:rsidR="00D30952" w:rsidRPr="00E82F11" w:rsidRDefault="00D30952" w:rsidP="00A108D2">
            <w:pPr>
              <w:jc w:val="center"/>
              <w:rPr>
                <w:rFonts w:eastAsia="Calibri"/>
                <w:sz w:val="20"/>
                <w:szCs w:val="20"/>
              </w:rPr>
            </w:pPr>
            <w:r w:rsidRPr="00E82F11">
              <w:rPr>
                <w:rFonts w:eastAsia="Calibri"/>
                <w:sz w:val="20"/>
                <w:szCs w:val="20"/>
              </w:rPr>
              <w:t>23.49</w:t>
            </w:r>
          </w:p>
        </w:tc>
      </w:tr>
      <w:tr w:rsidR="00D30952" w:rsidRPr="00E82F11" w:rsidTr="00666AF3">
        <w:tblPrEx>
          <w:tblLook w:val="0000" w:firstRow="0" w:lastRow="0" w:firstColumn="0" w:lastColumn="0" w:noHBand="0" w:noVBand="0"/>
        </w:tblPrEx>
        <w:tc>
          <w:tcPr>
            <w:tcW w:w="2728" w:type="pct"/>
            <w:shd w:val="clear" w:color="auto" w:fill="auto"/>
          </w:tcPr>
          <w:p w:rsidR="00D30952" w:rsidRPr="00E82F11" w:rsidRDefault="00D30952" w:rsidP="00A108D2">
            <w:pPr>
              <w:bidi/>
              <w:jc w:val="left"/>
              <w:rPr>
                <w:color w:val="000000"/>
                <w:sz w:val="20"/>
                <w:szCs w:val="20"/>
                <w:rtl/>
                <w:lang w:eastAsia="en-CA"/>
              </w:rPr>
            </w:pPr>
            <w:r w:rsidRPr="00E82F11">
              <w:rPr>
                <w:color w:val="000000"/>
                <w:sz w:val="20"/>
                <w:szCs w:val="20"/>
                <w:rtl/>
                <w:lang w:eastAsia="en-CA"/>
              </w:rPr>
              <w:t>الهيدروكلوروفلوروكربون-</w:t>
            </w:r>
            <w:r w:rsidRPr="00E82F11">
              <w:rPr>
                <w:rFonts w:hint="cs"/>
                <w:color w:val="000000"/>
                <w:sz w:val="20"/>
                <w:szCs w:val="20"/>
                <w:rtl/>
                <w:lang w:eastAsia="en-CA"/>
              </w:rPr>
              <w:t>141ب الوارد في البوليولات سابقة الخلط المستوردة</w:t>
            </w:r>
          </w:p>
        </w:tc>
        <w:tc>
          <w:tcPr>
            <w:tcW w:w="380" w:type="pct"/>
            <w:shd w:val="clear" w:color="auto" w:fill="auto"/>
          </w:tcPr>
          <w:p w:rsidR="00D30952" w:rsidRPr="00E82F11" w:rsidRDefault="00D30952" w:rsidP="00A108D2">
            <w:pPr>
              <w:bidi/>
              <w:jc w:val="center"/>
              <w:rPr>
                <w:color w:val="000000"/>
                <w:sz w:val="20"/>
                <w:szCs w:val="20"/>
                <w:lang w:eastAsia="en-CA" w:bidi="ar-EG"/>
              </w:rPr>
            </w:pPr>
            <w:r w:rsidRPr="00E82F11">
              <w:rPr>
                <w:rFonts w:hint="cs"/>
                <w:color w:val="000000"/>
                <w:sz w:val="20"/>
                <w:szCs w:val="20"/>
                <w:rtl/>
                <w:lang w:eastAsia="en-CA" w:bidi="ar-EG"/>
              </w:rPr>
              <w:t>جيم</w:t>
            </w:r>
          </w:p>
        </w:tc>
        <w:tc>
          <w:tcPr>
            <w:tcW w:w="524" w:type="pct"/>
            <w:shd w:val="clear" w:color="auto" w:fill="auto"/>
          </w:tcPr>
          <w:p w:rsidR="00D30952" w:rsidRPr="00E82F11" w:rsidRDefault="00D30952" w:rsidP="00A108D2">
            <w:pPr>
              <w:bidi/>
              <w:jc w:val="center"/>
              <w:rPr>
                <w:sz w:val="20"/>
                <w:szCs w:val="20"/>
              </w:rPr>
            </w:pPr>
            <w:r w:rsidRPr="00E82F11">
              <w:rPr>
                <w:sz w:val="20"/>
                <w:szCs w:val="20"/>
                <w:rtl/>
              </w:rPr>
              <w:t>الأولى</w:t>
            </w:r>
          </w:p>
        </w:tc>
        <w:tc>
          <w:tcPr>
            <w:tcW w:w="1369" w:type="pct"/>
            <w:shd w:val="clear" w:color="auto" w:fill="auto"/>
          </w:tcPr>
          <w:p w:rsidR="00D30952" w:rsidRPr="00E82F11" w:rsidRDefault="00D30952" w:rsidP="00A108D2">
            <w:pPr>
              <w:jc w:val="center"/>
              <w:rPr>
                <w:rFonts w:eastAsia="Calibri"/>
                <w:sz w:val="20"/>
                <w:szCs w:val="20"/>
              </w:rPr>
            </w:pPr>
            <w:r w:rsidRPr="00E82F11">
              <w:rPr>
                <w:rFonts w:eastAsia="Calibri"/>
                <w:sz w:val="20"/>
                <w:szCs w:val="20"/>
              </w:rPr>
              <w:t>20.67</w:t>
            </w:r>
          </w:p>
        </w:tc>
      </w:tr>
      <w:tr w:rsidR="00D30952" w:rsidRPr="00E82F11" w:rsidTr="00666AF3">
        <w:tc>
          <w:tcPr>
            <w:tcW w:w="2728" w:type="pct"/>
            <w:shd w:val="clear" w:color="auto" w:fill="auto"/>
          </w:tcPr>
          <w:p w:rsidR="00D30952" w:rsidRPr="00E82F11" w:rsidRDefault="00D30952" w:rsidP="00A108D2">
            <w:pPr>
              <w:bidi/>
              <w:jc w:val="left"/>
              <w:rPr>
                <w:color w:val="000000"/>
                <w:sz w:val="20"/>
                <w:szCs w:val="20"/>
                <w:rtl/>
                <w:lang w:eastAsia="en-CA"/>
              </w:rPr>
            </w:pPr>
            <w:r w:rsidRPr="00E82F11">
              <w:rPr>
                <w:rFonts w:hint="cs"/>
                <w:color w:val="000000"/>
                <w:sz w:val="20"/>
                <w:szCs w:val="20"/>
                <w:rtl/>
                <w:lang w:eastAsia="en-CA"/>
              </w:rPr>
              <w:t>المجموع</w:t>
            </w:r>
          </w:p>
        </w:tc>
        <w:tc>
          <w:tcPr>
            <w:tcW w:w="380" w:type="pct"/>
            <w:shd w:val="clear" w:color="auto" w:fill="auto"/>
          </w:tcPr>
          <w:p w:rsidR="00D30952" w:rsidRPr="00E82F11" w:rsidRDefault="00D30952" w:rsidP="00A108D2">
            <w:pPr>
              <w:bidi/>
              <w:jc w:val="center"/>
              <w:rPr>
                <w:color w:val="000000"/>
                <w:sz w:val="20"/>
                <w:szCs w:val="20"/>
                <w:lang w:eastAsia="en-CA" w:bidi="ar-EG"/>
              </w:rPr>
            </w:pPr>
            <w:r w:rsidRPr="00E82F11">
              <w:rPr>
                <w:rFonts w:hint="cs"/>
                <w:color w:val="000000"/>
                <w:sz w:val="20"/>
                <w:szCs w:val="20"/>
                <w:rtl/>
                <w:lang w:eastAsia="en-CA" w:bidi="ar-EG"/>
              </w:rPr>
              <w:t>جيم</w:t>
            </w:r>
          </w:p>
        </w:tc>
        <w:tc>
          <w:tcPr>
            <w:tcW w:w="524" w:type="pct"/>
            <w:shd w:val="clear" w:color="auto" w:fill="auto"/>
          </w:tcPr>
          <w:p w:rsidR="00D30952" w:rsidRPr="00E82F11" w:rsidRDefault="00D30952" w:rsidP="00A108D2">
            <w:pPr>
              <w:bidi/>
              <w:jc w:val="center"/>
              <w:rPr>
                <w:sz w:val="20"/>
                <w:szCs w:val="20"/>
              </w:rPr>
            </w:pPr>
            <w:r w:rsidRPr="00E82F11">
              <w:rPr>
                <w:sz w:val="20"/>
                <w:szCs w:val="20"/>
                <w:rtl/>
              </w:rPr>
              <w:t>الأولى</w:t>
            </w:r>
          </w:p>
        </w:tc>
        <w:tc>
          <w:tcPr>
            <w:tcW w:w="1369" w:type="pct"/>
            <w:shd w:val="clear" w:color="auto" w:fill="auto"/>
          </w:tcPr>
          <w:p w:rsidR="00D30952" w:rsidRPr="00E82F11" w:rsidRDefault="00D30952" w:rsidP="00A108D2">
            <w:pPr>
              <w:jc w:val="center"/>
              <w:rPr>
                <w:b/>
                <w:bCs/>
                <w:sz w:val="20"/>
                <w:szCs w:val="20"/>
              </w:rPr>
            </w:pPr>
            <w:r w:rsidRPr="00E82F11">
              <w:rPr>
                <w:b/>
                <w:bCs/>
                <w:sz w:val="20"/>
                <w:szCs w:val="20"/>
              </w:rPr>
              <w:t>44.16</w:t>
            </w:r>
          </w:p>
        </w:tc>
      </w:tr>
    </w:tbl>
    <w:p w:rsidR="00D30952" w:rsidRPr="00E82F11" w:rsidRDefault="00D30952" w:rsidP="00D30952">
      <w:pPr>
        <w:spacing w:after="160" w:line="259" w:lineRule="auto"/>
        <w:jc w:val="left"/>
        <w:rPr>
          <w:rFonts w:eastAsia="Calibri"/>
          <w:b/>
          <w:sz w:val="16"/>
          <w:szCs w:val="16"/>
        </w:rPr>
      </w:pPr>
    </w:p>
    <w:p w:rsidR="00D30952" w:rsidRPr="00E82F11" w:rsidRDefault="00D30952" w:rsidP="00D30952">
      <w:pPr>
        <w:pStyle w:val="NoSpacing"/>
        <w:jc w:val="right"/>
        <w:rPr>
          <w:bCs/>
          <w:sz w:val="26"/>
          <w:szCs w:val="26"/>
          <w:rtl/>
        </w:rPr>
      </w:pPr>
      <w:r w:rsidRPr="00E82F11">
        <w:rPr>
          <w:bCs/>
          <w:sz w:val="26"/>
          <w:szCs w:val="26"/>
          <w:rtl/>
        </w:rPr>
        <w:t>التذييل 2- ألف: الأهداف والتمويل</w:t>
      </w:r>
    </w:p>
    <w:tbl>
      <w:tblPr>
        <w:bidiVisual/>
        <w:tblW w:w="0" w:type="auto"/>
        <w:jc w:val="center"/>
        <w:tblLook w:val="04A0" w:firstRow="1" w:lastRow="0" w:firstColumn="1" w:lastColumn="0" w:noHBand="0" w:noVBand="1"/>
      </w:tblPr>
      <w:tblGrid>
        <w:gridCol w:w="577"/>
        <w:gridCol w:w="2437"/>
        <w:gridCol w:w="801"/>
        <w:gridCol w:w="732"/>
        <w:gridCol w:w="801"/>
        <w:gridCol w:w="732"/>
        <w:gridCol w:w="801"/>
        <w:gridCol w:w="732"/>
        <w:gridCol w:w="801"/>
        <w:gridCol w:w="936"/>
      </w:tblGrid>
      <w:tr w:rsidR="00D30952" w:rsidRPr="00E82F11" w:rsidTr="00A108D2">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D30952" w:rsidRPr="00E82F11" w:rsidRDefault="00D30952" w:rsidP="00A108D2">
            <w:pPr>
              <w:bidi/>
              <w:jc w:val="left"/>
              <w:rPr>
                <w:b/>
                <w:bCs/>
                <w:color w:val="000000"/>
                <w:sz w:val="16"/>
                <w:szCs w:val="16"/>
                <w:lang w:eastAsia="en-CA"/>
              </w:rPr>
            </w:pPr>
            <w:r w:rsidRPr="00E82F11">
              <w:rPr>
                <w:b/>
                <w:bCs/>
                <w:sz w:val="16"/>
                <w:szCs w:val="16"/>
                <w:rtl/>
                <w:lang w:eastAsia="en-CA"/>
              </w:rPr>
              <w:t>الصف</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30952" w:rsidRPr="00E82F11" w:rsidRDefault="00D30952" w:rsidP="00A108D2">
            <w:pPr>
              <w:bidi/>
              <w:jc w:val="left"/>
              <w:rPr>
                <w:b/>
                <w:bCs/>
                <w:color w:val="000000"/>
                <w:sz w:val="16"/>
                <w:szCs w:val="16"/>
                <w:lang w:eastAsia="en-CA"/>
              </w:rPr>
            </w:pPr>
            <w:r w:rsidRPr="00E82F11">
              <w:rPr>
                <w:b/>
                <w:bCs/>
                <w:sz w:val="16"/>
                <w:szCs w:val="16"/>
                <w:rtl/>
                <w:lang w:eastAsia="en-CA"/>
              </w:rPr>
              <w:t>ال</w:t>
            </w:r>
            <w:r w:rsidRPr="00E82F11">
              <w:rPr>
                <w:b/>
                <w:bCs/>
                <w:sz w:val="16"/>
                <w:szCs w:val="16"/>
                <w:rtl/>
                <w:lang w:eastAsia="en-CA" w:bidi="ar-EG"/>
              </w:rPr>
              <w:t>و</w:t>
            </w:r>
            <w:r w:rsidRPr="00E82F11">
              <w:rPr>
                <w:b/>
                <w:bCs/>
                <w:sz w:val="16"/>
                <w:szCs w:val="16"/>
                <w:rtl/>
                <w:lang w:eastAsia="en-CA"/>
              </w:rPr>
              <w:t>صف</w:t>
            </w:r>
          </w:p>
        </w:tc>
        <w:tc>
          <w:tcPr>
            <w:tcW w:w="0" w:type="auto"/>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keepNext/>
              <w:keepLines/>
              <w:jc w:val="center"/>
              <w:rPr>
                <w:b/>
                <w:bCs/>
                <w:color w:val="000000"/>
                <w:sz w:val="18"/>
                <w:szCs w:val="18"/>
                <w:lang w:eastAsia="en-CA"/>
              </w:rPr>
            </w:pPr>
            <w:r w:rsidRPr="00E82F11">
              <w:rPr>
                <w:b/>
                <w:bCs/>
                <w:color w:val="000000"/>
                <w:sz w:val="18"/>
                <w:szCs w:val="18"/>
                <w:lang w:eastAsia="en-CA"/>
              </w:rPr>
              <w:t>2020</w:t>
            </w:r>
          </w:p>
          <w:p w:rsidR="00D30952" w:rsidRPr="00E82F11" w:rsidRDefault="00D30952" w:rsidP="00A108D2">
            <w:pPr>
              <w:keepNext/>
              <w:keepLines/>
              <w:jc w:val="center"/>
              <w:rPr>
                <w:b/>
                <w:bCs/>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keepNext/>
              <w:keepLines/>
              <w:jc w:val="center"/>
              <w:rPr>
                <w:b/>
                <w:bCs/>
                <w:color w:val="000000"/>
                <w:sz w:val="18"/>
                <w:szCs w:val="18"/>
                <w:lang w:eastAsia="en-CA"/>
              </w:rPr>
            </w:pPr>
            <w:r w:rsidRPr="00E82F11">
              <w:rPr>
                <w:b/>
                <w:bCs/>
                <w:color w:val="000000"/>
                <w:sz w:val="18"/>
                <w:szCs w:val="18"/>
                <w:lang w:eastAsia="en-CA"/>
              </w:rPr>
              <w:t>2021-2023</w:t>
            </w:r>
          </w:p>
        </w:tc>
        <w:tc>
          <w:tcPr>
            <w:tcW w:w="0" w:type="auto"/>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keepNext/>
              <w:keepLines/>
              <w:jc w:val="center"/>
              <w:rPr>
                <w:b/>
                <w:bCs/>
                <w:color w:val="000000"/>
                <w:sz w:val="18"/>
                <w:szCs w:val="18"/>
                <w:lang w:eastAsia="en-CA"/>
              </w:rPr>
            </w:pPr>
            <w:r w:rsidRPr="00E82F11">
              <w:rPr>
                <w:b/>
                <w:bCs/>
                <w:color w:val="000000"/>
                <w:sz w:val="18"/>
                <w:szCs w:val="18"/>
                <w:lang w:eastAsia="en-CA"/>
              </w:rPr>
              <w:t>2024</w:t>
            </w:r>
          </w:p>
        </w:tc>
        <w:tc>
          <w:tcPr>
            <w:tcW w:w="0" w:type="auto"/>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keepNext/>
              <w:keepLines/>
              <w:jc w:val="center"/>
              <w:rPr>
                <w:b/>
                <w:bCs/>
                <w:color w:val="000000"/>
                <w:sz w:val="18"/>
                <w:szCs w:val="18"/>
                <w:lang w:eastAsia="en-CA"/>
              </w:rPr>
            </w:pPr>
            <w:r w:rsidRPr="00E82F11">
              <w:rPr>
                <w:b/>
                <w:bCs/>
                <w:color w:val="000000"/>
                <w:sz w:val="18"/>
                <w:szCs w:val="18"/>
                <w:lang w:eastAsia="en-CA"/>
              </w:rPr>
              <w:t>2025-2026</w:t>
            </w:r>
          </w:p>
        </w:tc>
        <w:tc>
          <w:tcPr>
            <w:tcW w:w="0" w:type="auto"/>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keepNext/>
              <w:keepLines/>
              <w:jc w:val="center"/>
              <w:rPr>
                <w:b/>
                <w:bCs/>
                <w:color w:val="000000"/>
                <w:sz w:val="18"/>
                <w:szCs w:val="18"/>
                <w:lang w:eastAsia="en-CA"/>
              </w:rPr>
            </w:pPr>
            <w:r w:rsidRPr="00E82F11">
              <w:rPr>
                <w:b/>
                <w:bCs/>
                <w:color w:val="000000"/>
                <w:sz w:val="18"/>
                <w:szCs w:val="18"/>
                <w:lang w:eastAsia="en-CA"/>
              </w:rPr>
              <w:t>2027</w:t>
            </w:r>
          </w:p>
        </w:tc>
        <w:tc>
          <w:tcPr>
            <w:tcW w:w="0" w:type="auto"/>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keepNext/>
              <w:keepLines/>
              <w:jc w:val="center"/>
              <w:rPr>
                <w:b/>
                <w:bCs/>
                <w:color w:val="000000"/>
                <w:sz w:val="18"/>
                <w:szCs w:val="18"/>
                <w:lang w:eastAsia="en-CA"/>
              </w:rPr>
            </w:pPr>
            <w:r w:rsidRPr="00E82F11">
              <w:rPr>
                <w:b/>
                <w:bCs/>
                <w:color w:val="000000"/>
                <w:sz w:val="18"/>
                <w:szCs w:val="18"/>
                <w:lang w:eastAsia="en-CA"/>
              </w:rPr>
              <w:t>2028-2029</w:t>
            </w:r>
          </w:p>
        </w:tc>
        <w:tc>
          <w:tcPr>
            <w:tcW w:w="0" w:type="auto"/>
            <w:tcBorders>
              <w:top w:val="single" w:sz="4" w:space="0" w:color="auto"/>
              <w:left w:val="nil"/>
              <w:bottom w:val="single" w:sz="4" w:space="0" w:color="auto"/>
              <w:right w:val="single" w:sz="4" w:space="0" w:color="auto"/>
            </w:tcBorders>
          </w:tcPr>
          <w:p w:rsidR="00D30952" w:rsidRPr="00E82F11" w:rsidRDefault="00D30952" w:rsidP="00A108D2">
            <w:pPr>
              <w:keepNext/>
              <w:keepLines/>
              <w:jc w:val="center"/>
              <w:rPr>
                <w:b/>
                <w:bCs/>
                <w:color w:val="000000"/>
                <w:sz w:val="18"/>
                <w:szCs w:val="18"/>
                <w:lang w:eastAsia="en-CA"/>
              </w:rPr>
            </w:pPr>
            <w:r w:rsidRPr="00E82F11">
              <w:rPr>
                <w:b/>
                <w:bCs/>
                <w:color w:val="000000"/>
                <w:sz w:val="18"/>
                <w:szCs w:val="18"/>
                <w:lang w:eastAsia="en-CA"/>
              </w:rPr>
              <w:t>2030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D30952" w:rsidRPr="00E82F11" w:rsidRDefault="00D30952" w:rsidP="00A108D2">
            <w:pPr>
              <w:keepNext/>
              <w:keepLines/>
              <w:jc w:val="center"/>
              <w:rPr>
                <w:b/>
                <w:bCs/>
                <w:color w:val="000000"/>
                <w:sz w:val="18"/>
                <w:szCs w:val="18"/>
                <w:lang w:eastAsia="en-CA"/>
              </w:rPr>
            </w:pPr>
            <w:r w:rsidRPr="00E82F11">
              <w:rPr>
                <w:rFonts w:hint="cs"/>
                <w:color w:val="000000"/>
                <w:rtl/>
                <w:lang w:eastAsia="en-CA"/>
              </w:rPr>
              <w:t>المجموع</w:t>
            </w:r>
          </w:p>
        </w:tc>
      </w:tr>
      <w:tr w:rsidR="00D30952" w:rsidRPr="00E82F11" w:rsidTr="00A108D2">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keepNext/>
              <w:keepLines/>
              <w:jc w:val="left"/>
              <w:rPr>
                <w:color w:val="000000"/>
                <w:sz w:val="18"/>
                <w:szCs w:val="18"/>
                <w:lang w:eastAsia="en-CA"/>
              </w:rPr>
            </w:pPr>
            <w:r w:rsidRPr="00E82F11">
              <w:rPr>
                <w:color w:val="000000"/>
                <w:sz w:val="18"/>
                <w:szCs w:val="18"/>
                <w:lang w:eastAsia="en-CA"/>
              </w:rPr>
              <w:t>1.1</w:t>
            </w:r>
          </w:p>
        </w:tc>
        <w:tc>
          <w:tcPr>
            <w:tcW w:w="0" w:type="auto"/>
            <w:tcBorders>
              <w:top w:val="nil"/>
              <w:left w:val="nil"/>
              <w:bottom w:val="single" w:sz="4" w:space="0" w:color="auto"/>
              <w:right w:val="single" w:sz="4" w:space="0" w:color="auto"/>
            </w:tcBorders>
            <w:shd w:val="clear" w:color="auto" w:fill="auto"/>
            <w:hideMark/>
          </w:tcPr>
          <w:p w:rsidR="00D30952" w:rsidRPr="00E82F11" w:rsidRDefault="00D30952" w:rsidP="00A108D2">
            <w:pPr>
              <w:bidi/>
              <w:jc w:val="left"/>
              <w:rPr>
                <w:sz w:val="18"/>
                <w:szCs w:val="18"/>
              </w:rPr>
            </w:pPr>
            <w:r w:rsidRPr="00E82F11">
              <w:rPr>
                <w:sz w:val="18"/>
                <w:szCs w:val="18"/>
                <w:rtl/>
              </w:rPr>
              <w:t xml:space="preserve">جدول تخفيضات بروتوكول مونتريال لمواد المرفق جيم، المجموعة الأولى (أطنان </w:t>
            </w:r>
            <w:r w:rsidRPr="00E82F11">
              <w:rPr>
                <w:rFonts w:hint="cs"/>
                <w:sz w:val="18"/>
                <w:szCs w:val="18"/>
                <w:rtl/>
              </w:rPr>
              <w:t xml:space="preserve">من </w:t>
            </w:r>
            <w:r w:rsidRPr="00E82F11">
              <w:rPr>
                <w:sz w:val="18"/>
                <w:szCs w:val="18"/>
                <w:rtl/>
              </w:rPr>
              <w:t>قدرات استهلاك الأوزون)</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keepNext/>
              <w:keepLines/>
              <w:jc w:val="right"/>
              <w:rPr>
                <w:color w:val="000000"/>
                <w:sz w:val="18"/>
                <w:szCs w:val="18"/>
                <w:lang w:eastAsia="en-CA"/>
              </w:rPr>
            </w:pPr>
            <w:r w:rsidRPr="00E82F11">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keepNext/>
              <w:keepLines/>
              <w:jc w:val="right"/>
              <w:rPr>
                <w:color w:val="000000"/>
                <w:sz w:val="18"/>
                <w:szCs w:val="18"/>
                <w:lang w:eastAsia="en-CA"/>
              </w:rPr>
            </w:pPr>
            <w:r w:rsidRPr="00E82F11">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keepNext/>
              <w:keepLines/>
              <w:jc w:val="right"/>
              <w:rPr>
                <w:color w:val="000000"/>
                <w:sz w:val="18"/>
                <w:szCs w:val="18"/>
                <w:lang w:eastAsia="en-CA"/>
              </w:rPr>
            </w:pPr>
            <w:r w:rsidRPr="00E82F11">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keepNext/>
              <w:keepLines/>
              <w:jc w:val="right"/>
              <w:rPr>
                <w:color w:val="000000"/>
                <w:sz w:val="18"/>
                <w:szCs w:val="18"/>
                <w:lang w:eastAsia="en-CA"/>
              </w:rPr>
            </w:pPr>
            <w:r w:rsidRPr="00E82F11">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keepNext/>
              <w:keepLines/>
              <w:jc w:val="right"/>
              <w:rPr>
                <w:color w:val="000000"/>
                <w:sz w:val="18"/>
                <w:szCs w:val="18"/>
                <w:lang w:eastAsia="en-CA"/>
              </w:rPr>
            </w:pPr>
            <w:r w:rsidRPr="00E82F11">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keepNext/>
              <w:keepLines/>
              <w:jc w:val="right"/>
              <w:rPr>
                <w:color w:val="000000"/>
                <w:sz w:val="18"/>
                <w:szCs w:val="18"/>
                <w:lang w:eastAsia="en-CA"/>
              </w:rPr>
            </w:pPr>
            <w:r w:rsidRPr="00E82F11">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rsidR="00D30952" w:rsidRPr="00E82F11" w:rsidRDefault="00D30952" w:rsidP="00A108D2">
            <w:pPr>
              <w:keepNext/>
              <w:keepLines/>
              <w:jc w:val="right"/>
              <w:rPr>
                <w:color w:val="000000"/>
                <w:sz w:val="18"/>
                <w:szCs w:val="18"/>
                <w:lang w:eastAsia="en-CA"/>
              </w:rPr>
            </w:pPr>
            <w:r w:rsidRPr="00E82F11">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keepNext/>
              <w:keepLines/>
              <w:jc w:val="right"/>
              <w:rPr>
                <w:color w:val="000000"/>
                <w:sz w:val="18"/>
                <w:szCs w:val="18"/>
                <w:lang w:eastAsia="en-CA"/>
              </w:rPr>
            </w:pPr>
            <w:r w:rsidRPr="00E82F11">
              <w:rPr>
                <w:color w:val="000000"/>
                <w:sz w:val="18"/>
                <w:szCs w:val="18"/>
                <w:lang w:eastAsia="en-CA"/>
              </w:rPr>
              <w:t>n/a</w:t>
            </w:r>
          </w:p>
        </w:tc>
      </w:tr>
      <w:tr w:rsidR="00D30952" w:rsidRPr="00E82F11" w:rsidTr="00A108D2">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val="en-US" w:eastAsia="en-CA"/>
              </w:rPr>
            </w:pPr>
            <w:r w:rsidRPr="00E82F11">
              <w:rPr>
                <w:color w:val="000000"/>
                <w:sz w:val="18"/>
                <w:szCs w:val="18"/>
                <w:lang w:val="en-US" w:eastAsia="en-CA"/>
              </w:rPr>
              <w:t>2.1</w:t>
            </w:r>
          </w:p>
        </w:tc>
        <w:tc>
          <w:tcPr>
            <w:tcW w:w="0" w:type="auto"/>
            <w:tcBorders>
              <w:top w:val="nil"/>
              <w:left w:val="nil"/>
              <w:bottom w:val="single" w:sz="4" w:space="0" w:color="auto"/>
              <w:right w:val="single" w:sz="4" w:space="0" w:color="auto"/>
            </w:tcBorders>
            <w:shd w:val="clear" w:color="auto" w:fill="auto"/>
            <w:hideMark/>
          </w:tcPr>
          <w:p w:rsidR="00D30952" w:rsidRPr="00E82F11" w:rsidRDefault="00D30952" w:rsidP="00A108D2">
            <w:pPr>
              <w:bidi/>
              <w:jc w:val="left"/>
              <w:rPr>
                <w:sz w:val="18"/>
                <w:szCs w:val="18"/>
              </w:rPr>
            </w:pPr>
            <w:r w:rsidRPr="00E82F11">
              <w:rPr>
                <w:sz w:val="18"/>
                <w:szCs w:val="18"/>
                <w:rtl/>
              </w:rPr>
              <w:t xml:space="preserve">الحد الأقصى المسموح به للاستهلاك الكلي من مواد المرفق جيم، المجموعة الأولى (أطنان </w:t>
            </w:r>
            <w:r w:rsidRPr="00E82F11">
              <w:rPr>
                <w:rFonts w:hint="cs"/>
                <w:sz w:val="18"/>
                <w:szCs w:val="18"/>
                <w:rtl/>
              </w:rPr>
              <w:t xml:space="preserve">من </w:t>
            </w:r>
            <w:r w:rsidRPr="00E82F11">
              <w:rPr>
                <w:sz w:val="18"/>
                <w:szCs w:val="18"/>
                <w:rtl/>
              </w:rPr>
              <w:t xml:space="preserve">قدرات استهلاك الأوزون) </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n-CA"/>
              </w:rPr>
              <w:t>n/a</w:t>
            </w:r>
          </w:p>
        </w:tc>
      </w:tr>
      <w:tr w:rsidR="00D30952" w:rsidRPr="00E82F11" w:rsidTr="00A108D2">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1.2</w:t>
            </w:r>
          </w:p>
        </w:tc>
        <w:tc>
          <w:tcPr>
            <w:tcW w:w="0" w:type="auto"/>
            <w:tcBorders>
              <w:top w:val="nil"/>
              <w:left w:val="nil"/>
              <w:bottom w:val="single" w:sz="4" w:space="0" w:color="auto"/>
              <w:right w:val="single" w:sz="4" w:space="0" w:color="auto"/>
            </w:tcBorders>
            <w:shd w:val="clear" w:color="auto" w:fill="auto"/>
            <w:hideMark/>
          </w:tcPr>
          <w:p w:rsidR="00D30952" w:rsidRPr="00E82F11" w:rsidRDefault="00D30952" w:rsidP="00A108D2">
            <w:pPr>
              <w:jc w:val="right"/>
              <w:rPr>
                <w:color w:val="000000"/>
                <w:sz w:val="18"/>
                <w:szCs w:val="18"/>
                <w:lang w:eastAsia="en-CA"/>
              </w:rPr>
            </w:pPr>
            <w:r w:rsidRPr="00E82F11">
              <w:rPr>
                <w:sz w:val="18"/>
                <w:szCs w:val="18"/>
                <w:rtl/>
              </w:rPr>
              <w:t>التمويل المتفق عليه للوكالة المنفذة الرئيسية (</w:t>
            </w:r>
            <w:r w:rsidRPr="00E82F11">
              <w:rPr>
                <w:rFonts w:hint="cs"/>
                <w:sz w:val="18"/>
                <w:szCs w:val="18"/>
                <w:rtl/>
              </w:rPr>
              <w:t>اليونيدو</w:t>
            </w:r>
            <w:r w:rsidRPr="00E82F11">
              <w:rPr>
                <w:sz w:val="18"/>
                <w:szCs w:val="18"/>
                <w:rtl/>
              </w:rPr>
              <w:t>) (دولار أمريكي)</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rPr>
                <w:color w:val="000000"/>
                <w:sz w:val="18"/>
                <w:szCs w:val="18"/>
                <w:lang w:eastAsia="en-CA"/>
              </w:rPr>
            </w:pPr>
            <w:r w:rsidRPr="00E82F11">
              <w:rPr>
                <w:b/>
                <w:color w:val="000000"/>
                <w:sz w:val="18"/>
                <w:szCs w:val="18"/>
              </w:rPr>
              <w:t>292,750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b/>
                <w:color w:val="000000"/>
                <w:sz w:val="18"/>
                <w:szCs w:val="18"/>
              </w:rPr>
              <w:t>407,250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255,500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ind w:hanging="117"/>
              <w:jc w:val="right"/>
              <w:rPr>
                <w:b/>
                <w:color w:val="000000"/>
                <w:sz w:val="18"/>
                <w:szCs w:val="18"/>
                <w:lang w:eastAsia="en-CA"/>
              </w:rPr>
            </w:pPr>
            <w:r w:rsidRPr="00E82F11">
              <w:rPr>
                <w:b/>
                <w:color w:val="000000"/>
                <w:sz w:val="18"/>
                <w:szCs w:val="18"/>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ind w:right="-16" w:hanging="122"/>
              <w:jc w:val="right"/>
              <w:rPr>
                <w:b/>
                <w:color w:val="000000"/>
                <w:sz w:val="18"/>
                <w:szCs w:val="18"/>
                <w:lang w:eastAsia="en-CA"/>
              </w:rPr>
            </w:pPr>
            <w:r w:rsidRPr="00E82F11">
              <w:rPr>
                <w:b/>
                <w:color w:val="000000"/>
                <w:sz w:val="18"/>
                <w:szCs w:val="18"/>
              </w:rPr>
              <w:t>1,170,000</w:t>
            </w:r>
          </w:p>
        </w:tc>
      </w:tr>
      <w:tr w:rsidR="00D30952" w:rsidRPr="00E82F11" w:rsidTr="00A108D2">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2.2</w:t>
            </w:r>
          </w:p>
        </w:tc>
        <w:tc>
          <w:tcPr>
            <w:tcW w:w="0" w:type="auto"/>
            <w:tcBorders>
              <w:top w:val="nil"/>
              <w:left w:val="nil"/>
              <w:bottom w:val="single" w:sz="4" w:space="0" w:color="auto"/>
              <w:right w:val="single" w:sz="4" w:space="0" w:color="auto"/>
            </w:tcBorders>
            <w:shd w:val="clear" w:color="auto" w:fill="auto"/>
            <w:hideMark/>
          </w:tcPr>
          <w:p w:rsidR="00D30952" w:rsidRPr="00E82F11" w:rsidRDefault="00D30952" w:rsidP="00A108D2">
            <w:pPr>
              <w:bidi/>
              <w:jc w:val="left"/>
              <w:rPr>
                <w:sz w:val="18"/>
                <w:szCs w:val="18"/>
              </w:rPr>
            </w:pPr>
            <w:r w:rsidRPr="00E82F11">
              <w:rPr>
                <w:sz w:val="18"/>
                <w:szCs w:val="18"/>
                <w:rtl/>
              </w:rPr>
              <w:t>تكاليف دعم الوكالة المنفذة الرئيسية</w:t>
            </w:r>
            <w:r w:rsidRPr="00E82F11">
              <w:rPr>
                <w:rFonts w:hint="cs"/>
                <w:sz w:val="18"/>
                <w:szCs w:val="18"/>
                <w:rtl/>
              </w:rPr>
              <w:t xml:space="preserve"> </w:t>
            </w:r>
            <w:r w:rsidRPr="00E82F11">
              <w:rPr>
                <w:sz w:val="18"/>
                <w:szCs w:val="18"/>
                <w:rtl/>
              </w:rPr>
              <w:t xml:space="preserve">(دولار أمريكي) </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20,493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28,507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17,885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81,900</w:t>
            </w:r>
          </w:p>
        </w:tc>
      </w:tr>
      <w:tr w:rsidR="00D30952" w:rsidRPr="00E82F11" w:rsidTr="00A108D2">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1.3</w:t>
            </w:r>
          </w:p>
        </w:tc>
        <w:tc>
          <w:tcPr>
            <w:tcW w:w="0" w:type="auto"/>
            <w:tcBorders>
              <w:top w:val="nil"/>
              <w:left w:val="nil"/>
              <w:bottom w:val="single" w:sz="4" w:space="0" w:color="auto"/>
              <w:right w:val="single" w:sz="4" w:space="0" w:color="auto"/>
            </w:tcBorders>
            <w:shd w:val="clear" w:color="auto" w:fill="auto"/>
            <w:hideMark/>
          </w:tcPr>
          <w:p w:rsidR="00D30952" w:rsidRPr="00E82F11" w:rsidRDefault="00D30952" w:rsidP="00A108D2">
            <w:pPr>
              <w:bidi/>
              <w:jc w:val="left"/>
              <w:rPr>
                <w:sz w:val="18"/>
                <w:szCs w:val="18"/>
              </w:rPr>
            </w:pPr>
            <w:r w:rsidRPr="00E82F11">
              <w:rPr>
                <w:rFonts w:hint="cs"/>
                <w:sz w:val="18"/>
                <w:szCs w:val="18"/>
                <w:rtl/>
              </w:rPr>
              <w:t xml:space="preserve">إجمالي التمويل الموافق عليه </w:t>
            </w:r>
            <w:r w:rsidRPr="00E82F11">
              <w:rPr>
                <w:sz w:val="18"/>
                <w:szCs w:val="18"/>
                <w:rtl/>
              </w:rPr>
              <w:t>(دولار أمريكي)</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rPr>
              <w:t>292,750</w:t>
            </w: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rPr>
              <w:t>407,250</w:t>
            </w: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rPr>
              <w:t>255,500</w:t>
            </w: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color w:val="000000"/>
                <w:sz w:val="18"/>
                <w:szCs w:val="18"/>
                <w:lang w:eastAsia="en-CA"/>
              </w:rPr>
            </w:pPr>
            <w:r w:rsidRPr="00E82F11">
              <w:rPr>
                <w:color w:val="000000"/>
                <w:sz w:val="18"/>
                <w:szCs w:val="18"/>
              </w:rPr>
              <w:t>1,170,000</w:t>
            </w:r>
          </w:p>
        </w:tc>
      </w:tr>
      <w:tr w:rsidR="00D30952" w:rsidRPr="00E82F11" w:rsidTr="00A108D2">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2.3</w:t>
            </w:r>
          </w:p>
        </w:tc>
        <w:tc>
          <w:tcPr>
            <w:tcW w:w="0" w:type="auto"/>
            <w:tcBorders>
              <w:top w:val="nil"/>
              <w:left w:val="nil"/>
              <w:bottom w:val="single" w:sz="4" w:space="0" w:color="auto"/>
              <w:right w:val="single" w:sz="4" w:space="0" w:color="auto"/>
            </w:tcBorders>
            <w:shd w:val="clear" w:color="auto" w:fill="auto"/>
            <w:hideMark/>
          </w:tcPr>
          <w:p w:rsidR="00D30952" w:rsidRPr="00E82F11" w:rsidRDefault="00D30952" w:rsidP="00A108D2">
            <w:pPr>
              <w:bidi/>
              <w:jc w:val="left"/>
              <w:rPr>
                <w:sz w:val="18"/>
                <w:szCs w:val="18"/>
              </w:rPr>
            </w:pPr>
            <w:r w:rsidRPr="00E82F11">
              <w:rPr>
                <w:rFonts w:hint="cs"/>
                <w:sz w:val="18"/>
                <w:szCs w:val="18"/>
                <w:rtl/>
              </w:rPr>
              <w:t xml:space="preserve">إجمالي </w:t>
            </w:r>
            <w:r w:rsidRPr="00E82F11">
              <w:rPr>
                <w:sz w:val="18"/>
                <w:szCs w:val="18"/>
                <w:rtl/>
              </w:rPr>
              <w:t xml:space="preserve">تكاليف </w:t>
            </w:r>
            <w:r w:rsidRPr="00E82F11">
              <w:rPr>
                <w:rFonts w:hint="cs"/>
                <w:sz w:val="18"/>
                <w:szCs w:val="18"/>
                <w:rtl/>
              </w:rPr>
              <w:t>ال</w:t>
            </w:r>
            <w:r w:rsidRPr="00E82F11">
              <w:rPr>
                <w:sz w:val="18"/>
                <w:szCs w:val="18"/>
                <w:rtl/>
              </w:rPr>
              <w:t xml:space="preserve">دعم </w:t>
            </w:r>
            <w:r w:rsidRPr="00E82F11">
              <w:rPr>
                <w:rFonts w:hint="cs"/>
                <w:sz w:val="18"/>
                <w:szCs w:val="18"/>
                <w:rtl/>
              </w:rPr>
              <w:t>الموافق عليها</w:t>
            </w:r>
            <w:r w:rsidRPr="00E82F11">
              <w:rPr>
                <w:sz w:val="18"/>
                <w:szCs w:val="18"/>
                <w:rtl/>
              </w:rPr>
              <w:t xml:space="preserve"> (دولار أمريكي) </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20,493</w:t>
            </w: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28,507</w:t>
            </w: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17,885</w:t>
            </w: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81,900</w:t>
            </w:r>
          </w:p>
        </w:tc>
      </w:tr>
      <w:tr w:rsidR="00D30952" w:rsidRPr="00E82F11" w:rsidTr="00A108D2">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3.3</w:t>
            </w:r>
          </w:p>
        </w:tc>
        <w:tc>
          <w:tcPr>
            <w:tcW w:w="0" w:type="auto"/>
            <w:tcBorders>
              <w:top w:val="nil"/>
              <w:left w:val="nil"/>
              <w:bottom w:val="single" w:sz="4" w:space="0" w:color="auto"/>
              <w:right w:val="single" w:sz="4" w:space="0" w:color="auto"/>
            </w:tcBorders>
            <w:shd w:val="clear" w:color="auto" w:fill="auto"/>
            <w:hideMark/>
          </w:tcPr>
          <w:p w:rsidR="00D30952" w:rsidRPr="00E82F11" w:rsidRDefault="00D30952" w:rsidP="00A108D2">
            <w:pPr>
              <w:bidi/>
              <w:jc w:val="left"/>
              <w:rPr>
                <w:sz w:val="18"/>
                <w:szCs w:val="18"/>
                <w:rtl/>
              </w:rPr>
            </w:pPr>
            <w:r w:rsidRPr="00E82F11">
              <w:rPr>
                <w:rFonts w:hint="cs"/>
                <w:sz w:val="18"/>
                <w:szCs w:val="18"/>
                <w:rtl/>
              </w:rPr>
              <w:t>إجمالي التكاليف المتفق عليها</w:t>
            </w:r>
            <w:r w:rsidRPr="00E82F11">
              <w:rPr>
                <w:sz w:val="18"/>
                <w:szCs w:val="18"/>
                <w:rtl/>
              </w:rPr>
              <w:t xml:space="preserve"> (دولار أمريكي)</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313,243</w:t>
            </w: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435,757</w:t>
            </w: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273,385</w:t>
            </w:r>
          </w:p>
        </w:tc>
        <w:tc>
          <w:tcPr>
            <w:tcW w:w="0" w:type="auto"/>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229,515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30952" w:rsidRPr="00E82F11" w:rsidRDefault="00D30952" w:rsidP="00A108D2">
            <w:pPr>
              <w:jc w:val="right"/>
              <w:rPr>
                <w:b/>
                <w:color w:val="000000"/>
                <w:sz w:val="18"/>
                <w:szCs w:val="18"/>
                <w:lang w:eastAsia="en-CA"/>
              </w:rPr>
            </w:pPr>
            <w:r w:rsidRPr="00E82F11">
              <w:rPr>
                <w:b/>
                <w:color w:val="000000"/>
                <w:sz w:val="18"/>
                <w:szCs w:val="18"/>
              </w:rPr>
              <w:t>1,251,900</w:t>
            </w:r>
          </w:p>
        </w:tc>
      </w:tr>
      <w:tr w:rsidR="00D30952" w:rsidRPr="00E82F11" w:rsidTr="00A108D2">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1.1.4</w:t>
            </w:r>
          </w:p>
        </w:tc>
        <w:tc>
          <w:tcPr>
            <w:tcW w:w="0" w:type="auto"/>
            <w:gridSpan w:val="8"/>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الكمية الإجمالية من الهيدروكلوروفلوروكربون-22 المقرر إزالتها بموجب هذا الاتفاق (طن من قدرات استنفاد الأوزون)</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s-CO"/>
              </w:rPr>
              <w:t>13.66</w:t>
            </w:r>
          </w:p>
        </w:tc>
      </w:tr>
      <w:tr w:rsidR="00D30952" w:rsidRPr="00E82F11" w:rsidTr="00A108D2">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2.1.4</w:t>
            </w:r>
          </w:p>
        </w:tc>
        <w:tc>
          <w:tcPr>
            <w:tcW w:w="0" w:type="auto"/>
            <w:gridSpan w:val="8"/>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كمية الهيدروكلوروفلوروكربون-22 المتوقع إزالتها بموجب المرحلة السابقة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D30952" w:rsidRPr="00E82F11" w:rsidRDefault="00D30952" w:rsidP="00A108D2">
            <w:pPr>
              <w:jc w:val="right"/>
              <w:rPr>
                <w:color w:val="000000"/>
                <w:sz w:val="18"/>
                <w:szCs w:val="18"/>
                <w:lang w:eastAsia="en-CA"/>
              </w:rPr>
            </w:pPr>
            <w:r w:rsidRPr="00E82F11">
              <w:rPr>
                <w:color w:val="000000"/>
                <w:sz w:val="18"/>
                <w:szCs w:val="18"/>
                <w:lang w:eastAsia="es-CO"/>
              </w:rPr>
              <w:t>7.36</w:t>
            </w:r>
          </w:p>
        </w:tc>
      </w:tr>
      <w:tr w:rsidR="00D30952" w:rsidRPr="00E82F11" w:rsidTr="00A108D2">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3.1.4</w:t>
            </w:r>
          </w:p>
        </w:tc>
        <w:tc>
          <w:tcPr>
            <w:tcW w:w="0" w:type="auto"/>
            <w:gridSpan w:val="8"/>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استهلاك الهيدروكلوروفلوروكربون-22 المتبقي المؤهل للتمويل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r>
      <w:tr w:rsidR="00D30952" w:rsidRPr="00E82F11" w:rsidTr="00A108D2">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1.2.4</w:t>
            </w:r>
          </w:p>
        </w:tc>
        <w:tc>
          <w:tcPr>
            <w:tcW w:w="0" w:type="auto"/>
            <w:gridSpan w:val="8"/>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tabs>
                <w:tab w:val="center" w:pos="4"/>
              </w:tabs>
              <w:bidi/>
              <w:jc w:val="left"/>
              <w:rPr>
                <w:sz w:val="18"/>
                <w:szCs w:val="18"/>
                <w:lang w:bidi="ar-EG"/>
              </w:rPr>
            </w:pPr>
            <w:r w:rsidRPr="00E82F11">
              <w:rPr>
                <w:sz w:val="18"/>
                <w:szCs w:val="18"/>
                <w:rtl/>
                <w:lang w:bidi="ar-EG"/>
              </w:rPr>
              <w:t>الكمية الإجمالية من الهيدروكلوروفلوروكربون-141ب المقرر إزالتها بموجب هذا الاتفاق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r>
      <w:tr w:rsidR="00D30952" w:rsidRPr="00E82F11" w:rsidTr="00A108D2">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2.2.4</w:t>
            </w:r>
          </w:p>
        </w:tc>
        <w:tc>
          <w:tcPr>
            <w:tcW w:w="0" w:type="auto"/>
            <w:gridSpan w:val="8"/>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tabs>
                <w:tab w:val="center" w:pos="4"/>
              </w:tabs>
              <w:bidi/>
              <w:jc w:val="left"/>
              <w:rPr>
                <w:sz w:val="18"/>
                <w:szCs w:val="18"/>
                <w:lang w:bidi="ar-EG"/>
              </w:rPr>
            </w:pPr>
            <w:r w:rsidRPr="00E82F11">
              <w:rPr>
                <w:sz w:val="18"/>
                <w:szCs w:val="18"/>
                <w:rtl/>
                <w:lang w:bidi="ar-EG"/>
              </w:rPr>
              <w:t>كمية الهيدروكلوروفلوروكربون-141ب المتوقع إزالتها بموجب المرحلة السابقة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0.86</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3.2.4</w:t>
            </w:r>
          </w:p>
        </w:tc>
        <w:tc>
          <w:tcPr>
            <w:tcW w:w="0" w:type="auto"/>
            <w:gridSpan w:val="8"/>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tabs>
                <w:tab w:val="center" w:pos="4"/>
              </w:tabs>
              <w:bidi/>
              <w:jc w:val="left"/>
              <w:rPr>
                <w:sz w:val="18"/>
                <w:szCs w:val="18"/>
                <w:lang w:bidi="ar-EG"/>
              </w:rPr>
            </w:pPr>
            <w:r w:rsidRPr="00E82F11">
              <w:rPr>
                <w:sz w:val="18"/>
                <w:szCs w:val="18"/>
                <w:rtl/>
                <w:lang w:bidi="ar-EG"/>
              </w:rPr>
              <w:t>استهلاك الهيدروكلوروفلوروكربون-141ب المتبقي المؤهل للتمويل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left"/>
              <w:rPr>
                <w:color w:val="000000"/>
                <w:sz w:val="18"/>
                <w:szCs w:val="18"/>
                <w:lang w:eastAsia="en-CA"/>
              </w:rPr>
            </w:pPr>
            <w:r w:rsidRPr="00E82F11">
              <w:rPr>
                <w:color w:val="000000"/>
                <w:sz w:val="18"/>
                <w:szCs w:val="18"/>
                <w:lang w:eastAsia="en-CA"/>
              </w:rPr>
              <w:t>1.3.4</w:t>
            </w:r>
          </w:p>
        </w:tc>
        <w:tc>
          <w:tcPr>
            <w:tcW w:w="0" w:type="auto"/>
            <w:gridSpan w:val="8"/>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tabs>
                <w:tab w:val="center" w:pos="4"/>
              </w:tabs>
              <w:bidi/>
              <w:jc w:val="left"/>
              <w:rPr>
                <w:sz w:val="18"/>
                <w:szCs w:val="18"/>
                <w:lang w:bidi="ar-EG"/>
              </w:rPr>
            </w:pPr>
            <w:r w:rsidRPr="00E82F11">
              <w:rPr>
                <w:sz w:val="18"/>
                <w:szCs w:val="18"/>
                <w:rtl/>
                <w:lang w:bidi="ar-EG"/>
              </w:rPr>
              <w:t>الكمية الإجمالية من الهيدروكلوروفلوروكربون-142ب المقرر إزالتها بموجب هذا الاتفاق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s-CO"/>
              </w:rPr>
              <w:t>1.20</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left"/>
              <w:rPr>
                <w:color w:val="000000"/>
                <w:sz w:val="18"/>
                <w:szCs w:val="18"/>
                <w:lang w:eastAsia="en-CA"/>
              </w:rPr>
            </w:pPr>
            <w:r w:rsidRPr="00E82F11">
              <w:rPr>
                <w:color w:val="000000"/>
                <w:sz w:val="18"/>
                <w:szCs w:val="18"/>
                <w:lang w:eastAsia="en-CA"/>
              </w:rPr>
              <w:t>2.3.4</w:t>
            </w:r>
          </w:p>
        </w:tc>
        <w:tc>
          <w:tcPr>
            <w:tcW w:w="0" w:type="auto"/>
            <w:gridSpan w:val="8"/>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tabs>
                <w:tab w:val="center" w:pos="4"/>
              </w:tabs>
              <w:bidi/>
              <w:jc w:val="left"/>
              <w:rPr>
                <w:sz w:val="18"/>
                <w:szCs w:val="18"/>
                <w:lang w:bidi="ar-EG"/>
              </w:rPr>
            </w:pPr>
            <w:r w:rsidRPr="00E82F11">
              <w:rPr>
                <w:sz w:val="18"/>
                <w:szCs w:val="18"/>
                <w:rtl/>
                <w:lang w:bidi="ar-EG"/>
              </w:rPr>
              <w:t>كمية الهيدروكلوروفلوروكربون-142ب المتوقع إزالتها بموجب المرحلة السابقة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0</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left"/>
              <w:rPr>
                <w:color w:val="000000"/>
                <w:sz w:val="18"/>
                <w:szCs w:val="18"/>
                <w:lang w:eastAsia="en-CA"/>
              </w:rPr>
            </w:pPr>
            <w:r w:rsidRPr="00E82F11">
              <w:rPr>
                <w:color w:val="000000"/>
                <w:sz w:val="18"/>
                <w:szCs w:val="18"/>
                <w:lang w:eastAsia="en-CA"/>
              </w:rPr>
              <w:t>3.3.4</w:t>
            </w:r>
          </w:p>
        </w:tc>
        <w:tc>
          <w:tcPr>
            <w:tcW w:w="0" w:type="auto"/>
            <w:gridSpan w:val="8"/>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tabs>
                <w:tab w:val="center" w:pos="4"/>
              </w:tabs>
              <w:bidi/>
              <w:jc w:val="left"/>
              <w:rPr>
                <w:sz w:val="18"/>
                <w:szCs w:val="18"/>
                <w:lang w:bidi="ar-EG"/>
              </w:rPr>
            </w:pPr>
            <w:r w:rsidRPr="00E82F11">
              <w:rPr>
                <w:sz w:val="18"/>
                <w:szCs w:val="18"/>
                <w:rtl/>
                <w:lang w:bidi="ar-EG"/>
              </w:rPr>
              <w:t>استهلاك الهيدروكلوروفلوروكربون-142ب المتبقي المؤهل للتمويل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left"/>
              <w:rPr>
                <w:color w:val="000000"/>
                <w:sz w:val="18"/>
                <w:szCs w:val="18"/>
                <w:lang w:eastAsia="en-CA"/>
              </w:rPr>
            </w:pPr>
            <w:r w:rsidRPr="00E82F11">
              <w:rPr>
                <w:color w:val="000000"/>
                <w:sz w:val="18"/>
                <w:szCs w:val="18"/>
                <w:lang w:eastAsia="en-CA"/>
              </w:rPr>
              <w:t>1.4.4</w:t>
            </w:r>
          </w:p>
        </w:tc>
        <w:tc>
          <w:tcPr>
            <w:tcW w:w="0" w:type="auto"/>
            <w:gridSpan w:val="8"/>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الكمية الإجمالية من الهيدروكلوروفلوروكربون-123 المقرر إزالتها بموجب هذا الاتفاق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s-CO"/>
              </w:rPr>
              <w:t>0.18</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left"/>
              <w:rPr>
                <w:color w:val="000000"/>
                <w:sz w:val="18"/>
                <w:szCs w:val="18"/>
                <w:lang w:eastAsia="en-CA"/>
              </w:rPr>
            </w:pPr>
            <w:r w:rsidRPr="00E82F11">
              <w:rPr>
                <w:color w:val="000000"/>
                <w:sz w:val="18"/>
                <w:szCs w:val="18"/>
                <w:lang w:eastAsia="en-CA"/>
              </w:rPr>
              <w:t>2.4.4</w:t>
            </w:r>
          </w:p>
        </w:tc>
        <w:tc>
          <w:tcPr>
            <w:tcW w:w="0" w:type="auto"/>
            <w:gridSpan w:val="8"/>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كمية الهيدروكلوروفلوروكربون-123 المتوقع إزالتها بموجب المرحلة السابقة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0</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left"/>
              <w:rPr>
                <w:color w:val="000000"/>
                <w:sz w:val="18"/>
                <w:szCs w:val="18"/>
                <w:lang w:eastAsia="en-CA"/>
              </w:rPr>
            </w:pPr>
            <w:r w:rsidRPr="00E82F11">
              <w:rPr>
                <w:color w:val="000000"/>
                <w:sz w:val="18"/>
                <w:szCs w:val="18"/>
                <w:lang w:eastAsia="en-CA"/>
              </w:rPr>
              <w:t>3.4.4</w:t>
            </w:r>
          </w:p>
        </w:tc>
        <w:tc>
          <w:tcPr>
            <w:tcW w:w="0" w:type="auto"/>
            <w:gridSpan w:val="8"/>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استهلاك الهيدروكلوروفلوروكربون- 123 المتبقي المؤهل للتمويل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left"/>
              <w:rPr>
                <w:color w:val="000000"/>
                <w:sz w:val="18"/>
                <w:szCs w:val="18"/>
                <w:lang w:eastAsia="en-CA"/>
              </w:rPr>
            </w:pPr>
            <w:r w:rsidRPr="00E82F11">
              <w:rPr>
                <w:color w:val="000000"/>
                <w:sz w:val="18"/>
                <w:szCs w:val="18"/>
                <w:lang w:eastAsia="en-CA"/>
              </w:rPr>
              <w:t>1.5.4</w:t>
            </w:r>
          </w:p>
        </w:tc>
        <w:tc>
          <w:tcPr>
            <w:tcW w:w="0" w:type="auto"/>
            <w:gridSpan w:val="8"/>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الكمية الإجمالية من الهيدروكلوروفلوروكربون-124 المقرر إزالتها بموجب هذا الاتفاق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s-CO"/>
              </w:rPr>
              <w:t>0.22</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left"/>
              <w:rPr>
                <w:color w:val="000000"/>
                <w:sz w:val="18"/>
                <w:szCs w:val="18"/>
                <w:lang w:eastAsia="en-CA"/>
              </w:rPr>
            </w:pPr>
            <w:r w:rsidRPr="00E82F11">
              <w:rPr>
                <w:color w:val="000000"/>
                <w:sz w:val="18"/>
                <w:szCs w:val="18"/>
                <w:lang w:eastAsia="en-CA"/>
              </w:rPr>
              <w:t>2.5.4</w:t>
            </w:r>
          </w:p>
        </w:tc>
        <w:tc>
          <w:tcPr>
            <w:tcW w:w="0" w:type="auto"/>
            <w:gridSpan w:val="8"/>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كمية الهيدروكلوروفلوروكربون-124 المتوقع إزالتها بموجب المرحلة السابقة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sz w:val="18"/>
                <w:szCs w:val="18"/>
              </w:rPr>
              <w:t>0</w:t>
            </w:r>
          </w:p>
        </w:tc>
      </w:tr>
      <w:tr w:rsidR="00D30952" w:rsidRPr="00E82F11" w:rsidTr="00A108D2">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left"/>
              <w:rPr>
                <w:color w:val="000000"/>
                <w:sz w:val="18"/>
                <w:szCs w:val="18"/>
                <w:lang w:eastAsia="en-CA"/>
              </w:rPr>
            </w:pPr>
            <w:r w:rsidRPr="00E82F11">
              <w:rPr>
                <w:color w:val="000000"/>
                <w:sz w:val="18"/>
                <w:szCs w:val="18"/>
                <w:lang w:eastAsia="en-CA"/>
              </w:rPr>
              <w:t>3.5.4</w:t>
            </w:r>
          </w:p>
        </w:tc>
        <w:tc>
          <w:tcPr>
            <w:tcW w:w="0" w:type="auto"/>
            <w:gridSpan w:val="8"/>
            <w:tcBorders>
              <w:top w:val="single" w:sz="4" w:space="0" w:color="auto"/>
              <w:left w:val="nil"/>
              <w:bottom w:val="single" w:sz="4" w:space="0" w:color="auto"/>
              <w:right w:val="single" w:sz="4" w:space="0" w:color="auto"/>
            </w:tcBorders>
            <w:shd w:val="clear" w:color="auto" w:fill="auto"/>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استهلاك الهيدروكلوروفلوروكربون- 124 المتبقي المؤهل للتمويل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FFFFFF" w:themeFill="background1"/>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r>
      <w:tr w:rsidR="00D30952" w:rsidRPr="00E82F11" w:rsidTr="00A108D2">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1.6.4</w:t>
            </w:r>
          </w:p>
        </w:tc>
        <w:tc>
          <w:tcPr>
            <w:tcW w:w="0" w:type="auto"/>
            <w:gridSpan w:val="8"/>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الكمية الإجمالية من الهيدروكلوروفلوروكربون-141ب في البوليولات السابقة الخلط المستوردة والمقرر إزالتها بموجب هذا الاتفاق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r>
      <w:tr w:rsidR="00D30952" w:rsidRPr="00E82F11" w:rsidTr="00A108D2">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2.6.4</w:t>
            </w:r>
          </w:p>
        </w:tc>
        <w:tc>
          <w:tcPr>
            <w:tcW w:w="0" w:type="auto"/>
            <w:gridSpan w:val="8"/>
            <w:tcBorders>
              <w:top w:val="single" w:sz="4" w:space="0" w:color="auto"/>
              <w:left w:val="nil"/>
              <w:bottom w:val="single" w:sz="4" w:space="0" w:color="auto"/>
              <w:right w:val="single" w:sz="4" w:space="0" w:color="auto"/>
            </w:tcBorders>
            <w:shd w:val="clear" w:color="auto" w:fill="auto"/>
            <w:hideMark/>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 xml:space="preserve">كمية الهيدروكلوروفلوروكربون-141ب </w:t>
            </w:r>
            <w:r w:rsidRPr="00E82F11">
              <w:rPr>
                <w:sz w:val="18"/>
                <w:szCs w:val="18"/>
                <w:rtl/>
                <w:lang w:bidi="ar-EG"/>
              </w:rPr>
              <w:t xml:space="preserve">في البوليولات </w:t>
            </w:r>
            <w:r w:rsidRPr="00E82F11">
              <w:rPr>
                <w:rFonts w:hint="cs"/>
                <w:sz w:val="18"/>
                <w:szCs w:val="18"/>
                <w:rtl/>
                <w:lang w:bidi="ar-EG"/>
              </w:rPr>
              <w:t>ال</w:t>
            </w:r>
            <w:r w:rsidRPr="00E82F11">
              <w:rPr>
                <w:sz w:val="18"/>
                <w:szCs w:val="18"/>
                <w:rtl/>
                <w:lang w:bidi="ar-EG"/>
              </w:rPr>
              <w:t>سابقة الخلط المستوردة</w:t>
            </w:r>
            <w:r w:rsidRPr="00E82F11">
              <w:rPr>
                <w:rFonts w:hint="cs"/>
                <w:sz w:val="18"/>
                <w:szCs w:val="18"/>
                <w:rtl/>
                <w:lang w:bidi="ar-EG"/>
              </w:rPr>
              <w:t xml:space="preserve"> والمتوقع إزالتها بموجب المرحلة السابقة (طن من قدرات استنفاد الأوزون)</w:t>
            </w:r>
          </w:p>
        </w:tc>
        <w:tc>
          <w:tcPr>
            <w:tcW w:w="0" w:type="auto"/>
            <w:tcBorders>
              <w:top w:val="nil"/>
              <w:left w:val="single" w:sz="4" w:space="0" w:color="auto"/>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rFonts w:eastAsiaTheme="minorHAnsi"/>
                <w:color w:val="000000"/>
                <w:sz w:val="18"/>
                <w:szCs w:val="18"/>
              </w:rPr>
              <w:t>20.67</w:t>
            </w:r>
          </w:p>
        </w:tc>
      </w:tr>
      <w:tr w:rsidR="00D30952" w:rsidRPr="00E82F11" w:rsidTr="00A108D2">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D30952" w:rsidRPr="00E82F11" w:rsidRDefault="00D30952" w:rsidP="00A108D2">
            <w:pPr>
              <w:jc w:val="left"/>
              <w:rPr>
                <w:color w:val="000000"/>
                <w:sz w:val="18"/>
                <w:szCs w:val="18"/>
                <w:lang w:eastAsia="en-CA"/>
              </w:rPr>
            </w:pPr>
            <w:r w:rsidRPr="00E82F11">
              <w:rPr>
                <w:color w:val="000000"/>
                <w:sz w:val="18"/>
                <w:szCs w:val="18"/>
                <w:lang w:eastAsia="en-CA"/>
              </w:rPr>
              <w:t>3.6.4</w:t>
            </w:r>
          </w:p>
        </w:tc>
        <w:tc>
          <w:tcPr>
            <w:tcW w:w="0" w:type="auto"/>
            <w:gridSpan w:val="8"/>
            <w:tcBorders>
              <w:top w:val="single" w:sz="4" w:space="0" w:color="auto"/>
              <w:left w:val="single" w:sz="4" w:space="0" w:color="auto"/>
              <w:bottom w:val="single" w:sz="4" w:space="0" w:color="auto"/>
              <w:right w:val="single" w:sz="4" w:space="0" w:color="auto"/>
            </w:tcBorders>
            <w:shd w:val="clear" w:color="auto" w:fill="auto"/>
            <w:hideMark/>
          </w:tcPr>
          <w:p w:rsidR="00D30952" w:rsidRPr="00E82F11" w:rsidRDefault="00D30952" w:rsidP="00A108D2">
            <w:pPr>
              <w:tabs>
                <w:tab w:val="center" w:pos="4"/>
              </w:tabs>
              <w:bidi/>
              <w:jc w:val="left"/>
              <w:rPr>
                <w:sz w:val="18"/>
                <w:szCs w:val="18"/>
                <w:rtl/>
                <w:lang w:bidi="ar-EG"/>
              </w:rPr>
            </w:pPr>
            <w:r w:rsidRPr="00E82F11">
              <w:rPr>
                <w:rFonts w:hint="cs"/>
                <w:sz w:val="18"/>
                <w:szCs w:val="18"/>
                <w:rtl/>
                <w:lang w:bidi="ar-EG"/>
              </w:rPr>
              <w:t>استهلاك الهيدروكلوروفلوروكربون-141ب في البوليولات السابقة الخلط المستوردة المتبقي المؤهل للتمويل (طن من قدرات استنفاد الأوزون)</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30952" w:rsidRPr="00E82F11" w:rsidRDefault="00D30952" w:rsidP="00A108D2">
            <w:pPr>
              <w:jc w:val="right"/>
              <w:rPr>
                <w:color w:val="000000"/>
                <w:sz w:val="18"/>
                <w:szCs w:val="18"/>
                <w:lang w:eastAsia="en-CA"/>
              </w:rPr>
            </w:pPr>
            <w:r w:rsidRPr="00E82F11">
              <w:rPr>
                <w:color w:val="000000"/>
                <w:sz w:val="18"/>
                <w:szCs w:val="18"/>
                <w:lang w:eastAsia="en-CA"/>
              </w:rPr>
              <w:t>0</w:t>
            </w:r>
          </w:p>
        </w:tc>
      </w:tr>
    </w:tbl>
    <w:p w:rsidR="00D30952" w:rsidRPr="00E82F11" w:rsidRDefault="00D30952" w:rsidP="00D30952">
      <w:pPr>
        <w:bidi/>
        <w:jc w:val="left"/>
        <w:rPr>
          <w:bCs/>
          <w:sz w:val="26"/>
          <w:szCs w:val="26"/>
          <w:rtl/>
          <w:lang w:bidi="ar-EG"/>
        </w:rPr>
      </w:pPr>
    </w:p>
    <w:p w:rsidR="00D30952" w:rsidRPr="00E82F11" w:rsidRDefault="00D30952" w:rsidP="00D30952">
      <w:pPr>
        <w:bidi/>
        <w:rPr>
          <w:bCs/>
          <w:sz w:val="26"/>
          <w:szCs w:val="26"/>
          <w:rtl/>
          <w:lang w:val="en-CA" w:bidi="ar-EG"/>
        </w:rPr>
      </w:pPr>
      <w:r w:rsidRPr="00E82F11">
        <w:rPr>
          <w:bCs/>
          <w:sz w:val="26"/>
          <w:szCs w:val="26"/>
          <w:rtl/>
        </w:rPr>
        <w:lastRenderedPageBreak/>
        <w:t>التذييل 3- ألف: الجدول الزمني للموافقة على التمويل</w:t>
      </w:r>
    </w:p>
    <w:p w:rsidR="00D30952" w:rsidRPr="00E82F11" w:rsidRDefault="00D30952" w:rsidP="00D30952">
      <w:pPr>
        <w:bidi/>
        <w:rPr>
          <w:sz w:val="26"/>
          <w:szCs w:val="26"/>
          <w:rtl/>
        </w:rPr>
      </w:pPr>
    </w:p>
    <w:p w:rsidR="00D30952" w:rsidRPr="00E82F11" w:rsidRDefault="00D30952" w:rsidP="00D30952">
      <w:pPr>
        <w:pStyle w:val="Heading1"/>
        <w:numPr>
          <w:ilvl w:val="0"/>
          <w:numId w:val="7"/>
        </w:numPr>
        <w:tabs>
          <w:tab w:val="clear" w:pos="0"/>
          <w:tab w:val="num" w:pos="90"/>
        </w:tabs>
        <w:bidi/>
        <w:ind w:left="90"/>
        <w:rPr>
          <w:sz w:val="26"/>
          <w:szCs w:val="26"/>
        </w:rPr>
      </w:pPr>
      <w:r w:rsidRPr="00E82F11">
        <w:rPr>
          <w:sz w:val="26"/>
          <w:szCs w:val="26"/>
          <w:rtl/>
        </w:rPr>
        <w:t>سيجري النظر في تمويل الشرائح المقبلة للموافقة عليه في الاجتم</w:t>
      </w:r>
      <w:r w:rsidRPr="00E82F11">
        <w:rPr>
          <w:rFonts w:hint="cs"/>
          <w:sz w:val="26"/>
          <w:szCs w:val="26"/>
          <w:rtl/>
        </w:rPr>
        <w:t>ـ</w:t>
      </w:r>
      <w:r w:rsidRPr="00E82F11">
        <w:rPr>
          <w:sz w:val="26"/>
          <w:szCs w:val="26"/>
          <w:rtl/>
        </w:rPr>
        <w:t xml:space="preserve">اع </w:t>
      </w:r>
      <w:r w:rsidRPr="00E82F11">
        <w:rPr>
          <w:rFonts w:hint="cs"/>
          <w:sz w:val="26"/>
          <w:szCs w:val="26"/>
          <w:rtl/>
        </w:rPr>
        <w:t>الثانيٍ</w:t>
      </w:r>
      <w:r w:rsidRPr="00E82F11">
        <w:rPr>
          <w:sz w:val="26"/>
          <w:szCs w:val="26"/>
          <w:rtl/>
        </w:rPr>
        <w:t xml:space="preserve"> في السن</w:t>
      </w:r>
      <w:r w:rsidRPr="00E82F11">
        <w:rPr>
          <w:rFonts w:hint="cs"/>
          <w:sz w:val="26"/>
          <w:szCs w:val="26"/>
          <w:rtl/>
        </w:rPr>
        <w:t>ـ</w:t>
      </w:r>
      <w:r w:rsidRPr="00E82F11">
        <w:rPr>
          <w:sz w:val="26"/>
          <w:szCs w:val="26"/>
          <w:rtl/>
        </w:rPr>
        <w:t>ة المحددة في التذيي</w:t>
      </w:r>
      <w:r w:rsidRPr="00E82F11">
        <w:rPr>
          <w:rFonts w:hint="cs"/>
          <w:sz w:val="26"/>
          <w:szCs w:val="26"/>
          <w:rtl/>
        </w:rPr>
        <w:t>ـ</w:t>
      </w:r>
      <w:r w:rsidRPr="00E82F11">
        <w:rPr>
          <w:sz w:val="26"/>
          <w:szCs w:val="26"/>
          <w:rtl/>
        </w:rPr>
        <w:t>ل</w:t>
      </w:r>
      <w:r w:rsidRPr="00E82F11">
        <w:rPr>
          <w:rFonts w:hint="cs"/>
          <w:sz w:val="26"/>
          <w:szCs w:val="26"/>
          <w:rtl/>
        </w:rPr>
        <w:t> </w:t>
      </w:r>
      <w:r w:rsidRPr="00E82F11">
        <w:rPr>
          <w:sz w:val="26"/>
          <w:szCs w:val="26"/>
          <w:rtl/>
        </w:rPr>
        <w:t>2</w:t>
      </w:r>
      <w:r w:rsidRPr="00E82F11">
        <w:rPr>
          <w:sz w:val="26"/>
          <w:szCs w:val="26"/>
          <w:rtl/>
        </w:rPr>
        <w:noBreakHyphen/>
        <w:t>ألف.</w:t>
      </w:r>
    </w:p>
    <w:p w:rsidR="00D30952" w:rsidRPr="00E82F11" w:rsidRDefault="00D30952" w:rsidP="00D30952">
      <w:pPr>
        <w:keepNext/>
        <w:keepLines/>
        <w:bidi/>
        <w:jc w:val="left"/>
        <w:rPr>
          <w:bCs/>
          <w:sz w:val="26"/>
          <w:szCs w:val="26"/>
          <w:rtl/>
        </w:rPr>
      </w:pPr>
      <w:r w:rsidRPr="00E82F11">
        <w:rPr>
          <w:bCs/>
          <w:sz w:val="26"/>
          <w:szCs w:val="26"/>
          <w:rtl/>
        </w:rPr>
        <w:t>التذييل 4- ألف : شكل تقارير وخطط التنفيذ</w:t>
      </w:r>
    </w:p>
    <w:p w:rsidR="00D30952" w:rsidRPr="00E82F11" w:rsidRDefault="00D30952" w:rsidP="00D30952">
      <w:pPr>
        <w:keepNext/>
        <w:keepLines/>
        <w:tabs>
          <w:tab w:val="left" w:pos="1900"/>
        </w:tabs>
        <w:bidi/>
        <w:rPr>
          <w:b/>
          <w:bCs/>
          <w:sz w:val="26"/>
          <w:szCs w:val="26"/>
          <w:rtl/>
        </w:rPr>
      </w:pPr>
    </w:p>
    <w:p w:rsidR="00D30952" w:rsidRPr="00E82F11" w:rsidRDefault="00D30952" w:rsidP="00D30952">
      <w:pPr>
        <w:pStyle w:val="Heading1"/>
        <w:keepNext/>
        <w:keepLines/>
        <w:numPr>
          <w:ilvl w:val="0"/>
          <w:numId w:val="7"/>
        </w:numPr>
        <w:tabs>
          <w:tab w:val="clear" w:pos="0"/>
          <w:tab w:val="num" w:pos="90"/>
        </w:tabs>
        <w:bidi/>
        <w:ind w:left="90"/>
        <w:rPr>
          <w:sz w:val="26"/>
          <w:szCs w:val="26"/>
        </w:rPr>
      </w:pPr>
      <w:r w:rsidRPr="00E82F11">
        <w:rPr>
          <w:sz w:val="26"/>
          <w:szCs w:val="26"/>
          <w:rtl/>
        </w:rPr>
        <w:t>سوف يتألف تقرير التنفيذ وخطة التنفيذ لطلب كل شريحة من خمسة أجزاء:</w:t>
      </w:r>
    </w:p>
    <w:p w:rsidR="00D30952" w:rsidRPr="00E82F11" w:rsidRDefault="00D30952" w:rsidP="00D30952">
      <w:pPr>
        <w:pStyle w:val="Heading2"/>
        <w:keepNext/>
        <w:keepLines/>
        <w:widowControl/>
        <w:bidi/>
        <w:rPr>
          <w:sz w:val="26"/>
          <w:szCs w:val="26"/>
        </w:rPr>
      </w:pPr>
      <w:r w:rsidRPr="00E82F11">
        <w:rPr>
          <w:sz w:val="26"/>
          <w:szCs w:val="26"/>
          <w:rtl/>
        </w:rPr>
        <w:t xml:space="preserve">تقرير </w:t>
      </w:r>
      <w:r w:rsidRPr="00E82F11">
        <w:rPr>
          <w:rFonts w:hint="cs"/>
          <w:sz w:val="26"/>
          <w:szCs w:val="26"/>
          <w:rtl/>
        </w:rPr>
        <w:t>سردي</w:t>
      </w:r>
      <w:r w:rsidRPr="00E82F11">
        <w:rPr>
          <w:sz w:val="26"/>
          <w:szCs w:val="26"/>
          <w:rtl/>
        </w:rPr>
        <w:t xml:space="preserve">، </w:t>
      </w:r>
      <w:r w:rsidRPr="00E82F11">
        <w:rPr>
          <w:rFonts w:hint="cs"/>
          <w:sz w:val="26"/>
          <w:szCs w:val="26"/>
          <w:rtl/>
        </w:rPr>
        <w:t>تقدم فيه البيانات حسب الشريحة، تصف</w:t>
      </w:r>
      <w:r w:rsidRPr="00E82F11">
        <w:rPr>
          <w:sz w:val="26"/>
          <w:szCs w:val="26"/>
          <w:rtl/>
        </w:rPr>
        <w:t xml:space="preserve"> التقدم المحرز منذ </w:t>
      </w:r>
      <w:r w:rsidRPr="00E82F11">
        <w:rPr>
          <w:rFonts w:hint="cs"/>
          <w:sz w:val="26"/>
          <w:szCs w:val="26"/>
          <w:rtl/>
        </w:rPr>
        <w:t>التقرير السابق، وي</w:t>
      </w:r>
      <w:r w:rsidRPr="00E82F11">
        <w:rPr>
          <w:sz w:val="26"/>
          <w:szCs w:val="26"/>
          <w:rtl/>
        </w:rPr>
        <w:t xml:space="preserve">عكس حالة البلد فيما يتعلق </w:t>
      </w:r>
      <w:r w:rsidRPr="00E82F11">
        <w:rPr>
          <w:rFonts w:hint="cs"/>
          <w:sz w:val="26"/>
          <w:szCs w:val="26"/>
          <w:rtl/>
        </w:rPr>
        <w:t xml:space="preserve">بإزالة هذه </w:t>
      </w:r>
      <w:r w:rsidRPr="00E82F11">
        <w:rPr>
          <w:sz w:val="26"/>
          <w:szCs w:val="26"/>
          <w:rtl/>
        </w:rPr>
        <w:t>المواد، وكيف</w:t>
      </w:r>
      <w:r w:rsidRPr="00E82F11">
        <w:rPr>
          <w:rFonts w:hint="cs"/>
          <w:sz w:val="26"/>
          <w:szCs w:val="26"/>
          <w:rtl/>
        </w:rPr>
        <w:t xml:space="preserve"> تسهم مختلف الأنشطة فيها</w:t>
      </w:r>
      <w:r w:rsidRPr="00E82F11">
        <w:rPr>
          <w:sz w:val="26"/>
          <w:szCs w:val="26"/>
          <w:rtl/>
        </w:rPr>
        <w:t>، وكيف</w:t>
      </w:r>
      <w:r w:rsidRPr="00E82F11">
        <w:rPr>
          <w:rFonts w:hint="cs"/>
          <w:sz w:val="26"/>
          <w:szCs w:val="26"/>
          <w:rtl/>
        </w:rPr>
        <w:t xml:space="preserve"> تتصل ب</w:t>
      </w:r>
      <w:r w:rsidRPr="00E82F11">
        <w:rPr>
          <w:sz w:val="26"/>
          <w:szCs w:val="26"/>
          <w:rtl/>
        </w:rPr>
        <w:t xml:space="preserve">بعضها البعض. </w:t>
      </w:r>
      <w:r w:rsidRPr="00E82F11">
        <w:rPr>
          <w:rFonts w:hint="cs"/>
          <w:sz w:val="26"/>
          <w:szCs w:val="26"/>
          <w:rtl/>
        </w:rPr>
        <w:t>و</w:t>
      </w:r>
      <w:r w:rsidRPr="00E82F11">
        <w:rPr>
          <w:sz w:val="26"/>
          <w:szCs w:val="26"/>
          <w:rtl/>
        </w:rPr>
        <w:t xml:space="preserve">ينبغي أن يتضمن التقرير </w:t>
      </w:r>
      <w:r w:rsidRPr="00E82F11">
        <w:rPr>
          <w:rFonts w:hint="cs"/>
          <w:sz w:val="26"/>
          <w:szCs w:val="26"/>
          <w:rtl/>
        </w:rPr>
        <w:t xml:space="preserve">كمية </w:t>
      </w:r>
      <w:r w:rsidRPr="00E82F11">
        <w:rPr>
          <w:sz w:val="26"/>
          <w:szCs w:val="26"/>
          <w:rtl/>
        </w:rPr>
        <w:t xml:space="preserve">المواد المستنفدة للأوزون </w:t>
      </w:r>
      <w:r w:rsidRPr="00E82F11">
        <w:rPr>
          <w:rFonts w:hint="cs"/>
          <w:sz w:val="26"/>
          <w:szCs w:val="26"/>
          <w:rtl/>
        </w:rPr>
        <w:t>المزالة كنتيجة</w:t>
      </w:r>
      <w:r w:rsidRPr="00E82F11">
        <w:rPr>
          <w:sz w:val="26"/>
          <w:szCs w:val="26"/>
          <w:rtl/>
        </w:rPr>
        <w:t xml:space="preserve"> مباشرة </w:t>
      </w:r>
      <w:r w:rsidRPr="00E82F11">
        <w:rPr>
          <w:rFonts w:hint="cs"/>
          <w:sz w:val="26"/>
          <w:szCs w:val="26"/>
          <w:rtl/>
        </w:rPr>
        <w:t>ع</w:t>
      </w:r>
      <w:r w:rsidRPr="00E82F11">
        <w:rPr>
          <w:sz w:val="26"/>
          <w:szCs w:val="26"/>
          <w:rtl/>
        </w:rPr>
        <w:t xml:space="preserve">ن تنفيذ الأنشطة، </w:t>
      </w:r>
      <w:r w:rsidRPr="00E82F11">
        <w:rPr>
          <w:rFonts w:hint="cs"/>
          <w:sz w:val="26"/>
          <w:szCs w:val="26"/>
          <w:rtl/>
        </w:rPr>
        <w:t>حسب المادة</w:t>
      </w:r>
      <w:r w:rsidRPr="00E82F11">
        <w:rPr>
          <w:sz w:val="26"/>
          <w:szCs w:val="26"/>
          <w:rtl/>
        </w:rPr>
        <w:t xml:space="preserve">، والتكنولوجيا البديلة المستخدمة </w:t>
      </w:r>
      <w:r w:rsidRPr="00E82F11">
        <w:rPr>
          <w:rFonts w:hint="cs"/>
          <w:sz w:val="26"/>
          <w:szCs w:val="26"/>
          <w:rtl/>
        </w:rPr>
        <w:t>والإدخال ذي الصلة ل</w:t>
      </w:r>
      <w:r w:rsidRPr="00E82F11">
        <w:rPr>
          <w:sz w:val="26"/>
          <w:szCs w:val="26"/>
          <w:rtl/>
        </w:rPr>
        <w:t xml:space="preserve">لبدائل، للسماح للأمانة </w:t>
      </w:r>
      <w:r w:rsidRPr="00E82F11">
        <w:rPr>
          <w:rFonts w:hint="cs"/>
          <w:sz w:val="26"/>
          <w:szCs w:val="26"/>
          <w:rtl/>
        </w:rPr>
        <w:t>بتقديم معلومات</w:t>
      </w:r>
      <w:r w:rsidRPr="00E82F11">
        <w:rPr>
          <w:sz w:val="26"/>
          <w:szCs w:val="26"/>
          <w:rtl/>
        </w:rPr>
        <w:t xml:space="preserve"> إلى اللجنة التنفيذية </w:t>
      </w:r>
      <w:r w:rsidRPr="00E82F11">
        <w:rPr>
          <w:rFonts w:hint="cs"/>
          <w:sz w:val="26"/>
          <w:szCs w:val="26"/>
          <w:rtl/>
        </w:rPr>
        <w:t>عن</w:t>
      </w:r>
      <w:r w:rsidRPr="00E82F11">
        <w:rPr>
          <w:sz w:val="26"/>
          <w:szCs w:val="26"/>
          <w:rtl/>
        </w:rPr>
        <w:t xml:space="preserve"> التغير الناتج </w:t>
      </w:r>
      <w:r w:rsidRPr="00E82F11">
        <w:rPr>
          <w:rFonts w:hint="cs"/>
          <w:sz w:val="26"/>
          <w:szCs w:val="26"/>
          <w:rtl/>
        </w:rPr>
        <w:t>في</w:t>
      </w:r>
      <w:r w:rsidRPr="00E82F11">
        <w:rPr>
          <w:sz w:val="26"/>
          <w:szCs w:val="26"/>
          <w:rtl/>
        </w:rPr>
        <w:t xml:space="preserve"> الانبعاثات ذات الصلة بالمناخ. </w:t>
      </w:r>
      <w:r w:rsidRPr="00E82F11">
        <w:rPr>
          <w:rFonts w:hint="cs"/>
          <w:sz w:val="26"/>
          <w:szCs w:val="26"/>
          <w:rtl/>
        </w:rPr>
        <w:t xml:space="preserve">كما ينبغي أن يسلط </w:t>
      </w:r>
      <w:r w:rsidRPr="00E82F11">
        <w:rPr>
          <w:sz w:val="26"/>
          <w:szCs w:val="26"/>
          <w:rtl/>
        </w:rPr>
        <w:t>التقرير الضوء على النجاحات والخبرات والتحديات المتصلة ب</w:t>
      </w:r>
      <w:r w:rsidRPr="00E82F11">
        <w:rPr>
          <w:rFonts w:hint="cs"/>
          <w:sz w:val="26"/>
          <w:szCs w:val="26"/>
          <w:rtl/>
        </w:rPr>
        <w:t>ال</w:t>
      </w:r>
      <w:r w:rsidRPr="00E82F11">
        <w:rPr>
          <w:sz w:val="26"/>
          <w:szCs w:val="26"/>
          <w:rtl/>
        </w:rPr>
        <w:t xml:space="preserve">أنشطة </w:t>
      </w:r>
      <w:r w:rsidRPr="00E82F11">
        <w:rPr>
          <w:rFonts w:hint="cs"/>
          <w:sz w:val="26"/>
          <w:szCs w:val="26"/>
          <w:rtl/>
        </w:rPr>
        <w:t>ال</w:t>
      </w:r>
      <w:r w:rsidRPr="00E82F11">
        <w:rPr>
          <w:sz w:val="26"/>
          <w:szCs w:val="26"/>
          <w:rtl/>
        </w:rPr>
        <w:t xml:space="preserve">مختلفة المدرجة في الخطة، </w:t>
      </w:r>
      <w:r w:rsidRPr="00E82F11">
        <w:rPr>
          <w:rFonts w:hint="cs"/>
          <w:sz w:val="26"/>
          <w:szCs w:val="26"/>
          <w:rtl/>
        </w:rPr>
        <w:t>وأن</w:t>
      </w:r>
      <w:r w:rsidRPr="00E82F11">
        <w:rPr>
          <w:sz w:val="26"/>
          <w:szCs w:val="26"/>
          <w:rtl/>
        </w:rPr>
        <w:t xml:space="preserve"> يعكس أية تغييرات في الظروف السائدة في البلد، و</w:t>
      </w:r>
      <w:r w:rsidRPr="00E82F11">
        <w:rPr>
          <w:rFonts w:hint="cs"/>
          <w:sz w:val="26"/>
          <w:szCs w:val="26"/>
          <w:rtl/>
        </w:rPr>
        <w:t>أن يوفر</w:t>
      </w:r>
      <w:r w:rsidRPr="00E82F11">
        <w:rPr>
          <w:sz w:val="26"/>
          <w:szCs w:val="26"/>
          <w:rtl/>
        </w:rPr>
        <w:t xml:space="preserve"> المعلومات الأخرى ذات الصلة. </w:t>
      </w:r>
      <w:r w:rsidRPr="00E82F11">
        <w:rPr>
          <w:rFonts w:hint="cs"/>
          <w:sz w:val="26"/>
          <w:szCs w:val="26"/>
          <w:rtl/>
        </w:rPr>
        <w:t>و</w:t>
      </w:r>
      <w:r w:rsidRPr="00E82F11">
        <w:rPr>
          <w:sz w:val="26"/>
          <w:szCs w:val="26"/>
          <w:rtl/>
        </w:rPr>
        <w:t xml:space="preserve">ينبغي أن يتضمن التقرير أيضا معلومات عن أية تغييرات </w:t>
      </w:r>
      <w:r w:rsidRPr="00E82F11">
        <w:rPr>
          <w:rFonts w:hint="cs"/>
          <w:sz w:val="26"/>
          <w:szCs w:val="26"/>
          <w:rtl/>
        </w:rPr>
        <w:t>مقارنة ب</w:t>
      </w:r>
      <w:r w:rsidRPr="00E82F11">
        <w:rPr>
          <w:sz w:val="26"/>
          <w:szCs w:val="26"/>
          <w:rtl/>
        </w:rPr>
        <w:t xml:space="preserve">خطة </w:t>
      </w:r>
      <w:r w:rsidRPr="00E82F11">
        <w:rPr>
          <w:rFonts w:hint="cs"/>
          <w:sz w:val="26"/>
          <w:szCs w:val="26"/>
          <w:rtl/>
        </w:rPr>
        <w:t xml:space="preserve">(خطط) </w:t>
      </w:r>
      <w:r w:rsidRPr="00E82F11">
        <w:rPr>
          <w:sz w:val="26"/>
          <w:szCs w:val="26"/>
          <w:rtl/>
        </w:rPr>
        <w:t>التنفيذ السنوي المقدم</w:t>
      </w:r>
      <w:r w:rsidRPr="00E82F11">
        <w:rPr>
          <w:rFonts w:hint="cs"/>
          <w:sz w:val="26"/>
          <w:szCs w:val="26"/>
          <w:rtl/>
        </w:rPr>
        <w:t>ة</w:t>
      </w:r>
      <w:r w:rsidRPr="00E82F11">
        <w:rPr>
          <w:sz w:val="26"/>
          <w:szCs w:val="26"/>
          <w:rtl/>
        </w:rPr>
        <w:t xml:space="preserve"> من قبل </w:t>
      </w:r>
      <w:r w:rsidRPr="00E82F11">
        <w:rPr>
          <w:rFonts w:hint="cs"/>
          <w:sz w:val="26"/>
          <w:szCs w:val="26"/>
          <w:rtl/>
        </w:rPr>
        <w:t>وما يبرر هذه التغييرات</w:t>
      </w:r>
      <w:r w:rsidRPr="00E82F11">
        <w:rPr>
          <w:sz w:val="26"/>
          <w:szCs w:val="26"/>
          <w:rtl/>
        </w:rPr>
        <w:t>، مثل التأخير</w:t>
      </w:r>
      <w:r w:rsidRPr="00E82F11">
        <w:rPr>
          <w:rFonts w:hint="cs"/>
          <w:sz w:val="26"/>
          <w:szCs w:val="26"/>
          <w:rtl/>
        </w:rPr>
        <w:t>ات</w:t>
      </w:r>
      <w:r w:rsidRPr="00E82F11">
        <w:rPr>
          <w:sz w:val="26"/>
          <w:szCs w:val="26"/>
          <w:rtl/>
        </w:rPr>
        <w:t xml:space="preserve">، </w:t>
      </w:r>
      <w:r w:rsidRPr="00E82F11">
        <w:rPr>
          <w:rFonts w:hint="cs"/>
          <w:sz w:val="26"/>
          <w:szCs w:val="26"/>
          <w:rtl/>
        </w:rPr>
        <w:t xml:space="preserve">واستخدام بند </w:t>
      </w:r>
      <w:r w:rsidRPr="00E82F11">
        <w:rPr>
          <w:sz w:val="26"/>
          <w:szCs w:val="26"/>
          <w:rtl/>
        </w:rPr>
        <w:t>المرونة لإعادة تخصيص الأموال خلال تنفيذ الشريحة، على النحو المنصوص عليه في الفقرة</w:t>
      </w:r>
      <w:r w:rsidRPr="00E82F11">
        <w:rPr>
          <w:rFonts w:hint="cs"/>
          <w:sz w:val="26"/>
          <w:szCs w:val="26"/>
          <w:rtl/>
        </w:rPr>
        <w:t> </w:t>
      </w:r>
      <w:r w:rsidRPr="00E82F11">
        <w:rPr>
          <w:sz w:val="26"/>
          <w:szCs w:val="26"/>
          <w:rtl/>
        </w:rPr>
        <w:t xml:space="preserve">7 من هذا الاتفاق، أو </w:t>
      </w:r>
      <w:r w:rsidRPr="00E82F11">
        <w:rPr>
          <w:rFonts w:hint="cs"/>
          <w:sz w:val="26"/>
          <w:szCs w:val="26"/>
          <w:rtl/>
        </w:rPr>
        <w:t xml:space="preserve">أي </w:t>
      </w:r>
      <w:r w:rsidRPr="00E82F11">
        <w:rPr>
          <w:sz w:val="26"/>
          <w:szCs w:val="26"/>
          <w:rtl/>
        </w:rPr>
        <w:t>تغييرات أخرى</w:t>
      </w:r>
      <w:r w:rsidRPr="00E82F11">
        <w:rPr>
          <w:rFonts w:hint="cs"/>
          <w:sz w:val="26"/>
          <w:szCs w:val="26"/>
          <w:rtl/>
        </w:rPr>
        <w:t>؛</w:t>
      </w:r>
    </w:p>
    <w:p w:rsidR="00D30952" w:rsidRPr="00E82F11" w:rsidRDefault="00D30952" w:rsidP="00D30952">
      <w:pPr>
        <w:pStyle w:val="Heading2"/>
        <w:widowControl/>
        <w:bidi/>
        <w:rPr>
          <w:sz w:val="26"/>
          <w:szCs w:val="26"/>
          <w:rtl/>
        </w:rPr>
      </w:pPr>
      <w:r w:rsidRPr="00E82F11">
        <w:rPr>
          <w:sz w:val="26"/>
          <w:szCs w:val="26"/>
          <w:rtl/>
        </w:rPr>
        <w:t xml:space="preserve">تقرير تحقق </w:t>
      </w:r>
      <w:r w:rsidRPr="00E82F11">
        <w:rPr>
          <w:rFonts w:hint="cs"/>
          <w:sz w:val="26"/>
          <w:szCs w:val="26"/>
          <w:rtl/>
        </w:rPr>
        <w:t>مستقل ل</w:t>
      </w:r>
      <w:r w:rsidRPr="00E82F11">
        <w:rPr>
          <w:sz w:val="26"/>
          <w:szCs w:val="26"/>
          <w:rtl/>
        </w:rPr>
        <w:t xml:space="preserve">نتائج خطة إدارة إزالة المواد الهيدروكلوروفلوروكربونية واستهلاك المواد، </w:t>
      </w:r>
      <w:r w:rsidRPr="00E82F11">
        <w:rPr>
          <w:rFonts w:hint="cs"/>
          <w:sz w:val="26"/>
          <w:szCs w:val="26"/>
          <w:rtl/>
        </w:rPr>
        <w:t>وفقا</w:t>
      </w:r>
      <w:r w:rsidRPr="00E82F11">
        <w:rPr>
          <w:sz w:val="26"/>
          <w:szCs w:val="26"/>
          <w:rtl/>
        </w:rPr>
        <w:t xml:space="preserve"> </w:t>
      </w:r>
      <w:r w:rsidRPr="00E82F11">
        <w:rPr>
          <w:rFonts w:hint="cs"/>
          <w:sz w:val="26"/>
          <w:szCs w:val="26"/>
          <w:rtl/>
        </w:rPr>
        <w:t>ل</w:t>
      </w:r>
      <w:r w:rsidRPr="00E82F11">
        <w:rPr>
          <w:sz w:val="26"/>
          <w:szCs w:val="26"/>
          <w:rtl/>
        </w:rPr>
        <w:t xml:space="preserve">لفقرة الفرعية 5(ب) </w:t>
      </w:r>
      <w:r w:rsidRPr="00E82F11">
        <w:rPr>
          <w:rFonts w:hint="cs"/>
          <w:sz w:val="26"/>
          <w:szCs w:val="26"/>
          <w:rtl/>
        </w:rPr>
        <w:t>في</w:t>
      </w:r>
      <w:r w:rsidRPr="00E82F11">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rsidR="00D30952" w:rsidRPr="00E82F11" w:rsidRDefault="00D30952" w:rsidP="00D30952">
      <w:pPr>
        <w:pStyle w:val="Heading2"/>
        <w:widowControl/>
        <w:bidi/>
        <w:rPr>
          <w:sz w:val="26"/>
          <w:szCs w:val="26"/>
          <w:rtl/>
        </w:rPr>
      </w:pPr>
      <w:r w:rsidRPr="00E82F11">
        <w:rPr>
          <w:sz w:val="26"/>
          <w:szCs w:val="26"/>
          <w:rtl/>
        </w:rPr>
        <w:t xml:space="preserve">وصف خطي للنشاطات التي سيُضطلع بها </w:t>
      </w:r>
      <w:r w:rsidRPr="00E82F11">
        <w:rPr>
          <w:rFonts w:hint="cs"/>
          <w:sz w:val="26"/>
          <w:szCs w:val="26"/>
          <w:rtl/>
        </w:rPr>
        <w:t xml:space="preserve">خلال الفترة المشمولة بالشريحة المطلوبة، </w:t>
      </w:r>
      <w:r w:rsidRPr="00E82F11">
        <w:rPr>
          <w:sz w:val="26"/>
          <w:szCs w:val="26"/>
          <w:rtl/>
        </w:rPr>
        <w:t xml:space="preserve">مع إبراز </w:t>
      </w:r>
      <w:r w:rsidRPr="00E82F11">
        <w:rPr>
          <w:rFonts w:hint="cs"/>
          <w:sz w:val="26"/>
          <w:szCs w:val="26"/>
          <w:rtl/>
        </w:rPr>
        <w:t>المعالم الرئيسية للتنفيذ، ووقت الإتمام و</w:t>
      </w:r>
      <w:r w:rsidRPr="00E82F11">
        <w:rPr>
          <w:sz w:val="26"/>
          <w:szCs w:val="26"/>
          <w:rtl/>
        </w:rPr>
        <w:t>الترابط بين</w:t>
      </w:r>
      <w:r w:rsidRPr="00E82F11">
        <w:rPr>
          <w:rFonts w:hint="cs"/>
          <w:sz w:val="26"/>
          <w:szCs w:val="26"/>
          <w:rtl/>
        </w:rPr>
        <w:t xml:space="preserve"> الأنشطة،</w:t>
      </w:r>
      <w:r w:rsidRPr="00E82F11">
        <w:rPr>
          <w:sz w:val="26"/>
          <w:szCs w:val="26"/>
          <w:rtl/>
        </w:rPr>
        <w:t xml:space="preserve"> و</w:t>
      </w:r>
      <w:r w:rsidRPr="00E82F11">
        <w:rPr>
          <w:rFonts w:hint="cs"/>
          <w:sz w:val="26"/>
          <w:szCs w:val="26"/>
          <w:rtl/>
        </w:rPr>
        <w:t xml:space="preserve">مع </w:t>
      </w:r>
      <w:r w:rsidRPr="00E82F11">
        <w:rPr>
          <w:sz w:val="26"/>
          <w:szCs w:val="26"/>
          <w:rtl/>
        </w:rPr>
        <w:t>أخذ التجارب المكتسبة والتقدم المحرز في تنفيذ الشرائح السابقة بعين الاعتبار</w:t>
      </w:r>
      <w:r w:rsidRPr="00E82F11">
        <w:rPr>
          <w:rFonts w:hint="cs"/>
          <w:sz w:val="26"/>
          <w:szCs w:val="26"/>
          <w:rtl/>
        </w:rPr>
        <w:t>؛ وستقدم البيانات الواردة في الخطة حسب السنة التقويمية</w:t>
      </w:r>
      <w:r w:rsidRPr="00E82F11">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E82F11">
        <w:rPr>
          <w:rFonts w:hint="cs"/>
          <w:sz w:val="26"/>
          <w:szCs w:val="26"/>
          <w:rtl/>
        </w:rPr>
        <w:t>بالتفصيل التغييرات التي أدخلت</w:t>
      </w:r>
      <w:r w:rsidRPr="00E82F11">
        <w:rPr>
          <w:sz w:val="26"/>
          <w:szCs w:val="26"/>
          <w:rtl/>
        </w:rPr>
        <w:t xml:space="preserve"> على الخطة الشاملة وأن يقدم تفسيرا لها</w:t>
      </w:r>
      <w:r w:rsidRPr="00E82F11">
        <w:rPr>
          <w:rFonts w:hint="cs"/>
          <w:sz w:val="26"/>
          <w:szCs w:val="26"/>
          <w:rtl/>
        </w:rPr>
        <w:t>. ويمكن تقديم وصف الأنشطة المستقبلية كجزء من نفس الوثيقة بوصفه التقرير السردي بموجب الفقرة الفرعية (ب) أعلاه</w:t>
      </w:r>
      <w:r w:rsidRPr="00E82F11">
        <w:rPr>
          <w:sz w:val="26"/>
          <w:szCs w:val="26"/>
          <w:rtl/>
        </w:rPr>
        <w:t>؛</w:t>
      </w:r>
    </w:p>
    <w:p w:rsidR="00D30952" w:rsidRPr="00E82F11" w:rsidRDefault="00D30952" w:rsidP="00D30952">
      <w:pPr>
        <w:pStyle w:val="Heading2"/>
        <w:widowControl/>
        <w:bidi/>
        <w:rPr>
          <w:sz w:val="26"/>
          <w:szCs w:val="26"/>
          <w:rtl/>
        </w:rPr>
      </w:pPr>
      <w:r w:rsidRPr="00E82F11">
        <w:rPr>
          <w:sz w:val="26"/>
          <w:szCs w:val="26"/>
          <w:rtl/>
        </w:rPr>
        <w:t xml:space="preserve">مجموعة من المعلومات الكمية الخاصة </w:t>
      </w:r>
      <w:r w:rsidRPr="00E82F11">
        <w:rPr>
          <w:rFonts w:hint="cs"/>
          <w:sz w:val="26"/>
          <w:szCs w:val="26"/>
          <w:rtl/>
        </w:rPr>
        <w:t>بجميع تقارير التنفيذ السنوية</w:t>
      </w:r>
      <w:r w:rsidRPr="00E82F11">
        <w:rPr>
          <w:sz w:val="26"/>
          <w:szCs w:val="26"/>
          <w:rtl/>
        </w:rPr>
        <w:t xml:space="preserve"> </w:t>
      </w:r>
      <w:r w:rsidRPr="00E82F11">
        <w:rPr>
          <w:rFonts w:hint="cs"/>
          <w:sz w:val="26"/>
          <w:szCs w:val="26"/>
          <w:rtl/>
        </w:rPr>
        <w:t>و</w:t>
      </w:r>
      <w:r w:rsidRPr="00E82F11">
        <w:rPr>
          <w:sz w:val="26"/>
          <w:szCs w:val="26"/>
          <w:rtl/>
        </w:rPr>
        <w:t>خط</w:t>
      </w:r>
      <w:r w:rsidRPr="00E82F11">
        <w:rPr>
          <w:rFonts w:hint="cs"/>
          <w:sz w:val="26"/>
          <w:szCs w:val="26"/>
          <w:rtl/>
        </w:rPr>
        <w:t xml:space="preserve">ط التنفيذ السنوية المقدمة من خلال </w:t>
      </w:r>
      <w:r w:rsidRPr="00E82F11">
        <w:rPr>
          <w:sz w:val="26"/>
          <w:szCs w:val="26"/>
          <w:rtl/>
        </w:rPr>
        <w:t>قاعدة بيانات</w:t>
      </w:r>
      <w:r w:rsidRPr="00E82F11">
        <w:rPr>
          <w:rFonts w:hint="cs"/>
          <w:sz w:val="26"/>
          <w:szCs w:val="26"/>
          <w:rtl/>
        </w:rPr>
        <w:t xml:space="preserve"> على الإنترنت</w:t>
      </w:r>
      <w:r w:rsidRPr="00E82F11">
        <w:rPr>
          <w:sz w:val="26"/>
          <w:szCs w:val="26"/>
          <w:rtl/>
        </w:rPr>
        <w:t>؛</w:t>
      </w:r>
    </w:p>
    <w:p w:rsidR="00D30952" w:rsidRPr="00E82F11" w:rsidRDefault="00D30952" w:rsidP="00D30952">
      <w:pPr>
        <w:pStyle w:val="Heading2"/>
        <w:keepNext/>
        <w:keepLines/>
        <w:widowControl/>
        <w:numPr>
          <w:ilvl w:val="0"/>
          <w:numId w:val="0"/>
        </w:numPr>
        <w:bidi/>
        <w:ind w:left="720"/>
        <w:rPr>
          <w:sz w:val="26"/>
          <w:szCs w:val="26"/>
          <w:rtl/>
        </w:rPr>
      </w:pPr>
      <w:r w:rsidRPr="00E82F11">
        <w:rPr>
          <w:sz w:val="26"/>
          <w:szCs w:val="26"/>
          <w:rtl/>
        </w:rPr>
        <w:t>(ﻫ)</w:t>
      </w:r>
      <w:r w:rsidRPr="00E82F11">
        <w:rPr>
          <w:sz w:val="26"/>
          <w:szCs w:val="26"/>
          <w:rtl/>
        </w:rPr>
        <w:tab/>
        <w:t>موجز تنفيذي من حوالي خمس فقرات، يلخص الفقرات الفرعية من 1(أ) إلى 1(د) أعلاه.</w:t>
      </w:r>
    </w:p>
    <w:p w:rsidR="00D30952" w:rsidRPr="00E82F11" w:rsidRDefault="00D30952" w:rsidP="00D30952">
      <w:pPr>
        <w:keepNext/>
        <w:keepLines/>
        <w:bidi/>
        <w:spacing w:after="240"/>
        <w:rPr>
          <w:sz w:val="26"/>
          <w:szCs w:val="26"/>
          <w:rtl/>
        </w:rPr>
      </w:pPr>
      <w:r w:rsidRPr="00E82F11">
        <w:rPr>
          <w:rFonts w:hint="cs"/>
          <w:sz w:val="26"/>
          <w:szCs w:val="26"/>
          <w:rtl/>
        </w:rPr>
        <w:t>2.</w:t>
      </w:r>
      <w:r w:rsidRPr="00E82F11">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rsidR="00D30952" w:rsidRPr="00E82F11" w:rsidRDefault="00D30952" w:rsidP="00D30952">
      <w:pPr>
        <w:bidi/>
        <w:spacing w:after="240"/>
        <w:ind w:left="1440" w:hanging="720"/>
        <w:rPr>
          <w:sz w:val="26"/>
          <w:szCs w:val="26"/>
          <w:rtl/>
        </w:rPr>
      </w:pPr>
      <w:r w:rsidRPr="00E82F11">
        <w:rPr>
          <w:rFonts w:hint="cs"/>
          <w:sz w:val="26"/>
          <w:szCs w:val="26"/>
          <w:rtl/>
        </w:rPr>
        <w:t>(أ)</w:t>
      </w:r>
      <w:r w:rsidRPr="00E82F11">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rsidR="00D30952" w:rsidRPr="00E82F11" w:rsidRDefault="00D30952" w:rsidP="00D30952">
      <w:pPr>
        <w:bidi/>
        <w:spacing w:after="240"/>
        <w:ind w:left="1440" w:hanging="720"/>
        <w:rPr>
          <w:sz w:val="26"/>
          <w:szCs w:val="26"/>
          <w:rtl/>
        </w:rPr>
      </w:pPr>
      <w:r w:rsidRPr="00E82F11">
        <w:rPr>
          <w:rFonts w:hint="cs"/>
          <w:sz w:val="26"/>
          <w:szCs w:val="26"/>
          <w:rtl/>
        </w:rPr>
        <w:lastRenderedPageBreak/>
        <w:t>(ب)</w:t>
      </w:r>
      <w:r w:rsidRPr="00E82F11">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rsidR="00D30952" w:rsidRPr="00E82F11" w:rsidRDefault="00D30952" w:rsidP="00D30952">
      <w:pPr>
        <w:keepNext/>
        <w:bidi/>
        <w:rPr>
          <w:bCs/>
          <w:sz w:val="26"/>
          <w:szCs w:val="26"/>
          <w:rtl/>
          <w:lang w:bidi="ar-SY"/>
        </w:rPr>
      </w:pPr>
      <w:r w:rsidRPr="00E82F11">
        <w:rPr>
          <w:bCs/>
          <w:sz w:val="26"/>
          <w:szCs w:val="26"/>
          <w:rtl/>
        </w:rPr>
        <w:t>التذييل 5- ألف: مؤسّسات الرصد وأدوار</w:t>
      </w:r>
      <w:r w:rsidRPr="00E82F11">
        <w:rPr>
          <w:rFonts w:hint="cs"/>
          <w:bCs/>
          <w:sz w:val="26"/>
          <w:szCs w:val="26"/>
          <w:rtl/>
        </w:rPr>
        <w:t>ها</w:t>
      </w:r>
    </w:p>
    <w:p w:rsidR="00D30952" w:rsidRPr="00E82F11" w:rsidRDefault="00D30952" w:rsidP="00D30952">
      <w:pPr>
        <w:keepNext/>
        <w:bidi/>
        <w:rPr>
          <w:sz w:val="26"/>
          <w:szCs w:val="26"/>
          <w:lang w:val="en-US"/>
        </w:rPr>
      </w:pPr>
    </w:p>
    <w:p w:rsidR="00D30952" w:rsidRPr="00E82F11" w:rsidRDefault="00D30952" w:rsidP="00D30952">
      <w:pPr>
        <w:pStyle w:val="ListParagraph"/>
        <w:numPr>
          <w:ilvl w:val="0"/>
          <w:numId w:val="41"/>
        </w:numPr>
        <w:bidi/>
        <w:spacing w:after="240"/>
        <w:ind w:left="0" w:firstLine="0"/>
        <w:contextualSpacing w:val="0"/>
        <w:rPr>
          <w:sz w:val="26"/>
          <w:szCs w:val="26"/>
          <w:rtl/>
        </w:rPr>
      </w:pPr>
      <w:r w:rsidRPr="00E82F11">
        <w:rPr>
          <w:rFonts w:hint="cs"/>
          <w:sz w:val="26"/>
          <w:szCs w:val="26"/>
          <w:rtl/>
        </w:rPr>
        <w:t>وزارة الإنتاج والتجارة الخارجية والاستثمار والثروة السمكية هي نقطة الاتصال لبروتوكول مونتريال في إكوادور. وتتوافق الأنشطة المقابلة لتنفيذ البروتوكول ضمن مقترحات الاستراتيجيات في الإدارة الوطنية للبيئة والتحول التكنولوجي في الوزارة. وستنسق هذه الإدارة مع السلطات الخطة الوطنية لإزالة المواد المستنفدة للأوزون.</w:t>
      </w:r>
    </w:p>
    <w:p w:rsidR="00D30952" w:rsidRPr="00E82F11" w:rsidRDefault="00D30952" w:rsidP="00D30952">
      <w:pPr>
        <w:pStyle w:val="ListParagraph"/>
        <w:numPr>
          <w:ilvl w:val="0"/>
          <w:numId w:val="41"/>
        </w:numPr>
        <w:bidi/>
        <w:spacing w:after="240"/>
        <w:ind w:left="0" w:firstLine="0"/>
        <w:contextualSpacing w:val="0"/>
        <w:rPr>
          <w:sz w:val="26"/>
          <w:szCs w:val="26"/>
        </w:rPr>
      </w:pPr>
      <w:r w:rsidRPr="00E82F11">
        <w:rPr>
          <w:rFonts w:hint="cs"/>
          <w:sz w:val="26"/>
          <w:szCs w:val="26"/>
          <w:rtl/>
        </w:rPr>
        <w:t>وينفذ المشروع من خلال وحدة الأوزون الوطنية المنشأة داخل وزارة الإنتاج والتجارة الخارجية والاستثمار والثروة السمكية، كجزء من الإدارة الوطنية للبيئة والتحول التكنولوجي، وتتمثل وظائفها فيما يلي:</w:t>
      </w:r>
    </w:p>
    <w:p w:rsidR="00D30952" w:rsidRPr="00E82F11" w:rsidRDefault="00D30952" w:rsidP="00D30952">
      <w:pPr>
        <w:pStyle w:val="ListParagraph"/>
        <w:numPr>
          <w:ilvl w:val="0"/>
          <w:numId w:val="42"/>
        </w:numPr>
        <w:bidi/>
        <w:spacing w:after="240"/>
        <w:ind w:left="1440"/>
        <w:contextualSpacing w:val="0"/>
        <w:rPr>
          <w:sz w:val="26"/>
          <w:szCs w:val="26"/>
          <w:rtl/>
        </w:rPr>
      </w:pPr>
      <w:r w:rsidRPr="00E82F11">
        <w:rPr>
          <w:rFonts w:hint="cs"/>
          <w:sz w:val="26"/>
          <w:szCs w:val="26"/>
          <w:rtl/>
        </w:rPr>
        <w:t>تنسيق، بوصفها نقطة الاتصال، جميع الأنشطة المتعلقة بتنفيذ البرنامج القطري لإزالة المواد المستنفدة للأوزون في إكوادور؛</w:t>
      </w:r>
    </w:p>
    <w:p w:rsidR="00D30952" w:rsidRPr="00E82F11" w:rsidRDefault="00D30952" w:rsidP="00D30952">
      <w:pPr>
        <w:pStyle w:val="ListParagraph"/>
        <w:numPr>
          <w:ilvl w:val="0"/>
          <w:numId w:val="42"/>
        </w:numPr>
        <w:bidi/>
        <w:spacing w:after="240"/>
        <w:ind w:left="1440"/>
        <w:contextualSpacing w:val="0"/>
        <w:rPr>
          <w:sz w:val="26"/>
          <w:szCs w:val="26"/>
          <w:lang w:bidi="ar-EG"/>
        </w:rPr>
      </w:pPr>
      <w:r w:rsidRPr="00E82F11">
        <w:rPr>
          <w:rFonts w:hint="cs"/>
          <w:sz w:val="26"/>
          <w:szCs w:val="26"/>
          <w:rtl/>
        </w:rPr>
        <w:t>رصد استهلاك المواد الخاضعة للرقابة في بروتوكول مونتريال ومراقبتها؛</w:t>
      </w:r>
    </w:p>
    <w:p w:rsidR="00D30952" w:rsidRPr="00E82F11" w:rsidRDefault="00D30952" w:rsidP="00D30952">
      <w:pPr>
        <w:bidi/>
        <w:spacing w:after="240"/>
        <w:ind w:left="1440" w:hanging="720"/>
        <w:rPr>
          <w:sz w:val="26"/>
          <w:szCs w:val="26"/>
          <w:rtl/>
          <w:lang w:bidi="ar-EG"/>
        </w:rPr>
      </w:pPr>
      <w:r w:rsidRPr="00E82F11">
        <w:rPr>
          <w:rFonts w:hint="cs"/>
          <w:sz w:val="26"/>
          <w:szCs w:val="26"/>
          <w:rtl/>
          <w:lang w:bidi="ar-EG"/>
        </w:rPr>
        <w:t>(ج)</w:t>
      </w:r>
      <w:r w:rsidRPr="00E82F11">
        <w:rPr>
          <w:rFonts w:hint="cs"/>
          <w:sz w:val="26"/>
          <w:szCs w:val="26"/>
          <w:rtl/>
          <w:lang w:bidi="ar-EG"/>
        </w:rPr>
        <w:tab/>
        <w:t>نشر البيانات والمعلومات ذات الصلة إلى جميع الأطراف المهتمة، وإرشادها بخصوص متطلبات بروتوكول مونتريال؛</w:t>
      </w:r>
    </w:p>
    <w:p w:rsidR="00D30952" w:rsidRPr="00E82F11" w:rsidRDefault="00D30952" w:rsidP="00D30952">
      <w:pPr>
        <w:bidi/>
        <w:spacing w:after="240"/>
        <w:ind w:left="1440" w:hanging="720"/>
        <w:rPr>
          <w:sz w:val="26"/>
          <w:szCs w:val="26"/>
          <w:rtl/>
          <w:lang w:bidi="ar-EG"/>
        </w:rPr>
      </w:pPr>
      <w:r w:rsidRPr="00E82F11">
        <w:rPr>
          <w:rFonts w:hint="cs"/>
          <w:sz w:val="26"/>
          <w:szCs w:val="26"/>
          <w:rtl/>
          <w:lang w:bidi="ar-EG"/>
        </w:rPr>
        <w:t>(د)</w:t>
      </w:r>
      <w:r w:rsidRPr="00E82F11">
        <w:rPr>
          <w:rFonts w:hint="cs"/>
          <w:sz w:val="26"/>
          <w:szCs w:val="26"/>
          <w:rtl/>
          <w:lang w:bidi="ar-EG"/>
        </w:rPr>
        <w:tab/>
        <w:t>إذكاء الوعي بشأن القضايا المتعلقة بالمواد المستنفدة للأوزون والبدائل؛</w:t>
      </w:r>
    </w:p>
    <w:p w:rsidR="00D30952" w:rsidRPr="00E82F11" w:rsidRDefault="00D30952" w:rsidP="00D30952">
      <w:pPr>
        <w:bidi/>
        <w:spacing w:after="240"/>
        <w:ind w:left="1440" w:hanging="720"/>
        <w:rPr>
          <w:sz w:val="26"/>
          <w:szCs w:val="26"/>
          <w:rtl/>
          <w:lang w:bidi="ar-EG"/>
        </w:rPr>
      </w:pPr>
      <w:r w:rsidRPr="00E82F11">
        <w:rPr>
          <w:rFonts w:hint="cs"/>
          <w:sz w:val="24"/>
          <w:szCs w:val="24"/>
          <w:rtl/>
        </w:rPr>
        <w:t>(ﻫ)</w:t>
      </w:r>
      <w:r w:rsidRPr="00E82F11">
        <w:rPr>
          <w:rFonts w:hint="cs"/>
          <w:sz w:val="26"/>
          <w:szCs w:val="26"/>
          <w:rtl/>
          <w:lang w:bidi="ar-EG"/>
        </w:rPr>
        <w:tab/>
        <w:t>استلام التقارير، وتقييمها وتقديمها، التي ستنظر فيها اللجنة التنفيذية للصندوق المتعدد الأطراف، للمشروعات الإضافية التي لم يتم إدراجها في البرنامج القطري؛</w:t>
      </w:r>
    </w:p>
    <w:p w:rsidR="00D30952" w:rsidRPr="00E82F11" w:rsidRDefault="00D30952" w:rsidP="00D30952">
      <w:pPr>
        <w:bidi/>
        <w:spacing w:after="240"/>
        <w:ind w:left="1440" w:hanging="720"/>
        <w:rPr>
          <w:sz w:val="26"/>
          <w:szCs w:val="26"/>
          <w:rtl/>
          <w:lang w:bidi="ar-EG"/>
        </w:rPr>
      </w:pPr>
      <w:r w:rsidRPr="00E82F11">
        <w:rPr>
          <w:rFonts w:hint="cs"/>
          <w:sz w:val="26"/>
          <w:szCs w:val="26"/>
          <w:rtl/>
          <w:lang w:bidi="ar-EG"/>
        </w:rPr>
        <w:t>(و)</w:t>
      </w:r>
      <w:r w:rsidRPr="00E82F11">
        <w:rPr>
          <w:rFonts w:hint="cs"/>
          <w:sz w:val="26"/>
          <w:szCs w:val="26"/>
          <w:rtl/>
          <w:lang w:bidi="ar-EG"/>
        </w:rPr>
        <w:tab/>
        <w:t>إبلاغ أمانة الأوزون، والصندوق المتعدد الأطراف والوكالة المنفذة عن استهلاك وإزالة المواد الخاضعة للرقابة في بروتوكول مونتريال في إكوادور؛</w:t>
      </w:r>
    </w:p>
    <w:p w:rsidR="00D30952" w:rsidRPr="00E82F11" w:rsidRDefault="00D30952" w:rsidP="00D30952">
      <w:pPr>
        <w:bidi/>
        <w:spacing w:after="240"/>
        <w:ind w:left="1440" w:hanging="720"/>
        <w:rPr>
          <w:sz w:val="26"/>
          <w:szCs w:val="26"/>
          <w:rtl/>
          <w:lang w:bidi="ar-EG"/>
        </w:rPr>
      </w:pPr>
      <w:r w:rsidRPr="00E82F11">
        <w:rPr>
          <w:rFonts w:hint="cs"/>
          <w:sz w:val="26"/>
          <w:szCs w:val="26"/>
          <w:rtl/>
          <w:lang w:bidi="ar-EG"/>
        </w:rPr>
        <w:t>(ز)</w:t>
      </w:r>
      <w:r w:rsidRPr="00E82F11">
        <w:rPr>
          <w:rFonts w:hint="cs"/>
          <w:sz w:val="26"/>
          <w:szCs w:val="26"/>
          <w:rtl/>
          <w:lang w:bidi="ar-EG"/>
        </w:rPr>
        <w:tab/>
        <w:t>تنسيق وتنفيذ المشروعات للمواد الخاضعة للرقابة في بروتوكول مونتريال في البلد؛</w:t>
      </w:r>
    </w:p>
    <w:p w:rsidR="00D30952" w:rsidRPr="00E82F11" w:rsidRDefault="00D30952" w:rsidP="00D30952">
      <w:pPr>
        <w:pStyle w:val="ListParagraph"/>
        <w:numPr>
          <w:ilvl w:val="0"/>
          <w:numId w:val="41"/>
        </w:numPr>
        <w:bidi/>
        <w:spacing w:after="240"/>
        <w:ind w:left="0" w:firstLine="0"/>
        <w:contextualSpacing w:val="0"/>
        <w:rPr>
          <w:sz w:val="26"/>
          <w:szCs w:val="26"/>
        </w:rPr>
      </w:pPr>
      <w:r w:rsidRPr="00E82F11">
        <w:rPr>
          <w:rFonts w:hint="cs"/>
          <w:sz w:val="26"/>
          <w:szCs w:val="26"/>
          <w:rtl/>
        </w:rPr>
        <w:t>ستتولى وزارة الإنتاج والتجارة الخارجية والاستثمار والثروة السمكية المسؤولية عن رصد خطة تنفيذ الإزالة، ومتابعة إصدار وإنفاذ السياسات والتشريعات، والإجراءات للاضطلاع بهذه الأنشطة هي:</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6"/>
          <w:szCs w:val="26"/>
          <w:rtl/>
        </w:rPr>
        <w:t>(أ)</w:t>
      </w:r>
      <w:r w:rsidRPr="00E82F11">
        <w:rPr>
          <w:rFonts w:hint="cs"/>
          <w:sz w:val="26"/>
          <w:szCs w:val="26"/>
          <w:rtl/>
        </w:rPr>
        <w:tab/>
        <w:t>تنفيذ جميع الأنشطة للمكونات ضمن خطة إدارة إزالة المواد الهيدروكلوروفلوروكربونية، بما في ذلك تصميم نشاط مفصل، والتحقق من الأطراف المشتركة، وتحديد المستفيدين واختيارهم، والتعاقد على السلع والخدمات، والمساعدة التقنية المستمرة للمستفيدين من المشروع، وغير ذلك من الأنشطة؛</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6"/>
          <w:szCs w:val="26"/>
          <w:rtl/>
        </w:rPr>
        <w:t>(ب)</w:t>
      </w:r>
      <w:r w:rsidRPr="00E82F11">
        <w:rPr>
          <w:rFonts w:hint="cs"/>
          <w:sz w:val="26"/>
          <w:szCs w:val="26"/>
          <w:rtl/>
        </w:rPr>
        <w:tab/>
        <w:t>الرصد المستمر للاتجاهات والسلوك في القطاع الخاص المحلي المتعلق باستخدام الهيدروكلوروفلوروكربون وبدائله الممكنة؛</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6"/>
          <w:szCs w:val="26"/>
          <w:rtl/>
        </w:rPr>
        <w:t>(ج)</w:t>
      </w:r>
      <w:r w:rsidRPr="00E82F11">
        <w:rPr>
          <w:rFonts w:hint="cs"/>
          <w:sz w:val="26"/>
          <w:szCs w:val="26"/>
          <w:rtl/>
        </w:rPr>
        <w:tab/>
        <w:t>تصميم، وتنظيم وتنفيذ (سنوي) لأنشطة رصد المشروع، بما في ذلك تصميم جمع البيانات وأدوات التحليل؛</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6"/>
          <w:szCs w:val="26"/>
          <w:rtl/>
        </w:rPr>
        <w:t>(د)</w:t>
      </w:r>
      <w:r w:rsidRPr="00E82F11">
        <w:rPr>
          <w:rFonts w:hint="cs"/>
          <w:sz w:val="26"/>
          <w:szCs w:val="26"/>
          <w:rtl/>
        </w:rPr>
        <w:tab/>
        <w:t>تحليل نتائج الرصد والإبلاغ عنها، بما في ذلك تصميم تنفيذ التدابير التصحيحية و/أو أنشطة المساعدة التقنية، وتنظيم الاجتماعات المقابلة لاستعراض وإدارة الرصد؛</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4"/>
          <w:szCs w:val="24"/>
          <w:rtl/>
        </w:rPr>
        <w:t>(ﻫ)</w:t>
      </w:r>
      <w:r w:rsidRPr="00E82F11">
        <w:rPr>
          <w:rFonts w:hint="cs"/>
          <w:sz w:val="26"/>
          <w:szCs w:val="26"/>
          <w:rtl/>
        </w:rPr>
        <w:tab/>
        <w:t>تصميم وتنفيذ التدابير التصحيحية؛</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6"/>
          <w:szCs w:val="26"/>
          <w:rtl/>
        </w:rPr>
        <w:lastRenderedPageBreak/>
        <w:t>(و)</w:t>
      </w:r>
      <w:r w:rsidRPr="00E82F11">
        <w:rPr>
          <w:rFonts w:hint="cs"/>
          <w:sz w:val="26"/>
          <w:szCs w:val="26"/>
          <w:rtl/>
        </w:rPr>
        <w:tab/>
        <w:t>التنفيذ المنتظم لأنشطة المساعدة التقنية للمستفيدين من المشروع؛</w:t>
      </w:r>
    </w:p>
    <w:p w:rsidR="00D30952" w:rsidRPr="00E82F11" w:rsidRDefault="00D30952" w:rsidP="00D30952">
      <w:pPr>
        <w:pStyle w:val="ListParagraph"/>
        <w:bidi/>
        <w:spacing w:after="240"/>
        <w:ind w:left="1440" w:hanging="720"/>
        <w:contextualSpacing w:val="0"/>
        <w:rPr>
          <w:sz w:val="26"/>
          <w:szCs w:val="26"/>
          <w:lang w:val="en-US"/>
        </w:rPr>
      </w:pPr>
      <w:r w:rsidRPr="00E82F11">
        <w:rPr>
          <w:rFonts w:hint="cs"/>
          <w:sz w:val="26"/>
          <w:szCs w:val="26"/>
          <w:rtl/>
        </w:rPr>
        <w:t>(ز)</w:t>
      </w:r>
      <w:r w:rsidRPr="00E82F11">
        <w:rPr>
          <w:rFonts w:hint="cs"/>
          <w:sz w:val="26"/>
          <w:szCs w:val="26"/>
          <w:rtl/>
        </w:rPr>
        <w:tab/>
        <w:t>إعداد التقارير المرحل</w:t>
      </w:r>
      <w:r w:rsidRPr="00E82F11">
        <w:rPr>
          <w:rFonts w:hint="cs"/>
          <w:sz w:val="26"/>
          <w:szCs w:val="26"/>
          <w:rtl/>
          <w:lang w:bidi="ar-EG"/>
        </w:rPr>
        <w:t>ي</w:t>
      </w:r>
      <w:r w:rsidRPr="00E82F11">
        <w:rPr>
          <w:rFonts w:hint="cs"/>
          <w:sz w:val="26"/>
          <w:szCs w:val="26"/>
          <w:rtl/>
        </w:rPr>
        <w:t>ة السنوية، والتقارير نصف السنوية عن تنفيذ خطة إدارة إزالة المواد الهيدروكلوروفلوروكربونية، وخطة التنفيذ نصف السنوية</w:t>
      </w:r>
      <w:r w:rsidRPr="00E82F11">
        <w:rPr>
          <w:rFonts w:hint="cs"/>
          <w:sz w:val="26"/>
          <w:szCs w:val="26"/>
          <w:rtl/>
          <w:lang w:val="en-US"/>
        </w:rPr>
        <w:t xml:space="preserve"> للجنة التنفيذية للصندوق المتعدد الأطراف، وفقا للشكل المحدد. وستشمل أيضا إعداد أي تقارير أخرى لازمة للتشغيل المناسب لمشروع خطة إدارة إزالة المواد الهيدروكلوروفلوروكربونية؛</w:t>
      </w:r>
    </w:p>
    <w:p w:rsidR="00D30952" w:rsidRPr="00E82F11" w:rsidRDefault="00D30952" w:rsidP="00D30952">
      <w:pPr>
        <w:pStyle w:val="ListParagraph"/>
        <w:numPr>
          <w:ilvl w:val="0"/>
          <w:numId w:val="41"/>
        </w:numPr>
        <w:bidi/>
        <w:spacing w:after="240"/>
        <w:ind w:left="0" w:firstLine="0"/>
        <w:contextualSpacing w:val="0"/>
        <w:rPr>
          <w:sz w:val="26"/>
          <w:szCs w:val="26"/>
        </w:rPr>
      </w:pPr>
      <w:r w:rsidRPr="00E82F11">
        <w:rPr>
          <w:rFonts w:hint="cs"/>
          <w:sz w:val="26"/>
          <w:szCs w:val="26"/>
          <w:rtl/>
        </w:rPr>
        <w:t>سيتم إدارة خطة الإزالة بواسطة فريق مخصص لهذه الوظيفة يتألف من منسق تعينه وزارة الإنتاج والتجارة الخارجية والاستثمار والثروة السمكية ويتمتع بالدعم من ممثلي وخبراء الوكالات المنفذة وبدعم البنية التحتية اللازم. وسيشمل مكون الدعم في إدارة وتحديث الأدوات القانونية لخطة الإزالة الأنشطة التالية:</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6"/>
          <w:szCs w:val="26"/>
          <w:rtl/>
        </w:rPr>
        <w:t>(أ)</w:t>
      </w:r>
      <w:r w:rsidRPr="00E82F11">
        <w:rPr>
          <w:rFonts w:hint="cs"/>
          <w:sz w:val="26"/>
          <w:szCs w:val="26"/>
          <w:rtl/>
        </w:rPr>
        <w:tab/>
        <w:t>إدارة وتنسيق تنفيذ الخطة؛</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6"/>
          <w:szCs w:val="26"/>
          <w:rtl/>
        </w:rPr>
        <w:t>(ب)</w:t>
      </w:r>
      <w:r w:rsidRPr="00E82F11">
        <w:rPr>
          <w:rFonts w:hint="cs"/>
          <w:sz w:val="26"/>
          <w:szCs w:val="26"/>
          <w:rtl/>
        </w:rPr>
        <w:tab/>
        <w:t>إنشاء برنامج إعداد سياسة وتطبيقها للسماح للحكومة بممارسة التكليفات المطلوبة وضمان وفاء الصناعة بالتزامات خفض استهلاك المواد المستنفدة للأوزون؛</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6"/>
          <w:szCs w:val="26"/>
          <w:rtl/>
        </w:rPr>
        <w:t>(ج)</w:t>
      </w:r>
      <w:r w:rsidRPr="00E82F11">
        <w:rPr>
          <w:rFonts w:hint="cs"/>
          <w:sz w:val="26"/>
          <w:szCs w:val="26"/>
          <w:rtl/>
        </w:rPr>
        <w:tab/>
        <w:t>إعداد وتنفيذ أنشطة للتدريب، والتوعية وبناء القدرات لضمان مستوى عال من الالتزام لأهداف والتزامات الخطة؛</w:t>
      </w:r>
    </w:p>
    <w:p w:rsidR="00D30952" w:rsidRPr="00E82F11" w:rsidRDefault="00D30952" w:rsidP="00D30952">
      <w:pPr>
        <w:pStyle w:val="ListParagraph"/>
        <w:bidi/>
        <w:spacing w:after="240"/>
        <w:ind w:left="1440" w:hanging="720"/>
        <w:contextualSpacing w:val="0"/>
        <w:rPr>
          <w:sz w:val="26"/>
          <w:szCs w:val="26"/>
          <w:rtl/>
          <w:lang w:val="en-US" w:bidi="ar-EG"/>
        </w:rPr>
      </w:pPr>
      <w:r w:rsidRPr="00E82F11">
        <w:rPr>
          <w:rFonts w:hint="cs"/>
          <w:sz w:val="26"/>
          <w:szCs w:val="26"/>
          <w:rtl/>
        </w:rPr>
        <w:t>(د)</w:t>
      </w:r>
      <w:r w:rsidRPr="00E82F11">
        <w:rPr>
          <w:rFonts w:hint="cs"/>
          <w:sz w:val="26"/>
          <w:szCs w:val="26"/>
          <w:rtl/>
        </w:rPr>
        <w:tab/>
        <w:t xml:space="preserve">إعداد خطط التنفيذ السنوية، بما في ذلك تحديد </w:t>
      </w:r>
      <w:r w:rsidRPr="00E82F11">
        <w:rPr>
          <w:rFonts w:hint="cs"/>
          <w:sz w:val="26"/>
          <w:szCs w:val="26"/>
          <w:rtl/>
          <w:lang w:val="en-US" w:bidi="ar-EG"/>
        </w:rPr>
        <w:t>تسلسل مشاركة الشركات في الأنشطة؛</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4"/>
          <w:szCs w:val="24"/>
          <w:rtl/>
        </w:rPr>
        <w:t>(ﻫ)</w:t>
      </w:r>
      <w:r w:rsidRPr="00E82F11">
        <w:rPr>
          <w:rFonts w:hint="cs"/>
          <w:sz w:val="26"/>
          <w:szCs w:val="26"/>
          <w:rtl/>
        </w:rPr>
        <w:tab/>
        <w:t>إعداد وتشغيل نظام للإبلاغ عن استخدام المواد المستنفدة للأوزون / البدائل بواسطة المستخدمين؛</w:t>
      </w:r>
    </w:p>
    <w:p w:rsidR="00D30952" w:rsidRPr="00E82F11" w:rsidRDefault="00D30952" w:rsidP="00D30952">
      <w:pPr>
        <w:pStyle w:val="ListParagraph"/>
        <w:bidi/>
        <w:spacing w:after="240"/>
        <w:ind w:left="1440" w:hanging="720"/>
        <w:contextualSpacing w:val="0"/>
        <w:rPr>
          <w:sz w:val="26"/>
          <w:szCs w:val="26"/>
          <w:rtl/>
        </w:rPr>
      </w:pPr>
      <w:r w:rsidRPr="00E82F11">
        <w:rPr>
          <w:rFonts w:hint="cs"/>
          <w:sz w:val="26"/>
          <w:szCs w:val="26"/>
          <w:rtl/>
        </w:rPr>
        <w:t>(و)</w:t>
      </w:r>
      <w:r w:rsidRPr="00E82F11">
        <w:rPr>
          <w:rFonts w:hint="cs"/>
          <w:sz w:val="26"/>
          <w:szCs w:val="26"/>
          <w:rtl/>
        </w:rPr>
        <w:tab/>
        <w:t>الإبلاغ عن التقدم المحرز في تنفيذ الخطة من أجل الصرف السنوي للأموال استنادا إلى الأداء؛</w:t>
      </w:r>
    </w:p>
    <w:p w:rsidR="00D30952" w:rsidRPr="00E82F11" w:rsidRDefault="00D30952" w:rsidP="00D30952">
      <w:pPr>
        <w:pStyle w:val="ListParagraph"/>
        <w:bidi/>
        <w:spacing w:after="240"/>
        <w:ind w:left="1440" w:hanging="720"/>
        <w:contextualSpacing w:val="0"/>
        <w:rPr>
          <w:sz w:val="26"/>
          <w:szCs w:val="26"/>
          <w:rtl/>
          <w:lang w:val="en-US"/>
        </w:rPr>
      </w:pPr>
      <w:r w:rsidRPr="00E82F11">
        <w:rPr>
          <w:rFonts w:hint="cs"/>
          <w:sz w:val="26"/>
          <w:szCs w:val="26"/>
          <w:rtl/>
        </w:rPr>
        <w:t>(ز)</w:t>
      </w:r>
      <w:r w:rsidRPr="00E82F11">
        <w:rPr>
          <w:rFonts w:hint="cs"/>
          <w:sz w:val="26"/>
          <w:szCs w:val="26"/>
          <w:rtl/>
        </w:rPr>
        <w:tab/>
        <w:t xml:space="preserve">إنشاء وتشغيل آلية لامركزية لرصد وتقييم نتائج الخطة، </w:t>
      </w:r>
      <w:r w:rsidRPr="00E82F11">
        <w:rPr>
          <w:rFonts w:hint="cs"/>
          <w:sz w:val="26"/>
          <w:szCs w:val="26"/>
          <w:rtl/>
          <w:lang w:val="en-US"/>
        </w:rPr>
        <w:t>بالمشاركة مع الهيئات البيئية التنظيمية المحلية لضمان الاستدامة؛</w:t>
      </w:r>
    </w:p>
    <w:p w:rsidR="00D30952" w:rsidRPr="00E82F11" w:rsidRDefault="00D30952" w:rsidP="00D30952">
      <w:pPr>
        <w:pStyle w:val="ListParagraph"/>
        <w:numPr>
          <w:ilvl w:val="0"/>
          <w:numId w:val="41"/>
        </w:numPr>
        <w:bidi/>
        <w:spacing w:after="240"/>
        <w:ind w:left="0" w:firstLine="0"/>
        <w:contextualSpacing w:val="0"/>
        <w:rPr>
          <w:sz w:val="26"/>
          <w:szCs w:val="26"/>
          <w:rtl/>
        </w:rPr>
      </w:pPr>
      <w:r w:rsidRPr="00E82F11">
        <w:rPr>
          <w:rFonts w:hint="cs"/>
          <w:sz w:val="26"/>
          <w:szCs w:val="26"/>
          <w:rtl/>
        </w:rPr>
        <w:t>يوافق البلد على عمليات التقييم، التي قد يتم إجراؤها بموجب برامج عمل الرصد والتقييم في الصندوق المتعدد الأطراف أو بموجب برنامج التقييم لأي من الوكالات التي تشترك في هذا الاتفاق.</w:t>
      </w:r>
    </w:p>
    <w:p w:rsidR="00D30952" w:rsidRPr="00E82F11" w:rsidRDefault="00D30952" w:rsidP="00D30952">
      <w:pPr>
        <w:bidi/>
        <w:rPr>
          <w:sz w:val="26"/>
          <w:szCs w:val="26"/>
        </w:rPr>
      </w:pPr>
    </w:p>
    <w:p w:rsidR="00D30952" w:rsidRPr="00E82F11" w:rsidRDefault="00D30952" w:rsidP="00D30952">
      <w:pPr>
        <w:bidi/>
        <w:jc w:val="left"/>
        <w:rPr>
          <w:bCs/>
          <w:sz w:val="26"/>
          <w:szCs w:val="26"/>
          <w:rtl/>
        </w:rPr>
      </w:pPr>
      <w:r w:rsidRPr="00E82F11">
        <w:rPr>
          <w:bCs/>
          <w:sz w:val="26"/>
          <w:szCs w:val="26"/>
          <w:rtl/>
        </w:rPr>
        <w:t>التذييل 6- ألف: دور الوكالة المنفذة الرئيسية</w:t>
      </w:r>
    </w:p>
    <w:p w:rsidR="00D30952" w:rsidRPr="00E82F11" w:rsidRDefault="00D30952" w:rsidP="00D30952">
      <w:pPr>
        <w:bidi/>
        <w:rPr>
          <w:bCs/>
          <w:sz w:val="26"/>
          <w:szCs w:val="26"/>
        </w:rPr>
      </w:pPr>
    </w:p>
    <w:p w:rsidR="00D30952" w:rsidRPr="00E82F11" w:rsidRDefault="00D30952" w:rsidP="00666AF3">
      <w:pPr>
        <w:pStyle w:val="Heading1"/>
        <w:numPr>
          <w:ilvl w:val="0"/>
          <w:numId w:val="47"/>
        </w:numPr>
        <w:tabs>
          <w:tab w:val="clear" w:pos="0"/>
          <w:tab w:val="num" w:pos="90"/>
        </w:tabs>
        <w:bidi/>
        <w:rPr>
          <w:sz w:val="26"/>
          <w:szCs w:val="26"/>
        </w:rPr>
      </w:pPr>
      <w:r w:rsidRPr="00E82F11">
        <w:rPr>
          <w:sz w:val="26"/>
          <w:szCs w:val="26"/>
          <w:rtl/>
        </w:rPr>
        <w:t>ستكـون الوكالـة الرئيسيـة مسؤولة عن مجموعـة من الأنشطة</w:t>
      </w:r>
      <w:r w:rsidRPr="00E82F11">
        <w:rPr>
          <w:rFonts w:hint="cs"/>
          <w:sz w:val="26"/>
          <w:szCs w:val="26"/>
          <w:rtl/>
        </w:rPr>
        <w:t xml:space="preserve"> </w:t>
      </w:r>
      <w:r w:rsidRPr="00E82F11">
        <w:rPr>
          <w:sz w:val="26"/>
          <w:szCs w:val="26"/>
          <w:rtl/>
        </w:rPr>
        <w:t>تشمل على الأقل ما يلي:</w:t>
      </w:r>
    </w:p>
    <w:p w:rsidR="00D30952" w:rsidRPr="00E82F11" w:rsidRDefault="00D30952" w:rsidP="00D30952">
      <w:pPr>
        <w:pStyle w:val="Heading2"/>
        <w:widowControl/>
        <w:bidi/>
        <w:rPr>
          <w:sz w:val="26"/>
          <w:szCs w:val="26"/>
        </w:rPr>
      </w:pPr>
      <w:r w:rsidRPr="00E82F11">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D30952" w:rsidRPr="00E82F11" w:rsidRDefault="00D30952" w:rsidP="00D30952">
      <w:pPr>
        <w:pStyle w:val="Heading2"/>
        <w:widowControl/>
        <w:bidi/>
        <w:rPr>
          <w:spacing w:val="12"/>
          <w:sz w:val="26"/>
          <w:szCs w:val="26"/>
        </w:rPr>
      </w:pPr>
      <w:r w:rsidRPr="00E82F11">
        <w:rPr>
          <w:spacing w:val="12"/>
          <w:sz w:val="26"/>
          <w:szCs w:val="26"/>
          <w:rtl/>
        </w:rPr>
        <w:t xml:space="preserve">مساعدة البلد في إعـداد خطط </w:t>
      </w:r>
      <w:r w:rsidRPr="00E82F11">
        <w:rPr>
          <w:rFonts w:hint="cs"/>
          <w:spacing w:val="12"/>
          <w:sz w:val="26"/>
          <w:szCs w:val="26"/>
          <w:rtl/>
        </w:rPr>
        <w:t>ال</w:t>
      </w:r>
      <w:r w:rsidRPr="00E82F11">
        <w:rPr>
          <w:spacing w:val="12"/>
          <w:sz w:val="26"/>
          <w:szCs w:val="26"/>
          <w:rtl/>
        </w:rPr>
        <w:t xml:space="preserve">تنفيذ </w:t>
      </w:r>
      <w:r w:rsidRPr="00E82F11">
        <w:rPr>
          <w:rFonts w:hint="cs"/>
          <w:spacing w:val="12"/>
          <w:sz w:val="26"/>
          <w:szCs w:val="26"/>
          <w:rtl/>
        </w:rPr>
        <w:t xml:space="preserve">السنوية </w:t>
      </w:r>
      <w:r w:rsidRPr="00E82F11">
        <w:rPr>
          <w:spacing w:val="12"/>
          <w:sz w:val="26"/>
          <w:szCs w:val="26"/>
          <w:rtl/>
        </w:rPr>
        <w:t>والتقاريـر اللاحقة على النحو المبيـن في التذييل 4-ألف؛</w:t>
      </w:r>
    </w:p>
    <w:p w:rsidR="00D30952" w:rsidRPr="00E82F11" w:rsidRDefault="00D30952" w:rsidP="00D30952">
      <w:pPr>
        <w:pStyle w:val="Heading2"/>
        <w:bidi/>
        <w:rPr>
          <w:sz w:val="26"/>
          <w:szCs w:val="26"/>
        </w:rPr>
      </w:pPr>
      <w:r w:rsidRPr="00E82F11">
        <w:rPr>
          <w:sz w:val="26"/>
          <w:szCs w:val="26"/>
          <w:rtl/>
        </w:rPr>
        <w:t xml:space="preserve">تقديم تحقّق </w:t>
      </w:r>
      <w:r w:rsidRPr="00E82F11">
        <w:rPr>
          <w:rFonts w:hint="cs"/>
          <w:sz w:val="26"/>
          <w:szCs w:val="26"/>
          <w:rtl/>
        </w:rPr>
        <w:t xml:space="preserve">مستقل </w:t>
      </w:r>
      <w:r w:rsidRPr="00E82F11">
        <w:rPr>
          <w:sz w:val="26"/>
          <w:szCs w:val="26"/>
          <w:rtl/>
        </w:rPr>
        <w:t xml:space="preserve">إلى اللجنة التنفيذية من أن الأهداف قد تحققت وأن الأنشطة </w:t>
      </w:r>
      <w:r w:rsidRPr="00E82F11">
        <w:rPr>
          <w:rFonts w:hint="cs"/>
          <w:sz w:val="26"/>
          <w:szCs w:val="26"/>
          <w:rtl/>
        </w:rPr>
        <w:t>الشرائح</w:t>
      </w:r>
      <w:r w:rsidRPr="00E82F11">
        <w:rPr>
          <w:sz w:val="26"/>
          <w:szCs w:val="26"/>
          <w:rtl/>
        </w:rPr>
        <w:t xml:space="preserve"> المرتبطة بها قد أُكملت على النحو المبيّن في خطة تنفيذ </w:t>
      </w:r>
      <w:r w:rsidRPr="00E82F11">
        <w:rPr>
          <w:rFonts w:hint="cs"/>
          <w:sz w:val="26"/>
          <w:szCs w:val="26"/>
          <w:rtl/>
        </w:rPr>
        <w:t xml:space="preserve">الشرائح </w:t>
      </w:r>
      <w:r w:rsidRPr="00E82F11">
        <w:rPr>
          <w:sz w:val="26"/>
          <w:szCs w:val="26"/>
          <w:rtl/>
        </w:rPr>
        <w:t>بما يتمشى مع التذييل 4-ألف؛</w:t>
      </w:r>
    </w:p>
    <w:p w:rsidR="00D30952" w:rsidRPr="00E82F11" w:rsidRDefault="00D30952" w:rsidP="00D30952">
      <w:pPr>
        <w:pStyle w:val="Heading2"/>
        <w:bidi/>
        <w:rPr>
          <w:sz w:val="26"/>
          <w:szCs w:val="26"/>
        </w:rPr>
      </w:pPr>
      <w:r w:rsidRPr="00E82F11">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rsidR="00D30952" w:rsidRPr="00E82F11" w:rsidRDefault="00D30952" w:rsidP="00D30952">
      <w:pPr>
        <w:pStyle w:val="Heading2"/>
        <w:widowControl/>
        <w:numPr>
          <w:ilvl w:val="0"/>
          <w:numId w:val="0"/>
        </w:numPr>
        <w:bidi/>
        <w:spacing w:after="280"/>
        <w:ind w:left="1440" w:hanging="720"/>
        <w:rPr>
          <w:sz w:val="26"/>
          <w:szCs w:val="26"/>
        </w:rPr>
      </w:pPr>
      <w:r w:rsidRPr="00E82F11">
        <w:rPr>
          <w:rFonts w:hint="cs"/>
          <w:sz w:val="26"/>
          <w:szCs w:val="26"/>
          <w:rtl/>
        </w:rPr>
        <w:lastRenderedPageBreak/>
        <w:t>(ﻫ)</w:t>
      </w:r>
      <w:r w:rsidRPr="00E82F11">
        <w:rPr>
          <w:rFonts w:hint="cs"/>
          <w:sz w:val="26"/>
          <w:szCs w:val="26"/>
          <w:rtl/>
        </w:rPr>
        <w:tab/>
      </w:r>
      <w:r w:rsidRPr="00E82F11">
        <w:rPr>
          <w:sz w:val="26"/>
          <w:szCs w:val="26"/>
          <w:rtl/>
        </w:rPr>
        <w:t xml:space="preserve">الوفاء بمتطلبات الإبلاغ الخاصة بتقارير </w:t>
      </w:r>
      <w:r w:rsidRPr="00E82F11">
        <w:rPr>
          <w:rFonts w:hint="cs"/>
          <w:sz w:val="26"/>
          <w:szCs w:val="26"/>
          <w:rtl/>
        </w:rPr>
        <w:t>ال</w:t>
      </w:r>
      <w:r w:rsidRPr="00E82F11">
        <w:rPr>
          <w:sz w:val="26"/>
          <w:szCs w:val="26"/>
          <w:rtl/>
        </w:rPr>
        <w:t xml:space="preserve">تنفيذ </w:t>
      </w:r>
      <w:r w:rsidRPr="00E82F11">
        <w:rPr>
          <w:rFonts w:hint="cs"/>
          <w:sz w:val="26"/>
          <w:szCs w:val="26"/>
          <w:rtl/>
        </w:rPr>
        <w:t>السنوية</w:t>
      </w:r>
      <w:r w:rsidRPr="00E82F11">
        <w:rPr>
          <w:sz w:val="26"/>
          <w:szCs w:val="26"/>
          <w:rtl/>
        </w:rPr>
        <w:t xml:space="preserve"> وخطط التنفيذ والخطة الشاملة على النحو المحدد في التذييل 4-</w:t>
      </w:r>
      <w:r w:rsidRPr="00E82F11">
        <w:rPr>
          <w:rFonts w:hint="cs"/>
          <w:sz w:val="26"/>
          <w:szCs w:val="26"/>
          <w:rtl/>
        </w:rPr>
        <w:t xml:space="preserve"> </w:t>
      </w:r>
      <w:r w:rsidRPr="00E82F11">
        <w:rPr>
          <w:sz w:val="26"/>
          <w:szCs w:val="26"/>
          <w:rtl/>
        </w:rPr>
        <w:t>ألف لتقديمها إلى اللجنة التنفيذية</w:t>
      </w:r>
      <w:r w:rsidRPr="00E82F11">
        <w:rPr>
          <w:rFonts w:hint="cs"/>
          <w:sz w:val="26"/>
          <w:szCs w:val="26"/>
          <w:rtl/>
        </w:rPr>
        <w:t xml:space="preserve">. </w:t>
      </w:r>
    </w:p>
    <w:p w:rsidR="00D30952" w:rsidRPr="00E82F11" w:rsidRDefault="00D30952" w:rsidP="00D30952">
      <w:pPr>
        <w:pStyle w:val="Heading2"/>
        <w:numPr>
          <w:ilvl w:val="0"/>
          <w:numId w:val="0"/>
        </w:numPr>
        <w:bidi/>
        <w:spacing w:after="280"/>
        <w:ind w:left="1440" w:hanging="720"/>
        <w:rPr>
          <w:sz w:val="26"/>
          <w:szCs w:val="26"/>
          <w:rtl/>
        </w:rPr>
      </w:pPr>
      <w:r w:rsidRPr="00E82F11">
        <w:rPr>
          <w:rFonts w:hint="cs"/>
          <w:sz w:val="26"/>
          <w:szCs w:val="26"/>
          <w:rtl/>
        </w:rPr>
        <w:t>(و)</w:t>
      </w:r>
      <w:r w:rsidRPr="00E82F11">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rsidR="00D30952" w:rsidRPr="00E82F11" w:rsidRDefault="00D30952" w:rsidP="00D30952">
      <w:pPr>
        <w:pStyle w:val="Heading2"/>
        <w:numPr>
          <w:ilvl w:val="0"/>
          <w:numId w:val="0"/>
        </w:numPr>
        <w:bidi/>
        <w:spacing w:after="280"/>
        <w:ind w:left="1440" w:hanging="720"/>
        <w:rPr>
          <w:sz w:val="26"/>
          <w:szCs w:val="26"/>
        </w:rPr>
      </w:pPr>
      <w:r w:rsidRPr="00E82F11">
        <w:rPr>
          <w:rFonts w:hint="cs"/>
          <w:sz w:val="26"/>
          <w:szCs w:val="26"/>
          <w:rtl/>
        </w:rPr>
        <w:t>(ز)</w:t>
      </w:r>
      <w:r w:rsidRPr="00E82F11">
        <w:rPr>
          <w:rFonts w:hint="cs"/>
          <w:sz w:val="26"/>
          <w:szCs w:val="26"/>
          <w:rtl/>
        </w:rPr>
        <w:tab/>
      </w:r>
      <w:r w:rsidRPr="00E82F11">
        <w:rPr>
          <w:sz w:val="26"/>
          <w:szCs w:val="26"/>
          <w:rtl/>
        </w:rPr>
        <w:t>ضمان تنفيذ الخبراء التقنيين المستقلين المؤهّلين للمراجعات التقنيَّة؛</w:t>
      </w:r>
    </w:p>
    <w:p w:rsidR="00D30952" w:rsidRPr="00E82F11" w:rsidRDefault="00D30952" w:rsidP="00D30952">
      <w:pPr>
        <w:pStyle w:val="Heading2"/>
        <w:numPr>
          <w:ilvl w:val="0"/>
          <w:numId w:val="0"/>
        </w:numPr>
        <w:bidi/>
        <w:spacing w:after="280"/>
        <w:ind w:left="1440" w:hanging="720"/>
        <w:rPr>
          <w:sz w:val="26"/>
          <w:szCs w:val="26"/>
        </w:rPr>
      </w:pPr>
      <w:r w:rsidRPr="00E82F11">
        <w:rPr>
          <w:rFonts w:hint="cs"/>
          <w:sz w:val="26"/>
          <w:szCs w:val="26"/>
          <w:rtl/>
        </w:rPr>
        <w:t>(ح)</w:t>
      </w:r>
      <w:r w:rsidRPr="00E82F11">
        <w:rPr>
          <w:rFonts w:hint="cs"/>
          <w:sz w:val="26"/>
          <w:szCs w:val="26"/>
          <w:rtl/>
        </w:rPr>
        <w:tab/>
      </w:r>
      <w:r w:rsidRPr="00E82F11">
        <w:rPr>
          <w:sz w:val="26"/>
          <w:szCs w:val="26"/>
          <w:rtl/>
        </w:rPr>
        <w:t>إجراء مهامّ الإشراف المطلوبة؛</w:t>
      </w:r>
    </w:p>
    <w:p w:rsidR="00D30952" w:rsidRPr="00E82F11" w:rsidRDefault="00D30952" w:rsidP="00D30952">
      <w:pPr>
        <w:pStyle w:val="Heading2"/>
        <w:numPr>
          <w:ilvl w:val="0"/>
          <w:numId w:val="0"/>
        </w:numPr>
        <w:bidi/>
        <w:spacing w:after="280"/>
        <w:ind w:left="1440" w:hanging="720"/>
        <w:rPr>
          <w:sz w:val="26"/>
          <w:szCs w:val="26"/>
          <w:rtl/>
        </w:rPr>
      </w:pPr>
      <w:r w:rsidRPr="00E82F11">
        <w:rPr>
          <w:rFonts w:hint="cs"/>
          <w:sz w:val="26"/>
          <w:szCs w:val="26"/>
          <w:rtl/>
        </w:rPr>
        <w:t>(ط)</w:t>
      </w:r>
      <w:r w:rsidRPr="00E82F11">
        <w:rPr>
          <w:rFonts w:hint="cs"/>
          <w:sz w:val="26"/>
          <w:szCs w:val="26"/>
          <w:rtl/>
        </w:rPr>
        <w:tab/>
      </w:r>
      <w:r w:rsidRPr="00E82F11">
        <w:rPr>
          <w:sz w:val="26"/>
          <w:szCs w:val="26"/>
          <w:rtl/>
        </w:rPr>
        <w:t>ضمان وجود آليّة تشغيلية تمكّن من تنفيذ خطة التنفيذ بطريقة فعالة ومتسمة بالشفافية والإبلاغ الدقيق عن البيانات؛</w:t>
      </w:r>
    </w:p>
    <w:p w:rsidR="00D30952" w:rsidRPr="00E82F11" w:rsidRDefault="00D30952" w:rsidP="00D30952">
      <w:pPr>
        <w:pStyle w:val="Heading2"/>
        <w:numPr>
          <w:ilvl w:val="0"/>
          <w:numId w:val="0"/>
        </w:numPr>
        <w:bidi/>
        <w:spacing w:after="280"/>
        <w:ind w:left="1440" w:hanging="720"/>
        <w:rPr>
          <w:sz w:val="26"/>
          <w:szCs w:val="26"/>
        </w:rPr>
      </w:pPr>
      <w:r w:rsidRPr="00E82F11">
        <w:rPr>
          <w:rFonts w:hint="cs"/>
          <w:sz w:val="26"/>
          <w:szCs w:val="26"/>
          <w:rtl/>
        </w:rPr>
        <w:t>(ي)</w:t>
      </w:r>
      <w:r w:rsidRPr="00E82F11">
        <w:rPr>
          <w:rFonts w:hint="cs"/>
          <w:sz w:val="26"/>
          <w:szCs w:val="26"/>
          <w:rtl/>
        </w:rPr>
        <w:tab/>
      </w:r>
      <w:r w:rsidRPr="00E82F11">
        <w:rPr>
          <w:sz w:val="26"/>
          <w:szCs w:val="26"/>
          <w:rtl/>
        </w:rPr>
        <w:t xml:space="preserve">في حالة خفض التمويل نتيجة عدم الامتثال وفقا للفقرة 11 من الاتفاق، تحديد، بالتشاور مع البلد، تخصيص التخفيضات لمختلف بنود الميزانية ولتمويل </w:t>
      </w:r>
      <w:r w:rsidRPr="00E82F11">
        <w:rPr>
          <w:rFonts w:hint="cs"/>
          <w:sz w:val="26"/>
          <w:szCs w:val="26"/>
          <w:rtl/>
        </w:rPr>
        <w:t>ال</w:t>
      </w:r>
      <w:r w:rsidRPr="00E82F11">
        <w:rPr>
          <w:sz w:val="26"/>
          <w:szCs w:val="26"/>
          <w:rtl/>
        </w:rPr>
        <w:t xml:space="preserve">وكالة </w:t>
      </w:r>
      <w:r w:rsidRPr="00E82F11">
        <w:rPr>
          <w:rFonts w:hint="cs"/>
          <w:sz w:val="26"/>
          <w:szCs w:val="26"/>
          <w:rtl/>
        </w:rPr>
        <w:t>ال</w:t>
      </w:r>
      <w:r w:rsidRPr="00E82F11">
        <w:rPr>
          <w:sz w:val="26"/>
          <w:szCs w:val="26"/>
          <w:rtl/>
        </w:rPr>
        <w:t xml:space="preserve">منفذة </w:t>
      </w:r>
      <w:r w:rsidRPr="00E82F11">
        <w:rPr>
          <w:rFonts w:hint="cs"/>
          <w:sz w:val="26"/>
          <w:szCs w:val="26"/>
          <w:rtl/>
        </w:rPr>
        <w:t>الرئيسية</w:t>
      </w:r>
      <w:r w:rsidRPr="00E82F11">
        <w:rPr>
          <w:sz w:val="26"/>
          <w:szCs w:val="26"/>
          <w:rtl/>
        </w:rPr>
        <w:t>؛</w:t>
      </w:r>
    </w:p>
    <w:p w:rsidR="00D30952" w:rsidRPr="00E82F11" w:rsidRDefault="00D30952" w:rsidP="00D30952">
      <w:pPr>
        <w:pStyle w:val="Heading2"/>
        <w:numPr>
          <w:ilvl w:val="0"/>
          <w:numId w:val="0"/>
        </w:numPr>
        <w:bidi/>
        <w:spacing w:after="280"/>
        <w:ind w:left="1440" w:hanging="720"/>
        <w:rPr>
          <w:sz w:val="26"/>
          <w:szCs w:val="26"/>
        </w:rPr>
      </w:pPr>
      <w:r w:rsidRPr="00E82F11">
        <w:rPr>
          <w:rFonts w:hint="cs"/>
          <w:sz w:val="26"/>
          <w:szCs w:val="26"/>
          <w:rtl/>
        </w:rPr>
        <w:t>(ك)</w:t>
      </w:r>
      <w:r w:rsidRPr="00E82F11">
        <w:rPr>
          <w:rFonts w:hint="cs"/>
          <w:sz w:val="26"/>
          <w:szCs w:val="26"/>
          <w:rtl/>
        </w:rPr>
        <w:tab/>
      </w:r>
      <w:r w:rsidRPr="00E82F11">
        <w:rPr>
          <w:sz w:val="26"/>
          <w:szCs w:val="26"/>
          <w:rtl/>
        </w:rPr>
        <w:t>ضمان أنَّ المبالغ المدفوعة للبلد ي</w:t>
      </w:r>
      <w:r w:rsidRPr="00E82F11">
        <w:rPr>
          <w:rFonts w:hint="cs"/>
          <w:sz w:val="26"/>
          <w:szCs w:val="26"/>
          <w:rtl/>
        </w:rPr>
        <w:t>ُ</w:t>
      </w:r>
      <w:r w:rsidRPr="00E82F11">
        <w:rPr>
          <w:sz w:val="26"/>
          <w:szCs w:val="26"/>
          <w:rtl/>
        </w:rPr>
        <w:t>ستند فيها إلى استعمال المؤشرات؛</w:t>
      </w:r>
    </w:p>
    <w:p w:rsidR="00D30952" w:rsidRPr="00E82F11" w:rsidRDefault="00D30952" w:rsidP="00D30952">
      <w:pPr>
        <w:pStyle w:val="Heading2"/>
        <w:numPr>
          <w:ilvl w:val="0"/>
          <w:numId w:val="0"/>
        </w:numPr>
        <w:bidi/>
        <w:spacing w:after="280"/>
        <w:ind w:left="1440" w:hanging="720"/>
        <w:rPr>
          <w:sz w:val="26"/>
          <w:szCs w:val="26"/>
          <w:rtl/>
        </w:rPr>
      </w:pPr>
      <w:r w:rsidRPr="00E82F11">
        <w:rPr>
          <w:rFonts w:hint="cs"/>
          <w:sz w:val="26"/>
          <w:szCs w:val="26"/>
          <w:rtl/>
        </w:rPr>
        <w:t>(ل)</w:t>
      </w:r>
      <w:r w:rsidRPr="00E82F11">
        <w:rPr>
          <w:rFonts w:hint="cs"/>
          <w:sz w:val="26"/>
          <w:szCs w:val="26"/>
          <w:rtl/>
        </w:rPr>
        <w:tab/>
      </w:r>
      <w:r w:rsidRPr="00E82F11">
        <w:rPr>
          <w:sz w:val="26"/>
          <w:szCs w:val="26"/>
          <w:rtl/>
        </w:rPr>
        <w:t>تقديم المساعدة فيما يتعلق بدعم السياسات العامة والدعم الإداري والتقني عند الطلب.</w:t>
      </w:r>
    </w:p>
    <w:p w:rsidR="00D30952" w:rsidRPr="00E82F11" w:rsidRDefault="00D30952" w:rsidP="00D30952">
      <w:pPr>
        <w:bidi/>
        <w:spacing w:after="240"/>
        <w:ind w:left="1440" w:hanging="720"/>
        <w:rPr>
          <w:sz w:val="26"/>
          <w:szCs w:val="26"/>
        </w:rPr>
      </w:pPr>
      <w:r w:rsidRPr="00E82F11">
        <w:rPr>
          <w:rFonts w:hint="cs"/>
          <w:sz w:val="26"/>
          <w:szCs w:val="26"/>
          <w:rtl/>
        </w:rPr>
        <w:t>(م)</w:t>
      </w:r>
      <w:r w:rsidRPr="00E82F11">
        <w:rPr>
          <w:rFonts w:hint="cs"/>
          <w:sz w:val="26"/>
          <w:szCs w:val="26"/>
          <w:rtl/>
        </w:rPr>
        <w:tab/>
        <w:t>الإفراج الآني للأموال إلى البلد المشارك / المنشآت المشاركة لاستكمال الأنشطة المتصلة بالمشروع.</w:t>
      </w:r>
    </w:p>
    <w:p w:rsidR="00D30952" w:rsidRPr="00E82F11" w:rsidRDefault="00D30952" w:rsidP="00D30952">
      <w:pPr>
        <w:pStyle w:val="Heading1"/>
        <w:tabs>
          <w:tab w:val="clear" w:pos="0"/>
          <w:tab w:val="num" w:pos="90"/>
        </w:tabs>
        <w:bidi/>
        <w:spacing w:after="280"/>
        <w:ind w:left="90"/>
        <w:rPr>
          <w:sz w:val="26"/>
          <w:szCs w:val="26"/>
          <w:rtl/>
        </w:rPr>
      </w:pPr>
      <w:r w:rsidRPr="00E82F11">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E82F11">
        <w:rPr>
          <w:rFonts w:hint="cs"/>
          <w:sz w:val="26"/>
          <w:szCs w:val="26"/>
          <w:rtl/>
        </w:rPr>
        <w:t>ـ</w:t>
      </w:r>
      <w:r w:rsidRPr="00E82F11">
        <w:rPr>
          <w:sz w:val="26"/>
          <w:szCs w:val="26"/>
          <w:rtl/>
        </w:rPr>
        <w:t>رة الفرعي</w:t>
      </w:r>
      <w:r w:rsidRPr="00E82F11">
        <w:rPr>
          <w:rFonts w:hint="cs"/>
          <w:sz w:val="26"/>
          <w:szCs w:val="26"/>
          <w:rtl/>
        </w:rPr>
        <w:t>ـ</w:t>
      </w:r>
      <w:r w:rsidRPr="00E82F11">
        <w:rPr>
          <w:sz w:val="26"/>
          <w:szCs w:val="26"/>
          <w:rtl/>
        </w:rPr>
        <w:t>ة 5(ب) من الاتف</w:t>
      </w:r>
      <w:r w:rsidRPr="00E82F11">
        <w:rPr>
          <w:rFonts w:hint="cs"/>
          <w:sz w:val="26"/>
          <w:szCs w:val="26"/>
          <w:rtl/>
        </w:rPr>
        <w:t>ـ</w:t>
      </w:r>
      <w:r w:rsidRPr="00E82F11">
        <w:rPr>
          <w:sz w:val="26"/>
          <w:szCs w:val="26"/>
          <w:rtl/>
        </w:rPr>
        <w:t>اق والفقرة الفرعي</w:t>
      </w:r>
      <w:r w:rsidRPr="00E82F11">
        <w:rPr>
          <w:rFonts w:hint="cs"/>
          <w:sz w:val="26"/>
          <w:szCs w:val="26"/>
          <w:rtl/>
        </w:rPr>
        <w:t>ـ</w:t>
      </w:r>
      <w:r w:rsidRPr="00E82F11">
        <w:rPr>
          <w:sz w:val="26"/>
          <w:szCs w:val="26"/>
          <w:rtl/>
        </w:rPr>
        <w:t>ة 1(ب) من التذيي</w:t>
      </w:r>
      <w:r w:rsidRPr="00E82F11">
        <w:rPr>
          <w:rFonts w:hint="cs"/>
          <w:sz w:val="26"/>
          <w:szCs w:val="26"/>
          <w:rtl/>
        </w:rPr>
        <w:t>ـ</w:t>
      </w:r>
      <w:r w:rsidRPr="00E82F11">
        <w:rPr>
          <w:sz w:val="26"/>
          <w:szCs w:val="26"/>
          <w:rtl/>
        </w:rPr>
        <w:t>ل 4-ألف.</w:t>
      </w:r>
    </w:p>
    <w:p w:rsidR="00D30952" w:rsidRPr="00E82F11" w:rsidRDefault="00D30952" w:rsidP="00D30952">
      <w:pPr>
        <w:bidi/>
        <w:jc w:val="left"/>
        <w:rPr>
          <w:rtl/>
          <w:lang w:val="en-CA"/>
        </w:rPr>
      </w:pPr>
    </w:p>
    <w:p w:rsidR="00D30952" w:rsidRPr="00E82F11" w:rsidRDefault="00D30952" w:rsidP="00D30952">
      <w:pPr>
        <w:bidi/>
        <w:jc w:val="left"/>
        <w:rPr>
          <w:bCs/>
          <w:sz w:val="26"/>
          <w:szCs w:val="26"/>
          <w:rtl/>
          <w:lang w:val="en-CA" w:bidi="ar-EG"/>
        </w:rPr>
      </w:pPr>
      <w:r w:rsidRPr="00E82F11">
        <w:rPr>
          <w:bCs/>
          <w:sz w:val="26"/>
          <w:szCs w:val="26"/>
          <w:rtl/>
        </w:rPr>
        <w:t>التذييل 7- ألف: تخفيضات في التمويل بسبب عدم الامتثال</w:t>
      </w:r>
    </w:p>
    <w:p w:rsidR="00D30952" w:rsidRPr="00E82F11" w:rsidRDefault="00D30952" w:rsidP="00D30952">
      <w:pPr>
        <w:bidi/>
        <w:rPr>
          <w:sz w:val="32"/>
          <w:szCs w:val="32"/>
        </w:rPr>
      </w:pPr>
    </w:p>
    <w:p w:rsidR="00D30952" w:rsidRPr="00E82F11" w:rsidRDefault="00D30952" w:rsidP="00666AF3">
      <w:pPr>
        <w:pStyle w:val="Heading1"/>
        <w:numPr>
          <w:ilvl w:val="0"/>
          <w:numId w:val="48"/>
        </w:numPr>
        <w:tabs>
          <w:tab w:val="clear" w:pos="0"/>
          <w:tab w:val="num" w:pos="90"/>
        </w:tabs>
        <w:bidi/>
        <w:rPr>
          <w:sz w:val="26"/>
          <w:szCs w:val="26"/>
        </w:rPr>
      </w:pPr>
      <w:r w:rsidRPr="00E82F11">
        <w:rPr>
          <w:sz w:val="26"/>
          <w:szCs w:val="26"/>
          <w:rtl/>
        </w:rPr>
        <w:t xml:space="preserve">وفقا للفقرة 11 من هذا الاتفاق، يمكن تخفيض مبلغ التمويل المخصّص بمقدار </w:t>
      </w:r>
      <w:r w:rsidRPr="00E82F11">
        <w:rPr>
          <w:rFonts w:hint="cs"/>
          <w:sz w:val="26"/>
          <w:szCs w:val="26"/>
          <w:rtl/>
        </w:rPr>
        <w:t xml:space="preserve">المبلغ 180 </w:t>
      </w:r>
      <w:r w:rsidRPr="00E82F11">
        <w:rPr>
          <w:sz w:val="26"/>
          <w:szCs w:val="26"/>
          <w:rtl/>
          <w:lang w:bidi="ar-DZ"/>
        </w:rPr>
        <w:t>دولار</w:t>
      </w:r>
      <w:r w:rsidRPr="00E82F11">
        <w:rPr>
          <w:rFonts w:hint="cs"/>
          <w:sz w:val="26"/>
          <w:szCs w:val="26"/>
          <w:rtl/>
          <w:lang w:bidi="ar-DZ"/>
        </w:rPr>
        <w:t>ا</w:t>
      </w:r>
      <w:r w:rsidRPr="00E82F11">
        <w:rPr>
          <w:sz w:val="26"/>
          <w:szCs w:val="26"/>
          <w:rtl/>
          <w:lang w:bidi="ar-DZ"/>
        </w:rPr>
        <w:t xml:space="preserve"> أمريكي</w:t>
      </w:r>
      <w:r w:rsidRPr="00E82F11">
        <w:rPr>
          <w:rFonts w:hint="cs"/>
          <w:sz w:val="26"/>
          <w:szCs w:val="26"/>
          <w:rtl/>
          <w:lang w:bidi="ar-DZ"/>
        </w:rPr>
        <w:t>ا</w:t>
      </w:r>
      <w:r w:rsidRPr="00E82F11">
        <w:rPr>
          <w:sz w:val="26"/>
          <w:szCs w:val="26"/>
          <w:rtl/>
        </w:rPr>
        <w:t xml:space="preserve"> عن كلّ كيلوغرام </w:t>
      </w:r>
      <w:r w:rsidRPr="00E82F11">
        <w:rPr>
          <w:rFonts w:hint="cs"/>
          <w:sz w:val="26"/>
          <w:szCs w:val="26"/>
          <w:rtl/>
        </w:rPr>
        <w:t xml:space="preserve">من أطنان قدرات استنفاد الأوزون </w:t>
      </w:r>
      <w:r w:rsidRPr="00E82F11">
        <w:rPr>
          <w:sz w:val="26"/>
          <w:szCs w:val="26"/>
          <w:rtl/>
        </w:rPr>
        <w:t xml:space="preserve">من الاستهلاك الذي يتجاوز المستوى المحدد في </w:t>
      </w:r>
      <w:r w:rsidRPr="00E82F11">
        <w:rPr>
          <w:rFonts w:hint="cs"/>
          <w:sz w:val="26"/>
          <w:szCs w:val="26"/>
          <w:rtl/>
        </w:rPr>
        <w:t>الصف</w:t>
      </w:r>
      <w:r w:rsidRPr="00E82F11">
        <w:rPr>
          <w:sz w:val="26"/>
          <w:szCs w:val="26"/>
          <w:rtl/>
        </w:rPr>
        <w:t xml:space="preserve"> </w:t>
      </w:r>
      <w:r w:rsidRPr="00E82F11">
        <w:rPr>
          <w:rFonts w:hint="cs"/>
          <w:sz w:val="26"/>
          <w:szCs w:val="26"/>
          <w:rtl/>
        </w:rPr>
        <w:t>1</w:t>
      </w:r>
      <w:r w:rsidRPr="00E82F11">
        <w:rPr>
          <w:rFonts w:hint="cs"/>
          <w:sz w:val="26"/>
          <w:szCs w:val="26"/>
          <w:rtl/>
        </w:rPr>
        <w:noBreakHyphen/>
        <w:t xml:space="preserve">2 </w:t>
      </w:r>
      <w:r w:rsidRPr="00E82F11">
        <w:rPr>
          <w:sz w:val="26"/>
          <w:szCs w:val="26"/>
          <w:rtl/>
        </w:rPr>
        <w:t>من التذييل 2</w:t>
      </w:r>
      <w:r w:rsidRPr="00E82F11">
        <w:rPr>
          <w:rFonts w:hint="cs"/>
          <w:sz w:val="26"/>
          <w:szCs w:val="26"/>
          <w:rtl/>
        </w:rPr>
        <w:noBreakHyphen/>
      </w:r>
      <w:r w:rsidRPr="00E82F11">
        <w:rPr>
          <w:sz w:val="26"/>
          <w:szCs w:val="26"/>
          <w:rtl/>
        </w:rPr>
        <w:t>ألف لكل سنة لم يتحقق فيها الهدف المحدد في الصف</w:t>
      </w:r>
      <w:r w:rsidRPr="00E82F11">
        <w:rPr>
          <w:rFonts w:hint="cs"/>
          <w:sz w:val="26"/>
          <w:szCs w:val="26"/>
          <w:rtl/>
        </w:rPr>
        <w:t xml:space="preserve"> 1</w:t>
      </w:r>
      <w:r w:rsidRPr="00E82F11">
        <w:rPr>
          <w:rFonts w:hint="cs"/>
          <w:sz w:val="26"/>
          <w:szCs w:val="26"/>
          <w:rtl/>
        </w:rPr>
        <w:noBreakHyphen/>
        <w:t xml:space="preserve">2 </w:t>
      </w:r>
      <w:r w:rsidRPr="00E82F11">
        <w:rPr>
          <w:sz w:val="26"/>
          <w:szCs w:val="26"/>
          <w:rtl/>
        </w:rPr>
        <w:t>من التذييل 2-</w:t>
      </w:r>
      <w:r w:rsidRPr="00E82F11">
        <w:rPr>
          <w:rFonts w:hint="cs"/>
          <w:sz w:val="26"/>
          <w:szCs w:val="26"/>
          <w:rtl/>
        </w:rPr>
        <w:t xml:space="preserve"> </w:t>
      </w:r>
      <w:r w:rsidRPr="00E82F11">
        <w:rPr>
          <w:sz w:val="26"/>
          <w:szCs w:val="26"/>
          <w:rtl/>
        </w:rPr>
        <w:t>ألف</w:t>
      </w:r>
      <w:r w:rsidRPr="00E82F11">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D30952" w:rsidRPr="00E82F11" w:rsidRDefault="00D30952" w:rsidP="00D30952">
      <w:pPr>
        <w:pStyle w:val="Heading1"/>
        <w:numPr>
          <w:ilvl w:val="0"/>
          <w:numId w:val="7"/>
        </w:numPr>
        <w:tabs>
          <w:tab w:val="clear" w:pos="0"/>
          <w:tab w:val="num" w:pos="90"/>
        </w:tabs>
        <w:bidi/>
        <w:ind w:left="90"/>
        <w:rPr>
          <w:sz w:val="26"/>
          <w:szCs w:val="26"/>
        </w:rPr>
      </w:pPr>
      <w:r w:rsidRPr="00E82F11">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rsidR="008C5479" w:rsidRPr="00E82F11" w:rsidRDefault="008C5479" w:rsidP="008C5479"/>
    <w:p w:rsidR="008C5479" w:rsidRPr="00E82F11" w:rsidRDefault="008C5479" w:rsidP="000E2C9D">
      <w:pPr>
        <w:jc w:val="center"/>
        <w:rPr>
          <w:b/>
        </w:rPr>
      </w:pPr>
    </w:p>
    <w:p w:rsidR="008C5479" w:rsidRPr="00E82F11" w:rsidRDefault="008C5479" w:rsidP="000E2C9D">
      <w:pPr>
        <w:jc w:val="center"/>
        <w:rPr>
          <w:b/>
        </w:rPr>
      </w:pPr>
    </w:p>
    <w:p w:rsidR="008C5479" w:rsidRPr="00E82F11" w:rsidRDefault="008C5479" w:rsidP="000E2C9D">
      <w:pPr>
        <w:jc w:val="center"/>
        <w:rPr>
          <w:b/>
        </w:rPr>
        <w:sectPr w:rsidR="008C5479" w:rsidRPr="00E82F11" w:rsidSect="008C5479">
          <w:headerReference w:type="even" r:id="rId30"/>
          <w:headerReference w:type="default" r:id="rId31"/>
          <w:footerReference w:type="even" r:id="rId32"/>
          <w:headerReference w:type="first" r:id="rId33"/>
          <w:footerReference w:type="first" r:id="rId34"/>
          <w:pgSz w:w="12240" w:h="15840" w:code="1"/>
          <w:pgMar w:top="720" w:right="1440" w:bottom="864" w:left="1440" w:header="720" w:footer="475" w:gutter="0"/>
          <w:pgNumType w:start="1"/>
          <w:cols w:space="720"/>
          <w:titlePg/>
          <w:docGrid w:linePitch="299"/>
        </w:sectPr>
      </w:pPr>
    </w:p>
    <w:p w:rsidR="000E2C9D" w:rsidRPr="00756D59" w:rsidRDefault="000E2C9D" w:rsidP="000E2C9D">
      <w:pPr>
        <w:jc w:val="center"/>
        <w:rPr>
          <w:b/>
        </w:rPr>
      </w:pPr>
    </w:p>
    <w:p w:rsidR="000E2C9D" w:rsidRPr="00756D59" w:rsidRDefault="000E2C9D" w:rsidP="000E2C9D">
      <w:pPr>
        <w:jc w:val="center"/>
        <w:rPr>
          <w:b/>
        </w:rPr>
      </w:pPr>
    </w:p>
    <w:p w:rsidR="00756D59" w:rsidRPr="00A94487" w:rsidRDefault="00756D59" w:rsidP="000E2C9D"/>
    <w:sectPr w:rsidR="00756D59" w:rsidRPr="00A94487" w:rsidSect="000E2C9D">
      <w:headerReference w:type="even" r:id="rId35"/>
      <w:headerReference w:type="default" r:id="rId36"/>
      <w:footerReference w:type="even" r:id="rId37"/>
      <w:footerReference w:type="default" r:id="rId38"/>
      <w:headerReference w:type="first" r:id="rId39"/>
      <w:footerReference w:type="first" r:id="rId40"/>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303" w:rsidRDefault="00176303" w:rsidP="004A504B">
      <w:r>
        <w:separator/>
      </w:r>
    </w:p>
  </w:endnote>
  <w:endnote w:type="continuationSeparator" w:id="0">
    <w:p w:rsidR="00176303" w:rsidRDefault="00176303" w:rsidP="004A504B">
      <w:r>
        <w:continuationSeparator/>
      </w:r>
    </w:p>
  </w:endnote>
  <w:endnote w:type="continuationNotice" w:id="1">
    <w:p w:rsidR="00176303" w:rsidRDefault="001763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PlusBook-Roman-Identity-H">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plified Arabic">
    <w:altName w:val="Dubai Medium"/>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176303">
    <w:pPr>
      <w:jc w:val="center"/>
    </w:pPr>
    <w:r>
      <w:fldChar w:fldCharType="begin"/>
    </w:r>
    <w:r>
      <w:instrText xml:space="preserve"> PAGE </w:instrText>
    </w:r>
    <w:r>
      <w:fldChar w:fldCharType="separate"/>
    </w:r>
    <w:r w:rsidR="00E82F11">
      <w:rPr>
        <w:noProof/>
      </w:rPr>
      <w:t>28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176303">
    <w:pPr>
      <w:jc w:val="center"/>
    </w:pPr>
    <w:r>
      <w:fldChar w:fldCharType="begin"/>
    </w:r>
    <w:r>
      <w:instrText xml:space="preserve"> PAGE </w:instrText>
    </w:r>
    <w:r>
      <w:fldChar w:fldCharType="separate"/>
    </w:r>
    <w:r w:rsidR="00E82F11">
      <w:rPr>
        <w:noProof/>
      </w:rPr>
      <w:t>27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Default="00176303" w:rsidP="0025114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176303" w:rsidRDefault="00176303" w:rsidP="0025114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176303" w:rsidRPr="00251145" w:rsidRDefault="00176303" w:rsidP="0025114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176303">
    <w:pPr>
      <w:jc w:val="center"/>
    </w:pPr>
    <w:r>
      <w:fldChar w:fldCharType="begin"/>
    </w:r>
    <w:r>
      <w:instrText xml:space="preserve"> PAGE </w:instrText>
    </w:r>
    <w:r>
      <w:fldChar w:fldCharType="separate"/>
    </w:r>
    <w:r w:rsidR="00694C2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176303">
    <w:pPr>
      <w:jc w:val="center"/>
    </w:pPr>
    <w:r>
      <w:fldChar w:fldCharType="begin"/>
    </w:r>
    <w:r>
      <w:instrText xml:space="preserve"> PAGE </w:instrText>
    </w:r>
    <w:r>
      <w:fldChar w:fldCharType="separate"/>
    </w:r>
    <w:r w:rsidR="00E82F11">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090709"/>
      <w:docPartObj>
        <w:docPartGallery w:val="Page Numbers (Bottom of Page)"/>
        <w:docPartUnique/>
      </w:docPartObj>
    </w:sdtPr>
    <w:sdtEndPr>
      <w:rPr>
        <w:noProof/>
      </w:rPr>
    </w:sdtEndPr>
    <w:sdtContent>
      <w:p w:rsidR="00176303" w:rsidRDefault="00176303" w:rsidP="005E2E94">
        <w:pPr>
          <w:pStyle w:val="Footer"/>
          <w:jc w:val="center"/>
        </w:pPr>
        <w:r>
          <w:fldChar w:fldCharType="begin"/>
        </w:r>
        <w:r>
          <w:instrText xml:space="preserve"> PAGE   \* MERGEFORMAT </w:instrText>
        </w:r>
        <w:r>
          <w:fldChar w:fldCharType="separate"/>
        </w:r>
        <w:r w:rsidR="00E82F11">
          <w:rPr>
            <w:noProof/>
          </w:rPr>
          <w:t>1</w:t>
        </w:r>
        <w:r>
          <w:rPr>
            <w:noProof/>
          </w:rPr>
          <w:fldChar w:fldCharType="end"/>
        </w:r>
      </w:p>
    </w:sdtContent>
  </w:sdt>
  <w:p w:rsidR="00176303" w:rsidRPr="00C627AC" w:rsidRDefault="00176303" w:rsidP="005E2E9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825264"/>
      <w:docPartObj>
        <w:docPartGallery w:val="Page Numbers (Bottom of Page)"/>
        <w:docPartUnique/>
      </w:docPartObj>
    </w:sdtPr>
    <w:sdtEndPr>
      <w:rPr>
        <w:noProof/>
      </w:rPr>
    </w:sdtEndPr>
    <w:sdtContent>
      <w:p w:rsidR="00176303" w:rsidRDefault="00176303">
        <w:pPr>
          <w:pStyle w:val="Footer"/>
          <w:jc w:val="center"/>
        </w:pPr>
        <w:r>
          <w:fldChar w:fldCharType="begin"/>
        </w:r>
        <w:r>
          <w:instrText xml:space="preserve"> PAGE   \* MERGEFORMAT </w:instrText>
        </w:r>
        <w:r>
          <w:fldChar w:fldCharType="separate"/>
        </w:r>
        <w:r w:rsidR="00E82F11">
          <w:rPr>
            <w:noProof/>
          </w:rPr>
          <w:t>1</w:t>
        </w:r>
        <w:r>
          <w:rPr>
            <w:noProof/>
          </w:rPr>
          <w:fldChar w:fldCharType="end"/>
        </w:r>
      </w:p>
    </w:sdtContent>
  </w:sdt>
  <w:p w:rsidR="00176303" w:rsidRPr="00CE74DC" w:rsidRDefault="00176303" w:rsidP="00CE74DC">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176303">
    <w:pPr>
      <w:jc w:val="center"/>
    </w:pPr>
    <w:r>
      <w:fldChar w:fldCharType="begin"/>
    </w:r>
    <w:r>
      <w:instrText xml:space="preserve"> PAGE </w:instrText>
    </w:r>
    <w:r>
      <w:fldChar w:fldCharType="separate"/>
    </w:r>
    <w:r w:rsidR="00E82F11">
      <w:rPr>
        <w:noProof/>
      </w:rPr>
      <w:t>8</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1581817"/>
      <w:docPartObj>
        <w:docPartGallery w:val="Page Numbers (Bottom of Page)"/>
        <w:docPartUnique/>
      </w:docPartObj>
    </w:sdtPr>
    <w:sdtEndPr>
      <w:rPr>
        <w:noProof/>
      </w:rPr>
    </w:sdtEndPr>
    <w:sdtContent>
      <w:p w:rsidR="00176303" w:rsidRDefault="00176303">
        <w:pPr>
          <w:pStyle w:val="Footer"/>
          <w:jc w:val="center"/>
        </w:pPr>
        <w:r>
          <w:fldChar w:fldCharType="begin"/>
        </w:r>
        <w:r>
          <w:instrText xml:space="preserve"> PAGE   \* MERGEFORMAT </w:instrText>
        </w:r>
        <w:r>
          <w:fldChar w:fldCharType="separate"/>
        </w:r>
        <w:r w:rsidR="00E82F11">
          <w:rPr>
            <w:noProof/>
          </w:rPr>
          <w:t>1</w:t>
        </w:r>
        <w:r>
          <w:rPr>
            <w:noProof/>
          </w:rPr>
          <w:fldChar w:fldCharType="end"/>
        </w:r>
      </w:p>
    </w:sdtContent>
  </w:sdt>
  <w:p w:rsidR="00176303" w:rsidRPr="00CE74DC" w:rsidRDefault="00176303" w:rsidP="00CE74DC">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176303">
    <w:pPr>
      <w:jc w:val="center"/>
    </w:pPr>
    <w:r>
      <w:fldChar w:fldCharType="begin"/>
    </w:r>
    <w:r>
      <w:instrText xml:space="preserve"> PAGE </w:instrText>
    </w:r>
    <w:r>
      <w:fldChar w:fldCharType="separate"/>
    </w:r>
    <w:r>
      <w:rPr>
        <w:noProof/>
      </w:rPr>
      <w:t>10</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176303">
    <w:pPr>
      <w:jc w:val="center"/>
    </w:pPr>
    <w:r>
      <w:fldChar w:fldCharType="begin"/>
    </w:r>
    <w:r>
      <w:instrText xml:space="preserve"> PAGE </w:instrText>
    </w:r>
    <w:r>
      <w:fldChar w:fldCharType="separate"/>
    </w:r>
    <w:r>
      <w:rPr>
        <w:noProof/>
      </w:rPr>
      <w:t>9</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799272"/>
      <w:docPartObj>
        <w:docPartGallery w:val="Page Numbers (Bottom of Page)"/>
        <w:docPartUnique/>
      </w:docPartObj>
    </w:sdtPr>
    <w:sdtEndPr>
      <w:rPr>
        <w:noProof/>
      </w:rPr>
    </w:sdtEndPr>
    <w:sdtContent>
      <w:p w:rsidR="00176303" w:rsidRDefault="00176303">
        <w:pPr>
          <w:pStyle w:val="Footer"/>
          <w:jc w:val="center"/>
        </w:pPr>
        <w:r>
          <w:fldChar w:fldCharType="begin"/>
        </w:r>
        <w:r>
          <w:instrText xml:space="preserve"> PAGE   \* MERGEFORMAT </w:instrText>
        </w:r>
        <w:r>
          <w:fldChar w:fldCharType="separate"/>
        </w:r>
        <w:r w:rsidR="00E82F11">
          <w:rPr>
            <w:noProof/>
          </w:rPr>
          <w:t>1</w:t>
        </w:r>
        <w:r>
          <w:rPr>
            <w:noProof/>
          </w:rPr>
          <w:fldChar w:fldCharType="end"/>
        </w:r>
      </w:p>
    </w:sdtContent>
  </w:sdt>
  <w:p w:rsidR="00176303" w:rsidRPr="00CE74DC" w:rsidRDefault="00176303" w:rsidP="00CE74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303" w:rsidRDefault="00176303" w:rsidP="00251145">
      <w:pPr>
        <w:bidi/>
      </w:pPr>
      <w:r>
        <w:separator/>
      </w:r>
    </w:p>
  </w:footnote>
  <w:footnote w:type="continuationSeparator" w:id="0">
    <w:p w:rsidR="00176303" w:rsidRDefault="00176303" w:rsidP="004A504B">
      <w:r>
        <w:continuationSeparator/>
      </w:r>
    </w:p>
  </w:footnote>
  <w:footnote w:type="continuationNotice" w:id="1">
    <w:p w:rsidR="00176303" w:rsidRDefault="00176303"/>
  </w:footnote>
  <w:footnote w:id="2">
    <w:p w:rsidR="00176303" w:rsidRPr="00C0337B" w:rsidRDefault="00176303" w:rsidP="00905C1C">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footnote>
  <w:footnote w:id="3">
    <w:p w:rsidR="00176303" w:rsidRPr="00C32DB3" w:rsidRDefault="00176303" w:rsidP="00100515">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 xml:space="preserve">الوثيقة </w:t>
      </w:r>
      <w:r>
        <w:t>UNEP/OzL.Pro/ExCom/86/</w:t>
      </w:r>
      <w:r w:rsidRPr="00A2334C">
        <w:t>15-20</w:t>
      </w:r>
      <w:r>
        <w:rPr>
          <w:rFonts w:hint="cs"/>
          <w:rtl/>
          <w:lang w:val="en-US"/>
        </w:rPr>
        <w:t>.</w:t>
      </w:r>
    </w:p>
  </w:footnote>
  <w:footnote w:id="4">
    <w:p w:rsidR="00176303" w:rsidRPr="00875756" w:rsidRDefault="00176303" w:rsidP="0066329A">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 xml:space="preserve">الوثيقة </w:t>
      </w:r>
      <w:r>
        <w:rPr>
          <w:lang w:val="en-US"/>
        </w:rPr>
        <w:t>UNEP/OzL.Pro</w:t>
      </w:r>
      <w:r w:rsidRPr="00A837A2">
        <w:rPr>
          <w:lang w:val="en-US"/>
        </w:rPr>
        <w:t>/ExCom/</w:t>
      </w:r>
      <w:r>
        <w:rPr>
          <w:lang w:val="en-US"/>
        </w:rPr>
        <w:t>87</w:t>
      </w:r>
      <w:r w:rsidRPr="000A7674">
        <w:rPr>
          <w:lang w:val="en-US"/>
        </w:rPr>
        <w:t>/9/Add</w:t>
      </w:r>
      <w:r>
        <w:rPr>
          <w:lang w:val="en-US"/>
        </w:rPr>
        <w:t>.1</w:t>
      </w:r>
      <w:r>
        <w:rPr>
          <w:rFonts w:hint="cs"/>
          <w:rtl/>
          <w:lang w:val="en-US"/>
        </w:rPr>
        <w:t>.</w:t>
      </w:r>
    </w:p>
  </w:footnote>
  <w:footnote w:id="5">
    <w:p w:rsidR="00176303" w:rsidRDefault="00176303" w:rsidP="00E965E8">
      <w:pPr>
        <w:pStyle w:val="FootnoteText"/>
        <w:bidi/>
      </w:pPr>
      <w:r w:rsidRPr="00FD1CAA">
        <w:rPr>
          <w:rStyle w:val="FootnoteReference"/>
        </w:rPr>
        <w:footnoteRef/>
      </w:r>
      <w:r w:rsidRPr="00FD1CAA">
        <w:t xml:space="preserve"> </w:t>
      </w:r>
      <w:r>
        <w:rPr>
          <w:rFonts w:hint="cs"/>
          <w:rtl/>
          <w:lang w:bidi="ar-EG"/>
        </w:rPr>
        <w:t xml:space="preserve"> </w:t>
      </w:r>
      <w:r>
        <w:rPr>
          <w:rFonts w:hint="cs"/>
          <w:rtl/>
          <w:lang w:bidi="ar-EG"/>
        </w:rPr>
        <w:t>التعزيز المؤسسي ومناولة الهالونات وتدريب موظفي الجمارك واسترجاع غازات التبريد وإعادة تدويرها والمشروعات الإيضاحية لا تخضع للسوابق المتعلقة بإلغاء المشروع، ومع ذلك قررت اللجنة التنفيذية مواصلة رصدها على النحو الملائم (المقرر 36/14(ب)).</w:t>
      </w:r>
      <w:r>
        <w:t xml:space="preserve"> </w:t>
      </w:r>
    </w:p>
  </w:footnote>
  <w:footnote w:id="6">
    <w:p w:rsidR="00176303" w:rsidRPr="00A97D70" w:rsidRDefault="00176303" w:rsidP="00960D55">
      <w:pPr>
        <w:pStyle w:val="FootnoteText"/>
        <w:bidi/>
        <w:rPr>
          <w:lang w:val="en-US"/>
        </w:rPr>
      </w:pPr>
      <w:r>
        <w:rPr>
          <w:rStyle w:val="FootnoteReference"/>
        </w:rPr>
        <w:footnoteRef/>
      </w:r>
      <w:r>
        <w:t xml:space="preserve"> </w:t>
      </w:r>
      <w:r>
        <w:rPr>
          <w:rFonts w:hint="cs"/>
          <w:rtl/>
          <w:lang w:bidi="ar-EG"/>
        </w:rPr>
        <w:t xml:space="preserve"> </w:t>
      </w:r>
      <w:r>
        <w:rPr>
          <w:rFonts w:hint="cs"/>
          <w:rtl/>
          <w:lang w:bidi="ar-EG"/>
        </w:rPr>
        <w:t xml:space="preserve">التقرير المتعلق بخطة إدارة إزالة المواد الهيدروكلوروفلوروكربونية </w:t>
      </w:r>
      <w:r w:rsidRPr="00960D55">
        <w:rPr>
          <w:rtl/>
          <w:lang w:bidi="ar-EG"/>
        </w:rPr>
        <w:t>لأوروغواي في وثيقة مقترح المشروع (</w:t>
      </w:r>
      <w:r w:rsidRPr="00960D55">
        <w:rPr>
          <w:lang w:bidi="ar-EG"/>
        </w:rPr>
        <w:t>UNEP / OzL.Pro / ExCom / 85/52</w:t>
      </w:r>
      <w:r w:rsidRPr="00960D55">
        <w:rPr>
          <w:rtl/>
          <w:lang w:bidi="ar-EG"/>
        </w:rPr>
        <w:t>).</w:t>
      </w:r>
    </w:p>
  </w:footnote>
  <w:footnote w:id="7">
    <w:p w:rsidR="00176303" w:rsidRPr="00171A2D" w:rsidRDefault="00176303" w:rsidP="00704A0C">
      <w:pPr>
        <w:pStyle w:val="FootnoteText"/>
        <w:bidi/>
        <w:rPr>
          <w:lang w:val="en-CA"/>
        </w:rPr>
      </w:pPr>
      <w:r>
        <w:rPr>
          <w:rStyle w:val="FootnoteReference"/>
        </w:rPr>
        <w:footnoteRef/>
      </w:r>
      <w:r>
        <w:t xml:space="preserve"> </w:t>
      </w:r>
      <w:r>
        <w:rPr>
          <w:rFonts w:hint="cs"/>
          <w:rtl/>
          <w:lang w:val="en-CA"/>
        </w:rPr>
        <w:t xml:space="preserve"> </w:t>
      </w:r>
      <w:r>
        <w:rPr>
          <w:rFonts w:hint="cs"/>
          <w:rtl/>
          <w:lang w:val="en-CA"/>
        </w:rPr>
        <w:t xml:space="preserve">الوثيقة </w:t>
      </w:r>
      <w:r>
        <w:rPr>
          <w:lang w:val="en-CA"/>
        </w:rPr>
        <w:t>UNEP/OzL.Pro/ExCom/63</w:t>
      </w:r>
      <w:r w:rsidRPr="00970A4C">
        <w:rPr>
          <w:lang w:val="en-CA"/>
        </w:rPr>
        <w:t>/22</w:t>
      </w:r>
      <w:r>
        <w:rPr>
          <w:rFonts w:hint="cs"/>
          <w:rtl/>
          <w:lang w:val="en-CA"/>
        </w:rPr>
        <w:t>.</w:t>
      </w:r>
    </w:p>
  </w:footnote>
  <w:footnote w:id="8">
    <w:p w:rsidR="00176303" w:rsidRPr="00B47F72" w:rsidRDefault="00176303" w:rsidP="003B69D7">
      <w:pPr>
        <w:pStyle w:val="FootnoteText"/>
        <w:bidi/>
        <w:rPr>
          <w:lang w:val="en-US"/>
        </w:rPr>
      </w:pPr>
      <w:r w:rsidRPr="00B47F72">
        <w:rPr>
          <w:rStyle w:val="FootnoteReference"/>
        </w:rPr>
        <w:footnoteRef/>
      </w:r>
      <w:r w:rsidRPr="00B47F72">
        <w:t xml:space="preserve"> </w:t>
      </w:r>
      <w:r>
        <w:rPr>
          <w:rFonts w:hint="cs"/>
          <w:color w:val="4D5156"/>
          <w:shd w:val="clear" w:color="auto" w:fill="FFFFFF"/>
          <w:rtl/>
        </w:rPr>
        <w:t xml:space="preserve"> </w:t>
      </w:r>
      <w:r w:rsidRPr="003B69D7">
        <w:rPr>
          <w:color w:val="4D5156"/>
          <w:shd w:val="clear" w:color="auto" w:fill="FFFFFF"/>
          <w:rtl/>
        </w:rPr>
        <w:t>النظام الآلي للبيانات الجمركية</w:t>
      </w:r>
      <w:r>
        <w:rPr>
          <w:rFonts w:hint="cs"/>
          <w:rtl/>
          <w:lang w:val="en-US"/>
        </w:rPr>
        <w:t>.</w:t>
      </w:r>
    </w:p>
  </w:footnote>
  <w:footnote w:id="9">
    <w:p w:rsidR="00176303" w:rsidRDefault="00176303" w:rsidP="00BD101A">
      <w:pPr>
        <w:pStyle w:val="FootnoteText"/>
        <w:bidi/>
      </w:pPr>
      <w:r w:rsidRPr="00794CDF">
        <w:rPr>
          <w:rStyle w:val="FootnoteReference"/>
        </w:rPr>
        <w:footnoteRef/>
      </w:r>
      <w:r w:rsidRPr="00794CDF">
        <w:t xml:space="preserve"> </w:t>
      </w:r>
      <w:r>
        <w:rPr>
          <w:rFonts w:hint="cs"/>
          <w:rtl/>
        </w:rPr>
        <w:t xml:space="preserve"> </w:t>
      </w:r>
      <w:r>
        <w:rPr>
          <w:rFonts w:hint="cs"/>
          <w:rtl/>
        </w:rPr>
        <w:t xml:space="preserve">الوثيقة </w:t>
      </w:r>
      <w:r w:rsidRPr="00794CDF">
        <w:t>UNEP/OzL.Pro/ExCom/84/39</w:t>
      </w:r>
      <w:r>
        <w:rPr>
          <w:rFonts w:hint="cs"/>
          <w:rtl/>
        </w:rPr>
        <w:t>.</w:t>
      </w:r>
    </w:p>
  </w:footnote>
  <w:footnote w:id="10">
    <w:p w:rsidR="00176303" w:rsidRPr="00157F0D" w:rsidRDefault="00176303" w:rsidP="00AE7F96">
      <w:pPr>
        <w:pStyle w:val="FootnoteText"/>
        <w:bidi/>
        <w:rPr>
          <w:lang w:val="en-US"/>
        </w:rPr>
      </w:pPr>
      <w:r w:rsidRPr="00C41FB9">
        <w:rPr>
          <w:rStyle w:val="FootnoteReference"/>
        </w:rPr>
        <w:footnoteRef/>
      </w:r>
      <w:r w:rsidRPr="00C41FB9">
        <w:t xml:space="preserve"> </w:t>
      </w:r>
      <w:r>
        <w:rPr>
          <w:rFonts w:hint="cs"/>
          <w:rtl/>
          <w:lang w:bidi="ar-EG"/>
        </w:rPr>
        <w:t xml:space="preserve"> </w:t>
      </w:r>
      <w:r>
        <w:rPr>
          <w:rFonts w:hint="cs"/>
          <w:rtl/>
          <w:lang w:bidi="ar-EG"/>
        </w:rPr>
        <w:t xml:space="preserve">ووفق على التمويل البالغ </w:t>
      </w:r>
      <w:r w:rsidRPr="00C41FB9">
        <w:t>348,767</w:t>
      </w:r>
      <w:r>
        <w:rPr>
          <w:rFonts w:hint="cs"/>
          <w:rtl/>
          <w:lang w:bidi="ar-EG"/>
        </w:rPr>
        <w:t xml:space="preserve"> دولارا أمريكيا للشريحتين في قطاع رغاوي البوليوريثان وهو مايقل عن التكلفة الإضافية التقديرية البالغة </w:t>
      </w:r>
      <w:r w:rsidRPr="00C41FB9">
        <w:t>439,200</w:t>
      </w:r>
      <w:r>
        <w:rPr>
          <w:rFonts w:hint="cs"/>
          <w:rtl/>
          <w:lang w:bidi="ar-EG"/>
        </w:rPr>
        <w:t xml:space="preserve"> دولار أمريكي، واتفق على أن حكومة الأرجنتين تتمتع بالمرونة في تخصيص الأموال فيما بين الشريحتين على أساس الفهم بأن المنشئات سوف تتحول الى التكنولوجيات المختارة في الوقت المناسب (الفقرة 76 من الوثيقة </w:t>
      </w:r>
      <w:r w:rsidRPr="00C41FB9">
        <w:t>UNEP/OzL.Pro/ExCom/79/27</w:t>
      </w:r>
      <w:r>
        <w:rPr>
          <w:rFonts w:hint="cs"/>
          <w:rtl/>
          <w:lang w:bidi="ar-EG"/>
        </w:rPr>
        <w:t>).</w:t>
      </w:r>
    </w:p>
  </w:footnote>
  <w:footnote w:id="11">
    <w:p w:rsidR="00176303" w:rsidRPr="00E133B5" w:rsidRDefault="00176303" w:rsidP="00AE7F96">
      <w:pPr>
        <w:pStyle w:val="FootnoteText"/>
        <w:bidi/>
        <w:rPr>
          <w:lang w:val="en-CA"/>
        </w:rPr>
      </w:pPr>
      <w:r w:rsidRPr="00E133B5">
        <w:rPr>
          <w:rStyle w:val="FootnoteReference"/>
        </w:rPr>
        <w:footnoteRef/>
      </w:r>
      <w:r w:rsidRPr="00E133B5">
        <w:t xml:space="preserve"> </w:t>
      </w:r>
      <w:r>
        <w:rPr>
          <w:rFonts w:hint="cs"/>
          <w:rtl/>
          <w:lang w:val="en-CA"/>
        </w:rPr>
        <w:t xml:space="preserve"> </w:t>
      </w:r>
      <w:r>
        <w:rPr>
          <w:rFonts w:hint="cs"/>
          <w:rtl/>
          <w:lang w:val="en-CA"/>
        </w:rPr>
        <w:t xml:space="preserve">الوثيقة </w:t>
      </w:r>
      <w:r w:rsidRPr="00E133B5">
        <w:rPr>
          <w:lang w:val="en-CA"/>
        </w:rPr>
        <w:t>UNEP/OzL.Pro/ExCom/66/31</w:t>
      </w:r>
      <w:r>
        <w:rPr>
          <w:rFonts w:hint="cs"/>
          <w:rtl/>
          <w:lang w:val="en-CA"/>
        </w:rPr>
        <w:t>.</w:t>
      </w:r>
    </w:p>
  </w:footnote>
  <w:footnote w:id="12">
    <w:p w:rsidR="00176303" w:rsidRPr="00E133B5" w:rsidRDefault="00176303" w:rsidP="00AE7F96">
      <w:pPr>
        <w:pStyle w:val="FootnoteText"/>
        <w:bidi/>
        <w:rPr>
          <w:lang w:val="en-CA"/>
        </w:rPr>
      </w:pPr>
      <w:r w:rsidRPr="00E133B5">
        <w:rPr>
          <w:rStyle w:val="FootnoteReference"/>
        </w:rPr>
        <w:footnoteRef/>
      </w:r>
      <w:r w:rsidRPr="00E133B5">
        <w:t xml:space="preserve"> </w:t>
      </w:r>
      <w:r>
        <w:rPr>
          <w:rFonts w:hint="cs"/>
          <w:rtl/>
          <w:lang w:val="en-CA"/>
        </w:rPr>
        <w:t xml:space="preserve"> </w:t>
      </w:r>
      <w:r>
        <w:rPr>
          <w:rFonts w:hint="cs"/>
          <w:rtl/>
          <w:lang w:val="en-CA"/>
        </w:rPr>
        <w:t xml:space="preserve">الوثيقة </w:t>
      </w:r>
      <w:r w:rsidRPr="00E133B5">
        <w:rPr>
          <w:color w:val="000000"/>
          <w:shd w:val="clear" w:color="auto" w:fill="F9F9F9"/>
        </w:rPr>
        <w:t>UNEP/OzL.Pro/ExCom/85/20</w:t>
      </w:r>
      <w:r>
        <w:rPr>
          <w:rFonts w:hint="cs"/>
          <w:rtl/>
          <w:lang w:val="en-CA"/>
        </w:rPr>
        <w:t>.</w:t>
      </w:r>
    </w:p>
  </w:footnote>
  <w:footnote w:id="13">
    <w:p w:rsidR="00176303" w:rsidRDefault="00176303" w:rsidP="000B23D3">
      <w:pPr>
        <w:pStyle w:val="FootnoteText"/>
        <w:bidi/>
        <w:rPr>
          <w:rtl/>
        </w:rPr>
      </w:pPr>
      <w:r>
        <w:rPr>
          <w:rStyle w:val="FootnoteReference"/>
        </w:rPr>
        <w:footnoteRef/>
      </w:r>
      <w:r>
        <w:rPr>
          <w:rFonts w:hint="cs"/>
          <w:rtl/>
        </w:rPr>
        <w:t xml:space="preserve"> </w:t>
      </w:r>
      <w:r>
        <w:rPr>
          <w:rFonts w:hint="cs"/>
          <w:rtl/>
        </w:rPr>
        <w:t xml:space="preserve">المرفق الرابع بالوثيقة </w:t>
      </w:r>
      <w:r w:rsidRPr="00F15058">
        <w:t>UNEP/OzL.Pro/ExCom/85/67</w:t>
      </w:r>
    </w:p>
  </w:footnote>
  <w:footnote w:id="14">
    <w:p w:rsidR="00176303" w:rsidRDefault="00176303" w:rsidP="000B23D3">
      <w:pPr>
        <w:pStyle w:val="FootnoteText"/>
        <w:bidi/>
        <w:rPr>
          <w:rtl/>
        </w:rPr>
      </w:pPr>
      <w:r>
        <w:rPr>
          <w:rStyle w:val="FootnoteReference"/>
        </w:rPr>
        <w:footnoteRef/>
      </w:r>
      <w:r>
        <w:rPr>
          <w:rFonts w:hint="cs"/>
          <w:rtl/>
        </w:rPr>
        <w:t xml:space="preserve"> </w:t>
      </w:r>
      <w:r w:rsidRPr="00E21DCA">
        <w:rPr>
          <w:rtl/>
        </w:rPr>
        <w:t>من بين الشركات الصغيرة والمتوسطة الثمانية ا</w:t>
      </w:r>
      <w:r>
        <w:rPr>
          <w:rtl/>
        </w:rPr>
        <w:t>لأصلية المتوقعة للمشروع الجماعي</w:t>
      </w:r>
      <w:r w:rsidRPr="00E21DCA">
        <w:rPr>
          <w:rtl/>
        </w:rPr>
        <w:t>، أصبح</w:t>
      </w:r>
      <w:r>
        <w:rPr>
          <w:rFonts w:hint="cs"/>
          <w:rtl/>
        </w:rPr>
        <w:t>ت</w:t>
      </w:r>
      <w:r w:rsidRPr="00E21DCA">
        <w:rPr>
          <w:rtl/>
        </w:rPr>
        <w:t xml:space="preserve"> </w:t>
      </w:r>
      <w:r>
        <w:rPr>
          <w:rFonts w:hint="cs"/>
          <w:rtl/>
        </w:rPr>
        <w:t>اثنتان مشروعين</w:t>
      </w:r>
      <w:r>
        <w:rPr>
          <w:rtl/>
        </w:rPr>
        <w:t xml:space="preserve"> فردي</w:t>
      </w:r>
      <w:r>
        <w:rPr>
          <w:rFonts w:hint="cs"/>
          <w:rtl/>
        </w:rPr>
        <w:t>ين</w:t>
      </w:r>
      <w:r>
        <w:rPr>
          <w:rtl/>
        </w:rPr>
        <w:t xml:space="preserve"> </w:t>
      </w:r>
      <w:r>
        <w:rPr>
          <w:rFonts w:hint="cs"/>
          <w:rtl/>
        </w:rPr>
        <w:t>وتحولتا</w:t>
      </w:r>
      <w:r>
        <w:rPr>
          <w:rtl/>
        </w:rPr>
        <w:t xml:space="preserve"> بمفردهما</w:t>
      </w:r>
      <w:r w:rsidRPr="00E21DCA">
        <w:rPr>
          <w:rtl/>
        </w:rPr>
        <w:t xml:space="preserve">؛ </w:t>
      </w:r>
      <w:r>
        <w:rPr>
          <w:rFonts w:hint="cs"/>
          <w:rtl/>
        </w:rPr>
        <w:t>و</w:t>
      </w:r>
      <w:r w:rsidRPr="00E21DCA">
        <w:rPr>
          <w:rtl/>
        </w:rPr>
        <w:t>اثن</w:t>
      </w:r>
      <w:r>
        <w:rPr>
          <w:rFonts w:hint="cs"/>
          <w:rtl/>
        </w:rPr>
        <w:t>ت</w:t>
      </w:r>
      <w:r>
        <w:rPr>
          <w:rtl/>
        </w:rPr>
        <w:t xml:space="preserve">ان لم </w:t>
      </w:r>
      <w:r>
        <w:rPr>
          <w:rFonts w:hint="cs"/>
          <w:rtl/>
        </w:rPr>
        <w:t>ت</w:t>
      </w:r>
      <w:r w:rsidRPr="00E21DCA">
        <w:rPr>
          <w:rtl/>
        </w:rPr>
        <w:t xml:space="preserve">شاركا. وتم دمج ثلاثة في </w:t>
      </w:r>
      <w:r>
        <w:rPr>
          <w:rFonts w:hint="cs"/>
          <w:rtl/>
        </w:rPr>
        <w:t>ال</w:t>
      </w:r>
      <w:r w:rsidRPr="00E21DCA">
        <w:rPr>
          <w:rtl/>
        </w:rPr>
        <w:t xml:space="preserve">مشروع </w:t>
      </w:r>
      <w:r>
        <w:rPr>
          <w:rFonts w:hint="cs"/>
          <w:rtl/>
        </w:rPr>
        <w:t>الجماعي</w:t>
      </w:r>
      <w:r w:rsidRPr="00E21DCA">
        <w:rPr>
          <w:rtl/>
        </w:rPr>
        <w:t xml:space="preserve"> الذي استوفى متطلبات الأهلية ولكن لم يتم تحديدها في الأصل في دراسة السوق أثناء إعداد المشروع.</w:t>
      </w:r>
    </w:p>
  </w:footnote>
  <w:footnote w:id="15">
    <w:p w:rsidR="00176303" w:rsidRPr="00AD4602" w:rsidRDefault="00176303" w:rsidP="000B23D3">
      <w:pPr>
        <w:pStyle w:val="FootnoteText"/>
        <w:bidi/>
        <w:rPr>
          <w:rtl/>
        </w:rPr>
      </w:pPr>
      <w:r>
        <w:rPr>
          <w:rStyle w:val="FootnoteReference"/>
        </w:rPr>
        <w:footnoteRef/>
      </w:r>
      <w:r>
        <w:rPr>
          <w:rFonts w:hint="cs"/>
          <w:rtl/>
        </w:rPr>
        <w:t xml:space="preserve"> </w:t>
      </w:r>
      <w:r>
        <w:rPr>
          <w:rFonts w:hint="cs"/>
          <w:rtl/>
        </w:rPr>
        <w:t xml:space="preserve">الوثيقة </w:t>
      </w:r>
      <w:r>
        <w:t>UNEP/OzL.Pro/ExCom/85/24</w:t>
      </w:r>
    </w:p>
  </w:footnote>
  <w:footnote w:id="16">
    <w:p w:rsidR="00176303" w:rsidRDefault="00176303" w:rsidP="000B23D3">
      <w:pPr>
        <w:pStyle w:val="FootnoteText"/>
        <w:bidi/>
        <w:rPr>
          <w:rtl/>
        </w:rPr>
      </w:pPr>
      <w:r>
        <w:rPr>
          <w:rStyle w:val="FootnoteReference"/>
        </w:rPr>
        <w:footnoteRef/>
      </w:r>
      <w:r>
        <w:rPr>
          <w:rFonts w:hint="cs"/>
          <w:rtl/>
        </w:rPr>
        <w:t xml:space="preserve"> </w:t>
      </w:r>
      <w:r>
        <w:rPr>
          <w:rFonts w:hint="cs"/>
          <w:rtl/>
        </w:rPr>
        <w:t xml:space="preserve">الوثيقة </w:t>
      </w:r>
      <w:r>
        <w:rPr>
          <w:lang w:val="en-CA"/>
        </w:rPr>
        <w:t>UNEP/OzL.Pro/ExCom/63</w:t>
      </w:r>
      <w:r w:rsidRPr="00970A4C">
        <w:rPr>
          <w:lang w:val="en-CA"/>
        </w:rPr>
        <w:t>/</w:t>
      </w:r>
      <w:r>
        <w:rPr>
          <w:lang w:val="en-CA"/>
        </w:rPr>
        <w:t>5</w:t>
      </w:r>
      <w:r w:rsidRPr="00970A4C">
        <w:rPr>
          <w:lang w:val="en-CA"/>
        </w:rPr>
        <w:t>2</w:t>
      </w:r>
    </w:p>
  </w:footnote>
  <w:footnote w:id="17">
    <w:p w:rsidR="00176303" w:rsidRDefault="00176303" w:rsidP="000B23D3">
      <w:pPr>
        <w:pStyle w:val="FootnoteText"/>
        <w:bidi/>
        <w:rPr>
          <w:rtl/>
        </w:rPr>
      </w:pPr>
      <w:r>
        <w:rPr>
          <w:rStyle w:val="FootnoteReference"/>
        </w:rPr>
        <w:footnoteRef/>
      </w:r>
      <w:r>
        <w:rPr>
          <w:rFonts w:hint="cs"/>
          <w:rtl/>
        </w:rPr>
        <w:t xml:space="preserve"> </w:t>
      </w:r>
      <w:r>
        <w:rPr>
          <w:rFonts w:hint="cs"/>
          <w:rtl/>
        </w:rPr>
        <w:t xml:space="preserve">الوثيقة </w:t>
      </w:r>
      <w:r>
        <w:rPr>
          <w:lang w:val="en-CA"/>
        </w:rPr>
        <w:t>UNEP/OzL.Pro/ExCom/83</w:t>
      </w:r>
      <w:r w:rsidRPr="00970A4C">
        <w:rPr>
          <w:lang w:val="en-CA"/>
        </w:rPr>
        <w:t>/</w:t>
      </w:r>
      <w:r>
        <w:rPr>
          <w:lang w:val="en-CA"/>
        </w:rPr>
        <w:t>26</w:t>
      </w:r>
    </w:p>
  </w:footnote>
  <w:footnote w:id="18">
    <w:p w:rsidR="00176303" w:rsidRPr="00B74572" w:rsidRDefault="00176303" w:rsidP="00E82F11">
      <w:pPr>
        <w:bidi/>
      </w:pPr>
      <w:bookmarkStart w:id="0" w:name="_GoBack"/>
      <w:bookmarkEnd w:id="0"/>
      <w:r w:rsidRPr="00E82F11">
        <w:rPr>
          <w:rStyle w:val="FootnoteReference"/>
        </w:rPr>
        <w:footnoteRef/>
      </w:r>
      <w:r w:rsidRPr="00E82F11">
        <w:t xml:space="preserve"> </w:t>
      </w:r>
      <w:r w:rsidR="00E82F11" w:rsidRPr="00E82F11">
        <w:rPr>
          <w:sz w:val="20"/>
          <w:szCs w:val="20"/>
          <w:rtl/>
        </w:rPr>
        <w:t xml:space="preserve">وافقت اللجنة التنفيذية على الشريحة الثالثة من خطة إدارة إزالة المواد الهيدروكلوروفلوروكربونية على أساس </w:t>
      </w:r>
      <w:r w:rsidR="00E82F11">
        <w:rPr>
          <w:rFonts w:hint="cs"/>
          <w:sz w:val="20"/>
          <w:szCs w:val="20"/>
          <w:rtl/>
          <w:lang w:bidi="ar-SY"/>
        </w:rPr>
        <w:t xml:space="preserve">بين أمور أخرى </w:t>
      </w:r>
      <w:r w:rsidR="00E82F11" w:rsidRPr="00E82F11">
        <w:rPr>
          <w:sz w:val="20"/>
          <w:szCs w:val="20"/>
          <w:rtl/>
        </w:rPr>
        <w:t>أن الحكومة يمكن</w:t>
      </w:r>
      <w:r w:rsidR="00E82F11">
        <w:rPr>
          <w:rFonts w:hint="cs"/>
          <w:sz w:val="20"/>
          <w:szCs w:val="20"/>
          <w:rtl/>
          <w:lang w:bidi="ar-SY"/>
        </w:rPr>
        <w:t>ها</w:t>
      </w:r>
      <w:r w:rsidR="00E82F11" w:rsidRPr="00E82F11">
        <w:rPr>
          <w:sz w:val="20"/>
          <w:szCs w:val="20"/>
          <w:rtl/>
        </w:rPr>
        <w:t xml:space="preserve"> أن تقدم مرحلتها الثانية من خطة إدارة إزالة المواد الهيدروكلوروفلوروكربونية بمجرد صرف 80 في المائة من إجمالي الأموال المعتمدة لليونيدو</w:t>
      </w:r>
      <w:r w:rsidR="00E82F11" w:rsidRPr="00E82F11">
        <w:rPr>
          <w:sz w:val="20"/>
          <w:szCs w:val="20"/>
        </w:rPr>
        <w:t>.</w:t>
      </w:r>
    </w:p>
  </w:footnote>
  <w:footnote w:id="19">
    <w:p w:rsidR="00176303" w:rsidRDefault="00176303" w:rsidP="00C4177F">
      <w:pPr>
        <w:pStyle w:val="FootnoteText"/>
        <w:bidi/>
        <w:rPr>
          <w:rtl/>
        </w:rPr>
      </w:pPr>
      <w:r>
        <w:rPr>
          <w:rStyle w:val="FootnoteReference"/>
        </w:rPr>
        <w:footnoteRef/>
      </w:r>
      <w:r>
        <w:rPr>
          <w:rFonts w:hint="cs"/>
          <w:rtl/>
        </w:rPr>
        <w:t xml:space="preserve"> </w:t>
      </w:r>
      <w:r w:rsidRPr="00C712DB">
        <w:rPr>
          <w:rtl/>
        </w:rPr>
        <w:t xml:space="preserve">تسرد الفقرة 9 من الوثيقة </w:t>
      </w:r>
      <w:r w:rsidRPr="00C712DB">
        <w:t>UNEP / OzL.Pro / ExCom / 85/31</w:t>
      </w:r>
      <w:r w:rsidRPr="00C712DB">
        <w:rPr>
          <w:rtl/>
        </w:rPr>
        <w:t xml:space="preserve"> الإجراءات التي سيتم تنفيذها خلال الشريحة الرابعة من المرحلة الأولى من خطة إدارة إزالة المواد الهيدروكلوروفلوروكربونية بناءً على التوصيات الواردة في تقرير التحقق.</w:t>
      </w:r>
    </w:p>
  </w:footnote>
  <w:footnote w:id="20">
    <w:p w:rsidR="00176303" w:rsidRDefault="00176303" w:rsidP="00C4177F">
      <w:pPr>
        <w:pStyle w:val="FootnoteText"/>
        <w:bidi/>
        <w:rPr>
          <w:rtl/>
        </w:rPr>
      </w:pPr>
      <w:r>
        <w:rPr>
          <w:rStyle w:val="FootnoteReference"/>
        </w:rPr>
        <w:footnoteRef/>
      </w:r>
      <w:r>
        <w:rPr>
          <w:rFonts w:hint="cs"/>
          <w:rtl/>
        </w:rPr>
        <w:t xml:space="preserve"> </w:t>
      </w:r>
      <w:r>
        <w:rPr>
          <w:rFonts w:hint="cs"/>
          <w:rtl/>
        </w:rPr>
        <w:t xml:space="preserve">الوثيقة </w:t>
      </w:r>
      <w:r>
        <w:rPr>
          <w:lang w:val="en-US"/>
        </w:rPr>
        <w:t>UNEP/OzL.Pro/ExCom/77/51</w:t>
      </w:r>
    </w:p>
  </w:footnote>
  <w:footnote w:id="21">
    <w:p w:rsidR="00176303" w:rsidRDefault="00176303" w:rsidP="00C4177F">
      <w:pPr>
        <w:pStyle w:val="FootnoteText"/>
        <w:bidi/>
        <w:rPr>
          <w:rtl/>
        </w:rPr>
      </w:pPr>
      <w:r>
        <w:rPr>
          <w:rStyle w:val="FootnoteReference"/>
        </w:rPr>
        <w:footnoteRef/>
      </w:r>
      <w:r>
        <w:rPr>
          <w:rFonts w:hint="cs"/>
          <w:rtl/>
        </w:rPr>
        <w:t xml:space="preserve"> </w:t>
      </w:r>
      <w:r>
        <w:rPr>
          <w:rFonts w:hint="cs"/>
          <w:rtl/>
        </w:rPr>
        <w:t xml:space="preserve">الفقرات من 126 إلى 136 من الوثيقة </w:t>
      </w:r>
      <w:r>
        <w:rPr>
          <w:lang w:val="en-US"/>
        </w:rPr>
        <w:t>UNEP/OzL.Pro/ExCom/83/11</w:t>
      </w:r>
      <w:r>
        <w:rPr>
          <w:rFonts w:hint="cs"/>
          <w:rtl/>
          <w:lang w:val="en-US"/>
        </w:rPr>
        <w:t>، المقرر 83/24 (ب).</w:t>
      </w:r>
      <w:r>
        <w:rPr>
          <w:rFonts w:hint="cs"/>
          <w:rtl/>
        </w:rPr>
        <w:t xml:space="preserve"> </w:t>
      </w:r>
    </w:p>
  </w:footnote>
  <w:footnote w:id="22">
    <w:p w:rsidR="00176303" w:rsidRDefault="00176303" w:rsidP="00C4177F">
      <w:pPr>
        <w:pStyle w:val="FootnoteText"/>
        <w:bidi/>
        <w:rPr>
          <w:rtl/>
        </w:rPr>
      </w:pPr>
      <w:r>
        <w:rPr>
          <w:rStyle w:val="FootnoteReference"/>
        </w:rPr>
        <w:footnoteRef/>
      </w:r>
      <w:r>
        <w:rPr>
          <w:rFonts w:hint="cs"/>
          <w:rtl/>
        </w:rPr>
        <w:t xml:space="preserve">  </w:t>
      </w:r>
      <w:r>
        <w:rPr>
          <w:rFonts w:hint="cs"/>
          <w:rtl/>
        </w:rPr>
        <w:t xml:space="preserve">الفقرات من 79 إلى 94 من الوثيقة </w:t>
      </w:r>
      <w:r w:rsidRPr="000D73F8">
        <w:rPr>
          <w:lang w:val="en-CA"/>
        </w:rPr>
        <w:t>UNEP/OzL.Pro/ExCom/86/21</w:t>
      </w:r>
      <w:r>
        <w:rPr>
          <w:rFonts w:hint="cs"/>
          <w:rtl/>
          <w:lang w:val="en-CA"/>
        </w:rPr>
        <w:t>، المقرر86/25 (ب).</w:t>
      </w:r>
    </w:p>
  </w:footnote>
  <w:footnote w:id="23">
    <w:p w:rsidR="00176303" w:rsidRDefault="00176303" w:rsidP="00C4177F">
      <w:pPr>
        <w:pStyle w:val="FootnoteText"/>
        <w:bidi/>
        <w:rPr>
          <w:rtl/>
        </w:rPr>
      </w:pPr>
      <w:r>
        <w:rPr>
          <w:rStyle w:val="FootnoteReference"/>
        </w:rPr>
        <w:footnoteRef/>
      </w:r>
      <w:r>
        <w:rPr>
          <w:rFonts w:hint="cs"/>
          <w:rtl/>
        </w:rPr>
        <w:t xml:space="preserve"> </w:t>
      </w:r>
      <w:r>
        <w:rPr>
          <w:rFonts w:hint="cs"/>
          <w:rtl/>
        </w:rPr>
        <w:t xml:space="preserve">الوثيقة </w:t>
      </w:r>
      <w:r>
        <w:rPr>
          <w:lang w:val="en-CA"/>
        </w:rPr>
        <w:t>UNEP/OzL.Pro/ExCom/63/38</w:t>
      </w:r>
    </w:p>
  </w:footnote>
  <w:footnote w:id="24">
    <w:p w:rsidR="00176303" w:rsidRDefault="00176303" w:rsidP="00C4177F">
      <w:pPr>
        <w:pStyle w:val="FootnoteText"/>
        <w:bidi/>
        <w:rPr>
          <w:rtl/>
        </w:rPr>
      </w:pPr>
      <w:r>
        <w:rPr>
          <w:rStyle w:val="FootnoteReference"/>
        </w:rPr>
        <w:footnoteRef/>
      </w:r>
      <w:r>
        <w:rPr>
          <w:rFonts w:hint="cs"/>
          <w:rtl/>
        </w:rPr>
        <w:t xml:space="preserve"> </w:t>
      </w:r>
      <w:r>
        <w:rPr>
          <w:rFonts w:hint="cs"/>
          <w:rtl/>
        </w:rPr>
        <w:t xml:space="preserve">الوثيقة </w:t>
      </w:r>
      <w:r w:rsidRPr="007C20AE">
        <w:rPr>
          <w:lang w:val="en-CA"/>
        </w:rPr>
        <w:t>UNEP/OzL.Pro/ExCom/85/33</w:t>
      </w:r>
    </w:p>
  </w:footnote>
  <w:footnote w:id="25">
    <w:p w:rsidR="00176303" w:rsidRDefault="00176303" w:rsidP="00C4177F">
      <w:pPr>
        <w:pStyle w:val="FootnoteText"/>
        <w:bidi/>
        <w:rPr>
          <w:rtl/>
        </w:rPr>
      </w:pPr>
      <w:r>
        <w:rPr>
          <w:rStyle w:val="FootnoteReference"/>
        </w:rPr>
        <w:footnoteRef/>
      </w:r>
      <w:r>
        <w:rPr>
          <w:rFonts w:hint="cs"/>
          <w:rtl/>
        </w:rPr>
        <w:t xml:space="preserve"> </w:t>
      </w:r>
      <w:r>
        <w:rPr>
          <w:rFonts w:hint="cs"/>
          <w:rtl/>
        </w:rPr>
        <w:t xml:space="preserve">الوثيقة </w:t>
      </w:r>
      <w:r>
        <w:rPr>
          <w:lang w:val="en-US"/>
        </w:rPr>
        <w:t>UNEP/OzL.Pro/ExCom/77/54</w:t>
      </w:r>
    </w:p>
  </w:footnote>
  <w:footnote w:id="26">
    <w:p w:rsidR="00176303" w:rsidRDefault="00176303" w:rsidP="00C4177F">
      <w:pPr>
        <w:pStyle w:val="FootnoteText"/>
        <w:bidi/>
        <w:rPr>
          <w:rtl/>
        </w:rPr>
      </w:pPr>
      <w:r>
        <w:rPr>
          <w:rStyle w:val="FootnoteReference"/>
        </w:rPr>
        <w:footnoteRef/>
      </w:r>
      <w:r>
        <w:rPr>
          <w:rFonts w:hint="cs"/>
          <w:rtl/>
        </w:rPr>
        <w:t xml:space="preserve"> </w:t>
      </w:r>
      <w:r>
        <w:rPr>
          <w:rFonts w:hint="cs"/>
          <w:rtl/>
        </w:rPr>
        <w:t>ذكرت عشر شركات ذات استهلاك أعلى من 20 كن متري التي تحولت إلى السيكلوبنتان النقي أو المخلوط مسبقا في أنظمة</w:t>
      </w:r>
      <w:r w:rsidRPr="00EB190B">
        <w:rPr>
          <w:rFonts w:hint="cs"/>
          <w:rtl/>
        </w:rPr>
        <w:t xml:space="preserve"> </w:t>
      </w:r>
      <w:r>
        <w:rPr>
          <w:rFonts w:hint="cs"/>
          <w:rtl/>
        </w:rPr>
        <w:t xml:space="preserve">البوليولات في المقرر 84/77 (أ) (2).  </w:t>
      </w:r>
    </w:p>
  </w:footnote>
  <w:footnote w:id="27">
    <w:p w:rsidR="00176303" w:rsidRPr="00223787" w:rsidRDefault="00176303" w:rsidP="00A36A13">
      <w:pPr>
        <w:pStyle w:val="FootnoteText"/>
        <w:bidi/>
        <w:rPr>
          <w:sz w:val="22"/>
          <w:szCs w:val="22"/>
        </w:rPr>
      </w:pPr>
      <w:r w:rsidRPr="00223787">
        <w:rPr>
          <w:rStyle w:val="FootnoteReference"/>
        </w:rPr>
        <w:footnoteRef/>
      </w:r>
      <w:r>
        <w:rPr>
          <w:rFonts w:hint="cs"/>
          <w:sz w:val="22"/>
          <w:szCs w:val="22"/>
          <w:rtl/>
          <w:lang w:bidi="ar"/>
        </w:rPr>
        <w:t xml:space="preserve"> </w:t>
      </w:r>
      <w:r w:rsidRPr="00223787">
        <w:rPr>
          <w:sz w:val="22"/>
          <w:szCs w:val="22"/>
          <w:rtl/>
        </w:rPr>
        <w:t xml:space="preserve">تمت الموافقة على الشريحة الخامسة والأخيرة من المرحلة الأولى من خطة إدارة إزالة المواد الهيدروكلوروفلوروكربونية في الاجتماع الخامس والسبعين بتكلفة إجمالية قدرها </w:t>
      </w:r>
      <w:r w:rsidRPr="00223787">
        <w:rPr>
          <w:sz w:val="22"/>
          <w:szCs w:val="22"/>
          <w:rtl/>
          <w:lang w:bidi="ar"/>
        </w:rPr>
        <w:t xml:space="preserve">1,449,982 </w:t>
      </w:r>
      <w:r w:rsidRPr="00223787">
        <w:rPr>
          <w:sz w:val="22"/>
          <w:szCs w:val="22"/>
          <w:rtl/>
        </w:rPr>
        <w:t xml:space="preserve">دولارا أمريكيا، تتكون من </w:t>
      </w:r>
      <w:r w:rsidRPr="00223787">
        <w:rPr>
          <w:sz w:val="22"/>
          <w:szCs w:val="22"/>
          <w:rtl/>
          <w:lang w:bidi="ar"/>
        </w:rPr>
        <w:t xml:space="preserve">226,317 </w:t>
      </w:r>
      <w:r w:rsidRPr="00223787">
        <w:rPr>
          <w:sz w:val="22"/>
          <w:szCs w:val="22"/>
          <w:rtl/>
        </w:rPr>
        <w:t xml:space="preserve">دولارا أمريكيا بالإضافة إلى تكاليف دعم الوكالة البالغة </w:t>
      </w:r>
      <w:r w:rsidRPr="00223787">
        <w:rPr>
          <w:sz w:val="22"/>
          <w:szCs w:val="22"/>
          <w:rtl/>
          <w:lang w:bidi="ar"/>
        </w:rPr>
        <w:t xml:space="preserve">16,974 </w:t>
      </w:r>
      <w:r w:rsidRPr="00223787">
        <w:rPr>
          <w:sz w:val="22"/>
          <w:szCs w:val="22"/>
          <w:rtl/>
        </w:rPr>
        <w:t>دولارا أمريكيا لليونيدو، و</w:t>
      </w:r>
      <w:r w:rsidRPr="00223787">
        <w:rPr>
          <w:sz w:val="22"/>
          <w:szCs w:val="22"/>
          <w:rtl/>
          <w:lang w:bidi="ar"/>
        </w:rPr>
        <w:t xml:space="preserve">1,122,503 </w:t>
      </w:r>
      <w:r w:rsidRPr="00223787">
        <w:rPr>
          <w:sz w:val="22"/>
          <w:szCs w:val="22"/>
          <w:rtl/>
        </w:rPr>
        <w:t xml:space="preserve">دولارات أمريكية بالإضافة إلى تكاليف دعم الوكالة البالغة </w:t>
      </w:r>
      <w:r w:rsidRPr="00223787">
        <w:rPr>
          <w:sz w:val="22"/>
          <w:szCs w:val="22"/>
          <w:rtl/>
          <w:lang w:bidi="ar"/>
        </w:rPr>
        <w:t xml:space="preserve">84,188 </w:t>
      </w:r>
      <w:r w:rsidRPr="00223787">
        <w:rPr>
          <w:sz w:val="22"/>
          <w:szCs w:val="22"/>
          <w:rtl/>
        </w:rPr>
        <w:t>دولارا أمريكيا لليوئنديبي</w:t>
      </w:r>
      <w:r w:rsidRPr="00223787">
        <w:rPr>
          <w:sz w:val="22"/>
          <w:szCs w:val="22"/>
          <w:rtl/>
          <w:lang w:bidi="ar"/>
        </w:rPr>
        <w:t>.</w:t>
      </w:r>
    </w:p>
  </w:footnote>
  <w:footnote w:id="28">
    <w:p w:rsidR="00176303" w:rsidRPr="00223787" w:rsidRDefault="00176303" w:rsidP="00A36A13">
      <w:pPr>
        <w:pStyle w:val="FootnoteText"/>
        <w:bidi/>
        <w:rPr>
          <w:sz w:val="18"/>
          <w:szCs w:val="18"/>
        </w:rPr>
      </w:pPr>
      <w:r w:rsidRPr="00223787">
        <w:rPr>
          <w:rStyle w:val="FootnoteReference"/>
        </w:rPr>
        <w:footnoteRef/>
      </w:r>
      <w:r>
        <w:rPr>
          <w:rFonts w:hint="cs"/>
          <w:sz w:val="22"/>
          <w:szCs w:val="22"/>
          <w:rtl/>
          <w:lang w:bidi="ar"/>
        </w:rPr>
        <w:t xml:space="preserve"> </w:t>
      </w:r>
      <w:r w:rsidRPr="00223787">
        <w:rPr>
          <w:sz w:val="22"/>
          <w:szCs w:val="22"/>
          <w:rtl/>
        </w:rPr>
        <w:t xml:space="preserve">النص الوارد في الملحق الثاني عشر من الوثيقة </w:t>
      </w:r>
      <w:r w:rsidRPr="00223787">
        <w:rPr>
          <w:sz w:val="22"/>
          <w:szCs w:val="22"/>
        </w:rPr>
        <w:t>UNEP/OzL.Pro/ExCom/75/85</w:t>
      </w:r>
      <w:r w:rsidRPr="00223787">
        <w:rPr>
          <w:sz w:val="22"/>
          <w:szCs w:val="22"/>
          <w:rtl/>
          <w:lang w:bidi="ar"/>
        </w:rPr>
        <w:t xml:space="preserve"> (</w:t>
      </w:r>
      <w:r w:rsidRPr="00223787">
        <w:rPr>
          <w:sz w:val="22"/>
          <w:szCs w:val="22"/>
          <w:rtl/>
        </w:rPr>
        <w:t>طُلب إلى حكومة المكسيك واليونيدو واليوئديبي تقديم تقارير مرحلية على أساس سنوي عن تنفيذ برنامج العمل المرتبط بالشريحة الأخيرة حتى الانتهاء من المشروع</w:t>
      </w:r>
      <w:r w:rsidRPr="00223787">
        <w:rPr>
          <w:sz w:val="22"/>
          <w:szCs w:val="22"/>
          <w:rtl/>
          <w:lang w:bidi="ar"/>
        </w:rPr>
        <w:t>).</w:t>
      </w:r>
    </w:p>
  </w:footnote>
  <w:footnote w:id="29">
    <w:p w:rsidR="00176303" w:rsidRPr="00223787" w:rsidRDefault="00176303" w:rsidP="00A36A13">
      <w:pPr>
        <w:pStyle w:val="FootnoteText"/>
        <w:bidi/>
        <w:rPr>
          <w:sz w:val="22"/>
          <w:szCs w:val="22"/>
        </w:rPr>
      </w:pPr>
      <w:r w:rsidRPr="00223787">
        <w:rPr>
          <w:rStyle w:val="FootnoteReference"/>
        </w:rPr>
        <w:footnoteRef/>
      </w:r>
      <w:r w:rsidRPr="00223787">
        <w:rPr>
          <w:sz w:val="22"/>
          <w:szCs w:val="22"/>
          <w:rtl/>
        </w:rPr>
        <w:t xml:space="preserve">الملحق الرابع من الوثيقة </w:t>
      </w:r>
      <w:r w:rsidRPr="00223787">
        <w:rPr>
          <w:sz w:val="22"/>
          <w:szCs w:val="22"/>
        </w:rPr>
        <w:t>UNEP/OzL.Pro/ExCom/86/4</w:t>
      </w:r>
    </w:p>
  </w:footnote>
  <w:footnote w:id="30">
    <w:p w:rsidR="00176303" w:rsidRPr="00223787" w:rsidRDefault="00176303" w:rsidP="00A36A13">
      <w:pPr>
        <w:pStyle w:val="FootnoteText"/>
        <w:bidi/>
        <w:rPr>
          <w:sz w:val="22"/>
          <w:szCs w:val="22"/>
        </w:rPr>
      </w:pPr>
      <w:r w:rsidRPr="00223787">
        <w:rPr>
          <w:rStyle w:val="FootnoteReference"/>
        </w:rPr>
        <w:footnoteRef/>
      </w:r>
      <w:r w:rsidRPr="00223787">
        <w:rPr>
          <w:sz w:val="22"/>
          <w:szCs w:val="22"/>
          <w:rtl/>
        </w:rPr>
        <w:t xml:space="preserve"> </w:t>
      </w:r>
      <w:r w:rsidRPr="00223787">
        <w:rPr>
          <w:sz w:val="22"/>
          <w:szCs w:val="22"/>
          <w:rtl/>
        </w:rPr>
        <w:t xml:space="preserve">الوثيقة </w:t>
      </w:r>
      <w:r w:rsidRPr="00223787">
        <w:rPr>
          <w:sz w:val="22"/>
          <w:szCs w:val="22"/>
        </w:rPr>
        <w:t>MEX/PHA/64/INV/157</w:t>
      </w:r>
    </w:p>
  </w:footnote>
  <w:footnote w:id="31">
    <w:p w:rsidR="00176303" w:rsidRPr="00223787" w:rsidRDefault="00176303" w:rsidP="00A36A13">
      <w:pPr>
        <w:pStyle w:val="FootnoteText"/>
        <w:bidi/>
        <w:rPr>
          <w:sz w:val="22"/>
          <w:szCs w:val="22"/>
        </w:rPr>
      </w:pPr>
      <w:r w:rsidRPr="00223787">
        <w:rPr>
          <w:rStyle w:val="FootnoteReference"/>
        </w:rPr>
        <w:footnoteRef/>
      </w:r>
      <w:r w:rsidRPr="00223787">
        <w:rPr>
          <w:sz w:val="22"/>
          <w:szCs w:val="22"/>
          <w:rtl/>
        </w:rPr>
        <w:t xml:space="preserve"> </w:t>
      </w:r>
      <w:r w:rsidRPr="00223787">
        <w:rPr>
          <w:sz w:val="22"/>
          <w:szCs w:val="22"/>
          <w:rtl/>
        </w:rPr>
        <w:t xml:space="preserve">الوثيقة </w:t>
      </w:r>
      <w:r w:rsidRPr="00223787">
        <w:rPr>
          <w:sz w:val="22"/>
          <w:szCs w:val="22"/>
        </w:rPr>
        <w:t>MEX/PHA/75/TAS/144</w:t>
      </w:r>
    </w:p>
  </w:footnote>
  <w:footnote w:id="32">
    <w:p w:rsidR="00176303" w:rsidRPr="00223787" w:rsidRDefault="00176303" w:rsidP="00A36A13">
      <w:pPr>
        <w:pStyle w:val="FootnoteText"/>
        <w:bidi/>
        <w:rPr>
          <w:sz w:val="22"/>
          <w:szCs w:val="22"/>
        </w:rPr>
      </w:pPr>
      <w:r w:rsidRPr="00223787">
        <w:rPr>
          <w:rStyle w:val="FootnoteReference"/>
        </w:rPr>
        <w:footnoteRef/>
      </w:r>
      <w:r w:rsidRPr="00223787">
        <w:rPr>
          <w:rFonts w:hint="cs"/>
          <w:sz w:val="22"/>
          <w:szCs w:val="22"/>
          <w:rtl/>
          <w:lang w:bidi="ar"/>
        </w:rPr>
        <w:t xml:space="preserve"> </w:t>
      </w:r>
      <w:r w:rsidRPr="00223787">
        <w:rPr>
          <w:sz w:val="22"/>
          <w:szCs w:val="22"/>
          <w:rtl/>
        </w:rPr>
        <w:t xml:space="preserve">تمت الموافقة عليه في الاجتماع الثالث والثمانين بتكلفة إجمالية قدرها </w:t>
      </w:r>
      <w:r w:rsidRPr="00223787">
        <w:rPr>
          <w:sz w:val="22"/>
          <w:szCs w:val="22"/>
          <w:rtl/>
          <w:lang w:bidi="ar"/>
        </w:rPr>
        <w:t xml:space="preserve">35000 </w:t>
      </w:r>
      <w:r w:rsidRPr="00223787">
        <w:rPr>
          <w:sz w:val="22"/>
          <w:szCs w:val="22"/>
          <w:rtl/>
        </w:rPr>
        <w:t xml:space="preserve">دولار أمريكي، بالإضافة إلى تكاليف دعم الوكالة البالغة </w:t>
      </w:r>
      <w:r w:rsidRPr="00223787">
        <w:rPr>
          <w:sz w:val="22"/>
          <w:szCs w:val="22"/>
          <w:rtl/>
          <w:lang w:bidi="ar"/>
        </w:rPr>
        <w:t xml:space="preserve">2625 </w:t>
      </w:r>
      <w:r w:rsidRPr="00223787">
        <w:rPr>
          <w:sz w:val="22"/>
          <w:szCs w:val="22"/>
          <w:rtl/>
        </w:rPr>
        <w:t>دولارا أمريكيا لليونيدو</w:t>
      </w:r>
      <w:r w:rsidRPr="00223787">
        <w:rPr>
          <w:sz w:val="22"/>
          <w:szCs w:val="22"/>
          <w:rtl/>
          <w:lang w:bidi="ar"/>
        </w:rPr>
        <w:t xml:space="preserve">. </w:t>
      </w:r>
    </w:p>
  </w:footnote>
  <w:footnote w:id="33">
    <w:p w:rsidR="00176303" w:rsidRPr="00223787" w:rsidRDefault="00176303" w:rsidP="00A36A13">
      <w:pPr>
        <w:pStyle w:val="FootnoteText"/>
        <w:bidi/>
        <w:rPr>
          <w:sz w:val="22"/>
          <w:szCs w:val="22"/>
        </w:rPr>
      </w:pPr>
      <w:r w:rsidRPr="00223787">
        <w:rPr>
          <w:rStyle w:val="FootnoteReference"/>
        </w:rPr>
        <w:footnoteRef/>
      </w:r>
      <w:r w:rsidRPr="00223787">
        <w:rPr>
          <w:rFonts w:hint="cs"/>
          <w:sz w:val="22"/>
          <w:szCs w:val="22"/>
          <w:rtl/>
          <w:lang w:bidi="ar"/>
        </w:rPr>
        <w:t xml:space="preserve"> </w:t>
      </w:r>
      <w:r w:rsidRPr="00223787">
        <w:rPr>
          <w:sz w:val="22"/>
          <w:szCs w:val="22"/>
          <w:rtl/>
        </w:rPr>
        <w:t xml:space="preserve">أن يطلب من حكومة المغرب واليونيدو تقديم تقارير مرحلية على أساس سنوي عن تنفيذ برنامج العمل المرتبط بالشريحة الثالثة والأخيرة حتى الانتهاء من المشروع، وتقارير التحقق حتى الموافقة على المرحلة الثانية من خطة إدارة إزالة المواد الهيدروكلوروفلوروكربونية، وتقرير إتمام المشروع إلى الاجتماع الأول للجنة التنفيذية في عام </w:t>
      </w:r>
      <w:r w:rsidRPr="00223787">
        <w:rPr>
          <w:sz w:val="22"/>
          <w:szCs w:val="22"/>
          <w:rtl/>
          <w:lang w:bidi="ar"/>
        </w:rPr>
        <w:t>2022.</w:t>
      </w:r>
    </w:p>
  </w:footnote>
  <w:footnote w:id="34">
    <w:p w:rsidR="00176303" w:rsidRPr="00223787" w:rsidRDefault="00176303" w:rsidP="00A36A13">
      <w:pPr>
        <w:pStyle w:val="FootnoteText"/>
        <w:bidi/>
        <w:rPr>
          <w:sz w:val="22"/>
          <w:szCs w:val="22"/>
        </w:rPr>
      </w:pPr>
      <w:r w:rsidRPr="00223787">
        <w:rPr>
          <w:rStyle w:val="FootnoteReference"/>
        </w:rPr>
        <w:footnoteRef/>
      </w:r>
      <w:r w:rsidRPr="00223787">
        <w:rPr>
          <w:rFonts w:hint="cs"/>
          <w:sz w:val="22"/>
          <w:szCs w:val="22"/>
          <w:rtl/>
          <w:lang w:bidi="ar"/>
        </w:rPr>
        <w:t xml:space="preserve"> </w:t>
      </w:r>
      <w:r w:rsidRPr="00223787">
        <w:rPr>
          <w:sz w:val="22"/>
          <w:szCs w:val="22"/>
          <w:rtl/>
        </w:rPr>
        <w:t>تقرير الاجتماع الثالث والثمانين للجنة التنفيذية</w:t>
      </w:r>
    </w:p>
  </w:footnote>
  <w:footnote w:id="35">
    <w:p w:rsidR="00176303" w:rsidRPr="00223787" w:rsidRDefault="00176303" w:rsidP="00A36A13">
      <w:pPr>
        <w:pStyle w:val="FootnoteText"/>
        <w:bidi/>
        <w:rPr>
          <w:sz w:val="22"/>
          <w:szCs w:val="22"/>
        </w:rPr>
      </w:pPr>
      <w:r w:rsidRPr="00223787">
        <w:rPr>
          <w:sz w:val="22"/>
          <w:szCs w:val="22"/>
          <w:lang w:val="en-US" w:bidi="ar"/>
        </w:rPr>
        <w:t xml:space="preserve"> </w:t>
      </w:r>
      <w:r w:rsidRPr="00223787">
        <w:rPr>
          <w:rStyle w:val="FootnoteReference"/>
        </w:rPr>
        <w:footnoteRef/>
      </w:r>
      <w:r w:rsidRPr="00223787">
        <w:rPr>
          <w:sz w:val="22"/>
          <w:szCs w:val="22"/>
          <w:rtl/>
        </w:rPr>
        <w:t xml:space="preserve">كما ورد أيضا في التصويب </w:t>
      </w:r>
      <w:r w:rsidRPr="00223787">
        <w:rPr>
          <w:sz w:val="22"/>
          <w:szCs w:val="22"/>
        </w:rPr>
        <w:t>UNEP/OzL.Pro/ExCom/83/48/Corr.3</w:t>
      </w:r>
    </w:p>
  </w:footnote>
  <w:footnote w:id="36">
    <w:p w:rsidR="00176303" w:rsidRPr="00223787" w:rsidRDefault="00176303" w:rsidP="00A36A13">
      <w:pPr>
        <w:pStyle w:val="FootnoteText"/>
        <w:bidi/>
        <w:rPr>
          <w:sz w:val="22"/>
          <w:szCs w:val="22"/>
        </w:rPr>
      </w:pPr>
      <w:r w:rsidRPr="00223787">
        <w:rPr>
          <w:rStyle w:val="FootnoteReference"/>
        </w:rPr>
        <w:footnoteRef/>
      </w:r>
      <w:r w:rsidRPr="00223787">
        <w:rPr>
          <w:sz w:val="22"/>
          <w:szCs w:val="22"/>
          <w:lang w:val="en-US" w:bidi="ar"/>
        </w:rPr>
        <w:t xml:space="preserve"> </w:t>
      </w:r>
      <w:r w:rsidRPr="00223787">
        <w:rPr>
          <w:rFonts w:hint="cs"/>
          <w:sz w:val="22"/>
          <w:szCs w:val="22"/>
          <w:rtl/>
          <w:lang w:val="en-US" w:bidi="ar-EG"/>
        </w:rPr>
        <w:t>الوثيقة</w:t>
      </w:r>
      <w:r w:rsidRPr="00223787">
        <w:rPr>
          <w:sz w:val="22"/>
          <w:szCs w:val="22"/>
          <w:rtl/>
          <w:lang w:bidi="ar"/>
        </w:rPr>
        <w:t xml:space="preserve"> </w:t>
      </w:r>
      <w:r w:rsidRPr="00223787">
        <w:rPr>
          <w:sz w:val="22"/>
          <w:szCs w:val="22"/>
        </w:rPr>
        <w:t>UNEP/OzL.Pro/ExCom/62/42</w:t>
      </w:r>
      <w:r w:rsidRPr="00223787">
        <w:rPr>
          <w:sz w:val="22"/>
          <w:szCs w:val="22"/>
          <w:rtl/>
          <w:lang w:bidi="ar"/>
        </w:rPr>
        <w:t>.</w:t>
      </w:r>
    </w:p>
  </w:footnote>
  <w:footnote w:id="37">
    <w:p w:rsidR="00176303" w:rsidRPr="00223787" w:rsidRDefault="00176303" w:rsidP="00A36A13">
      <w:pPr>
        <w:pStyle w:val="FootnoteText"/>
        <w:bidi/>
        <w:rPr>
          <w:sz w:val="22"/>
          <w:szCs w:val="22"/>
        </w:rPr>
      </w:pPr>
      <w:r w:rsidRPr="00223787">
        <w:rPr>
          <w:rStyle w:val="FootnoteReference"/>
        </w:rPr>
        <w:footnoteRef/>
      </w:r>
      <w:r w:rsidRPr="00223787">
        <w:rPr>
          <w:rFonts w:hint="cs"/>
          <w:sz w:val="22"/>
          <w:szCs w:val="22"/>
          <w:rtl/>
          <w:lang w:val="en-US" w:bidi="ar-EG"/>
        </w:rPr>
        <w:t xml:space="preserve"> </w:t>
      </w:r>
      <w:r w:rsidRPr="00223787">
        <w:rPr>
          <w:rFonts w:hint="cs"/>
          <w:sz w:val="22"/>
          <w:szCs w:val="22"/>
          <w:rtl/>
          <w:lang w:val="en-US" w:bidi="ar-EG"/>
        </w:rPr>
        <w:t>الوثيقة</w:t>
      </w:r>
      <w:r w:rsidRPr="00223787">
        <w:rPr>
          <w:sz w:val="22"/>
          <w:szCs w:val="22"/>
          <w:rtl/>
          <w:lang w:bidi="ar"/>
        </w:rPr>
        <w:t xml:space="preserve"> </w:t>
      </w:r>
      <w:r w:rsidRPr="00223787">
        <w:rPr>
          <w:sz w:val="22"/>
          <w:szCs w:val="22"/>
        </w:rPr>
        <w:t>UNEP/OzL.Pro/ExCom/86/63</w:t>
      </w:r>
      <w:r w:rsidRPr="00223787">
        <w:rPr>
          <w:sz w:val="22"/>
          <w:szCs w:val="22"/>
          <w:rtl/>
          <w:lang w:bidi="ar"/>
        </w:rPr>
        <w:t>.</w:t>
      </w:r>
    </w:p>
  </w:footnote>
  <w:footnote w:id="38">
    <w:p w:rsidR="00176303" w:rsidRPr="00223787" w:rsidRDefault="00176303" w:rsidP="00A36A13">
      <w:pPr>
        <w:pStyle w:val="FootnoteText"/>
        <w:bidi/>
        <w:rPr>
          <w:sz w:val="22"/>
          <w:szCs w:val="22"/>
        </w:rPr>
      </w:pPr>
      <w:r w:rsidRPr="00223787">
        <w:rPr>
          <w:rStyle w:val="FootnoteReference"/>
        </w:rPr>
        <w:footnoteRef/>
      </w:r>
      <w:r w:rsidRPr="00223787">
        <w:rPr>
          <w:sz w:val="22"/>
          <w:szCs w:val="22"/>
          <w:rtl/>
        </w:rPr>
        <w:t xml:space="preserve"> </w:t>
      </w:r>
      <w:r w:rsidRPr="00223787">
        <w:rPr>
          <w:sz w:val="22"/>
          <w:szCs w:val="22"/>
          <w:rtl/>
        </w:rPr>
        <w:t xml:space="preserve">الوثيقة </w:t>
      </w:r>
      <w:r w:rsidRPr="00223787">
        <w:rPr>
          <w:sz w:val="22"/>
          <w:szCs w:val="22"/>
        </w:rPr>
        <w:t>UNEP/OzL.Pro/ExCom/63/46</w:t>
      </w:r>
      <w:r w:rsidRPr="00223787">
        <w:rPr>
          <w:sz w:val="22"/>
          <w:szCs w:val="22"/>
          <w:rtl/>
        </w:rPr>
        <w:t xml:space="preserve"> والمرفق الحادي والعشرون من الوثيقة </w:t>
      </w:r>
      <w:r w:rsidRPr="00223787">
        <w:rPr>
          <w:sz w:val="22"/>
          <w:szCs w:val="22"/>
        </w:rPr>
        <w:t>UNEP/OzL.Pro/ExCom/63/60</w:t>
      </w:r>
      <w:r w:rsidRPr="00223787">
        <w:rPr>
          <w:sz w:val="22"/>
          <w:szCs w:val="22"/>
          <w:rtl/>
          <w:lang w:bidi="ar"/>
        </w:rPr>
        <w:t>.</w:t>
      </w:r>
    </w:p>
  </w:footnote>
  <w:footnote w:id="39">
    <w:p w:rsidR="00176303" w:rsidRPr="00223787" w:rsidRDefault="00176303" w:rsidP="00A36A13">
      <w:pPr>
        <w:pStyle w:val="FootnoteText"/>
        <w:tabs>
          <w:tab w:val="center" w:pos="4680"/>
        </w:tabs>
        <w:bidi/>
        <w:rPr>
          <w:sz w:val="22"/>
          <w:szCs w:val="22"/>
        </w:rPr>
      </w:pPr>
      <w:r w:rsidRPr="00223787">
        <w:rPr>
          <w:rStyle w:val="FootnoteReference"/>
        </w:rPr>
        <w:footnoteRef/>
      </w:r>
      <w:r w:rsidRPr="00223787">
        <w:rPr>
          <w:sz w:val="22"/>
          <w:szCs w:val="22"/>
          <w:rtl/>
          <w:lang w:bidi="ar"/>
        </w:rPr>
        <w:t xml:space="preserve"> </w:t>
      </w:r>
      <w:r>
        <w:rPr>
          <w:rFonts w:hint="cs"/>
          <w:sz w:val="22"/>
          <w:szCs w:val="22"/>
          <w:rtl/>
        </w:rPr>
        <w:t xml:space="preserve">الوثيقة </w:t>
      </w:r>
      <w:r w:rsidRPr="00223787">
        <w:rPr>
          <w:sz w:val="22"/>
          <w:szCs w:val="22"/>
        </w:rPr>
        <w:t>UNEP/OzL.Pro/ExCom/85/42</w:t>
      </w:r>
    </w:p>
  </w:footnote>
  <w:footnote w:id="40">
    <w:p w:rsidR="00176303" w:rsidRPr="00223787" w:rsidRDefault="00176303" w:rsidP="00A36A13">
      <w:pPr>
        <w:pStyle w:val="FootnoteText"/>
        <w:bidi/>
        <w:rPr>
          <w:sz w:val="22"/>
          <w:szCs w:val="22"/>
        </w:rPr>
      </w:pPr>
      <w:r w:rsidRPr="00223787">
        <w:rPr>
          <w:rStyle w:val="FootnoteReference"/>
        </w:rPr>
        <w:footnoteRef/>
      </w:r>
      <w:r w:rsidRPr="00223787">
        <w:rPr>
          <w:sz w:val="22"/>
          <w:szCs w:val="22"/>
          <w:rtl/>
          <w:lang w:bidi="ar"/>
        </w:rPr>
        <w:t xml:space="preserve"> </w:t>
      </w:r>
      <w:r>
        <w:rPr>
          <w:rFonts w:hint="cs"/>
          <w:sz w:val="22"/>
          <w:szCs w:val="22"/>
          <w:rtl/>
        </w:rPr>
        <w:t xml:space="preserve">الوثيقة </w:t>
      </w:r>
      <w:r w:rsidRPr="00223787">
        <w:rPr>
          <w:sz w:val="22"/>
          <w:szCs w:val="22"/>
        </w:rPr>
        <w:t>UNEP/OzL.Pro/ExCom/86/67</w:t>
      </w:r>
    </w:p>
  </w:footnote>
  <w:footnote w:id="41">
    <w:p w:rsidR="00176303" w:rsidRPr="00223787" w:rsidRDefault="00176303" w:rsidP="00A36A13">
      <w:pPr>
        <w:pStyle w:val="FootnoteText"/>
        <w:bidi/>
        <w:rPr>
          <w:sz w:val="22"/>
          <w:szCs w:val="22"/>
        </w:rPr>
      </w:pPr>
      <w:r w:rsidRPr="00223787">
        <w:rPr>
          <w:rStyle w:val="FootnoteReference"/>
        </w:rPr>
        <w:footnoteRef/>
      </w:r>
      <w:r w:rsidRPr="00223787">
        <w:rPr>
          <w:sz w:val="22"/>
          <w:szCs w:val="22"/>
          <w:rtl/>
        </w:rPr>
        <w:t xml:space="preserve">باستثناء ناورو ونيوي اللتين اتفقتا على أن يحتفظ اليونيب بجميع الأموال المعتمدة في إطار الشريحة الثالثة </w:t>
      </w:r>
      <w:r w:rsidRPr="00223787">
        <w:rPr>
          <w:sz w:val="22"/>
          <w:szCs w:val="22"/>
          <w:rtl/>
          <w:lang w:bidi="ar"/>
        </w:rPr>
        <w:t>(</w:t>
      </w:r>
      <w:r w:rsidRPr="00223787">
        <w:rPr>
          <w:sz w:val="22"/>
          <w:szCs w:val="22"/>
          <w:rtl/>
        </w:rPr>
        <w:t>الأخيرة</w:t>
      </w:r>
      <w:r w:rsidRPr="00223787">
        <w:rPr>
          <w:sz w:val="22"/>
          <w:szCs w:val="22"/>
          <w:rtl/>
          <w:lang w:bidi="ar"/>
        </w:rPr>
        <w:t xml:space="preserve">) </w:t>
      </w:r>
      <w:r w:rsidRPr="00223787">
        <w:rPr>
          <w:sz w:val="22"/>
          <w:szCs w:val="22"/>
          <w:rtl/>
        </w:rPr>
        <w:t>لدعم سفر الخبراء لتقديم حلقة عمل تدريبية محلية أو المتدربين من ناورو</w:t>
      </w:r>
      <w:r w:rsidRPr="00223787">
        <w:rPr>
          <w:sz w:val="22"/>
          <w:szCs w:val="22"/>
          <w:rtl/>
          <w:lang w:bidi="ar"/>
        </w:rPr>
        <w:t>/</w:t>
      </w:r>
      <w:r w:rsidRPr="00223787">
        <w:rPr>
          <w:sz w:val="22"/>
          <w:szCs w:val="22"/>
          <w:rtl/>
        </w:rPr>
        <w:t>نيوي لحضور حلقة العمل في بلدان أخرى في إطار التعاون فيما بين بلدان الجنوب</w:t>
      </w:r>
      <w:r w:rsidRPr="00223787">
        <w:rPr>
          <w:sz w:val="22"/>
          <w:szCs w:val="22"/>
          <w:rtl/>
          <w:lang w:bidi="ar"/>
        </w:rPr>
        <w:t xml:space="preserve">.  </w:t>
      </w:r>
    </w:p>
  </w:footnote>
  <w:footnote w:id="42">
    <w:p w:rsidR="00176303" w:rsidRPr="00C1185A" w:rsidRDefault="00176303" w:rsidP="00B124D8">
      <w:pPr>
        <w:pStyle w:val="FootnoteText"/>
        <w:bidi/>
      </w:pPr>
      <w:r>
        <w:rPr>
          <w:rStyle w:val="FootnoteReference"/>
        </w:rPr>
        <w:footnoteRef/>
      </w:r>
      <w:r>
        <w:t xml:space="preserve"> </w:t>
      </w:r>
      <w:r>
        <w:rPr>
          <w:rFonts w:hint="cs"/>
          <w:rtl/>
          <w:lang w:bidi="ar-EG"/>
        </w:rPr>
        <w:t xml:space="preserve"> </w:t>
      </w:r>
      <w:r>
        <w:rPr>
          <w:rFonts w:hint="cs"/>
          <w:rtl/>
          <w:lang w:bidi="ar-EG"/>
        </w:rPr>
        <w:t xml:space="preserve">ووفق على المرحلة الثانية من خطة إدارة إزالة المواد الهيدروكلوروفلوروكربونية خلال الاجتماع الثمانين لخفض بنسبة 50 في المائة للمواد الهيدروكلوروفلوروكربونية بحلول عام 2021 بتكلفة إجمالية تبلغ </w:t>
      </w:r>
      <w:r w:rsidRPr="00C1185A">
        <w:t>2,750,057</w:t>
      </w:r>
      <w:r>
        <w:rPr>
          <w:rFonts w:hint="cs"/>
          <w:rtl/>
          <w:lang w:bidi="ar-EG"/>
        </w:rPr>
        <w:t xml:space="preserve"> دولارا أمريكيا زائدا تكاليف دعم الوكالة البالغة </w:t>
      </w:r>
      <w:r w:rsidRPr="00C1185A">
        <w:t>192,504</w:t>
      </w:r>
      <w:r>
        <w:rPr>
          <w:rFonts w:hint="cs"/>
          <w:rtl/>
        </w:rPr>
        <w:t xml:space="preserve"> دولارا أمريكيا للبنك الدولي خلال الاجتماع الحادي والثمانين عدل الاتفاق الى التحويل الى اليونيدو جميع أنشطة الإزالة المتضمنة في المرحلة الثانية من خطة إدارة إزالة المواد الهيدروكلوروفلوروكربونية (المرفق الرابع بالوثيقة </w:t>
      </w:r>
      <w:r>
        <w:t>UNEP/OzL.Pro/ExCom/83/48</w:t>
      </w:r>
      <w:r>
        <w:rPr>
          <w:rFonts w:hint="cs"/>
          <w:rtl/>
        </w:rPr>
        <w:t>)</w:t>
      </w:r>
      <w:r>
        <w:rPr>
          <w:rFonts w:hint="cs"/>
          <w:rtl/>
          <w:lang w:bidi="ar-EG"/>
        </w:rPr>
        <w:t>.</w:t>
      </w:r>
      <w:r w:rsidRPr="00CB34EC">
        <w:t xml:space="preserve"> </w:t>
      </w:r>
    </w:p>
  </w:footnote>
  <w:footnote w:id="43">
    <w:p w:rsidR="00176303" w:rsidRDefault="00176303" w:rsidP="00B124D8">
      <w:pPr>
        <w:pStyle w:val="FootnoteText"/>
        <w:bidi/>
      </w:pPr>
      <w:r>
        <w:rPr>
          <w:rStyle w:val="FootnoteReference"/>
        </w:rPr>
        <w:footnoteRef/>
      </w:r>
      <w:r>
        <w:t xml:space="preserve"> </w:t>
      </w:r>
      <w:r>
        <w:rPr>
          <w:rFonts w:hint="cs"/>
          <w:rtl/>
        </w:rPr>
        <w:t xml:space="preserve"> </w:t>
      </w:r>
      <w:r>
        <w:t>DAO 2013-25</w:t>
      </w:r>
      <w:r>
        <w:rPr>
          <w:rFonts w:hint="cs"/>
          <w:rtl/>
        </w:rPr>
        <w:t xml:space="preserve"> يعرف أيضا نظام صارم للرقابة الكيميائية على المواد المستنفدة للأوزون.</w:t>
      </w:r>
    </w:p>
  </w:footnote>
  <w:footnote w:id="44">
    <w:p w:rsidR="00176303" w:rsidRPr="008A3CCC" w:rsidRDefault="00176303" w:rsidP="00B124D8">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 xml:space="preserve">الوثيقة </w:t>
      </w:r>
      <w:r>
        <w:rPr>
          <w:lang w:val="en-US"/>
        </w:rPr>
        <w:t>UNEP/OzL.Pro/ExCom/80/48</w:t>
      </w:r>
      <w:r>
        <w:rPr>
          <w:rFonts w:hint="cs"/>
          <w:rtl/>
          <w:lang w:val="en-US"/>
        </w:rPr>
        <w:t>.</w:t>
      </w:r>
    </w:p>
  </w:footnote>
  <w:footnote w:id="45">
    <w:p w:rsidR="00176303" w:rsidRPr="00D65825" w:rsidRDefault="00176303" w:rsidP="00B124D8">
      <w:pPr>
        <w:pStyle w:val="FootnoteText"/>
        <w:bidi/>
        <w:rPr>
          <w:lang w:val="en-US"/>
        </w:rPr>
      </w:pPr>
      <w:r w:rsidRPr="00D91E9C">
        <w:rPr>
          <w:rStyle w:val="FootnoteReference"/>
        </w:rPr>
        <w:footnoteRef/>
      </w:r>
      <w:r w:rsidRPr="00D91E9C">
        <w:t xml:space="preserve"> </w:t>
      </w:r>
      <w:r>
        <w:rPr>
          <w:rFonts w:hint="cs"/>
          <w:rtl/>
          <w:lang w:val="en-US" w:bidi="ar-EG"/>
        </w:rPr>
        <w:t xml:space="preserve"> </w:t>
      </w:r>
      <w:r>
        <w:rPr>
          <w:rFonts w:hint="cs"/>
          <w:rtl/>
          <w:lang w:val="en-US" w:bidi="ar-EG"/>
        </w:rPr>
        <w:t>بحسب الرسالة من إدارة البيئة والموارد الطبيعية للفلبين الى اليونيدو.</w:t>
      </w:r>
    </w:p>
  </w:footnote>
  <w:footnote w:id="46">
    <w:p w:rsidR="00176303" w:rsidRPr="00F15058" w:rsidRDefault="00176303" w:rsidP="00B124D8">
      <w:pPr>
        <w:pStyle w:val="FootnoteText"/>
        <w:bidi/>
        <w:rPr>
          <w:rtl/>
          <w:lang w:val="en-US" w:bidi="ar-EG"/>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t>UNEP/OzL.Pro/ExCom/85/52</w:t>
      </w:r>
      <w:r>
        <w:rPr>
          <w:rFonts w:hint="cs"/>
          <w:rtl/>
          <w:lang w:val="en-US" w:bidi="ar-EG"/>
        </w:rPr>
        <w:t>.</w:t>
      </w:r>
    </w:p>
  </w:footnote>
  <w:footnote w:id="47">
    <w:p w:rsidR="00176303" w:rsidRPr="005E3281" w:rsidRDefault="00176303" w:rsidP="00B124D8">
      <w:pPr>
        <w:pStyle w:val="FootnoteText"/>
        <w:bidi/>
        <w:rPr>
          <w:lang w:val="en-US"/>
        </w:rPr>
      </w:pPr>
      <w:r>
        <w:rPr>
          <w:rStyle w:val="FootnoteReference"/>
        </w:rPr>
        <w:footnoteRef/>
      </w:r>
      <w:r>
        <w:t xml:space="preserve"> </w:t>
      </w:r>
      <w:r>
        <w:rPr>
          <w:rFonts w:hint="cs"/>
          <w:rtl/>
          <w:lang w:val="en-US" w:bidi="ar-EG"/>
        </w:rPr>
        <w:t xml:space="preserve"> </w:t>
      </w:r>
      <w:r>
        <w:rPr>
          <w:rFonts w:hint="cs"/>
          <w:rtl/>
          <w:lang w:val="en-US" w:bidi="ar-EG"/>
        </w:rPr>
        <w:t xml:space="preserve">الوثيقة </w:t>
      </w:r>
      <w:r w:rsidRPr="00C737C2">
        <w:rPr>
          <w:lang w:val="en-US" w:bidi="ar-EG"/>
        </w:rPr>
        <w:t>UNEP / OzL.Pro / ExCom / 77/67</w:t>
      </w:r>
      <w:r w:rsidRPr="00C737C2">
        <w:rPr>
          <w:rtl/>
          <w:lang w:val="en-US" w:bidi="ar-EG"/>
        </w:rPr>
        <w:t xml:space="preserve"> والمرفق الرابع والعشرون من الوثيقة </w:t>
      </w:r>
      <w:r w:rsidRPr="00C737C2">
        <w:rPr>
          <w:lang w:val="en-US" w:bidi="ar-EG"/>
        </w:rPr>
        <w:t>UNEP / OzL.Pro / ExCom / 77/76</w:t>
      </w:r>
      <w:r w:rsidRPr="00C737C2">
        <w:rPr>
          <w:rtl/>
          <w:lang w:val="en-US" w:bidi="ar-EG"/>
        </w:rPr>
        <w:t>.</w:t>
      </w:r>
    </w:p>
  </w:footnote>
  <w:footnote w:id="48">
    <w:p w:rsidR="00176303" w:rsidRPr="006A294E" w:rsidRDefault="00176303" w:rsidP="00B124D8">
      <w:pPr>
        <w:pStyle w:val="FootnoteText"/>
        <w:bidi/>
        <w:rPr>
          <w:lang w:val="en-US"/>
        </w:rPr>
      </w:pPr>
      <w:r>
        <w:rPr>
          <w:rStyle w:val="FootnoteReference"/>
        </w:rPr>
        <w:footnoteRef/>
      </w:r>
      <w:r>
        <w:t xml:space="preserve"> </w:t>
      </w:r>
      <w:r>
        <w:rPr>
          <w:rFonts w:hint="cs"/>
          <w:rtl/>
          <w:lang w:val="en-US"/>
        </w:rPr>
        <w:t xml:space="preserve"> </w:t>
      </w:r>
      <w:r>
        <w:rPr>
          <w:rFonts w:hint="cs"/>
          <w:rtl/>
          <w:lang w:val="en-US"/>
        </w:rPr>
        <w:t xml:space="preserve">الوثيقة </w:t>
      </w:r>
      <w:r>
        <w:rPr>
          <w:lang w:val="en-US"/>
        </w:rPr>
        <w:t>UNEP/OzL.Pro/ExCom/86/80</w:t>
      </w:r>
      <w:r>
        <w:rPr>
          <w:rFonts w:hint="cs"/>
          <w:rtl/>
          <w:lang w:val="en-US"/>
        </w:rPr>
        <w:t>.</w:t>
      </w:r>
    </w:p>
  </w:footnote>
  <w:footnote w:id="49">
    <w:p w:rsidR="00176303" w:rsidRPr="00C31E41" w:rsidRDefault="00176303" w:rsidP="00B124D8">
      <w:pPr>
        <w:pStyle w:val="FootnoteText"/>
        <w:bidi/>
        <w:rPr>
          <w:lang w:val="en-US"/>
        </w:rPr>
      </w:pPr>
      <w:r>
        <w:rPr>
          <w:rStyle w:val="FootnoteReference"/>
        </w:rPr>
        <w:footnoteRef/>
      </w:r>
      <w:r>
        <w:t xml:space="preserve"> </w:t>
      </w:r>
      <w:r>
        <w:rPr>
          <w:rFonts w:hint="cs"/>
          <w:rtl/>
          <w:lang w:bidi="ar-EG"/>
        </w:rPr>
        <w:t xml:space="preserve"> </w:t>
      </w:r>
      <w:r w:rsidRPr="00A80B19">
        <w:rPr>
          <w:rtl/>
          <w:lang w:bidi="ar-EG"/>
        </w:rPr>
        <w:t>عند الموافقة على الأنشطة التمكينية ، للحفاظ على فترة التنفيذ البالغة 18 شهرًا لهذه المشاريع بما</w:t>
      </w:r>
      <w:r>
        <w:rPr>
          <w:rtl/>
          <w:lang w:bidi="ar-EG"/>
        </w:rPr>
        <w:t xml:space="preserve"> يتماشى مع المقرر 79/46 (د) (3)، </w:t>
      </w:r>
      <w:r>
        <w:rPr>
          <w:rFonts w:hint="cs"/>
          <w:rtl/>
          <w:lang w:bidi="ar-EG"/>
        </w:rPr>
        <w:t xml:space="preserve">وفي حالة الضرورة </w:t>
      </w:r>
      <w:r w:rsidRPr="00A80B19">
        <w:rPr>
          <w:rtl/>
          <w:lang w:bidi="ar-EG"/>
        </w:rPr>
        <w:t xml:space="preserve">تمديد </w:t>
      </w:r>
      <w:r>
        <w:rPr>
          <w:rFonts w:hint="cs"/>
          <w:rtl/>
          <w:lang w:bidi="ar-EG"/>
        </w:rPr>
        <w:t>هذه</w:t>
      </w:r>
      <w:r w:rsidRPr="00A80B19">
        <w:rPr>
          <w:rtl/>
          <w:lang w:bidi="ar-EG"/>
        </w:rPr>
        <w:t xml:space="preserve"> الفترة بما لا </w:t>
      </w:r>
      <w:r>
        <w:rPr>
          <w:rFonts w:hint="cs"/>
          <w:rtl/>
          <w:lang w:bidi="ar-EG"/>
        </w:rPr>
        <w:t>يتجاوز</w:t>
      </w:r>
      <w:r w:rsidRPr="00A80B19">
        <w:rPr>
          <w:rtl/>
          <w:lang w:bidi="ar-EG"/>
        </w:rPr>
        <w:t xml:space="preserve"> 12 شهرًا (</w:t>
      </w:r>
      <w:r>
        <w:rPr>
          <w:rFonts w:hint="cs"/>
          <w:rtl/>
          <w:lang w:bidi="ar-EG"/>
        </w:rPr>
        <w:t>في مجموعها</w:t>
      </w:r>
      <w:r w:rsidRPr="00A80B19">
        <w:rPr>
          <w:rtl/>
          <w:lang w:bidi="ar-EG"/>
        </w:rPr>
        <w:t xml:space="preserve"> 30 شهرًا من الموافقة</w:t>
      </w:r>
      <w:r>
        <w:rPr>
          <w:rFonts w:hint="cs"/>
          <w:rtl/>
          <w:lang w:bidi="ar-EG"/>
        </w:rPr>
        <w:t xml:space="preserve"> على</w:t>
      </w:r>
      <w:r w:rsidRPr="00A80B19">
        <w:rPr>
          <w:rtl/>
          <w:lang w:bidi="ar-EG"/>
        </w:rPr>
        <w:t xml:space="preserve"> المشروع) ، </w:t>
      </w:r>
      <w:r>
        <w:rPr>
          <w:rFonts w:hint="cs"/>
          <w:rtl/>
          <w:lang w:bidi="ar-EG"/>
        </w:rPr>
        <w:t xml:space="preserve">لدى وصول </w:t>
      </w:r>
      <w:r w:rsidRPr="00A80B19">
        <w:rPr>
          <w:rtl/>
          <w:lang w:bidi="ar-EG"/>
        </w:rPr>
        <w:t>طلبًا رسميًا</w:t>
      </w:r>
      <w:r>
        <w:rPr>
          <w:rFonts w:hint="cs"/>
          <w:rtl/>
          <w:lang w:bidi="ar-EG"/>
        </w:rPr>
        <w:t xml:space="preserve"> للأمانة</w:t>
      </w:r>
      <w:r>
        <w:rPr>
          <w:rtl/>
          <w:lang w:bidi="ar-EG"/>
        </w:rPr>
        <w:t xml:space="preserve"> ل</w:t>
      </w:r>
      <w:r w:rsidRPr="00A80B19">
        <w:rPr>
          <w:rtl/>
          <w:lang w:bidi="ar-EG"/>
        </w:rPr>
        <w:t xml:space="preserve">تمديد </w:t>
      </w:r>
      <w:r>
        <w:rPr>
          <w:rFonts w:hint="cs"/>
          <w:rtl/>
          <w:lang w:bidi="ar-EG"/>
        </w:rPr>
        <w:t>المشروع</w:t>
      </w:r>
      <w:r w:rsidRPr="00A80B19">
        <w:rPr>
          <w:rtl/>
          <w:lang w:bidi="ar-EG"/>
        </w:rPr>
        <w:t>.</w:t>
      </w:r>
    </w:p>
  </w:footnote>
  <w:footnote w:id="50">
    <w:p w:rsidR="00176303" w:rsidRPr="007E055F" w:rsidRDefault="00176303" w:rsidP="00B124D8">
      <w:pPr>
        <w:pStyle w:val="Heading1"/>
        <w:numPr>
          <w:ilvl w:val="0"/>
          <w:numId w:val="0"/>
        </w:numPr>
        <w:bidi/>
        <w:spacing w:after="0"/>
        <w:rPr>
          <w:lang w:val="en-CA"/>
        </w:rPr>
      </w:pPr>
      <w:r w:rsidRPr="007E055F">
        <w:rPr>
          <w:rStyle w:val="FootnoteReference"/>
          <w:sz w:val="20"/>
          <w:szCs w:val="20"/>
        </w:rPr>
        <w:footnoteRef/>
      </w:r>
      <w:r w:rsidRPr="007E055F">
        <w:rPr>
          <w:sz w:val="20"/>
          <w:szCs w:val="20"/>
        </w:rPr>
        <w:t xml:space="preserve"> </w:t>
      </w:r>
      <w:r>
        <w:rPr>
          <w:rFonts w:hint="cs"/>
          <w:sz w:val="20"/>
          <w:szCs w:val="20"/>
          <w:rtl/>
          <w:lang w:val="en-US"/>
        </w:rPr>
        <w:t xml:space="preserve"> </w:t>
      </w:r>
      <w:r>
        <w:rPr>
          <w:rFonts w:hint="cs"/>
          <w:sz w:val="20"/>
          <w:szCs w:val="20"/>
          <w:rtl/>
          <w:lang w:val="en-US"/>
        </w:rPr>
        <w:t>قررت اللجنة التنفيذية الإبقاء على فترة التنفيذ البالغة 18 شهرا الأنشطة التمكينية وإذا اقتضى الأمر تمديد هذه الفترة بما لا يتجاوز 12 شهرا (ليبلغ المجموع 30 شهرا ابتداء من الموافقة على المشروع وحيثما تتلقى الأمانة طلبا رسميا للتمديد.</w:t>
      </w:r>
    </w:p>
  </w:footnote>
  <w:footnote w:id="51">
    <w:p w:rsidR="00176303" w:rsidRPr="001E3DD7" w:rsidRDefault="00176303" w:rsidP="00B124D8">
      <w:pPr>
        <w:pStyle w:val="FootnoteText"/>
        <w:bidi/>
        <w:rPr>
          <w:lang w:val="en-CA"/>
        </w:rPr>
      </w:pPr>
      <w:r>
        <w:rPr>
          <w:rStyle w:val="FootnoteReference"/>
        </w:rPr>
        <w:footnoteRef/>
      </w:r>
      <w:r>
        <w:t xml:space="preserve"> </w:t>
      </w:r>
      <w:r>
        <w:rPr>
          <w:rFonts w:hint="cs"/>
          <w:rtl/>
          <w:lang w:bidi="ar-EG"/>
        </w:rPr>
        <w:t xml:space="preserve"> </w:t>
      </w:r>
      <w:r>
        <w:rPr>
          <w:rFonts w:hint="cs"/>
          <w:rtl/>
          <w:lang w:bidi="ar-EG"/>
        </w:rPr>
        <w:t>جرت استشارة لجنة مجلس الأمن للأمم المتحدة التي أنشئت بموجب القرار 1718 قبل تقديم المرحلة الأولى من خطة إدارة إزالة المواد الهيدروكلوروفلوروكربونية لتحديد ما إذا كان يمكن تقديم المعدات أو أي خدمات أخرى بموجب خطة إدارة إزالة المواد الهيدروكلوروفلوروكربونية للبلد.</w:t>
      </w:r>
    </w:p>
  </w:footnote>
  <w:footnote w:id="52">
    <w:p w:rsidR="00176303" w:rsidRPr="00D83831" w:rsidRDefault="00176303" w:rsidP="00B124D8">
      <w:pPr>
        <w:pStyle w:val="FootnoteText"/>
        <w:bidi/>
        <w:rPr>
          <w:lang w:val="en-CA"/>
        </w:rPr>
      </w:pPr>
      <w:r>
        <w:rPr>
          <w:rStyle w:val="FootnoteReference"/>
        </w:rPr>
        <w:footnoteRef/>
      </w:r>
      <w:r>
        <w:t xml:space="preserve"> </w:t>
      </w:r>
      <w:r>
        <w:rPr>
          <w:rFonts w:hint="cs"/>
          <w:rtl/>
          <w:lang w:val="en-CA"/>
        </w:rPr>
        <w:t xml:space="preserve"> </w:t>
      </w:r>
      <w:r>
        <w:rPr>
          <w:rFonts w:hint="cs"/>
          <w:rtl/>
          <w:lang w:val="en-CA"/>
        </w:rPr>
        <w:t>23 الى 27 نوفمبر/ تشرين الثاني 2020.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E82F11">
    <w:r>
      <w:fldChar w:fldCharType="begin"/>
    </w:r>
    <w:r>
      <w:instrText xml:space="preserve"> DOCPROPERTY "Document number"  \* MERGEFORMAT </w:instrText>
    </w:r>
    <w:r>
      <w:fldChar w:fldCharType="separate"/>
    </w:r>
    <w:r w:rsidR="00176303">
      <w:t>UNEP/OzL.Pro/ExCom/87/9</w:t>
    </w:r>
    <w:r>
      <w:fldChar w:fldCharType="end"/>
    </w:r>
  </w:p>
  <w:p w:rsidR="00176303" w:rsidRDefault="00176303"/>
  <w:p w:rsidR="00176303" w:rsidRPr="0033525D" w:rsidRDefault="0017630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Default="00E82F11">
    <w:pPr>
      <w:jc w:val="right"/>
    </w:pPr>
    <w:r>
      <w:fldChar w:fldCharType="begin"/>
    </w:r>
    <w:r>
      <w:instrText xml:space="preserve"> DOCPROPERTY "Document number"  \* MERGEFORMAT </w:instrText>
    </w:r>
    <w:r>
      <w:fldChar w:fldCharType="separate"/>
    </w:r>
    <w:r w:rsidR="00176303">
      <w:t>UNEP/OzL.Pro/ExCom/87/9</w:t>
    </w:r>
    <w:r>
      <w:fldChar w:fldCharType="end"/>
    </w:r>
  </w:p>
  <w:p w:rsidR="00176303" w:rsidRPr="0033525D" w:rsidRDefault="00176303">
    <w:pPr>
      <w:jc w:val="right"/>
    </w:pPr>
  </w:p>
  <w:p w:rsidR="00176303" w:rsidRDefault="00176303"/>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F73BA" w:rsidRDefault="00E82F11" w:rsidP="005E2E94">
    <w:pPr>
      <w:jc w:val="left"/>
    </w:pPr>
    <w:r>
      <w:fldChar w:fldCharType="begin"/>
    </w:r>
    <w:r>
      <w:instrText xml:space="preserve"> DOCPROPERTY "Document number"  \* MERGEFORMAT </w:instrText>
    </w:r>
    <w:r>
      <w:fldChar w:fldCharType="separate"/>
    </w:r>
    <w:r w:rsidR="00176303">
      <w:t>UNEP/OzL.Pro/ExCom/87/9</w:t>
    </w:r>
    <w:r>
      <w:fldChar w:fldCharType="end"/>
    </w:r>
  </w:p>
  <w:p w:rsidR="00176303" w:rsidRDefault="00176303" w:rsidP="005E2E94">
    <w:pPr>
      <w:pStyle w:val="Header"/>
      <w:jc w:val="left"/>
    </w:pPr>
    <w:r>
      <w:t>Annex I</w:t>
    </w:r>
  </w:p>
  <w:p w:rsidR="00176303" w:rsidRPr="00C627AC" w:rsidRDefault="00176303" w:rsidP="005E2E9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F73BA" w:rsidRDefault="00E82F11" w:rsidP="005E2E94">
    <w:pPr>
      <w:jc w:val="right"/>
    </w:pPr>
    <w:r>
      <w:fldChar w:fldCharType="begin"/>
    </w:r>
    <w:r>
      <w:instrText xml:space="preserve"> DOCPROPERTY "Document number"  \* MERGEFORMAT </w:instrText>
    </w:r>
    <w:r>
      <w:fldChar w:fldCharType="separate"/>
    </w:r>
    <w:r w:rsidR="00176303">
      <w:t>UNEP/OzL.Pro/ExCom/85/9</w:t>
    </w:r>
    <w:r>
      <w:fldChar w:fldCharType="end"/>
    </w:r>
  </w:p>
  <w:p w:rsidR="00176303" w:rsidRDefault="00176303" w:rsidP="005E2E94">
    <w:pPr>
      <w:pStyle w:val="Header"/>
      <w:jc w:val="right"/>
    </w:pPr>
    <w:r>
      <w:t>Annex II</w:t>
    </w:r>
  </w:p>
  <w:p w:rsidR="00176303" w:rsidRPr="0033525D" w:rsidRDefault="0017630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F73BA" w:rsidRDefault="00E82F11" w:rsidP="005E2E94">
    <w:pPr>
      <w:jc w:val="right"/>
    </w:pPr>
    <w:r>
      <w:fldChar w:fldCharType="begin"/>
    </w:r>
    <w:r>
      <w:instrText xml:space="preserve"> DOCPROPERTY "Document number"  \* MERGEFORMAT </w:instrText>
    </w:r>
    <w:r>
      <w:fldChar w:fldCharType="separate"/>
    </w:r>
    <w:r w:rsidR="00176303">
      <w:t>UNEP/OzL.Pro/ExCom/87/9</w:t>
    </w:r>
    <w:r>
      <w:fldChar w:fldCharType="end"/>
    </w:r>
  </w:p>
  <w:p w:rsidR="00176303" w:rsidRDefault="00176303" w:rsidP="005E2E94">
    <w:pPr>
      <w:pStyle w:val="Header"/>
      <w:jc w:val="right"/>
    </w:pPr>
    <w:r>
      <w:t>Annex I</w:t>
    </w:r>
  </w:p>
  <w:p w:rsidR="00176303" w:rsidRDefault="00176303" w:rsidP="005E2E94">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F73BA" w:rsidRDefault="00E82F11" w:rsidP="005E2E94">
    <w:pPr>
      <w:jc w:val="left"/>
    </w:pPr>
    <w:r>
      <w:fldChar w:fldCharType="begin"/>
    </w:r>
    <w:r>
      <w:instrText xml:space="preserve"> DOCPROPERTY "Document number"  \* MERGEFORMAT </w:instrText>
    </w:r>
    <w:r>
      <w:fldChar w:fldCharType="separate"/>
    </w:r>
    <w:r w:rsidR="00176303">
      <w:t>UNEP/OzL.Pro/ExCom/85/9</w:t>
    </w:r>
    <w:r>
      <w:fldChar w:fldCharType="end"/>
    </w:r>
  </w:p>
  <w:p w:rsidR="00176303" w:rsidRDefault="00176303" w:rsidP="005E2E94">
    <w:pPr>
      <w:pStyle w:val="Header"/>
      <w:jc w:val="left"/>
    </w:pPr>
    <w:r>
      <w:t>Annex II</w:t>
    </w:r>
  </w:p>
  <w:p w:rsidR="00176303" w:rsidRPr="00C627AC" w:rsidRDefault="00176303" w:rsidP="005E2E94">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Default="00E82F11" w:rsidP="00E92CFE">
    <w:pPr>
      <w:jc w:val="right"/>
    </w:pPr>
    <w:r>
      <w:fldChar w:fldCharType="begin"/>
    </w:r>
    <w:r>
      <w:instrText xml:space="preserve"> DOCPROPERTY "Document number"  \* MERGEFORMAT </w:instrText>
    </w:r>
    <w:r>
      <w:fldChar w:fldCharType="separate"/>
    </w:r>
    <w:r w:rsidR="00176303">
      <w:t>UNEP/OzL.Pro/ExCom/87/9</w:t>
    </w:r>
    <w:r>
      <w:fldChar w:fldCharType="end"/>
    </w:r>
  </w:p>
  <w:p w:rsidR="00176303" w:rsidRPr="0033525D" w:rsidRDefault="00176303" w:rsidP="00E92CFE">
    <w:pPr>
      <w:jc w:val="right"/>
    </w:pPr>
    <w:r>
      <w:t>Annex II</w:t>
    </w:r>
  </w:p>
  <w:p w:rsidR="00176303" w:rsidRDefault="00176303"/>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F73BA" w:rsidRDefault="00E82F11" w:rsidP="005E2E94">
    <w:pPr>
      <w:jc w:val="left"/>
    </w:pPr>
    <w:r>
      <w:fldChar w:fldCharType="begin"/>
    </w:r>
    <w:r>
      <w:instrText xml:space="preserve"> DOCPROPERTY "Document number"  \* MERGEFORMAT </w:instrText>
    </w:r>
    <w:r>
      <w:fldChar w:fldCharType="separate"/>
    </w:r>
    <w:r w:rsidR="00176303">
      <w:t>UNEP/OzL.Pro/ExCom/87/9</w:t>
    </w:r>
    <w:r>
      <w:fldChar w:fldCharType="end"/>
    </w:r>
  </w:p>
  <w:p w:rsidR="00176303" w:rsidRDefault="00176303" w:rsidP="005E2E94">
    <w:pPr>
      <w:pStyle w:val="Header"/>
      <w:jc w:val="left"/>
    </w:pPr>
    <w:r>
      <w:t>Annex III</w:t>
    </w:r>
  </w:p>
  <w:p w:rsidR="00176303" w:rsidRPr="00C627AC" w:rsidRDefault="00176303" w:rsidP="005E2E94">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Default="00E82F11" w:rsidP="00E92CFE">
    <w:pPr>
      <w:jc w:val="right"/>
    </w:pPr>
    <w:r>
      <w:fldChar w:fldCharType="begin"/>
    </w:r>
    <w:r>
      <w:instrText xml:space="preserve"> DOCPROPERTY "Document number"  \* MERGEFORMAT </w:instrText>
    </w:r>
    <w:r>
      <w:fldChar w:fldCharType="separate"/>
    </w:r>
    <w:r w:rsidR="00176303">
      <w:t>UNEP/OzL.Pro/ExCom/87/9</w:t>
    </w:r>
    <w:r>
      <w:fldChar w:fldCharType="end"/>
    </w:r>
  </w:p>
  <w:p w:rsidR="00176303" w:rsidRPr="0033525D" w:rsidRDefault="00176303" w:rsidP="00E92CFE">
    <w:pPr>
      <w:jc w:val="right"/>
    </w:pPr>
    <w:r>
      <w:t>Annex III</w:t>
    </w:r>
  </w:p>
  <w:p w:rsidR="00176303" w:rsidRDefault="00176303"/>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E82F11">
    <w:r>
      <w:fldChar w:fldCharType="begin"/>
    </w:r>
    <w:r>
      <w:instrText xml:space="preserve"> DOCPROPERTY "Document number" </w:instrText>
    </w:r>
    <w:r>
      <w:instrText xml:space="preserve"> \* MERGEFORMAT </w:instrText>
    </w:r>
    <w:r>
      <w:fldChar w:fldCharType="separate"/>
    </w:r>
    <w:r w:rsidR="00176303">
      <w:t>UNEP/OzL.Pro/ExCom/85/9</w:t>
    </w:r>
    <w:r>
      <w:fldChar w:fldCharType="end"/>
    </w:r>
  </w:p>
  <w:p w:rsidR="00176303" w:rsidRPr="0033525D" w:rsidRDefault="00176303">
    <w:r>
      <w:t>Annex IX</w:t>
    </w:r>
  </w:p>
  <w:p w:rsidR="00176303" w:rsidRPr="0033525D" w:rsidRDefault="00176303"/>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E82F11">
    <w:pPr>
      <w:jc w:val="right"/>
    </w:pPr>
    <w:r>
      <w:fldChar w:fldCharType="begin"/>
    </w:r>
    <w:r>
      <w:instrText xml:space="preserve"> DOCPROPERTY "Document number"  \* MERGEFORMAT </w:instrText>
    </w:r>
    <w:r>
      <w:fldChar w:fldCharType="separate"/>
    </w:r>
    <w:r w:rsidR="00176303">
      <w:t>UNEP/OzL.Pro/ExCom/85/9</w:t>
    </w:r>
    <w:r>
      <w:fldChar w:fldCharType="end"/>
    </w:r>
  </w:p>
  <w:p w:rsidR="00176303" w:rsidRPr="0033525D" w:rsidRDefault="00176303" w:rsidP="0070646B">
    <w:pPr>
      <w:jc w:val="right"/>
    </w:pPr>
    <w:r>
      <w:t>Annex IX</w:t>
    </w:r>
  </w:p>
  <w:p w:rsidR="00176303" w:rsidRPr="0033525D" w:rsidRDefault="0017630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E82F11" w:rsidP="0070646B">
    <w:pPr>
      <w:jc w:val="right"/>
    </w:pPr>
    <w:r>
      <w:fldChar w:fldCharType="begin"/>
    </w:r>
    <w:r>
      <w:instrText xml:space="preserve"> DOCPROPERTY "Document number"  \* MERGEFORMAT </w:instrText>
    </w:r>
    <w:r>
      <w:fldChar w:fldCharType="separate"/>
    </w:r>
    <w:r w:rsidR="00176303">
      <w:t>UNEP/OzL.Pro/ExCom/87/9</w:t>
    </w:r>
    <w:r>
      <w:fldChar w:fldCharType="end"/>
    </w:r>
  </w:p>
  <w:p w:rsidR="00176303" w:rsidRDefault="00176303" w:rsidP="0070646B">
    <w:pPr>
      <w:pStyle w:val="Header"/>
      <w:jc w:val="right"/>
    </w:pPr>
    <w:r>
      <w:t>Annex IV</w:t>
    </w:r>
  </w:p>
  <w:p w:rsidR="00176303" w:rsidRDefault="00176303">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E82F11" w:rsidP="0070646B">
    <w:pPr>
      <w:jc w:val="right"/>
    </w:pPr>
    <w:r>
      <w:fldChar w:fldCharType="begin"/>
    </w:r>
    <w:r>
      <w:instrText xml:space="preserve"> DOCPROPERTY "Document number"  \* MERGEFORMAT </w:instrText>
    </w:r>
    <w:r>
      <w:fldChar w:fldCharType="separate"/>
    </w:r>
    <w:r w:rsidR="00176303">
      <w:t>UNEP/OzL.Pro/ExCom/87/9</w:t>
    </w:r>
    <w:r>
      <w:fldChar w:fldCharType="end"/>
    </w:r>
  </w:p>
  <w:p w:rsidR="00176303" w:rsidRDefault="00176303" w:rsidP="0070646B">
    <w:pPr>
      <w:pStyle w:val="Header"/>
      <w:jc w:val="right"/>
    </w:pPr>
    <w:r>
      <w:t>Annex V</w:t>
    </w:r>
  </w:p>
  <w:p w:rsidR="00176303" w:rsidRDefault="00176303">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E82F11" w:rsidP="00666AF3">
    <w:pPr>
      <w:jc w:val="right"/>
    </w:pPr>
    <w:r>
      <w:fldChar w:fldCharType="begin"/>
    </w:r>
    <w:r>
      <w:instrText xml:space="preserve"> DOCPROPERTY "Document number"  \* MERGEFORMAT </w:instrText>
    </w:r>
    <w:r>
      <w:fldChar w:fldCharType="separate"/>
    </w:r>
    <w:r w:rsidR="00176303">
      <w:t>UNEP/OzL.Pro/ExCom/87/9</w:t>
    </w:r>
    <w:r>
      <w:fldChar w:fldCharType="end"/>
    </w:r>
  </w:p>
  <w:p w:rsidR="00176303" w:rsidRPr="0033525D" w:rsidRDefault="00176303" w:rsidP="00666AF3">
    <w:pPr>
      <w:jc w:val="right"/>
    </w:pPr>
    <w:r>
      <w:t>Annex VI</w:t>
    </w:r>
  </w:p>
  <w:p w:rsidR="00176303" w:rsidRPr="0033525D" w:rsidRDefault="00176303"/>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E82F11" w:rsidP="00666AF3">
    <w:pPr>
      <w:jc w:val="left"/>
    </w:pPr>
    <w:r>
      <w:fldChar w:fldCharType="begin"/>
    </w:r>
    <w:r>
      <w:instrText xml:space="preserve"> DOCPROPERTY "Document number"  \* MERGEFORMAT </w:instrText>
    </w:r>
    <w:r>
      <w:fldChar w:fldCharType="separate"/>
    </w:r>
    <w:r w:rsidR="00176303">
      <w:t>UNEP/OzL.Pro/ExCom/87/9</w:t>
    </w:r>
    <w:r>
      <w:fldChar w:fldCharType="end"/>
    </w:r>
  </w:p>
  <w:p w:rsidR="00176303" w:rsidRPr="0033525D" w:rsidRDefault="00176303" w:rsidP="00666AF3">
    <w:pPr>
      <w:jc w:val="left"/>
    </w:pPr>
    <w:r>
      <w:t>Annex VI</w:t>
    </w:r>
  </w:p>
  <w:p w:rsidR="00176303" w:rsidRPr="0033525D" w:rsidRDefault="00176303">
    <w:pPr>
      <w:pStyle w:val="Heade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Default="00E82F11" w:rsidP="00666AF3">
    <w:pPr>
      <w:jc w:val="left"/>
    </w:pPr>
    <w:r>
      <w:fldChar w:fldCharType="begin"/>
    </w:r>
    <w:r>
      <w:instrText xml:space="preserve"> DOCPROPERTY "Document number"  \* MERGEFORMAT </w:instrText>
    </w:r>
    <w:r>
      <w:fldChar w:fldCharType="separate"/>
    </w:r>
    <w:r w:rsidR="00176303">
      <w:t>UNEP/OzL.Pro/ExCom/87/9</w:t>
    </w:r>
    <w:r>
      <w:fldChar w:fldCharType="end"/>
    </w:r>
  </w:p>
  <w:p w:rsidR="00176303" w:rsidRPr="0033525D" w:rsidRDefault="00176303" w:rsidP="00666AF3">
    <w:pPr>
      <w:jc w:val="left"/>
    </w:pPr>
    <w:r>
      <w:t>Annex VI</w:t>
    </w:r>
  </w:p>
  <w:p w:rsidR="00176303" w:rsidRPr="0033525D" w:rsidRDefault="00176303" w:rsidP="00E92CFE"/>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E82F11">
    <w:r>
      <w:fldChar w:fldCharType="begin"/>
    </w:r>
    <w:r>
      <w:instrText xml:space="preserve"> DOCPROPERTY "Document number"  \* MERGEFORMAT </w:instrText>
    </w:r>
    <w:r>
      <w:fldChar w:fldCharType="separate"/>
    </w:r>
    <w:r w:rsidR="00176303">
      <w:t>UNEP/OzL.Pro/ExCom/87/9</w:t>
    </w:r>
    <w:r>
      <w:fldChar w:fldCharType="end"/>
    </w:r>
  </w:p>
  <w:p w:rsidR="00176303" w:rsidRPr="0033525D" w:rsidRDefault="00176303">
    <w:r>
      <w:t>Annex VII</w:t>
    </w:r>
  </w:p>
  <w:p w:rsidR="00176303" w:rsidRPr="0033525D" w:rsidRDefault="00176303"/>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Pr="0033525D" w:rsidRDefault="00E82F11">
    <w:pPr>
      <w:jc w:val="right"/>
    </w:pPr>
    <w:r>
      <w:fldChar w:fldCharType="begin"/>
    </w:r>
    <w:r>
      <w:instrText xml:space="preserve"> DOCPROPERTY "Document number"  \* MERGEFORMAT </w:instrText>
    </w:r>
    <w:r>
      <w:fldChar w:fldCharType="separate"/>
    </w:r>
    <w:r w:rsidR="00176303">
      <w:t>UNEP/OzL.Pro/ExCom/87/9</w:t>
    </w:r>
    <w:r>
      <w:fldChar w:fldCharType="end"/>
    </w:r>
  </w:p>
  <w:p w:rsidR="00176303" w:rsidRPr="0033525D" w:rsidRDefault="00176303" w:rsidP="0070646B">
    <w:pPr>
      <w:jc w:val="right"/>
    </w:pPr>
    <w:r>
      <w:t>Annex VII</w:t>
    </w:r>
  </w:p>
  <w:p w:rsidR="00176303" w:rsidRPr="0033525D" w:rsidRDefault="00176303">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3" w:rsidRDefault="00E82F11" w:rsidP="00E92CFE">
    <w:pPr>
      <w:jc w:val="right"/>
    </w:pPr>
    <w:r>
      <w:fldChar w:fldCharType="begin"/>
    </w:r>
    <w:r>
      <w:instrText xml:space="preserve"> DOCPROPERTY "Document number"  \* MERGEFORMAT </w:instrText>
    </w:r>
    <w:r>
      <w:fldChar w:fldCharType="separate"/>
    </w:r>
    <w:r w:rsidR="00176303">
      <w:t>UNEP/OzL.Pro/ExCom/87/9</w:t>
    </w:r>
    <w:r>
      <w:fldChar w:fldCharType="end"/>
    </w:r>
  </w:p>
  <w:p w:rsidR="00176303" w:rsidRPr="0033525D" w:rsidRDefault="00176303" w:rsidP="00E92CFE">
    <w:pPr>
      <w:jc w:val="right"/>
    </w:pPr>
    <w:r>
      <w:t>Annex VII</w:t>
    </w:r>
  </w:p>
  <w:p w:rsidR="00176303" w:rsidRPr="0033525D" w:rsidRDefault="00176303" w:rsidP="00E92CF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DBE8AF4"/>
    <w:lvl w:ilvl="0">
      <w:start w:val="1"/>
      <w:numFmt w:val="decimal"/>
      <w:pStyle w:val="Heading1"/>
      <w:lvlText w:val="%1."/>
      <w:lvlJc w:val="left"/>
      <w:pPr>
        <w:tabs>
          <w:tab w:val="num" w:pos="0"/>
        </w:tabs>
        <w:ind w:left="0" w:firstLine="0"/>
      </w:pPr>
      <w:rPr>
        <w:rFonts w:hint="default"/>
        <w:b w:val="0"/>
        <w:i w:val="0"/>
        <w:strike w:val="0"/>
        <w:color w:val="auto"/>
        <w:lang w:val="en-CA" w:bidi="ar-SA"/>
      </w:rPr>
    </w:lvl>
    <w:lvl w:ilvl="1">
      <w:start w:val="1"/>
      <w:numFmt w:val="arabicAbjad"/>
      <w:pStyle w:val="Heading2"/>
      <w:lvlText w:val="(%2)"/>
      <w:lvlJc w:val="left"/>
      <w:pPr>
        <w:tabs>
          <w:tab w:val="num" w:pos="0"/>
        </w:tabs>
        <w:ind w:left="1440" w:hanging="720"/>
      </w:pPr>
      <w:rPr>
        <w:rFonts w:hint="default"/>
        <w:b w:val="0"/>
        <w:i w:val="0"/>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2820E8F"/>
    <w:multiLevelType w:val="hybridMultilevel"/>
    <w:tmpl w:val="252EA692"/>
    <w:lvl w:ilvl="0" w:tplc="EC4008A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FE6389"/>
    <w:multiLevelType w:val="hybridMultilevel"/>
    <w:tmpl w:val="CC124E7A"/>
    <w:lvl w:ilvl="0" w:tplc="B2FCEBC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9C64E4"/>
    <w:multiLevelType w:val="hybridMultilevel"/>
    <w:tmpl w:val="AFE0A8FA"/>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E00B07"/>
    <w:multiLevelType w:val="hybridMultilevel"/>
    <w:tmpl w:val="9544EF5A"/>
    <w:lvl w:ilvl="0" w:tplc="A7421764">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994E13"/>
    <w:multiLevelType w:val="hybridMultilevel"/>
    <w:tmpl w:val="991A0966"/>
    <w:lvl w:ilvl="0" w:tplc="EC4008A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06537"/>
    <w:multiLevelType w:val="hybridMultilevel"/>
    <w:tmpl w:val="91FCFC02"/>
    <w:lvl w:ilvl="0" w:tplc="B2A4F23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CB26C91"/>
    <w:multiLevelType w:val="hybridMultilevel"/>
    <w:tmpl w:val="88F0E8F6"/>
    <w:lvl w:ilvl="0" w:tplc="B308BD1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91BAF"/>
    <w:multiLevelType w:val="hybridMultilevel"/>
    <w:tmpl w:val="223E0FAA"/>
    <w:lvl w:ilvl="0" w:tplc="EA14B5A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76A0EB6"/>
    <w:multiLevelType w:val="hybridMultilevel"/>
    <w:tmpl w:val="693475E6"/>
    <w:lvl w:ilvl="0" w:tplc="59A6CC8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4091342D"/>
    <w:multiLevelType w:val="hybridMultilevel"/>
    <w:tmpl w:val="45DC8E86"/>
    <w:lvl w:ilvl="0" w:tplc="EC4008A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1E14FC"/>
    <w:multiLevelType w:val="hybridMultilevel"/>
    <w:tmpl w:val="881E4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50030F"/>
    <w:multiLevelType w:val="hybridMultilevel"/>
    <w:tmpl w:val="1B90DE82"/>
    <w:lvl w:ilvl="0" w:tplc="774E86A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4F03723"/>
    <w:multiLevelType w:val="multilevel"/>
    <w:tmpl w:val="891EC95E"/>
    <w:lvl w:ilvl="0">
      <w:start w:val="1"/>
      <w:numFmt w:val="decimal"/>
      <w:lvlText w:val="%1."/>
      <w:lvlJc w:val="left"/>
      <w:pPr>
        <w:tabs>
          <w:tab w:val="num" w:pos="0"/>
        </w:tabs>
        <w:ind w:left="0" w:firstLine="0"/>
      </w:pPr>
      <w:rPr>
        <w:rFonts w:hint="default"/>
        <w:b w:val="0"/>
        <w:i w:val="0"/>
        <w:strike w:val="0"/>
        <w:color w:val="auto"/>
      </w:rPr>
    </w:lvl>
    <w:lvl w:ilvl="1">
      <w:start w:val="1"/>
      <w:numFmt w:val="arabicAbjad"/>
      <w:lvlText w:val="(%2)"/>
      <w:lvlJc w:val="left"/>
      <w:pPr>
        <w:tabs>
          <w:tab w:val="num" w:pos="0"/>
        </w:tabs>
        <w:ind w:left="1440" w:hanging="720"/>
      </w:pPr>
      <w:rPr>
        <w:rFonts w:hint="default"/>
        <w:b w:val="0"/>
        <w:i w:val="0"/>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5ED1471A"/>
    <w:multiLevelType w:val="hybridMultilevel"/>
    <w:tmpl w:val="A23EA3C4"/>
    <w:lvl w:ilvl="0" w:tplc="BD8C4A2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F81C3E"/>
    <w:multiLevelType w:val="hybridMultilevel"/>
    <w:tmpl w:val="AEBE4B78"/>
    <w:lvl w:ilvl="0" w:tplc="EC4008A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4D34DD"/>
    <w:multiLevelType w:val="hybridMultilevel"/>
    <w:tmpl w:val="88222096"/>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C046E8"/>
    <w:multiLevelType w:val="hybridMultilevel"/>
    <w:tmpl w:val="C872452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200D6A"/>
    <w:multiLevelType w:val="hybridMultilevel"/>
    <w:tmpl w:val="7C32FC42"/>
    <w:lvl w:ilvl="0" w:tplc="E4145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7"/>
  </w:num>
  <w:num w:numId="3">
    <w:abstractNumId w:val="15"/>
  </w:num>
  <w:num w:numId="4">
    <w:abstractNumId w:val="17"/>
  </w:num>
  <w:num w:numId="5">
    <w:abstractNumId w:val="24"/>
  </w:num>
  <w:num w:numId="6">
    <w:abstractNumId w:val="1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9"/>
  </w:num>
  <w:num w:numId="18">
    <w:abstractNumId w:val="3"/>
  </w:num>
  <w:num w:numId="19">
    <w:abstractNumId w:val="21"/>
  </w:num>
  <w:num w:numId="20">
    <w:abstractNumId w:val="6"/>
  </w:num>
  <w:num w:numId="21">
    <w:abstractNumId w:val="22"/>
  </w:num>
  <w:num w:numId="22">
    <w:abstractNumId w:val="12"/>
  </w:num>
  <w:num w:numId="23">
    <w:abstractNumId w:val="1"/>
  </w:num>
  <w:num w:numId="24">
    <w:abstractNumId w:val="5"/>
  </w:num>
  <w:num w:numId="25">
    <w:abstractNumId w:val="20"/>
  </w:num>
  <w:num w:numId="26">
    <w:abstractNumId w:val="14"/>
  </w:num>
  <w:num w:numId="27">
    <w:abstractNumId w:val="2"/>
  </w:num>
  <w:num w:numId="28">
    <w:abstractNumId w:val="11"/>
  </w:num>
  <w:num w:numId="29">
    <w:abstractNumId w:val="23"/>
  </w:num>
  <w:num w:numId="30">
    <w:abstractNumId w:val="0"/>
    <w:lvlOverride w:ilvl="0">
      <w:startOverride w:val="1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num>
  <w:num w:numId="42">
    <w:abstractNumId w:val="4"/>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hideSpellingErrors/>
  <w:activeWritingStyle w:appName="MSWord" w:lang="es-ES_tradnl"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fr-BE" w:vendorID="64" w:dllVersion="6" w:nlCheck="1" w:checkStyle="0"/>
  <w:activeWritingStyle w:appName="MSWord" w:lang="fr-FR" w:vendorID="64" w:dllVersion="6" w:nlCheck="1" w:checkStyle="0"/>
  <w:activeWritingStyle w:appName="MSWord" w:lang="es-MX" w:vendorID="64" w:dllVersion="6" w:nlCheck="1" w:checkStyle="0"/>
  <w:activeWritingStyle w:appName="MSWord" w:lang="fr-CA" w:vendorID="64" w:dllVersion="6" w:nlCheck="1" w:checkStyle="0"/>
  <w:activeWritingStyle w:appName="MSWord" w:lang="en-PH"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PH" w:vendorID="64" w:dllVersion="4096" w:nlCheck="1" w:checkStyle="0"/>
  <w:activeWritingStyle w:appName="MSWord" w:lang="es-MX" w:vendorID="64" w:dllVersion="4096" w:nlCheck="1" w:checkStyle="0"/>
  <w:activeWritingStyle w:appName="MSWord" w:lang="fr-FR" w:vendorID="64" w:dllVersion="4096"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activeWritingStyle w:appName="MSWord" w:lang="fr-BE" w:vendorID="64" w:dllVersion="131078" w:nlCheck="1" w:checkStyle="0"/>
  <w:activeWritingStyle w:appName="MSWord" w:lang="en-PH" w:vendorID="64" w:dllVersion="131078" w:nlCheck="1" w:checkStyle="0"/>
  <w:activeWritingStyle w:appName="MSWord" w:lang="es-MX" w:vendorID="64" w:dllVersion="131078" w:nlCheck="1" w:checkStyle="0"/>
  <w:activeWritingStyle w:appName="MSWord" w:lang="fr-FR" w:vendorID="64" w:dllVersion="131078" w:nlCheck="1" w:checkStyle="1"/>
  <w:activeWritingStyle w:appName="MSWord" w:lang="es-419" w:vendorID="64" w:dllVersion="131078" w:nlCheck="1" w:checkStyle="0"/>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806B5"/>
    <w:rsid w:val="00000B35"/>
    <w:rsid w:val="00000FED"/>
    <w:rsid w:val="00002BA4"/>
    <w:rsid w:val="00003420"/>
    <w:rsid w:val="0000434E"/>
    <w:rsid w:val="00010175"/>
    <w:rsid w:val="000113A4"/>
    <w:rsid w:val="00011B71"/>
    <w:rsid w:val="00014D57"/>
    <w:rsid w:val="000158E9"/>
    <w:rsid w:val="00020CA8"/>
    <w:rsid w:val="000211A9"/>
    <w:rsid w:val="000222D8"/>
    <w:rsid w:val="00024F17"/>
    <w:rsid w:val="00025897"/>
    <w:rsid w:val="00031260"/>
    <w:rsid w:val="00034B9F"/>
    <w:rsid w:val="0003681A"/>
    <w:rsid w:val="000372B7"/>
    <w:rsid w:val="00037C8E"/>
    <w:rsid w:val="000424E2"/>
    <w:rsid w:val="0004568D"/>
    <w:rsid w:val="00045E25"/>
    <w:rsid w:val="00050966"/>
    <w:rsid w:val="00050F6E"/>
    <w:rsid w:val="00050FE4"/>
    <w:rsid w:val="00057085"/>
    <w:rsid w:val="00057D57"/>
    <w:rsid w:val="00061EC2"/>
    <w:rsid w:val="000679B1"/>
    <w:rsid w:val="0007637F"/>
    <w:rsid w:val="00077A2D"/>
    <w:rsid w:val="00080ED0"/>
    <w:rsid w:val="000827D5"/>
    <w:rsid w:val="00085B8F"/>
    <w:rsid w:val="0008612C"/>
    <w:rsid w:val="00090481"/>
    <w:rsid w:val="000A23A6"/>
    <w:rsid w:val="000A3826"/>
    <w:rsid w:val="000A6C26"/>
    <w:rsid w:val="000A7674"/>
    <w:rsid w:val="000B23D3"/>
    <w:rsid w:val="000B2C63"/>
    <w:rsid w:val="000C29A6"/>
    <w:rsid w:val="000C437B"/>
    <w:rsid w:val="000D376B"/>
    <w:rsid w:val="000D52A4"/>
    <w:rsid w:val="000D7C20"/>
    <w:rsid w:val="000E07BC"/>
    <w:rsid w:val="000E2C9D"/>
    <w:rsid w:val="000E3838"/>
    <w:rsid w:val="000E673A"/>
    <w:rsid w:val="000F1CD4"/>
    <w:rsid w:val="000F1D32"/>
    <w:rsid w:val="000F4103"/>
    <w:rsid w:val="000F6195"/>
    <w:rsid w:val="000F70A7"/>
    <w:rsid w:val="00100515"/>
    <w:rsid w:val="001056DB"/>
    <w:rsid w:val="00113CCA"/>
    <w:rsid w:val="00114C47"/>
    <w:rsid w:val="00114EAD"/>
    <w:rsid w:val="001175A4"/>
    <w:rsid w:val="00117E48"/>
    <w:rsid w:val="00122F25"/>
    <w:rsid w:val="0012390F"/>
    <w:rsid w:val="00130A33"/>
    <w:rsid w:val="00132A0D"/>
    <w:rsid w:val="00132E9E"/>
    <w:rsid w:val="0013596C"/>
    <w:rsid w:val="00135980"/>
    <w:rsid w:val="001369F0"/>
    <w:rsid w:val="0013743F"/>
    <w:rsid w:val="00146970"/>
    <w:rsid w:val="00156E0E"/>
    <w:rsid w:val="00157C27"/>
    <w:rsid w:val="00162D87"/>
    <w:rsid w:val="00164059"/>
    <w:rsid w:val="00164719"/>
    <w:rsid w:val="00165F4E"/>
    <w:rsid w:val="0016626C"/>
    <w:rsid w:val="00166FC4"/>
    <w:rsid w:val="001677AC"/>
    <w:rsid w:val="00170123"/>
    <w:rsid w:val="00175E0F"/>
    <w:rsid w:val="00176303"/>
    <w:rsid w:val="00176809"/>
    <w:rsid w:val="001804EA"/>
    <w:rsid w:val="00186BEA"/>
    <w:rsid w:val="00190A61"/>
    <w:rsid w:val="00190D4F"/>
    <w:rsid w:val="00191DEE"/>
    <w:rsid w:val="001944B2"/>
    <w:rsid w:val="00196D38"/>
    <w:rsid w:val="001A3342"/>
    <w:rsid w:val="001A3E3D"/>
    <w:rsid w:val="001A5BE6"/>
    <w:rsid w:val="001A7049"/>
    <w:rsid w:val="001A7AC1"/>
    <w:rsid w:val="001B1E40"/>
    <w:rsid w:val="001B5399"/>
    <w:rsid w:val="001C764E"/>
    <w:rsid w:val="001D2B1A"/>
    <w:rsid w:val="001E044A"/>
    <w:rsid w:val="001E1052"/>
    <w:rsid w:val="001E21B1"/>
    <w:rsid w:val="001E2F93"/>
    <w:rsid w:val="001E4554"/>
    <w:rsid w:val="001E61E5"/>
    <w:rsid w:val="001F154C"/>
    <w:rsid w:val="001F2159"/>
    <w:rsid w:val="001F48FA"/>
    <w:rsid w:val="00200E65"/>
    <w:rsid w:val="0020289B"/>
    <w:rsid w:val="00210169"/>
    <w:rsid w:val="00210B8B"/>
    <w:rsid w:val="0021169A"/>
    <w:rsid w:val="00212344"/>
    <w:rsid w:val="00212677"/>
    <w:rsid w:val="00214863"/>
    <w:rsid w:val="002156B4"/>
    <w:rsid w:val="00226D17"/>
    <w:rsid w:val="00230A72"/>
    <w:rsid w:val="00233941"/>
    <w:rsid w:val="00240448"/>
    <w:rsid w:val="00251145"/>
    <w:rsid w:val="00253222"/>
    <w:rsid w:val="00262847"/>
    <w:rsid w:val="00267A59"/>
    <w:rsid w:val="00277AD1"/>
    <w:rsid w:val="00280ED1"/>
    <w:rsid w:val="00281BB2"/>
    <w:rsid w:val="00290CD6"/>
    <w:rsid w:val="002911F5"/>
    <w:rsid w:val="0029290F"/>
    <w:rsid w:val="002933A2"/>
    <w:rsid w:val="00297FB1"/>
    <w:rsid w:val="002A0FE9"/>
    <w:rsid w:val="002A528D"/>
    <w:rsid w:val="002B254E"/>
    <w:rsid w:val="002B70FD"/>
    <w:rsid w:val="002B72E9"/>
    <w:rsid w:val="002C1828"/>
    <w:rsid w:val="002C6C00"/>
    <w:rsid w:val="002C7546"/>
    <w:rsid w:val="002C7996"/>
    <w:rsid w:val="002C7998"/>
    <w:rsid w:val="002D2AD6"/>
    <w:rsid w:val="002E0333"/>
    <w:rsid w:val="002E312E"/>
    <w:rsid w:val="002E65B6"/>
    <w:rsid w:val="002E7086"/>
    <w:rsid w:val="002F02D2"/>
    <w:rsid w:val="002F1732"/>
    <w:rsid w:val="002F1DC4"/>
    <w:rsid w:val="002F1E53"/>
    <w:rsid w:val="002F2CAA"/>
    <w:rsid w:val="0030052C"/>
    <w:rsid w:val="00300A91"/>
    <w:rsid w:val="00305FE0"/>
    <w:rsid w:val="003065E3"/>
    <w:rsid w:val="00310D83"/>
    <w:rsid w:val="00310DCC"/>
    <w:rsid w:val="00316A32"/>
    <w:rsid w:val="00316E45"/>
    <w:rsid w:val="003208C3"/>
    <w:rsid w:val="00324426"/>
    <w:rsid w:val="003306E1"/>
    <w:rsid w:val="00330A09"/>
    <w:rsid w:val="003320E4"/>
    <w:rsid w:val="0033525D"/>
    <w:rsid w:val="00336980"/>
    <w:rsid w:val="00337A37"/>
    <w:rsid w:val="003414F3"/>
    <w:rsid w:val="00342508"/>
    <w:rsid w:val="00343C1E"/>
    <w:rsid w:val="00343CAC"/>
    <w:rsid w:val="00351E2F"/>
    <w:rsid w:val="0035613E"/>
    <w:rsid w:val="00363EE9"/>
    <w:rsid w:val="00371AC5"/>
    <w:rsid w:val="00371B16"/>
    <w:rsid w:val="00373D29"/>
    <w:rsid w:val="00376128"/>
    <w:rsid w:val="003761A7"/>
    <w:rsid w:val="00377351"/>
    <w:rsid w:val="0037742E"/>
    <w:rsid w:val="00377750"/>
    <w:rsid w:val="00377D56"/>
    <w:rsid w:val="00381A5F"/>
    <w:rsid w:val="00381F1D"/>
    <w:rsid w:val="00381FAF"/>
    <w:rsid w:val="0038245A"/>
    <w:rsid w:val="003840E6"/>
    <w:rsid w:val="00385CFC"/>
    <w:rsid w:val="003925EE"/>
    <w:rsid w:val="0039337A"/>
    <w:rsid w:val="00395C64"/>
    <w:rsid w:val="0039678D"/>
    <w:rsid w:val="003A3189"/>
    <w:rsid w:val="003A3CA7"/>
    <w:rsid w:val="003B32B1"/>
    <w:rsid w:val="003B33BD"/>
    <w:rsid w:val="003B569D"/>
    <w:rsid w:val="003B5FC0"/>
    <w:rsid w:val="003B69D7"/>
    <w:rsid w:val="003B7A95"/>
    <w:rsid w:val="003C3C0E"/>
    <w:rsid w:val="003C50DF"/>
    <w:rsid w:val="003D135A"/>
    <w:rsid w:val="003D42A6"/>
    <w:rsid w:val="003D4FAC"/>
    <w:rsid w:val="003D558F"/>
    <w:rsid w:val="003E4070"/>
    <w:rsid w:val="003E7906"/>
    <w:rsid w:val="003F2990"/>
    <w:rsid w:val="003F3C50"/>
    <w:rsid w:val="003F4E8A"/>
    <w:rsid w:val="003F7FD8"/>
    <w:rsid w:val="00403AD6"/>
    <w:rsid w:val="00404C48"/>
    <w:rsid w:val="00406A6A"/>
    <w:rsid w:val="00406B22"/>
    <w:rsid w:val="004139AE"/>
    <w:rsid w:val="004150BF"/>
    <w:rsid w:val="0041584D"/>
    <w:rsid w:val="00417A69"/>
    <w:rsid w:val="00421A28"/>
    <w:rsid w:val="004328A7"/>
    <w:rsid w:val="00434C74"/>
    <w:rsid w:val="00437CBB"/>
    <w:rsid w:val="00447402"/>
    <w:rsid w:val="00447466"/>
    <w:rsid w:val="00447939"/>
    <w:rsid w:val="00450482"/>
    <w:rsid w:val="00456EB4"/>
    <w:rsid w:val="004634D4"/>
    <w:rsid w:val="00463800"/>
    <w:rsid w:val="004718F3"/>
    <w:rsid w:val="00473B0E"/>
    <w:rsid w:val="00475040"/>
    <w:rsid w:val="00487B0A"/>
    <w:rsid w:val="00490D44"/>
    <w:rsid w:val="004938BE"/>
    <w:rsid w:val="00493D40"/>
    <w:rsid w:val="004967B6"/>
    <w:rsid w:val="004A2B8B"/>
    <w:rsid w:val="004A504B"/>
    <w:rsid w:val="004A6911"/>
    <w:rsid w:val="004B54E0"/>
    <w:rsid w:val="004B7384"/>
    <w:rsid w:val="004C4007"/>
    <w:rsid w:val="004C4269"/>
    <w:rsid w:val="004C62BE"/>
    <w:rsid w:val="004D1BA6"/>
    <w:rsid w:val="004D2008"/>
    <w:rsid w:val="004D6236"/>
    <w:rsid w:val="004D7F90"/>
    <w:rsid w:val="004E2ED4"/>
    <w:rsid w:val="004E4DBB"/>
    <w:rsid w:val="004E4E41"/>
    <w:rsid w:val="004E765B"/>
    <w:rsid w:val="004E777D"/>
    <w:rsid w:val="004E7E86"/>
    <w:rsid w:val="004E7F9C"/>
    <w:rsid w:val="004F1A57"/>
    <w:rsid w:val="004F2CCD"/>
    <w:rsid w:val="004F3493"/>
    <w:rsid w:val="004F5143"/>
    <w:rsid w:val="004F596E"/>
    <w:rsid w:val="0050089D"/>
    <w:rsid w:val="00504ADB"/>
    <w:rsid w:val="0051060F"/>
    <w:rsid w:val="00512B09"/>
    <w:rsid w:val="005201F1"/>
    <w:rsid w:val="00524F5B"/>
    <w:rsid w:val="005262B5"/>
    <w:rsid w:val="00533796"/>
    <w:rsid w:val="00537343"/>
    <w:rsid w:val="00540E46"/>
    <w:rsid w:val="00550451"/>
    <w:rsid w:val="00550CCD"/>
    <w:rsid w:val="00555793"/>
    <w:rsid w:val="00555D75"/>
    <w:rsid w:val="00560DF0"/>
    <w:rsid w:val="00561E8F"/>
    <w:rsid w:val="0056759C"/>
    <w:rsid w:val="005740D1"/>
    <w:rsid w:val="00580201"/>
    <w:rsid w:val="00580FF3"/>
    <w:rsid w:val="0059513E"/>
    <w:rsid w:val="005974A6"/>
    <w:rsid w:val="0059763D"/>
    <w:rsid w:val="005A0741"/>
    <w:rsid w:val="005A728E"/>
    <w:rsid w:val="005A7A4C"/>
    <w:rsid w:val="005B23EB"/>
    <w:rsid w:val="005B2C3E"/>
    <w:rsid w:val="005B48FF"/>
    <w:rsid w:val="005C06CA"/>
    <w:rsid w:val="005C0863"/>
    <w:rsid w:val="005C37CE"/>
    <w:rsid w:val="005C6FE8"/>
    <w:rsid w:val="005D0062"/>
    <w:rsid w:val="005D363F"/>
    <w:rsid w:val="005D3C0B"/>
    <w:rsid w:val="005E2E94"/>
    <w:rsid w:val="005E4114"/>
    <w:rsid w:val="005E54FF"/>
    <w:rsid w:val="005E65A6"/>
    <w:rsid w:val="005F0F31"/>
    <w:rsid w:val="005F26FD"/>
    <w:rsid w:val="005F7555"/>
    <w:rsid w:val="006017DC"/>
    <w:rsid w:val="00604C15"/>
    <w:rsid w:val="00606A1E"/>
    <w:rsid w:val="00610A2D"/>
    <w:rsid w:val="00611A58"/>
    <w:rsid w:val="00611EF2"/>
    <w:rsid w:val="00612A45"/>
    <w:rsid w:val="006158D5"/>
    <w:rsid w:val="00621D13"/>
    <w:rsid w:val="00622416"/>
    <w:rsid w:val="0062380F"/>
    <w:rsid w:val="00625D83"/>
    <w:rsid w:val="00632E3A"/>
    <w:rsid w:val="00637D2D"/>
    <w:rsid w:val="006538A6"/>
    <w:rsid w:val="00657818"/>
    <w:rsid w:val="00661245"/>
    <w:rsid w:val="006623E7"/>
    <w:rsid w:val="00662B80"/>
    <w:rsid w:val="0066329A"/>
    <w:rsid w:val="00666AF3"/>
    <w:rsid w:val="00667E1B"/>
    <w:rsid w:val="00670F6C"/>
    <w:rsid w:val="00671653"/>
    <w:rsid w:val="006852C7"/>
    <w:rsid w:val="006852CE"/>
    <w:rsid w:val="006875AD"/>
    <w:rsid w:val="00694C25"/>
    <w:rsid w:val="00696DF4"/>
    <w:rsid w:val="006A665E"/>
    <w:rsid w:val="006B6424"/>
    <w:rsid w:val="006C1727"/>
    <w:rsid w:val="006C32FD"/>
    <w:rsid w:val="006C39CE"/>
    <w:rsid w:val="006C5006"/>
    <w:rsid w:val="006C7AE9"/>
    <w:rsid w:val="006D0FCC"/>
    <w:rsid w:val="006D130D"/>
    <w:rsid w:val="006D21F5"/>
    <w:rsid w:val="006D5A7C"/>
    <w:rsid w:val="006D6C13"/>
    <w:rsid w:val="006E1E6E"/>
    <w:rsid w:val="006E1FC3"/>
    <w:rsid w:val="006E3691"/>
    <w:rsid w:val="0070190E"/>
    <w:rsid w:val="00701D65"/>
    <w:rsid w:val="00704A0C"/>
    <w:rsid w:val="0070616B"/>
    <w:rsid w:val="00706295"/>
    <w:rsid w:val="0070646B"/>
    <w:rsid w:val="00706ED8"/>
    <w:rsid w:val="00706F23"/>
    <w:rsid w:val="00706FDA"/>
    <w:rsid w:val="00711F9A"/>
    <w:rsid w:val="00713810"/>
    <w:rsid w:val="00717FCD"/>
    <w:rsid w:val="00725768"/>
    <w:rsid w:val="00726B55"/>
    <w:rsid w:val="007276A4"/>
    <w:rsid w:val="007303A5"/>
    <w:rsid w:val="00730571"/>
    <w:rsid w:val="00730B3E"/>
    <w:rsid w:val="00732DE5"/>
    <w:rsid w:val="0073420B"/>
    <w:rsid w:val="0074019C"/>
    <w:rsid w:val="00745244"/>
    <w:rsid w:val="0074676A"/>
    <w:rsid w:val="00746E59"/>
    <w:rsid w:val="0074752C"/>
    <w:rsid w:val="0074760E"/>
    <w:rsid w:val="007537AB"/>
    <w:rsid w:val="00754ABA"/>
    <w:rsid w:val="00756D59"/>
    <w:rsid w:val="007602E0"/>
    <w:rsid w:val="00761B65"/>
    <w:rsid w:val="0076567B"/>
    <w:rsid w:val="00766763"/>
    <w:rsid w:val="00772765"/>
    <w:rsid w:val="00773F89"/>
    <w:rsid w:val="007740B3"/>
    <w:rsid w:val="007744BF"/>
    <w:rsid w:val="00774B89"/>
    <w:rsid w:val="007806B5"/>
    <w:rsid w:val="0078366C"/>
    <w:rsid w:val="0079460B"/>
    <w:rsid w:val="007A0116"/>
    <w:rsid w:val="007A0D52"/>
    <w:rsid w:val="007A1546"/>
    <w:rsid w:val="007A198E"/>
    <w:rsid w:val="007A228C"/>
    <w:rsid w:val="007A2640"/>
    <w:rsid w:val="007A368E"/>
    <w:rsid w:val="007A5868"/>
    <w:rsid w:val="007B04CE"/>
    <w:rsid w:val="007B07B6"/>
    <w:rsid w:val="007B1777"/>
    <w:rsid w:val="007B6871"/>
    <w:rsid w:val="007B7A2F"/>
    <w:rsid w:val="007C20AE"/>
    <w:rsid w:val="007C3D33"/>
    <w:rsid w:val="007C4B7A"/>
    <w:rsid w:val="007C71A9"/>
    <w:rsid w:val="007D294A"/>
    <w:rsid w:val="007D3501"/>
    <w:rsid w:val="007D47D2"/>
    <w:rsid w:val="007D6EC0"/>
    <w:rsid w:val="007D72B5"/>
    <w:rsid w:val="007D7E1D"/>
    <w:rsid w:val="007E23A8"/>
    <w:rsid w:val="007E2B4D"/>
    <w:rsid w:val="007F4E69"/>
    <w:rsid w:val="00801504"/>
    <w:rsid w:val="00801E69"/>
    <w:rsid w:val="00802C1D"/>
    <w:rsid w:val="00802E16"/>
    <w:rsid w:val="00803110"/>
    <w:rsid w:val="00804D73"/>
    <w:rsid w:val="00805B80"/>
    <w:rsid w:val="00812F6F"/>
    <w:rsid w:val="00814A6A"/>
    <w:rsid w:val="00817C95"/>
    <w:rsid w:val="008233F9"/>
    <w:rsid w:val="00831979"/>
    <w:rsid w:val="00832A68"/>
    <w:rsid w:val="00833636"/>
    <w:rsid w:val="00836F8E"/>
    <w:rsid w:val="00845D1D"/>
    <w:rsid w:val="00851352"/>
    <w:rsid w:val="00857077"/>
    <w:rsid w:val="008612C6"/>
    <w:rsid w:val="00863230"/>
    <w:rsid w:val="008717D8"/>
    <w:rsid w:val="0087215C"/>
    <w:rsid w:val="0087278E"/>
    <w:rsid w:val="00875D25"/>
    <w:rsid w:val="0087613F"/>
    <w:rsid w:val="008769EC"/>
    <w:rsid w:val="00877781"/>
    <w:rsid w:val="00880E35"/>
    <w:rsid w:val="00882233"/>
    <w:rsid w:val="008875FE"/>
    <w:rsid w:val="00887F8E"/>
    <w:rsid w:val="00891AF0"/>
    <w:rsid w:val="008945DF"/>
    <w:rsid w:val="00896234"/>
    <w:rsid w:val="0089771C"/>
    <w:rsid w:val="00897E43"/>
    <w:rsid w:val="008A0221"/>
    <w:rsid w:val="008A38CD"/>
    <w:rsid w:val="008B4F68"/>
    <w:rsid w:val="008B72B5"/>
    <w:rsid w:val="008C0142"/>
    <w:rsid w:val="008C5479"/>
    <w:rsid w:val="008C5738"/>
    <w:rsid w:val="008C6183"/>
    <w:rsid w:val="008C7EAD"/>
    <w:rsid w:val="008D0CFE"/>
    <w:rsid w:val="008D1462"/>
    <w:rsid w:val="008D6152"/>
    <w:rsid w:val="008D6EBE"/>
    <w:rsid w:val="008E1A59"/>
    <w:rsid w:val="008F0F81"/>
    <w:rsid w:val="008F27BF"/>
    <w:rsid w:val="008F5CFA"/>
    <w:rsid w:val="00905C1C"/>
    <w:rsid w:val="00910CE7"/>
    <w:rsid w:val="009142EC"/>
    <w:rsid w:val="009154C3"/>
    <w:rsid w:val="00922891"/>
    <w:rsid w:val="00923540"/>
    <w:rsid w:val="00925C00"/>
    <w:rsid w:val="00926767"/>
    <w:rsid w:val="00926A21"/>
    <w:rsid w:val="009361D5"/>
    <w:rsid w:val="009400C7"/>
    <w:rsid w:val="009428A4"/>
    <w:rsid w:val="009502B3"/>
    <w:rsid w:val="00954FFE"/>
    <w:rsid w:val="0095627F"/>
    <w:rsid w:val="00960D55"/>
    <w:rsid w:val="0096477F"/>
    <w:rsid w:val="009659F4"/>
    <w:rsid w:val="00970D60"/>
    <w:rsid w:val="009710C1"/>
    <w:rsid w:val="00972CF2"/>
    <w:rsid w:val="00977F69"/>
    <w:rsid w:val="00980087"/>
    <w:rsid w:val="009826EC"/>
    <w:rsid w:val="0098585E"/>
    <w:rsid w:val="00986594"/>
    <w:rsid w:val="00987EBD"/>
    <w:rsid w:val="0099390E"/>
    <w:rsid w:val="00995375"/>
    <w:rsid w:val="009960E5"/>
    <w:rsid w:val="009A5088"/>
    <w:rsid w:val="009A52B7"/>
    <w:rsid w:val="009A6BA6"/>
    <w:rsid w:val="009A7ADC"/>
    <w:rsid w:val="009B04F1"/>
    <w:rsid w:val="009C19B7"/>
    <w:rsid w:val="009C1F22"/>
    <w:rsid w:val="009C5ABB"/>
    <w:rsid w:val="009C7B62"/>
    <w:rsid w:val="009D7C51"/>
    <w:rsid w:val="009E196C"/>
    <w:rsid w:val="009E34E8"/>
    <w:rsid w:val="009E4A04"/>
    <w:rsid w:val="009F10B5"/>
    <w:rsid w:val="009F36BF"/>
    <w:rsid w:val="009F6083"/>
    <w:rsid w:val="00A0520B"/>
    <w:rsid w:val="00A111B6"/>
    <w:rsid w:val="00A17F1D"/>
    <w:rsid w:val="00A2334C"/>
    <w:rsid w:val="00A24506"/>
    <w:rsid w:val="00A26D27"/>
    <w:rsid w:val="00A36A13"/>
    <w:rsid w:val="00A376EE"/>
    <w:rsid w:val="00A411F2"/>
    <w:rsid w:val="00A4207A"/>
    <w:rsid w:val="00A42A99"/>
    <w:rsid w:val="00A43059"/>
    <w:rsid w:val="00A50E5D"/>
    <w:rsid w:val="00A5151A"/>
    <w:rsid w:val="00A52F5A"/>
    <w:rsid w:val="00A557DA"/>
    <w:rsid w:val="00A57E0A"/>
    <w:rsid w:val="00A64971"/>
    <w:rsid w:val="00A72104"/>
    <w:rsid w:val="00A823F6"/>
    <w:rsid w:val="00A832BA"/>
    <w:rsid w:val="00A85BCA"/>
    <w:rsid w:val="00A8719E"/>
    <w:rsid w:val="00A875B6"/>
    <w:rsid w:val="00A93AD9"/>
    <w:rsid w:val="00A971B6"/>
    <w:rsid w:val="00A97D70"/>
    <w:rsid w:val="00AA0A89"/>
    <w:rsid w:val="00AA40E0"/>
    <w:rsid w:val="00AA5413"/>
    <w:rsid w:val="00AA6429"/>
    <w:rsid w:val="00AB15F7"/>
    <w:rsid w:val="00AB2EC7"/>
    <w:rsid w:val="00AC01AA"/>
    <w:rsid w:val="00AC4F72"/>
    <w:rsid w:val="00AD04A4"/>
    <w:rsid w:val="00AD1734"/>
    <w:rsid w:val="00AD2279"/>
    <w:rsid w:val="00AD2D14"/>
    <w:rsid w:val="00AD4C1C"/>
    <w:rsid w:val="00AD7294"/>
    <w:rsid w:val="00AE1B44"/>
    <w:rsid w:val="00AE7F96"/>
    <w:rsid w:val="00AF3DB2"/>
    <w:rsid w:val="00AF5A76"/>
    <w:rsid w:val="00AF741A"/>
    <w:rsid w:val="00B01ADB"/>
    <w:rsid w:val="00B04161"/>
    <w:rsid w:val="00B056F9"/>
    <w:rsid w:val="00B06ADA"/>
    <w:rsid w:val="00B11E3D"/>
    <w:rsid w:val="00B124D8"/>
    <w:rsid w:val="00B17E82"/>
    <w:rsid w:val="00B17F04"/>
    <w:rsid w:val="00B3071E"/>
    <w:rsid w:val="00B415BF"/>
    <w:rsid w:val="00B42900"/>
    <w:rsid w:val="00B4575A"/>
    <w:rsid w:val="00B53651"/>
    <w:rsid w:val="00B575BA"/>
    <w:rsid w:val="00B62374"/>
    <w:rsid w:val="00B7094D"/>
    <w:rsid w:val="00B71608"/>
    <w:rsid w:val="00B7184A"/>
    <w:rsid w:val="00B71869"/>
    <w:rsid w:val="00B72113"/>
    <w:rsid w:val="00B74572"/>
    <w:rsid w:val="00B747D4"/>
    <w:rsid w:val="00B74CE6"/>
    <w:rsid w:val="00B76129"/>
    <w:rsid w:val="00B76429"/>
    <w:rsid w:val="00B77664"/>
    <w:rsid w:val="00B80A17"/>
    <w:rsid w:val="00B956D4"/>
    <w:rsid w:val="00B96500"/>
    <w:rsid w:val="00B97446"/>
    <w:rsid w:val="00BA6E81"/>
    <w:rsid w:val="00BA7432"/>
    <w:rsid w:val="00BB0C8D"/>
    <w:rsid w:val="00BB35A5"/>
    <w:rsid w:val="00BB535F"/>
    <w:rsid w:val="00BC1AA0"/>
    <w:rsid w:val="00BC2495"/>
    <w:rsid w:val="00BC3E53"/>
    <w:rsid w:val="00BC7EB9"/>
    <w:rsid w:val="00BD101A"/>
    <w:rsid w:val="00BD1547"/>
    <w:rsid w:val="00BD25A0"/>
    <w:rsid w:val="00BD2643"/>
    <w:rsid w:val="00BD49DE"/>
    <w:rsid w:val="00BD56B1"/>
    <w:rsid w:val="00BD6558"/>
    <w:rsid w:val="00BE7436"/>
    <w:rsid w:val="00BF1532"/>
    <w:rsid w:val="00BF26DF"/>
    <w:rsid w:val="00BF2F76"/>
    <w:rsid w:val="00BF3022"/>
    <w:rsid w:val="00BF3214"/>
    <w:rsid w:val="00BF5573"/>
    <w:rsid w:val="00C15867"/>
    <w:rsid w:val="00C17492"/>
    <w:rsid w:val="00C20D05"/>
    <w:rsid w:val="00C2296D"/>
    <w:rsid w:val="00C23155"/>
    <w:rsid w:val="00C26F0A"/>
    <w:rsid w:val="00C32DB3"/>
    <w:rsid w:val="00C40C41"/>
    <w:rsid w:val="00C4177F"/>
    <w:rsid w:val="00C418EB"/>
    <w:rsid w:val="00C419BB"/>
    <w:rsid w:val="00C41A5E"/>
    <w:rsid w:val="00C45885"/>
    <w:rsid w:val="00C46C63"/>
    <w:rsid w:val="00C46CC5"/>
    <w:rsid w:val="00C50F22"/>
    <w:rsid w:val="00C55B20"/>
    <w:rsid w:val="00C57971"/>
    <w:rsid w:val="00C610A8"/>
    <w:rsid w:val="00C61349"/>
    <w:rsid w:val="00C62BC2"/>
    <w:rsid w:val="00C65BD7"/>
    <w:rsid w:val="00C7520F"/>
    <w:rsid w:val="00C76BA4"/>
    <w:rsid w:val="00C8056B"/>
    <w:rsid w:val="00C83A48"/>
    <w:rsid w:val="00C83D9C"/>
    <w:rsid w:val="00C85865"/>
    <w:rsid w:val="00C85E85"/>
    <w:rsid w:val="00CA16BF"/>
    <w:rsid w:val="00CA2EAE"/>
    <w:rsid w:val="00CA4AC1"/>
    <w:rsid w:val="00CA4E20"/>
    <w:rsid w:val="00CA6C69"/>
    <w:rsid w:val="00CB0316"/>
    <w:rsid w:val="00CB0ABC"/>
    <w:rsid w:val="00CB0B11"/>
    <w:rsid w:val="00CB1E45"/>
    <w:rsid w:val="00CB28A1"/>
    <w:rsid w:val="00CB426A"/>
    <w:rsid w:val="00CB5354"/>
    <w:rsid w:val="00CC2205"/>
    <w:rsid w:val="00CC3C9E"/>
    <w:rsid w:val="00CC6A14"/>
    <w:rsid w:val="00CC70A3"/>
    <w:rsid w:val="00CD21DB"/>
    <w:rsid w:val="00CD305F"/>
    <w:rsid w:val="00CD4442"/>
    <w:rsid w:val="00CD53C3"/>
    <w:rsid w:val="00CD574E"/>
    <w:rsid w:val="00CD5EC9"/>
    <w:rsid w:val="00CD6A87"/>
    <w:rsid w:val="00CE0C77"/>
    <w:rsid w:val="00CE3AD4"/>
    <w:rsid w:val="00CE4C22"/>
    <w:rsid w:val="00CE74DC"/>
    <w:rsid w:val="00CF2D3B"/>
    <w:rsid w:val="00CF3E0B"/>
    <w:rsid w:val="00CF41EC"/>
    <w:rsid w:val="00CF4CC9"/>
    <w:rsid w:val="00CF550D"/>
    <w:rsid w:val="00CF56C8"/>
    <w:rsid w:val="00CF5D04"/>
    <w:rsid w:val="00CF6077"/>
    <w:rsid w:val="00D04DE4"/>
    <w:rsid w:val="00D06120"/>
    <w:rsid w:val="00D063F1"/>
    <w:rsid w:val="00D14925"/>
    <w:rsid w:val="00D14F22"/>
    <w:rsid w:val="00D22A18"/>
    <w:rsid w:val="00D308D3"/>
    <w:rsid w:val="00D30952"/>
    <w:rsid w:val="00D30FE1"/>
    <w:rsid w:val="00D320CC"/>
    <w:rsid w:val="00D3288D"/>
    <w:rsid w:val="00D36611"/>
    <w:rsid w:val="00D4107A"/>
    <w:rsid w:val="00D4741C"/>
    <w:rsid w:val="00D5099F"/>
    <w:rsid w:val="00D57918"/>
    <w:rsid w:val="00D657D1"/>
    <w:rsid w:val="00D73DC6"/>
    <w:rsid w:val="00D74C1A"/>
    <w:rsid w:val="00D754C1"/>
    <w:rsid w:val="00D77393"/>
    <w:rsid w:val="00D77A35"/>
    <w:rsid w:val="00D81B3E"/>
    <w:rsid w:val="00D845EE"/>
    <w:rsid w:val="00D90C70"/>
    <w:rsid w:val="00D90E49"/>
    <w:rsid w:val="00D914B3"/>
    <w:rsid w:val="00D93748"/>
    <w:rsid w:val="00D96ADE"/>
    <w:rsid w:val="00D96ED6"/>
    <w:rsid w:val="00DA05FF"/>
    <w:rsid w:val="00DA0CE2"/>
    <w:rsid w:val="00DA63ED"/>
    <w:rsid w:val="00DC2D4E"/>
    <w:rsid w:val="00DC3A17"/>
    <w:rsid w:val="00DC64C2"/>
    <w:rsid w:val="00DC6A10"/>
    <w:rsid w:val="00DC6D11"/>
    <w:rsid w:val="00DE070E"/>
    <w:rsid w:val="00DE63FC"/>
    <w:rsid w:val="00DE657E"/>
    <w:rsid w:val="00DF2DBB"/>
    <w:rsid w:val="00DF4704"/>
    <w:rsid w:val="00E0025F"/>
    <w:rsid w:val="00E024AA"/>
    <w:rsid w:val="00E03A1A"/>
    <w:rsid w:val="00E111FA"/>
    <w:rsid w:val="00E12247"/>
    <w:rsid w:val="00E17B7C"/>
    <w:rsid w:val="00E2299C"/>
    <w:rsid w:val="00E250F1"/>
    <w:rsid w:val="00E3345B"/>
    <w:rsid w:val="00E34E44"/>
    <w:rsid w:val="00E3550D"/>
    <w:rsid w:val="00E4018C"/>
    <w:rsid w:val="00E50F23"/>
    <w:rsid w:val="00E52838"/>
    <w:rsid w:val="00E53271"/>
    <w:rsid w:val="00E55458"/>
    <w:rsid w:val="00E613A8"/>
    <w:rsid w:val="00E614E0"/>
    <w:rsid w:val="00E713C5"/>
    <w:rsid w:val="00E73F7F"/>
    <w:rsid w:val="00E76043"/>
    <w:rsid w:val="00E77645"/>
    <w:rsid w:val="00E81A30"/>
    <w:rsid w:val="00E82F11"/>
    <w:rsid w:val="00E846DB"/>
    <w:rsid w:val="00E85409"/>
    <w:rsid w:val="00E86BE3"/>
    <w:rsid w:val="00E908BB"/>
    <w:rsid w:val="00E92CFE"/>
    <w:rsid w:val="00E92DB4"/>
    <w:rsid w:val="00E9378A"/>
    <w:rsid w:val="00E956FC"/>
    <w:rsid w:val="00E965E8"/>
    <w:rsid w:val="00EA429F"/>
    <w:rsid w:val="00EA4F9E"/>
    <w:rsid w:val="00EA5FC9"/>
    <w:rsid w:val="00EA63CA"/>
    <w:rsid w:val="00EA69A6"/>
    <w:rsid w:val="00EA6C0C"/>
    <w:rsid w:val="00EA6D3B"/>
    <w:rsid w:val="00EB00AD"/>
    <w:rsid w:val="00EB136C"/>
    <w:rsid w:val="00EB163C"/>
    <w:rsid w:val="00EB480E"/>
    <w:rsid w:val="00EB5EC6"/>
    <w:rsid w:val="00EB7FC9"/>
    <w:rsid w:val="00EC1CB1"/>
    <w:rsid w:val="00EC7C73"/>
    <w:rsid w:val="00ED126B"/>
    <w:rsid w:val="00ED27E8"/>
    <w:rsid w:val="00ED3942"/>
    <w:rsid w:val="00ED5999"/>
    <w:rsid w:val="00ED5C34"/>
    <w:rsid w:val="00ED63B7"/>
    <w:rsid w:val="00ED7137"/>
    <w:rsid w:val="00EE12EA"/>
    <w:rsid w:val="00EE4877"/>
    <w:rsid w:val="00EF06EA"/>
    <w:rsid w:val="00EF6569"/>
    <w:rsid w:val="00EF7561"/>
    <w:rsid w:val="00EF7609"/>
    <w:rsid w:val="00F01C7C"/>
    <w:rsid w:val="00F020D7"/>
    <w:rsid w:val="00F06540"/>
    <w:rsid w:val="00F11B2B"/>
    <w:rsid w:val="00F126AB"/>
    <w:rsid w:val="00F1298E"/>
    <w:rsid w:val="00F16F20"/>
    <w:rsid w:val="00F17895"/>
    <w:rsid w:val="00F17DAA"/>
    <w:rsid w:val="00F17DFA"/>
    <w:rsid w:val="00F21088"/>
    <w:rsid w:val="00F268DB"/>
    <w:rsid w:val="00F327E7"/>
    <w:rsid w:val="00F35746"/>
    <w:rsid w:val="00F3758F"/>
    <w:rsid w:val="00F42532"/>
    <w:rsid w:val="00F44645"/>
    <w:rsid w:val="00F447C7"/>
    <w:rsid w:val="00F51F14"/>
    <w:rsid w:val="00F5211B"/>
    <w:rsid w:val="00F54D1F"/>
    <w:rsid w:val="00F55174"/>
    <w:rsid w:val="00F554A9"/>
    <w:rsid w:val="00F6024D"/>
    <w:rsid w:val="00F63AF8"/>
    <w:rsid w:val="00F656FE"/>
    <w:rsid w:val="00F66EEB"/>
    <w:rsid w:val="00F674C3"/>
    <w:rsid w:val="00F7061C"/>
    <w:rsid w:val="00F716FD"/>
    <w:rsid w:val="00F71FF8"/>
    <w:rsid w:val="00F7433C"/>
    <w:rsid w:val="00F7559B"/>
    <w:rsid w:val="00F76131"/>
    <w:rsid w:val="00F80355"/>
    <w:rsid w:val="00F87C43"/>
    <w:rsid w:val="00F87DE5"/>
    <w:rsid w:val="00F902F9"/>
    <w:rsid w:val="00F9032E"/>
    <w:rsid w:val="00F91B72"/>
    <w:rsid w:val="00F92AC5"/>
    <w:rsid w:val="00F94089"/>
    <w:rsid w:val="00F957D5"/>
    <w:rsid w:val="00F95B0C"/>
    <w:rsid w:val="00F964C1"/>
    <w:rsid w:val="00F965B2"/>
    <w:rsid w:val="00FA7927"/>
    <w:rsid w:val="00FB0484"/>
    <w:rsid w:val="00FB0ACA"/>
    <w:rsid w:val="00FB0C81"/>
    <w:rsid w:val="00FB1BB6"/>
    <w:rsid w:val="00FC2200"/>
    <w:rsid w:val="00FC2540"/>
    <w:rsid w:val="00FC28A1"/>
    <w:rsid w:val="00FC3973"/>
    <w:rsid w:val="00FC3E14"/>
    <w:rsid w:val="00FD216C"/>
    <w:rsid w:val="00FD48F3"/>
    <w:rsid w:val="00FE0359"/>
    <w:rsid w:val="00FF0204"/>
    <w:rsid w:val="00FF033E"/>
    <w:rsid w:val="00FF2370"/>
    <w:rsid w:val="00FF3AED"/>
    <w:rsid w:val="00FF60C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36865DE9"/>
  <w15:docId w15:val="{CABEC703-78C1-43EB-93B9-2A2F77A49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AF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9A6BA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32DB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32DB3"/>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32DB3"/>
    <w:rPr>
      <w:vertAlign w:val="superscript"/>
    </w:rPr>
  </w:style>
  <w:style w:type="paragraph" w:customStyle="1" w:styleId="a--">
    <w:name w:val="a-(-)"/>
    <w:basedOn w:val="Normal"/>
    <w:rsid w:val="008C0142"/>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F964C1"/>
    <w:rPr>
      <w:sz w:val="22"/>
      <w:szCs w:val="22"/>
      <w:lang w:val="en-GB"/>
    </w:rPr>
  </w:style>
  <w:style w:type="table" w:customStyle="1" w:styleId="TableGrid10">
    <w:name w:val="Table Grid1"/>
    <w:basedOn w:val="TableNormal"/>
    <w:next w:val="TableGrid"/>
    <w:rsid w:val="00371AC5"/>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E92CFE"/>
    <w:rPr>
      <w:sz w:val="22"/>
      <w:szCs w:val="22"/>
      <w:lang w:val="en-GB"/>
    </w:rPr>
  </w:style>
  <w:style w:type="character" w:customStyle="1" w:styleId="HeaderChar">
    <w:name w:val="Header Char"/>
    <w:link w:val="Header"/>
    <w:rsid w:val="00606A1E"/>
    <w:rPr>
      <w:sz w:val="22"/>
      <w:szCs w:val="22"/>
      <w:lang w:val="en-GB"/>
    </w:rPr>
  </w:style>
  <w:style w:type="numbering" w:customStyle="1" w:styleId="NoList1">
    <w:name w:val="No List1"/>
    <w:next w:val="NoList"/>
    <w:uiPriority w:val="99"/>
    <w:semiHidden/>
    <w:unhideWhenUsed/>
    <w:rsid w:val="005E2E94"/>
  </w:style>
  <w:style w:type="character" w:styleId="Hyperlink">
    <w:name w:val="Hyperlink"/>
    <w:basedOn w:val="DefaultParagraphFont"/>
    <w:uiPriority w:val="99"/>
    <w:semiHidden/>
    <w:unhideWhenUsed/>
    <w:rsid w:val="005E2E94"/>
    <w:rPr>
      <w:color w:val="0563C1"/>
      <w:u w:val="single"/>
    </w:rPr>
  </w:style>
  <w:style w:type="character" w:styleId="FollowedHyperlink">
    <w:name w:val="FollowedHyperlink"/>
    <w:basedOn w:val="DefaultParagraphFont"/>
    <w:uiPriority w:val="99"/>
    <w:semiHidden/>
    <w:unhideWhenUsed/>
    <w:rsid w:val="005E2E94"/>
    <w:rPr>
      <w:color w:val="954F72"/>
      <w:u w:val="single"/>
    </w:rPr>
  </w:style>
  <w:style w:type="paragraph" w:customStyle="1" w:styleId="msonormal0">
    <w:name w:val="msonormal"/>
    <w:basedOn w:val="Normal"/>
    <w:rsid w:val="005E2E94"/>
    <w:pPr>
      <w:spacing w:before="100" w:beforeAutospacing="1" w:after="100" w:afterAutospacing="1"/>
      <w:jc w:val="left"/>
    </w:pPr>
    <w:rPr>
      <w:sz w:val="24"/>
      <w:szCs w:val="24"/>
      <w:lang w:val="en-CA" w:eastAsia="en-CA"/>
    </w:rPr>
  </w:style>
  <w:style w:type="paragraph" w:customStyle="1" w:styleId="xl63">
    <w:name w:val="xl63"/>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4">
    <w:name w:val="xl6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CA" w:eastAsia="en-CA"/>
    </w:rPr>
  </w:style>
  <w:style w:type="paragraph" w:customStyle="1" w:styleId="xl65">
    <w:name w:val="xl65"/>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6">
    <w:name w:val="xl6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7">
    <w:name w:val="xl6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68">
    <w:name w:val="xl6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69">
    <w:name w:val="xl6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70">
    <w:name w:val="xl70"/>
    <w:basedOn w:val="Normal"/>
    <w:rsid w:val="005E2E94"/>
    <w:pPr>
      <w:spacing w:before="100" w:beforeAutospacing="1" w:after="100" w:afterAutospacing="1"/>
      <w:jc w:val="left"/>
    </w:pPr>
    <w:rPr>
      <w:b/>
      <w:bCs/>
      <w:sz w:val="18"/>
      <w:szCs w:val="18"/>
      <w:lang w:val="en-CA" w:eastAsia="en-CA"/>
    </w:rPr>
  </w:style>
  <w:style w:type="paragraph" w:customStyle="1" w:styleId="xl71">
    <w:name w:val="xl71"/>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72">
    <w:name w:val="xl72"/>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CA" w:eastAsia="en-CA"/>
    </w:rPr>
  </w:style>
  <w:style w:type="paragraph" w:customStyle="1" w:styleId="xl73">
    <w:name w:val="xl73"/>
    <w:basedOn w:val="Normal"/>
    <w:rsid w:val="005E2E94"/>
    <w:pPr>
      <w:spacing w:before="100" w:beforeAutospacing="1" w:after="100" w:afterAutospacing="1"/>
      <w:jc w:val="left"/>
    </w:pPr>
    <w:rPr>
      <w:b/>
      <w:bCs/>
      <w:sz w:val="18"/>
      <w:szCs w:val="18"/>
      <w:lang w:val="en-CA" w:eastAsia="en-CA"/>
    </w:rPr>
  </w:style>
  <w:style w:type="paragraph" w:customStyle="1" w:styleId="xl74">
    <w:name w:val="xl7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5">
    <w:name w:val="xl75"/>
    <w:basedOn w:val="Normal"/>
    <w:rsid w:val="005E2E9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FF0000"/>
      <w:sz w:val="18"/>
      <w:szCs w:val="18"/>
      <w:lang w:val="en-CA" w:eastAsia="en-CA"/>
    </w:rPr>
  </w:style>
  <w:style w:type="paragraph" w:customStyle="1" w:styleId="xl76">
    <w:name w:val="xl7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7">
    <w:name w:val="xl7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8">
    <w:name w:val="xl7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9">
    <w:name w:val="xl7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FF0000"/>
      <w:sz w:val="18"/>
      <w:szCs w:val="18"/>
      <w:lang w:val="en-CA" w:eastAsia="en-CA"/>
    </w:rPr>
  </w:style>
  <w:style w:type="paragraph" w:styleId="Revision">
    <w:name w:val="Revision"/>
    <w:hidden/>
    <w:uiPriority w:val="99"/>
    <w:semiHidden/>
    <w:rsid w:val="005E2E94"/>
    <w:rPr>
      <w:sz w:val="22"/>
      <w:szCs w:val="22"/>
      <w:lang w:val="en-GB"/>
    </w:rPr>
  </w:style>
  <w:style w:type="paragraph" w:styleId="ListParagraph">
    <w:name w:val="List Paragraph"/>
    <w:basedOn w:val="Normal"/>
    <w:uiPriority w:val="34"/>
    <w:qFormat/>
    <w:rsid w:val="00B415BF"/>
    <w:pPr>
      <w:ind w:left="720"/>
      <w:contextualSpacing/>
    </w:pPr>
  </w:style>
  <w:style w:type="character" w:customStyle="1" w:styleId="fontstyle01">
    <w:name w:val="fontstyle01"/>
    <w:basedOn w:val="DefaultParagraphFont"/>
    <w:rsid w:val="00B415BF"/>
    <w:rPr>
      <w:rFonts w:ascii="MetaPlusBook-Roman-Identity-H" w:hAnsi="MetaPlusBook-Roman-Identity-H" w:hint="default"/>
      <w:b w:val="0"/>
      <w:bCs w:val="0"/>
      <w:i w:val="0"/>
      <w:iCs w:val="0"/>
      <w:color w:val="231F20"/>
      <w:sz w:val="20"/>
      <w:szCs w:val="20"/>
    </w:rPr>
  </w:style>
  <w:style w:type="table" w:customStyle="1" w:styleId="TableGrid20">
    <w:name w:val="Table Grid2"/>
    <w:basedOn w:val="TableNormal"/>
    <w:next w:val="TableGrid"/>
    <w:rsid w:val="00980087"/>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17DAA"/>
    <w:rPr>
      <w:i/>
      <w:iCs/>
    </w:rPr>
  </w:style>
  <w:style w:type="character" w:customStyle="1" w:styleId="Heading4Char">
    <w:name w:val="Heading 4 Char"/>
    <w:aliases w:val="Heading 11 Char,para 4 Char,Título 41 Char,Heading 41 Char,heading 4 Char,标题 41 Char,He=ding 41 Char"/>
    <w:basedOn w:val="DefaultParagraphFont"/>
    <w:link w:val="Heading4"/>
    <w:rsid w:val="000E2C9D"/>
    <w:rPr>
      <w:sz w:val="22"/>
      <w:szCs w:val="22"/>
      <w:lang w:val="en-GB"/>
    </w:rPr>
  </w:style>
  <w:style w:type="character" w:customStyle="1" w:styleId="Heading5Char">
    <w:name w:val="Heading 5 Char"/>
    <w:basedOn w:val="DefaultParagraphFont"/>
    <w:link w:val="Heading5"/>
    <w:rsid w:val="000E2C9D"/>
    <w:rPr>
      <w:sz w:val="22"/>
      <w:szCs w:val="22"/>
      <w:lang w:val="en-GB"/>
    </w:rPr>
  </w:style>
  <w:style w:type="character" w:customStyle="1" w:styleId="Heading6Char">
    <w:name w:val="Heading 6 Char"/>
    <w:basedOn w:val="DefaultParagraphFont"/>
    <w:link w:val="Heading6"/>
    <w:rsid w:val="000E2C9D"/>
    <w:rPr>
      <w:rFonts w:ascii="Arial" w:hAnsi="Arial"/>
      <w:i/>
      <w:sz w:val="22"/>
      <w:szCs w:val="22"/>
      <w:lang w:val="en-GB"/>
    </w:rPr>
  </w:style>
  <w:style w:type="character" w:customStyle="1" w:styleId="Heading7Char">
    <w:name w:val="Heading 7 Char"/>
    <w:basedOn w:val="DefaultParagraphFont"/>
    <w:link w:val="Heading7"/>
    <w:rsid w:val="000E2C9D"/>
    <w:rPr>
      <w:rFonts w:ascii="Arial" w:hAnsi="Arial"/>
      <w:sz w:val="22"/>
      <w:szCs w:val="22"/>
      <w:lang w:val="en-GB"/>
    </w:rPr>
  </w:style>
  <w:style w:type="character" w:customStyle="1" w:styleId="Heading8Char">
    <w:name w:val="Heading 8 Char"/>
    <w:basedOn w:val="DefaultParagraphFont"/>
    <w:link w:val="Heading8"/>
    <w:rsid w:val="000E2C9D"/>
    <w:rPr>
      <w:b/>
      <w:sz w:val="22"/>
      <w:szCs w:val="22"/>
      <w:lang w:val="en-GB"/>
    </w:rPr>
  </w:style>
  <w:style w:type="character" w:customStyle="1" w:styleId="Heading9Char">
    <w:name w:val="Heading 9 Char"/>
    <w:basedOn w:val="DefaultParagraphFont"/>
    <w:link w:val="Heading9"/>
    <w:rsid w:val="000E2C9D"/>
    <w:rPr>
      <w:rFonts w:ascii="Arial" w:hAnsi="Arial"/>
      <w:i/>
      <w:sz w:val="18"/>
      <w:szCs w:val="22"/>
      <w:lang w:val="en-GB"/>
    </w:rPr>
  </w:style>
  <w:style w:type="character" w:customStyle="1" w:styleId="BodyText3Char">
    <w:name w:val="Body Text 3 Char"/>
    <w:basedOn w:val="DefaultParagraphFont"/>
    <w:link w:val="BodyText3"/>
    <w:semiHidden/>
    <w:rsid w:val="000E2C9D"/>
    <w:rPr>
      <w:sz w:val="16"/>
      <w:szCs w:val="16"/>
      <w:lang w:val="en-GB"/>
    </w:rPr>
  </w:style>
  <w:style w:type="character" w:customStyle="1" w:styleId="BodyTextIndent3Char">
    <w:name w:val="Body Text Indent 3 Char"/>
    <w:basedOn w:val="DefaultParagraphFont"/>
    <w:link w:val="BodyTextIndent3"/>
    <w:semiHidden/>
    <w:rsid w:val="000E2C9D"/>
    <w:rPr>
      <w:sz w:val="16"/>
      <w:szCs w:val="16"/>
      <w:lang w:val="en-GB"/>
    </w:rPr>
  </w:style>
  <w:style w:type="character" w:customStyle="1" w:styleId="PlainTextChar">
    <w:name w:val="Plain Text Char"/>
    <w:basedOn w:val="DefaultParagraphFont"/>
    <w:link w:val="PlainText"/>
    <w:semiHidden/>
    <w:rsid w:val="000E2C9D"/>
    <w:rPr>
      <w:rFonts w:ascii="Courier New" w:hAnsi="Courier New" w:cs="Courier New"/>
      <w:szCs w:val="22"/>
      <w:lang w:val="en-GB"/>
    </w:rPr>
  </w:style>
  <w:style w:type="character" w:customStyle="1" w:styleId="SubtitleChar">
    <w:name w:val="Subtitle Char"/>
    <w:basedOn w:val="DefaultParagraphFont"/>
    <w:link w:val="Subtitle"/>
    <w:rsid w:val="000E2C9D"/>
    <w:rPr>
      <w:rFonts w:ascii="Arial" w:hAnsi="Arial" w:cs="Arial"/>
      <w:sz w:val="22"/>
      <w:szCs w:val="22"/>
      <w:lang w:val="en-GB"/>
    </w:rPr>
  </w:style>
  <w:style w:type="character" w:customStyle="1" w:styleId="TitleChar">
    <w:name w:val="Title Char"/>
    <w:basedOn w:val="DefaultParagraphFont"/>
    <w:link w:val="Title"/>
    <w:rsid w:val="000E2C9D"/>
    <w:rPr>
      <w:rFonts w:ascii="Arial" w:hAnsi="Arial" w:cs="Arial"/>
      <w:b/>
      <w:bCs/>
      <w:kern w:val="28"/>
      <w:sz w:val="22"/>
      <w:szCs w:val="22"/>
      <w:lang w:val="en-GB"/>
    </w:rPr>
  </w:style>
  <w:style w:type="character" w:customStyle="1" w:styleId="DateChar">
    <w:name w:val="Date Char"/>
    <w:basedOn w:val="DefaultParagraphFont"/>
    <w:link w:val="Date"/>
    <w:rsid w:val="000E2C9D"/>
    <w:rPr>
      <w:sz w:val="22"/>
      <w:szCs w:val="22"/>
      <w:lang w:val="en-GB"/>
    </w:rPr>
  </w:style>
  <w:style w:type="paragraph" w:customStyle="1" w:styleId="xl80">
    <w:name w:val="xl80"/>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color w:val="000000"/>
      <w:sz w:val="24"/>
      <w:szCs w:val="24"/>
      <w:lang w:val="en-CA" w:eastAsia="en-CA"/>
    </w:rPr>
  </w:style>
  <w:style w:type="paragraph" w:customStyle="1" w:styleId="xl81">
    <w:name w:val="xl81"/>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2">
    <w:name w:val="xl82"/>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color w:val="203764"/>
      <w:lang w:val="en-CA" w:eastAsia="en-CA"/>
    </w:rPr>
  </w:style>
  <w:style w:type="paragraph" w:customStyle="1" w:styleId="xl83">
    <w:name w:val="xl83"/>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4">
    <w:name w:val="xl84"/>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85">
    <w:name w:val="xl85"/>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sz w:val="24"/>
      <w:szCs w:val="24"/>
      <w:lang w:val="en-CA" w:eastAsia="en-CA"/>
    </w:rPr>
  </w:style>
  <w:style w:type="paragraph" w:customStyle="1" w:styleId="xl86">
    <w:name w:val="xl86"/>
    <w:basedOn w:val="Normal"/>
    <w:rsid w:val="000E2C9D"/>
    <w:pPr>
      <w:spacing w:before="100" w:beforeAutospacing="1" w:after="100" w:afterAutospacing="1"/>
      <w:jc w:val="center"/>
      <w:textAlignment w:val="center"/>
    </w:pPr>
    <w:rPr>
      <w:sz w:val="24"/>
      <w:szCs w:val="24"/>
      <w:lang w:val="en-CA" w:eastAsia="en-CA"/>
    </w:rPr>
  </w:style>
  <w:style w:type="paragraph" w:customStyle="1" w:styleId="xl87">
    <w:name w:val="xl87"/>
    <w:basedOn w:val="Normal"/>
    <w:rsid w:val="000E2C9D"/>
    <w:pPr>
      <w:spacing w:before="100" w:beforeAutospacing="1" w:after="100" w:afterAutospacing="1"/>
      <w:jc w:val="left"/>
      <w:textAlignment w:val="center"/>
    </w:pPr>
    <w:rPr>
      <w:sz w:val="24"/>
      <w:szCs w:val="24"/>
      <w:lang w:val="en-CA" w:eastAsia="en-CA"/>
    </w:rPr>
  </w:style>
  <w:style w:type="paragraph" w:customStyle="1" w:styleId="xl88">
    <w:name w:val="xl88"/>
    <w:basedOn w:val="Normal"/>
    <w:rsid w:val="000E2C9D"/>
    <w:pPr>
      <w:spacing w:before="100" w:beforeAutospacing="1" w:after="100" w:afterAutospacing="1"/>
      <w:jc w:val="left"/>
    </w:pPr>
    <w:rPr>
      <w:sz w:val="24"/>
      <w:szCs w:val="24"/>
      <w:lang w:val="en-CA" w:eastAsia="en-CA"/>
    </w:rPr>
  </w:style>
  <w:style w:type="paragraph" w:customStyle="1" w:styleId="xl90">
    <w:name w:val="xl90"/>
    <w:basedOn w:val="Normal"/>
    <w:rsid w:val="000E2C9D"/>
    <w:pPr>
      <w:spacing w:before="100" w:beforeAutospacing="1" w:after="100" w:afterAutospacing="1"/>
      <w:jc w:val="center"/>
      <w:textAlignment w:val="center"/>
    </w:pPr>
    <w:rPr>
      <w:b/>
      <w:bCs/>
      <w:sz w:val="24"/>
      <w:szCs w:val="24"/>
      <w:lang w:val="en-CA" w:eastAsia="en-CA"/>
    </w:rPr>
  </w:style>
  <w:style w:type="paragraph" w:customStyle="1" w:styleId="xl91">
    <w:name w:val="xl91"/>
    <w:basedOn w:val="Normal"/>
    <w:rsid w:val="000E2C9D"/>
    <w:pPr>
      <w:shd w:val="clear" w:color="000000" w:fill="D9D9D9"/>
      <w:spacing w:before="100" w:beforeAutospacing="1" w:after="100" w:afterAutospacing="1"/>
      <w:jc w:val="center"/>
      <w:textAlignment w:val="top"/>
    </w:pPr>
    <w:rPr>
      <w:b/>
      <w:bCs/>
      <w:sz w:val="28"/>
      <w:szCs w:val="28"/>
      <w:lang w:val="en-CA" w:eastAsia="en-CA"/>
    </w:rPr>
  </w:style>
  <w:style w:type="paragraph" w:customStyle="1" w:styleId="xl92">
    <w:name w:val="xl92"/>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lang w:val="en-CA" w:eastAsia="en-CA"/>
    </w:rPr>
  </w:style>
  <w:style w:type="paragraph" w:customStyle="1" w:styleId="xl93">
    <w:name w:val="xl93"/>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94">
    <w:name w:val="xl94"/>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lang w:val="en-CA" w:eastAsia="en-CA"/>
    </w:rPr>
  </w:style>
  <w:style w:type="paragraph" w:customStyle="1" w:styleId="xl95">
    <w:name w:val="xl95"/>
    <w:basedOn w:val="Normal"/>
    <w:rsid w:val="000E2C9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6">
    <w:name w:val="xl96"/>
    <w:basedOn w:val="Normal"/>
    <w:rsid w:val="000E2C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Calibri" w:hAnsi="Calibri" w:cs="Calibri"/>
      <w:sz w:val="24"/>
      <w:szCs w:val="24"/>
      <w:lang w:val="en-CA" w:eastAsia="en-CA"/>
    </w:rPr>
  </w:style>
  <w:style w:type="paragraph" w:customStyle="1" w:styleId="xl97">
    <w:name w:val="xl97"/>
    <w:basedOn w:val="Normal"/>
    <w:rsid w:val="000E2C9D"/>
    <w:pPr>
      <w:pBdr>
        <w:top w:val="single" w:sz="4" w:space="0" w:color="auto"/>
        <w:left w:val="single" w:sz="4" w:space="0" w:color="auto"/>
        <w:bottom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8">
    <w:name w:val="xl98"/>
    <w:basedOn w:val="Normal"/>
    <w:rsid w:val="000E2C9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99">
    <w:name w:val="xl99"/>
    <w:basedOn w:val="Normal"/>
    <w:rsid w:val="000E2C9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100">
    <w:name w:val="xl100"/>
    <w:basedOn w:val="Normal"/>
    <w:rsid w:val="000E2C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101">
    <w:name w:val="xl101"/>
    <w:basedOn w:val="Normal"/>
    <w:rsid w:val="000E2C9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102">
    <w:name w:val="xl102"/>
    <w:basedOn w:val="Normal"/>
    <w:rsid w:val="000E2C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32"/>
      <w:szCs w:val="32"/>
      <w:lang w:val="en-CA" w:eastAsia="en-CA"/>
    </w:rPr>
  </w:style>
  <w:style w:type="paragraph" w:customStyle="1" w:styleId="xl103">
    <w:name w:val="xl103"/>
    <w:basedOn w:val="Normal"/>
    <w:rsid w:val="000E2C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32"/>
      <w:szCs w:val="32"/>
      <w:lang w:val="en-CA" w:eastAsia="en-CA"/>
    </w:rPr>
  </w:style>
  <w:style w:type="paragraph" w:customStyle="1" w:styleId="xl104">
    <w:name w:val="xl104"/>
    <w:basedOn w:val="Normal"/>
    <w:rsid w:val="000E2C9D"/>
    <w:pPr>
      <w:spacing w:before="100" w:beforeAutospacing="1" w:after="100" w:afterAutospacing="1"/>
      <w:jc w:val="left"/>
      <w:textAlignment w:val="top"/>
    </w:pPr>
    <w:rPr>
      <w:sz w:val="32"/>
      <w:szCs w:val="32"/>
      <w:lang w:val="en-CA" w:eastAsia="en-CA"/>
    </w:rPr>
  </w:style>
  <w:style w:type="paragraph" w:customStyle="1" w:styleId="xl105">
    <w:name w:val="xl105"/>
    <w:basedOn w:val="Normal"/>
    <w:rsid w:val="000E2C9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left"/>
      <w:textAlignment w:val="top"/>
    </w:pPr>
    <w:rPr>
      <w:sz w:val="32"/>
      <w:szCs w:val="32"/>
      <w:lang w:val="en-CA" w:eastAsia="en-CA"/>
    </w:rPr>
  </w:style>
  <w:style w:type="paragraph" w:styleId="NoSpacing">
    <w:name w:val="No Spacing"/>
    <w:link w:val="NoSpacingChar"/>
    <w:uiPriority w:val="1"/>
    <w:qFormat/>
    <w:rsid w:val="008C5479"/>
    <w:pPr>
      <w:jc w:val="both"/>
    </w:pPr>
    <w:rPr>
      <w:sz w:val="22"/>
      <w:szCs w:val="22"/>
      <w:lang w:val="en-GB"/>
    </w:rPr>
  </w:style>
  <w:style w:type="character" w:customStyle="1" w:styleId="NoSpacingChar">
    <w:name w:val="No Spacing Char"/>
    <w:basedOn w:val="DefaultParagraphFont"/>
    <w:link w:val="NoSpacing"/>
    <w:uiPriority w:val="1"/>
    <w:locked/>
    <w:rsid w:val="008C5479"/>
    <w:rPr>
      <w:sz w:val="22"/>
      <w:szCs w:val="22"/>
      <w:lang w:val="en-GB"/>
    </w:rPr>
  </w:style>
  <w:style w:type="character" w:customStyle="1" w:styleId="0Heading0Char">
    <w:name w:val="0 Heading 0 Char"/>
    <w:basedOn w:val="DefaultParagraphFont"/>
    <w:link w:val="0Heading0"/>
    <w:uiPriority w:val="99"/>
    <w:locked/>
    <w:rsid w:val="00905C1C"/>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05C1C"/>
    <w:pPr>
      <w:spacing w:after="160" w:line="240" w:lineRule="exact"/>
    </w:pPr>
    <w:rPr>
      <w:sz w:val="20"/>
      <w:szCs w:val="20"/>
      <w:vertAlign w:val="superscript"/>
      <w:lang w:val="en-US"/>
    </w:rPr>
  </w:style>
  <w:style w:type="paragraph" w:styleId="Caption">
    <w:name w:val="caption"/>
    <w:basedOn w:val="Normal"/>
    <w:next w:val="Normal"/>
    <w:qFormat/>
    <w:rsid w:val="00905C1C"/>
    <w:pPr>
      <w:bidi/>
      <w:ind w:left="180" w:hanging="180"/>
      <w:jc w:val="lowKashida"/>
    </w:pPr>
    <w:rPr>
      <w:rFonts w:cs="Simplified Arabic"/>
      <w:sz w:val="24"/>
      <w:szCs w:val="32"/>
      <w:lang w:val="en-US" w:eastAsia="en-CA" w:bidi="ar-DZ"/>
    </w:rPr>
  </w:style>
  <w:style w:type="character" w:styleId="PageNumber">
    <w:name w:val="page number"/>
    <w:basedOn w:val="DefaultParagraphFont"/>
    <w:semiHidden/>
    <w:rsid w:val="000B2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46402">
      <w:bodyDiv w:val="1"/>
      <w:marLeft w:val="0"/>
      <w:marRight w:val="0"/>
      <w:marTop w:val="0"/>
      <w:marBottom w:val="0"/>
      <w:divBdr>
        <w:top w:val="none" w:sz="0" w:space="0" w:color="auto"/>
        <w:left w:val="none" w:sz="0" w:space="0" w:color="auto"/>
        <w:bottom w:val="none" w:sz="0" w:space="0" w:color="auto"/>
        <w:right w:val="none" w:sz="0" w:space="0" w:color="auto"/>
      </w:divBdr>
    </w:div>
    <w:div w:id="771626088">
      <w:bodyDiv w:val="1"/>
      <w:marLeft w:val="0"/>
      <w:marRight w:val="0"/>
      <w:marTop w:val="0"/>
      <w:marBottom w:val="0"/>
      <w:divBdr>
        <w:top w:val="none" w:sz="0" w:space="0" w:color="auto"/>
        <w:left w:val="none" w:sz="0" w:space="0" w:color="auto"/>
        <w:bottom w:val="none" w:sz="0" w:space="0" w:color="auto"/>
        <w:right w:val="none" w:sz="0" w:space="0" w:color="auto"/>
      </w:divBdr>
    </w:div>
    <w:div w:id="978609857">
      <w:bodyDiv w:val="1"/>
      <w:marLeft w:val="0"/>
      <w:marRight w:val="0"/>
      <w:marTop w:val="0"/>
      <w:marBottom w:val="0"/>
      <w:divBdr>
        <w:top w:val="none" w:sz="0" w:space="0" w:color="auto"/>
        <w:left w:val="none" w:sz="0" w:space="0" w:color="auto"/>
        <w:bottom w:val="none" w:sz="0" w:space="0" w:color="auto"/>
        <w:right w:val="none" w:sz="0" w:space="0" w:color="auto"/>
      </w:divBdr>
    </w:div>
    <w:div w:id="15686825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19.xml"/><Relationship Id="rId21" Type="http://schemas.openxmlformats.org/officeDocument/2006/relationships/header" Target="header6.xml"/><Relationship Id="rId34" Type="http://schemas.openxmlformats.org/officeDocument/2006/relationships/footer" Target="footer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5.xm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1.xml"/><Relationship Id="rId20" Type="http://schemas.openxmlformats.org/officeDocument/2006/relationships/footer" Target="footer6.xml"/><Relationship Id="rId4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5%20ExCom\References\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UNEP/OzL.Pro/ExCom/87/9</Document_x0020_Number>
    <DocumentType xmlns="48d2d36d-b4e3-478b-a344-cdbeebaca89a">Pre-session</DocumentType>
  </documentManagement>
</p:properties>
</file>

<file path=customXml/itemProps1.xml><?xml version="1.0" encoding="utf-8"?>
<ds:datastoreItem xmlns:ds="http://schemas.openxmlformats.org/officeDocument/2006/customXml" ds:itemID="{E4BC6EFF-66F5-44A2-9F45-818189B6EA83}"/>
</file>

<file path=customXml/itemProps2.xml><?xml version="1.0" encoding="utf-8"?>
<ds:datastoreItem xmlns:ds="http://schemas.openxmlformats.org/officeDocument/2006/customXml" ds:itemID="{5052F383-70C4-42C8-B036-3ADA226729AA}"/>
</file>

<file path=customXml/itemProps3.xml><?xml version="1.0" encoding="utf-8"?>
<ds:datastoreItem xmlns:ds="http://schemas.openxmlformats.org/officeDocument/2006/customXml" ds:itemID="{4DC98A08-FD70-46E8-BE56-A1E87DDF74CC}"/>
</file>

<file path=customXml/itemProps4.xml><?xml version="1.0" encoding="utf-8"?>
<ds:datastoreItem xmlns:ds="http://schemas.openxmlformats.org/officeDocument/2006/customXml" ds:itemID="{F4D28AF4-46C4-453A-8E3B-86E41C4EC8FC}"/>
</file>

<file path=docProps/app.xml><?xml version="1.0" encoding="utf-8"?>
<Properties xmlns="http://schemas.openxmlformats.org/officeDocument/2006/extended-properties" xmlns:vt="http://schemas.openxmlformats.org/officeDocument/2006/docPropsVTypes">
  <Template>Eec85G</Template>
  <TotalTime>199</TotalTime>
  <Pages>79</Pages>
  <Words>26795</Words>
  <Characters>152735</Characters>
  <Application>Microsoft Office Word</Application>
  <DocSecurity>0</DocSecurity>
  <Lines>1272</Lines>
  <Paragraphs>358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تقارير عن الحالة وتقارير عن المشروعات ذات متطلبات إبلاغ محددة</vt:lpstr>
      <vt:lpstr>Reports on projects with specific reporting requirements</vt:lpstr>
    </vt:vector>
  </TitlesOfParts>
  <Company>UNMFS</Company>
  <LinksUpToDate>false</LinksUpToDate>
  <CharactersWithSpaces>179172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الحالة وتقارير عن المشروعات ذات متطلبات إبلاغ محددة</dc:title>
  <dc:creator>Joel Pare-Julien</dc:creator>
  <cp:lastModifiedBy>HB</cp:lastModifiedBy>
  <cp:revision>18</cp:revision>
  <cp:lastPrinted>2001-05-26T16:40:00Z</cp:lastPrinted>
  <dcterms:created xsi:type="dcterms:W3CDTF">2021-07-06T14:05:00Z</dcterms:created>
  <dcterms:modified xsi:type="dcterms:W3CDTF">2021-07-12T17:32:00Z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vt:lpwstr>
  </property>
  <property fmtid="{D5CDD505-2E9C-101B-9397-08002B2CF9AE}" pid="3" name="Revision date">
    <vt:lpwstr>06/19/2021</vt:lpwstr>
  </property>
  <property fmtid="{D5CDD505-2E9C-101B-9397-08002B2CF9AE}" pid="4" name="ContentTypeId">
    <vt:lpwstr>0x010100B3344F64B3C0BD4E94486C1C70C35CAD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