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80"/>
        <w:gridCol w:w="3586"/>
      </w:tblGrid>
      <w:tr w:rsidR="00C92FE1" w:rsidRPr="00774A81" w14:paraId="05B6A676" w14:textId="77777777" w:rsidTr="004D61B6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3A4E6D08" w14:textId="77777777" w:rsidR="00C92FE1" w:rsidRPr="00774A81" w:rsidRDefault="00C92FE1" w:rsidP="004D61B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rPr>
                <w:sz w:val="28"/>
                <w:szCs w:val="28"/>
                <w:lang w:val="es-ES_tradnl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  <w:r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6DB9A332" w14:textId="77777777" w:rsidR="00C92FE1" w:rsidRPr="00774A81" w:rsidRDefault="00C92FE1" w:rsidP="004D61B6">
            <w:pPr>
              <w:jc w:val="right"/>
              <w:rPr>
                <w:sz w:val="52"/>
                <w:szCs w:val="52"/>
                <w:lang w:val="es-ES_tradnl"/>
              </w:rPr>
            </w:pPr>
            <w:r>
              <w:rPr>
                <w:rFonts w:ascii="Univers Bold" w:hAnsi="Univers Bold"/>
                <w:b/>
                <w:sz w:val="72"/>
                <w:lang w:val="es-ES_tradnl"/>
              </w:rPr>
              <w:t>EP</w:t>
            </w:r>
          </w:p>
        </w:tc>
      </w:tr>
      <w:tr w:rsidR="00C92FE1" w:rsidRPr="00774A81" w14:paraId="62BCD4F4" w14:textId="77777777" w:rsidTr="004D61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1CA28E" w14:textId="77777777" w:rsidR="00C92FE1" w:rsidRPr="00774A81" w:rsidRDefault="00C92FE1" w:rsidP="004D61B6">
            <w:pPr>
              <w:spacing w:before="120"/>
              <w:ind w:left="-9"/>
              <w:rPr>
                <w:lang w:val="es-ES_tradnl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DA92FC5" wp14:editId="3E9A89C9">
                      <wp:extent cx="828963" cy="1575268"/>
                      <wp:effectExtent l="0" t="0" r="9525" b="635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695B34" id="Group 4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">
                        <v:imagedata r:id="rId13" o:title="UNEP" croptop="-23f" cropbottom="47f" cropright="4f"/>
                        <o:lock v:ext="edit" aspectratio="f"/>
                      </v:shape>
                      <v:shape id="Picture 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950970" w14:textId="77777777" w:rsidR="00C92FE1" w:rsidRPr="00774A81" w:rsidRDefault="00C92FE1" w:rsidP="004D61B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0497DE17" w14:textId="2D34FEE2" w:rsidR="00C92FE1" w:rsidRPr="00774A81" w:rsidRDefault="00C92FE1" w:rsidP="004D61B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512FC802" w14:textId="082A729C" w:rsidR="00C92FE1" w:rsidRPr="00774A81" w:rsidRDefault="00C92FE1" w:rsidP="004D61B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3118E2A6" w14:textId="332E94DD" w:rsidR="00C92FE1" w:rsidRPr="00774A81" w:rsidRDefault="00C92FE1" w:rsidP="004D61B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szCs w:val="32"/>
                <w:lang w:val="es-ES_tradnl"/>
              </w:rPr>
            </w:pPr>
            <w:r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BBBFB1" w14:textId="77777777" w:rsidR="00C92FE1" w:rsidRPr="00774A81" w:rsidRDefault="00C92FE1" w:rsidP="004D61B6">
            <w:pPr>
              <w:spacing w:before="240"/>
              <w:rPr>
                <w:lang w:val="es-ES_tradnl"/>
              </w:rPr>
            </w:pPr>
            <w:r>
              <w:rPr>
                <w:lang w:val="es-ES_tradnl"/>
              </w:rPr>
              <w:t>Distr.</w:t>
            </w:r>
          </w:p>
          <w:p w14:paraId="17B5A46C" w14:textId="77777777" w:rsidR="00C92FE1" w:rsidRPr="00774A81" w:rsidRDefault="00C92FE1" w:rsidP="004D61B6">
            <w:pPr>
              <w:rPr>
                <w:lang w:val="es-ES_tradnl"/>
              </w:rPr>
            </w:pPr>
            <w:r>
              <w:rPr>
                <w:lang w:val="es-ES_tradnl"/>
              </w:rPr>
              <w:t>GENERAL</w:t>
            </w:r>
          </w:p>
          <w:p w14:paraId="2E7182C6" w14:textId="77777777" w:rsidR="00C92FE1" w:rsidRPr="00774A81" w:rsidRDefault="00C92FE1" w:rsidP="004D61B6">
            <w:pPr>
              <w:rPr>
                <w:lang w:val="es-ES_tradnl"/>
              </w:rPr>
            </w:pPr>
          </w:p>
          <w:p w14:paraId="0BA1B82C" w14:textId="77777777" w:rsidR="00C92FE1" w:rsidRPr="00774A81" w:rsidRDefault="00C92FE1" w:rsidP="004D61B6">
            <w:pPr>
              <w:rPr>
                <w:lang w:val="es-ES_tradnl"/>
              </w:rPr>
            </w:pPr>
            <w:r>
              <w:rPr>
                <w:lang w:val="es-ES_tradnl"/>
              </w:rPr>
              <w:fldChar w:fldCharType="begin"/>
            </w:r>
            <w:r>
              <w:rPr>
                <w:lang w:val="es-ES_tradnl"/>
              </w:rPr>
              <w:instrText xml:space="preserve"> DOCPROPERTY "Document number"  \* MERGEFORMAT </w:instrText>
            </w:r>
            <w:r>
              <w:rPr>
                <w:lang w:val="es-ES_tradnl"/>
              </w:rPr>
              <w:fldChar w:fldCharType="separate"/>
            </w:r>
            <w:r>
              <w:rPr>
                <w:lang w:val="es-ES_tradnl"/>
              </w:rPr>
              <w:t>UNEP/OzL.Pro/ExCom/99/3</w:t>
            </w:r>
            <w:r>
              <w:rPr>
                <w:lang w:val="es-ES_tradnl"/>
              </w:rPr>
              <w:fldChar w:fldCharType="end"/>
            </w:r>
          </w:p>
          <w:p w14:paraId="56232DCD" w14:textId="315D5242" w:rsidR="00C92FE1" w:rsidRPr="00774A81" w:rsidRDefault="00C92FE1" w:rsidP="004D61B6">
            <w:pPr>
              <w:rPr>
                <w:lang w:val="es-ES_tradnl"/>
              </w:rPr>
            </w:pPr>
            <w:r>
              <w:rPr>
                <w:lang w:val="es-ES_tradnl"/>
              </w:rPr>
              <w:fldChar w:fldCharType="begin"/>
            </w:r>
            <w:r>
              <w:rPr>
                <w:lang w:val="es-ES_tradnl"/>
              </w:rPr>
              <w:instrText xml:space="preserve"> DOCPROPERTY "Revision date" \@ "d MMMM YYYY"  \* MERGEFORMAT </w:instrText>
            </w:r>
            <w:r>
              <w:rPr>
                <w:lang w:val="es-ES_tradnl"/>
              </w:rPr>
              <w:fldChar w:fldCharType="separate"/>
            </w:r>
            <w:r>
              <w:rPr>
                <w:lang w:val="es-ES_tradnl"/>
              </w:rPr>
              <w:t>27 de octubre de 2026</w:t>
            </w:r>
            <w:r>
              <w:rPr>
                <w:lang w:val="es-ES_tradnl"/>
              </w:rPr>
              <w:fldChar w:fldCharType="end"/>
            </w:r>
          </w:p>
          <w:p w14:paraId="1EA0E5B2" w14:textId="77777777" w:rsidR="00C92FE1" w:rsidRPr="00774A81" w:rsidRDefault="00C92FE1" w:rsidP="004D61B6">
            <w:pPr>
              <w:rPr>
                <w:caps/>
                <w:lang w:val="es-ES_tradnl"/>
              </w:rPr>
            </w:pPr>
          </w:p>
          <w:p w14:paraId="1D989770" w14:textId="77777777" w:rsidR="00C92FE1" w:rsidRPr="00774A81" w:rsidRDefault="00C92FE1" w:rsidP="004D61B6">
            <w:pPr>
              <w:rPr>
                <w:lang w:val="es-ES_tradnl"/>
              </w:rPr>
            </w:pPr>
            <w:r>
              <w:rPr>
                <w:lang w:val="es-ES_tradnl"/>
              </w:rPr>
              <w:t>ESPAÑOL</w:t>
            </w:r>
          </w:p>
          <w:p w14:paraId="01F658E4" w14:textId="25CB2B70" w:rsidR="00C92FE1" w:rsidRPr="00774A81" w:rsidRDefault="00C92FE1" w:rsidP="004D61B6">
            <w:pPr>
              <w:rPr>
                <w:lang w:val="es-ES_tradnl"/>
              </w:rPr>
            </w:pPr>
            <w:r>
              <w:rPr>
                <w:lang w:val="es-ES_tradnl"/>
              </w:rPr>
              <w:t>ORIGINAL: INGLÉS</w:t>
            </w:r>
          </w:p>
        </w:tc>
      </w:tr>
    </w:tbl>
    <w:p w14:paraId="01428258" w14:textId="13383E04" w:rsidR="00C92FE1" w:rsidRPr="00774A81" w:rsidRDefault="00C92FE1" w:rsidP="00C92FE1">
      <w:pPr>
        <w:jc w:val="left"/>
        <w:rPr>
          <w:lang w:val="es-ES_tradnl"/>
        </w:rPr>
      </w:pPr>
      <w:r>
        <w:rPr>
          <w:lang w:val="es-ES_tradnl"/>
        </w:rPr>
        <w:t>COMITÉ EJECUTIVO DEL FONDO MULTILATERAL</w:t>
      </w:r>
      <w:r>
        <w:rPr>
          <w:lang w:val="es-ES_tradnl"/>
        </w:rPr>
        <w:br/>
        <w:t xml:space="preserve"> PARA LA APLICACIÓN DEL</w:t>
      </w:r>
      <w:r>
        <w:rPr>
          <w:lang w:val="es-ES_tradnl"/>
        </w:rPr>
        <w:br/>
        <w:t xml:space="preserve"> PROTOCOLO DE MONTREAL</w:t>
      </w:r>
      <w:r>
        <w:rPr>
          <w:lang w:val="es-ES_tradnl"/>
        </w:rPr>
        <w:br/>
        <w:t>Nonagésima novena reunión</w:t>
      </w:r>
    </w:p>
    <w:p w14:paraId="142DC0E9" w14:textId="31A26756" w:rsidR="00C92FE1" w:rsidRPr="00774A81" w:rsidRDefault="00C92FE1" w:rsidP="00C92FE1">
      <w:pPr>
        <w:jc w:val="left"/>
        <w:rPr>
          <w:lang w:val="es-ES_tradnl"/>
        </w:rPr>
      </w:pPr>
      <w:r>
        <w:rPr>
          <w:lang w:val="es-ES_tradnl"/>
        </w:rPr>
        <w:t>Montreal, 7-11 de diciembre de 2026</w:t>
      </w:r>
    </w:p>
    <w:p w14:paraId="2BECA697" w14:textId="04275558" w:rsidR="00720EE7" w:rsidRPr="00774A81" w:rsidRDefault="00A96004" w:rsidP="00CC4AE5">
      <w:pPr>
        <w:spacing w:after="240"/>
        <w:jc w:val="left"/>
        <w:rPr>
          <w:lang w:val="es-ES_tradnl"/>
        </w:rPr>
      </w:pPr>
      <w:r>
        <w:rPr>
          <w:lang w:val="es-ES_tradnl"/>
        </w:rPr>
        <w:t>Punto 4 a) del orden del día provisional</w:t>
      </w:r>
      <w:r>
        <w:rPr>
          <w:rStyle w:val="FootnoteReference"/>
          <w:lang w:val="es-ES_tradnl"/>
        </w:rPr>
        <w:footnoteReference w:id="1"/>
      </w:r>
    </w:p>
    <w:p w14:paraId="41468736" w14:textId="77777777" w:rsidR="003B0CB1" w:rsidRDefault="003B0CB1" w:rsidP="008D5234">
      <w:pPr>
        <w:pStyle w:val="0Heading0"/>
        <w:jc w:val="center"/>
        <w:rPr>
          <w:b/>
          <w:bCs/>
          <w:sz w:val="24"/>
          <w:szCs w:val="24"/>
          <w:lang w:val="es-ES_tradnl"/>
        </w:rPr>
      </w:pPr>
    </w:p>
    <w:p w14:paraId="5D43D2F8" w14:textId="5BD2CE70" w:rsidR="008D5234" w:rsidRPr="00774A81" w:rsidRDefault="00E071AA" w:rsidP="008D5234">
      <w:pPr>
        <w:pStyle w:val="0Heading0"/>
        <w:jc w:val="center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SITUACIÓN DE LAS CONTRIBUCIONES Y LOS DESEMBOLSOS</w:t>
      </w:r>
    </w:p>
    <w:p w14:paraId="0E015A39" w14:textId="3E2FD192" w:rsidR="008D5234" w:rsidRPr="00774A81" w:rsidRDefault="007426EA" w:rsidP="008D5234">
      <w:pPr>
        <w:pStyle w:val="0Heading0"/>
        <w:jc w:val="center"/>
        <w:rPr>
          <w:b/>
          <w:bCs/>
          <w:lang w:val="es-ES_tradnl"/>
        </w:rPr>
      </w:pPr>
      <w:r>
        <w:rPr>
          <w:b/>
          <w:bCs/>
          <w:sz w:val="24"/>
          <w:szCs w:val="24"/>
          <w:lang w:val="es-ES_tradnl"/>
        </w:rPr>
        <w:t>Informe de la Tesorería</w:t>
      </w:r>
    </w:p>
    <w:p w14:paraId="64EF0649" w14:textId="77777777" w:rsidR="008D5234" w:rsidRPr="00774A81" w:rsidRDefault="008D5234" w:rsidP="008D5234">
      <w:pPr>
        <w:pStyle w:val="0Heading0"/>
        <w:jc w:val="center"/>
        <w:rPr>
          <w:b/>
          <w:bCs/>
          <w:lang w:val="es-ES_tradnl"/>
        </w:rPr>
      </w:pPr>
    </w:p>
    <w:p w14:paraId="7D072D5E" w14:textId="0001D36B" w:rsidR="002B3FD5" w:rsidRPr="00774A81" w:rsidRDefault="00774A81" w:rsidP="008D5234">
      <w:pPr>
        <w:pStyle w:val="0Heading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Introducción</w:t>
      </w:r>
    </w:p>
    <w:p w14:paraId="722A1055" w14:textId="59FA93DB" w:rsidR="008D5234" w:rsidRPr="00774A81" w:rsidRDefault="008D5234" w:rsidP="008D5234">
      <w:pPr>
        <w:pStyle w:val="0Heading0"/>
        <w:jc w:val="center"/>
        <w:rPr>
          <w:b/>
          <w:bCs/>
          <w:lang w:val="es-ES_tradnl"/>
        </w:rPr>
      </w:pPr>
    </w:p>
    <w:p w14:paraId="52C17BEC" w14:textId="352876DF" w:rsidR="008D5234" w:rsidRPr="00774A81" w:rsidRDefault="009F0DE2" w:rsidP="008D5234">
      <w:pPr>
        <w:pStyle w:val="Heading1"/>
        <w:rPr>
          <w:lang w:val="es-ES_tradnl"/>
        </w:rPr>
      </w:pPr>
      <w:r>
        <w:rPr>
          <w:lang w:val="es-ES_tradnl"/>
        </w:rPr>
        <w:t>El presente documento informa el estado de situación del Fondo Multilateral</w:t>
      </w:r>
      <w:r>
        <w:rPr>
          <w:rStyle w:val="FootnoteReference"/>
          <w:lang w:val="es-ES_tradnl"/>
        </w:rPr>
        <w:footnoteReference w:id="2"/>
      </w:r>
      <w:r>
        <w:rPr>
          <w:lang w:val="es-ES_tradnl"/>
        </w:rPr>
        <w:t xml:space="preserve"> según lo informado por el PNUMA al 16 de octubre de 2026.</w:t>
      </w:r>
    </w:p>
    <w:p w14:paraId="63BBEE10" w14:textId="2B7AE0FB" w:rsidR="008D5234" w:rsidRPr="00774A81" w:rsidRDefault="00C11266" w:rsidP="008D5234">
      <w:pPr>
        <w:pStyle w:val="Heading1"/>
        <w:rPr>
          <w:lang w:val="es-ES_tradnl"/>
        </w:rPr>
      </w:pPr>
      <w:r>
        <w:rPr>
          <w:lang w:val="es-ES_tradnl"/>
        </w:rPr>
        <w:t>Los siguientes cuadros constan en el anexo I al presente documento:</w:t>
      </w:r>
    </w:p>
    <w:p w14:paraId="3BA8DA24" w14:textId="500974C7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jc w:val="left"/>
        <w:rPr>
          <w:lang w:val="es-ES_tradnl"/>
        </w:rPr>
      </w:pPr>
      <w:r>
        <w:rPr>
          <w:lang w:val="es-ES_tradnl"/>
        </w:rPr>
        <w:t>Cuadro 1: Estado de situación del Fondo, período 1991-2026</w:t>
      </w:r>
    </w:p>
    <w:p w14:paraId="57C57A5B" w14:textId="2C76A37B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2: Resumen del estado de las contribuciones y otros ingresos, período 1991-2026</w:t>
      </w:r>
    </w:p>
    <w:p w14:paraId="4DF3E8BF" w14:textId="4AD7272D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jc w:val="left"/>
        <w:rPr>
          <w:lang w:val="es-ES_tradnl"/>
        </w:rPr>
      </w:pPr>
      <w:r>
        <w:rPr>
          <w:lang w:val="es-ES_tradnl"/>
        </w:rPr>
        <w:t>Cuadro 3: Resumen del estado de las contribuciones, período 1991-2026</w:t>
      </w:r>
    </w:p>
    <w:p w14:paraId="2134D29C" w14:textId="2640A3F0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4: Estado de las contribuciones, período 2024-2026</w:t>
      </w:r>
    </w:p>
    <w:p w14:paraId="028081BE" w14:textId="5DA27931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5: Estado de las contribuciones del ejercicio 2026</w:t>
      </w:r>
    </w:p>
    <w:p w14:paraId="16FE0C0D" w14:textId="60D75A84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6: Estado de las contribuciones del ejercicio 2025</w:t>
      </w:r>
    </w:p>
    <w:p w14:paraId="2B2100C7" w14:textId="56DC1409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7: Estado de las contribuciones del ejercicio 2024</w:t>
      </w:r>
    </w:p>
    <w:p w14:paraId="2C27A9A9" w14:textId="01CEDB40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8: Estado de las contribuciones, período 2021-2023</w:t>
      </w:r>
    </w:p>
    <w:p w14:paraId="08A48A4B" w14:textId="24ED0BAC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9: Estado de las contribuciones del ejercicio 2023</w:t>
      </w:r>
    </w:p>
    <w:p w14:paraId="2B5A272E" w14:textId="0E619976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10: Estado de las contribuciones del ejercicio 2022</w:t>
      </w:r>
    </w:p>
    <w:p w14:paraId="3C9DD193" w14:textId="20970228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11: Estado de las contribuciones del ejercicio 2021</w:t>
      </w:r>
    </w:p>
    <w:p w14:paraId="0D7DC148" w14:textId="15634C25" w:rsidR="008D5234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12: Estado de las contribuciones, período 2018-2020</w:t>
      </w:r>
    </w:p>
    <w:p w14:paraId="6580FDC7" w14:textId="41129D1C" w:rsidR="0069557B" w:rsidRPr="00774A81" w:rsidRDefault="00D36BBD" w:rsidP="008D523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es-ES_tradnl"/>
        </w:rPr>
      </w:pPr>
      <w:r>
        <w:rPr>
          <w:lang w:val="es-ES_tradnl"/>
        </w:rPr>
        <w:t>Cuadro 13: Estado de las contribuciones del ejercicio 2020</w:t>
      </w:r>
    </w:p>
    <w:p w14:paraId="2C6CA892" w14:textId="77777777" w:rsidR="008D5234" w:rsidRPr="00774A81" w:rsidRDefault="008D5234" w:rsidP="008D5234">
      <w:pPr>
        <w:pStyle w:val="0Heading0"/>
        <w:ind w:left="1440"/>
        <w:rPr>
          <w:lang w:val="es-ES_tradnl"/>
        </w:rPr>
      </w:pPr>
    </w:p>
    <w:p w14:paraId="5F8BB278" w14:textId="4BEA06C0" w:rsidR="008D5234" w:rsidRPr="00774A81" w:rsidRDefault="00D943AA" w:rsidP="008D5234">
      <w:pPr>
        <w:pStyle w:val="Heading1"/>
        <w:spacing w:after="0"/>
        <w:rPr>
          <w:lang w:val="es-ES_tradnl"/>
        </w:rPr>
      </w:pPr>
      <w:r>
        <w:rPr>
          <w:lang w:val="es-ES_tradnl"/>
        </w:rPr>
        <w:t>El anexo II al presente documento contiene además el listado de países no acogidos al artículo 5 que utilizaron el mecanismo de tipo de cambio fijo</w:t>
      </w:r>
      <w:r>
        <w:rPr>
          <w:rStyle w:val="FootnoteReference"/>
          <w:lang w:val="es-ES_tradnl"/>
        </w:rPr>
        <w:footnoteReference w:id="3"/>
      </w:r>
      <w:r>
        <w:rPr>
          <w:lang w:val="es-ES_tradnl"/>
        </w:rPr>
        <w:t xml:space="preserve"> durante el trienio 2024-2026.</w:t>
      </w:r>
    </w:p>
    <w:p w14:paraId="7E13167A" w14:textId="7184E265" w:rsidR="008D5234" w:rsidRPr="00774A81" w:rsidRDefault="004A441F" w:rsidP="008D5234">
      <w:pPr>
        <w:pStyle w:val="0Heading0"/>
        <w:tabs>
          <w:tab w:val="left" w:pos="0"/>
        </w:tabs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lastRenderedPageBreak/>
        <w:t>Estado de situación del Fondo</w:t>
      </w:r>
    </w:p>
    <w:p w14:paraId="3D523597" w14:textId="77777777" w:rsidR="008D5234" w:rsidRPr="00774A81" w:rsidRDefault="008D5234" w:rsidP="008D5234">
      <w:pPr>
        <w:pStyle w:val="0Heading0"/>
        <w:tabs>
          <w:tab w:val="left" w:pos="0"/>
        </w:tabs>
        <w:rPr>
          <w:b/>
          <w:bCs/>
          <w:sz w:val="20"/>
          <w:szCs w:val="20"/>
          <w:lang w:val="es-ES_tradnl"/>
        </w:rPr>
      </w:pPr>
    </w:p>
    <w:p w14:paraId="15DEB1A8" w14:textId="1C070086" w:rsidR="008D5234" w:rsidRPr="00774A81" w:rsidRDefault="00616437" w:rsidP="008D5234">
      <w:pPr>
        <w:pStyle w:val="Heading1"/>
        <w:rPr>
          <w:lang w:val="es-ES_tradnl"/>
        </w:rPr>
      </w:pPr>
      <w:r>
        <w:rPr>
          <w:lang w:val="es-ES_tradnl"/>
        </w:rPr>
        <w:t>Al 16 de octubre de 2026, y habida consideración de la totalidad de los fondos aprobados por el Comité Ejecutivo hasta la 98ª reunión, el saldo en poder del Fondo asciende a la suma en efectivo de USD 671.129.629.</w:t>
      </w:r>
    </w:p>
    <w:p w14:paraId="041635C1" w14:textId="2D3DB7C9" w:rsidR="002B3FD5" w:rsidRPr="00774A81" w:rsidRDefault="00D5739C" w:rsidP="008D5234">
      <w:pPr>
        <w:pStyle w:val="Heading1"/>
        <w:rPr>
          <w:lang w:val="es-ES_tradnl"/>
        </w:rPr>
      </w:pPr>
      <w:r>
        <w:rPr>
          <w:lang w:val="es-ES_tradnl"/>
        </w:rPr>
        <w:t>Conforme a la decisión XXXV/1 de las Partes y el anexo sobre la escala de las contribuciones, para el ejercicio 2026 han aportado contribuciones 44 Partes. Lo percibido equivale al 96 por ciento de los compromisos totales para el ejercicio.</w:t>
      </w:r>
      <w:r>
        <w:rPr>
          <w:rStyle w:val="FootnoteReference"/>
          <w:lang w:val="es-ES_tradnl"/>
        </w:rPr>
        <w:footnoteReference w:id="4"/>
      </w:r>
    </w:p>
    <w:p w14:paraId="3D3AE849" w14:textId="4991AF0B" w:rsidR="008D5234" w:rsidRPr="00774A81" w:rsidRDefault="003956AB" w:rsidP="008D5234">
      <w:pPr>
        <w:pStyle w:val="Heading1"/>
        <w:rPr>
          <w:lang w:val="es-ES_tradnl"/>
        </w:rPr>
      </w:pPr>
      <w:r>
        <w:rPr>
          <w:lang w:val="es-ES_tradnl"/>
        </w:rPr>
        <w:t>Conforme a la decisión XXXV/2 de las Partes, se aprobó ampliar el mecanismo de tipo de cambio fijo a la reposición de fondos del período 2024-2026. A la fecha, 24 Partes han confirmado a la Tesorería que recurrirán al mecanismo durante el trienio en curso. Al 16 de octubre de 2026, las pérdidas acumuladas por el mecanismo ascienden a la suma de USD 24.463.754</w:t>
      </w:r>
      <w:r>
        <w:rPr>
          <w:bCs/>
          <w:lang w:val="es-ES_tradnl"/>
        </w:rPr>
        <w:t>.</w:t>
      </w:r>
    </w:p>
    <w:p w14:paraId="17EDFAE9" w14:textId="0CC81A0E" w:rsidR="008D5234" w:rsidRPr="00774A81" w:rsidRDefault="00353EA5" w:rsidP="008D5234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0"/>
        <w:rPr>
          <w:b/>
          <w:bCs/>
          <w:sz w:val="24"/>
          <w:szCs w:val="24"/>
          <w:lang w:val="es-ES_tradnl" w:bidi="hi-IN"/>
        </w:rPr>
      </w:pPr>
      <w:r>
        <w:rPr>
          <w:b/>
          <w:bCs/>
          <w:sz w:val="24"/>
          <w:szCs w:val="24"/>
          <w:lang w:val="es-ES_tradnl" w:bidi="hi-IN"/>
        </w:rPr>
        <w:t>Medidas sobre las contribuciones</w:t>
      </w:r>
    </w:p>
    <w:p w14:paraId="1FBF6D93" w14:textId="77777777" w:rsidR="008D5234" w:rsidRPr="00774A81" w:rsidRDefault="008D5234" w:rsidP="008D5234">
      <w:pPr>
        <w:rPr>
          <w:sz w:val="20"/>
          <w:szCs w:val="20"/>
          <w:lang w:val="es-ES_tradnl" w:bidi="hi-IN"/>
        </w:rPr>
      </w:pPr>
    </w:p>
    <w:p w14:paraId="0DDB6B56" w14:textId="0131CCF6" w:rsidR="008D5234" w:rsidRPr="00774A81" w:rsidRDefault="00EE6B10" w:rsidP="008D5234">
      <w:pPr>
        <w:pStyle w:val="Heading1"/>
        <w:spacing w:after="0"/>
        <w:rPr>
          <w:lang w:val="es-ES_tradnl"/>
        </w:rPr>
      </w:pPr>
      <w:r>
        <w:rPr>
          <w:lang w:val="es-ES_tradnl"/>
        </w:rPr>
        <w:t>De conformidad con lo decidido por las Partes, la Tesorería facturó las contribuciones al Fondo Multilateral correspondientes al ejercicio 2026, adjuntando a las Partes sendos recordatorios de pago. Se mantendrán los contactos con las Partes cuyas contribuciones se hayan mantenido pendientes durante un trienio o más.</w:t>
      </w:r>
    </w:p>
    <w:p w14:paraId="35B167EF" w14:textId="77777777" w:rsidR="008D5234" w:rsidRPr="00774A81" w:rsidRDefault="008D5234" w:rsidP="008D5234">
      <w:pPr>
        <w:rPr>
          <w:lang w:val="es-ES_tradnl" w:bidi="hi-IN"/>
        </w:rPr>
      </w:pPr>
    </w:p>
    <w:p w14:paraId="71ECFD4F" w14:textId="4B91BF9F" w:rsidR="008D5234" w:rsidRPr="00774A81" w:rsidRDefault="00353EA5" w:rsidP="008D5234">
      <w:pPr>
        <w:pStyle w:val="0Heading0"/>
        <w:autoSpaceDE w:val="0"/>
        <w:autoSpaceDN w:val="0"/>
        <w:adjustRightInd w:val="0"/>
        <w:spacing w:after="240"/>
        <w:rPr>
          <w:b/>
          <w:bCs/>
          <w:sz w:val="24"/>
          <w:szCs w:val="24"/>
          <w:lang w:val="es-ES_tradnl" w:bidi="hi-IN"/>
        </w:rPr>
      </w:pPr>
      <w:r>
        <w:rPr>
          <w:b/>
          <w:bCs/>
          <w:sz w:val="24"/>
          <w:szCs w:val="24"/>
          <w:lang w:val="es-ES_tradnl" w:bidi="hi-IN"/>
        </w:rPr>
        <w:t>Recomendación</w:t>
      </w:r>
    </w:p>
    <w:p w14:paraId="2BBEB676" w14:textId="2418DA2C" w:rsidR="008D5234" w:rsidRPr="00774A81" w:rsidRDefault="00F00489" w:rsidP="008D5234">
      <w:pPr>
        <w:pStyle w:val="Heading1"/>
        <w:rPr>
          <w:sz w:val="20"/>
          <w:szCs w:val="20"/>
          <w:lang w:val="es-ES_tradnl" w:bidi="hi-IN"/>
        </w:rPr>
      </w:pPr>
      <w:r>
        <w:rPr>
          <w:lang w:val="es-ES_tradnl"/>
        </w:rPr>
        <w:t>El Comité Ejecutivo podrá estimar oportuno</w:t>
      </w:r>
      <w:r>
        <w:rPr>
          <w:lang w:val="es-ES_tradnl" w:bidi="hi-IN"/>
        </w:rPr>
        <w:t>:</w:t>
      </w:r>
    </w:p>
    <w:p w14:paraId="1940D4B1" w14:textId="18D20DB8" w:rsidR="002B3FD5" w:rsidRPr="00774A81" w:rsidRDefault="008D5234" w:rsidP="00355147">
      <w:pPr>
        <w:pStyle w:val="Heading2"/>
        <w:rPr>
          <w:lang w:val="es-ES_tradnl" w:bidi="hi-IN"/>
        </w:rPr>
      </w:pPr>
      <w:r>
        <w:rPr>
          <w:lang w:val="es-ES_tradnl" w:bidi="hi-IN"/>
        </w:rPr>
        <w:t>Tomar nota del informe de Tesorería sobre el estado de situación de las contribuciones y desembolsos que recoge el anexo I al presente documento.</w:t>
      </w:r>
    </w:p>
    <w:p w14:paraId="2872DFA5" w14:textId="512B9709" w:rsidR="002B3FD5" w:rsidRPr="00774A81" w:rsidRDefault="00C43635" w:rsidP="008D5234">
      <w:pPr>
        <w:pStyle w:val="Heading2"/>
        <w:rPr>
          <w:lang w:val="es-ES_tradnl" w:bidi="hi-IN"/>
        </w:rPr>
      </w:pPr>
      <w:r>
        <w:rPr>
          <w:lang w:val="es-ES_tradnl" w:bidi="hi-IN"/>
        </w:rPr>
        <w:t>Solicitar a la Directora y a la Tesorería permanecer en consulta con las Partes que han mantenido compromisos pendientes durante un trienio o más e informar al respecto a la 100ª reunión.</w:t>
      </w:r>
    </w:p>
    <w:p w14:paraId="61CF31DA" w14:textId="46A6FB9D" w:rsidR="00720EE7" w:rsidRPr="00E26050" w:rsidRDefault="00D22F5C" w:rsidP="008D5234">
      <w:pPr>
        <w:pStyle w:val="Heading2"/>
        <w:spacing w:before="240"/>
        <w:jc w:val="left"/>
        <w:rPr>
          <w:lang w:val="es-ES_tradnl"/>
        </w:rPr>
      </w:pPr>
      <w:r>
        <w:rPr>
          <w:lang w:val="es-ES_tradnl" w:bidi="hi-IN"/>
        </w:rPr>
        <w:t>Instar a todas las Partes a pagar sus contribuciones al Fondo Multilateral de forma íntegra y al más breve plazo posible.</w:t>
      </w:r>
    </w:p>
    <w:sectPr w:rsidR="00720EE7" w:rsidRPr="00E26050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DA6A" w14:textId="77777777" w:rsidR="00B55570" w:rsidRDefault="00B55570" w:rsidP="004A504B">
      <w:r>
        <w:separator/>
      </w:r>
    </w:p>
  </w:endnote>
  <w:endnote w:type="continuationSeparator" w:id="0">
    <w:p w14:paraId="2726A013" w14:textId="77777777" w:rsidR="00B55570" w:rsidRDefault="00B5557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67D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D33C0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A45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9F79C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66A5" w14:textId="5D8071E7" w:rsidR="004E7F9C" w:rsidRPr="00F245ED" w:rsidRDefault="00D40C27" w:rsidP="00D40C2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ES_tradnl"/>
      </w:rPr>
    </w:pPr>
    <w:r w:rsidRPr="00F245ED">
      <w:rPr>
        <w:sz w:val="18"/>
        <w:szCs w:val="18"/>
        <w:lang w:val="es-ES_tradnl"/>
      </w:rPr>
      <w:t>Los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documentos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previos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al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período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sesiones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Comité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Ejecutivo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Fondo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Multilateral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para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la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Aplicación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Protocolo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Montreal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no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van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en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perjuicio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las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decisiones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que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el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Comité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pudiera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adoptar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después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de</w:t>
    </w:r>
    <w:r w:rsidR="00B41DEE">
      <w:rPr>
        <w:sz w:val="18"/>
        <w:szCs w:val="18"/>
        <w:lang w:val="es-ES_tradnl"/>
      </w:rPr>
      <w:t xml:space="preserve"> </w:t>
    </w:r>
    <w:r w:rsidRPr="00F245ED">
      <w:rPr>
        <w:sz w:val="18"/>
        <w:szCs w:val="18"/>
        <w:lang w:val="es-ES_tradnl"/>
      </w:rPr>
      <w:t>emitirlos.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33D53" w14:textId="77777777" w:rsidR="00B55570" w:rsidRDefault="00B55570" w:rsidP="004A504B">
      <w:r>
        <w:separator/>
      </w:r>
    </w:p>
  </w:footnote>
  <w:footnote w:type="continuationSeparator" w:id="0">
    <w:p w14:paraId="03B2AD6E" w14:textId="77777777" w:rsidR="00B55570" w:rsidRDefault="00B55570" w:rsidP="004A504B">
      <w:r>
        <w:continuationSeparator/>
      </w:r>
    </w:p>
  </w:footnote>
  <w:footnote w:id="1">
    <w:p w14:paraId="1ECBE5F3" w14:textId="65C13702" w:rsidR="00720EE7" w:rsidRPr="00046A1B" w:rsidRDefault="00720EE7" w:rsidP="008B53A4">
      <w:pPr>
        <w:pStyle w:val="FootnoteText"/>
        <w:rPr>
          <w:lang w:val="es-ES_tradnl"/>
        </w:rPr>
      </w:pPr>
      <w:r w:rsidRPr="00046A1B">
        <w:rPr>
          <w:rStyle w:val="FootnoteReference"/>
          <w:lang w:val="es-ES_tradnl"/>
        </w:rPr>
        <w:footnoteRef/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UNEP/OzL.Pro/ExCom/9</w:t>
      </w:r>
      <w:r w:rsidR="00C27A89" w:rsidRPr="00046A1B">
        <w:rPr>
          <w:lang w:val="es-ES_tradnl"/>
        </w:rPr>
        <w:t>9</w:t>
      </w:r>
      <w:r w:rsidRPr="00046A1B">
        <w:rPr>
          <w:lang w:val="es-ES_tradnl"/>
        </w:rPr>
        <w:t>/1</w:t>
      </w:r>
      <w:r w:rsidR="00F6240E" w:rsidRPr="00046A1B">
        <w:rPr>
          <w:lang w:val="es-ES_tradnl"/>
        </w:rPr>
        <w:t>.</w:t>
      </w:r>
    </w:p>
  </w:footnote>
  <w:footnote w:id="2">
    <w:p w14:paraId="6EC73B12" w14:textId="330B7810" w:rsidR="008D5234" w:rsidRPr="00046A1B" w:rsidRDefault="008D5234" w:rsidP="008B53A4">
      <w:pPr>
        <w:pStyle w:val="FootnoteText"/>
        <w:spacing w:after="120"/>
        <w:rPr>
          <w:lang w:val="es-ES_tradnl"/>
        </w:rPr>
      </w:pPr>
      <w:r w:rsidRPr="00046A1B">
        <w:rPr>
          <w:rStyle w:val="FootnoteReference"/>
          <w:lang w:val="es-ES_tradnl"/>
        </w:rPr>
        <w:footnoteRef/>
      </w:r>
      <w:r w:rsidR="00B41DEE">
        <w:rPr>
          <w:lang w:val="es-ES_tradnl"/>
        </w:rPr>
        <w:t xml:space="preserve"> </w:t>
      </w:r>
      <w:r w:rsidR="00D34C82" w:rsidRPr="00046A1B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="00D34C82" w:rsidRPr="00046A1B">
        <w:rPr>
          <w:lang w:val="es-ES_tradnl"/>
        </w:rPr>
        <w:t>Comité</w:t>
      </w:r>
      <w:r w:rsidR="00B41DEE">
        <w:rPr>
          <w:lang w:val="es-ES_tradnl"/>
        </w:rPr>
        <w:t xml:space="preserve"> </w:t>
      </w:r>
      <w:r w:rsidR="00D34C82" w:rsidRPr="00046A1B">
        <w:rPr>
          <w:lang w:val="es-ES_tradnl"/>
        </w:rPr>
        <w:t>Ejecutivo</w:t>
      </w:r>
      <w:r w:rsidR="00B41DEE">
        <w:rPr>
          <w:lang w:val="es-ES_tradnl"/>
        </w:rPr>
        <w:t xml:space="preserve"> </w:t>
      </w:r>
      <w:r w:rsidR="00D34C82" w:rsidRPr="00046A1B">
        <w:rPr>
          <w:lang w:val="es-ES_tradnl"/>
        </w:rPr>
        <w:t>solicitó</w:t>
      </w:r>
      <w:r w:rsidR="00B41DEE">
        <w:rPr>
          <w:lang w:val="es-ES_tradnl"/>
        </w:rPr>
        <w:t xml:space="preserve"> </w:t>
      </w:r>
      <w:r w:rsidR="00196FD9">
        <w:rPr>
          <w:lang w:val="es-ES_tradnl"/>
        </w:rPr>
        <w:t>subir</w:t>
      </w:r>
      <w:r w:rsidR="00B41DEE">
        <w:rPr>
          <w:lang w:val="es-ES_tradnl"/>
        </w:rPr>
        <w:t xml:space="preserve"> </w:t>
      </w:r>
      <w:r w:rsidR="00196FD9">
        <w:rPr>
          <w:lang w:val="es-ES_tradnl"/>
        </w:rPr>
        <w:t>al</w:t>
      </w:r>
      <w:r w:rsidR="00B41DEE">
        <w:rPr>
          <w:lang w:val="es-ES_tradnl"/>
        </w:rPr>
        <w:t xml:space="preserve"> </w:t>
      </w:r>
      <w:r w:rsidR="007F15BB">
        <w:rPr>
          <w:lang w:val="es-ES_tradnl"/>
        </w:rPr>
        <w:t>i</w:t>
      </w:r>
      <w:r w:rsidR="003D6F49">
        <w:rPr>
          <w:lang w:val="es-ES_tradnl"/>
        </w:rPr>
        <w:t>ntranet</w:t>
      </w:r>
      <w:r w:rsidR="00B41DEE">
        <w:rPr>
          <w:lang w:val="es-ES_tradnl"/>
        </w:rPr>
        <w:t xml:space="preserve"> </w:t>
      </w:r>
      <w:r w:rsidR="002361B2">
        <w:rPr>
          <w:lang w:val="es-ES_tradnl"/>
        </w:rPr>
        <w:t>la</w:t>
      </w:r>
      <w:r w:rsidR="00B41DEE">
        <w:rPr>
          <w:lang w:val="es-ES_tradnl"/>
        </w:rPr>
        <w:t xml:space="preserve"> </w:t>
      </w:r>
      <w:r w:rsidR="002361B2">
        <w:rPr>
          <w:lang w:val="es-ES_tradnl"/>
        </w:rPr>
        <w:t>explicación</w:t>
      </w:r>
      <w:r w:rsidR="00B41DEE">
        <w:rPr>
          <w:lang w:val="es-ES_tradnl"/>
        </w:rPr>
        <w:t xml:space="preserve"> </w:t>
      </w:r>
      <w:r w:rsidR="003D56C4">
        <w:rPr>
          <w:lang w:val="es-ES_tradnl"/>
        </w:rPr>
        <w:t>de</w:t>
      </w:r>
      <w:r w:rsidR="00B41DEE">
        <w:rPr>
          <w:lang w:val="es-ES_tradnl"/>
        </w:rPr>
        <w:t xml:space="preserve"> </w:t>
      </w:r>
      <w:r w:rsidR="003D56C4">
        <w:rPr>
          <w:lang w:val="es-ES_tradnl"/>
        </w:rPr>
        <w:t>la</w:t>
      </w:r>
      <w:r w:rsidR="00B41DEE">
        <w:rPr>
          <w:lang w:val="es-ES_tradnl"/>
        </w:rPr>
        <w:t xml:space="preserve"> </w:t>
      </w:r>
      <w:r w:rsidR="003D56C4">
        <w:rPr>
          <w:lang w:val="es-ES_tradnl"/>
        </w:rPr>
        <w:t>metodología</w:t>
      </w:r>
      <w:r w:rsidR="00B41DEE">
        <w:rPr>
          <w:lang w:val="es-ES_tradnl"/>
        </w:rPr>
        <w:t xml:space="preserve"> </w:t>
      </w:r>
      <w:r w:rsidR="009710C9">
        <w:rPr>
          <w:lang w:val="es-ES_tradnl"/>
        </w:rPr>
        <w:t>y</w:t>
      </w:r>
      <w:r w:rsidR="00B41DEE">
        <w:rPr>
          <w:lang w:val="es-ES_tradnl"/>
        </w:rPr>
        <w:t xml:space="preserve"> </w:t>
      </w:r>
      <w:r w:rsidR="009710C9">
        <w:rPr>
          <w:lang w:val="es-ES_tradnl"/>
        </w:rPr>
        <w:t>supuestos</w:t>
      </w:r>
      <w:r w:rsidR="00B41DEE">
        <w:rPr>
          <w:lang w:val="es-ES_tradnl"/>
        </w:rPr>
        <w:t xml:space="preserve"> </w:t>
      </w:r>
      <w:r w:rsidR="003C50C0">
        <w:rPr>
          <w:lang w:val="es-ES_tradnl"/>
        </w:rPr>
        <w:t>que</w:t>
      </w:r>
      <w:r w:rsidR="00B41DEE">
        <w:rPr>
          <w:lang w:val="es-ES_tradnl"/>
        </w:rPr>
        <w:t xml:space="preserve"> </w:t>
      </w:r>
      <w:r w:rsidR="00702DCA">
        <w:rPr>
          <w:lang w:val="es-ES_tradnl"/>
        </w:rPr>
        <w:t>uti</w:t>
      </w:r>
      <w:r w:rsidR="003C50C0">
        <w:rPr>
          <w:lang w:val="es-ES_tradnl"/>
        </w:rPr>
        <w:t>liza</w:t>
      </w:r>
      <w:r w:rsidR="00B41DEE">
        <w:rPr>
          <w:lang w:val="es-ES_tradnl"/>
        </w:rPr>
        <w:t xml:space="preserve"> </w:t>
      </w:r>
      <w:r w:rsidR="00702DCA">
        <w:rPr>
          <w:lang w:val="es-ES_tradnl"/>
        </w:rPr>
        <w:t>la</w:t>
      </w:r>
      <w:r w:rsidR="00B41DEE">
        <w:rPr>
          <w:lang w:val="es-ES_tradnl"/>
        </w:rPr>
        <w:t xml:space="preserve"> </w:t>
      </w:r>
      <w:r w:rsidR="00702DCA">
        <w:rPr>
          <w:lang w:val="es-ES_tradnl"/>
        </w:rPr>
        <w:t>Tesorería</w:t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(</w:t>
      </w:r>
      <w:r w:rsidR="007C5458">
        <w:rPr>
          <w:lang w:val="es-ES_tradnl"/>
        </w:rPr>
        <w:t>decisión</w:t>
      </w:r>
      <w:r w:rsidR="00B41DEE">
        <w:rPr>
          <w:lang w:val="es-ES_tradnl"/>
        </w:rPr>
        <w:t xml:space="preserve"> </w:t>
      </w:r>
      <w:r w:rsidR="0035698C">
        <w:rPr>
          <w:lang w:val="es-ES_tradnl"/>
        </w:rPr>
        <w:t>40/2</w:t>
      </w:r>
      <w:r w:rsidR="00B41DEE">
        <w:rPr>
          <w:lang w:val="es-ES_tradnl"/>
        </w:rPr>
        <w:t xml:space="preserve"> </w:t>
      </w:r>
      <w:r w:rsidR="0035698C">
        <w:rPr>
          <w:lang w:val="es-ES_tradnl"/>
        </w:rPr>
        <w:t>b)</w:t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i)).</w:t>
      </w:r>
      <w:r w:rsidR="00B41DEE">
        <w:rPr>
          <w:lang w:val="es-ES_tradnl"/>
        </w:rPr>
        <w:t xml:space="preserve"> </w:t>
      </w:r>
      <w:r w:rsidR="00243B36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="00243B36">
        <w:rPr>
          <w:lang w:val="es-ES_tradnl"/>
        </w:rPr>
        <w:t>registro</w:t>
      </w:r>
      <w:r w:rsidR="00B41DEE">
        <w:rPr>
          <w:lang w:val="es-ES_tradnl"/>
        </w:rPr>
        <w:t xml:space="preserve"> </w:t>
      </w:r>
      <w:r w:rsidR="00243B36">
        <w:rPr>
          <w:lang w:val="es-ES_tradnl"/>
        </w:rPr>
        <w:t>de</w:t>
      </w:r>
      <w:r w:rsidR="00B41DEE">
        <w:rPr>
          <w:lang w:val="es-ES_tradnl"/>
        </w:rPr>
        <w:t xml:space="preserve"> </w:t>
      </w:r>
      <w:r w:rsidR="00A04A55" w:rsidRPr="00A04A55">
        <w:rPr>
          <w:lang w:val="es-ES_tradnl"/>
        </w:rPr>
        <w:t>supuestos</w:t>
      </w:r>
      <w:r w:rsidR="00B41DEE">
        <w:rPr>
          <w:lang w:val="es-ES_tradnl"/>
        </w:rPr>
        <w:t xml:space="preserve"> </w:t>
      </w:r>
      <w:r w:rsidR="00A04A55">
        <w:rPr>
          <w:lang w:val="es-ES_tradnl"/>
        </w:rPr>
        <w:t>y</w:t>
      </w:r>
      <w:r w:rsidR="00B41DEE">
        <w:rPr>
          <w:lang w:val="es-ES_tradnl"/>
        </w:rPr>
        <w:t xml:space="preserve"> </w:t>
      </w:r>
      <w:r w:rsidR="00A04A55" w:rsidRPr="00A04A55">
        <w:rPr>
          <w:lang w:val="es-ES_tradnl"/>
        </w:rPr>
        <w:t>metodología</w:t>
      </w:r>
      <w:r w:rsidR="007E4868">
        <w:rPr>
          <w:lang w:val="es-ES_tradnl"/>
        </w:rPr>
        <w:t>,</w:t>
      </w:r>
      <w:r w:rsidR="00B41DEE">
        <w:rPr>
          <w:lang w:val="es-ES_tradnl"/>
        </w:rPr>
        <w:t xml:space="preserve"> </w:t>
      </w:r>
      <w:r w:rsidR="007E4868">
        <w:rPr>
          <w:lang w:val="es-ES_tradnl"/>
        </w:rPr>
        <w:t>publicado</w:t>
      </w:r>
      <w:r w:rsidR="00B41DEE">
        <w:rPr>
          <w:lang w:val="es-ES_tradnl"/>
        </w:rPr>
        <w:t xml:space="preserve"> </w:t>
      </w:r>
      <w:r w:rsidR="00C93086">
        <w:rPr>
          <w:lang w:val="es-ES_tradnl"/>
        </w:rPr>
        <w:t>por</w:t>
      </w:r>
      <w:r w:rsidR="00B41DEE">
        <w:rPr>
          <w:lang w:val="es-ES_tradnl"/>
        </w:rPr>
        <w:t xml:space="preserve"> </w:t>
      </w:r>
      <w:r w:rsidR="00C93086">
        <w:rPr>
          <w:lang w:val="es-ES_tradnl"/>
        </w:rPr>
        <w:t>primera</w:t>
      </w:r>
      <w:r w:rsidR="00B41DEE">
        <w:rPr>
          <w:lang w:val="es-ES_tradnl"/>
        </w:rPr>
        <w:t xml:space="preserve"> </w:t>
      </w:r>
      <w:r w:rsidR="00C93086">
        <w:rPr>
          <w:lang w:val="es-ES_tradnl"/>
        </w:rPr>
        <w:t>vez</w:t>
      </w:r>
      <w:r w:rsidR="00B41DEE">
        <w:rPr>
          <w:lang w:val="es-ES_tradnl"/>
        </w:rPr>
        <w:t xml:space="preserve"> </w:t>
      </w:r>
      <w:r w:rsidR="0007528E">
        <w:rPr>
          <w:lang w:val="es-ES_tradnl"/>
        </w:rPr>
        <w:t>en</w:t>
      </w:r>
      <w:r w:rsidR="00B41DEE">
        <w:rPr>
          <w:lang w:val="es-ES_tradnl"/>
        </w:rPr>
        <w:t xml:space="preserve"> </w:t>
      </w:r>
      <w:r w:rsidR="00720498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="0007528E">
        <w:rPr>
          <w:lang w:val="es-ES_tradnl"/>
        </w:rPr>
        <w:t>informe</w:t>
      </w:r>
      <w:r w:rsidR="00B41DEE">
        <w:rPr>
          <w:lang w:val="es-ES_tradnl"/>
        </w:rPr>
        <w:t xml:space="preserve"> </w:t>
      </w:r>
      <w:r w:rsidR="0007528E">
        <w:rPr>
          <w:lang w:val="es-ES_tradnl"/>
        </w:rPr>
        <w:t>de</w:t>
      </w:r>
      <w:r w:rsidR="00B41DEE">
        <w:rPr>
          <w:lang w:val="es-ES_tradnl"/>
        </w:rPr>
        <w:t xml:space="preserve"> </w:t>
      </w:r>
      <w:r w:rsidR="0007528E" w:rsidRPr="0007528E">
        <w:rPr>
          <w:lang w:val="es-ES_tradnl"/>
        </w:rPr>
        <w:t>Tesorería</w:t>
      </w:r>
      <w:r w:rsidR="00B41DEE">
        <w:rPr>
          <w:lang w:val="es-ES_tradnl"/>
        </w:rPr>
        <w:t xml:space="preserve"> </w:t>
      </w:r>
      <w:r w:rsidR="00720498">
        <w:rPr>
          <w:lang w:val="es-ES_tradnl"/>
        </w:rPr>
        <w:t>contenido</w:t>
      </w:r>
      <w:r w:rsidR="00B41DEE">
        <w:rPr>
          <w:lang w:val="es-ES_tradnl"/>
        </w:rPr>
        <w:t xml:space="preserve"> </w:t>
      </w:r>
      <w:r w:rsidR="009F342B">
        <w:rPr>
          <w:lang w:val="es-ES_tradnl"/>
        </w:rPr>
        <w:t>en</w:t>
      </w:r>
      <w:r w:rsidR="00B41DEE">
        <w:rPr>
          <w:lang w:val="es-ES_tradnl"/>
        </w:rPr>
        <w:t xml:space="preserve"> </w:t>
      </w:r>
      <w:r w:rsidR="009F342B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document</w:t>
      </w:r>
      <w:r w:rsidR="0007528E">
        <w:rPr>
          <w:lang w:val="es-ES_tradnl"/>
        </w:rPr>
        <w:t>o</w:t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UNEP/OzL.Pro/ExCom/39/3/Rev.1</w:t>
      </w:r>
      <w:r w:rsidR="002E5C9D">
        <w:rPr>
          <w:lang w:val="es-ES_tradnl"/>
        </w:rPr>
        <w:t>,</w:t>
      </w:r>
      <w:r w:rsidR="00B41DEE">
        <w:rPr>
          <w:lang w:val="es-ES_tradnl"/>
        </w:rPr>
        <w:t xml:space="preserve"> </w:t>
      </w:r>
      <w:r w:rsidR="002D3489">
        <w:rPr>
          <w:lang w:val="es-ES_tradnl"/>
        </w:rPr>
        <w:t>está</w:t>
      </w:r>
      <w:r w:rsidR="00B41DEE">
        <w:rPr>
          <w:lang w:val="es-ES_tradnl"/>
        </w:rPr>
        <w:t xml:space="preserve"> </w:t>
      </w:r>
      <w:r w:rsidR="00E54542">
        <w:rPr>
          <w:lang w:val="es-ES_tradnl"/>
        </w:rPr>
        <w:t>disponible</w:t>
      </w:r>
      <w:r w:rsidR="00B41DEE">
        <w:rPr>
          <w:lang w:val="es-ES_tradnl"/>
        </w:rPr>
        <w:t xml:space="preserve"> </w:t>
      </w:r>
      <w:r w:rsidR="00E54542">
        <w:rPr>
          <w:lang w:val="es-ES_tradnl"/>
        </w:rPr>
        <w:t>en</w:t>
      </w:r>
      <w:r w:rsidR="00B41DEE">
        <w:rPr>
          <w:lang w:val="es-ES_tradnl"/>
        </w:rPr>
        <w:t xml:space="preserve"> </w:t>
      </w:r>
      <w:r w:rsidR="00E54542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="00633079" w:rsidRPr="00046A1B">
        <w:rPr>
          <w:lang w:val="es-ES_tradnl"/>
        </w:rPr>
        <w:t>portal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de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reuniones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del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sitio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web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del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Fondo</w:t>
      </w:r>
      <w:r w:rsidR="00B41DEE">
        <w:rPr>
          <w:lang w:val="es-ES_tradnl"/>
        </w:rPr>
        <w:t xml:space="preserve"> </w:t>
      </w:r>
      <w:r w:rsidR="00717445">
        <w:rPr>
          <w:lang w:val="es-ES_tradnl"/>
        </w:rPr>
        <w:t>Multilateral</w:t>
      </w:r>
      <w:r w:rsidRPr="00046A1B">
        <w:rPr>
          <w:lang w:val="es-ES_tradnl"/>
        </w:rPr>
        <w:t>.</w:t>
      </w:r>
    </w:p>
  </w:footnote>
  <w:footnote w:id="3">
    <w:p w14:paraId="6C320AE3" w14:textId="1B6F7F87" w:rsidR="008D5234" w:rsidRPr="00046A1B" w:rsidRDefault="008D5234" w:rsidP="008D5234">
      <w:pPr>
        <w:autoSpaceDE w:val="0"/>
        <w:autoSpaceDN w:val="0"/>
        <w:adjustRightInd w:val="0"/>
        <w:rPr>
          <w:sz w:val="20"/>
          <w:szCs w:val="20"/>
          <w:lang w:val="es-ES_tradnl"/>
        </w:rPr>
      </w:pPr>
      <w:r w:rsidRPr="00046A1B">
        <w:rPr>
          <w:rStyle w:val="FootnoteReference"/>
          <w:sz w:val="20"/>
          <w:szCs w:val="20"/>
          <w:lang w:val="es-ES_tradnl"/>
        </w:rPr>
        <w:footnoteRef/>
      </w:r>
      <w:r w:rsidR="00B41DEE">
        <w:rPr>
          <w:sz w:val="20"/>
          <w:szCs w:val="20"/>
          <w:lang w:val="es-ES_tradnl"/>
        </w:rPr>
        <w:t xml:space="preserve"> </w:t>
      </w:r>
      <w:r w:rsidR="00BD3500" w:rsidRPr="00046A1B">
        <w:rPr>
          <w:rFonts w:ascii="TimesNewRomanPSMT" w:hAnsi="TimesNewRomanPSMT" w:cs="TimesNewRomanPSMT"/>
          <w:sz w:val="20"/>
          <w:szCs w:val="20"/>
          <w:lang w:val="es-ES_tradnl"/>
        </w:rPr>
        <w:t>Las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BD3500" w:rsidRPr="00046A1B">
        <w:rPr>
          <w:rFonts w:ascii="TimesNewRomanPSMT" w:hAnsi="TimesNewRomanPSMT" w:cs="TimesNewRomanPSMT"/>
          <w:sz w:val="20"/>
          <w:szCs w:val="20"/>
          <w:lang w:val="es-ES_tradnl"/>
        </w:rPr>
        <w:t>Partes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BD3500" w:rsidRPr="00046A1B">
        <w:rPr>
          <w:rFonts w:ascii="TimesNewRomanPSMT" w:hAnsi="TimesNewRomanPSMT" w:cs="TimesNewRomanPSMT"/>
          <w:sz w:val="20"/>
          <w:szCs w:val="20"/>
          <w:lang w:val="es-ES_tradnl"/>
        </w:rPr>
        <w:t>solicitaron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C31DE7">
        <w:rPr>
          <w:rFonts w:ascii="TimesNewRomanPSMT" w:hAnsi="TimesNewRomanPSMT" w:cs="TimesNewRomanPSMT"/>
          <w:sz w:val="20"/>
          <w:szCs w:val="20"/>
          <w:lang w:val="es-ES_tradnl"/>
        </w:rPr>
        <w:t>a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BD3500" w:rsidRPr="00046A1B">
        <w:rPr>
          <w:rFonts w:ascii="TimesNewRomanPSMT" w:hAnsi="TimesNewRomanPSMT" w:cs="TimesNewRomanPSMT" w:hint="eastAsia"/>
          <w:sz w:val="20"/>
          <w:szCs w:val="20"/>
          <w:lang w:val="es-ES_tradnl"/>
        </w:rPr>
        <w:t>la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131244" w:rsidRPr="00046A1B">
        <w:rPr>
          <w:rFonts w:ascii="TimesNewRomanPSMT" w:hAnsi="TimesNewRomanPSMT" w:cs="TimesNewRomanPSMT"/>
          <w:sz w:val="20"/>
          <w:szCs w:val="20"/>
          <w:lang w:val="es-ES_tradnl"/>
        </w:rPr>
        <w:t>Tesorería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6302EE">
        <w:rPr>
          <w:rFonts w:ascii="TimesNewRomanPSMT" w:hAnsi="TimesNewRomanPSMT" w:cs="TimesNewRomanPSMT"/>
          <w:sz w:val="20"/>
          <w:szCs w:val="20"/>
          <w:lang w:val="es-ES_tradnl"/>
        </w:rPr>
        <w:t>hacer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6302EE">
        <w:rPr>
          <w:rFonts w:ascii="TimesNewRomanPSMT" w:hAnsi="TimesNewRomanPSMT" w:cs="TimesNewRomanPSMT"/>
          <w:sz w:val="20"/>
          <w:szCs w:val="20"/>
          <w:lang w:val="es-ES_tradnl"/>
        </w:rPr>
        <w:t>extensivo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el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mecanismo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de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tipo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de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cambio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E719A8" w:rsidRPr="00046A1B">
        <w:rPr>
          <w:rFonts w:ascii="TimesNewRomanPSMT" w:hAnsi="TimesNewRomanPSMT" w:cs="TimesNewRomanPSMT"/>
          <w:sz w:val="20"/>
          <w:szCs w:val="20"/>
          <w:lang w:val="es-ES_tradnl"/>
        </w:rPr>
        <w:t>fijo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8F0AA7">
        <w:rPr>
          <w:rFonts w:ascii="TimesNewRomanPSMT" w:hAnsi="TimesNewRomanPSMT" w:cs="TimesNewRomanPSMT"/>
          <w:sz w:val="20"/>
          <w:szCs w:val="20"/>
          <w:lang w:val="es-ES_tradnl"/>
        </w:rPr>
        <w:t>al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046A1B" w:rsidRPr="00046A1B">
        <w:rPr>
          <w:rFonts w:ascii="TimesNewRomanPSMT" w:hAnsi="TimesNewRomanPSMT" w:cs="TimesNewRomanPSMT"/>
          <w:sz w:val="20"/>
          <w:szCs w:val="20"/>
          <w:lang w:val="es-ES_tradnl"/>
        </w:rPr>
        <w:t>período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="00046A1B" w:rsidRPr="00046A1B">
        <w:rPr>
          <w:rFonts w:ascii="TimesNewRomanPSMT" w:hAnsi="TimesNewRomanPSMT" w:cs="TimesNewRomanPSMT"/>
          <w:sz w:val="20"/>
          <w:szCs w:val="20"/>
          <w:lang w:val="es-ES_tradnl"/>
        </w:rPr>
        <w:t>2024-2026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Pr="00046A1B">
        <w:rPr>
          <w:rFonts w:ascii="TimesNewRomanPSMT" w:hAnsi="TimesNewRomanPSMT" w:cs="TimesNewRomanPSMT"/>
          <w:sz w:val="20"/>
          <w:szCs w:val="20"/>
          <w:lang w:val="es-ES_tradnl"/>
        </w:rPr>
        <w:t>(</w:t>
      </w:r>
      <w:r w:rsidR="00080B9E">
        <w:rPr>
          <w:rFonts w:ascii="TimesNewRomanPSMT" w:hAnsi="TimesNewRomanPSMT" w:cs="TimesNewRomanPSMT" w:hint="eastAsia"/>
          <w:sz w:val="20"/>
          <w:szCs w:val="20"/>
          <w:lang w:val="es-ES_tradnl"/>
        </w:rPr>
        <w:t>decisi</w:t>
      </w:r>
      <w:r w:rsidR="00CD46D6">
        <w:rPr>
          <w:rFonts w:ascii="TimesNewRomanPSMT" w:hAnsi="TimesNewRomanPSMT" w:cs="TimesNewRomanPSMT"/>
          <w:sz w:val="20"/>
          <w:szCs w:val="20"/>
          <w:lang w:val="es-ES_tradnl"/>
        </w:rPr>
        <w:t>ón</w:t>
      </w:r>
      <w:r w:rsidR="00B41DEE">
        <w:rPr>
          <w:rFonts w:ascii="TimesNewRomanPSMT" w:hAnsi="TimesNewRomanPSMT" w:cs="TimesNewRomanPSMT"/>
          <w:sz w:val="20"/>
          <w:szCs w:val="20"/>
          <w:lang w:val="es-ES_tradnl"/>
        </w:rPr>
        <w:t xml:space="preserve"> </w:t>
      </w:r>
      <w:r w:rsidRPr="00046A1B">
        <w:rPr>
          <w:rFonts w:ascii="TimesNewRomanPSMT" w:hAnsi="TimesNewRomanPSMT" w:cs="TimesNewRomanPSMT"/>
          <w:sz w:val="20"/>
          <w:szCs w:val="20"/>
          <w:lang w:val="es-ES_tradnl"/>
        </w:rPr>
        <w:t>XXXV/2).</w:t>
      </w:r>
    </w:p>
  </w:footnote>
  <w:footnote w:id="4">
    <w:p w14:paraId="56D88F4A" w14:textId="4D1EA060" w:rsidR="008D5234" w:rsidRPr="00046A1B" w:rsidRDefault="008D5234" w:rsidP="008D5234">
      <w:pPr>
        <w:pStyle w:val="FootnoteText"/>
        <w:rPr>
          <w:lang w:val="es-ES_tradnl"/>
        </w:rPr>
      </w:pPr>
      <w:r w:rsidRPr="00046A1B">
        <w:rPr>
          <w:rStyle w:val="FootnoteReference"/>
          <w:lang w:val="es-ES_tradnl"/>
        </w:rPr>
        <w:footnoteRef/>
      </w:r>
      <w:r w:rsidR="00B41DEE">
        <w:rPr>
          <w:lang w:val="es-ES_tradnl"/>
        </w:rPr>
        <w:t xml:space="preserve"> </w:t>
      </w:r>
      <w:r w:rsidR="003F574A" w:rsidRPr="003F574A">
        <w:rPr>
          <w:lang w:val="es-ES_tradnl"/>
        </w:rPr>
        <w:t>En</w:t>
      </w:r>
      <w:r w:rsidR="00B41DEE">
        <w:rPr>
          <w:lang w:val="es-ES_tradnl"/>
        </w:rPr>
        <w:t xml:space="preserve"> </w:t>
      </w:r>
      <w:r w:rsidR="003F574A" w:rsidRPr="003F574A">
        <w:rPr>
          <w:lang w:val="es-ES_tradnl"/>
        </w:rPr>
        <w:t>respuesta</w:t>
      </w:r>
      <w:r w:rsidR="00B41DEE">
        <w:rPr>
          <w:lang w:val="es-ES_tradnl"/>
        </w:rPr>
        <w:t xml:space="preserve"> </w:t>
      </w:r>
      <w:r w:rsidR="003F574A" w:rsidRPr="003F574A">
        <w:rPr>
          <w:lang w:val="es-ES_tradnl"/>
        </w:rPr>
        <w:t>a</w:t>
      </w:r>
      <w:r w:rsidR="00B41DEE">
        <w:rPr>
          <w:lang w:val="es-ES_tradnl"/>
        </w:rPr>
        <w:t xml:space="preserve"> </w:t>
      </w:r>
      <w:r w:rsidR="003F574A" w:rsidRPr="003F574A">
        <w:rPr>
          <w:lang w:val="es-ES_tradnl"/>
        </w:rPr>
        <w:t>la</w:t>
      </w:r>
      <w:r w:rsidR="00B41DEE">
        <w:rPr>
          <w:lang w:val="es-ES_tradnl"/>
        </w:rPr>
        <w:t xml:space="preserve"> </w:t>
      </w:r>
      <w:r w:rsidR="003F574A" w:rsidRPr="003F574A">
        <w:rPr>
          <w:lang w:val="es-ES_tradnl"/>
        </w:rPr>
        <w:t>decisión</w:t>
      </w:r>
      <w:r w:rsidR="00B41DEE">
        <w:rPr>
          <w:lang w:val="es-ES_tradnl"/>
        </w:rPr>
        <w:t xml:space="preserve"> </w:t>
      </w:r>
      <w:r w:rsidRPr="00046A1B">
        <w:rPr>
          <w:lang w:val="es-ES_tradnl"/>
        </w:rPr>
        <w:t>41/2,</w:t>
      </w:r>
      <w:r w:rsidR="00B41DEE">
        <w:rPr>
          <w:lang w:val="es-ES_tradnl"/>
        </w:rPr>
        <w:t xml:space="preserve"> </w:t>
      </w:r>
      <w:r w:rsidR="00B2218E">
        <w:rPr>
          <w:lang w:val="es-ES_tradnl"/>
        </w:rPr>
        <w:t>el</w:t>
      </w:r>
      <w:r w:rsidR="00B41DEE">
        <w:rPr>
          <w:lang w:val="es-ES_tradnl"/>
        </w:rPr>
        <w:t xml:space="preserve"> </w:t>
      </w:r>
      <w:r w:rsidR="00B2218E">
        <w:rPr>
          <w:lang w:val="es-ES_tradnl"/>
        </w:rPr>
        <w:t>listado</w:t>
      </w:r>
      <w:r w:rsidR="00B41DEE">
        <w:rPr>
          <w:lang w:val="es-ES_tradnl"/>
        </w:rPr>
        <w:t xml:space="preserve"> </w:t>
      </w:r>
      <w:r w:rsidR="00B2218E">
        <w:rPr>
          <w:lang w:val="es-ES_tradnl"/>
        </w:rPr>
        <w:t>de</w:t>
      </w:r>
      <w:r w:rsidR="00B41DEE">
        <w:rPr>
          <w:lang w:val="es-ES_tradnl"/>
        </w:rPr>
        <w:t xml:space="preserve"> </w:t>
      </w:r>
      <w:r w:rsidR="002A437E">
        <w:rPr>
          <w:lang w:val="es-ES_tradnl"/>
        </w:rPr>
        <w:t>las</w:t>
      </w:r>
      <w:r w:rsidR="00B41DEE">
        <w:rPr>
          <w:lang w:val="es-ES_tradnl"/>
        </w:rPr>
        <w:t xml:space="preserve"> </w:t>
      </w:r>
      <w:r w:rsidR="006219E3" w:rsidRPr="006219E3">
        <w:rPr>
          <w:lang w:val="es-ES_tradnl"/>
        </w:rPr>
        <w:t>contribuciones</w:t>
      </w:r>
      <w:r w:rsidR="00B41DEE">
        <w:rPr>
          <w:lang w:val="es-ES_tradnl"/>
        </w:rPr>
        <w:t xml:space="preserve"> </w:t>
      </w:r>
      <w:r w:rsidR="006219E3" w:rsidRPr="006219E3">
        <w:rPr>
          <w:lang w:val="es-ES_tradnl"/>
        </w:rPr>
        <w:t>pendientes</w:t>
      </w:r>
      <w:r w:rsidR="00B41DEE">
        <w:rPr>
          <w:lang w:val="es-ES_tradnl"/>
        </w:rPr>
        <w:t xml:space="preserve"> </w:t>
      </w:r>
      <w:r w:rsidR="00AE149F">
        <w:rPr>
          <w:lang w:val="es-ES_tradnl"/>
        </w:rPr>
        <w:t>que</w:t>
      </w:r>
      <w:r w:rsidR="00B41DEE">
        <w:rPr>
          <w:lang w:val="es-ES_tradnl"/>
        </w:rPr>
        <w:t xml:space="preserve"> </w:t>
      </w:r>
      <w:r w:rsidR="00AE149F">
        <w:rPr>
          <w:lang w:val="es-ES_tradnl"/>
        </w:rPr>
        <w:t>mantengan</w:t>
      </w:r>
      <w:r w:rsidR="00B41DEE">
        <w:rPr>
          <w:lang w:val="es-ES_tradnl"/>
        </w:rPr>
        <w:t xml:space="preserve"> </w:t>
      </w:r>
      <w:r w:rsidR="003F740F">
        <w:rPr>
          <w:lang w:val="es-ES_tradnl"/>
        </w:rPr>
        <w:t>determinados</w:t>
      </w:r>
      <w:r w:rsidR="00B41DEE">
        <w:rPr>
          <w:lang w:val="es-ES_tradnl"/>
        </w:rPr>
        <w:t xml:space="preserve"> </w:t>
      </w:r>
      <w:r w:rsidR="003C2E25">
        <w:rPr>
          <w:lang w:val="es-ES_tradnl"/>
        </w:rPr>
        <w:t>países</w:t>
      </w:r>
      <w:r w:rsidR="00B41DEE">
        <w:rPr>
          <w:lang w:val="es-ES_tradnl"/>
        </w:rPr>
        <w:t xml:space="preserve"> </w:t>
      </w:r>
      <w:r w:rsidR="003C2E25">
        <w:rPr>
          <w:lang w:val="es-ES_tradnl"/>
        </w:rPr>
        <w:t>con</w:t>
      </w:r>
      <w:r w:rsidR="00B41DEE">
        <w:rPr>
          <w:lang w:val="es-ES_tradnl"/>
        </w:rPr>
        <w:t xml:space="preserve"> </w:t>
      </w:r>
      <w:r w:rsidR="003C2E25">
        <w:rPr>
          <w:lang w:val="es-ES_tradnl"/>
        </w:rPr>
        <w:t>economías</w:t>
      </w:r>
      <w:r w:rsidR="00B41DEE">
        <w:rPr>
          <w:lang w:val="es-ES_tradnl"/>
        </w:rPr>
        <w:t xml:space="preserve"> </w:t>
      </w:r>
      <w:r w:rsidR="008367DD">
        <w:rPr>
          <w:lang w:val="es-ES_tradnl"/>
        </w:rPr>
        <w:t>en</w:t>
      </w:r>
      <w:r w:rsidR="00B41DEE">
        <w:rPr>
          <w:lang w:val="es-ES_tradnl"/>
        </w:rPr>
        <w:t xml:space="preserve"> </w:t>
      </w:r>
      <w:r w:rsidR="008367DD">
        <w:rPr>
          <w:lang w:val="es-ES_tradnl"/>
        </w:rPr>
        <w:t>transición</w:t>
      </w:r>
      <w:r w:rsidR="00B41DEE">
        <w:rPr>
          <w:lang w:val="es-ES_tradnl"/>
        </w:rPr>
        <w:t xml:space="preserve"> </w:t>
      </w:r>
      <w:r w:rsidR="00CB2B59">
        <w:rPr>
          <w:lang w:val="es-ES_tradnl"/>
        </w:rPr>
        <w:t>se</w:t>
      </w:r>
      <w:r w:rsidR="00B41DEE">
        <w:rPr>
          <w:lang w:val="es-ES_tradnl"/>
        </w:rPr>
        <w:t xml:space="preserve"> </w:t>
      </w:r>
      <w:r w:rsidR="00CB2B59">
        <w:rPr>
          <w:lang w:val="es-ES_tradnl"/>
        </w:rPr>
        <w:t>podrá</w:t>
      </w:r>
      <w:r w:rsidR="00B41DEE">
        <w:rPr>
          <w:lang w:val="es-ES_tradnl"/>
        </w:rPr>
        <w:t xml:space="preserve"> </w:t>
      </w:r>
      <w:r w:rsidR="005F6B65">
        <w:rPr>
          <w:lang w:val="es-ES_tradnl"/>
        </w:rPr>
        <w:t>conocer</w:t>
      </w:r>
      <w:r w:rsidR="00B41DEE">
        <w:rPr>
          <w:lang w:val="es-ES_tradnl"/>
        </w:rPr>
        <w:t xml:space="preserve"> </w:t>
      </w:r>
      <w:r w:rsidR="008D126D">
        <w:rPr>
          <w:lang w:val="es-ES_tradnl"/>
        </w:rPr>
        <w:t>previa</w:t>
      </w:r>
      <w:r w:rsidR="00B41DEE">
        <w:rPr>
          <w:lang w:val="es-ES_tradnl"/>
        </w:rPr>
        <w:t xml:space="preserve"> </w:t>
      </w:r>
      <w:r w:rsidR="008D126D">
        <w:rPr>
          <w:lang w:val="es-ES_tradnl"/>
        </w:rPr>
        <w:t>solicitud</w:t>
      </w:r>
      <w:r w:rsidRPr="00046A1B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72F6" w14:textId="42A81B8E" w:rsidR="00DC6A10" w:rsidRPr="0033525D" w:rsidRDefault="00D33C07">
    <w:fldSimple w:instr=" DOCPROPERTY &quot;Document number&quot;  \* MERGEFORMAT ">
      <w:r>
        <w:t>UNEP/OzL.Pro/ExCom/99/3</w:t>
      </w:r>
    </w:fldSimple>
  </w:p>
  <w:p w14:paraId="5DEA2075" w14:textId="77777777" w:rsidR="00DC6A10" w:rsidRPr="0033525D" w:rsidRDefault="00DC6A10"/>
  <w:p w14:paraId="79EC013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7AF" w14:textId="55651DD4" w:rsidR="00DC6A10" w:rsidRPr="0033525D" w:rsidRDefault="00D33C07">
    <w:pPr>
      <w:jc w:val="right"/>
    </w:pPr>
    <w:fldSimple w:instr=" DOCPROPERTY &quot;Document number&quot;  \* MERGEFORMAT ">
      <w:r>
        <w:t>UNEP/OzL.Pro/ExCom/99/3</w:t>
      </w:r>
    </w:fldSimple>
  </w:p>
  <w:p w14:paraId="76B03438" w14:textId="77777777" w:rsidR="00DC6A10" w:rsidRPr="0033525D" w:rsidRDefault="00DC6A10"/>
  <w:p w14:paraId="60D04BC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5EE4F7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A1729"/>
    <w:multiLevelType w:val="multilevel"/>
    <w:tmpl w:val="D400B0E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98374645">
    <w:abstractNumId w:val="10"/>
  </w:num>
  <w:num w:numId="2" w16cid:durableId="877012340">
    <w:abstractNumId w:val="10"/>
  </w:num>
  <w:num w:numId="3" w16cid:durableId="618026109">
    <w:abstractNumId w:val="10"/>
  </w:num>
  <w:num w:numId="4" w16cid:durableId="1581476291">
    <w:abstractNumId w:val="10"/>
  </w:num>
  <w:num w:numId="5" w16cid:durableId="1465467986">
    <w:abstractNumId w:val="10"/>
  </w:num>
  <w:num w:numId="6" w16cid:durableId="1357198495">
    <w:abstractNumId w:val="9"/>
  </w:num>
  <w:num w:numId="7" w16cid:durableId="1463883325">
    <w:abstractNumId w:val="7"/>
  </w:num>
  <w:num w:numId="8" w16cid:durableId="669724462">
    <w:abstractNumId w:val="6"/>
  </w:num>
  <w:num w:numId="9" w16cid:durableId="1196429085">
    <w:abstractNumId w:val="5"/>
  </w:num>
  <w:num w:numId="10" w16cid:durableId="1659266480">
    <w:abstractNumId w:val="4"/>
  </w:num>
  <w:num w:numId="11" w16cid:durableId="1676884717">
    <w:abstractNumId w:val="8"/>
  </w:num>
  <w:num w:numId="12" w16cid:durableId="1499150856">
    <w:abstractNumId w:val="3"/>
  </w:num>
  <w:num w:numId="13" w16cid:durableId="1045593496">
    <w:abstractNumId w:val="2"/>
  </w:num>
  <w:num w:numId="14" w16cid:durableId="1899704155">
    <w:abstractNumId w:val="1"/>
  </w:num>
  <w:num w:numId="15" w16cid:durableId="581835884">
    <w:abstractNumId w:val="0"/>
  </w:num>
  <w:num w:numId="16" w16cid:durableId="2085684546">
    <w:abstractNumId w:val="12"/>
  </w:num>
  <w:num w:numId="17" w16cid:durableId="2010907325">
    <w:abstractNumId w:val="17"/>
  </w:num>
  <w:num w:numId="18" w16cid:durableId="1012612723">
    <w:abstractNumId w:val="19"/>
  </w:num>
  <w:num w:numId="19" w16cid:durableId="1508591591">
    <w:abstractNumId w:val="23"/>
  </w:num>
  <w:num w:numId="20" w16cid:durableId="2042437780">
    <w:abstractNumId w:val="13"/>
  </w:num>
  <w:num w:numId="21" w16cid:durableId="813450090">
    <w:abstractNumId w:val="13"/>
    <w:lvlOverride w:ilvl="0">
      <w:startOverride w:val="1"/>
    </w:lvlOverride>
  </w:num>
  <w:num w:numId="22" w16cid:durableId="327560902">
    <w:abstractNumId w:val="20"/>
  </w:num>
  <w:num w:numId="23" w16cid:durableId="792863132">
    <w:abstractNumId w:val="15"/>
  </w:num>
  <w:num w:numId="24" w16cid:durableId="1075856945">
    <w:abstractNumId w:val="21"/>
  </w:num>
  <w:num w:numId="25" w16cid:durableId="1580870480">
    <w:abstractNumId w:val="14"/>
  </w:num>
  <w:num w:numId="26" w16cid:durableId="1331567457">
    <w:abstractNumId w:val="16"/>
  </w:num>
  <w:num w:numId="27" w16cid:durableId="1807046174">
    <w:abstractNumId w:val="11"/>
  </w:num>
  <w:num w:numId="28" w16cid:durableId="415639974">
    <w:abstractNumId w:val="18"/>
  </w:num>
  <w:num w:numId="29" w16cid:durableId="677539025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663"/>
    <w:rsid w:val="00000FED"/>
    <w:rsid w:val="0000434E"/>
    <w:rsid w:val="00004791"/>
    <w:rsid w:val="00004E8E"/>
    <w:rsid w:val="000052EA"/>
    <w:rsid w:val="0000734C"/>
    <w:rsid w:val="00007995"/>
    <w:rsid w:val="000107AF"/>
    <w:rsid w:val="0001444F"/>
    <w:rsid w:val="00014EC9"/>
    <w:rsid w:val="000219FC"/>
    <w:rsid w:val="00023BB5"/>
    <w:rsid w:val="00027178"/>
    <w:rsid w:val="00031260"/>
    <w:rsid w:val="0003681A"/>
    <w:rsid w:val="000376B0"/>
    <w:rsid w:val="0004659D"/>
    <w:rsid w:val="00046A1B"/>
    <w:rsid w:val="000554FD"/>
    <w:rsid w:val="00055A21"/>
    <w:rsid w:val="000565EB"/>
    <w:rsid w:val="00056D6E"/>
    <w:rsid w:val="000638FB"/>
    <w:rsid w:val="00065D34"/>
    <w:rsid w:val="00072B13"/>
    <w:rsid w:val="00073F8C"/>
    <w:rsid w:val="0007403D"/>
    <w:rsid w:val="0007528E"/>
    <w:rsid w:val="00076CEE"/>
    <w:rsid w:val="00080B9E"/>
    <w:rsid w:val="00080ED0"/>
    <w:rsid w:val="00083E3C"/>
    <w:rsid w:val="00085B8F"/>
    <w:rsid w:val="00087AFC"/>
    <w:rsid w:val="00090481"/>
    <w:rsid w:val="00091A22"/>
    <w:rsid w:val="000926F0"/>
    <w:rsid w:val="00092D00"/>
    <w:rsid w:val="00092DFB"/>
    <w:rsid w:val="000B03C4"/>
    <w:rsid w:val="000B324E"/>
    <w:rsid w:val="000C7EF8"/>
    <w:rsid w:val="000E07BC"/>
    <w:rsid w:val="000E1B7D"/>
    <w:rsid w:val="000E2313"/>
    <w:rsid w:val="000E3086"/>
    <w:rsid w:val="000E45E1"/>
    <w:rsid w:val="000F1CD4"/>
    <w:rsid w:val="000F4103"/>
    <w:rsid w:val="000F70A7"/>
    <w:rsid w:val="0010441A"/>
    <w:rsid w:val="00104568"/>
    <w:rsid w:val="001049B8"/>
    <w:rsid w:val="00106F7B"/>
    <w:rsid w:val="001117D5"/>
    <w:rsid w:val="001123AA"/>
    <w:rsid w:val="001139D2"/>
    <w:rsid w:val="001171F1"/>
    <w:rsid w:val="00123EA2"/>
    <w:rsid w:val="001248EF"/>
    <w:rsid w:val="0012633B"/>
    <w:rsid w:val="00131244"/>
    <w:rsid w:val="00135980"/>
    <w:rsid w:val="001413D2"/>
    <w:rsid w:val="00142547"/>
    <w:rsid w:val="001429EC"/>
    <w:rsid w:val="00142B7C"/>
    <w:rsid w:val="001464AF"/>
    <w:rsid w:val="00154357"/>
    <w:rsid w:val="00164719"/>
    <w:rsid w:val="00166FC4"/>
    <w:rsid w:val="001677AC"/>
    <w:rsid w:val="00173A33"/>
    <w:rsid w:val="00187E3B"/>
    <w:rsid w:val="00190A61"/>
    <w:rsid w:val="00191BF2"/>
    <w:rsid w:val="00191CA7"/>
    <w:rsid w:val="0019266B"/>
    <w:rsid w:val="00192AA0"/>
    <w:rsid w:val="00193881"/>
    <w:rsid w:val="0019691F"/>
    <w:rsid w:val="00196FD9"/>
    <w:rsid w:val="001A113A"/>
    <w:rsid w:val="001A13FA"/>
    <w:rsid w:val="001A3342"/>
    <w:rsid w:val="001A3E3D"/>
    <w:rsid w:val="001A5795"/>
    <w:rsid w:val="001B0F4C"/>
    <w:rsid w:val="001B1E40"/>
    <w:rsid w:val="001C088F"/>
    <w:rsid w:val="001C5B52"/>
    <w:rsid w:val="001C764E"/>
    <w:rsid w:val="001C7B9B"/>
    <w:rsid w:val="001D4ADA"/>
    <w:rsid w:val="001E04A5"/>
    <w:rsid w:val="001E1052"/>
    <w:rsid w:val="001E21B1"/>
    <w:rsid w:val="001E29C1"/>
    <w:rsid w:val="001E2CEB"/>
    <w:rsid w:val="001E2F93"/>
    <w:rsid w:val="001E380B"/>
    <w:rsid w:val="001E53E8"/>
    <w:rsid w:val="001E61E5"/>
    <w:rsid w:val="001E6522"/>
    <w:rsid w:val="001F1100"/>
    <w:rsid w:val="001F2159"/>
    <w:rsid w:val="001F2249"/>
    <w:rsid w:val="001F5122"/>
    <w:rsid w:val="002010D4"/>
    <w:rsid w:val="002024F0"/>
    <w:rsid w:val="00203CA8"/>
    <w:rsid w:val="00207D19"/>
    <w:rsid w:val="00207E9A"/>
    <w:rsid w:val="00211156"/>
    <w:rsid w:val="00211D77"/>
    <w:rsid w:val="00212FF8"/>
    <w:rsid w:val="00226CDF"/>
    <w:rsid w:val="00227F4F"/>
    <w:rsid w:val="00235448"/>
    <w:rsid w:val="002361B2"/>
    <w:rsid w:val="00237545"/>
    <w:rsid w:val="0024191C"/>
    <w:rsid w:val="00243B36"/>
    <w:rsid w:val="00251DFF"/>
    <w:rsid w:val="00253222"/>
    <w:rsid w:val="00255762"/>
    <w:rsid w:val="00262E06"/>
    <w:rsid w:val="0027567B"/>
    <w:rsid w:val="00277F1A"/>
    <w:rsid w:val="0028684C"/>
    <w:rsid w:val="00291880"/>
    <w:rsid w:val="0029487D"/>
    <w:rsid w:val="002966AA"/>
    <w:rsid w:val="002A2001"/>
    <w:rsid w:val="002A4136"/>
    <w:rsid w:val="002A437E"/>
    <w:rsid w:val="002A58C6"/>
    <w:rsid w:val="002A5C99"/>
    <w:rsid w:val="002B2A5D"/>
    <w:rsid w:val="002B3FD5"/>
    <w:rsid w:val="002B72E9"/>
    <w:rsid w:val="002C18C0"/>
    <w:rsid w:val="002C50F6"/>
    <w:rsid w:val="002C6EF8"/>
    <w:rsid w:val="002D0B00"/>
    <w:rsid w:val="002D3489"/>
    <w:rsid w:val="002E1D44"/>
    <w:rsid w:val="002E36BE"/>
    <w:rsid w:val="002E3935"/>
    <w:rsid w:val="002E45F3"/>
    <w:rsid w:val="002E46E3"/>
    <w:rsid w:val="002E5B06"/>
    <w:rsid w:val="002E5C9D"/>
    <w:rsid w:val="002E7AD0"/>
    <w:rsid w:val="002F6E3D"/>
    <w:rsid w:val="0030065C"/>
    <w:rsid w:val="00311465"/>
    <w:rsid w:val="003127B9"/>
    <w:rsid w:val="00315DE4"/>
    <w:rsid w:val="00316C2D"/>
    <w:rsid w:val="003306E1"/>
    <w:rsid w:val="003320E4"/>
    <w:rsid w:val="0033525D"/>
    <w:rsid w:val="003414F3"/>
    <w:rsid w:val="00344B52"/>
    <w:rsid w:val="003515B0"/>
    <w:rsid w:val="00353EA5"/>
    <w:rsid w:val="00355147"/>
    <w:rsid w:val="0035613E"/>
    <w:rsid w:val="0035698C"/>
    <w:rsid w:val="00361DE4"/>
    <w:rsid w:val="00363EE9"/>
    <w:rsid w:val="00370C19"/>
    <w:rsid w:val="00370F21"/>
    <w:rsid w:val="00376128"/>
    <w:rsid w:val="0037742E"/>
    <w:rsid w:val="0038245A"/>
    <w:rsid w:val="003843DB"/>
    <w:rsid w:val="00390F02"/>
    <w:rsid w:val="0039337A"/>
    <w:rsid w:val="003956AB"/>
    <w:rsid w:val="00396605"/>
    <w:rsid w:val="003A0584"/>
    <w:rsid w:val="003A3189"/>
    <w:rsid w:val="003A3740"/>
    <w:rsid w:val="003B0CB1"/>
    <w:rsid w:val="003B26DA"/>
    <w:rsid w:val="003B3973"/>
    <w:rsid w:val="003B3AB8"/>
    <w:rsid w:val="003B569D"/>
    <w:rsid w:val="003B60A6"/>
    <w:rsid w:val="003C27CF"/>
    <w:rsid w:val="003C2E25"/>
    <w:rsid w:val="003C3C0E"/>
    <w:rsid w:val="003C50C0"/>
    <w:rsid w:val="003D0C07"/>
    <w:rsid w:val="003D2EDB"/>
    <w:rsid w:val="003D4FAC"/>
    <w:rsid w:val="003D56C4"/>
    <w:rsid w:val="003D6CAD"/>
    <w:rsid w:val="003D6F49"/>
    <w:rsid w:val="003D6F6F"/>
    <w:rsid w:val="003E47F6"/>
    <w:rsid w:val="003E4BDA"/>
    <w:rsid w:val="003E7906"/>
    <w:rsid w:val="003F3C50"/>
    <w:rsid w:val="003F4789"/>
    <w:rsid w:val="003F574A"/>
    <w:rsid w:val="003F740F"/>
    <w:rsid w:val="0040042A"/>
    <w:rsid w:val="00406A6A"/>
    <w:rsid w:val="00406B22"/>
    <w:rsid w:val="00407744"/>
    <w:rsid w:val="00416F68"/>
    <w:rsid w:val="00420125"/>
    <w:rsid w:val="0042285F"/>
    <w:rsid w:val="00427DEA"/>
    <w:rsid w:val="00432279"/>
    <w:rsid w:val="004328A7"/>
    <w:rsid w:val="00432E01"/>
    <w:rsid w:val="00434C74"/>
    <w:rsid w:val="00436DA2"/>
    <w:rsid w:val="0043767A"/>
    <w:rsid w:val="004417C5"/>
    <w:rsid w:val="00444AEF"/>
    <w:rsid w:val="00450AA6"/>
    <w:rsid w:val="004553F8"/>
    <w:rsid w:val="00455637"/>
    <w:rsid w:val="0045623A"/>
    <w:rsid w:val="00456915"/>
    <w:rsid w:val="00456EB4"/>
    <w:rsid w:val="004669D1"/>
    <w:rsid w:val="00470584"/>
    <w:rsid w:val="004718F3"/>
    <w:rsid w:val="00475040"/>
    <w:rsid w:val="004774AC"/>
    <w:rsid w:val="004777CC"/>
    <w:rsid w:val="0048142F"/>
    <w:rsid w:val="004814F8"/>
    <w:rsid w:val="0048686F"/>
    <w:rsid w:val="004907DD"/>
    <w:rsid w:val="00493D40"/>
    <w:rsid w:val="00494013"/>
    <w:rsid w:val="00497217"/>
    <w:rsid w:val="004A441F"/>
    <w:rsid w:val="004A504B"/>
    <w:rsid w:val="004A6911"/>
    <w:rsid w:val="004B54E0"/>
    <w:rsid w:val="004B5C3D"/>
    <w:rsid w:val="004B7384"/>
    <w:rsid w:val="004C3B82"/>
    <w:rsid w:val="004C4269"/>
    <w:rsid w:val="004C548F"/>
    <w:rsid w:val="004D02DA"/>
    <w:rsid w:val="004D41DB"/>
    <w:rsid w:val="004D4D70"/>
    <w:rsid w:val="004D6236"/>
    <w:rsid w:val="004D7C74"/>
    <w:rsid w:val="004E254B"/>
    <w:rsid w:val="004E25A2"/>
    <w:rsid w:val="004E2F62"/>
    <w:rsid w:val="004E4C07"/>
    <w:rsid w:val="004E4DBB"/>
    <w:rsid w:val="004E602B"/>
    <w:rsid w:val="004E7C80"/>
    <w:rsid w:val="004E7F9C"/>
    <w:rsid w:val="004F3493"/>
    <w:rsid w:val="004F3F3D"/>
    <w:rsid w:val="004F71D2"/>
    <w:rsid w:val="0050259A"/>
    <w:rsid w:val="00504518"/>
    <w:rsid w:val="00511A53"/>
    <w:rsid w:val="00512B09"/>
    <w:rsid w:val="00513FD5"/>
    <w:rsid w:val="00515089"/>
    <w:rsid w:val="00520E9A"/>
    <w:rsid w:val="00521A49"/>
    <w:rsid w:val="00522C75"/>
    <w:rsid w:val="00527D4D"/>
    <w:rsid w:val="005327DB"/>
    <w:rsid w:val="005340F9"/>
    <w:rsid w:val="00544CE0"/>
    <w:rsid w:val="005467FC"/>
    <w:rsid w:val="00555D75"/>
    <w:rsid w:val="00560DF0"/>
    <w:rsid w:val="00562A1B"/>
    <w:rsid w:val="00566A26"/>
    <w:rsid w:val="00573488"/>
    <w:rsid w:val="00574427"/>
    <w:rsid w:val="005761C0"/>
    <w:rsid w:val="00577285"/>
    <w:rsid w:val="005814EB"/>
    <w:rsid w:val="005830D3"/>
    <w:rsid w:val="005947FE"/>
    <w:rsid w:val="00597523"/>
    <w:rsid w:val="005A0353"/>
    <w:rsid w:val="005A68C5"/>
    <w:rsid w:val="005B48FF"/>
    <w:rsid w:val="005B5A50"/>
    <w:rsid w:val="005B63C9"/>
    <w:rsid w:val="005C34DF"/>
    <w:rsid w:val="005C7764"/>
    <w:rsid w:val="005C785E"/>
    <w:rsid w:val="005C7A40"/>
    <w:rsid w:val="005D1A3F"/>
    <w:rsid w:val="005D1E4E"/>
    <w:rsid w:val="005D2F56"/>
    <w:rsid w:val="005D4860"/>
    <w:rsid w:val="005D76A7"/>
    <w:rsid w:val="005F0CC0"/>
    <w:rsid w:val="005F2B8E"/>
    <w:rsid w:val="005F6B65"/>
    <w:rsid w:val="00600A67"/>
    <w:rsid w:val="006012A7"/>
    <w:rsid w:val="00601BFD"/>
    <w:rsid w:val="006045E8"/>
    <w:rsid w:val="00604C42"/>
    <w:rsid w:val="006141C1"/>
    <w:rsid w:val="006158D5"/>
    <w:rsid w:val="00616437"/>
    <w:rsid w:val="006177A4"/>
    <w:rsid w:val="006219E3"/>
    <w:rsid w:val="006256F1"/>
    <w:rsid w:val="00625D83"/>
    <w:rsid w:val="006302EE"/>
    <w:rsid w:val="00633079"/>
    <w:rsid w:val="00643292"/>
    <w:rsid w:val="00645B47"/>
    <w:rsid w:val="00645D3D"/>
    <w:rsid w:val="006555BE"/>
    <w:rsid w:val="006623E7"/>
    <w:rsid w:val="00662B80"/>
    <w:rsid w:val="00670F28"/>
    <w:rsid w:val="006733E2"/>
    <w:rsid w:val="006804F4"/>
    <w:rsid w:val="00680938"/>
    <w:rsid w:val="00681881"/>
    <w:rsid w:val="00682720"/>
    <w:rsid w:val="006833F6"/>
    <w:rsid w:val="006852C7"/>
    <w:rsid w:val="006857B4"/>
    <w:rsid w:val="00686DB3"/>
    <w:rsid w:val="00687328"/>
    <w:rsid w:val="0069557B"/>
    <w:rsid w:val="006A7948"/>
    <w:rsid w:val="006B40A6"/>
    <w:rsid w:val="006B7735"/>
    <w:rsid w:val="006C1727"/>
    <w:rsid w:val="006C24EB"/>
    <w:rsid w:val="006C32FD"/>
    <w:rsid w:val="006C6CEE"/>
    <w:rsid w:val="006D0ED2"/>
    <w:rsid w:val="006D0FCC"/>
    <w:rsid w:val="006D138B"/>
    <w:rsid w:val="006D2FD9"/>
    <w:rsid w:val="006D4EF9"/>
    <w:rsid w:val="006E0D57"/>
    <w:rsid w:val="006E2644"/>
    <w:rsid w:val="006E5146"/>
    <w:rsid w:val="006F3DE1"/>
    <w:rsid w:val="006F6061"/>
    <w:rsid w:val="006F7E21"/>
    <w:rsid w:val="0070091B"/>
    <w:rsid w:val="007017D6"/>
    <w:rsid w:val="00701B84"/>
    <w:rsid w:val="00702DCA"/>
    <w:rsid w:val="007048E2"/>
    <w:rsid w:val="0070616B"/>
    <w:rsid w:val="00706FDA"/>
    <w:rsid w:val="00707EC5"/>
    <w:rsid w:val="00711F9A"/>
    <w:rsid w:val="00713810"/>
    <w:rsid w:val="00716A17"/>
    <w:rsid w:val="00717445"/>
    <w:rsid w:val="00720498"/>
    <w:rsid w:val="00720EE7"/>
    <w:rsid w:val="007262EC"/>
    <w:rsid w:val="00727019"/>
    <w:rsid w:val="007301AD"/>
    <w:rsid w:val="007303A5"/>
    <w:rsid w:val="0073052A"/>
    <w:rsid w:val="00730B3E"/>
    <w:rsid w:val="0073420B"/>
    <w:rsid w:val="007357BE"/>
    <w:rsid w:val="00737C8B"/>
    <w:rsid w:val="00741B70"/>
    <w:rsid w:val="007426EA"/>
    <w:rsid w:val="00743D9F"/>
    <w:rsid w:val="0074402F"/>
    <w:rsid w:val="0074760E"/>
    <w:rsid w:val="007521BD"/>
    <w:rsid w:val="0075436B"/>
    <w:rsid w:val="00754ABA"/>
    <w:rsid w:val="00760ECB"/>
    <w:rsid w:val="00760F9F"/>
    <w:rsid w:val="007648EA"/>
    <w:rsid w:val="00770B71"/>
    <w:rsid w:val="007715DA"/>
    <w:rsid w:val="00772373"/>
    <w:rsid w:val="00772912"/>
    <w:rsid w:val="00772C82"/>
    <w:rsid w:val="007734A1"/>
    <w:rsid w:val="00773D16"/>
    <w:rsid w:val="00774A81"/>
    <w:rsid w:val="00787A99"/>
    <w:rsid w:val="00793648"/>
    <w:rsid w:val="007951C1"/>
    <w:rsid w:val="007A1546"/>
    <w:rsid w:val="007A228C"/>
    <w:rsid w:val="007A368E"/>
    <w:rsid w:val="007A5868"/>
    <w:rsid w:val="007A60F4"/>
    <w:rsid w:val="007B04CE"/>
    <w:rsid w:val="007B07A7"/>
    <w:rsid w:val="007B1CF3"/>
    <w:rsid w:val="007B3D87"/>
    <w:rsid w:val="007B598C"/>
    <w:rsid w:val="007B6871"/>
    <w:rsid w:val="007C11E5"/>
    <w:rsid w:val="007C1C13"/>
    <w:rsid w:val="007C2290"/>
    <w:rsid w:val="007C3D33"/>
    <w:rsid w:val="007C4332"/>
    <w:rsid w:val="007C5458"/>
    <w:rsid w:val="007D294A"/>
    <w:rsid w:val="007D47D2"/>
    <w:rsid w:val="007D5059"/>
    <w:rsid w:val="007D53DC"/>
    <w:rsid w:val="007D6EC0"/>
    <w:rsid w:val="007D7E1D"/>
    <w:rsid w:val="007E4868"/>
    <w:rsid w:val="007E4AD1"/>
    <w:rsid w:val="007E4AF2"/>
    <w:rsid w:val="007E4F45"/>
    <w:rsid w:val="007F07A8"/>
    <w:rsid w:val="007F0DB8"/>
    <w:rsid w:val="007F0E07"/>
    <w:rsid w:val="007F15BB"/>
    <w:rsid w:val="007F2069"/>
    <w:rsid w:val="007F5F4E"/>
    <w:rsid w:val="007F616E"/>
    <w:rsid w:val="007F7562"/>
    <w:rsid w:val="00800EC4"/>
    <w:rsid w:val="0080164E"/>
    <w:rsid w:val="008063BA"/>
    <w:rsid w:val="0081133E"/>
    <w:rsid w:val="00813B1D"/>
    <w:rsid w:val="008208CA"/>
    <w:rsid w:val="00821B31"/>
    <w:rsid w:val="00821DFA"/>
    <w:rsid w:val="00825A21"/>
    <w:rsid w:val="008260B5"/>
    <w:rsid w:val="00832132"/>
    <w:rsid w:val="008356D5"/>
    <w:rsid w:val="008367DD"/>
    <w:rsid w:val="00843664"/>
    <w:rsid w:val="00845FB9"/>
    <w:rsid w:val="00846DD2"/>
    <w:rsid w:val="00851315"/>
    <w:rsid w:val="00863230"/>
    <w:rsid w:val="008658E3"/>
    <w:rsid w:val="0087007C"/>
    <w:rsid w:val="008717D8"/>
    <w:rsid w:val="0087215C"/>
    <w:rsid w:val="0087533E"/>
    <w:rsid w:val="0087753B"/>
    <w:rsid w:val="0088292C"/>
    <w:rsid w:val="00885814"/>
    <w:rsid w:val="008875FE"/>
    <w:rsid w:val="00887F8E"/>
    <w:rsid w:val="00890195"/>
    <w:rsid w:val="00890254"/>
    <w:rsid w:val="00896180"/>
    <w:rsid w:val="00896234"/>
    <w:rsid w:val="00897E43"/>
    <w:rsid w:val="008A1E2F"/>
    <w:rsid w:val="008B272E"/>
    <w:rsid w:val="008B2ED4"/>
    <w:rsid w:val="008B5261"/>
    <w:rsid w:val="008B53A4"/>
    <w:rsid w:val="008C17B5"/>
    <w:rsid w:val="008C2559"/>
    <w:rsid w:val="008C2E50"/>
    <w:rsid w:val="008C4731"/>
    <w:rsid w:val="008C5738"/>
    <w:rsid w:val="008C574E"/>
    <w:rsid w:val="008C736A"/>
    <w:rsid w:val="008C7EAD"/>
    <w:rsid w:val="008D126D"/>
    <w:rsid w:val="008D5234"/>
    <w:rsid w:val="008D6152"/>
    <w:rsid w:val="008E50BC"/>
    <w:rsid w:val="008E66BF"/>
    <w:rsid w:val="008F0AA7"/>
    <w:rsid w:val="008F0F81"/>
    <w:rsid w:val="00904250"/>
    <w:rsid w:val="009063E3"/>
    <w:rsid w:val="00912AA5"/>
    <w:rsid w:val="00912CD4"/>
    <w:rsid w:val="009153F1"/>
    <w:rsid w:val="00915677"/>
    <w:rsid w:val="00923540"/>
    <w:rsid w:val="00925E46"/>
    <w:rsid w:val="00926767"/>
    <w:rsid w:val="00927DDD"/>
    <w:rsid w:val="0093162C"/>
    <w:rsid w:val="00931D86"/>
    <w:rsid w:val="009361D5"/>
    <w:rsid w:val="00936987"/>
    <w:rsid w:val="00937866"/>
    <w:rsid w:val="00941AD5"/>
    <w:rsid w:val="00943014"/>
    <w:rsid w:val="0094377F"/>
    <w:rsid w:val="00952A41"/>
    <w:rsid w:val="00963668"/>
    <w:rsid w:val="00964A34"/>
    <w:rsid w:val="009659F4"/>
    <w:rsid w:val="00967514"/>
    <w:rsid w:val="00970D60"/>
    <w:rsid w:val="009710C9"/>
    <w:rsid w:val="00982A2C"/>
    <w:rsid w:val="0098608C"/>
    <w:rsid w:val="00991408"/>
    <w:rsid w:val="00995C28"/>
    <w:rsid w:val="009963C4"/>
    <w:rsid w:val="009A2C8F"/>
    <w:rsid w:val="009A2FCC"/>
    <w:rsid w:val="009A7ADC"/>
    <w:rsid w:val="009B1CB9"/>
    <w:rsid w:val="009C172A"/>
    <w:rsid w:val="009C1878"/>
    <w:rsid w:val="009C19B7"/>
    <w:rsid w:val="009C2137"/>
    <w:rsid w:val="009C2C9F"/>
    <w:rsid w:val="009C401F"/>
    <w:rsid w:val="009C78FD"/>
    <w:rsid w:val="009D50C2"/>
    <w:rsid w:val="009D53F2"/>
    <w:rsid w:val="009D7C51"/>
    <w:rsid w:val="009E0EF4"/>
    <w:rsid w:val="009E2EB0"/>
    <w:rsid w:val="009F0DE2"/>
    <w:rsid w:val="009F0F15"/>
    <w:rsid w:val="009F342B"/>
    <w:rsid w:val="009F345B"/>
    <w:rsid w:val="009F36BF"/>
    <w:rsid w:val="009F3980"/>
    <w:rsid w:val="009F79CF"/>
    <w:rsid w:val="00A01087"/>
    <w:rsid w:val="00A014AB"/>
    <w:rsid w:val="00A0320A"/>
    <w:rsid w:val="00A04A55"/>
    <w:rsid w:val="00A111B6"/>
    <w:rsid w:val="00A14405"/>
    <w:rsid w:val="00A153AF"/>
    <w:rsid w:val="00A21913"/>
    <w:rsid w:val="00A42A99"/>
    <w:rsid w:val="00A4489A"/>
    <w:rsid w:val="00A47530"/>
    <w:rsid w:val="00A5151A"/>
    <w:rsid w:val="00A6632B"/>
    <w:rsid w:val="00A669CC"/>
    <w:rsid w:val="00A72D4F"/>
    <w:rsid w:val="00A73A67"/>
    <w:rsid w:val="00A80DF0"/>
    <w:rsid w:val="00A823F6"/>
    <w:rsid w:val="00A8470C"/>
    <w:rsid w:val="00A852F9"/>
    <w:rsid w:val="00A85829"/>
    <w:rsid w:val="00A91A3E"/>
    <w:rsid w:val="00A924D8"/>
    <w:rsid w:val="00A92663"/>
    <w:rsid w:val="00A92B7F"/>
    <w:rsid w:val="00A94400"/>
    <w:rsid w:val="00A96004"/>
    <w:rsid w:val="00AA0A89"/>
    <w:rsid w:val="00AB13FE"/>
    <w:rsid w:val="00AB20F8"/>
    <w:rsid w:val="00AB2A8E"/>
    <w:rsid w:val="00AB3307"/>
    <w:rsid w:val="00AB4FEC"/>
    <w:rsid w:val="00AB7364"/>
    <w:rsid w:val="00AC01AA"/>
    <w:rsid w:val="00AC3935"/>
    <w:rsid w:val="00AC3DB7"/>
    <w:rsid w:val="00AC4F72"/>
    <w:rsid w:val="00AC66F2"/>
    <w:rsid w:val="00AD50AA"/>
    <w:rsid w:val="00AD56BF"/>
    <w:rsid w:val="00AD74D4"/>
    <w:rsid w:val="00AE0520"/>
    <w:rsid w:val="00AE149F"/>
    <w:rsid w:val="00AE189C"/>
    <w:rsid w:val="00AE4224"/>
    <w:rsid w:val="00AE655C"/>
    <w:rsid w:val="00AE74EC"/>
    <w:rsid w:val="00AF233F"/>
    <w:rsid w:val="00AF2CD9"/>
    <w:rsid w:val="00AF5905"/>
    <w:rsid w:val="00AF741A"/>
    <w:rsid w:val="00B006F1"/>
    <w:rsid w:val="00B03603"/>
    <w:rsid w:val="00B04161"/>
    <w:rsid w:val="00B056F9"/>
    <w:rsid w:val="00B07707"/>
    <w:rsid w:val="00B10838"/>
    <w:rsid w:val="00B10BA2"/>
    <w:rsid w:val="00B11E3D"/>
    <w:rsid w:val="00B13355"/>
    <w:rsid w:val="00B13D67"/>
    <w:rsid w:val="00B16233"/>
    <w:rsid w:val="00B1647A"/>
    <w:rsid w:val="00B17E82"/>
    <w:rsid w:val="00B20642"/>
    <w:rsid w:val="00B2218E"/>
    <w:rsid w:val="00B3724D"/>
    <w:rsid w:val="00B40021"/>
    <w:rsid w:val="00B41A5D"/>
    <w:rsid w:val="00B41DEE"/>
    <w:rsid w:val="00B4471C"/>
    <w:rsid w:val="00B454C4"/>
    <w:rsid w:val="00B54EEF"/>
    <w:rsid w:val="00B55263"/>
    <w:rsid w:val="00B554D3"/>
    <w:rsid w:val="00B55570"/>
    <w:rsid w:val="00B575BA"/>
    <w:rsid w:val="00B6765A"/>
    <w:rsid w:val="00B67711"/>
    <w:rsid w:val="00B758AB"/>
    <w:rsid w:val="00B76429"/>
    <w:rsid w:val="00B84E8E"/>
    <w:rsid w:val="00B86702"/>
    <w:rsid w:val="00B8730F"/>
    <w:rsid w:val="00B87C27"/>
    <w:rsid w:val="00B87F83"/>
    <w:rsid w:val="00B87FD8"/>
    <w:rsid w:val="00B93DA9"/>
    <w:rsid w:val="00B956D4"/>
    <w:rsid w:val="00BA0D38"/>
    <w:rsid w:val="00BA30A7"/>
    <w:rsid w:val="00BA4F1A"/>
    <w:rsid w:val="00BA7432"/>
    <w:rsid w:val="00BA7BEF"/>
    <w:rsid w:val="00BB0D10"/>
    <w:rsid w:val="00BB7C1F"/>
    <w:rsid w:val="00BC1AA0"/>
    <w:rsid w:val="00BC3835"/>
    <w:rsid w:val="00BC5401"/>
    <w:rsid w:val="00BC5F3B"/>
    <w:rsid w:val="00BC7865"/>
    <w:rsid w:val="00BC7EB9"/>
    <w:rsid w:val="00BD0413"/>
    <w:rsid w:val="00BD2643"/>
    <w:rsid w:val="00BD3500"/>
    <w:rsid w:val="00BD42C2"/>
    <w:rsid w:val="00BD62E3"/>
    <w:rsid w:val="00BD6464"/>
    <w:rsid w:val="00BD6558"/>
    <w:rsid w:val="00BE08BF"/>
    <w:rsid w:val="00BE3C0E"/>
    <w:rsid w:val="00BF00F4"/>
    <w:rsid w:val="00BF3214"/>
    <w:rsid w:val="00BF71DE"/>
    <w:rsid w:val="00BF7E5F"/>
    <w:rsid w:val="00C00DB1"/>
    <w:rsid w:val="00C11266"/>
    <w:rsid w:val="00C14F2B"/>
    <w:rsid w:val="00C15867"/>
    <w:rsid w:val="00C158BC"/>
    <w:rsid w:val="00C2296D"/>
    <w:rsid w:val="00C23155"/>
    <w:rsid w:val="00C23711"/>
    <w:rsid w:val="00C2435F"/>
    <w:rsid w:val="00C27975"/>
    <w:rsid w:val="00C279B7"/>
    <w:rsid w:val="00C27A89"/>
    <w:rsid w:val="00C27F47"/>
    <w:rsid w:val="00C31DE7"/>
    <w:rsid w:val="00C40C41"/>
    <w:rsid w:val="00C43175"/>
    <w:rsid w:val="00C43635"/>
    <w:rsid w:val="00C45885"/>
    <w:rsid w:val="00C4641F"/>
    <w:rsid w:val="00C50F22"/>
    <w:rsid w:val="00C57554"/>
    <w:rsid w:val="00C57971"/>
    <w:rsid w:val="00C6304E"/>
    <w:rsid w:val="00C666F0"/>
    <w:rsid w:val="00C67A87"/>
    <w:rsid w:val="00C730F9"/>
    <w:rsid w:val="00C73D29"/>
    <w:rsid w:val="00C73EFF"/>
    <w:rsid w:val="00C76BA4"/>
    <w:rsid w:val="00C82AC3"/>
    <w:rsid w:val="00C83A48"/>
    <w:rsid w:val="00C84913"/>
    <w:rsid w:val="00C8569F"/>
    <w:rsid w:val="00C85865"/>
    <w:rsid w:val="00C85D95"/>
    <w:rsid w:val="00C85E85"/>
    <w:rsid w:val="00C92FE1"/>
    <w:rsid w:val="00C93086"/>
    <w:rsid w:val="00C9675D"/>
    <w:rsid w:val="00CA2EAE"/>
    <w:rsid w:val="00CA4AC1"/>
    <w:rsid w:val="00CB0316"/>
    <w:rsid w:val="00CB0317"/>
    <w:rsid w:val="00CB0B11"/>
    <w:rsid w:val="00CB28E2"/>
    <w:rsid w:val="00CB2B59"/>
    <w:rsid w:val="00CB5354"/>
    <w:rsid w:val="00CC14A1"/>
    <w:rsid w:val="00CC400B"/>
    <w:rsid w:val="00CC4AE5"/>
    <w:rsid w:val="00CC6A14"/>
    <w:rsid w:val="00CC6E10"/>
    <w:rsid w:val="00CC70A3"/>
    <w:rsid w:val="00CC7F83"/>
    <w:rsid w:val="00CD46D6"/>
    <w:rsid w:val="00CD49A5"/>
    <w:rsid w:val="00CD4F68"/>
    <w:rsid w:val="00CD53C3"/>
    <w:rsid w:val="00CD55DA"/>
    <w:rsid w:val="00CD574E"/>
    <w:rsid w:val="00CD7959"/>
    <w:rsid w:val="00CE0652"/>
    <w:rsid w:val="00CE4C22"/>
    <w:rsid w:val="00CE63CC"/>
    <w:rsid w:val="00CF2563"/>
    <w:rsid w:val="00CF41EC"/>
    <w:rsid w:val="00CF5D04"/>
    <w:rsid w:val="00CF613E"/>
    <w:rsid w:val="00D039B1"/>
    <w:rsid w:val="00D04DA7"/>
    <w:rsid w:val="00D04DE4"/>
    <w:rsid w:val="00D063F1"/>
    <w:rsid w:val="00D14F22"/>
    <w:rsid w:val="00D22F5C"/>
    <w:rsid w:val="00D24723"/>
    <w:rsid w:val="00D249C4"/>
    <w:rsid w:val="00D24BA3"/>
    <w:rsid w:val="00D303B3"/>
    <w:rsid w:val="00D33639"/>
    <w:rsid w:val="00D33C07"/>
    <w:rsid w:val="00D34C82"/>
    <w:rsid w:val="00D36BBD"/>
    <w:rsid w:val="00D40C27"/>
    <w:rsid w:val="00D42237"/>
    <w:rsid w:val="00D42601"/>
    <w:rsid w:val="00D4718A"/>
    <w:rsid w:val="00D50D20"/>
    <w:rsid w:val="00D50D69"/>
    <w:rsid w:val="00D5739C"/>
    <w:rsid w:val="00D57918"/>
    <w:rsid w:val="00D620FF"/>
    <w:rsid w:val="00D67242"/>
    <w:rsid w:val="00D731B5"/>
    <w:rsid w:val="00D73DC6"/>
    <w:rsid w:val="00D74C1A"/>
    <w:rsid w:val="00D75205"/>
    <w:rsid w:val="00D754C1"/>
    <w:rsid w:val="00D77A35"/>
    <w:rsid w:val="00D81B3E"/>
    <w:rsid w:val="00D82028"/>
    <w:rsid w:val="00D84742"/>
    <w:rsid w:val="00D90C70"/>
    <w:rsid w:val="00D90E49"/>
    <w:rsid w:val="00D943AA"/>
    <w:rsid w:val="00DA166F"/>
    <w:rsid w:val="00DB2063"/>
    <w:rsid w:val="00DB3BC3"/>
    <w:rsid w:val="00DC0039"/>
    <w:rsid w:val="00DC2A72"/>
    <w:rsid w:val="00DC3716"/>
    <w:rsid w:val="00DC692A"/>
    <w:rsid w:val="00DC6A10"/>
    <w:rsid w:val="00DC6D65"/>
    <w:rsid w:val="00DD1F6C"/>
    <w:rsid w:val="00DD32E7"/>
    <w:rsid w:val="00DD502B"/>
    <w:rsid w:val="00DE13F5"/>
    <w:rsid w:val="00DE1D5E"/>
    <w:rsid w:val="00DE3F39"/>
    <w:rsid w:val="00DE657E"/>
    <w:rsid w:val="00DF1D98"/>
    <w:rsid w:val="00DF4704"/>
    <w:rsid w:val="00DF6528"/>
    <w:rsid w:val="00E013D5"/>
    <w:rsid w:val="00E0194D"/>
    <w:rsid w:val="00E024AA"/>
    <w:rsid w:val="00E050E6"/>
    <w:rsid w:val="00E06673"/>
    <w:rsid w:val="00E071AA"/>
    <w:rsid w:val="00E125FB"/>
    <w:rsid w:val="00E152B2"/>
    <w:rsid w:val="00E15536"/>
    <w:rsid w:val="00E167CF"/>
    <w:rsid w:val="00E1693E"/>
    <w:rsid w:val="00E16D12"/>
    <w:rsid w:val="00E20584"/>
    <w:rsid w:val="00E23708"/>
    <w:rsid w:val="00E250F1"/>
    <w:rsid w:val="00E26050"/>
    <w:rsid w:val="00E26B1A"/>
    <w:rsid w:val="00E275F1"/>
    <w:rsid w:val="00E32E6B"/>
    <w:rsid w:val="00E33106"/>
    <w:rsid w:val="00E3550D"/>
    <w:rsid w:val="00E358DC"/>
    <w:rsid w:val="00E446C6"/>
    <w:rsid w:val="00E453AE"/>
    <w:rsid w:val="00E47945"/>
    <w:rsid w:val="00E50035"/>
    <w:rsid w:val="00E51828"/>
    <w:rsid w:val="00E54542"/>
    <w:rsid w:val="00E57140"/>
    <w:rsid w:val="00E573AC"/>
    <w:rsid w:val="00E614E0"/>
    <w:rsid w:val="00E647E2"/>
    <w:rsid w:val="00E67FB5"/>
    <w:rsid w:val="00E70630"/>
    <w:rsid w:val="00E713B3"/>
    <w:rsid w:val="00E719A8"/>
    <w:rsid w:val="00E73F7F"/>
    <w:rsid w:val="00E74420"/>
    <w:rsid w:val="00E746D5"/>
    <w:rsid w:val="00E82A68"/>
    <w:rsid w:val="00E82DD8"/>
    <w:rsid w:val="00E837C5"/>
    <w:rsid w:val="00E84C9D"/>
    <w:rsid w:val="00E93DF1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C577F"/>
    <w:rsid w:val="00EC7E43"/>
    <w:rsid w:val="00ED408D"/>
    <w:rsid w:val="00ED7137"/>
    <w:rsid w:val="00ED7BF3"/>
    <w:rsid w:val="00EE191C"/>
    <w:rsid w:val="00EE4F02"/>
    <w:rsid w:val="00EE6B10"/>
    <w:rsid w:val="00EF5196"/>
    <w:rsid w:val="00EF65CE"/>
    <w:rsid w:val="00EF7F42"/>
    <w:rsid w:val="00F00489"/>
    <w:rsid w:val="00F03192"/>
    <w:rsid w:val="00F036EB"/>
    <w:rsid w:val="00F036FF"/>
    <w:rsid w:val="00F04EEC"/>
    <w:rsid w:val="00F1248E"/>
    <w:rsid w:val="00F14041"/>
    <w:rsid w:val="00F21088"/>
    <w:rsid w:val="00F2351E"/>
    <w:rsid w:val="00F245ED"/>
    <w:rsid w:val="00F25118"/>
    <w:rsid w:val="00F327E7"/>
    <w:rsid w:val="00F32A5F"/>
    <w:rsid w:val="00F34966"/>
    <w:rsid w:val="00F35284"/>
    <w:rsid w:val="00F35746"/>
    <w:rsid w:val="00F36371"/>
    <w:rsid w:val="00F37095"/>
    <w:rsid w:val="00F435B3"/>
    <w:rsid w:val="00F44326"/>
    <w:rsid w:val="00F447C7"/>
    <w:rsid w:val="00F44A73"/>
    <w:rsid w:val="00F44B2F"/>
    <w:rsid w:val="00F554A9"/>
    <w:rsid w:val="00F55A64"/>
    <w:rsid w:val="00F57EF2"/>
    <w:rsid w:val="00F60CC4"/>
    <w:rsid w:val="00F6240E"/>
    <w:rsid w:val="00F64E02"/>
    <w:rsid w:val="00F716FD"/>
    <w:rsid w:val="00F721B6"/>
    <w:rsid w:val="00F749D4"/>
    <w:rsid w:val="00F75C5F"/>
    <w:rsid w:val="00F77ACA"/>
    <w:rsid w:val="00F80355"/>
    <w:rsid w:val="00F80496"/>
    <w:rsid w:val="00F8409B"/>
    <w:rsid w:val="00F924A5"/>
    <w:rsid w:val="00F9314E"/>
    <w:rsid w:val="00F97A2D"/>
    <w:rsid w:val="00FA2652"/>
    <w:rsid w:val="00FA31C1"/>
    <w:rsid w:val="00FA6349"/>
    <w:rsid w:val="00FB0C81"/>
    <w:rsid w:val="00FB7C51"/>
    <w:rsid w:val="00FC1E8A"/>
    <w:rsid w:val="00FC2200"/>
    <w:rsid w:val="00FC2540"/>
    <w:rsid w:val="00FC2701"/>
    <w:rsid w:val="00FC67B9"/>
    <w:rsid w:val="00FD1BF9"/>
    <w:rsid w:val="00FD223A"/>
    <w:rsid w:val="00FD36B8"/>
    <w:rsid w:val="00FD3DCC"/>
    <w:rsid w:val="00FD64B2"/>
    <w:rsid w:val="00FD7FF9"/>
    <w:rsid w:val="00FE3364"/>
    <w:rsid w:val="00FF0204"/>
    <w:rsid w:val="00FF0B73"/>
    <w:rsid w:val="00FF13C1"/>
    <w:rsid w:val="00FF1B8E"/>
    <w:rsid w:val="00FF2B0B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AE38F7"/>
  <w15:docId w15:val="{50AA0383-DB4B-486E-8385-26B2D561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E64C6-DF88-3640-8E24-8A6850CA98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218A79E-8C5F-4B26-80E2-9F9DEB216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3458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Suwik</dc:creator>
  <cp:keywords/>
  <dc:description/>
  <cp:lastModifiedBy>Angela Xue He Yan</cp:lastModifiedBy>
  <cp:revision>409</cp:revision>
  <cp:lastPrinted>2026-10-30T22:36:00Z</cp:lastPrinted>
  <dcterms:created xsi:type="dcterms:W3CDTF">2026-10-30T14:43:00Z</dcterms:created>
  <dcterms:modified xsi:type="dcterms:W3CDTF">2026-10-30T22:36:00Z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UNEP/OzL.Pro/ExCom/99/3</vt:lpwstr>
  </property>
  <property fmtid="{D5CDD505-2E9C-101B-9397-08002B2CF9AE}" pid="3" name="Revision date">
    <vt:lpwstr>27 de octubre de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4523800</vt:i4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docLang">
    <vt:lpwstr>es</vt:lpwstr>
  </property>
</Properties>
</file>